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C6FCD" w14:textId="77777777" w:rsidR="00277C62" w:rsidRDefault="00E56771">
      <w:pPr>
        <w:pStyle w:val="ab"/>
        <w:tabs>
          <w:tab w:val="right" w:pos="9498"/>
        </w:tabs>
        <w:jc w:val="left"/>
        <w:rPr>
          <w:rFonts w:cs="Arial"/>
          <w:bCs/>
          <w:sz w:val="22"/>
          <w:lang w:val="en-US"/>
        </w:rPr>
      </w:pPr>
      <w:r>
        <w:rPr>
          <w:rFonts w:cs="Arial"/>
          <w:bCs/>
          <w:sz w:val="22"/>
          <w:lang w:val="en-US"/>
        </w:rPr>
        <w:t>3GPP TSG-RAN WG1 Meeting #114bis</w:t>
      </w:r>
      <w:r>
        <w:rPr>
          <w:rFonts w:cs="Arial"/>
          <w:bCs/>
          <w:sz w:val="22"/>
          <w:lang w:val="en-US"/>
        </w:rPr>
        <w:tab/>
      </w:r>
      <w:bookmarkStart w:id="0" w:name="_Hlk87959957"/>
      <w:r>
        <w:rPr>
          <w:rFonts w:cs="Arial"/>
          <w:bCs/>
          <w:sz w:val="22"/>
          <w:szCs w:val="22"/>
          <w:lang w:val="en-US"/>
        </w:rPr>
        <w:t>R1-</w:t>
      </w:r>
      <w:bookmarkEnd w:id="0"/>
      <w:r>
        <w:rPr>
          <w:sz w:val="22"/>
          <w:szCs w:val="22"/>
          <w:lang w:val="en-US"/>
        </w:rPr>
        <w:t>23xxxxx</w:t>
      </w:r>
    </w:p>
    <w:p w14:paraId="32C9E2B1" w14:textId="77777777" w:rsidR="00277C62" w:rsidRDefault="00E56771">
      <w:pPr>
        <w:pStyle w:val="ab"/>
        <w:tabs>
          <w:tab w:val="right" w:pos="9639"/>
        </w:tabs>
        <w:jc w:val="left"/>
        <w:rPr>
          <w:rFonts w:cs="Arial"/>
          <w:bCs/>
          <w:sz w:val="22"/>
          <w:lang w:val="en-US"/>
        </w:rPr>
      </w:pPr>
      <w:r>
        <w:rPr>
          <w:rFonts w:cs="Arial"/>
          <w:bCs/>
          <w:sz w:val="22"/>
          <w:lang w:val="en-US"/>
        </w:rPr>
        <w:t>Xiamen, China, 7</w:t>
      </w:r>
      <w:r>
        <w:rPr>
          <w:rFonts w:cs="Arial"/>
          <w:bCs/>
          <w:sz w:val="22"/>
          <w:vertAlign w:val="superscript"/>
          <w:lang w:val="en-US"/>
        </w:rPr>
        <w:t>th</w:t>
      </w:r>
      <w:r>
        <w:rPr>
          <w:rFonts w:cs="Arial"/>
          <w:bCs/>
          <w:sz w:val="22"/>
          <w:lang w:val="en-US"/>
        </w:rPr>
        <w:t xml:space="preserve"> – 13</w:t>
      </w:r>
      <w:r>
        <w:rPr>
          <w:rFonts w:cs="Arial"/>
          <w:bCs/>
          <w:sz w:val="22"/>
          <w:vertAlign w:val="superscript"/>
          <w:lang w:val="en-US"/>
        </w:rPr>
        <w:t>th</w:t>
      </w:r>
      <w:r>
        <w:rPr>
          <w:rFonts w:cs="Arial"/>
          <w:bCs/>
          <w:sz w:val="22"/>
          <w:lang w:val="en-US"/>
        </w:rPr>
        <w:t xml:space="preserve"> October 2023</w:t>
      </w:r>
      <w:r>
        <w:rPr>
          <w:rFonts w:cs="Arial"/>
          <w:bCs/>
          <w:sz w:val="22"/>
          <w:lang w:val="en-US"/>
        </w:rPr>
        <w:br/>
      </w:r>
      <w:r>
        <w:rPr>
          <w:rFonts w:cs="Arial"/>
          <w:bCs/>
          <w:sz w:val="22"/>
          <w:lang w:val="en-US"/>
        </w:rPr>
        <w:br/>
      </w:r>
    </w:p>
    <w:p w14:paraId="060A6444" w14:textId="77777777" w:rsidR="00277C62" w:rsidRDefault="00E5677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9.4.1</w:t>
      </w:r>
      <w:r>
        <w:rPr>
          <w:rFonts w:ascii="Arial" w:hAnsi="Arial" w:cs="Arial"/>
          <w:b/>
          <w:lang w:val="en-US"/>
        </w:rPr>
        <w:br/>
      </w:r>
    </w:p>
    <w:p w14:paraId="57B52E83" w14:textId="77777777" w:rsidR="00277C62" w:rsidRDefault="00E5677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Rel-18 RedCap UE complexity reduction</w:t>
      </w:r>
      <w:r>
        <w:rPr>
          <w:rFonts w:ascii="Arial" w:hAnsi="Arial" w:cs="Arial"/>
          <w:b/>
          <w:lang w:val="en-US"/>
        </w:rPr>
        <w:br/>
      </w:r>
    </w:p>
    <w:p w14:paraId="5CC63F10" w14:textId="77777777" w:rsidR="00277C62" w:rsidRDefault="00E5677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C6E4319" w14:textId="77777777" w:rsidR="00277C62" w:rsidRDefault="00E5677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D10DA57" w14:textId="77777777" w:rsidR="00277C62" w:rsidRDefault="00277C62">
      <w:pPr>
        <w:rPr>
          <w:lang w:val="en-US"/>
        </w:rPr>
      </w:pPr>
    </w:p>
    <w:p w14:paraId="3A9527A7" w14:textId="77777777" w:rsidR="00277C62" w:rsidRDefault="00E56771">
      <w:pPr>
        <w:pStyle w:val="1"/>
        <w:ind w:left="1134" w:hanging="1134"/>
        <w:rPr>
          <w:lang w:val="en-US"/>
        </w:rPr>
      </w:pPr>
      <w:bookmarkStart w:id="1" w:name="scope"/>
      <w:bookmarkStart w:id="2" w:name="foreword"/>
      <w:bookmarkEnd w:id="1"/>
      <w:bookmarkEnd w:id="2"/>
      <w:r>
        <w:rPr>
          <w:lang w:val="en-US"/>
        </w:rPr>
        <w:t>1</w:t>
      </w:r>
      <w:r>
        <w:rPr>
          <w:lang w:val="en-US"/>
        </w:rPr>
        <w:tab/>
        <w:t>Introduction</w:t>
      </w:r>
    </w:p>
    <w:p w14:paraId="071F08D0" w14:textId="77777777" w:rsidR="00277C62" w:rsidRDefault="00E56771">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4CA1D08E" w14:textId="77777777" w:rsidR="00277C62" w:rsidRDefault="00E56771">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277C62" w14:paraId="7D9BFDB4" w14:textId="77777777">
        <w:tc>
          <w:tcPr>
            <w:tcW w:w="9606" w:type="dxa"/>
          </w:tcPr>
          <w:p w14:paraId="76CAABE1" w14:textId="77777777" w:rsidR="00277C62" w:rsidRDefault="00E56771">
            <w:pPr>
              <w:ind w:right="-99"/>
              <w:rPr>
                <w:b/>
                <w:bCs/>
                <w:lang w:val="en-US" w:eastAsia="ja-JP"/>
              </w:rPr>
            </w:pPr>
            <w:r>
              <w:rPr>
                <w:b/>
                <w:bCs/>
                <w:lang w:val="en-US" w:eastAsia="ja-JP"/>
              </w:rPr>
              <w:t>Complexity/cost reduction</w:t>
            </w:r>
          </w:p>
          <w:p w14:paraId="5830BDD7" w14:textId="77777777" w:rsidR="00277C62" w:rsidRDefault="00E56771">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60EFB88C" w14:textId="77777777" w:rsidR="00277C62" w:rsidRDefault="00E56771">
            <w:pPr>
              <w:pStyle w:val="B2"/>
              <w:numPr>
                <w:ilvl w:val="1"/>
                <w:numId w:val="11"/>
              </w:numPr>
              <w:overflowPunct w:val="0"/>
              <w:autoSpaceDE w:val="0"/>
              <w:autoSpaceDN w:val="0"/>
              <w:adjustRightInd w:val="0"/>
              <w:spacing w:line="240" w:lineRule="auto"/>
              <w:ind w:left="1440"/>
              <w:jc w:val="left"/>
              <w:textAlignment w:val="baseline"/>
              <w:rPr>
                <w:lang w:val="en-US"/>
              </w:rPr>
            </w:pPr>
            <w:bookmarkStart w:id="3" w:name="_Hlk145414992"/>
            <w:r>
              <w:rPr>
                <w:lang w:val="en-US"/>
              </w:rPr>
              <w:t>UE BB bandwidth reduction</w:t>
            </w:r>
            <w:bookmarkEnd w:id="3"/>
          </w:p>
          <w:p w14:paraId="6787ABB9" w14:textId="77777777" w:rsidR="00277C62" w:rsidRDefault="00E5677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AD3C261" w14:textId="77777777" w:rsidR="00277C62" w:rsidRDefault="00E5677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8D4EBD8" w14:textId="77777777" w:rsidR="00277C62" w:rsidRDefault="00E56771">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6B686075" w14:textId="77777777" w:rsidR="00277C62" w:rsidRDefault="00E5677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1E49620A" w14:textId="77777777" w:rsidR="00277C62" w:rsidRDefault="00E5677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042E517" w14:textId="77777777" w:rsidR="00277C62" w:rsidRDefault="00E5677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215B5376" w14:textId="77777777" w:rsidR="00277C62" w:rsidRDefault="00E56771">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Relation between ‘UE BB bandwidth reduction’ and ‘UE peak data rate reduction’</w:t>
            </w:r>
          </w:p>
          <w:p w14:paraId="479DA0DF" w14:textId="77777777" w:rsidR="00277C62" w:rsidRDefault="00E5677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A UE can support ‘UE peak data rate reduction’ with or without ‘UE BB bandwidth reduction’.</w:t>
            </w:r>
          </w:p>
          <w:p w14:paraId="05316C6C" w14:textId="77777777" w:rsidR="00277C62" w:rsidRDefault="00E5677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initial access procedure for ‘UE peak data rate reduction’ without ‘UE BB bandwidth reduction’ is the same as for ‘UE peak data rate reduction’ with ‘UE BB bandwidth reduction’.</w:t>
            </w:r>
          </w:p>
          <w:p w14:paraId="541923CE" w14:textId="77777777" w:rsidR="00277C62" w:rsidRDefault="00E56771">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peak rate target is 10 Mbps regardless of what optional features the UE may support.</w:t>
            </w:r>
          </w:p>
          <w:p w14:paraId="637F74FE" w14:textId="77777777" w:rsidR="00277C62" w:rsidRDefault="00E56771">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Support additional separate early indication(s) [RAN1, RAN2]</w:t>
            </w:r>
          </w:p>
          <w:p w14:paraId="2BB82857" w14:textId="77777777" w:rsidR="00277C62" w:rsidRDefault="00E56771">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52F052F1" w14:textId="77777777" w:rsidR="00277C62" w:rsidRDefault="00E56771">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8AAD060" w14:textId="77777777" w:rsidR="00277C62" w:rsidRDefault="00E56771">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lastRenderedPageBreak/>
              <w:t>The existing UE capability framework is used, and changes to capability signalling are specified only if necessary. By default, all UE capabilities applicable to a Rel-17 RedCap UE are applicable unless otherwise specified.</w:t>
            </w:r>
          </w:p>
          <w:p w14:paraId="7C08D122" w14:textId="77777777" w:rsidR="00277C62" w:rsidRDefault="00E56771">
            <w:pPr>
              <w:pStyle w:val="B2"/>
              <w:ind w:left="0" w:firstLine="0"/>
              <w:rPr>
                <w:lang w:val="en-US" w:eastAsia="ja-JP"/>
              </w:rPr>
            </w:pPr>
            <w:r>
              <w:rPr>
                <w:lang w:val="en-US" w:eastAsia="ja-JP"/>
              </w:rPr>
              <w:t>Notes:</w:t>
            </w:r>
          </w:p>
          <w:p w14:paraId="794BF285" w14:textId="77777777" w:rsidR="00277C62" w:rsidRDefault="00E56771">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1A3CB2E" w14:textId="77777777" w:rsidR="00277C62" w:rsidRDefault="00E56771">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33B68F16" w14:textId="77777777" w:rsidR="00277C62" w:rsidRDefault="00E56771">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tc>
      </w:tr>
    </w:tbl>
    <w:p w14:paraId="6460E3DD" w14:textId="77777777" w:rsidR="00277C62" w:rsidRDefault="00E56771">
      <w:pPr>
        <w:rPr>
          <w:lang w:val="en-US"/>
        </w:rPr>
      </w:pPr>
      <w:r>
        <w:rPr>
          <w:lang w:val="en-US"/>
        </w:rPr>
        <w:lastRenderedPageBreak/>
        <w:br/>
        <w:t>This document summarizes contributions [5] – [28] submitted to agenda item 9.4.1, contribution [29] submitted to agenda item 5, and the following email discussion:</w:t>
      </w:r>
    </w:p>
    <w:tbl>
      <w:tblPr>
        <w:tblStyle w:val="af0"/>
        <w:tblW w:w="9630" w:type="dxa"/>
        <w:tblLayout w:type="fixed"/>
        <w:tblLook w:val="04A0" w:firstRow="1" w:lastRow="0" w:firstColumn="1" w:lastColumn="0" w:noHBand="0" w:noVBand="1"/>
      </w:tblPr>
      <w:tblGrid>
        <w:gridCol w:w="9630"/>
      </w:tblGrid>
      <w:tr w:rsidR="00277C62" w14:paraId="5E4C81CE" w14:textId="77777777">
        <w:tc>
          <w:tcPr>
            <w:tcW w:w="9630" w:type="dxa"/>
          </w:tcPr>
          <w:p w14:paraId="741290B0" w14:textId="77777777" w:rsidR="00277C62" w:rsidRDefault="00E56771">
            <w:pPr>
              <w:spacing w:after="0" w:line="240" w:lineRule="auto"/>
              <w:jc w:val="left"/>
              <w:rPr>
                <w:rFonts w:ascii="Times" w:hAnsi="Times"/>
                <w:szCs w:val="24"/>
                <w:highlight w:val="cyan"/>
                <w:lang w:val="en-US" w:eastAsia="zh-CN"/>
              </w:rPr>
            </w:pPr>
            <w:r>
              <w:rPr>
                <w:rFonts w:ascii="Times" w:hAnsi="Times"/>
                <w:szCs w:val="24"/>
                <w:highlight w:val="cyan"/>
                <w:lang w:val="en-US" w:eastAsia="zh-CN"/>
              </w:rPr>
              <w:t>[114bis-R18-RedCap] Email discussion on eRedCap – Johan (Ericsson)</w:t>
            </w:r>
          </w:p>
          <w:p w14:paraId="0745B65D" w14:textId="77777777" w:rsidR="00277C62" w:rsidRDefault="00E56771">
            <w:pPr>
              <w:numPr>
                <w:ilvl w:val="0"/>
                <w:numId w:val="13"/>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1871BC2B" w14:textId="77777777" w:rsidR="00277C62" w:rsidRDefault="00277C62">
            <w:pPr>
              <w:spacing w:after="0" w:line="240" w:lineRule="auto"/>
              <w:jc w:val="left"/>
              <w:rPr>
                <w:rFonts w:ascii="Times" w:hAnsi="Times"/>
                <w:szCs w:val="24"/>
                <w:highlight w:val="cyan"/>
                <w:lang w:val="en-US" w:eastAsia="zh-CN"/>
              </w:rPr>
            </w:pPr>
          </w:p>
        </w:tc>
      </w:tr>
    </w:tbl>
    <w:p w14:paraId="381CA0EA" w14:textId="77777777" w:rsidR="00277C62" w:rsidRDefault="00E56771">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the initial discussion round are furthermore tagged </w:t>
      </w:r>
      <w:r>
        <w:rPr>
          <w:color w:val="FF0000"/>
          <w:lang w:val="en-US"/>
        </w:rPr>
        <w:t>FL1</w:t>
      </w:r>
      <w:r>
        <w:rPr>
          <w:lang w:val="en-US"/>
        </w:rPr>
        <w:t>.</w:t>
      </w:r>
    </w:p>
    <w:p w14:paraId="3D560C1F" w14:textId="77777777" w:rsidR="00277C62" w:rsidRDefault="00E56771">
      <w:pPr>
        <w:rPr>
          <w:lang w:val="en-US"/>
        </w:rPr>
      </w:pPr>
      <w:r>
        <w:rPr>
          <w:lang w:val="en-US"/>
        </w:rPr>
        <w:t>Follow the naming convention in this example:</w:t>
      </w:r>
    </w:p>
    <w:p w14:paraId="291BD64F" w14:textId="77777777" w:rsidR="00277C62" w:rsidRDefault="00E56771">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2BF94E65" w14:textId="77777777" w:rsidR="00277C62" w:rsidRDefault="00E56771">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16414D4A" w14:textId="77777777" w:rsidR="00277C62" w:rsidRDefault="00E56771">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623EC621" w14:textId="77777777" w:rsidR="00277C62" w:rsidRDefault="00E56771">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1D43CD50" w14:textId="77777777" w:rsidR="00277C62" w:rsidRDefault="00E5677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D282A10" w14:textId="77777777" w:rsidR="00277C62" w:rsidRDefault="00E56771">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18E283E7" w14:textId="77777777" w:rsidR="00277C62" w:rsidRDefault="00E56771">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44EAF176" w14:textId="77777777" w:rsidR="00277C62" w:rsidRDefault="00E56771">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43E0CB8" w14:textId="77777777" w:rsidR="00277C62" w:rsidRDefault="00E56771">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5B7AA1F2" w14:textId="77777777" w:rsidR="00277C62" w:rsidRDefault="00E56771">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AA3961C" w14:textId="77777777" w:rsidR="00277C62" w:rsidRDefault="00E56771">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0C277CE" w14:textId="77777777" w:rsidR="00277C62" w:rsidRDefault="00E5677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R1-2308803</w:t>
        </w:r>
      </w:hyperlink>
      <w:r>
        <w:rPr>
          <w:rFonts w:eastAsia="Times New Roman"/>
          <w:lang w:val="en-US"/>
        </w:rPr>
        <w:t>), otherwise the sorting of the files will be messed up (which can only be fixed by the RAN1 secretary).</w:t>
      </w:r>
    </w:p>
    <w:p w14:paraId="7F7AE62F" w14:textId="77777777" w:rsidR="00277C62" w:rsidRDefault="00E5677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28DD9CCD" w14:textId="77777777" w:rsidR="00277C62" w:rsidRDefault="00E56771">
      <w:pPr>
        <w:rPr>
          <w:lang w:val="en-US"/>
        </w:rPr>
      </w:pPr>
      <w:r>
        <w:rPr>
          <w:rFonts w:ascii="Times" w:hAnsi="Times"/>
          <w:b/>
          <w:szCs w:val="24"/>
          <w:lang w:val="en-US"/>
        </w:rPr>
        <w:t>FL1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277C62" w14:paraId="586A2D69"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D52489" w14:textId="77777777" w:rsidR="00277C62" w:rsidRDefault="00E5677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E7813A" w14:textId="77777777" w:rsidR="00277C62" w:rsidRDefault="00E56771">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553F4C" w14:textId="77777777" w:rsidR="00277C62" w:rsidRDefault="00E56771">
            <w:pPr>
              <w:spacing w:after="0"/>
              <w:jc w:val="center"/>
              <w:rPr>
                <w:b/>
                <w:bCs/>
                <w:lang w:val="en-US"/>
              </w:rPr>
            </w:pPr>
            <w:r>
              <w:rPr>
                <w:b/>
                <w:bCs/>
                <w:lang w:val="en-US"/>
              </w:rPr>
              <w:t>Email address(es)</w:t>
            </w:r>
          </w:p>
        </w:tc>
      </w:tr>
      <w:tr w:rsidR="00277C62" w14:paraId="0C9E5C2A" w14:textId="77777777">
        <w:tc>
          <w:tcPr>
            <w:tcW w:w="2518" w:type="dxa"/>
            <w:tcBorders>
              <w:top w:val="single" w:sz="4" w:space="0" w:color="auto"/>
              <w:left w:val="single" w:sz="4" w:space="0" w:color="auto"/>
              <w:bottom w:val="single" w:sz="4" w:space="0" w:color="auto"/>
              <w:right w:val="single" w:sz="4" w:space="0" w:color="auto"/>
            </w:tcBorders>
          </w:tcPr>
          <w:p w14:paraId="7C5CF713" w14:textId="77777777" w:rsidR="00277C62" w:rsidRDefault="00E56771">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157F7D41" w14:textId="77777777" w:rsidR="00277C62" w:rsidRDefault="00E56771">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56F4E913" w14:textId="77777777" w:rsidR="00277C62" w:rsidRDefault="00E5677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277C62" w14:paraId="50B90596" w14:textId="77777777">
        <w:tc>
          <w:tcPr>
            <w:tcW w:w="2518" w:type="dxa"/>
            <w:tcBorders>
              <w:top w:val="single" w:sz="4" w:space="0" w:color="auto"/>
              <w:left w:val="single" w:sz="4" w:space="0" w:color="auto"/>
              <w:bottom w:val="single" w:sz="4" w:space="0" w:color="auto"/>
              <w:right w:val="single" w:sz="4" w:space="0" w:color="auto"/>
            </w:tcBorders>
          </w:tcPr>
          <w:p w14:paraId="32427E11" w14:textId="77777777" w:rsidR="00277C62" w:rsidRDefault="00E56771">
            <w:pPr>
              <w:spacing w:after="0"/>
              <w:jc w:val="center"/>
              <w:rPr>
                <w:rFonts w:eastAsiaTheme="minorEastAsia"/>
                <w:lang w:eastAsia="zh-CN"/>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3BEB1E9A" w14:textId="77777777" w:rsidR="00277C62" w:rsidRDefault="00E56771">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4601DE46" w14:textId="77777777" w:rsidR="00277C62" w:rsidRDefault="00E56771">
            <w:pPr>
              <w:spacing w:after="0"/>
              <w:jc w:val="center"/>
              <w:rPr>
                <w:rFonts w:eastAsiaTheme="minorEastAsia"/>
                <w:lang w:val="en-US" w:eastAsia="zh-CN"/>
              </w:rPr>
            </w:pPr>
            <w:r>
              <w:rPr>
                <w:rFonts w:eastAsiaTheme="minorEastAsia"/>
                <w:lang w:val="en-US" w:eastAsia="zh-CN"/>
              </w:rPr>
              <w:t>Sicong.zhao@unisoc.com</w:t>
            </w:r>
          </w:p>
        </w:tc>
      </w:tr>
      <w:tr w:rsidR="00277C62" w14:paraId="181F38FE" w14:textId="77777777">
        <w:tc>
          <w:tcPr>
            <w:tcW w:w="2518" w:type="dxa"/>
            <w:tcBorders>
              <w:top w:val="single" w:sz="4" w:space="0" w:color="auto"/>
              <w:left w:val="single" w:sz="4" w:space="0" w:color="auto"/>
              <w:bottom w:val="single" w:sz="4" w:space="0" w:color="auto"/>
              <w:right w:val="single" w:sz="4" w:space="0" w:color="auto"/>
            </w:tcBorders>
          </w:tcPr>
          <w:p w14:paraId="65182362" w14:textId="77777777" w:rsidR="00277C62" w:rsidRDefault="00E56771">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A1242E9" w14:textId="77777777" w:rsidR="00277C62" w:rsidRDefault="00E56771">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599DDC74" w14:textId="77777777" w:rsidR="00277C62" w:rsidRDefault="00E56771">
            <w:pPr>
              <w:spacing w:after="0"/>
              <w:jc w:val="center"/>
              <w:rPr>
                <w:rFonts w:eastAsiaTheme="minorEastAsia"/>
                <w:lang w:val="en-US" w:eastAsia="zh-CN"/>
              </w:rPr>
            </w:pPr>
            <w:r>
              <w:rPr>
                <w:rFonts w:eastAsiaTheme="minorEastAsia"/>
                <w:lang w:val="en-US" w:eastAsia="zh-CN"/>
              </w:rPr>
              <w:t>karol.schober@nordicsemi.no</w:t>
            </w:r>
          </w:p>
        </w:tc>
      </w:tr>
      <w:tr w:rsidR="00277C62" w14:paraId="4058F3D8" w14:textId="77777777">
        <w:tc>
          <w:tcPr>
            <w:tcW w:w="2518" w:type="dxa"/>
            <w:tcBorders>
              <w:top w:val="single" w:sz="4" w:space="0" w:color="auto"/>
              <w:left w:val="single" w:sz="4" w:space="0" w:color="auto"/>
              <w:bottom w:val="single" w:sz="4" w:space="0" w:color="auto"/>
              <w:right w:val="single" w:sz="4" w:space="0" w:color="auto"/>
            </w:tcBorders>
          </w:tcPr>
          <w:p w14:paraId="00DA1C81" w14:textId="77777777" w:rsidR="00277C62" w:rsidRDefault="00E56771">
            <w:pPr>
              <w:spacing w:after="0"/>
              <w:jc w:val="center"/>
              <w:rPr>
                <w:rFonts w:eastAsia="Yu Mincho"/>
                <w:lang w:val="en-US" w:eastAsia="ja-JP"/>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4A842521" w14:textId="77777777" w:rsidR="00277C62" w:rsidRDefault="00E56771">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A913988" w14:textId="77777777" w:rsidR="00277C62" w:rsidRDefault="002B3CCD">
            <w:pPr>
              <w:spacing w:after="0"/>
              <w:jc w:val="center"/>
              <w:rPr>
                <w:rFonts w:eastAsia="Yu Mincho"/>
                <w:lang w:val="en-US" w:eastAsia="ja-JP"/>
              </w:rPr>
            </w:pPr>
            <w:hyperlink r:id="rId12" w:history="1">
              <w:r w:rsidR="00E56771">
                <w:rPr>
                  <w:rStyle w:val="af4"/>
                  <w:rFonts w:eastAsiaTheme="minorEastAsia" w:hint="eastAsia"/>
                  <w:lang w:val="en-US" w:eastAsia="zh-CN"/>
                </w:rPr>
                <w:t>feiyongqiang@catt.cn</w:t>
              </w:r>
            </w:hyperlink>
          </w:p>
        </w:tc>
      </w:tr>
      <w:tr w:rsidR="00277C62" w14:paraId="3F222CD8" w14:textId="77777777">
        <w:tc>
          <w:tcPr>
            <w:tcW w:w="2518" w:type="dxa"/>
            <w:tcBorders>
              <w:top w:val="single" w:sz="4" w:space="0" w:color="auto"/>
              <w:left w:val="single" w:sz="4" w:space="0" w:color="auto"/>
              <w:bottom w:val="single" w:sz="4" w:space="0" w:color="auto"/>
              <w:right w:val="single" w:sz="4" w:space="0" w:color="auto"/>
            </w:tcBorders>
          </w:tcPr>
          <w:p w14:paraId="2F8F6C5A" w14:textId="77777777" w:rsidR="00277C62" w:rsidRDefault="00E56771">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2C3C8C18" w14:textId="77777777" w:rsidR="00277C62" w:rsidRDefault="00E56771">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29D72E91" w14:textId="77777777" w:rsidR="00277C62" w:rsidRDefault="00E56771">
            <w:pPr>
              <w:spacing w:after="0"/>
              <w:jc w:val="center"/>
              <w:rPr>
                <w:rFonts w:eastAsiaTheme="minorEastAsia"/>
                <w:lang w:val="en-US" w:eastAsia="zh-CN"/>
              </w:rPr>
            </w:pPr>
            <w:r>
              <w:t>vipul.desai@futurewei.com</w:t>
            </w:r>
          </w:p>
        </w:tc>
      </w:tr>
      <w:tr w:rsidR="00277C62" w14:paraId="29011A58" w14:textId="77777777">
        <w:tc>
          <w:tcPr>
            <w:tcW w:w="2518" w:type="dxa"/>
            <w:tcBorders>
              <w:top w:val="single" w:sz="4" w:space="0" w:color="auto"/>
              <w:left w:val="single" w:sz="4" w:space="0" w:color="auto"/>
              <w:bottom w:val="single" w:sz="4" w:space="0" w:color="auto"/>
              <w:right w:val="single" w:sz="4" w:space="0" w:color="auto"/>
            </w:tcBorders>
          </w:tcPr>
          <w:p w14:paraId="1D1F2ED7" w14:textId="77777777" w:rsidR="00277C62" w:rsidRDefault="00E56771">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Borders>
              <w:top w:val="single" w:sz="4" w:space="0" w:color="auto"/>
              <w:left w:val="single" w:sz="4" w:space="0" w:color="auto"/>
              <w:bottom w:val="single" w:sz="4" w:space="0" w:color="auto"/>
              <w:right w:val="single" w:sz="4" w:space="0" w:color="auto"/>
            </w:tcBorders>
          </w:tcPr>
          <w:p w14:paraId="5054B5D0" w14:textId="77777777" w:rsidR="00277C62" w:rsidRDefault="00E56771">
            <w:pPr>
              <w:spacing w:after="0"/>
              <w:jc w:val="center"/>
              <w:rPr>
                <w:rFonts w:eastAsiaTheme="minorEastAsia"/>
                <w:lang w:eastAsia="zh-CN"/>
              </w:rPr>
            </w:pPr>
            <w:r>
              <w:rPr>
                <w:rFonts w:eastAsiaTheme="minorEastAsia" w:hint="eastAsia"/>
                <w:lang w:eastAsia="zh-CN"/>
              </w:rPr>
              <w:t>X</w:t>
            </w:r>
            <w:r>
              <w:rPr>
                <w:rFonts w:eastAsiaTheme="minorEastAsia"/>
                <w:lang w:eastAsia="zh-CN"/>
              </w:rPr>
              <w:t>iaojun Ma</w:t>
            </w:r>
          </w:p>
        </w:tc>
        <w:tc>
          <w:tcPr>
            <w:tcW w:w="4139" w:type="dxa"/>
            <w:tcBorders>
              <w:top w:val="single" w:sz="4" w:space="0" w:color="auto"/>
              <w:left w:val="single" w:sz="4" w:space="0" w:color="auto"/>
              <w:bottom w:val="single" w:sz="4" w:space="0" w:color="auto"/>
              <w:right w:val="single" w:sz="4" w:space="0" w:color="auto"/>
            </w:tcBorders>
          </w:tcPr>
          <w:p w14:paraId="5CCFBFE2" w14:textId="77777777" w:rsidR="00277C62" w:rsidRDefault="00E56771">
            <w:pPr>
              <w:spacing w:after="0"/>
              <w:jc w:val="center"/>
            </w:pPr>
            <w:r>
              <w:t>xiaojun.ma@cn.sharp-world.com</w:t>
            </w:r>
          </w:p>
        </w:tc>
      </w:tr>
      <w:tr w:rsidR="00277C62" w14:paraId="45AB8980" w14:textId="77777777">
        <w:tc>
          <w:tcPr>
            <w:tcW w:w="2518" w:type="dxa"/>
            <w:tcBorders>
              <w:top w:val="single" w:sz="4" w:space="0" w:color="auto"/>
              <w:left w:val="single" w:sz="4" w:space="0" w:color="auto"/>
              <w:bottom w:val="single" w:sz="4" w:space="0" w:color="auto"/>
              <w:right w:val="single" w:sz="4" w:space="0" w:color="auto"/>
            </w:tcBorders>
          </w:tcPr>
          <w:p w14:paraId="2A5C6242" w14:textId="77777777" w:rsidR="00277C62" w:rsidRDefault="00E56771">
            <w:pPr>
              <w:spacing w:after="0"/>
              <w:jc w:val="center"/>
              <w:rPr>
                <w:rFonts w:eastAsia="SimSun"/>
                <w:lang w:val="en-US" w:eastAsia="zh-CN"/>
              </w:rPr>
            </w:pPr>
            <w:r>
              <w:rPr>
                <w:rFonts w:eastAsia="SimSun" w:hint="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353251F9" w14:textId="77777777" w:rsidR="00277C62" w:rsidRDefault="00E56771">
            <w:pPr>
              <w:spacing w:after="0"/>
              <w:jc w:val="center"/>
              <w:rPr>
                <w:rFonts w:eastAsia="SimSun"/>
                <w:lang w:val="en-US" w:eastAsia="zh-CN"/>
              </w:rPr>
            </w:pPr>
            <w:r>
              <w:rPr>
                <w:rFonts w:eastAsia="SimSun" w:hint="eastAsia"/>
                <w:lang w:val="en-US" w:eastAsia="zh-CN"/>
              </w:rPr>
              <w:t>Jiazhen Zhang</w:t>
            </w:r>
          </w:p>
        </w:tc>
        <w:tc>
          <w:tcPr>
            <w:tcW w:w="4139" w:type="dxa"/>
            <w:tcBorders>
              <w:top w:val="single" w:sz="4" w:space="0" w:color="auto"/>
              <w:left w:val="single" w:sz="4" w:space="0" w:color="auto"/>
              <w:bottom w:val="single" w:sz="4" w:space="0" w:color="auto"/>
              <w:right w:val="single" w:sz="4" w:space="0" w:color="auto"/>
            </w:tcBorders>
          </w:tcPr>
          <w:p w14:paraId="667F88AF" w14:textId="77777777" w:rsidR="00277C62" w:rsidRDefault="00E56771">
            <w:pPr>
              <w:spacing w:after="0"/>
              <w:jc w:val="center"/>
              <w:rPr>
                <w:rFonts w:eastAsia="SimSun"/>
                <w:lang w:val="en-US" w:eastAsia="zh-CN"/>
              </w:rPr>
            </w:pPr>
            <w:r>
              <w:rPr>
                <w:rFonts w:eastAsia="SimSun" w:hint="eastAsia"/>
                <w:lang w:val="en-US" w:eastAsia="zh-CN"/>
              </w:rPr>
              <w:t>zhangjiazhen@chinamobile.com</w:t>
            </w:r>
          </w:p>
        </w:tc>
      </w:tr>
      <w:tr w:rsidR="00277C62" w14:paraId="7059DF9B" w14:textId="77777777">
        <w:tc>
          <w:tcPr>
            <w:tcW w:w="2518" w:type="dxa"/>
            <w:tcBorders>
              <w:top w:val="single" w:sz="4" w:space="0" w:color="auto"/>
              <w:left w:val="single" w:sz="4" w:space="0" w:color="auto"/>
              <w:bottom w:val="single" w:sz="4" w:space="0" w:color="auto"/>
              <w:right w:val="single" w:sz="4" w:space="0" w:color="auto"/>
            </w:tcBorders>
          </w:tcPr>
          <w:p w14:paraId="60C6CADD" w14:textId="77777777" w:rsidR="00277C62" w:rsidRDefault="00E56771">
            <w:pPr>
              <w:spacing w:after="0"/>
              <w:jc w:val="center"/>
              <w:rPr>
                <w:rFonts w:eastAsia="맑은 고딕"/>
                <w:lang w:eastAsia="ko-KR"/>
              </w:rPr>
            </w:pPr>
            <w:r>
              <w:rPr>
                <w:rFonts w:eastAsia="맑은 고딕" w:hint="eastAsia"/>
                <w:lang w:eastAsia="ko-KR"/>
              </w:rPr>
              <w:t xml:space="preserve">LG Electronics </w:t>
            </w:r>
          </w:p>
        </w:tc>
        <w:tc>
          <w:tcPr>
            <w:tcW w:w="2977" w:type="dxa"/>
            <w:tcBorders>
              <w:top w:val="single" w:sz="4" w:space="0" w:color="auto"/>
              <w:left w:val="single" w:sz="4" w:space="0" w:color="auto"/>
              <w:bottom w:val="single" w:sz="4" w:space="0" w:color="auto"/>
              <w:right w:val="single" w:sz="4" w:space="0" w:color="auto"/>
            </w:tcBorders>
          </w:tcPr>
          <w:p w14:paraId="4561788C" w14:textId="77777777" w:rsidR="00277C62" w:rsidRDefault="00E56771">
            <w:pPr>
              <w:spacing w:after="0"/>
              <w:jc w:val="center"/>
              <w:rPr>
                <w:rFonts w:eastAsia="맑은 고딕"/>
                <w:lang w:eastAsia="ko-KR"/>
              </w:rPr>
            </w:pPr>
            <w:r>
              <w:rPr>
                <w:rFonts w:eastAsia="맑은 고딕" w:hint="eastAsia"/>
                <w:lang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475A5ACA" w14:textId="77777777" w:rsidR="00277C62" w:rsidRDefault="00E56771">
            <w:pPr>
              <w:spacing w:after="0"/>
              <w:jc w:val="center"/>
              <w:rPr>
                <w:lang w:eastAsia="ko-KR"/>
              </w:rPr>
            </w:pPr>
            <w:r>
              <w:rPr>
                <w:rFonts w:hint="eastAsia"/>
                <w:lang w:eastAsia="ko-KR"/>
              </w:rPr>
              <w:t>Seungjin.ahn@lge.com</w:t>
            </w:r>
          </w:p>
        </w:tc>
      </w:tr>
      <w:tr w:rsidR="00277C62" w14:paraId="6DA467DC" w14:textId="77777777">
        <w:tc>
          <w:tcPr>
            <w:tcW w:w="2518" w:type="dxa"/>
          </w:tcPr>
          <w:p w14:paraId="42E4308C" w14:textId="77777777" w:rsidR="00277C62" w:rsidRDefault="00E56771">
            <w:pPr>
              <w:spacing w:after="0"/>
              <w:jc w:val="center"/>
              <w:rPr>
                <w:rFonts w:eastAsia="SimSun"/>
                <w:lang w:val="en-US" w:eastAsia="zh-CN"/>
              </w:rPr>
            </w:pPr>
            <w:r>
              <w:rPr>
                <w:rFonts w:eastAsia="SimSun"/>
                <w:lang w:val="en-US" w:eastAsia="zh-CN"/>
              </w:rPr>
              <w:t>Nokia, NSB</w:t>
            </w:r>
          </w:p>
        </w:tc>
        <w:tc>
          <w:tcPr>
            <w:tcW w:w="2977" w:type="dxa"/>
          </w:tcPr>
          <w:p w14:paraId="472752C9" w14:textId="77777777" w:rsidR="00277C62" w:rsidRDefault="00E56771">
            <w:pPr>
              <w:spacing w:after="0"/>
              <w:jc w:val="center"/>
              <w:rPr>
                <w:rFonts w:eastAsia="SimSun"/>
                <w:lang w:val="en-US" w:eastAsia="zh-CN"/>
              </w:rPr>
            </w:pPr>
            <w:r>
              <w:rPr>
                <w:rFonts w:eastAsia="SimSun"/>
                <w:lang w:val="en-US" w:eastAsia="zh-CN"/>
              </w:rPr>
              <w:t>Rapeepat Ratasuk</w:t>
            </w:r>
          </w:p>
        </w:tc>
        <w:tc>
          <w:tcPr>
            <w:tcW w:w="4139" w:type="dxa"/>
          </w:tcPr>
          <w:p w14:paraId="4A9FC063" w14:textId="77777777" w:rsidR="00277C62" w:rsidRDefault="00E56771">
            <w:pPr>
              <w:spacing w:after="0"/>
              <w:jc w:val="center"/>
              <w:rPr>
                <w:rFonts w:eastAsia="SimSun"/>
                <w:lang w:val="en-US" w:eastAsia="zh-CN"/>
              </w:rPr>
            </w:pPr>
            <w:r>
              <w:rPr>
                <w:rFonts w:eastAsia="SimSun"/>
                <w:lang w:val="en-US" w:eastAsia="zh-CN"/>
              </w:rPr>
              <w:t>rapeepat.ratasuk@nokia.com</w:t>
            </w:r>
          </w:p>
        </w:tc>
      </w:tr>
      <w:tr w:rsidR="00277C62" w14:paraId="3EB64AC4" w14:textId="77777777">
        <w:tc>
          <w:tcPr>
            <w:tcW w:w="2518" w:type="dxa"/>
          </w:tcPr>
          <w:p w14:paraId="57315137" w14:textId="77777777" w:rsidR="00277C62" w:rsidRDefault="00E56771">
            <w:pPr>
              <w:spacing w:after="0"/>
              <w:jc w:val="center"/>
              <w:rPr>
                <w:rFonts w:eastAsia="SimSun"/>
                <w:lang w:val="en-US" w:eastAsia="zh-CN"/>
              </w:rPr>
            </w:pPr>
            <w:r>
              <w:rPr>
                <w:rFonts w:eastAsia="SimSun" w:hint="eastAsia"/>
                <w:lang w:val="en-US" w:eastAsia="zh-CN"/>
              </w:rPr>
              <w:lastRenderedPageBreak/>
              <w:t>M</w:t>
            </w:r>
            <w:r>
              <w:rPr>
                <w:rFonts w:eastAsia="SimSun"/>
                <w:lang w:val="en-US" w:eastAsia="zh-CN"/>
              </w:rPr>
              <w:t>ediaTek</w:t>
            </w:r>
          </w:p>
        </w:tc>
        <w:tc>
          <w:tcPr>
            <w:tcW w:w="2977" w:type="dxa"/>
          </w:tcPr>
          <w:p w14:paraId="1A059335" w14:textId="77777777" w:rsidR="00277C62" w:rsidRDefault="00E56771">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139" w:type="dxa"/>
          </w:tcPr>
          <w:p w14:paraId="62ED2521" w14:textId="77777777" w:rsidR="00277C62" w:rsidRDefault="002B3CCD">
            <w:pPr>
              <w:spacing w:after="0"/>
              <w:jc w:val="center"/>
              <w:rPr>
                <w:rFonts w:eastAsia="SimSun"/>
                <w:lang w:val="en-US" w:eastAsia="zh-CN"/>
              </w:rPr>
            </w:pPr>
            <w:hyperlink r:id="rId13" w:history="1">
              <w:r w:rsidR="00E56771">
                <w:rPr>
                  <w:rStyle w:val="af4"/>
                  <w:rFonts w:eastAsia="SimSun"/>
                  <w:lang w:val="en-US" w:eastAsia="zh-CN"/>
                </w:rPr>
                <w:t>cw.tsai@mediatek.com</w:t>
              </w:r>
            </w:hyperlink>
          </w:p>
        </w:tc>
      </w:tr>
      <w:tr w:rsidR="00277C62" w14:paraId="5AF49E47" w14:textId="77777777">
        <w:tc>
          <w:tcPr>
            <w:tcW w:w="2518" w:type="dxa"/>
          </w:tcPr>
          <w:p w14:paraId="725F0AA1" w14:textId="77777777" w:rsidR="00277C62" w:rsidRDefault="00E56771">
            <w:pPr>
              <w:spacing w:after="0"/>
              <w:jc w:val="center"/>
              <w:rPr>
                <w:rFonts w:eastAsia="SimSun"/>
                <w:lang w:val="en-US" w:eastAsia="zh-CN"/>
              </w:rPr>
            </w:pPr>
            <w:r>
              <w:rPr>
                <w:rFonts w:eastAsia="SimSun"/>
                <w:lang w:val="en-US" w:eastAsia="zh-CN"/>
              </w:rPr>
              <w:t>SONY</w:t>
            </w:r>
          </w:p>
        </w:tc>
        <w:tc>
          <w:tcPr>
            <w:tcW w:w="2977" w:type="dxa"/>
          </w:tcPr>
          <w:p w14:paraId="4327C2FE" w14:textId="77777777" w:rsidR="00277C62" w:rsidRDefault="00E56771">
            <w:pPr>
              <w:spacing w:after="0"/>
              <w:jc w:val="center"/>
              <w:rPr>
                <w:rFonts w:eastAsia="SimSun"/>
                <w:lang w:val="en-US" w:eastAsia="zh-CN"/>
              </w:rPr>
            </w:pPr>
            <w:r>
              <w:rPr>
                <w:rFonts w:eastAsia="SimSun"/>
                <w:lang w:val="en-US" w:eastAsia="zh-CN"/>
              </w:rPr>
              <w:t>Martin Beale</w:t>
            </w:r>
          </w:p>
        </w:tc>
        <w:tc>
          <w:tcPr>
            <w:tcW w:w="4139" w:type="dxa"/>
          </w:tcPr>
          <w:p w14:paraId="67705187" w14:textId="77777777" w:rsidR="00277C62" w:rsidRDefault="00E56771">
            <w:pPr>
              <w:spacing w:after="0"/>
              <w:jc w:val="center"/>
              <w:rPr>
                <w:rFonts w:eastAsia="SimSun"/>
                <w:lang w:val="en-US" w:eastAsia="zh-CN"/>
              </w:rPr>
            </w:pPr>
            <w:r>
              <w:rPr>
                <w:rFonts w:eastAsia="SimSun"/>
                <w:lang w:val="en-US" w:eastAsia="zh-CN"/>
              </w:rPr>
              <w:t>martin.beale@sony.com</w:t>
            </w:r>
          </w:p>
        </w:tc>
      </w:tr>
      <w:tr w:rsidR="00277C62" w14:paraId="6F931F0D" w14:textId="77777777">
        <w:tc>
          <w:tcPr>
            <w:tcW w:w="2518" w:type="dxa"/>
          </w:tcPr>
          <w:p w14:paraId="7568FBC2" w14:textId="77777777" w:rsidR="00277C62" w:rsidRDefault="00E56771">
            <w:pPr>
              <w:spacing w:after="0"/>
              <w:jc w:val="center"/>
              <w:rPr>
                <w:rFonts w:eastAsia="SimSun"/>
                <w:lang w:val="en-US" w:eastAsia="zh-CN"/>
              </w:rPr>
            </w:pPr>
            <w:r>
              <w:rPr>
                <w:rFonts w:eastAsia="Yu Mincho" w:hint="eastAsia"/>
                <w:lang w:eastAsia="ja-JP"/>
              </w:rPr>
              <w:t>N</w:t>
            </w:r>
            <w:r>
              <w:rPr>
                <w:rFonts w:eastAsia="Yu Mincho"/>
                <w:lang w:eastAsia="ja-JP"/>
              </w:rPr>
              <w:t>TT DOCOMO</w:t>
            </w:r>
          </w:p>
        </w:tc>
        <w:tc>
          <w:tcPr>
            <w:tcW w:w="2977" w:type="dxa"/>
          </w:tcPr>
          <w:p w14:paraId="578F25E1" w14:textId="77777777" w:rsidR="00277C62" w:rsidRDefault="00E56771">
            <w:pPr>
              <w:spacing w:after="0"/>
              <w:jc w:val="center"/>
              <w:rPr>
                <w:rFonts w:eastAsia="SimSun"/>
                <w:lang w:val="en-US" w:eastAsia="zh-CN"/>
              </w:rPr>
            </w:pPr>
            <w:r>
              <w:rPr>
                <w:rFonts w:eastAsia="Yu Mincho" w:hint="eastAsia"/>
                <w:lang w:eastAsia="ja-JP"/>
              </w:rPr>
              <w:t>M</w:t>
            </w:r>
            <w:r>
              <w:rPr>
                <w:rFonts w:eastAsia="Yu Mincho"/>
                <w:lang w:eastAsia="ja-JP"/>
              </w:rPr>
              <w:t>ayuko Okano</w:t>
            </w:r>
          </w:p>
        </w:tc>
        <w:tc>
          <w:tcPr>
            <w:tcW w:w="4139" w:type="dxa"/>
          </w:tcPr>
          <w:p w14:paraId="29AD11DD" w14:textId="77777777" w:rsidR="00277C62" w:rsidRDefault="00E56771">
            <w:pPr>
              <w:spacing w:after="0"/>
              <w:jc w:val="center"/>
              <w:rPr>
                <w:rFonts w:eastAsia="SimSun"/>
                <w:lang w:val="en-US" w:eastAsia="zh-CN"/>
              </w:rPr>
            </w:pPr>
            <w:r>
              <w:rPr>
                <w:rFonts w:eastAsia="Yu Mincho"/>
                <w:lang w:eastAsia="ja-JP"/>
              </w:rPr>
              <w:t>mayuko.okano.ca@nttdocomo.com</w:t>
            </w:r>
          </w:p>
        </w:tc>
      </w:tr>
      <w:tr w:rsidR="00277C62" w14:paraId="74CAA2B2" w14:textId="77777777">
        <w:tc>
          <w:tcPr>
            <w:tcW w:w="2518" w:type="dxa"/>
          </w:tcPr>
          <w:p w14:paraId="7A1B38C5" w14:textId="77777777" w:rsidR="00277C62" w:rsidRDefault="00E56771">
            <w:pPr>
              <w:spacing w:after="0"/>
              <w:jc w:val="center"/>
              <w:rPr>
                <w:rFonts w:eastAsia="SimSun"/>
                <w:lang w:val="en-US" w:eastAsia="ja-JP"/>
              </w:rPr>
            </w:pPr>
            <w:r>
              <w:rPr>
                <w:rFonts w:eastAsia="SimSun" w:hint="eastAsia"/>
                <w:lang w:val="en-US" w:eastAsia="zh-CN"/>
              </w:rPr>
              <w:t>ZTE, Sanechips</w:t>
            </w:r>
          </w:p>
        </w:tc>
        <w:tc>
          <w:tcPr>
            <w:tcW w:w="2977" w:type="dxa"/>
          </w:tcPr>
          <w:p w14:paraId="015DD1EF" w14:textId="77777777" w:rsidR="00277C62" w:rsidRDefault="00E56771">
            <w:pPr>
              <w:spacing w:after="0"/>
              <w:jc w:val="center"/>
              <w:rPr>
                <w:rFonts w:eastAsia="SimSun"/>
                <w:lang w:val="en-US" w:eastAsia="ja-JP"/>
              </w:rPr>
            </w:pPr>
            <w:r>
              <w:rPr>
                <w:rFonts w:eastAsia="SimSun" w:hint="eastAsia"/>
                <w:lang w:val="en-US" w:eastAsia="zh-CN"/>
              </w:rPr>
              <w:t>Youjun Hu</w:t>
            </w:r>
          </w:p>
        </w:tc>
        <w:tc>
          <w:tcPr>
            <w:tcW w:w="4139" w:type="dxa"/>
          </w:tcPr>
          <w:p w14:paraId="074B74C0" w14:textId="77777777" w:rsidR="00277C62" w:rsidRDefault="00E56771">
            <w:pPr>
              <w:spacing w:after="0"/>
              <w:jc w:val="center"/>
              <w:rPr>
                <w:rFonts w:eastAsia="SimSun"/>
                <w:lang w:val="en-US" w:eastAsia="ja-JP"/>
              </w:rPr>
            </w:pPr>
            <w:r>
              <w:rPr>
                <w:rFonts w:eastAsia="SimSun" w:hint="eastAsia"/>
                <w:lang w:val="en-US" w:eastAsia="zh-CN"/>
              </w:rPr>
              <w:t>Hu.youjun1@zte.com.cn</w:t>
            </w:r>
          </w:p>
        </w:tc>
      </w:tr>
      <w:tr w:rsidR="001247B3" w14:paraId="791A3449" w14:textId="77777777" w:rsidTr="001247B3">
        <w:tc>
          <w:tcPr>
            <w:tcW w:w="2518" w:type="dxa"/>
          </w:tcPr>
          <w:p w14:paraId="23F40704" w14:textId="1888DB80" w:rsidR="001247B3" w:rsidRDefault="001247B3" w:rsidP="006E1463">
            <w:pPr>
              <w:spacing w:after="0"/>
              <w:jc w:val="center"/>
              <w:rPr>
                <w:rFonts w:eastAsia="SimSun"/>
                <w:lang w:val="en-US" w:eastAsia="ja-JP"/>
              </w:rPr>
            </w:pPr>
            <w:r>
              <w:rPr>
                <w:rFonts w:eastAsia="SimSun"/>
                <w:lang w:val="en-US" w:eastAsia="zh-CN"/>
              </w:rPr>
              <w:t>Ericsson</w:t>
            </w:r>
          </w:p>
        </w:tc>
        <w:tc>
          <w:tcPr>
            <w:tcW w:w="2977" w:type="dxa"/>
          </w:tcPr>
          <w:p w14:paraId="63BDDC59" w14:textId="5D2EB34D" w:rsidR="001247B3" w:rsidRDefault="001247B3" w:rsidP="006E1463">
            <w:pPr>
              <w:spacing w:after="0"/>
              <w:jc w:val="center"/>
              <w:rPr>
                <w:rFonts w:eastAsia="SimSun"/>
                <w:lang w:val="en-US" w:eastAsia="ja-JP"/>
              </w:rPr>
            </w:pPr>
            <w:r>
              <w:rPr>
                <w:rFonts w:eastAsia="SimSun"/>
                <w:lang w:val="en-US" w:eastAsia="zh-CN"/>
              </w:rPr>
              <w:t>Sandeep Veedu</w:t>
            </w:r>
          </w:p>
        </w:tc>
        <w:tc>
          <w:tcPr>
            <w:tcW w:w="4139" w:type="dxa"/>
          </w:tcPr>
          <w:p w14:paraId="05BB2F82" w14:textId="36C02F7A" w:rsidR="001247B3" w:rsidRDefault="001247B3" w:rsidP="001247B3">
            <w:pPr>
              <w:spacing w:after="0"/>
              <w:rPr>
                <w:rFonts w:eastAsia="SimSun"/>
                <w:lang w:val="en-US" w:eastAsia="ja-JP"/>
              </w:rPr>
            </w:pPr>
            <w:r>
              <w:rPr>
                <w:rFonts w:eastAsia="SimSun"/>
                <w:lang w:val="en-US" w:eastAsia="zh-CN"/>
              </w:rPr>
              <w:t>sandeep.narayanan.kadan.veedu@ericsson.com</w:t>
            </w:r>
          </w:p>
        </w:tc>
      </w:tr>
    </w:tbl>
    <w:p w14:paraId="1CD06DCE" w14:textId="77777777" w:rsidR="00277C62" w:rsidRDefault="00277C62">
      <w:pPr>
        <w:rPr>
          <w:szCs w:val="22"/>
          <w:highlight w:val="magenta"/>
          <w:lang w:val="en-US"/>
        </w:rPr>
      </w:pPr>
    </w:p>
    <w:p w14:paraId="03113FB2" w14:textId="77777777" w:rsidR="00277C62" w:rsidRDefault="00E56771">
      <w:pPr>
        <w:pStyle w:val="1"/>
        <w:ind w:left="1134" w:hanging="1134"/>
        <w:rPr>
          <w:lang w:val="en-US"/>
        </w:rPr>
      </w:pPr>
      <w:bookmarkStart w:id="4" w:name="_Toc101519362"/>
      <w:r>
        <w:rPr>
          <w:lang w:val="en-US"/>
        </w:rPr>
        <w:t>2</w:t>
      </w:r>
      <w:r>
        <w:rPr>
          <w:lang w:val="en-US"/>
        </w:rPr>
        <w:tab/>
      </w:r>
      <w:bookmarkEnd w:id="4"/>
      <w:r>
        <w:rPr>
          <w:lang w:val="en-US"/>
        </w:rPr>
        <w:t>UE BB bandwidth reduction</w:t>
      </w:r>
    </w:p>
    <w:p w14:paraId="47C54A8F" w14:textId="77777777" w:rsidR="00277C62" w:rsidRDefault="00E5677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6CA20F2" w14:textId="77777777" w:rsidR="00277C62" w:rsidRDefault="00E56771">
      <w:pPr>
        <w:rPr>
          <w:lang w:val="en-US"/>
        </w:rPr>
      </w:pPr>
      <w:r>
        <w:rPr>
          <w:lang w:val="en-US"/>
        </w:rPr>
        <w:t>RAN1 has made the following agreements for UE BB bandwidth reduction [4]:</w:t>
      </w:r>
    </w:p>
    <w:tbl>
      <w:tblPr>
        <w:tblStyle w:val="af0"/>
        <w:tblW w:w="0" w:type="auto"/>
        <w:tblLook w:val="04A0" w:firstRow="1" w:lastRow="0" w:firstColumn="1" w:lastColumn="0" w:noHBand="0" w:noVBand="1"/>
      </w:tblPr>
      <w:tblGrid>
        <w:gridCol w:w="9630"/>
      </w:tblGrid>
      <w:tr w:rsidR="00277C62" w14:paraId="484566A9" w14:textId="77777777">
        <w:tc>
          <w:tcPr>
            <w:tcW w:w="9630" w:type="dxa"/>
          </w:tcPr>
          <w:p w14:paraId="435EE251"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2A1D27C0" w14:textId="77777777" w:rsidR="00277C62" w:rsidRDefault="00277C62">
            <w:pPr>
              <w:spacing w:after="0" w:line="240" w:lineRule="auto"/>
              <w:jc w:val="left"/>
              <w:rPr>
                <w:rFonts w:ascii="Times" w:hAnsi="Times"/>
                <w:szCs w:val="24"/>
                <w:lang w:val="en-US"/>
              </w:rPr>
            </w:pPr>
          </w:p>
          <w:p w14:paraId="3B8AC0ED" w14:textId="77777777" w:rsidR="00277C62" w:rsidRDefault="00E56771">
            <w:pPr>
              <w:spacing w:after="0" w:line="240" w:lineRule="auto"/>
              <w:jc w:val="left"/>
              <w:rPr>
                <w:rFonts w:ascii="Times" w:hAnsi="Times"/>
                <w:szCs w:val="24"/>
                <w:lang w:val="en-US"/>
              </w:rPr>
            </w:pPr>
            <w:r>
              <w:rPr>
                <w:rFonts w:ascii="Times" w:hAnsi="Times"/>
                <w:szCs w:val="24"/>
                <w:highlight w:val="green"/>
                <w:lang w:val="en-US"/>
              </w:rPr>
              <w:t>Agreement:</w:t>
            </w:r>
          </w:p>
          <w:p w14:paraId="55180536" w14:textId="77777777" w:rsidR="00277C62" w:rsidRDefault="00E56771">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158CBC8A" w14:textId="77777777" w:rsidR="00277C62" w:rsidRDefault="00E56771">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329BE64" w14:textId="77777777" w:rsidR="00277C62" w:rsidRDefault="00E56771">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379EE61" w14:textId="77777777" w:rsidR="00277C62" w:rsidRDefault="00277C62">
            <w:pPr>
              <w:spacing w:after="0" w:line="240" w:lineRule="auto"/>
              <w:jc w:val="left"/>
              <w:rPr>
                <w:rFonts w:ascii="Times" w:hAnsi="Times"/>
                <w:szCs w:val="24"/>
                <w:lang w:val="en-US"/>
              </w:rPr>
            </w:pPr>
          </w:p>
          <w:p w14:paraId="77BAAFDD" w14:textId="77777777" w:rsidR="00277C62" w:rsidRDefault="00E56771">
            <w:pPr>
              <w:spacing w:after="0" w:line="240" w:lineRule="auto"/>
              <w:jc w:val="left"/>
              <w:rPr>
                <w:rFonts w:eastAsia="DengXian"/>
                <w:lang w:val="en-US" w:eastAsia="zh-CN"/>
              </w:rPr>
            </w:pPr>
            <w:r>
              <w:rPr>
                <w:rFonts w:eastAsia="DengXian"/>
                <w:lang w:val="en-US" w:eastAsia="zh-CN"/>
              </w:rPr>
              <w:t>Conclusion:</w:t>
            </w:r>
          </w:p>
          <w:p w14:paraId="4FF9AD11" w14:textId="77777777" w:rsidR="00277C62" w:rsidRDefault="00E56771">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387141B7" w14:textId="77777777" w:rsidR="00277C62" w:rsidRDefault="00277C62">
            <w:pPr>
              <w:spacing w:after="0" w:line="240" w:lineRule="auto"/>
              <w:jc w:val="left"/>
              <w:rPr>
                <w:rFonts w:ascii="Times" w:hAnsi="Times"/>
                <w:szCs w:val="24"/>
                <w:lang w:val="en-US"/>
              </w:rPr>
            </w:pPr>
          </w:p>
          <w:p w14:paraId="6BF2C978" w14:textId="77777777" w:rsidR="00277C62" w:rsidRDefault="00277C62">
            <w:pPr>
              <w:tabs>
                <w:tab w:val="left" w:pos="720"/>
              </w:tabs>
              <w:spacing w:after="0" w:line="240" w:lineRule="auto"/>
              <w:jc w:val="left"/>
              <w:rPr>
                <w:rFonts w:ascii="Times" w:hAnsi="Times"/>
                <w:szCs w:val="24"/>
                <w:lang w:val="en-US"/>
              </w:rPr>
            </w:pPr>
          </w:p>
          <w:p w14:paraId="5C27DF14"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00A5DE0F" w14:textId="77777777" w:rsidR="00277C62" w:rsidRDefault="00277C62">
            <w:pPr>
              <w:spacing w:after="0" w:line="240" w:lineRule="auto"/>
              <w:jc w:val="left"/>
              <w:rPr>
                <w:rFonts w:ascii="Times" w:hAnsi="Times"/>
                <w:szCs w:val="24"/>
                <w:lang w:val="en-US"/>
              </w:rPr>
            </w:pPr>
          </w:p>
          <w:p w14:paraId="7644861D"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DDA0E3B" w14:textId="77777777" w:rsidR="00277C62" w:rsidRDefault="00E56771">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7160D103" w14:textId="77777777" w:rsidR="00277C62" w:rsidRDefault="00E56771">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A3F494A" w14:textId="77777777" w:rsidR="00277C62" w:rsidRDefault="00E56771">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58EB769F" w14:textId="77777777" w:rsidR="00277C62" w:rsidRDefault="00E56771">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C328A53" w14:textId="77777777" w:rsidR="00277C62" w:rsidRDefault="00E56771">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19F186D1" w14:textId="77777777" w:rsidR="00277C62" w:rsidRDefault="00277C62">
            <w:pPr>
              <w:spacing w:after="0" w:line="240" w:lineRule="auto"/>
              <w:jc w:val="left"/>
              <w:rPr>
                <w:rFonts w:ascii="Times" w:hAnsi="Times"/>
                <w:szCs w:val="24"/>
                <w:lang w:val="en-US"/>
              </w:rPr>
            </w:pPr>
          </w:p>
          <w:p w14:paraId="61CDD2A5" w14:textId="77777777" w:rsidR="00277C62" w:rsidRDefault="00277C62">
            <w:pPr>
              <w:spacing w:after="0" w:line="240" w:lineRule="auto"/>
              <w:jc w:val="left"/>
              <w:rPr>
                <w:rFonts w:ascii="Times" w:hAnsi="Times"/>
                <w:szCs w:val="24"/>
                <w:lang w:val="en-US"/>
              </w:rPr>
            </w:pPr>
          </w:p>
          <w:p w14:paraId="3016F22A" w14:textId="77777777" w:rsidR="00277C62" w:rsidRDefault="00E56771">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7B54F026" w14:textId="77777777" w:rsidR="00277C62" w:rsidRDefault="00277C62">
            <w:pPr>
              <w:spacing w:after="0" w:line="240" w:lineRule="auto"/>
              <w:jc w:val="left"/>
              <w:rPr>
                <w:rFonts w:ascii="Times" w:eastAsia="Microsoft YaHei UI" w:hAnsi="Times"/>
                <w:szCs w:val="22"/>
                <w:lang w:val="en-US" w:eastAsia="zh-CN"/>
              </w:rPr>
            </w:pPr>
          </w:p>
          <w:p w14:paraId="048DD92B" w14:textId="77777777" w:rsidR="00277C62" w:rsidRDefault="00E56771">
            <w:pPr>
              <w:spacing w:after="0" w:line="240" w:lineRule="auto"/>
              <w:jc w:val="left"/>
              <w:rPr>
                <w:rFonts w:ascii="Times" w:hAnsi="Times"/>
                <w:szCs w:val="24"/>
                <w:lang w:val="en-US"/>
              </w:rPr>
            </w:pPr>
            <w:r>
              <w:rPr>
                <w:rFonts w:ascii="Times" w:hAnsi="Times"/>
                <w:szCs w:val="24"/>
                <w:highlight w:val="green"/>
                <w:lang w:val="en-US"/>
              </w:rPr>
              <w:t>Agreement:</w:t>
            </w:r>
          </w:p>
          <w:p w14:paraId="50D107BC" w14:textId="77777777" w:rsidR="00277C62" w:rsidRDefault="00E56771">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7E228B37" w14:textId="77777777" w:rsidR="00277C62" w:rsidRDefault="00277C62">
            <w:pPr>
              <w:spacing w:after="0" w:line="240" w:lineRule="auto"/>
              <w:jc w:val="left"/>
              <w:rPr>
                <w:rFonts w:ascii="Times" w:hAnsi="Times"/>
                <w:szCs w:val="24"/>
                <w:lang w:val="en-US"/>
              </w:rPr>
            </w:pPr>
          </w:p>
          <w:p w14:paraId="0E43A79B" w14:textId="77777777" w:rsidR="00277C62" w:rsidRDefault="00E56771">
            <w:pPr>
              <w:spacing w:after="0" w:line="240" w:lineRule="auto"/>
              <w:jc w:val="left"/>
              <w:rPr>
                <w:rFonts w:ascii="Times" w:hAnsi="Times"/>
                <w:szCs w:val="24"/>
                <w:lang w:val="en-US"/>
              </w:rPr>
            </w:pPr>
            <w:r>
              <w:rPr>
                <w:rFonts w:ascii="Times" w:hAnsi="Times"/>
                <w:szCs w:val="24"/>
                <w:highlight w:val="green"/>
                <w:lang w:val="en-US"/>
              </w:rPr>
              <w:t>Agreement:</w:t>
            </w:r>
          </w:p>
          <w:p w14:paraId="5481AB11" w14:textId="77777777" w:rsidR="00277C62" w:rsidRDefault="00E56771">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D8C8924" w14:textId="77777777" w:rsidR="00277C62" w:rsidRDefault="00277C62">
            <w:pPr>
              <w:spacing w:after="0" w:line="240" w:lineRule="auto"/>
              <w:jc w:val="left"/>
              <w:rPr>
                <w:rFonts w:ascii="Times" w:hAnsi="Times"/>
                <w:szCs w:val="24"/>
                <w:lang w:val="en-US"/>
              </w:rPr>
            </w:pPr>
          </w:p>
          <w:p w14:paraId="6375D503"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A79B100" w14:textId="77777777" w:rsidR="00277C62" w:rsidRDefault="00E56771">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69882FD4" w14:textId="77777777" w:rsidR="00277C62" w:rsidRDefault="00277C62">
            <w:pPr>
              <w:spacing w:after="0" w:line="240" w:lineRule="auto"/>
              <w:jc w:val="left"/>
              <w:rPr>
                <w:rFonts w:ascii="Times" w:hAnsi="Times"/>
                <w:szCs w:val="24"/>
                <w:lang w:val="en-US"/>
              </w:rPr>
            </w:pPr>
          </w:p>
          <w:p w14:paraId="289FC843"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4D26991" w14:textId="77777777" w:rsidR="00277C62" w:rsidRDefault="00E56771">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7288E21" w14:textId="77777777" w:rsidR="00277C62" w:rsidRDefault="00277C62">
            <w:pPr>
              <w:spacing w:after="0" w:line="240" w:lineRule="auto"/>
              <w:jc w:val="left"/>
              <w:rPr>
                <w:rFonts w:ascii="Times" w:hAnsi="Times"/>
                <w:szCs w:val="24"/>
                <w:lang w:val="en-US"/>
              </w:rPr>
            </w:pPr>
          </w:p>
          <w:p w14:paraId="19E17982" w14:textId="77777777" w:rsidR="00277C62" w:rsidRDefault="00277C62">
            <w:pPr>
              <w:spacing w:after="0" w:line="240" w:lineRule="auto"/>
              <w:jc w:val="left"/>
              <w:rPr>
                <w:rFonts w:ascii="Times" w:hAnsi="Times"/>
                <w:szCs w:val="24"/>
                <w:lang w:val="en-US"/>
              </w:rPr>
            </w:pPr>
          </w:p>
          <w:p w14:paraId="79FF2AD1"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4D1A95C7" w14:textId="77777777" w:rsidR="00277C62" w:rsidRDefault="00277C62">
            <w:pPr>
              <w:spacing w:after="0" w:line="240" w:lineRule="auto"/>
              <w:jc w:val="left"/>
              <w:rPr>
                <w:rFonts w:ascii="Times" w:hAnsi="Times"/>
                <w:szCs w:val="24"/>
                <w:lang w:val="en-US"/>
              </w:rPr>
            </w:pPr>
          </w:p>
          <w:p w14:paraId="0FF0C4E5" w14:textId="77777777" w:rsidR="00277C62" w:rsidRDefault="00E56771">
            <w:pPr>
              <w:spacing w:after="0" w:line="240" w:lineRule="auto"/>
              <w:jc w:val="left"/>
              <w:rPr>
                <w:rFonts w:ascii="Times" w:hAnsi="Times"/>
                <w:szCs w:val="24"/>
                <w:lang w:val="en-US"/>
              </w:rPr>
            </w:pPr>
            <w:r>
              <w:rPr>
                <w:rFonts w:ascii="Times" w:hAnsi="Times"/>
                <w:szCs w:val="24"/>
                <w:lang w:val="en-US"/>
              </w:rPr>
              <w:lastRenderedPageBreak/>
              <w:t>Conclusion:</w:t>
            </w:r>
          </w:p>
          <w:p w14:paraId="22BE3140" w14:textId="77777777" w:rsidR="00277C62" w:rsidRDefault="00E56771">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75743698" w14:textId="77777777" w:rsidR="00277C62" w:rsidRDefault="00277C62">
            <w:pPr>
              <w:tabs>
                <w:tab w:val="left" w:pos="720"/>
              </w:tabs>
              <w:spacing w:after="0" w:line="240" w:lineRule="auto"/>
              <w:jc w:val="left"/>
              <w:rPr>
                <w:rFonts w:ascii="Times" w:hAnsi="Times"/>
                <w:szCs w:val="24"/>
                <w:lang w:val="en-US"/>
              </w:rPr>
            </w:pPr>
          </w:p>
          <w:p w14:paraId="065F56F7" w14:textId="77777777" w:rsidR="00277C62" w:rsidRDefault="00277C62">
            <w:pPr>
              <w:spacing w:after="0" w:line="240" w:lineRule="auto"/>
              <w:jc w:val="left"/>
              <w:rPr>
                <w:rFonts w:ascii="Times" w:hAnsi="Times"/>
                <w:szCs w:val="24"/>
                <w:lang w:val="en-US"/>
              </w:rPr>
            </w:pPr>
          </w:p>
          <w:p w14:paraId="1297EB05"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691FD583" w14:textId="77777777" w:rsidR="00277C62" w:rsidRDefault="00277C62">
            <w:pPr>
              <w:spacing w:after="0" w:line="240" w:lineRule="auto"/>
              <w:jc w:val="left"/>
              <w:rPr>
                <w:rFonts w:ascii="Times" w:hAnsi="Times"/>
                <w:szCs w:val="24"/>
                <w:lang w:val="en-US"/>
              </w:rPr>
            </w:pPr>
          </w:p>
          <w:p w14:paraId="054EF35C"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0DAD20F" w14:textId="77777777" w:rsidR="00277C62" w:rsidRDefault="00E56771">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5B967C9" w14:textId="77777777" w:rsidR="00277C62" w:rsidRDefault="00E56771">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54CF57CB" w14:textId="77777777" w:rsidR="00277C62" w:rsidRDefault="00277C62">
            <w:pPr>
              <w:tabs>
                <w:tab w:val="left" w:pos="720"/>
              </w:tabs>
              <w:spacing w:after="0" w:line="240" w:lineRule="auto"/>
              <w:jc w:val="left"/>
              <w:rPr>
                <w:rFonts w:ascii="Times" w:hAnsi="Times"/>
                <w:szCs w:val="24"/>
                <w:lang w:val="en-US"/>
              </w:rPr>
            </w:pPr>
          </w:p>
          <w:p w14:paraId="3167F56B" w14:textId="77777777" w:rsidR="00277C62" w:rsidRDefault="00277C62">
            <w:pPr>
              <w:spacing w:after="0" w:line="240" w:lineRule="auto"/>
              <w:jc w:val="left"/>
              <w:rPr>
                <w:rFonts w:ascii="Times" w:hAnsi="Times"/>
                <w:szCs w:val="24"/>
                <w:lang w:val="en-US"/>
              </w:rPr>
            </w:pPr>
          </w:p>
          <w:p w14:paraId="7C3EC835"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F939E41" w14:textId="77777777" w:rsidR="00277C62" w:rsidRDefault="00277C62">
            <w:pPr>
              <w:spacing w:after="0" w:line="240" w:lineRule="auto"/>
              <w:jc w:val="left"/>
              <w:rPr>
                <w:rFonts w:ascii="Times" w:hAnsi="Times"/>
                <w:szCs w:val="24"/>
                <w:lang w:val="en-US"/>
              </w:rPr>
            </w:pPr>
          </w:p>
          <w:p w14:paraId="2D2AE6FA" w14:textId="77777777" w:rsidR="00277C62" w:rsidRDefault="00E56771">
            <w:pPr>
              <w:spacing w:after="0" w:line="240" w:lineRule="auto"/>
              <w:jc w:val="left"/>
              <w:rPr>
                <w:rFonts w:ascii="Times" w:hAnsi="Times"/>
                <w:szCs w:val="24"/>
                <w:lang w:val="en-US"/>
              </w:rPr>
            </w:pPr>
            <w:r>
              <w:rPr>
                <w:rFonts w:ascii="Times" w:hAnsi="Times"/>
                <w:szCs w:val="24"/>
                <w:lang w:val="en-US"/>
              </w:rPr>
              <w:t>Conclusion:</w:t>
            </w:r>
          </w:p>
          <w:p w14:paraId="61EBC39C" w14:textId="77777777" w:rsidR="00277C62" w:rsidRDefault="00E56771">
            <w:pPr>
              <w:spacing w:after="0" w:line="240" w:lineRule="auto"/>
              <w:jc w:val="left"/>
              <w:rPr>
                <w:szCs w:val="22"/>
                <w:lang w:val="en-US"/>
              </w:rPr>
            </w:pPr>
            <w:r>
              <w:rPr>
                <w:szCs w:val="22"/>
                <w:lang w:val="en-US"/>
              </w:rPr>
              <w:t>For UE BB complexity reduction, broadcast of separate SIB1/OSI (PDSCH) to Rel-18 RedCap UEs is not supported.</w:t>
            </w:r>
          </w:p>
          <w:p w14:paraId="2CBC19C1" w14:textId="77777777" w:rsidR="00277C62" w:rsidRDefault="00277C62">
            <w:pPr>
              <w:spacing w:after="0" w:line="240" w:lineRule="auto"/>
              <w:jc w:val="left"/>
              <w:rPr>
                <w:rFonts w:ascii="Times" w:hAnsi="Times"/>
                <w:szCs w:val="24"/>
                <w:lang w:val="en-US"/>
              </w:rPr>
            </w:pPr>
          </w:p>
          <w:p w14:paraId="4734D209"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06A83B4" w14:textId="77777777" w:rsidR="00277C62" w:rsidRDefault="00E56771">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214B6177" w14:textId="77777777" w:rsidR="00277C62" w:rsidRDefault="00E56771">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63E6DA3C" w14:textId="77777777" w:rsidR="00277C62" w:rsidRDefault="00E56771">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2A4F1EFE" w14:textId="77777777" w:rsidR="00277C62" w:rsidRDefault="00E56771">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3864BF08" w14:textId="77777777" w:rsidR="00277C62" w:rsidRDefault="00277C62">
            <w:pPr>
              <w:spacing w:after="0" w:line="240" w:lineRule="auto"/>
              <w:jc w:val="left"/>
              <w:rPr>
                <w:rFonts w:ascii="Times" w:hAnsi="Times"/>
                <w:szCs w:val="24"/>
                <w:lang w:val="en-US"/>
              </w:rPr>
            </w:pPr>
          </w:p>
          <w:p w14:paraId="0C0157B2" w14:textId="77777777" w:rsidR="00277C62" w:rsidRDefault="00277C62">
            <w:pPr>
              <w:spacing w:after="0" w:line="240" w:lineRule="auto"/>
              <w:jc w:val="left"/>
              <w:rPr>
                <w:rFonts w:ascii="Times" w:hAnsi="Times"/>
                <w:szCs w:val="24"/>
                <w:lang w:val="en-US"/>
              </w:rPr>
            </w:pPr>
          </w:p>
          <w:p w14:paraId="2A8E0D93"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6AB85F0" w14:textId="77777777" w:rsidR="00277C62" w:rsidRDefault="00277C62">
            <w:pPr>
              <w:spacing w:after="0" w:line="240" w:lineRule="auto"/>
              <w:jc w:val="left"/>
              <w:rPr>
                <w:rFonts w:ascii="Times" w:hAnsi="Times"/>
                <w:szCs w:val="24"/>
                <w:lang w:val="en-US"/>
              </w:rPr>
            </w:pPr>
          </w:p>
          <w:p w14:paraId="1D3E113F"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128552E" w14:textId="77777777" w:rsidR="00277C62" w:rsidRDefault="00E56771">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3358C7DD" w14:textId="77777777" w:rsidR="00277C62" w:rsidRDefault="00277C62">
            <w:pPr>
              <w:spacing w:after="0" w:line="240" w:lineRule="auto"/>
              <w:jc w:val="left"/>
              <w:rPr>
                <w:rFonts w:ascii="Times" w:eastAsia="Microsoft YaHei UI" w:hAnsi="Times"/>
                <w:szCs w:val="22"/>
                <w:lang w:val="en-US" w:eastAsia="zh-CN"/>
              </w:rPr>
            </w:pPr>
          </w:p>
          <w:p w14:paraId="6FF83064" w14:textId="77777777" w:rsidR="00277C62" w:rsidRDefault="00277C62">
            <w:pPr>
              <w:spacing w:after="0" w:line="240" w:lineRule="auto"/>
              <w:jc w:val="left"/>
              <w:rPr>
                <w:rFonts w:ascii="Times" w:eastAsia="Microsoft YaHei UI" w:hAnsi="Times"/>
                <w:szCs w:val="22"/>
                <w:lang w:val="en-US" w:eastAsia="zh-CN"/>
              </w:rPr>
            </w:pPr>
          </w:p>
          <w:p w14:paraId="1F6554A1"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0D6C7856" w14:textId="77777777" w:rsidR="00277C62" w:rsidRDefault="00277C62">
            <w:pPr>
              <w:spacing w:after="0" w:line="240" w:lineRule="auto"/>
              <w:jc w:val="left"/>
              <w:rPr>
                <w:rFonts w:ascii="Times" w:hAnsi="Times"/>
                <w:szCs w:val="24"/>
                <w:lang w:val="en-US"/>
              </w:rPr>
            </w:pPr>
          </w:p>
          <w:p w14:paraId="15513889"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7F2A992" w14:textId="77777777" w:rsidR="00277C62" w:rsidRDefault="00E56771">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3604305" w14:textId="77777777" w:rsidR="00277C62" w:rsidRDefault="00E56771">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7EF7EFC1" w14:textId="77777777" w:rsidR="00277C62" w:rsidRDefault="00E56771">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8B5B042" w14:textId="77777777" w:rsidR="00277C62" w:rsidRDefault="00E56771">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3D37923E" w14:textId="77777777" w:rsidR="00277C62" w:rsidRDefault="00E56771">
            <w:pPr>
              <w:numPr>
                <w:ilvl w:val="2"/>
                <w:numId w:val="16"/>
              </w:numPr>
              <w:spacing w:after="0" w:line="240" w:lineRule="auto"/>
              <w:jc w:val="left"/>
              <w:rPr>
                <w:lang w:val="en-US"/>
              </w:rPr>
            </w:pPr>
            <w:r>
              <w:rPr>
                <w:rFonts w:ascii="Times" w:eastAsia="MS PGothic" w:hAnsi="Times"/>
                <w:szCs w:val="24"/>
                <w:lang w:val="en-US" w:eastAsia="ja-JP"/>
              </w:rPr>
              <w:t>FFS: value(s) of X</w:t>
            </w:r>
          </w:p>
          <w:p w14:paraId="17F22C31" w14:textId="77777777" w:rsidR="00277C62" w:rsidRDefault="00E56771">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0961B35" w14:textId="77777777" w:rsidR="00277C62" w:rsidRDefault="00E56771">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599E9E10" w14:textId="77777777" w:rsidR="00277C62" w:rsidRDefault="00E56771">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3522B58A" w14:textId="77777777" w:rsidR="00277C62" w:rsidRDefault="00E56771">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0F9B2DED" w14:textId="77777777" w:rsidR="00277C62" w:rsidRDefault="00E56771">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4F3D98D1" w14:textId="77777777" w:rsidR="00277C62" w:rsidRDefault="00E56771">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Note: Single Value pair for X is to selected for SCSs</w:t>
            </w:r>
          </w:p>
          <w:p w14:paraId="091C5ADA" w14:textId="77777777" w:rsidR="00277C62" w:rsidRDefault="00277C62">
            <w:pPr>
              <w:spacing w:after="0" w:line="240" w:lineRule="auto"/>
              <w:jc w:val="left"/>
              <w:rPr>
                <w:rFonts w:ascii="Times" w:hAnsi="Times"/>
                <w:szCs w:val="24"/>
                <w:lang w:val="en-US"/>
              </w:rPr>
            </w:pPr>
          </w:p>
          <w:p w14:paraId="1FD61744" w14:textId="77777777" w:rsidR="00277C62" w:rsidRDefault="00E56771">
            <w:pPr>
              <w:spacing w:after="0" w:line="240" w:lineRule="auto"/>
              <w:jc w:val="left"/>
              <w:rPr>
                <w:highlight w:val="green"/>
                <w:lang w:val="en-US"/>
              </w:rPr>
            </w:pPr>
            <w:r>
              <w:rPr>
                <w:highlight w:val="green"/>
                <w:lang w:val="en-US"/>
              </w:rPr>
              <w:t>Agreement:</w:t>
            </w:r>
          </w:p>
          <w:p w14:paraId="73475CC6" w14:textId="77777777" w:rsidR="00277C62" w:rsidRDefault="00E56771">
            <w:pPr>
              <w:numPr>
                <w:ilvl w:val="0"/>
                <w:numId w:val="19"/>
              </w:numPr>
              <w:spacing w:after="0" w:line="240" w:lineRule="auto"/>
              <w:jc w:val="left"/>
              <w:rPr>
                <w:lang w:val="en-US"/>
              </w:rPr>
            </w:pPr>
            <w:r>
              <w:rPr>
                <w:lang w:val="en-US"/>
              </w:rPr>
              <w:t>For the “FFS: value(s) of X”,</w:t>
            </w:r>
          </w:p>
          <w:p w14:paraId="13BF064D" w14:textId="77777777" w:rsidR="00277C62" w:rsidRDefault="00E56771">
            <w:pPr>
              <w:numPr>
                <w:ilvl w:val="1"/>
                <w:numId w:val="19"/>
              </w:numPr>
              <w:spacing w:after="0" w:line="240" w:lineRule="auto"/>
              <w:jc w:val="left"/>
              <w:rPr>
                <w:lang w:val="en-US"/>
              </w:rPr>
            </w:pPr>
            <w:r>
              <w:rPr>
                <w:lang w:val="en-US"/>
              </w:rPr>
              <w:lastRenderedPageBreak/>
              <w:t>X = 1/0.5 ms for 15/30 kHz SCS</w:t>
            </w:r>
          </w:p>
          <w:p w14:paraId="226180E1" w14:textId="77777777" w:rsidR="00277C62" w:rsidRDefault="00E56771">
            <w:pPr>
              <w:numPr>
                <w:ilvl w:val="0"/>
                <w:numId w:val="19"/>
              </w:numPr>
              <w:spacing w:after="0" w:line="240" w:lineRule="auto"/>
              <w:jc w:val="left"/>
              <w:rPr>
                <w:lang w:val="en-US"/>
              </w:rPr>
            </w:pPr>
            <w:r>
              <w:rPr>
                <w:lang w:val="en-US"/>
              </w:rPr>
              <w:t>Legacy default TDRA table and Δ are reused.</w:t>
            </w:r>
          </w:p>
          <w:p w14:paraId="119A0777" w14:textId="77777777" w:rsidR="00277C62" w:rsidRDefault="00E56771">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5D1D1DE5" w14:textId="77777777" w:rsidR="00277C62" w:rsidRDefault="00E56771">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4110C6D6" w14:textId="77777777" w:rsidR="00277C62" w:rsidRDefault="00E56771">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3BA8E81E" w14:textId="77777777" w:rsidR="00277C62" w:rsidRDefault="00E56771">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59DDA1B6" w14:textId="77777777" w:rsidR="00277C62" w:rsidRDefault="00E56771">
            <w:pPr>
              <w:numPr>
                <w:ilvl w:val="0"/>
                <w:numId w:val="19"/>
              </w:numPr>
              <w:spacing w:after="0" w:line="240" w:lineRule="auto"/>
              <w:jc w:val="left"/>
              <w:rPr>
                <w:lang w:val="en-US"/>
              </w:rPr>
            </w:pPr>
            <w:r>
              <w:rPr>
                <w:lang w:val="en-US"/>
              </w:rPr>
              <w:t>Additional early indication in MsgA PRACH is not supported.</w:t>
            </w:r>
          </w:p>
          <w:p w14:paraId="2691A2A7" w14:textId="77777777" w:rsidR="00277C62" w:rsidRDefault="00277C62">
            <w:pPr>
              <w:spacing w:after="0" w:line="240" w:lineRule="auto"/>
              <w:jc w:val="left"/>
              <w:rPr>
                <w:lang w:val="en-US"/>
              </w:rPr>
            </w:pPr>
          </w:p>
          <w:p w14:paraId="3C19AAD9" w14:textId="77777777" w:rsidR="00277C62" w:rsidRDefault="00E56771">
            <w:pPr>
              <w:spacing w:after="0" w:line="240" w:lineRule="auto"/>
              <w:jc w:val="left"/>
              <w:rPr>
                <w:rFonts w:eastAsia="DengXian"/>
                <w:highlight w:val="green"/>
                <w:lang w:val="en-US" w:eastAsia="zh-CN"/>
              </w:rPr>
            </w:pPr>
            <w:r>
              <w:rPr>
                <w:rFonts w:eastAsia="DengXian"/>
                <w:highlight w:val="green"/>
                <w:lang w:val="en-US" w:eastAsia="zh-CN"/>
              </w:rPr>
              <w:t>Agreement:</w:t>
            </w:r>
          </w:p>
          <w:p w14:paraId="3FBC19EE" w14:textId="77777777" w:rsidR="00277C62" w:rsidRDefault="00E56771">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2E3B83CC" w14:textId="77777777" w:rsidR="00277C62" w:rsidRDefault="00E56771">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3C3BF5C3" w14:textId="77777777" w:rsidR="00277C62" w:rsidRDefault="00E56771">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63500CB5" w14:textId="77777777" w:rsidR="00277C62" w:rsidRDefault="00277C62">
            <w:pPr>
              <w:spacing w:after="0" w:line="240" w:lineRule="auto"/>
              <w:jc w:val="left"/>
              <w:rPr>
                <w:lang w:val="en-US"/>
              </w:rPr>
            </w:pPr>
          </w:p>
          <w:p w14:paraId="110477EA" w14:textId="77777777" w:rsidR="00277C62" w:rsidRDefault="00277C62">
            <w:pPr>
              <w:spacing w:after="0" w:line="240" w:lineRule="auto"/>
              <w:jc w:val="left"/>
              <w:rPr>
                <w:rFonts w:ascii="Times" w:hAnsi="Times"/>
                <w:szCs w:val="24"/>
                <w:lang w:val="en-US"/>
              </w:rPr>
            </w:pPr>
          </w:p>
          <w:p w14:paraId="7378FEA8"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03CE6B25" w14:textId="77777777" w:rsidR="00277C62" w:rsidRDefault="00277C62">
            <w:pPr>
              <w:spacing w:after="0" w:line="240" w:lineRule="auto"/>
              <w:jc w:val="left"/>
              <w:rPr>
                <w:rFonts w:ascii="Times" w:hAnsi="Times"/>
                <w:szCs w:val="24"/>
                <w:lang w:val="en-US"/>
              </w:rPr>
            </w:pPr>
          </w:p>
          <w:p w14:paraId="20F12483" w14:textId="77777777" w:rsidR="00277C62" w:rsidRDefault="00E56771">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5E1286A9" w14:textId="77777777" w:rsidR="00277C62" w:rsidRDefault="00E56771">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7C4EFC5" w14:textId="77777777" w:rsidR="00277C62" w:rsidRDefault="00E56771">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292EFB09" w14:textId="77777777" w:rsidR="00277C62" w:rsidRDefault="00E56771">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0A615107" w14:textId="77777777" w:rsidR="00277C62" w:rsidRDefault="00277C62">
            <w:pPr>
              <w:spacing w:after="0" w:line="240" w:lineRule="auto"/>
              <w:jc w:val="left"/>
              <w:rPr>
                <w:rFonts w:ascii="Times" w:hAnsi="Times"/>
                <w:szCs w:val="24"/>
                <w:lang w:val="en-US"/>
              </w:rPr>
            </w:pPr>
          </w:p>
          <w:p w14:paraId="526E3B54" w14:textId="77777777" w:rsidR="00277C62" w:rsidRDefault="00E56771">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69E6F1C9" w14:textId="77777777" w:rsidR="00277C62" w:rsidRDefault="00E56771">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4"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5BD697EA" w14:textId="77777777" w:rsidR="00277C62" w:rsidRDefault="00277C62">
            <w:pPr>
              <w:spacing w:after="0" w:line="240" w:lineRule="auto"/>
              <w:jc w:val="left"/>
              <w:rPr>
                <w:rFonts w:ascii="Times" w:hAnsi="Times"/>
                <w:szCs w:val="24"/>
                <w:lang w:val="en-US"/>
              </w:rPr>
            </w:pPr>
          </w:p>
          <w:p w14:paraId="528EDB6D" w14:textId="77777777" w:rsidR="00277C62" w:rsidRDefault="00277C62">
            <w:pPr>
              <w:spacing w:after="0" w:line="240" w:lineRule="auto"/>
              <w:jc w:val="left"/>
              <w:rPr>
                <w:rFonts w:ascii="Times" w:hAnsi="Times"/>
                <w:szCs w:val="24"/>
                <w:lang w:val="en-US"/>
              </w:rPr>
            </w:pPr>
          </w:p>
          <w:p w14:paraId="4D84C242"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t>MsgB bandwidth and 2-step RACH timeline</w:t>
            </w:r>
          </w:p>
          <w:p w14:paraId="791D39C3" w14:textId="77777777" w:rsidR="00277C62" w:rsidRDefault="00277C62">
            <w:pPr>
              <w:spacing w:after="0" w:line="240" w:lineRule="auto"/>
              <w:jc w:val="left"/>
              <w:rPr>
                <w:rFonts w:ascii="Times" w:hAnsi="Times"/>
                <w:szCs w:val="24"/>
                <w:lang w:val="en-US"/>
              </w:rPr>
            </w:pPr>
          </w:p>
          <w:p w14:paraId="713DDB3C" w14:textId="77777777" w:rsidR="00277C62" w:rsidRDefault="00E56771">
            <w:pPr>
              <w:spacing w:after="0" w:line="240" w:lineRule="auto"/>
              <w:jc w:val="left"/>
              <w:rPr>
                <w:rFonts w:eastAsia="DengXian"/>
                <w:highlight w:val="green"/>
                <w:lang w:val="en-US" w:eastAsia="zh-CN"/>
              </w:rPr>
            </w:pPr>
            <w:r>
              <w:rPr>
                <w:rFonts w:eastAsia="DengXian"/>
                <w:highlight w:val="green"/>
                <w:lang w:val="en-US" w:eastAsia="zh-CN"/>
              </w:rPr>
              <w:t>Agreement:</w:t>
            </w:r>
          </w:p>
          <w:p w14:paraId="6D106E20" w14:textId="77777777" w:rsidR="00277C62" w:rsidRDefault="00E56771">
            <w:pPr>
              <w:spacing w:after="0" w:line="240" w:lineRule="auto"/>
              <w:jc w:val="left"/>
              <w:rPr>
                <w:rFonts w:eastAsia="SimSun"/>
                <w:lang w:val="en-US" w:eastAsia="zh-CN"/>
              </w:rPr>
            </w:pPr>
            <w:r>
              <w:rPr>
                <w:rFonts w:eastAsia="SimSun"/>
                <w:lang w:val="en-US" w:eastAsia="zh-CN"/>
              </w:rPr>
              <w:t>For UE BB bandwidth reduction, for 2-step RACH, assuming that MsgA PUSCH indication is transmitted:</w:t>
            </w:r>
          </w:p>
          <w:p w14:paraId="2A5DC008" w14:textId="77777777" w:rsidR="00277C62" w:rsidRDefault="00E56771">
            <w:pPr>
              <w:numPr>
                <w:ilvl w:val="0"/>
                <w:numId w:val="20"/>
              </w:numPr>
              <w:spacing w:after="0" w:line="240" w:lineRule="auto"/>
              <w:jc w:val="left"/>
              <w:rPr>
                <w:rFonts w:eastAsia="SimSun"/>
                <w:lang w:val="en-US" w:eastAsia="zh-CN"/>
              </w:rPr>
            </w:pPr>
            <w:r>
              <w:rPr>
                <w:rFonts w:eastAsia="SimSun"/>
                <w:lang w:val="en-US" w:eastAsia="zh-CN"/>
              </w:rPr>
              <w:t>The bandwidth of a MsgB scheduled with MSGB-RNTI should be limited in a similar way as Msg2.</w:t>
            </w:r>
          </w:p>
          <w:p w14:paraId="699CB6DD" w14:textId="77777777" w:rsidR="00277C62" w:rsidRDefault="00E56771">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3C2032D3" w14:textId="77777777" w:rsidR="00277C62" w:rsidRDefault="00E56771">
            <w:pPr>
              <w:numPr>
                <w:ilvl w:val="2"/>
                <w:numId w:val="20"/>
              </w:numPr>
              <w:spacing w:after="0" w:line="240" w:lineRule="auto"/>
              <w:jc w:val="left"/>
              <w:rPr>
                <w:rFonts w:eastAsia="SimSun"/>
                <w:lang w:val="en-US" w:eastAsia="zh-CN"/>
              </w:rPr>
            </w:pPr>
            <w:r>
              <w:rPr>
                <w:rFonts w:eastAsia="SimSun"/>
                <w:lang w:val="en-US" w:eastAsia="zh-CN"/>
              </w:rPr>
              <w:t>Case 2a: Between reception of fallbackRAR and transmission of Msg3</w:t>
            </w:r>
          </w:p>
          <w:p w14:paraId="3A4A89C4" w14:textId="77777777" w:rsidR="00277C62" w:rsidRDefault="00E56771">
            <w:pPr>
              <w:numPr>
                <w:ilvl w:val="2"/>
                <w:numId w:val="20"/>
              </w:numPr>
              <w:spacing w:after="0" w:line="240" w:lineRule="auto"/>
              <w:jc w:val="left"/>
              <w:rPr>
                <w:rFonts w:eastAsia="SimSun"/>
                <w:lang w:val="en-US" w:eastAsia="zh-CN"/>
              </w:rPr>
            </w:pPr>
            <w:r>
              <w:rPr>
                <w:rFonts w:eastAsia="SimSun"/>
                <w:lang w:val="en-US" w:eastAsia="zh-CN"/>
              </w:rPr>
              <w:t>Case 2b: Between reception of successRAR and transmission of corresponding HARQ-ACK</w:t>
            </w:r>
          </w:p>
          <w:p w14:paraId="5893F81F" w14:textId="77777777" w:rsidR="00277C62" w:rsidRDefault="00E56771">
            <w:pPr>
              <w:numPr>
                <w:ilvl w:val="0"/>
                <w:numId w:val="20"/>
              </w:numPr>
              <w:spacing w:after="0" w:line="240" w:lineRule="auto"/>
              <w:jc w:val="left"/>
              <w:rPr>
                <w:rFonts w:eastAsia="SimSun"/>
                <w:lang w:val="en-US" w:eastAsia="zh-CN"/>
              </w:rPr>
            </w:pPr>
            <w:r>
              <w:rPr>
                <w:rFonts w:eastAsia="SimSun"/>
                <w:lang w:val="en-US" w:eastAsia="zh-CN"/>
              </w:rPr>
              <w:t>The bandwidth of a MsgB scheduled with C-RNTI should be limited in a similar way as Msg4.</w:t>
            </w:r>
          </w:p>
          <w:p w14:paraId="3FA2A7E3" w14:textId="77777777" w:rsidR="00277C62" w:rsidRDefault="00277C62">
            <w:pPr>
              <w:spacing w:after="0" w:line="240" w:lineRule="auto"/>
              <w:jc w:val="left"/>
              <w:rPr>
                <w:rFonts w:ascii="Times" w:hAnsi="Times"/>
                <w:szCs w:val="24"/>
                <w:lang w:val="en-US"/>
              </w:rPr>
            </w:pPr>
          </w:p>
          <w:p w14:paraId="5E0F7526" w14:textId="77777777" w:rsidR="00277C62" w:rsidRDefault="00E56771">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14:paraId="120E09CD" w14:textId="77777777" w:rsidR="00277C62" w:rsidRDefault="00E56771">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MsgA PUSCH indication is transmitted:</w:t>
            </w:r>
          </w:p>
          <w:p w14:paraId="3F9AAC87" w14:textId="77777777" w:rsidR="00277C62" w:rsidRDefault="00E56771">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2BD99395" w14:textId="77777777" w:rsidR="00277C62" w:rsidRDefault="00E56771">
            <w:pPr>
              <w:numPr>
                <w:ilvl w:val="1"/>
                <w:numId w:val="20"/>
              </w:numPr>
              <w:spacing w:after="0" w:line="240" w:lineRule="auto"/>
              <w:jc w:val="left"/>
              <w:rPr>
                <w:rFonts w:ascii="Times" w:hAnsi="Times"/>
                <w:szCs w:val="22"/>
                <w:lang w:val="en-US" w:eastAsia="zh-CN"/>
              </w:rPr>
            </w:pPr>
            <w:r>
              <w:rPr>
                <w:rFonts w:ascii="Times" w:hAnsi="Time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4FF7B1E" w14:textId="77777777" w:rsidR="00277C62" w:rsidRDefault="00E56771">
            <w:pPr>
              <w:numPr>
                <w:ilvl w:val="1"/>
                <w:numId w:val="20"/>
              </w:numPr>
              <w:spacing w:after="0" w:line="240" w:lineRule="auto"/>
              <w:jc w:val="left"/>
              <w:rPr>
                <w:rFonts w:ascii="Times" w:hAnsi="Times"/>
                <w:szCs w:val="22"/>
                <w:lang w:val="en-US" w:eastAsia="zh-CN"/>
              </w:rPr>
            </w:pPr>
            <w:r>
              <w:rPr>
                <w:rFonts w:ascii="Times" w:hAnsi="Time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68230C62" w14:textId="77777777" w:rsidR="00277C62" w:rsidRDefault="00277C62">
            <w:pPr>
              <w:spacing w:after="0" w:line="240" w:lineRule="auto"/>
              <w:jc w:val="left"/>
              <w:rPr>
                <w:rFonts w:ascii="Times" w:hAnsi="Times"/>
                <w:szCs w:val="24"/>
                <w:lang w:val="en-US"/>
              </w:rPr>
            </w:pPr>
          </w:p>
          <w:p w14:paraId="239EE751" w14:textId="77777777" w:rsidR="00277C62" w:rsidRDefault="00277C62">
            <w:pPr>
              <w:spacing w:after="0" w:line="240" w:lineRule="auto"/>
              <w:jc w:val="left"/>
              <w:rPr>
                <w:rFonts w:ascii="Times" w:hAnsi="Times"/>
                <w:szCs w:val="24"/>
                <w:lang w:val="en-US"/>
              </w:rPr>
            </w:pPr>
          </w:p>
          <w:p w14:paraId="221CCE7E" w14:textId="77777777" w:rsidR="00277C62" w:rsidRDefault="00E56771">
            <w:pPr>
              <w:spacing w:after="0" w:line="240" w:lineRule="auto"/>
              <w:jc w:val="left"/>
              <w:rPr>
                <w:b/>
                <w:bCs/>
                <w:u w:val="single"/>
                <w:lang w:val="en-US" w:eastAsia="sv-SE"/>
              </w:rPr>
            </w:pPr>
            <w:r>
              <w:rPr>
                <w:b/>
                <w:bCs/>
                <w:u w:val="single"/>
                <w:lang w:val="en-US" w:eastAsia="sv-SE"/>
              </w:rPr>
              <w:lastRenderedPageBreak/>
              <w:t>MBS bandwidth</w:t>
            </w:r>
          </w:p>
          <w:p w14:paraId="462A76DD" w14:textId="77777777" w:rsidR="00277C62" w:rsidRDefault="00277C62">
            <w:pPr>
              <w:spacing w:after="0" w:line="240" w:lineRule="auto"/>
              <w:jc w:val="left"/>
              <w:rPr>
                <w:lang w:val="en-US" w:eastAsia="sv-SE"/>
              </w:rPr>
            </w:pPr>
          </w:p>
          <w:p w14:paraId="661ED3E0" w14:textId="77777777" w:rsidR="00277C62" w:rsidRDefault="00E56771">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47B31F2D" w14:textId="77777777" w:rsidR="00277C62" w:rsidRDefault="00E56771">
            <w:pPr>
              <w:numPr>
                <w:ilvl w:val="0"/>
                <w:numId w:val="16"/>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3DBFE348" w14:textId="77777777" w:rsidR="00277C62" w:rsidRDefault="00E56771">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057F0425" w14:textId="77777777" w:rsidR="00277C62" w:rsidRDefault="00E56771">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74CEC1C0" w14:textId="77777777" w:rsidR="00277C62" w:rsidRDefault="00277C62">
            <w:pPr>
              <w:spacing w:after="0" w:line="240" w:lineRule="auto"/>
              <w:jc w:val="left"/>
              <w:rPr>
                <w:rFonts w:ascii="Times" w:hAnsi="Times"/>
                <w:szCs w:val="24"/>
                <w:lang w:val="en-US"/>
              </w:rPr>
            </w:pPr>
          </w:p>
          <w:p w14:paraId="3AEBD970" w14:textId="77777777" w:rsidR="00277C62" w:rsidRDefault="00277C62">
            <w:pPr>
              <w:spacing w:after="0" w:line="240" w:lineRule="auto"/>
              <w:jc w:val="left"/>
              <w:rPr>
                <w:rFonts w:ascii="Times" w:hAnsi="Times"/>
                <w:szCs w:val="24"/>
                <w:lang w:val="en-US"/>
              </w:rPr>
            </w:pPr>
          </w:p>
          <w:p w14:paraId="05016CBE"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22B55A57" w14:textId="77777777" w:rsidR="00277C62" w:rsidRDefault="00277C62">
            <w:pPr>
              <w:tabs>
                <w:tab w:val="left" w:pos="720"/>
              </w:tabs>
              <w:spacing w:after="0" w:line="240" w:lineRule="auto"/>
              <w:jc w:val="left"/>
              <w:rPr>
                <w:rFonts w:ascii="Times" w:hAnsi="Times"/>
                <w:szCs w:val="24"/>
                <w:lang w:val="en-US"/>
              </w:rPr>
            </w:pPr>
          </w:p>
          <w:p w14:paraId="2257809E" w14:textId="77777777" w:rsidR="00277C62" w:rsidRDefault="00E56771">
            <w:pPr>
              <w:tabs>
                <w:tab w:val="left" w:pos="720"/>
              </w:tabs>
              <w:spacing w:after="0" w:line="240" w:lineRule="auto"/>
              <w:jc w:val="left"/>
              <w:rPr>
                <w:rFonts w:ascii="Times" w:hAnsi="Times"/>
                <w:szCs w:val="24"/>
                <w:lang w:val="en-US"/>
              </w:rPr>
            </w:pPr>
            <w:r>
              <w:rPr>
                <w:rFonts w:ascii="Times" w:hAnsi="Times"/>
                <w:szCs w:val="24"/>
                <w:lang w:val="en-US"/>
              </w:rPr>
              <w:t>Conclusion:</w:t>
            </w:r>
          </w:p>
          <w:p w14:paraId="11EDEC0B" w14:textId="77777777" w:rsidR="00277C62" w:rsidRDefault="00E56771">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6F850FC6" w14:textId="77777777" w:rsidR="00277C62" w:rsidRDefault="00277C62">
            <w:pPr>
              <w:tabs>
                <w:tab w:val="left" w:pos="720"/>
              </w:tabs>
              <w:spacing w:after="0" w:line="240" w:lineRule="auto"/>
              <w:jc w:val="left"/>
              <w:rPr>
                <w:rFonts w:ascii="Times" w:hAnsi="Times"/>
                <w:szCs w:val="24"/>
                <w:lang w:val="en-US"/>
              </w:rPr>
            </w:pPr>
          </w:p>
          <w:p w14:paraId="5EBB1E75" w14:textId="77777777" w:rsidR="00277C62" w:rsidRDefault="00E56771">
            <w:pPr>
              <w:spacing w:after="0" w:line="240" w:lineRule="auto"/>
              <w:jc w:val="left"/>
              <w:rPr>
                <w:rFonts w:eastAsia="DengXian"/>
                <w:lang w:val="en-US" w:eastAsia="zh-CN"/>
              </w:rPr>
            </w:pPr>
            <w:r>
              <w:rPr>
                <w:rFonts w:eastAsia="DengXian"/>
                <w:lang w:val="en-US" w:eastAsia="zh-CN"/>
              </w:rPr>
              <w:t>Conclusion:</w:t>
            </w:r>
          </w:p>
          <w:p w14:paraId="4B8C4E56" w14:textId="77777777" w:rsidR="00277C62" w:rsidRDefault="00E56771">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60A61F4B" w14:textId="77777777" w:rsidR="00277C62" w:rsidRDefault="00E56771">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600B6938" w14:textId="77777777" w:rsidR="00277C62" w:rsidRDefault="00E56771">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30D0758B" w14:textId="77777777" w:rsidR="00277C62" w:rsidRDefault="00277C62">
            <w:pPr>
              <w:spacing w:after="0" w:line="240" w:lineRule="auto"/>
              <w:jc w:val="left"/>
              <w:rPr>
                <w:rFonts w:ascii="Times" w:hAnsi="Times"/>
                <w:szCs w:val="24"/>
                <w:lang w:val="en-US"/>
              </w:rPr>
            </w:pPr>
          </w:p>
          <w:p w14:paraId="483A1410" w14:textId="77777777" w:rsidR="00277C62" w:rsidRDefault="00E56771">
            <w:pPr>
              <w:spacing w:after="0" w:line="240" w:lineRule="auto"/>
              <w:jc w:val="left"/>
              <w:rPr>
                <w:rFonts w:eastAsia="DengXian"/>
                <w:highlight w:val="green"/>
                <w:lang w:val="en-US" w:eastAsia="zh-CN"/>
              </w:rPr>
            </w:pPr>
            <w:r>
              <w:rPr>
                <w:rFonts w:eastAsia="DengXian"/>
                <w:highlight w:val="green"/>
                <w:lang w:val="en-US" w:eastAsia="zh-CN"/>
              </w:rPr>
              <w:t>Agreement:</w:t>
            </w:r>
          </w:p>
          <w:p w14:paraId="772076FC" w14:textId="77777777" w:rsidR="00277C62" w:rsidRDefault="00E56771">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3381A532" w14:textId="77777777" w:rsidR="00277C62" w:rsidRDefault="00E56771">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0FAB4E8D" w14:textId="77777777" w:rsidR="00277C62" w:rsidRDefault="00E56771">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39F13377" w14:textId="77777777" w:rsidR="00277C62" w:rsidRDefault="00277C62">
            <w:pPr>
              <w:spacing w:after="0" w:line="240" w:lineRule="auto"/>
              <w:jc w:val="left"/>
              <w:rPr>
                <w:rFonts w:ascii="Times" w:hAnsi="Times"/>
                <w:szCs w:val="24"/>
                <w:lang w:val="en-US"/>
              </w:rPr>
            </w:pPr>
          </w:p>
          <w:p w14:paraId="75503791" w14:textId="77777777" w:rsidR="00277C62" w:rsidRDefault="00E56771">
            <w:pPr>
              <w:spacing w:after="0" w:line="240" w:lineRule="auto"/>
              <w:jc w:val="left"/>
              <w:rPr>
                <w:lang w:val="en-US" w:eastAsia="zh-CN"/>
              </w:rPr>
            </w:pPr>
            <w:r>
              <w:rPr>
                <w:lang w:val="en-US" w:eastAsia="zh-CN"/>
              </w:rPr>
              <w:t>Conclusion:</w:t>
            </w:r>
          </w:p>
          <w:p w14:paraId="21709FA0" w14:textId="77777777" w:rsidR="00277C62" w:rsidRDefault="00E56771">
            <w:pPr>
              <w:spacing w:after="0" w:line="240" w:lineRule="auto"/>
              <w:jc w:val="left"/>
              <w:rPr>
                <w:lang w:val="en-US" w:eastAsia="zh-CN"/>
              </w:rPr>
            </w:pPr>
            <w:r>
              <w:rPr>
                <w:lang w:val="en-US" w:eastAsia="zh-CN"/>
              </w:rPr>
              <w:t xml:space="preserve">For UE BB bandwidth reduction, for Msg4 PDSCH scheduled by TC-RNTI during a process of autonomous SI acquisition, no </w:t>
            </w:r>
            <w:r>
              <w:rPr>
                <w:rFonts w:ascii="Times" w:hAnsi="Times"/>
                <w:szCs w:val="24"/>
                <w:lang w:val="en-US"/>
              </w:rPr>
              <w:t>specification</w:t>
            </w:r>
            <w:r>
              <w:rPr>
                <w:lang w:val="en-US" w:eastAsia="zh-CN"/>
              </w:rPr>
              <w:t xml:space="preserve"> change.</w:t>
            </w:r>
          </w:p>
          <w:p w14:paraId="78A890F7" w14:textId="77777777" w:rsidR="00277C62" w:rsidRDefault="00277C62">
            <w:pPr>
              <w:spacing w:after="0" w:line="240" w:lineRule="auto"/>
              <w:jc w:val="left"/>
              <w:rPr>
                <w:rFonts w:ascii="Times" w:eastAsia="SimSun" w:hAnsi="Times"/>
                <w:szCs w:val="24"/>
                <w:lang w:val="en-US" w:eastAsia="zh-CN"/>
              </w:rPr>
            </w:pPr>
          </w:p>
          <w:p w14:paraId="75CE5DBF"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8EF58B5" w14:textId="77777777" w:rsidR="00277C62" w:rsidRDefault="00E56771">
            <w:pPr>
              <w:numPr>
                <w:ilvl w:val="0"/>
                <w:numId w:val="16"/>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612AD605" w14:textId="77777777" w:rsidR="00277C62" w:rsidRDefault="00277C62">
            <w:pPr>
              <w:tabs>
                <w:tab w:val="left" w:pos="720"/>
              </w:tabs>
              <w:spacing w:after="0" w:line="240" w:lineRule="auto"/>
              <w:jc w:val="left"/>
              <w:rPr>
                <w:lang w:val="en-US" w:eastAsia="zh-CN"/>
              </w:rPr>
            </w:pPr>
          </w:p>
          <w:p w14:paraId="4361557C"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8193D75" w14:textId="77777777" w:rsidR="00277C62" w:rsidRDefault="00E56771">
            <w:pPr>
              <w:numPr>
                <w:ilvl w:val="0"/>
                <w:numId w:val="16"/>
              </w:numPr>
              <w:spacing w:after="0" w:line="240" w:lineRule="auto"/>
              <w:jc w:val="left"/>
              <w:rPr>
                <w:rFonts w:ascii="Times" w:hAnsi="Times"/>
                <w:szCs w:val="22"/>
                <w:lang w:val="en-US" w:eastAsia="sv-SE"/>
              </w:rPr>
            </w:pPr>
            <w:r>
              <w:rPr>
                <w:rFonts w:ascii="Times" w:hAnsi="Times"/>
                <w:szCs w:val="22"/>
                <w:lang w:val="en-US" w:eastAsia="sv-SE"/>
              </w:rPr>
              <w:t xml:space="preserve">For UE BB bandwidth reduction, when PDSCH scheduled with RA-RNTI or MSGB-RNTI </w:t>
            </w:r>
            <w:r>
              <w:rPr>
                <w:rFonts w:ascii="Times" w:hAnsi="Times"/>
                <w:szCs w:val="22"/>
                <w:u w:val="single"/>
                <w:lang w:val="en-US" w:eastAsia="sv-SE"/>
              </w:rPr>
              <w:t>is not greater</w:t>
            </w:r>
            <w:r>
              <w:rPr>
                <w:rFonts w:ascii="Times" w:hAnsi="Times"/>
                <w:szCs w:val="22"/>
                <w:lang w:val="en-US" w:eastAsia="sv-SE"/>
              </w:rPr>
              <w:t xml:space="preserve"> than 25/12 PRBs with 15/30kHz SCS, 38.214 clause 5.1 still applies, i.e.:</w:t>
            </w:r>
          </w:p>
          <w:p w14:paraId="4B5768F3" w14:textId="77777777" w:rsidR="00277C62" w:rsidRDefault="00E56771">
            <w:pPr>
              <w:numPr>
                <w:ilvl w:val="1"/>
                <w:numId w:val="20"/>
              </w:numPr>
              <w:spacing w:after="0" w:line="240" w:lineRule="auto"/>
              <w:jc w:val="left"/>
              <w:rPr>
                <w:rFonts w:ascii="Times" w:hAnsi="Times"/>
                <w:szCs w:val="22"/>
                <w:lang w:val="en-US" w:eastAsia="sv-SE"/>
              </w:rPr>
            </w:pPr>
            <w:r>
              <w:rPr>
                <w:rFonts w:ascii="Times" w:hAnsi="Times"/>
                <w:szCs w:val="22"/>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73621C00" w14:textId="77777777" w:rsidR="00277C62" w:rsidRDefault="00277C62">
            <w:pPr>
              <w:spacing w:after="0" w:line="240" w:lineRule="auto"/>
              <w:jc w:val="left"/>
              <w:rPr>
                <w:lang w:val="en-US" w:eastAsia="zh-CN"/>
              </w:rPr>
            </w:pPr>
          </w:p>
          <w:p w14:paraId="15D91128" w14:textId="77777777" w:rsidR="00277C62" w:rsidRDefault="00E56771">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4373E766" w14:textId="77777777" w:rsidR="00277C62" w:rsidRDefault="00E56771">
            <w:pPr>
              <w:numPr>
                <w:ilvl w:val="0"/>
                <w:numId w:val="16"/>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508112EA" w14:textId="77777777" w:rsidR="00277C62" w:rsidRDefault="00E56771">
            <w:pPr>
              <w:numPr>
                <w:ilvl w:val="1"/>
                <w:numId w:val="20"/>
              </w:numPr>
              <w:spacing w:after="0" w:line="240" w:lineRule="auto"/>
              <w:jc w:val="left"/>
              <w:rPr>
                <w:lang w:val="en-US" w:eastAsia="sv-SE"/>
              </w:rPr>
            </w:pPr>
            <w:r>
              <w:rPr>
                <w:lang w:val="en-US" w:eastAsia="sv-SE"/>
              </w:rPr>
              <w:t>UE behavior 2: Relaxed random access processing timeline in connected mode:</w:t>
            </w:r>
          </w:p>
          <w:p w14:paraId="02BF7334" w14:textId="77777777" w:rsidR="00277C62" w:rsidRDefault="00E56771">
            <w:pPr>
              <w:numPr>
                <w:ilvl w:val="2"/>
                <w:numId w:val="20"/>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05B33D5A" w14:textId="77777777" w:rsidR="00277C62" w:rsidRDefault="00277C62">
            <w:pPr>
              <w:spacing w:after="0" w:line="240" w:lineRule="auto"/>
              <w:jc w:val="left"/>
              <w:rPr>
                <w:rFonts w:ascii="Times" w:hAnsi="Times"/>
                <w:szCs w:val="24"/>
                <w:lang w:val="en-US"/>
              </w:rPr>
            </w:pPr>
          </w:p>
        </w:tc>
      </w:tr>
    </w:tbl>
    <w:p w14:paraId="29803E5F" w14:textId="77777777" w:rsidR="00277C62" w:rsidRDefault="00277C62">
      <w:pPr>
        <w:rPr>
          <w:lang w:val="en-US"/>
        </w:rPr>
      </w:pPr>
    </w:p>
    <w:p w14:paraId="37E59D07" w14:textId="77777777" w:rsidR="00277C62" w:rsidRDefault="00E5677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2.1</w:t>
      </w:r>
      <w:r>
        <w:rPr>
          <w:rFonts w:ascii="Arial" w:eastAsia="Times New Roman" w:hAnsi="Arial"/>
          <w:sz w:val="32"/>
          <w:lang w:val="en-US"/>
        </w:rPr>
        <w:tab/>
        <w:t>Random access timeline</w:t>
      </w:r>
    </w:p>
    <w:p w14:paraId="7EC5D933" w14:textId="77777777" w:rsidR="00277C62" w:rsidRDefault="00E56771">
      <w:pPr>
        <w:rPr>
          <w:lang w:val="en-US"/>
        </w:rPr>
      </w:pPr>
      <w:r>
        <w:rPr>
          <w:lang w:val="en-US"/>
        </w:rPr>
        <w:t>Contribution [7] expresses that the following paragraph in 38.213 [31] clause 17.1A does not consider that in 2-step RACH, higher layers can indicate to the physical layer to transmit both PRACH and PUSCH (not just PRACH).</w:t>
      </w:r>
    </w:p>
    <w:tbl>
      <w:tblPr>
        <w:tblStyle w:val="af0"/>
        <w:tblW w:w="0" w:type="auto"/>
        <w:tblLook w:val="04A0" w:firstRow="1" w:lastRow="0" w:firstColumn="1" w:lastColumn="0" w:noHBand="0" w:noVBand="1"/>
      </w:tblPr>
      <w:tblGrid>
        <w:gridCol w:w="9630"/>
      </w:tblGrid>
      <w:tr w:rsidR="00277C62" w14:paraId="7D5DCED4" w14:textId="77777777">
        <w:tc>
          <w:tcPr>
            <w:tcW w:w="9630" w:type="dxa"/>
          </w:tcPr>
          <w:p w14:paraId="072A7A8F" w14:textId="77777777" w:rsidR="00277C62" w:rsidRDefault="00E56771">
            <w:pPr>
              <w:spacing w:line="240" w:lineRule="auto"/>
              <w:jc w:val="left"/>
              <w:rPr>
                <w:rFonts w:eastAsia="SimSun"/>
                <w:lang w:val="en-US"/>
              </w:rPr>
            </w:pPr>
            <w:r>
              <w:rPr>
                <w:rFonts w:eastAsia="SimSun"/>
                <w:lang w:val="en-US"/>
              </w:rPr>
              <w:t xml:space="preserve">When </w:t>
            </w:r>
          </w:p>
          <w:p w14:paraId="03AC6B56" w14:textId="77777777" w:rsidR="00277C62" w:rsidRDefault="00E56771">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MsgB-RNTI over </w:t>
            </w:r>
            <w:r>
              <w:rPr>
                <w:rFonts w:eastAsia="SimSun"/>
                <w:lang w:val="en-US" w:eastAsia="zh-CN"/>
              </w:rPr>
              <w:t xml:space="preserve">a number of PRBs that is larger than 25 PRBs for 15 kHz SCS or larger than 12 PRBs for 30 kHz SCS, and </w:t>
            </w:r>
          </w:p>
          <w:p w14:paraId="089E7C3E" w14:textId="77777777" w:rsidR="00277C62" w:rsidRDefault="00E56771">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the UE does not correctly receive the transport block provided by the PDSCH, or</w:t>
            </w:r>
            <w:r>
              <w:rPr>
                <w:rFonts w:eastAsia="SimSun"/>
                <w:lang w:val="en-US"/>
              </w:rPr>
              <w:t xml:space="preserve"> if the higher layers at the UE do not identify a RAPID associated with a corresponding PRACH transmission from the UE</w:t>
            </w:r>
          </w:p>
          <w:p w14:paraId="4310FA44" w14:textId="77777777" w:rsidR="00277C62" w:rsidRDefault="00E56771">
            <w:pPr>
              <w:spacing w:line="240" w:lineRule="auto"/>
              <w:jc w:val="left"/>
              <w:rPr>
                <w:rFonts w:eastAsia="SimSun"/>
                <w:lang w:val="en-US"/>
              </w:rPr>
            </w:pPr>
            <w:r>
              <w:rPr>
                <w:rFonts w:eastAsia="SimSun"/>
                <w:lang w:eastAsia="zh-CN"/>
              </w:rPr>
              <w:t xml:space="preserve">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tc>
      </w:tr>
    </w:tbl>
    <w:p w14:paraId="12D489D6" w14:textId="77777777" w:rsidR="00277C62" w:rsidRDefault="00E56771">
      <w:pPr>
        <w:rPr>
          <w:b/>
          <w:bCs/>
          <w:lang w:val="en-US"/>
        </w:rPr>
      </w:pPr>
      <w:r>
        <w:rPr>
          <w:lang w:val="en-US"/>
        </w:rPr>
        <w:br/>
      </w:r>
      <w:r>
        <w:rPr>
          <w:b/>
          <w:highlight w:val="yellow"/>
          <w:lang w:val="en-US"/>
        </w:rPr>
        <w:t>FL1 High Priority Question 2.1-1a</w:t>
      </w:r>
      <w:r>
        <w:rPr>
          <w:b/>
          <w:bCs/>
          <w:lang w:val="en-US"/>
        </w:rPr>
        <w:t>: Is there a need to update the above 38.213 paragraph to consider that in 2-step RACH, higher layers can indicate to the physical layer to transmit both PRACH and PUSCH (not just PRACH)?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277C62" w14:paraId="4EE971C1" w14:textId="77777777">
        <w:tc>
          <w:tcPr>
            <w:tcW w:w="1479" w:type="dxa"/>
            <w:shd w:val="clear" w:color="auto" w:fill="D9D9D9" w:themeFill="background1" w:themeFillShade="D9"/>
          </w:tcPr>
          <w:p w14:paraId="7EB8A317"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0C55AD15"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4DDDBEB1" w14:textId="77777777" w:rsidR="00277C62" w:rsidRDefault="00E56771">
            <w:pPr>
              <w:jc w:val="left"/>
              <w:rPr>
                <w:b/>
                <w:bCs/>
                <w:lang w:val="en-US"/>
              </w:rPr>
            </w:pPr>
            <w:r>
              <w:rPr>
                <w:b/>
                <w:bCs/>
                <w:lang w:val="en-US"/>
              </w:rPr>
              <w:t>Comments</w:t>
            </w:r>
          </w:p>
        </w:tc>
      </w:tr>
      <w:tr w:rsidR="00277C62" w14:paraId="1BC583BB" w14:textId="77777777">
        <w:tc>
          <w:tcPr>
            <w:tcW w:w="1479" w:type="dxa"/>
          </w:tcPr>
          <w:p w14:paraId="6CBDD0B4"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48FC7031"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1768E9BC" w14:textId="77777777" w:rsidR="00277C62" w:rsidRDefault="00E56771">
            <w:pPr>
              <w:jc w:val="left"/>
              <w:rPr>
                <w:rFonts w:eastAsiaTheme="minorEastAsia"/>
                <w:lang w:val="en-US" w:eastAsia="zh-CN"/>
              </w:rPr>
            </w:pPr>
            <w:r>
              <w:rPr>
                <w:rFonts w:eastAsiaTheme="minorEastAsia"/>
                <w:lang w:val="en-US" w:eastAsia="zh-CN"/>
              </w:rPr>
              <w:t>The paragraph mentioned in [7] seems not the above. The paragraph that [7] targets to modify is the following. But anyway, we don’t need the need to update the below neither.</w:t>
            </w:r>
            <w:r>
              <w:rPr>
                <w:rFonts w:eastAsiaTheme="minorEastAsia"/>
                <w:lang w:val="en-US" w:eastAsia="zh-CN"/>
              </w:rPr>
              <w:br/>
            </w:r>
          </w:p>
          <w:p w14:paraId="2EDB9449" w14:textId="77777777" w:rsidR="00277C62" w:rsidRDefault="00E56771">
            <w:pPr>
              <w:jc w:val="left"/>
              <w:rPr>
                <w:rFonts w:eastAsia="SimSun"/>
              </w:rPr>
            </w:pPr>
            <w:r>
              <w:rPr>
                <w:rFonts w:eastAsia="SimSun"/>
              </w:rPr>
              <w:t xml:space="preserve">When </w:t>
            </w:r>
          </w:p>
          <w:p w14:paraId="38D476D5" w14:textId="77777777" w:rsidR="00277C62" w:rsidRDefault="00E56771">
            <w:pPr>
              <w:ind w:left="568" w:hanging="284"/>
              <w:jc w:val="left"/>
              <w:rPr>
                <w:rFonts w:eastAsia="SimSun"/>
                <w:lang w:eastAsia="zh-CN"/>
              </w:rPr>
            </w:pPr>
            <w:r>
              <w:rPr>
                <w:rFonts w:eastAsia="SimSun"/>
              </w:rPr>
              <w:t>-</w:t>
            </w:r>
            <w:r>
              <w:rPr>
                <w:rFonts w:eastAsia="SimSun"/>
              </w:rPr>
              <w:tab/>
              <w:t xml:space="preserve">a UE receives a PDSCH scheduled by a DCI format with CRC scrambled by a RA-RNTI or a MsgB-RNTI over </w:t>
            </w:r>
            <w:r>
              <w:rPr>
                <w:rFonts w:eastAsia="SimSun"/>
                <w:lang w:eastAsia="zh-CN"/>
              </w:rPr>
              <w:t xml:space="preserve">a number of PRBs that is larger than 25 PRBs for 15 kHz SCS or larger than 12 PRBs for 30 kHz SCS, and </w:t>
            </w:r>
          </w:p>
          <w:p w14:paraId="49DF99B4" w14:textId="77777777" w:rsidR="00277C62" w:rsidRDefault="00E56771">
            <w:pPr>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22185D71" w14:textId="77777777" w:rsidR="00277C62" w:rsidRDefault="00E56771">
            <w:pPr>
              <w:jc w:val="left"/>
              <w:rPr>
                <w:rFonts w:eastAsia="SimSun"/>
              </w:rPr>
            </w:pPr>
            <w:r>
              <w:rPr>
                <w:rFonts w:eastAsia="SimSun"/>
                <w:lang w:eastAsia="zh-CN"/>
              </w:rPr>
              <w:t xml:space="preserve">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w:t>
            </w:r>
          </w:p>
        </w:tc>
      </w:tr>
      <w:tr w:rsidR="00277C62" w14:paraId="74142518" w14:textId="77777777">
        <w:tc>
          <w:tcPr>
            <w:tcW w:w="1479" w:type="dxa"/>
          </w:tcPr>
          <w:p w14:paraId="035B61F2" w14:textId="77777777" w:rsidR="00277C62" w:rsidRDefault="00E56771">
            <w:pPr>
              <w:jc w:val="left"/>
              <w:rPr>
                <w:rFonts w:eastAsiaTheme="minorEastAsia"/>
                <w:lang w:val="en-US" w:eastAsia="zh-CN"/>
              </w:rPr>
            </w:pPr>
            <w:r>
              <w:rPr>
                <w:rFonts w:eastAsiaTheme="minorEastAsia"/>
                <w:lang w:val="en-US" w:eastAsia="zh-CN"/>
              </w:rPr>
              <w:t>FL</w:t>
            </w:r>
          </w:p>
        </w:tc>
        <w:tc>
          <w:tcPr>
            <w:tcW w:w="1372" w:type="dxa"/>
          </w:tcPr>
          <w:p w14:paraId="63C93F8D" w14:textId="77777777" w:rsidR="00277C62" w:rsidRDefault="00277C62">
            <w:pPr>
              <w:tabs>
                <w:tab w:val="left" w:pos="551"/>
              </w:tabs>
              <w:jc w:val="left"/>
              <w:rPr>
                <w:rFonts w:eastAsiaTheme="minorEastAsia"/>
                <w:lang w:val="en-US" w:eastAsia="zh-CN"/>
              </w:rPr>
            </w:pPr>
          </w:p>
        </w:tc>
        <w:tc>
          <w:tcPr>
            <w:tcW w:w="6780" w:type="dxa"/>
          </w:tcPr>
          <w:p w14:paraId="3A97FEBB" w14:textId="77777777" w:rsidR="00277C62" w:rsidRDefault="00E56771">
            <w:pPr>
              <w:jc w:val="left"/>
              <w:rPr>
                <w:rFonts w:eastAsiaTheme="minorEastAsia"/>
                <w:lang w:val="en-US" w:eastAsia="zh-CN"/>
              </w:rPr>
            </w:pPr>
            <w:r>
              <w:rPr>
                <w:rFonts w:eastAsiaTheme="minorEastAsia"/>
                <w:lang w:val="en-US" w:eastAsia="zh-CN"/>
              </w:rPr>
              <w:t>Thanks for spotting this. I have updated the text snippet above the question, so that it shows the right paragraph. Sorry for any confusion this might have caused.</w:t>
            </w:r>
          </w:p>
        </w:tc>
      </w:tr>
      <w:tr w:rsidR="00277C62" w14:paraId="5E58A6EA" w14:textId="77777777">
        <w:tc>
          <w:tcPr>
            <w:tcW w:w="1479" w:type="dxa"/>
          </w:tcPr>
          <w:p w14:paraId="43E00FC4"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5C9AA66" w14:textId="77777777" w:rsidR="00277C62" w:rsidRDefault="00277C62">
            <w:pPr>
              <w:tabs>
                <w:tab w:val="left" w:pos="551"/>
              </w:tabs>
              <w:jc w:val="left"/>
              <w:rPr>
                <w:rFonts w:eastAsiaTheme="minorEastAsia"/>
                <w:lang w:val="en-US" w:eastAsia="zh-CN"/>
              </w:rPr>
            </w:pPr>
          </w:p>
        </w:tc>
        <w:tc>
          <w:tcPr>
            <w:tcW w:w="6780" w:type="dxa"/>
          </w:tcPr>
          <w:p w14:paraId="249AB684" w14:textId="77777777" w:rsidR="00277C62" w:rsidRDefault="00E56771">
            <w:pPr>
              <w:jc w:val="left"/>
              <w:rPr>
                <w:rFonts w:eastAsiaTheme="minorEastAsia"/>
                <w:lang w:val="en-US" w:eastAsia="zh-CN"/>
              </w:rPr>
            </w:pPr>
            <w:r>
              <w:rPr>
                <w:rFonts w:eastAsiaTheme="minorEastAsia"/>
                <w:lang w:val="en-US" w:eastAsia="zh-CN"/>
              </w:rPr>
              <w:t>We think it is beneficial to have such correction.</w:t>
            </w:r>
          </w:p>
        </w:tc>
      </w:tr>
      <w:tr w:rsidR="00277C62" w14:paraId="010CC73F" w14:textId="77777777">
        <w:tc>
          <w:tcPr>
            <w:tcW w:w="1479" w:type="dxa"/>
          </w:tcPr>
          <w:p w14:paraId="0A084B5C" w14:textId="77777777" w:rsidR="00277C62" w:rsidRDefault="00E56771">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7B3FAE8F"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88F3F" w14:textId="77777777" w:rsidR="00277C62" w:rsidRDefault="00E56771">
            <w:pPr>
              <w:jc w:val="left"/>
              <w:rPr>
                <w:rFonts w:eastAsiaTheme="minorEastAsia"/>
                <w:lang w:val="en-US" w:eastAsia="zh-CN"/>
              </w:rPr>
            </w:pPr>
            <w:r>
              <w:rPr>
                <w:rFonts w:eastAsiaTheme="minorEastAsia"/>
                <w:lang w:val="en-US" w:eastAsia="zh-CN"/>
              </w:rPr>
              <w:t>Thanks Qualcomm for correcting and thanks FL for updating, the modification (r</w:t>
            </w:r>
            <w:r>
              <w:rPr>
                <w:rFonts w:eastAsiaTheme="minorEastAsia" w:hint="eastAsia"/>
                <w:lang w:val="en-US" w:eastAsia="zh-CN"/>
              </w:rPr>
              <w:t>ed</w:t>
            </w:r>
            <w:r>
              <w:rPr>
                <w:rFonts w:eastAsiaTheme="minorEastAsia"/>
                <w:lang w:val="en-US" w:eastAsia="zh-CN"/>
              </w:rPr>
              <w:t xml:space="preserve"> part) is for PRACH transmission, i.e., the following</w:t>
            </w:r>
          </w:p>
          <w:tbl>
            <w:tblPr>
              <w:tblStyle w:val="af0"/>
              <w:tblW w:w="0" w:type="auto"/>
              <w:tblLayout w:type="fixed"/>
              <w:tblLook w:val="04A0" w:firstRow="1" w:lastRow="0" w:firstColumn="1" w:lastColumn="0" w:noHBand="0" w:noVBand="1"/>
            </w:tblPr>
            <w:tblGrid>
              <w:gridCol w:w="6554"/>
            </w:tblGrid>
            <w:tr w:rsidR="00277C62" w14:paraId="21FECB15" w14:textId="77777777">
              <w:tc>
                <w:tcPr>
                  <w:tcW w:w="6554" w:type="dxa"/>
                </w:tcPr>
                <w:p w14:paraId="2A3C41EC" w14:textId="77777777" w:rsidR="00277C62" w:rsidRDefault="00E56771">
                  <w:pPr>
                    <w:jc w:val="left"/>
                    <w:rPr>
                      <w:color w:val="000000"/>
                    </w:rPr>
                  </w:pPr>
                  <w:r>
                    <w:rPr>
                      <w:rFonts w:hint="eastAsia"/>
                      <w:color w:val="000000"/>
                    </w:rPr>
                    <w:t>TS 38.21</w:t>
                  </w:r>
                  <w:r>
                    <w:rPr>
                      <w:color w:val="000000"/>
                    </w:rPr>
                    <w:t>3</w:t>
                  </w:r>
                </w:p>
                <w:p w14:paraId="64B9D2FF" w14:textId="77777777" w:rsidR="00277C62" w:rsidRDefault="00E56771">
                  <w:pPr>
                    <w:rPr>
                      <w:color w:val="000000"/>
                    </w:rPr>
                  </w:pPr>
                  <w:r>
                    <w:rPr>
                      <w:color w:val="000000"/>
                    </w:rPr>
                    <w:t>17.1A Second procedures for RedCap UE</w:t>
                  </w:r>
                </w:p>
                <w:p w14:paraId="47E07FCA" w14:textId="77777777" w:rsidR="00277C62" w:rsidRDefault="00E56771">
                  <w:pPr>
                    <w:rPr>
                      <w:rFonts w:eastAsia="DengXian"/>
                      <w:color w:val="FF0000"/>
                      <w:lang w:eastAsia="zh-CN"/>
                    </w:rPr>
                  </w:pPr>
                  <w:r>
                    <w:rPr>
                      <w:rFonts w:eastAsia="DengXian"/>
                      <w:color w:val="FF0000"/>
                    </w:rPr>
                    <w:t xml:space="preserve">=================Unchanged parts </w:t>
                  </w:r>
                  <w:r>
                    <w:rPr>
                      <w:rFonts w:eastAsia="DengXian" w:hint="eastAsia"/>
                      <w:color w:val="FF0000"/>
                      <w:lang w:eastAsia="zh-CN"/>
                    </w:rPr>
                    <w:t>are omitted</w:t>
                  </w:r>
                  <w:r>
                    <w:rPr>
                      <w:rFonts w:eastAsia="DengXian"/>
                      <w:color w:val="FF0000"/>
                    </w:rPr>
                    <w:t>=================</w:t>
                  </w:r>
                </w:p>
                <w:p w14:paraId="0A934B97" w14:textId="77777777" w:rsidR="00277C62" w:rsidRDefault="00E56771">
                  <w:pPr>
                    <w:jc w:val="left"/>
                    <w:rPr>
                      <w:rFonts w:eastAsia="SimSun"/>
                    </w:rPr>
                  </w:pPr>
                  <w:r>
                    <w:rPr>
                      <w:rFonts w:eastAsia="SimSun"/>
                    </w:rPr>
                    <w:t xml:space="preserve">When </w:t>
                  </w:r>
                </w:p>
                <w:p w14:paraId="4FC7A636" w14:textId="77777777" w:rsidR="00277C62" w:rsidRDefault="00E56771">
                  <w:pPr>
                    <w:ind w:left="568" w:hanging="284"/>
                    <w:rPr>
                      <w:rFonts w:eastAsia="SimSun"/>
                      <w:lang w:eastAsia="zh-CN"/>
                    </w:rPr>
                  </w:pPr>
                  <w:r>
                    <w:rPr>
                      <w:rFonts w:eastAsia="SimSun"/>
                    </w:rPr>
                    <w:lastRenderedPageBreak/>
                    <w:t>-</w:t>
                  </w:r>
                  <w:r>
                    <w:rPr>
                      <w:rFonts w:eastAsia="SimSun"/>
                    </w:rPr>
                    <w:tab/>
                    <w:t xml:space="preserve">a UE receives a PDSCH scheduled by a DCI format with CRC scrambled by a RA-RNTI or a MsgB-RNTI over </w:t>
                  </w:r>
                  <w:r>
                    <w:rPr>
                      <w:rFonts w:eastAsia="SimSun"/>
                      <w:lang w:eastAsia="zh-CN"/>
                    </w:rPr>
                    <w:t xml:space="preserve">a number of PRBs that is larger than 25 PRBs for 15 kHz SCS or larger than 12 PRBs for 30 kHz SCS, and </w:t>
                  </w:r>
                </w:p>
                <w:p w14:paraId="394054F6" w14:textId="77777777" w:rsidR="00277C62" w:rsidRDefault="00E56771">
                  <w:pPr>
                    <w:ind w:left="568" w:hanging="284"/>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7408380E" w14:textId="77777777" w:rsidR="00277C62" w:rsidRDefault="00E56771">
                  <w:pPr>
                    <w:rPr>
                      <w:rFonts w:eastAsia="SimSun"/>
                    </w:rPr>
                  </w:pPr>
                  <w:r>
                    <w:rPr>
                      <w:color w:val="FF0000"/>
                    </w:rPr>
                    <w:t>For Type-1 random access procedure, the higher layers can indicate to the physical layer to transmit a PRACH. For Type-2 random access procedure, the higher layers can indicate to the physical layer to transmit only PRACH according to Type-1 random access procedure or to transmit both PRACH and PUSCH according to Type-2 random access procedure</w:t>
                  </w:r>
                  <w:r>
                    <w:rPr>
                      <w:rFonts w:eastAsia="SimSun"/>
                      <w:color w:val="FF0000"/>
                      <w:lang w:eastAsia="zh-CN"/>
                    </w:rPr>
                    <w:t xml:space="preserve">. </w:t>
                  </w:r>
                  <w:r>
                    <w:rPr>
                      <w:color w:val="FF0000"/>
                    </w:rPr>
                    <w:t>If requested by higher layers, t</w:t>
                  </w:r>
                  <w:r>
                    <w:rPr>
                      <w:rFonts w:eastAsia="SimSun"/>
                      <w:strike/>
                      <w:color w:val="FF0000"/>
                      <w:lang w:eastAsia="zh-CN"/>
                    </w:rPr>
                    <w:t>T</w:t>
                  </w:r>
                  <w:r>
                    <w:rPr>
                      <w:rFonts w:eastAsia="SimSun"/>
                      <w:color w:val="FF0000"/>
                      <w:lang w:eastAsia="zh-CN"/>
                    </w:rPr>
                    <w:t xml:space="preserve">he </w:t>
                  </w:r>
                  <w:r>
                    <w:rPr>
                      <w:rFonts w:eastAsia="SimSun"/>
                      <w:lang w:eastAsia="zh-CN"/>
                    </w:rPr>
                    <w:t xml:space="preserve">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 </w:t>
                  </w:r>
                </w:p>
                <w:p w14:paraId="7A5B775B" w14:textId="77777777" w:rsidR="00277C62" w:rsidRDefault="00E56771">
                  <w:pPr>
                    <w:jc w:val="left"/>
                    <w:rPr>
                      <w:rFonts w:eastAsia="SimSun"/>
                    </w:rPr>
                  </w:pPr>
                  <w:r>
                    <w:rPr>
                      <w:rFonts w:eastAsia="DengXian"/>
                      <w:color w:val="FF0000"/>
                    </w:rPr>
                    <w:t xml:space="preserve">=============== Unchanged parts </w:t>
                  </w:r>
                  <w:r>
                    <w:rPr>
                      <w:rFonts w:eastAsia="DengXian" w:hint="eastAsia"/>
                      <w:color w:val="FF0000"/>
                      <w:lang w:eastAsia="zh-CN"/>
                    </w:rPr>
                    <w:t>are</w:t>
                  </w:r>
                  <w:r>
                    <w:rPr>
                      <w:rFonts w:eastAsia="DengXian"/>
                      <w:color w:val="FF0000"/>
                      <w:lang w:eastAsia="zh-CN"/>
                    </w:rPr>
                    <w:t xml:space="preserve"> </w:t>
                  </w:r>
                  <w:r>
                    <w:rPr>
                      <w:rFonts w:eastAsia="DengXian" w:hint="eastAsia"/>
                      <w:color w:val="FF0000"/>
                      <w:lang w:eastAsia="zh-CN"/>
                    </w:rPr>
                    <w:t>omitted</w:t>
                  </w:r>
                  <w:r>
                    <w:rPr>
                      <w:rFonts w:eastAsia="DengXian"/>
                      <w:color w:val="FF0000"/>
                    </w:rPr>
                    <w:t>===================</w:t>
                  </w:r>
                </w:p>
              </w:tc>
            </w:tr>
          </w:tbl>
          <w:p w14:paraId="46C1A332" w14:textId="77777777" w:rsidR="00277C62" w:rsidRDefault="00E56771">
            <w:pPr>
              <w:spacing w:beforeLines="50" w:before="120"/>
            </w:pPr>
            <w:r>
              <w:rPr>
                <w:lang w:eastAsia="zh-CN"/>
              </w:rPr>
              <w:lastRenderedPageBreak/>
              <w:t xml:space="preserve">The current spec reads like only PRACH can be transmitted, but for 2-Step RACH, the </w:t>
            </w:r>
            <w:r>
              <w:t>higher layers can indicate to the physical layer to transmit only PRACH according to Type-1 random access procedure or to transmit both PRACH and PUSCH according to Type-2 random access procedure. T</w:t>
            </w:r>
            <w:r>
              <w:rPr>
                <w:rFonts w:hint="eastAsia"/>
              </w:rPr>
              <w:t>herefore</w:t>
            </w:r>
            <w:r>
              <w:t>, we add the red part (as above) to make it clear.</w:t>
            </w:r>
          </w:p>
          <w:p w14:paraId="0D9E8258" w14:textId="77777777" w:rsidR="00277C62" w:rsidRDefault="00E56771">
            <w:pPr>
              <w:spacing w:beforeLines="50" w:before="120"/>
            </w:pPr>
            <w:r>
              <w:t>We need to notice that in section 8.2(4-step RACH) and 8.2A</w:t>
            </w:r>
            <w:r>
              <w:rPr>
                <w:rFonts w:hint="eastAsia"/>
              </w:rPr>
              <w:t>(</w:t>
            </w:r>
            <w:r>
              <w:t>2-setp RACH), there are also clarifications(listed below) for RACH or RACH+PUSCH transmission to avoid ambiguity. Therefore, we suggest to align with the descriptions in 8.2 and 8.2A.</w:t>
            </w:r>
          </w:p>
          <w:tbl>
            <w:tblPr>
              <w:tblStyle w:val="af0"/>
              <w:tblW w:w="0" w:type="auto"/>
              <w:tblLayout w:type="fixed"/>
              <w:tblLook w:val="04A0" w:firstRow="1" w:lastRow="0" w:firstColumn="1" w:lastColumn="0" w:noHBand="0" w:noVBand="1"/>
            </w:tblPr>
            <w:tblGrid>
              <w:gridCol w:w="6554"/>
            </w:tblGrid>
            <w:tr w:rsidR="00277C62" w14:paraId="2D09C174" w14:textId="77777777">
              <w:tc>
                <w:tcPr>
                  <w:tcW w:w="6554" w:type="dxa"/>
                </w:tcPr>
                <w:p w14:paraId="14FB20E5" w14:textId="77777777" w:rsidR="00277C62" w:rsidRDefault="00E56771">
                  <w:pPr>
                    <w:spacing w:beforeLines="50" w:before="120"/>
                    <w:rPr>
                      <w:rFonts w:eastAsiaTheme="minorEastAsia"/>
                      <w:b/>
                      <w:lang w:eastAsia="zh-CN"/>
                    </w:rPr>
                  </w:pPr>
                  <w:r>
                    <w:rPr>
                      <w:rFonts w:eastAsiaTheme="minorEastAsia" w:hint="eastAsia"/>
                      <w:b/>
                      <w:lang w:eastAsia="zh-CN"/>
                    </w:rPr>
                    <w:t>3</w:t>
                  </w:r>
                  <w:r>
                    <w:rPr>
                      <w:rFonts w:eastAsiaTheme="minorEastAsia"/>
                      <w:b/>
                      <w:lang w:eastAsia="zh-CN"/>
                    </w:rPr>
                    <w:t xml:space="preserve">8.213 </w:t>
                  </w:r>
                </w:p>
                <w:p w14:paraId="0129AA24" w14:textId="77777777" w:rsidR="00277C62" w:rsidRDefault="00E56771">
                  <w:pPr>
                    <w:spacing w:beforeLines="50" w:before="120"/>
                    <w:rPr>
                      <w:b/>
                    </w:rPr>
                  </w:pPr>
                  <w:bookmarkStart w:id="5" w:name="_Ref491451292"/>
                  <w:bookmarkStart w:id="6" w:name="_Toc26719400"/>
                  <w:bookmarkStart w:id="7" w:name="_Ref491451297"/>
                  <w:bookmarkStart w:id="8" w:name="_Ref491451294"/>
                  <w:bookmarkStart w:id="9" w:name="_Ref491458133"/>
                  <w:bookmarkStart w:id="10" w:name="_Ref491444649"/>
                  <w:bookmarkStart w:id="11" w:name="_Ref491451293"/>
                  <w:bookmarkStart w:id="12" w:name="_Ref491451289"/>
                  <w:bookmarkStart w:id="13" w:name="_Toc12021463"/>
                  <w:bookmarkStart w:id="14" w:name="_Ref491451291"/>
                  <w:bookmarkStart w:id="15" w:name="_Toc20311575"/>
                  <w:bookmarkStart w:id="16" w:name="_Toc36498160"/>
                  <w:bookmarkStart w:id="17" w:name="_Toc29917286"/>
                  <w:bookmarkStart w:id="18" w:name="_Toc29899131"/>
                  <w:bookmarkStart w:id="19" w:name="_Toc29899549"/>
                  <w:bookmarkStart w:id="20" w:name="_Toc137056380"/>
                  <w:bookmarkStart w:id="21" w:name="_Toc29894832"/>
                  <w:bookmarkStart w:id="22" w:name="_Toc45699186"/>
                  <w:r>
                    <w:rPr>
                      <w:b/>
                    </w:rPr>
                    <w:t>8</w:t>
                  </w:r>
                  <w:r>
                    <w:rPr>
                      <w:rFonts w:hint="eastAsia"/>
                      <w:b/>
                    </w:rPr>
                    <w:t>.</w:t>
                  </w:r>
                  <w:r>
                    <w:rPr>
                      <w:b/>
                    </w:rPr>
                    <w:t>2</w:t>
                  </w:r>
                  <w:r>
                    <w:rPr>
                      <w:rFonts w:hint="eastAsia"/>
                      <w:b/>
                    </w:rPr>
                    <w:tab/>
                  </w:r>
                  <w:r>
                    <w:rPr>
                      <w:b/>
                    </w:rPr>
                    <w:t>Random access response</w:t>
                  </w:r>
                  <w:bookmarkEnd w:id="5"/>
                  <w:bookmarkEnd w:id="6"/>
                  <w:bookmarkEnd w:id="7"/>
                  <w:bookmarkEnd w:id="8"/>
                  <w:bookmarkEnd w:id="9"/>
                  <w:bookmarkEnd w:id="10"/>
                  <w:bookmarkEnd w:id="11"/>
                  <w:bookmarkEnd w:id="12"/>
                  <w:bookmarkEnd w:id="13"/>
                  <w:bookmarkEnd w:id="14"/>
                  <w:bookmarkEnd w:id="15"/>
                  <w:r>
                    <w:rPr>
                      <w:b/>
                    </w:rPr>
                    <w:t xml:space="preserve"> - Type-1 random access procedure</w:t>
                  </w:r>
                  <w:bookmarkEnd w:id="16"/>
                  <w:bookmarkEnd w:id="17"/>
                  <w:bookmarkEnd w:id="18"/>
                  <w:bookmarkEnd w:id="19"/>
                  <w:bookmarkEnd w:id="20"/>
                  <w:bookmarkEnd w:id="21"/>
                  <w:bookmarkEnd w:id="22"/>
                </w:p>
                <w:p w14:paraId="3670DC5A" w14:textId="77777777" w:rsidR="00277C62" w:rsidRDefault="00E56771">
                  <w:pPr>
                    <w:spacing w:beforeLines="50" w:before="120"/>
                  </w:pPr>
                  <w:r>
                    <w:t>“</w:t>
                  </w:r>
                  <w:r>
                    <w:rPr>
                      <w:color w:val="FF0000"/>
                    </w:rPr>
                    <w:t xml:space="preserve">the higher layers can indicate to the physical layer to transmit a PRACH. </w:t>
                  </w:r>
                  <w:r>
                    <w:rPr>
                      <w:lang w:val="en-US"/>
                    </w:rPr>
                    <w:t xml:space="preserve">If requested by higher layers, </w:t>
                  </w:r>
                  <w:r>
                    <w:t xml:space="preserve">the UE </w:t>
                  </w:r>
                  <w:r>
                    <w:rPr>
                      <w:rFonts w:eastAsia="DengXian"/>
                    </w:rPr>
                    <w:t>shall be ready</w:t>
                  </w:r>
                  <w:r>
                    <w:t xml:space="preserve"> to transmit…”</w:t>
                  </w:r>
                </w:p>
                <w:p w14:paraId="22C24828" w14:textId="77777777" w:rsidR="00277C62" w:rsidRDefault="00E56771">
                  <w:pPr>
                    <w:spacing w:beforeLines="50" w:before="120"/>
                    <w:rPr>
                      <w:b/>
                    </w:rPr>
                  </w:pPr>
                  <w:r>
                    <w:rPr>
                      <w:b/>
                    </w:rPr>
                    <w:t>8</w:t>
                  </w:r>
                  <w:r>
                    <w:rPr>
                      <w:rFonts w:hint="eastAsia"/>
                      <w:b/>
                    </w:rPr>
                    <w:t>.</w:t>
                  </w:r>
                  <w:r>
                    <w:rPr>
                      <w:b/>
                    </w:rPr>
                    <w:t>2A Random access response - Type-2 random access procedure</w:t>
                  </w:r>
                </w:p>
                <w:p w14:paraId="1256F536" w14:textId="77777777" w:rsidR="00277C62" w:rsidRDefault="00E56771">
                  <w:pPr>
                    <w:spacing w:beforeLines="50" w:before="120"/>
                    <w:rPr>
                      <w:rFonts w:eastAsiaTheme="minorEastAsia"/>
                      <w:lang w:eastAsia="zh-CN"/>
                    </w:rPr>
                  </w:pPr>
                  <w:r>
                    <w:rPr>
                      <w:rFonts w:eastAsiaTheme="minorEastAsia"/>
                      <w:lang w:eastAsia="zh-CN"/>
                    </w:rPr>
                    <w:t>“</w:t>
                  </w:r>
                  <w:r>
                    <w:rPr>
                      <w:color w:val="FF0000"/>
                    </w:rPr>
                    <w:t>the higher layers can indicate to the physical layer to transmit only PRACH according to Type-1 random access procedure or to transmit both PRACH and PUSCH according to Type-2 random access procedure [</w:t>
                  </w:r>
                  <w:r>
                    <w:rPr>
                      <w:color w:val="FF0000"/>
                      <w:lang w:val="en-US"/>
                    </w:rPr>
                    <w:t>11, TS 38.321</w:t>
                  </w:r>
                  <w:r>
                    <w:rPr>
                      <w:color w:val="FF0000"/>
                    </w:rPr>
                    <w:t>].</w:t>
                  </w:r>
                  <w:r>
                    <w:t xml:space="preserve"> </w:t>
                  </w:r>
                  <w:r>
                    <w:rPr>
                      <w:lang w:val="en-US"/>
                    </w:rPr>
                    <w:t xml:space="preserve">If requested by higher layers, </w:t>
                  </w:r>
                  <w:r>
                    <w:t xml:space="preserve">the UE </w:t>
                  </w:r>
                  <w:r>
                    <w:rPr>
                      <w:rFonts w:eastAsia="DengXian"/>
                    </w:rPr>
                    <w:t>shall be ready</w:t>
                  </w:r>
                  <w:r>
                    <w:t xml:space="preserve"> to transmit</w:t>
                  </w:r>
                  <w:r>
                    <w:rPr>
                      <w:rFonts w:eastAsiaTheme="minorEastAsia"/>
                      <w:lang w:eastAsia="zh-CN"/>
                    </w:rPr>
                    <w:t>”</w:t>
                  </w:r>
                </w:p>
              </w:tc>
            </w:tr>
          </w:tbl>
          <w:p w14:paraId="6A4F58C1" w14:textId="77777777" w:rsidR="00277C62" w:rsidRDefault="00277C62">
            <w:pPr>
              <w:jc w:val="left"/>
              <w:rPr>
                <w:rFonts w:eastAsiaTheme="minorEastAsia"/>
                <w:lang w:val="en-US" w:eastAsia="zh-CN"/>
              </w:rPr>
            </w:pPr>
          </w:p>
        </w:tc>
      </w:tr>
      <w:tr w:rsidR="00277C62" w14:paraId="6C48ACF1" w14:textId="77777777">
        <w:tc>
          <w:tcPr>
            <w:tcW w:w="1479" w:type="dxa"/>
          </w:tcPr>
          <w:p w14:paraId="62447B46" w14:textId="77777777" w:rsidR="00277C62" w:rsidRDefault="00E56771">
            <w:pPr>
              <w:jc w:val="left"/>
              <w:rPr>
                <w:rFonts w:eastAsiaTheme="minorEastAsia"/>
                <w:lang w:val="en-US" w:eastAsia="zh-CN"/>
              </w:rPr>
            </w:pPr>
            <w:r>
              <w:rPr>
                <w:rFonts w:eastAsiaTheme="minorEastAsia"/>
                <w:lang w:val="en-US" w:eastAsia="zh-CN"/>
              </w:rPr>
              <w:lastRenderedPageBreak/>
              <w:t>Nordic</w:t>
            </w:r>
          </w:p>
        </w:tc>
        <w:tc>
          <w:tcPr>
            <w:tcW w:w="1372" w:type="dxa"/>
          </w:tcPr>
          <w:p w14:paraId="783A1FE4"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68E675F8" w14:textId="77777777" w:rsidR="00277C62" w:rsidRDefault="00E56771">
            <w:pPr>
              <w:jc w:val="left"/>
              <w:rPr>
                <w:rFonts w:eastAsiaTheme="minorEastAsia"/>
                <w:lang w:val="en-US" w:eastAsia="zh-CN"/>
              </w:rPr>
            </w:pPr>
            <w:r>
              <w:rPr>
                <w:rFonts w:eastAsiaTheme="minorEastAsia"/>
                <w:lang w:val="en-US" w:eastAsia="zh-CN"/>
              </w:rPr>
              <w:t>There should not be a need. If PRACH is associated with PUSCH then higher layer instruct UE to send PUSCH after PRACH.</w:t>
            </w:r>
          </w:p>
        </w:tc>
      </w:tr>
      <w:tr w:rsidR="00277C62" w14:paraId="05E63DDE" w14:textId="77777777">
        <w:tc>
          <w:tcPr>
            <w:tcW w:w="1479" w:type="dxa"/>
          </w:tcPr>
          <w:p w14:paraId="3B1F9170"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451B4124" w14:textId="77777777" w:rsidR="00277C62" w:rsidRDefault="00277C62">
            <w:pPr>
              <w:tabs>
                <w:tab w:val="left" w:pos="551"/>
              </w:tabs>
              <w:jc w:val="left"/>
              <w:rPr>
                <w:rFonts w:eastAsiaTheme="minorEastAsia"/>
                <w:lang w:val="en-US" w:eastAsia="zh-CN"/>
              </w:rPr>
            </w:pPr>
          </w:p>
        </w:tc>
        <w:tc>
          <w:tcPr>
            <w:tcW w:w="6780" w:type="dxa"/>
          </w:tcPr>
          <w:p w14:paraId="419ED88C" w14:textId="77777777" w:rsidR="00277C62" w:rsidRDefault="00E56771">
            <w:pPr>
              <w:jc w:val="left"/>
              <w:rPr>
                <w:rFonts w:eastAsiaTheme="minorEastAsia"/>
                <w:lang w:val="en-US" w:eastAsia="zh-CN"/>
              </w:rPr>
            </w:pPr>
            <w:r>
              <w:rPr>
                <w:rFonts w:eastAsiaTheme="minorEastAsia"/>
                <w:lang w:val="en-US" w:eastAsia="zh-CN"/>
              </w:rPr>
              <w:t xml:space="preserve">We do not read the text in 8.2a will restrict UE only transmit for 4-step RACH. It is not convinced that the change is necessary. </w:t>
            </w:r>
          </w:p>
        </w:tc>
      </w:tr>
      <w:tr w:rsidR="00277C62" w14:paraId="31B13EB8" w14:textId="77777777">
        <w:tc>
          <w:tcPr>
            <w:tcW w:w="1479" w:type="dxa"/>
          </w:tcPr>
          <w:p w14:paraId="6CE01A4E"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6C5E0610"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1B8B05" w14:textId="77777777" w:rsidR="00277C62" w:rsidRDefault="00E56771">
            <w:pPr>
              <w:jc w:val="left"/>
              <w:rPr>
                <w:rFonts w:eastAsiaTheme="minorEastAsia"/>
                <w:lang w:val="en-US" w:eastAsia="zh-CN"/>
              </w:rPr>
            </w:pPr>
            <w:r>
              <w:rPr>
                <w:rFonts w:eastAsiaTheme="minorEastAsia" w:hint="eastAsia"/>
                <w:lang w:val="en-US" w:eastAsia="zh-CN"/>
              </w:rPr>
              <w:t>OK. This follows the spirit of previous agreement.</w:t>
            </w:r>
          </w:p>
        </w:tc>
      </w:tr>
      <w:tr w:rsidR="00277C62" w14:paraId="4652773F" w14:textId="77777777">
        <w:tc>
          <w:tcPr>
            <w:tcW w:w="1479" w:type="dxa"/>
          </w:tcPr>
          <w:p w14:paraId="77BFF514" w14:textId="77777777" w:rsidR="00277C62" w:rsidRDefault="00E56771">
            <w:pPr>
              <w:jc w:val="left"/>
              <w:rPr>
                <w:rFonts w:eastAsiaTheme="minorEastAsia"/>
                <w:lang w:eastAsia="zh-CN"/>
              </w:rPr>
            </w:pPr>
            <w:r>
              <w:rPr>
                <w:rFonts w:eastAsiaTheme="minorEastAsia" w:hint="eastAsia"/>
                <w:lang w:eastAsia="zh-CN"/>
              </w:rPr>
              <w:t>Sharp</w:t>
            </w:r>
          </w:p>
        </w:tc>
        <w:tc>
          <w:tcPr>
            <w:tcW w:w="1372" w:type="dxa"/>
          </w:tcPr>
          <w:p w14:paraId="1A29F11C"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61387ED" w14:textId="77777777" w:rsidR="00277C62" w:rsidRDefault="00E56771">
            <w:pPr>
              <w:jc w:val="left"/>
              <w:rPr>
                <w:rFonts w:eastAsiaTheme="minorEastAsia"/>
                <w:lang w:val="en-US" w:eastAsia="zh-CN"/>
              </w:rPr>
            </w:pPr>
            <w:r>
              <w:rPr>
                <w:rFonts w:eastAsiaTheme="minorEastAsia"/>
                <w:lang w:val="en-US" w:eastAsia="zh-CN"/>
              </w:rPr>
              <w:t>There is no need to change for PUSCH for the reason of that the PUSCH is always associated with PRACH preamble with preconfigured mapping.</w:t>
            </w:r>
          </w:p>
        </w:tc>
      </w:tr>
      <w:tr w:rsidR="00277C62" w14:paraId="39D53A1D" w14:textId="77777777">
        <w:tc>
          <w:tcPr>
            <w:tcW w:w="1479" w:type="dxa"/>
          </w:tcPr>
          <w:p w14:paraId="64B59828" w14:textId="77777777" w:rsidR="00277C62" w:rsidRDefault="00E56771">
            <w:pPr>
              <w:jc w:val="left"/>
              <w:rPr>
                <w:rFonts w:eastAsiaTheme="minorEastAsia"/>
                <w:lang w:val="en-US" w:eastAsia="zh-CN"/>
              </w:rPr>
            </w:pPr>
            <w:r>
              <w:rPr>
                <w:rFonts w:eastAsiaTheme="minorEastAsia" w:hint="eastAsia"/>
                <w:lang w:val="en-US" w:eastAsia="zh-CN"/>
              </w:rPr>
              <w:t>CMCC</w:t>
            </w:r>
          </w:p>
        </w:tc>
        <w:tc>
          <w:tcPr>
            <w:tcW w:w="1372" w:type="dxa"/>
          </w:tcPr>
          <w:p w14:paraId="259B226E" w14:textId="77777777" w:rsidR="00277C62" w:rsidRDefault="00277C62">
            <w:pPr>
              <w:tabs>
                <w:tab w:val="left" w:pos="551"/>
              </w:tabs>
              <w:jc w:val="left"/>
              <w:rPr>
                <w:rFonts w:eastAsiaTheme="minorEastAsia"/>
                <w:lang w:val="en-US" w:eastAsia="zh-CN"/>
              </w:rPr>
            </w:pPr>
          </w:p>
        </w:tc>
        <w:tc>
          <w:tcPr>
            <w:tcW w:w="6780" w:type="dxa"/>
          </w:tcPr>
          <w:p w14:paraId="4B849F04" w14:textId="77777777" w:rsidR="00277C62" w:rsidRDefault="00E56771">
            <w:pPr>
              <w:jc w:val="left"/>
              <w:rPr>
                <w:rFonts w:eastAsiaTheme="minorEastAsia"/>
                <w:lang w:val="en-US" w:eastAsia="zh-CN"/>
              </w:rPr>
            </w:pPr>
            <w:r>
              <w:rPr>
                <w:rFonts w:eastAsiaTheme="minorEastAsia" w:hint="eastAsia"/>
                <w:lang w:val="en-US" w:eastAsia="zh-CN"/>
              </w:rPr>
              <w:t xml:space="preserve">Current wording seems ok. If majority agrees to supply the higher layer indication to make it more clear, we are also fine with the correction. </w:t>
            </w:r>
          </w:p>
        </w:tc>
      </w:tr>
      <w:tr w:rsidR="00277C62" w14:paraId="6928B6BF" w14:textId="77777777">
        <w:tc>
          <w:tcPr>
            <w:tcW w:w="1479" w:type="dxa"/>
          </w:tcPr>
          <w:p w14:paraId="44234653" w14:textId="77777777" w:rsidR="00277C62" w:rsidRDefault="00E56771">
            <w:r>
              <w:lastRenderedPageBreak/>
              <w:t>LG</w:t>
            </w:r>
          </w:p>
        </w:tc>
        <w:tc>
          <w:tcPr>
            <w:tcW w:w="1372" w:type="dxa"/>
          </w:tcPr>
          <w:p w14:paraId="184DA530" w14:textId="77777777" w:rsidR="00277C62" w:rsidRDefault="00E56771">
            <w:r>
              <w:t>N</w:t>
            </w:r>
          </w:p>
        </w:tc>
        <w:tc>
          <w:tcPr>
            <w:tcW w:w="6780" w:type="dxa"/>
          </w:tcPr>
          <w:p w14:paraId="75C6DD67" w14:textId="77777777" w:rsidR="00277C62" w:rsidRDefault="00E56771">
            <w:r>
              <w:t>We think that Any changed is not needed</w:t>
            </w:r>
          </w:p>
        </w:tc>
      </w:tr>
      <w:tr w:rsidR="00277C62" w14:paraId="091E99B1" w14:textId="77777777">
        <w:tc>
          <w:tcPr>
            <w:tcW w:w="1479" w:type="dxa"/>
          </w:tcPr>
          <w:p w14:paraId="59F7A0D1" w14:textId="77777777" w:rsidR="00277C62" w:rsidRDefault="00E56771">
            <w:pPr>
              <w:jc w:val="left"/>
              <w:rPr>
                <w:rFonts w:eastAsiaTheme="minorEastAsia"/>
                <w:lang w:val="en-US" w:eastAsia="zh-CN"/>
              </w:rPr>
            </w:pPr>
            <w:r>
              <w:rPr>
                <w:rFonts w:eastAsiaTheme="minorEastAsia"/>
                <w:lang w:val="en-US" w:eastAsia="zh-CN"/>
              </w:rPr>
              <w:t>Nokia, NSB</w:t>
            </w:r>
          </w:p>
        </w:tc>
        <w:tc>
          <w:tcPr>
            <w:tcW w:w="1372" w:type="dxa"/>
          </w:tcPr>
          <w:p w14:paraId="0BE14D31"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5D5B0D6B" w14:textId="77777777" w:rsidR="00277C62" w:rsidRDefault="00E56771">
            <w:pPr>
              <w:jc w:val="left"/>
              <w:rPr>
                <w:rFonts w:eastAsiaTheme="minorEastAsia"/>
                <w:lang w:val="en-US" w:eastAsia="zh-CN"/>
              </w:rPr>
            </w:pPr>
            <w:r>
              <w:rPr>
                <w:rFonts w:eastAsiaTheme="minorEastAsia"/>
                <w:lang w:val="en-US" w:eastAsia="zh-CN"/>
              </w:rPr>
              <w:t>Agree with other companies that the PUSCH is already associated with the PRACH for 2-step random access and there is no need to clarify the specification.</w:t>
            </w:r>
          </w:p>
        </w:tc>
      </w:tr>
      <w:tr w:rsidR="00277C62" w14:paraId="11C6B111" w14:textId="77777777">
        <w:tc>
          <w:tcPr>
            <w:tcW w:w="1479" w:type="dxa"/>
          </w:tcPr>
          <w:p w14:paraId="75FACA47" w14:textId="77777777" w:rsidR="00277C62" w:rsidRDefault="00E56771">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312F01BA" w14:textId="77777777" w:rsidR="00277C62" w:rsidRDefault="00E56771">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36200D4" w14:textId="77777777" w:rsidR="00277C62" w:rsidRDefault="00E56771">
            <w:pPr>
              <w:jc w:val="left"/>
              <w:rPr>
                <w:rFonts w:eastAsiaTheme="minorEastAsia"/>
                <w:lang w:val="en-US" w:eastAsia="zh-CN"/>
              </w:rPr>
            </w:pPr>
            <w:r>
              <w:rPr>
                <w:rFonts w:eastAsia="Yu Mincho"/>
                <w:lang w:val="en-US" w:eastAsia="ja-JP"/>
              </w:rPr>
              <w:t>We don’t see the strong need for the updates especially for eRedCap UE.</w:t>
            </w:r>
          </w:p>
        </w:tc>
      </w:tr>
      <w:tr w:rsidR="00277C62" w14:paraId="2F8B2B90" w14:textId="77777777">
        <w:tc>
          <w:tcPr>
            <w:tcW w:w="1479" w:type="dxa"/>
          </w:tcPr>
          <w:p w14:paraId="0E8389F5" w14:textId="77777777" w:rsidR="00277C62" w:rsidRDefault="00E56771">
            <w:pPr>
              <w:rPr>
                <w:rFonts w:eastAsia="SimSun"/>
                <w:lang w:val="en-US" w:eastAsia="ja-JP"/>
              </w:rPr>
            </w:pPr>
            <w:r>
              <w:rPr>
                <w:rFonts w:eastAsia="SimSun" w:hint="eastAsia"/>
                <w:lang w:val="en-US" w:eastAsia="zh-CN"/>
              </w:rPr>
              <w:t>ZTE, Sanechips</w:t>
            </w:r>
          </w:p>
        </w:tc>
        <w:tc>
          <w:tcPr>
            <w:tcW w:w="1372" w:type="dxa"/>
          </w:tcPr>
          <w:p w14:paraId="675038FE" w14:textId="77777777" w:rsidR="00277C62" w:rsidRDefault="00277C62">
            <w:pPr>
              <w:rPr>
                <w:rFonts w:eastAsia="SimSun"/>
                <w:lang w:val="en-US" w:eastAsia="ja-JP"/>
              </w:rPr>
            </w:pPr>
          </w:p>
        </w:tc>
        <w:tc>
          <w:tcPr>
            <w:tcW w:w="6780" w:type="dxa"/>
          </w:tcPr>
          <w:p w14:paraId="0BA762EF" w14:textId="77777777" w:rsidR="00277C62" w:rsidRDefault="00E56771">
            <w:pPr>
              <w:rPr>
                <w:rFonts w:eastAsia="SimSun"/>
                <w:lang w:val="en-US" w:eastAsia="ja-JP"/>
              </w:rPr>
            </w:pPr>
            <w:r>
              <w:rPr>
                <w:rFonts w:eastAsia="SimSun" w:hint="eastAsia"/>
                <w:lang w:val="en-US" w:eastAsia="zh-CN"/>
              </w:rPr>
              <w:t>We are open to consider it, which can make it clearer.</w:t>
            </w:r>
          </w:p>
        </w:tc>
      </w:tr>
      <w:tr w:rsidR="00CC0AB2" w:rsidRPr="00C46D3C" w14:paraId="276DEEE0" w14:textId="77777777" w:rsidTr="00CC0AB2">
        <w:tc>
          <w:tcPr>
            <w:tcW w:w="1479" w:type="dxa"/>
          </w:tcPr>
          <w:p w14:paraId="09130AC2"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3A9066FB"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N</w:t>
            </w:r>
          </w:p>
        </w:tc>
        <w:tc>
          <w:tcPr>
            <w:tcW w:w="6780" w:type="dxa"/>
          </w:tcPr>
          <w:p w14:paraId="50CB6EFE" w14:textId="77777777" w:rsidR="00CC0AB2" w:rsidRPr="00C46D3C" w:rsidRDefault="00CC0AB2" w:rsidP="006E1463">
            <w:pPr>
              <w:jc w:val="left"/>
              <w:rPr>
                <w:rFonts w:eastAsiaTheme="minorEastAsia"/>
                <w:lang w:val="en-US" w:eastAsia="zh-CN"/>
              </w:rPr>
            </w:pPr>
            <w:r>
              <w:rPr>
                <w:rFonts w:eastAsiaTheme="minorEastAsia"/>
                <w:lang w:val="en-US" w:eastAsia="zh-CN"/>
              </w:rPr>
              <w:t xml:space="preserve">We don’t think there is a need to update 38.213 to capture the PUSCH case, as commented by many other companies above. </w:t>
            </w:r>
          </w:p>
        </w:tc>
      </w:tr>
    </w:tbl>
    <w:p w14:paraId="3F71D0BB" w14:textId="77777777" w:rsidR="00277C62" w:rsidRDefault="00E56771">
      <w:pPr>
        <w:rPr>
          <w:lang w:val="en-US"/>
        </w:rPr>
      </w:pPr>
      <w:r>
        <w:rPr>
          <w:lang w:val="en-US"/>
        </w:rPr>
        <w:br/>
        <w:t>Contribution [26] proposes to interpret initial access as random access in RRC_IDLE, meaning that the random access procedure for UEs supporting FG 48-2 and UEs not supporting FG 48-2 should be the same in RRC_IDLE but can be different in RRC_INACTIVE and RRC_CONNECTED.</w:t>
      </w:r>
    </w:p>
    <w:p w14:paraId="0C61691C" w14:textId="77777777" w:rsidR="00277C62" w:rsidRDefault="00E56771">
      <w:pPr>
        <w:rPr>
          <w:b/>
          <w:bCs/>
          <w:lang w:val="en-US"/>
        </w:rPr>
      </w:pPr>
      <w:r>
        <w:rPr>
          <w:b/>
          <w:highlight w:val="yellow"/>
          <w:lang w:val="en-US"/>
        </w:rPr>
        <w:t>FL1 High Priority Question 2.1-2a</w:t>
      </w:r>
      <w:r>
        <w:rPr>
          <w:b/>
          <w:bCs/>
          <w:lang w:val="en-US"/>
        </w:rPr>
        <w:t>: Can the “same initial access procedure” (for UEs supporting FG 48-2 and UEs not supporting FG 48-2) be interpreted as “random access in RRC_IDLE”?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277C62" w14:paraId="0DAE5982" w14:textId="77777777">
        <w:tc>
          <w:tcPr>
            <w:tcW w:w="1479" w:type="dxa"/>
            <w:shd w:val="clear" w:color="auto" w:fill="D9D9D9" w:themeFill="background1" w:themeFillShade="D9"/>
          </w:tcPr>
          <w:p w14:paraId="1009FC1D"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6A19AD10"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7611386B" w14:textId="77777777" w:rsidR="00277C62" w:rsidRDefault="00E56771">
            <w:pPr>
              <w:jc w:val="left"/>
              <w:rPr>
                <w:b/>
                <w:bCs/>
                <w:lang w:val="en-US"/>
              </w:rPr>
            </w:pPr>
            <w:r>
              <w:rPr>
                <w:b/>
                <w:bCs/>
                <w:lang w:val="en-US"/>
              </w:rPr>
              <w:t>Comments</w:t>
            </w:r>
          </w:p>
        </w:tc>
      </w:tr>
      <w:tr w:rsidR="00277C62" w14:paraId="3E75E490" w14:textId="77777777">
        <w:tc>
          <w:tcPr>
            <w:tcW w:w="1479" w:type="dxa"/>
          </w:tcPr>
          <w:p w14:paraId="74AC94C8"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1BD4C494"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4C86286C" w14:textId="77777777" w:rsidR="00277C62" w:rsidRDefault="00E56771">
            <w:pPr>
              <w:tabs>
                <w:tab w:val="left" w:pos="551"/>
              </w:tabs>
              <w:jc w:val="left"/>
              <w:rPr>
                <w:rFonts w:eastAsiaTheme="minorEastAsia"/>
                <w:lang w:val="en-US" w:eastAsia="zh-CN"/>
              </w:rPr>
            </w:pPr>
            <w:r>
              <w:rPr>
                <w:rFonts w:eastAsiaTheme="minorEastAsia"/>
                <w:lang w:val="en-US" w:eastAsia="zh-CN"/>
              </w:rPr>
              <w:t xml:space="preserve">To facilitate a PR1 UE access NW as smooth as a regular UE, the time relaxation and BB restriction should not be applied to the PR1 UE. Therefore, whenever it is possible, the timeline relaxation and BB restriction should not be applied to PR1 UE. </w:t>
            </w:r>
          </w:p>
          <w:p w14:paraId="51C99C16" w14:textId="77777777" w:rsidR="00277C62" w:rsidRDefault="00E56771">
            <w:pPr>
              <w:tabs>
                <w:tab w:val="left" w:pos="551"/>
              </w:tabs>
              <w:jc w:val="left"/>
              <w:rPr>
                <w:rFonts w:eastAsiaTheme="minorEastAsia"/>
                <w:lang w:val="en-US" w:eastAsia="zh-CN"/>
              </w:rPr>
            </w:pPr>
            <w:r>
              <w:rPr>
                <w:rFonts w:eastAsiaTheme="minorEastAsia"/>
                <w:lang w:val="en-US" w:eastAsia="zh-CN"/>
              </w:rPr>
              <w:t>With the above, we think “same initial access procedure” means “random access in RRC_IDLE”.</w:t>
            </w:r>
            <w:r>
              <w:rPr>
                <w:b/>
                <w:bCs/>
                <w:lang w:val="en-US"/>
              </w:rPr>
              <w:t xml:space="preserve"> </w:t>
            </w:r>
          </w:p>
        </w:tc>
      </w:tr>
      <w:tr w:rsidR="00277C62" w14:paraId="1C23A2D8" w14:textId="77777777">
        <w:tc>
          <w:tcPr>
            <w:tcW w:w="1479" w:type="dxa"/>
          </w:tcPr>
          <w:p w14:paraId="4BCE49B8" w14:textId="77777777" w:rsidR="00277C62" w:rsidRDefault="00E56771">
            <w:pPr>
              <w:jc w:val="left"/>
              <w:rPr>
                <w:rFonts w:eastAsiaTheme="minorEastAsia"/>
                <w:lang w:val="en-US" w:eastAsia="zh-CN"/>
              </w:rPr>
            </w:pPr>
            <w:r>
              <w:rPr>
                <w:rFonts w:eastAsiaTheme="minorEastAsia"/>
                <w:lang w:val="en-US" w:eastAsia="zh-CN"/>
              </w:rPr>
              <w:t>Vivo</w:t>
            </w:r>
          </w:p>
        </w:tc>
        <w:tc>
          <w:tcPr>
            <w:tcW w:w="1372" w:type="dxa"/>
          </w:tcPr>
          <w:p w14:paraId="43EEF6C7" w14:textId="77777777" w:rsidR="00277C62" w:rsidRDefault="00277C62">
            <w:pPr>
              <w:tabs>
                <w:tab w:val="left" w:pos="551"/>
              </w:tabs>
              <w:jc w:val="left"/>
              <w:rPr>
                <w:rFonts w:eastAsiaTheme="minorEastAsia"/>
                <w:lang w:val="en-US" w:eastAsia="zh-CN"/>
              </w:rPr>
            </w:pPr>
          </w:p>
        </w:tc>
        <w:tc>
          <w:tcPr>
            <w:tcW w:w="6780" w:type="dxa"/>
          </w:tcPr>
          <w:p w14:paraId="417E0F74" w14:textId="77777777" w:rsidR="00277C62" w:rsidRDefault="00E5677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about the intention of the question. From our understanding, for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and inactive modes, and 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rsidR="00277C62" w14:paraId="630A2FEE" w14:textId="77777777">
        <w:tc>
          <w:tcPr>
            <w:tcW w:w="1479" w:type="dxa"/>
          </w:tcPr>
          <w:p w14:paraId="1E2AF9CF" w14:textId="77777777" w:rsidR="00277C62" w:rsidRDefault="00E56771">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71BE3CA8" w14:textId="77777777" w:rsidR="00277C62" w:rsidRDefault="00277C62">
            <w:pPr>
              <w:tabs>
                <w:tab w:val="left" w:pos="551"/>
              </w:tabs>
              <w:jc w:val="left"/>
              <w:rPr>
                <w:rFonts w:eastAsiaTheme="minorEastAsia"/>
                <w:lang w:val="en-US" w:eastAsia="zh-CN"/>
              </w:rPr>
            </w:pPr>
          </w:p>
        </w:tc>
        <w:tc>
          <w:tcPr>
            <w:tcW w:w="6780" w:type="dxa"/>
          </w:tcPr>
          <w:p w14:paraId="2A29FDA8" w14:textId="77777777" w:rsidR="00277C62" w:rsidRDefault="00E56771">
            <w:pPr>
              <w:rPr>
                <w:rFonts w:eastAsiaTheme="minorEastAsia"/>
                <w:lang w:val="en-US" w:eastAsia="zh-CN"/>
              </w:rPr>
            </w:pPr>
            <w:r>
              <w:rPr>
                <w:rFonts w:eastAsiaTheme="minorEastAsia"/>
                <w:lang w:val="en-US" w:eastAsia="zh-CN"/>
              </w:rPr>
              <w:t>In our understanding, we cannot simply say “</w:t>
            </w:r>
            <w:r>
              <w:rPr>
                <w:lang w:val="en-US"/>
              </w:rPr>
              <w:t>the random access procedure for UEs supporting FG 48-2 and UEs not supporting FG 48-2 can be different in RRC_INACTIVE and RRC_CONNECTED.</w:t>
            </w:r>
            <w:r>
              <w:rPr>
                <w:rFonts w:eastAsiaTheme="minorEastAsia"/>
                <w:lang w:val="en-US" w:eastAsia="zh-CN"/>
              </w:rPr>
              <w:t>”</w:t>
            </w:r>
            <w:r>
              <w:rPr>
                <w:lang w:val="en-US"/>
              </w:rPr>
              <w:t xml:space="preserve"> </w:t>
            </w:r>
          </w:p>
          <w:p w14:paraId="27F4DCFD" w14:textId="77777777" w:rsidR="00277C62" w:rsidRDefault="00E56771">
            <w:pPr>
              <w:pStyle w:val="af7"/>
              <w:numPr>
                <w:ilvl w:val="0"/>
                <w:numId w:val="22"/>
              </w:numPr>
              <w:jc w:val="left"/>
              <w:rPr>
                <w:rFonts w:eastAsiaTheme="minorEastAsia"/>
                <w:sz w:val="20"/>
                <w:lang w:val="en-US" w:eastAsia="zh-CN"/>
              </w:rPr>
            </w:pPr>
            <w:r>
              <w:rPr>
                <w:sz w:val="20"/>
                <w:lang w:val="en-US"/>
              </w:rPr>
              <w:t xml:space="preserve">In connected mode, </w:t>
            </w:r>
            <w:r>
              <w:rPr>
                <w:rFonts w:eastAsiaTheme="minorEastAsia"/>
                <w:sz w:val="20"/>
                <w:lang w:val="en-US" w:eastAsia="zh-CN"/>
              </w:rPr>
              <w:t xml:space="preserve">if CBRA is performed, the gNB still cannot </w:t>
            </w:r>
            <w:r>
              <w:rPr>
                <w:rFonts w:ascii="Times New Roman" w:eastAsiaTheme="minorEastAsia" w:hAnsi="Times New Roman" w:cs="Times New Roman"/>
                <w:sz w:val="20"/>
                <w:lang w:val="en-US" w:eastAsia="zh-CN"/>
              </w:rPr>
              <w:t>distinguish which type of eRedCap it is</w:t>
            </w:r>
            <w:r>
              <w:rPr>
                <w:rFonts w:eastAsiaTheme="minorEastAsia"/>
                <w:sz w:val="20"/>
                <w:lang w:val="en-US" w:eastAsia="zh-CN"/>
              </w:rPr>
              <w:t xml:space="preserve"> (</w:t>
            </w:r>
            <w:r>
              <w:rPr>
                <w:rFonts w:ascii="Times New Roman" w:eastAsiaTheme="minorEastAsia" w:hAnsi="Times New Roman" w:cs="Times New Roman"/>
                <w:sz w:val="20"/>
                <w:lang w:val="en-US" w:eastAsia="zh-CN"/>
              </w:rPr>
              <w:t>PR1 UE or BW3/PR3 UE</w:t>
            </w:r>
            <w:r>
              <w:rPr>
                <w:rFonts w:eastAsiaTheme="minorEastAsia"/>
                <w:sz w:val="20"/>
                <w:lang w:val="en-US" w:eastAsia="zh-CN"/>
              </w:rPr>
              <w:t xml:space="preserve">), then </w:t>
            </w:r>
            <w:r>
              <w:rPr>
                <w:sz w:val="20"/>
                <w:lang w:val="en-US"/>
              </w:rPr>
              <w:t>the random access procedure should also be the same. However, f</w:t>
            </w:r>
            <w:r>
              <w:rPr>
                <w:rFonts w:eastAsiaTheme="minorEastAsia"/>
                <w:sz w:val="20"/>
                <w:lang w:val="en-US" w:eastAsia="zh-CN"/>
              </w:rPr>
              <w:t xml:space="preserve">or CFRA, </w:t>
            </w:r>
            <w:r>
              <w:rPr>
                <w:sz w:val="20"/>
                <w:lang w:val="en-US"/>
              </w:rPr>
              <w:t>as</w:t>
            </w:r>
            <w:r>
              <w:rPr>
                <w:rFonts w:eastAsiaTheme="minorEastAsia"/>
                <w:sz w:val="20"/>
                <w:lang w:val="en-US" w:eastAsia="zh-CN"/>
              </w:rPr>
              <w:t xml:space="preserve"> the gNB knows the type of UE, the time relaxation and BB restriction may not need to be applied to the </w:t>
            </w:r>
            <w:r>
              <w:rPr>
                <w:sz w:val="20"/>
                <w:lang w:val="en-US"/>
              </w:rPr>
              <w:t>UEs not supporting FG 48-2.</w:t>
            </w:r>
          </w:p>
          <w:p w14:paraId="77CEB045" w14:textId="77777777" w:rsidR="00277C62" w:rsidRDefault="00E56771">
            <w:pPr>
              <w:pStyle w:val="af7"/>
              <w:numPr>
                <w:ilvl w:val="0"/>
                <w:numId w:val="22"/>
              </w:numPr>
              <w:jc w:val="left"/>
              <w:rPr>
                <w:rFonts w:eastAsiaTheme="minorEastAsia"/>
                <w:sz w:val="20"/>
                <w:lang w:val="en-US" w:eastAsia="zh-CN"/>
              </w:rPr>
            </w:pPr>
            <w:r>
              <w:rPr>
                <w:rFonts w:eastAsiaTheme="minorEastAsia"/>
                <w:sz w:val="20"/>
                <w:lang w:val="en-US" w:eastAsia="zh-CN"/>
              </w:rPr>
              <w:t xml:space="preserve">In idle mode, it is clear that the gNB cannot know UE’s capability. Therefore </w:t>
            </w:r>
            <w:r>
              <w:rPr>
                <w:sz w:val="20"/>
                <w:lang w:val="en-US"/>
              </w:rPr>
              <w:t xml:space="preserve">the random access procedure for UEs supporting FG 48-2 and UEs not supporting FG 48-2 should be the same. </w:t>
            </w:r>
          </w:p>
          <w:p w14:paraId="4F4D4984" w14:textId="77777777" w:rsidR="00277C62" w:rsidRDefault="00E56771">
            <w:pPr>
              <w:jc w:val="left"/>
              <w:rPr>
                <w:rFonts w:eastAsiaTheme="minorEastAsia"/>
                <w:lang w:val="en-US" w:eastAsia="zh-CN"/>
              </w:rPr>
            </w:pPr>
            <w:r>
              <w:rPr>
                <w:lang w:val="en-US"/>
              </w:rPr>
              <w:t>In addition, we doubt the benefits and necessity. For UEs supporting FG 48-2, the relaxed time is actually “optional” at UE side</w:t>
            </w:r>
            <w:r>
              <w:rPr>
                <w:rFonts w:eastAsiaTheme="minorEastAsia" w:hint="eastAsia"/>
                <w:lang w:val="en-US" w:eastAsia="zh-CN"/>
              </w:rPr>
              <w:t>,</w:t>
            </w:r>
            <w:r>
              <w:rPr>
                <w:rFonts w:eastAsiaTheme="minorEastAsia"/>
                <w:lang w:val="en-US" w:eastAsia="zh-CN"/>
              </w:rPr>
              <w:t xml:space="preserve"> 1)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transmission,</w:t>
            </w:r>
            <w:r>
              <w:rPr>
                <w:rFonts w:eastAsiaTheme="minorEastAsia"/>
                <w:lang w:val="en-US" w:eastAsia="zh-CN"/>
              </w:rPr>
              <w:t xml:space="preserve"> the otherwise case is based on UE implementation, the 48-2 UEs can handle larger RAR PDSCH and transmit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a short time. 2) For PRACH transmission, the timeline is “no later than”, the 48-2 UE can transmit PRACH as early as possible. 3) For PUCCH HARQ-ACK </w:t>
            </w:r>
            <w:r>
              <w:rPr>
                <w:rFonts w:eastAsiaTheme="minorEastAsia" w:hint="eastAsia"/>
                <w:lang w:val="en-US" w:eastAsia="zh-CN"/>
              </w:rPr>
              <w:t>transmission,</w:t>
            </w:r>
            <w:r>
              <w:rPr>
                <w:rFonts w:eastAsiaTheme="minorEastAsia"/>
                <w:lang w:val="en-US" w:eastAsia="zh-CN"/>
              </w:rPr>
              <w:t xml:space="preserve"> the otherwise case is also based on UE implementation, the UE behavior is similar to 1). </w:t>
            </w:r>
          </w:p>
        </w:tc>
      </w:tr>
      <w:tr w:rsidR="00277C62" w14:paraId="00C04A73" w14:textId="77777777">
        <w:tc>
          <w:tcPr>
            <w:tcW w:w="1479" w:type="dxa"/>
          </w:tcPr>
          <w:p w14:paraId="18DDBBA5"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0D7457ED"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435DCE4D" w14:textId="77777777" w:rsidR="00277C62" w:rsidRDefault="00E56771">
            <w:pPr>
              <w:jc w:val="left"/>
              <w:rPr>
                <w:rFonts w:eastAsiaTheme="minorEastAsia"/>
                <w:lang w:val="en-US" w:eastAsia="zh-CN"/>
              </w:rPr>
            </w:pPr>
            <w:r>
              <w:rPr>
                <w:rFonts w:eastAsiaTheme="minorEastAsia"/>
                <w:lang w:val="en-US" w:eastAsia="zh-CN"/>
              </w:rPr>
              <w:t xml:space="preserve">Our understanding has been initial access = CBRA random access. i.e. when gNB cannot recognize UE from PRACH, the same initial access applies. </w:t>
            </w:r>
          </w:p>
        </w:tc>
      </w:tr>
      <w:tr w:rsidR="00277C62" w14:paraId="71D4DF59" w14:textId="77777777">
        <w:tc>
          <w:tcPr>
            <w:tcW w:w="1479" w:type="dxa"/>
          </w:tcPr>
          <w:p w14:paraId="6BF4D586" w14:textId="77777777" w:rsidR="00277C62" w:rsidRDefault="00E56771">
            <w:pPr>
              <w:jc w:val="left"/>
              <w:rPr>
                <w:rFonts w:eastAsiaTheme="minorEastAsia"/>
                <w:lang w:val="en-US" w:eastAsia="zh-CN"/>
              </w:rPr>
            </w:pPr>
            <w:r>
              <w:rPr>
                <w:rFonts w:eastAsiaTheme="minorEastAsia"/>
                <w:lang w:val="en-US" w:eastAsia="zh-CN"/>
              </w:rPr>
              <w:lastRenderedPageBreak/>
              <w:t>OPPO</w:t>
            </w:r>
          </w:p>
        </w:tc>
        <w:tc>
          <w:tcPr>
            <w:tcW w:w="1372" w:type="dxa"/>
          </w:tcPr>
          <w:p w14:paraId="2AB054EB" w14:textId="77777777" w:rsidR="00277C62" w:rsidRDefault="00E56771">
            <w:pPr>
              <w:tabs>
                <w:tab w:val="left" w:pos="551"/>
              </w:tabs>
              <w:jc w:val="left"/>
              <w:rPr>
                <w:rFonts w:eastAsiaTheme="minorEastAsia"/>
                <w:lang w:val="en-US" w:eastAsia="zh-CN"/>
              </w:rPr>
            </w:pPr>
            <w:r>
              <w:rPr>
                <w:rFonts w:eastAsiaTheme="minorEastAsia"/>
                <w:lang w:val="en-US" w:eastAsia="zh-CN"/>
              </w:rPr>
              <w:t>N</w:t>
            </w:r>
          </w:p>
        </w:tc>
        <w:tc>
          <w:tcPr>
            <w:tcW w:w="6780" w:type="dxa"/>
          </w:tcPr>
          <w:p w14:paraId="49B6754A" w14:textId="77777777" w:rsidR="00277C62" w:rsidRDefault="00E56771">
            <w:pPr>
              <w:jc w:val="left"/>
              <w:rPr>
                <w:rFonts w:eastAsiaTheme="minorEastAsia"/>
                <w:lang w:val="en-US" w:eastAsia="zh-CN"/>
              </w:rPr>
            </w:pPr>
            <w:r>
              <w:rPr>
                <w:rFonts w:eastAsiaTheme="minorEastAsia"/>
                <w:lang w:val="en-US" w:eastAsia="zh-CN"/>
              </w:rPr>
              <w:t>The proposal is trying to optimize FG 48-2 UE in latency. But those benefit is quite small as the whole procedure was considered mainly for FG 48-</w:t>
            </w:r>
            <w:r>
              <w:rPr>
                <w:rFonts w:eastAsiaTheme="minorEastAsia" w:hint="eastAsia"/>
                <w:lang w:val="en-US" w:eastAsia="zh-CN"/>
              </w:rPr>
              <w:t>2.</w:t>
            </w:r>
            <w:r>
              <w:rPr>
                <w:rFonts w:eastAsiaTheme="minorEastAsia"/>
                <w:lang w:val="en-US" w:eastAsia="zh-CN"/>
              </w:rPr>
              <w:t xml:space="preserve"> </w:t>
            </w:r>
          </w:p>
          <w:p w14:paraId="77BE8161" w14:textId="77777777" w:rsidR="00277C62" w:rsidRDefault="00E56771">
            <w:pPr>
              <w:jc w:val="left"/>
              <w:rPr>
                <w:rFonts w:eastAsiaTheme="minorEastAsia"/>
                <w:lang w:val="en-US" w:eastAsia="zh-CN"/>
              </w:rPr>
            </w:pPr>
            <w:r>
              <w:rPr>
                <w:rFonts w:eastAsiaTheme="minorEastAsia"/>
                <w:lang w:val="en-US" w:eastAsia="zh-CN"/>
              </w:rPr>
              <w:t xml:space="preserve">Differentiate UEs’ behavior in different RRC mode would not help too much for the issue. Would be better to consider if it is CBRA or CFRA. </w:t>
            </w:r>
          </w:p>
          <w:p w14:paraId="62765CD9" w14:textId="77777777" w:rsidR="00277C62" w:rsidRDefault="00E56771">
            <w:pPr>
              <w:jc w:val="left"/>
              <w:rPr>
                <w:rFonts w:eastAsiaTheme="minorEastAsia"/>
                <w:lang w:val="en-US" w:eastAsia="zh-CN"/>
              </w:rPr>
            </w:pPr>
            <w:r>
              <w:rPr>
                <w:rFonts w:eastAsiaTheme="minorEastAsia" w:hint="eastAsia"/>
                <w:lang w:val="en-US" w:eastAsia="zh-CN"/>
              </w:rPr>
              <w:t>But</w:t>
            </w:r>
            <w:r>
              <w:rPr>
                <w:rFonts w:eastAsiaTheme="minorEastAsia"/>
                <w:lang w:val="en-US" w:eastAsia="zh-CN"/>
              </w:rPr>
              <w:t xml:space="preserve"> it is difficult to re-discuss at this stage.</w:t>
            </w:r>
          </w:p>
        </w:tc>
      </w:tr>
      <w:tr w:rsidR="00277C62" w14:paraId="05F2A8E7" w14:textId="77777777">
        <w:tc>
          <w:tcPr>
            <w:tcW w:w="1479" w:type="dxa"/>
          </w:tcPr>
          <w:p w14:paraId="0E895677"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45C6D3E5" w14:textId="77777777" w:rsidR="00277C62" w:rsidRDefault="00277C62">
            <w:pPr>
              <w:tabs>
                <w:tab w:val="left" w:pos="551"/>
              </w:tabs>
              <w:jc w:val="left"/>
              <w:rPr>
                <w:rFonts w:eastAsiaTheme="minorEastAsia"/>
                <w:lang w:val="en-US" w:eastAsia="zh-CN"/>
              </w:rPr>
            </w:pPr>
          </w:p>
        </w:tc>
        <w:tc>
          <w:tcPr>
            <w:tcW w:w="6780" w:type="dxa"/>
          </w:tcPr>
          <w:p w14:paraId="77BBC8A9" w14:textId="77777777" w:rsidR="00277C62" w:rsidRDefault="00E56771">
            <w:pPr>
              <w:jc w:val="left"/>
              <w:rPr>
                <w:rFonts w:eastAsiaTheme="minorEastAsia"/>
                <w:lang w:val="en-US" w:eastAsia="zh-CN"/>
              </w:rPr>
            </w:pPr>
            <w:r>
              <w:rPr>
                <w:rFonts w:eastAsiaTheme="minorEastAsia" w:hint="eastAsia"/>
                <w:lang w:val="en-US" w:eastAsia="zh-CN"/>
              </w:rPr>
              <w:t xml:space="preserve">We agree with the analysis of Spreadtrum. Maybe only </w:t>
            </w:r>
            <w:r>
              <w:rPr>
                <w:rFonts w:eastAsiaTheme="minorEastAsia"/>
                <w:lang w:val="en-US" w:eastAsia="zh-CN"/>
              </w:rPr>
              <w:t>‘</w:t>
            </w:r>
            <w:r>
              <w:rPr>
                <w:rFonts w:eastAsiaTheme="minorEastAsia" w:hint="eastAsia"/>
                <w:lang w:val="en-US" w:eastAsia="zh-CN"/>
              </w:rPr>
              <w:t>CFRA in RRC_CONNECTED</w:t>
            </w:r>
            <w:r>
              <w:rPr>
                <w:rFonts w:eastAsiaTheme="minorEastAsia"/>
                <w:lang w:val="en-US" w:eastAsia="zh-CN"/>
              </w:rPr>
              <w:t>’</w:t>
            </w:r>
            <w:r>
              <w:rPr>
                <w:rFonts w:eastAsiaTheme="minorEastAsia" w:hint="eastAsia"/>
                <w:lang w:val="en-US" w:eastAsia="zh-CN"/>
              </w:rPr>
              <w:t xml:space="preserve"> case can be different. For other cases, including RACH in RRC_IDLE or CBRA in RRC_CONNECTED, same random access procedure is needed. </w:t>
            </w:r>
          </w:p>
          <w:p w14:paraId="7A0DFEBE" w14:textId="77777777" w:rsidR="00277C62" w:rsidRDefault="00E56771">
            <w:pPr>
              <w:jc w:val="left"/>
              <w:rPr>
                <w:rFonts w:eastAsiaTheme="minorEastAsia"/>
                <w:lang w:val="en-US" w:eastAsia="zh-CN"/>
              </w:rPr>
            </w:pPr>
            <w:r>
              <w:rPr>
                <w:rFonts w:eastAsiaTheme="minorEastAsia" w:hint="eastAsia"/>
                <w:lang w:val="en-US" w:eastAsia="zh-CN"/>
              </w:rPr>
              <w:t>But we do not foresee this makes huge change or brings huge benefit if CFRA of FG48-2 UE does not apply relaxed timeline.</w:t>
            </w:r>
          </w:p>
        </w:tc>
      </w:tr>
      <w:tr w:rsidR="00277C62" w14:paraId="66C45F4A" w14:textId="77777777">
        <w:tc>
          <w:tcPr>
            <w:tcW w:w="1479" w:type="dxa"/>
          </w:tcPr>
          <w:p w14:paraId="49464C5B" w14:textId="77777777" w:rsidR="00277C62" w:rsidRDefault="00E56771">
            <w:pPr>
              <w:jc w:val="left"/>
              <w:rPr>
                <w:rFonts w:eastAsiaTheme="minorEastAsia"/>
                <w:lang w:val="en-US" w:eastAsia="zh-CN"/>
              </w:rPr>
            </w:pPr>
            <w:r>
              <w:t>FUTUREWEI</w:t>
            </w:r>
          </w:p>
        </w:tc>
        <w:tc>
          <w:tcPr>
            <w:tcW w:w="1372" w:type="dxa"/>
          </w:tcPr>
          <w:p w14:paraId="28EC1FDE" w14:textId="77777777" w:rsidR="00277C62" w:rsidRDefault="00277C62">
            <w:pPr>
              <w:tabs>
                <w:tab w:val="left" w:pos="551"/>
              </w:tabs>
              <w:jc w:val="left"/>
              <w:rPr>
                <w:rFonts w:eastAsiaTheme="minorEastAsia"/>
                <w:lang w:val="en-US" w:eastAsia="zh-CN"/>
              </w:rPr>
            </w:pPr>
          </w:p>
        </w:tc>
        <w:tc>
          <w:tcPr>
            <w:tcW w:w="6780" w:type="dxa"/>
          </w:tcPr>
          <w:p w14:paraId="058F5534" w14:textId="77777777" w:rsidR="00277C62" w:rsidRDefault="00E56771">
            <w:pPr>
              <w:jc w:val="left"/>
              <w:rPr>
                <w:rFonts w:eastAsiaTheme="minorEastAsia"/>
                <w:lang w:val="en-US" w:eastAsia="zh-CN"/>
              </w:rPr>
            </w:pPr>
            <w:r>
              <w:t>The question is unclear. Whenever a FG 48-2 UE needs to perform a contention based random access, the network is unable to distinguish a FG 48-2 UE from a FG 48-1 UE until at least after Msg3 is transmitted (for initial access it is after capability exchange). The same random access procedure applies until the networks stops scheduling using the TC-RNTI.</w:t>
            </w:r>
          </w:p>
        </w:tc>
      </w:tr>
      <w:tr w:rsidR="00277C62" w14:paraId="6D242512" w14:textId="77777777">
        <w:tc>
          <w:tcPr>
            <w:tcW w:w="1479" w:type="dxa"/>
          </w:tcPr>
          <w:p w14:paraId="16888AF4" w14:textId="77777777" w:rsidR="00277C62" w:rsidRDefault="00E56771">
            <w:pPr>
              <w:jc w:val="left"/>
              <w:rPr>
                <w:rFonts w:eastAsia="SimSun"/>
                <w:lang w:val="en-US" w:eastAsia="zh-CN"/>
              </w:rPr>
            </w:pPr>
            <w:r>
              <w:rPr>
                <w:rFonts w:eastAsia="SimSun" w:hint="eastAsia"/>
                <w:lang w:val="en-US" w:eastAsia="zh-CN"/>
              </w:rPr>
              <w:t>CMCC</w:t>
            </w:r>
          </w:p>
        </w:tc>
        <w:tc>
          <w:tcPr>
            <w:tcW w:w="1372" w:type="dxa"/>
          </w:tcPr>
          <w:p w14:paraId="0F4769CB" w14:textId="77777777" w:rsidR="00277C62" w:rsidRDefault="00277C62">
            <w:pPr>
              <w:tabs>
                <w:tab w:val="left" w:pos="551"/>
              </w:tabs>
              <w:jc w:val="left"/>
              <w:rPr>
                <w:rFonts w:eastAsiaTheme="minorEastAsia"/>
                <w:lang w:val="en-US" w:eastAsia="zh-CN"/>
              </w:rPr>
            </w:pPr>
          </w:p>
        </w:tc>
        <w:tc>
          <w:tcPr>
            <w:tcW w:w="6780" w:type="dxa"/>
          </w:tcPr>
          <w:p w14:paraId="41B2383C" w14:textId="77777777" w:rsidR="00277C62" w:rsidRDefault="00E56771">
            <w:pPr>
              <w:jc w:val="left"/>
              <w:rPr>
                <w:rFonts w:eastAsia="SimSun"/>
                <w:lang w:val="en-US" w:eastAsia="zh-CN"/>
              </w:rPr>
            </w:pPr>
            <w:r>
              <w:rPr>
                <w:rFonts w:eastAsia="SimSun" w:hint="eastAsia"/>
                <w:lang w:val="en-US" w:eastAsia="zh-CN"/>
              </w:rPr>
              <w:t>For CBRA in all RRC mode, RB restriction and timeline relaxation is the same for UE supporting 48-1 or 48-2. For CFRA in RRC connected mode, RB restriction and timeline relaxation should not apply for UE supporting 48-2 to facilitate deployment of eRedCap UE supporting 48-2.</w:t>
            </w:r>
          </w:p>
        </w:tc>
      </w:tr>
      <w:tr w:rsidR="00277C62" w14:paraId="1F9992A3" w14:textId="77777777">
        <w:tc>
          <w:tcPr>
            <w:tcW w:w="1479" w:type="dxa"/>
          </w:tcPr>
          <w:p w14:paraId="1EAF0420" w14:textId="77777777" w:rsidR="00277C62" w:rsidRDefault="00E56771">
            <w:pPr>
              <w:jc w:val="left"/>
            </w:pPr>
            <w:r>
              <w:t>LG</w:t>
            </w:r>
          </w:p>
        </w:tc>
        <w:tc>
          <w:tcPr>
            <w:tcW w:w="1372" w:type="dxa"/>
          </w:tcPr>
          <w:p w14:paraId="3B3DF859" w14:textId="77777777" w:rsidR="00277C62" w:rsidRDefault="00E56771">
            <w:pPr>
              <w:tabs>
                <w:tab w:val="left" w:pos="551"/>
              </w:tabs>
              <w:jc w:val="left"/>
              <w:rPr>
                <w:rFonts w:eastAsiaTheme="minorEastAsia"/>
                <w:lang w:val="en-US" w:eastAsia="zh-CN"/>
              </w:rPr>
            </w:pPr>
            <w:r>
              <w:t>Y</w:t>
            </w:r>
          </w:p>
        </w:tc>
        <w:tc>
          <w:tcPr>
            <w:tcW w:w="6780" w:type="dxa"/>
          </w:tcPr>
          <w:p w14:paraId="536D3510" w14:textId="77777777" w:rsidR="00277C62" w:rsidRDefault="00E56771">
            <w:pPr>
              <w:jc w:val="left"/>
            </w:pPr>
            <w:r>
              <w:rPr>
                <w:rFonts w:eastAsia="맑은 고딕" w:hint="eastAsia"/>
                <w:lang w:val="en-US" w:eastAsia="ko-KR"/>
              </w:rPr>
              <w:t xml:space="preserve">We are open to discuss it </w:t>
            </w:r>
          </w:p>
        </w:tc>
      </w:tr>
      <w:tr w:rsidR="00277C62" w14:paraId="76937098" w14:textId="77777777">
        <w:tc>
          <w:tcPr>
            <w:tcW w:w="1479" w:type="dxa"/>
          </w:tcPr>
          <w:p w14:paraId="619B394D" w14:textId="77777777" w:rsidR="00277C62" w:rsidRDefault="00E56771">
            <w:pPr>
              <w:jc w:val="left"/>
              <w:rPr>
                <w:rFonts w:eastAsia="SimSun"/>
                <w:lang w:val="en-US" w:eastAsia="zh-CN"/>
              </w:rPr>
            </w:pPr>
            <w:r>
              <w:rPr>
                <w:rFonts w:eastAsia="SimSun"/>
                <w:lang w:val="en-US" w:eastAsia="zh-CN"/>
              </w:rPr>
              <w:t>Nokia, NSB</w:t>
            </w:r>
          </w:p>
        </w:tc>
        <w:tc>
          <w:tcPr>
            <w:tcW w:w="1372" w:type="dxa"/>
          </w:tcPr>
          <w:p w14:paraId="1AF220C2"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55DF6786" w14:textId="77777777" w:rsidR="00277C62" w:rsidRDefault="00E56771">
            <w:pPr>
              <w:jc w:val="left"/>
              <w:rPr>
                <w:rFonts w:eastAsia="SimSun"/>
                <w:lang w:val="en-US" w:eastAsia="zh-CN"/>
              </w:rPr>
            </w:pPr>
            <w:r>
              <w:rPr>
                <w:rFonts w:eastAsia="SimSun"/>
                <w:lang w:val="en-US" w:eastAsia="zh-CN"/>
              </w:rPr>
              <w:t xml:space="preserve">We agree that for CBRA, timeline relaxation should apply to both FG 48-1 and 48-2 UEs. For CFRA, our preference is that FG 48-2 would also observe timeline relaxation to keep the specification simple. We don’t really see significant benefits to having a different timeline for FG 48-2 UE in CFRA. </w:t>
            </w:r>
          </w:p>
        </w:tc>
      </w:tr>
      <w:tr w:rsidR="00277C62" w14:paraId="78D4D8B5" w14:textId="77777777">
        <w:tc>
          <w:tcPr>
            <w:tcW w:w="1479" w:type="dxa"/>
          </w:tcPr>
          <w:p w14:paraId="11536D29" w14:textId="77777777" w:rsidR="00277C62" w:rsidRDefault="00E56771">
            <w:pPr>
              <w:jc w:val="left"/>
              <w:rPr>
                <w:rFonts w:eastAsia="SimSun"/>
                <w:lang w:val="en-US" w:eastAsia="zh-CN"/>
              </w:rPr>
            </w:pPr>
            <w:r>
              <w:rPr>
                <w:rFonts w:hint="eastAsia"/>
              </w:rPr>
              <w:t>M</w:t>
            </w:r>
            <w:r>
              <w:t>ediaTek</w:t>
            </w:r>
          </w:p>
        </w:tc>
        <w:tc>
          <w:tcPr>
            <w:tcW w:w="1372" w:type="dxa"/>
          </w:tcPr>
          <w:p w14:paraId="488F6DC6" w14:textId="77777777" w:rsidR="00277C62" w:rsidRDefault="00E56771">
            <w:pPr>
              <w:tabs>
                <w:tab w:val="left" w:pos="551"/>
              </w:tabs>
              <w:jc w:val="left"/>
              <w:rPr>
                <w:rFonts w:eastAsiaTheme="minorEastAsia"/>
                <w:lang w:val="en-US" w:eastAsia="zh-CN"/>
              </w:rPr>
            </w:pPr>
            <w:r>
              <w:rPr>
                <w:rFonts w:hint="eastAsia"/>
              </w:rPr>
              <w:t>N</w:t>
            </w:r>
          </w:p>
        </w:tc>
        <w:tc>
          <w:tcPr>
            <w:tcW w:w="6780" w:type="dxa"/>
          </w:tcPr>
          <w:p w14:paraId="41732164" w14:textId="77777777" w:rsidR="00277C62" w:rsidRDefault="00E56771">
            <w:pPr>
              <w:jc w:val="left"/>
              <w:rPr>
                <w:rFonts w:eastAsia="SimSun"/>
                <w:lang w:val="en-US" w:eastAsia="zh-CN"/>
              </w:rPr>
            </w:pPr>
            <w:r>
              <w:rPr>
                <w:rFonts w:eastAsia="맑은 고딕" w:hint="eastAsia"/>
                <w:lang w:val="en-US" w:eastAsia="ko-KR"/>
              </w:rPr>
              <w:t>W</w:t>
            </w:r>
            <w:r>
              <w:rPr>
                <w:rFonts w:eastAsia="맑은 고딕"/>
                <w:lang w:val="en-US" w:eastAsia="ko-KR"/>
              </w:rPr>
              <w:t>e share a similar understanding with Nordic and some other companies.</w:t>
            </w:r>
          </w:p>
        </w:tc>
      </w:tr>
      <w:tr w:rsidR="00277C62" w14:paraId="5469431C" w14:textId="77777777">
        <w:tc>
          <w:tcPr>
            <w:tcW w:w="1479" w:type="dxa"/>
          </w:tcPr>
          <w:p w14:paraId="188AA0BA" w14:textId="77777777" w:rsidR="00277C62" w:rsidRDefault="00E56771">
            <w:pPr>
              <w:jc w:val="left"/>
            </w:pPr>
            <w:r>
              <w:rPr>
                <w:rFonts w:eastAsia="SimSun"/>
                <w:lang w:val="en-US" w:eastAsia="zh-CN"/>
              </w:rPr>
              <w:t>SONY</w:t>
            </w:r>
          </w:p>
        </w:tc>
        <w:tc>
          <w:tcPr>
            <w:tcW w:w="1372" w:type="dxa"/>
          </w:tcPr>
          <w:p w14:paraId="1944B48C" w14:textId="77777777" w:rsidR="00277C62" w:rsidRDefault="00277C62">
            <w:pPr>
              <w:tabs>
                <w:tab w:val="left" w:pos="551"/>
              </w:tabs>
              <w:jc w:val="left"/>
            </w:pPr>
          </w:p>
        </w:tc>
        <w:tc>
          <w:tcPr>
            <w:tcW w:w="6780" w:type="dxa"/>
          </w:tcPr>
          <w:p w14:paraId="7BCF2271" w14:textId="77777777" w:rsidR="00277C62" w:rsidRDefault="00E56771">
            <w:pPr>
              <w:jc w:val="left"/>
              <w:rPr>
                <w:rFonts w:eastAsia="맑은 고딕"/>
                <w:lang w:val="en-US" w:eastAsia="ko-KR"/>
              </w:rPr>
            </w:pPr>
            <w:r>
              <w:rPr>
                <w:rFonts w:eastAsia="SimSun"/>
                <w:lang w:val="en-US" w:eastAsia="zh-CN"/>
              </w:rPr>
              <w:t>We understand that “initial access procedure” means CBRA random access in general.</w:t>
            </w:r>
          </w:p>
        </w:tc>
      </w:tr>
      <w:tr w:rsidR="00277C62" w14:paraId="2B2997C9" w14:textId="77777777">
        <w:tc>
          <w:tcPr>
            <w:tcW w:w="1479" w:type="dxa"/>
          </w:tcPr>
          <w:p w14:paraId="65405EF6" w14:textId="77777777" w:rsidR="00277C62" w:rsidRDefault="00E56771">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718802BE" w14:textId="77777777" w:rsidR="00277C62" w:rsidRDefault="00277C62">
            <w:pPr>
              <w:tabs>
                <w:tab w:val="left" w:pos="551"/>
              </w:tabs>
              <w:jc w:val="left"/>
            </w:pPr>
          </w:p>
        </w:tc>
        <w:tc>
          <w:tcPr>
            <w:tcW w:w="6780" w:type="dxa"/>
          </w:tcPr>
          <w:p w14:paraId="09DE2B23" w14:textId="77777777" w:rsidR="00277C62" w:rsidRDefault="00E56771">
            <w:pPr>
              <w:jc w:val="left"/>
              <w:rPr>
                <w:rFonts w:eastAsia="SimSun"/>
                <w:lang w:val="en-US" w:eastAsia="zh-CN"/>
              </w:rPr>
            </w:pPr>
            <w:r>
              <w:rPr>
                <w:rFonts w:eastAsia="Yu Mincho"/>
                <w:lang w:eastAsia="ja-JP"/>
              </w:rPr>
              <w:t>The context of “same initial access procedure” was captured in the note of RANP agreement is that NW cannot differentiate UEs supporting/not supporting FG48-2 without separate early indication in Msg1. Therefore, we don’t see the need to share the same random access procedure in RRC CONNECTED in general. However, as commented by companies, CBRA in RRC CONNECTED may need to be shared between UEs supporting/not supporting FG48-2, and hence the “same initial access procedure” can be interpreted at least as random access in RRC IDLE. It can be further discussed whether CBRA for RRC CONNECTED should be included as the “initial access procedure”. In other words, CFRA in RRC CONNECTED is not included as the “initial access procedure”.</w:t>
            </w:r>
          </w:p>
        </w:tc>
      </w:tr>
      <w:tr w:rsidR="00277C62" w14:paraId="4B32C506" w14:textId="77777777">
        <w:tc>
          <w:tcPr>
            <w:tcW w:w="1479" w:type="dxa"/>
          </w:tcPr>
          <w:p w14:paraId="75B0CB17" w14:textId="77777777" w:rsidR="00277C62" w:rsidRDefault="00E56771">
            <w:pPr>
              <w:jc w:val="left"/>
              <w:rPr>
                <w:rFonts w:eastAsiaTheme="minorEastAsia"/>
                <w:lang w:val="en-US" w:eastAsia="ja-JP"/>
              </w:rPr>
            </w:pPr>
            <w:r>
              <w:rPr>
                <w:rFonts w:eastAsiaTheme="minorEastAsia" w:hint="eastAsia"/>
                <w:lang w:val="en-US" w:eastAsia="zh-CN"/>
              </w:rPr>
              <w:t>ZTE, Sanechips</w:t>
            </w:r>
          </w:p>
        </w:tc>
        <w:tc>
          <w:tcPr>
            <w:tcW w:w="1372" w:type="dxa"/>
          </w:tcPr>
          <w:p w14:paraId="1A6C1FBA"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109EB7A" w14:textId="77777777" w:rsidR="00277C62" w:rsidRDefault="00E56771">
            <w:pPr>
              <w:jc w:val="left"/>
              <w:rPr>
                <w:rFonts w:eastAsiaTheme="minorEastAsia"/>
                <w:lang w:val="en-US" w:eastAsia="zh-CN"/>
              </w:rPr>
            </w:pPr>
            <w:r>
              <w:rPr>
                <w:rFonts w:eastAsiaTheme="minorEastAsia" w:hint="eastAsia"/>
                <w:lang w:val="en-US" w:eastAsia="zh-CN"/>
              </w:rPr>
              <w:t>For a CBRA, how to differentiate it is initial access or not? How gNB differentiate it is for FG48-1 or FG48-2 UE? How gNB differentiate it is in idle mode/inactive mode or connected mode?</w:t>
            </w:r>
          </w:p>
          <w:p w14:paraId="349B770C" w14:textId="77777777" w:rsidR="00277C62" w:rsidRDefault="00E56771">
            <w:pPr>
              <w:jc w:val="left"/>
              <w:rPr>
                <w:rFonts w:eastAsiaTheme="minorEastAsia"/>
                <w:lang w:val="en-US" w:eastAsia="ja-JP"/>
              </w:rPr>
            </w:pPr>
            <w:r>
              <w:rPr>
                <w:rFonts w:eastAsiaTheme="minorEastAsia" w:hint="eastAsia"/>
                <w:lang w:val="en-US" w:eastAsia="zh-CN"/>
              </w:rPr>
              <w:t xml:space="preserve">If we can not differentiate, then this proposal is not valid. Additionally, we want proponents to clarify the spec changes, since now it is in the maintenance stage. </w:t>
            </w:r>
          </w:p>
        </w:tc>
      </w:tr>
      <w:tr w:rsidR="00CC0AB2" w:rsidRPr="00C46D3C" w14:paraId="295BF63F" w14:textId="77777777" w:rsidTr="00CC0AB2">
        <w:tc>
          <w:tcPr>
            <w:tcW w:w="1479" w:type="dxa"/>
          </w:tcPr>
          <w:p w14:paraId="75BD63D3"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7DAB7E06"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Yes</w:t>
            </w:r>
          </w:p>
        </w:tc>
        <w:tc>
          <w:tcPr>
            <w:tcW w:w="6780" w:type="dxa"/>
          </w:tcPr>
          <w:p w14:paraId="370EAD6F" w14:textId="77777777" w:rsidR="00CC0AB2" w:rsidRDefault="00CC0AB2" w:rsidP="006E1463">
            <w:pPr>
              <w:jc w:val="left"/>
              <w:rPr>
                <w:rFonts w:eastAsiaTheme="minorEastAsia"/>
                <w:lang w:val="en-US" w:eastAsia="zh-CN"/>
              </w:rPr>
            </w:pPr>
            <w:r>
              <w:rPr>
                <w:rFonts w:eastAsiaTheme="minorEastAsia"/>
                <w:lang w:val="en-US" w:eastAsia="zh-CN"/>
              </w:rPr>
              <w:t xml:space="preserve">A scenario where the above interpretation would be useful is for </w:t>
            </w:r>
            <w:r w:rsidRPr="00423EC8">
              <w:rPr>
                <w:rFonts w:eastAsiaTheme="minorEastAsia"/>
                <w:lang w:val="en-US" w:eastAsia="zh-CN"/>
              </w:rPr>
              <w:t>adapt</w:t>
            </w:r>
            <w:r>
              <w:rPr>
                <w:rFonts w:eastAsiaTheme="minorEastAsia"/>
                <w:lang w:val="en-US" w:eastAsia="zh-CN"/>
              </w:rPr>
              <w:t>ing</w:t>
            </w:r>
            <w:r w:rsidRPr="00423EC8">
              <w:rPr>
                <w:rFonts w:eastAsiaTheme="minorEastAsia"/>
                <w:lang w:val="en-US" w:eastAsia="zh-CN"/>
              </w:rPr>
              <w:t xml:space="preserve"> the Msg4 bandwidth</w:t>
            </w:r>
            <w:r>
              <w:rPr>
                <w:rFonts w:eastAsiaTheme="minorEastAsia"/>
                <w:lang w:val="en-US" w:eastAsia="zh-CN"/>
              </w:rPr>
              <w:t xml:space="preserve"> in </w:t>
            </w:r>
            <w:r w:rsidRPr="009B02E0">
              <w:rPr>
                <w:rFonts w:eastAsiaTheme="minorEastAsia"/>
                <w:lang w:val="en-US" w:eastAsia="zh-CN"/>
              </w:rPr>
              <w:t>RRC_INACTIVE/RRC_CONNECTED</w:t>
            </w:r>
            <w:r>
              <w:rPr>
                <w:rFonts w:eastAsiaTheme="minorEastAsia"/>
                <w:lang w:val="en-US" w:eastAsia="zh-CN"/>
              </w:rPr>
              <w:t xml:space="preserve">. In more detail, based on the current spec, the Msg4 bandwidth must be limited to be within 5 </w:t>
            </w:r>
            <w:r>
              <w:rPr>
                <w:rFonts w:eastAsiaTheme="minorEastAsia"/>
                <w:lang w:val="en-US" w:eastAsia="zh-CN"/>
              </w:rPr>
              <w:lastRenderedPageBreak/>
              <w:t xml:space="preserve">MHz for both FG 48-1 UEs and FG 48-2 UEs, in all RRC states. However, </w:t>
            </w:r>
            <w:r w:rsidRPr="009B02E0">
              <w:rPr>
                <w:rFonts w:eastAsiaTheme="minorEastAsia"/>
                <w:lang w:val="en-US" w:eastAsia="zh-CN"/>
              </w:rPr>
              <w:t>in RRC_INACTIVE/RRC_CONNECTED</w:t>
            </w:r>
            <w:r>
              <w:rPr>
                <w:rFonts w:eastAsiaTheme="minorEastAsia"/>
                <w:lang w:val="en-US" w:eastAsia="zh-CN"/>
              </w:rPr>
              <w:t xml:space="preserve">, </w:t>
            </w:r>
            <w:r w:rsidRPr="009B02E0">
              <w:rPr>
                <w:rFonts w:eastAsiaTheme="minorEastAsia"/>
                <w:lang w:val="en-US" w:eastAsia="zh-CN"/>
              </w:rPr>
              <w:t xml:space="preserve">upon reception of I-RNTI/C-RNTI in Msg3, the network can know whether the UE </w:t>
            </w:r>
            <w:r>
              <w:rPr>
                <w:rFonts w:eastAsiaTheme="minorEastAsia"/>
                <w:lang w:val="en-US" w:eastAsia="zh-CN"/>
              </w:rPr>
              <w:t xml:space="preserve">is an FG 48-1 UE or an FG 48-2 UE. </w:t>
            </w:r>
            <w:r w:rsidRPr="009B02E0">
              <w:rPr>
                <w:rFonts w:eastAsiaTheme="minorEastAsia"/>
                <w:lang w:val="en-US" w:eastAsia="zh-CN"/>
              </w:rPr>
              <w:t>Based on this knowledge, the network can adapt the Msg4 bandwidth based on their capabilities.</w:t>
            </w:r>
          </w:p>
          <w:p w14:paraId="49203B8A" w14:textId="77777777" w:rsidR="00CC0AB2" w:rsidRDefault="00CC0AB2" w:rsidP="006E1463">
            <w:pPr>
              <w:jc w:val="left"/>
              <w:rPr>
                <w:rFonts w:eastAsiaTheme="minorEastAsia"/>
                <w:lang w:val="en-US" w:eastAsia="zh-CN"/>
              </w:rPr>
            </w:pPr>
            <w:r>
              <w:rPr>
                <w:rFonts w:eastAsiaTheme="minorEastAsia"/>
                <w:lang w:val="en-US" w:eastAsia="zh-CN"/>
              </w:rPr>
              <w:t xml:space="preserve">In addition to the above scenario, the network knows the capabilities of the UE in scenarios where the FG 48-1 and FG 48-2 UEs are provided with separate RACH resources and during CFRA procedure in RRC_CONNECTED. In these scenarios, the network can adapt the messages after Msg1 </w:t>
            </w:r>
            <w:r w:rsidRPr="009C1974">
              <w:rPr>
                <w:rFonts w:eastAsiaTheme="minorEastAsia"/>
                <w:lang w:val="en-US" w:eastAsia="zh-CN"/>
              </w:rPr>
              <w:t>based on the capabilities</w:t>
            </w:r>
            <w:r>
              <w:rPr>
                <w:rFonts w:eastAsiaTheme="minorEastAsia"/>
                <w:lang w:val="en-US" w:eastAsia="zh-CN"/>
              </w:rPr>
              <w:t xml:space="preserve"> of the UEs</w:t>
            </w:r>
            <w:r w:rsidRPr="009C1974">
              <w:rPr>
                <w:rFonts w:eastAsiaTheme="minorEastAsia"/>
                <w:lang w:val="en-US" w:eastAsia="zh-CN"/>
              </w:rPr>
              <w:t>.</w:t>
            </w:r>
          </w:p>
          <w:p w14:paraId="7498EA28" w14:textId="77777777" w:rsidR="00CC0AB2" w:rsidRPr="00C46D3C" w:rsidRDefault="00CC0AB2" w:rsidP="006E1463">
            <w:pPr>
              <w:jc w:val="left"/>
              <w:rPr>
                <w:rFonts w:eastAsiaTheme="minorEastAsia"/>
                <w:lang w:val="en-US" w:eastAsia="zh-CN"/>
              </w:rPr>
            </w:pPr>
            <w:r>
              <w:rPr>
                <w:rFonts w:eastAsiaTheme="minorEastAsia"/>
                <w:lang w:val="en-US" w:eastAsia="zh-CN"/>
              </w:rPr>
              <w:t xml:space="preserve">Therefore, the interpretation, as in the question above, </w:t>
            </w:r>
            <w:r w:rsidRPr="005268FC">
              <w:rPr>
                <w:rFonts w:eastAsiaTheme="minorEastAsia"/>
                <w:lang w:val="en-US" w:eastAsia="zh-CN"/>
              </w:rPr>
              <w:t>provides additional flexibility for the network to schedule the UEs once their capabilities are known (i.e., whether they support UE BB bandwidth reduction or not).</w:t>
            </w:r>
          </w:p>
        </w:tc>
      </w:tr>
    </w:tbl>
    <w:p w14:paraId="48029026" w14:textId="77777777" w:rsidR="00277C62" w:rsidRDefault="00E56771">
      <w:pPr>
        <w:rPr>
          <w:lang w:val="en-US"/>
        </w:rPr>
      </w:pPr>
      <w:r>
        <w:rPr>
          <w:lang w:val="en-US"/>
        </w:rPr>
        <w:lastRenderedPageBreak/>
        <w:br/>
        <w:t>Contribution [17] expresses that the following paragraphs in 38.213 [31] clause 17.1A do not consider that after initial access, the random access timeline does not need to be relaxed for FG 48-2 UEs.</w:t>
      </w:r>
    </w:p>
    <w:tbl>
      <w:tblPr>
        <w:tblStyle w:val="af0"/>
        <w:tblW w:w="0" w:type="auto"/>
        <w:tblLook w:val="04A0" w:firstRow="1" w:lastRow="0" w:firstColumn="1" w:lastColumn="0" w:noHBand="0" w:noVBand="1"/>
      </w:tblPr>
      <w:tblGrid>
        <w:gridCol w:w="9630"/>
      </w:tblGrid>
      <w:tr w:rsidR="00277C62" w14:paraId="10EC9A9A" w14:textId="77777777">
        <w:tc>
          <w:tcPr>
            <w:tcW w:w="9630" w:type="dxa"/>
          </w:tcPr>
          <w:p w14:paraId="2560E3AA" w14:textId="77777777" w:rsidR="00277C62" w:rsidRDefault="00E56771">
            <w:pPr>
              <w:spacing w:line="240" w:lineRule="auto"/>
              <w:jc w:val="left"/>
              <w:rPr>
                <w:rFonts w:eastAsia="SimSun"/>
                <w:lang w:val="en-US"/>
              </w:rPr>
            </w:pPr>
            <w:r>
              <w:rPr>
                <w:rFonts w:eastAsia="SimSun"/>
                <w:lang w:val="en-US"/>
              </w:rPr>
              <w:t xml:space="preserve">When </w:t>
            </w:r>
          </w:p>
          <w:p w14:paraId="110AACC7" w14:textId="77777777" w:rsidR="00277C62" w:rsidRDefault="00E56771">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MsgB-RNTI over a </w:t>
            </w:r>
            <w:r>
              <w:rPr>
                <w:rFonts w:eastAsia="SimSun"/>
                <w:lang w:val="en-US" w:eastAsia="zh-CN"/>
              </w:rPr>
              <w:t>number of PRBs that is</w:t>
            </w:r>
            <w:r>
              <w:rPr>
                <w:rFonts w:eastAsia="SimSun"/>
                <w:lang w:val="en-US"/>
              </w:rPr>
              <w:t xml:space="preserve"> larger</w:t>
            </w:r>
            <w:r>
              <w:rPr>
                <w:rFonts w:eastAsia="SimSun"/>
                <w:lang w:val="en-US" w:eastAsia="zh-CN"/>
              </w:rPr>
              <w:t xml:space="preserve"> than 25 PRBs for 15 kHz SCS or larger than 12 PRBs for 30 kHz SCS, and </w:t>
            </w:r>
          </w:p>
          <w:p w14:paraId="619314B9" w14:textId="77777777" w:rsidR="00277C62" w:rsidRDefault="00E56771">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the PDSCH includes a RAR message with an RAR UL grant scheduling a Msg3 PUSCH transmission from the UE, as described in Clauses 8.2 and 8.2A </w:t>
            </w:r>
          </w:p>
          <w:p w14:paraId="628EF384" w14:textId="77777777" w:rsidR="00277C62" w:rsidRDefault="00E56771">
            <w:pPr>
              <w:spacing w:line="240" w:lineRule="auto"/>
              <w:jc w:val="left"/>
              <w:rPr>
                <w:rFonts w:eastAsia="SimSun"/>
                <w:lang w:val="en-US"/>
              </w:rPr>
            </w:pPr>
            <w:r>
              <w:rPr>
                <w:rFonts w:eastAsia="SimSun"/>
                <w:lang w:val="en-US" w:eastAsia="zh-CN"/>
              </w:rPr>
              <w:t xml:space="preserve">the UE transmits the Msg3 PUSCH if </w:t>
            </w:r>
            <w:r>
              <w:rPr>
                <w:rFonts w:eastAsia="SimSun"/>
                <w:lang w:val="en-US"/>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+1.5</m:t>
              </m:r>
            </m:oMath>
            <w:r>
              <w:rPr>
                <w:rFonts w:eastAsia="SimSun"/>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+1.0</m:t>
              </m:r>
            </m:oMath>
            <w:r>
              <w:rPr>
                <w:rFonts w:eastAsia="SimSun"/>
                <w:kern w:val="2"/>
                <w:lang w:val="en-US"/>
              </w:rPr>
              <w:t xml:space="preserve"> msec for 30 kHz SCS </w:t>
            </w:r>
            <w:r>
              <w:rPr>
                <w:rFonts w:eastAsia="Calibri"/>
                <w:lang w:val="en-US"/>
              </w:rPr>
              <w:t xml:space="preserve">where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oMath>
            <w:r>
              <w:rPr>
                <w:rFonts w:eastAsia="Calibri"/>
                <w:lang w:val="en-US"/>
              </w:rPr>
              <w:t xml:space="preserve"> </w:t>
            </w:r>
            <w:r>
              <w:rPr>
                <w:rFonts w:eastAsia="SimSun"/>
                <w:kern w:val="2"/>
                <w:lang w:val="en-US"/>
              </w:rPr>
              <w:t xml:space="preserve">and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oMath>
            <w:r>
              <w:rPr>
                <w:rFonts w:eastAsia="SimSun"/>
                <w:lang w:val="en-US"/>
              </w:rPr>
              <w:t xml:space="preserve"> are defined in clause 8.3; otherwise, the UE behaviour </w:t>
            </w:r>
            <w:r>
              <w:rPr>
                <w:rFonts w:eastAsia="SimSun"/>
                <w:bCs/>
                <w:kern w:val="32"/>
                <w:lang w:val="en-US" w:eastAsia="zh-CN"/>
              </w:rPr>
              <w:t>is based on UE implementation</w:t>
            </w:r>
            <w:r>
              <w:rPr>
                <w:rFonts w:eastAsia="SimSun"/>
                <w:lang w:val="en-US"/>
              </w:rPr>
              <w:t>.</w:t>
            </w:r>
          </w:p>
          <w:p w14:paraId="212107E4" w14:textId="77777777" w:rsidR="00277C62" w:rsidRDefault="00E56771">
            <w:pPr>
              <w:spacing w:line="240" w:lineRule="auto"/>
              <w:jc w:val="left"/>
              <w:rPr>
                <w:rFonts w:eastAsia="SimSun"/>
                <w:lang w:val="en-US"/>
              </w:rPr>
            </w:pPr>
            <w:r>
              <w:rPr>
                <w:rFonts w:eastAsia="SimSun"/>
                <w:lang w:val="en-US"/>
              </w:rPr>
              <w:t xml:space="preserve">When </w:t>
            </w:r>
          </w:p>
          <w:p w14:paraId="0B386FC0" w14:textId="77777777" w:rsidR="00277C62" w:rsidRDefault="00E56771">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MsgB-RNTI over </w:t>
            </w:r>
            <w:r>
              <w:rPr>
                <w:rFonts w:eastAsia="SimSun"/>
                <w:lang w:val="en-US" w:eastAsia="zh-CN"/>
              </w:rPr>
              <w:t xml:space="preserve">a number of PRBs that is larger than 25 PRBs for 15 kHz SCS or larger than 12 PRBs for 30 kHz SCS, and </w:t>
            </w:r>
          </w:p>
          <w:p w14:paraId="0F23DBE4" w14:textId="77777777" w:rsidR="00277C62" w:rsidRDefault="00E56771">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the UE does not correctly receive the transport block provided by the PDSCH, or</w:t>
            </w:r>
            <w:r>
              <w:rPr>
                <w:rFonts w:eastAsia="SimSun"/>
                <w:lang w:val="en-US"/>
              </w:rPr>
              <w:t xml:space="preserve"> if the higher layers at the UE do not identify a RAPID associated with a corresponding PRACH transmission from the UE</w:t>
            </w:r>
          </w:p>
          <w:p w14:paraId="6DB763B6" w14:textId="77777777" w:rsidR="00277C62" w:rsidRDefault="00E56771">
            <w:pPr>
              <w:spacing w:line="240" w:lineRule="auto"/>
              <w:jc w:val="left"/>
              <w:rPr>
                <w:rFonts w:eastAsia="SimSun"/>
                <w:lang w:val="en-US"/>
              </w:rPr>
            </w:pPr>
            <w:r>
              <w:rPr>
                <w:rFonts w:eastAsia="SimSun"/>
                <w:lang w:val="en-US" w:eastAsia="zh-CN"/>
              </w:rPr>
              <w:t xml:space="preserve">the UE </w:t>
            </w:r>
            <w:r>
              <w:rPr>
                <w:rFonts w:eastAsia="DengXian"/>
                <w:lang w:val="en-US"/>
              </w:rPr>
              <w:t>shall be ready</w:t>
            </w:r>
            <w:r>
              <w:rPr>
                <w:rFonts w:eastAsia="SimSun"/>
                <w:lang w:val="en-US"/>
              </w:rPr>
              <w:t xml:space="preserve"> to transmit a PRACH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+1.75</m:t>
              </m:r>
            </m:oMath>
            <w:r>
              <w:rPr>
                <w:rFonts w:eastAsia="SimSun"/>
                <w:lang w:val="en-US"/>
              </w:rPr>
              <w:t xml:space="preserve"> msec for 15 kHz SCS, or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+1.25</m:t>
              </m:r>
            </m:oMath>
            <w:r>
              <w:rPr>
                <w:rFonts w:eastAsia="SimSun"/>
                <w:lang w:val="en-US"/>
              </w:rPr>
              <w:t xml:space="preserve"> msec for 30 kHz SCS, after the last symbol of the PDSCH reception, or after the last symbol of the window as described in Clauses 8.2 and 8.2A.</w:t>
            </w:r>
          </w:p>
          <w:p w14:paraId="2F792B90" w14:textId="77777777" w:rsidR="00277C62" w:rsidRDefault="00E56771">
            <w:pPr>
              <w:spacing w:line="240" w:lineRule="auto"/>
              <w:jc w:val="left"/>
              <w:rPr>
                <w:rFonts w:eastAsia="SimSun"/>
                <w:lang w:val="en-US"/>
              </w:rPr>
            </w:pPr>
            <w:r>
              <w:rPr>
                <w:rFonts w:eastAsia="SimSun"/>
                <w:lang w:val="en-US"/>
              </w:rPr>
              <w:t xml:space="preserve">When </w:t>
            </w:r>
          </w:p>
          <w:p w14:paraId="56890343" w14:textId="77777777" w:rsidR="00277C62" w:rsidRDefault="00E56771">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MsgB-RNTI over </w:t>
            </w:r>
            <w:r>
              <w:rPr>
                <w:rFonts w:eastAsia="SimSun"/>
                <w:lang w:val="en-US" w:eastAsia="zh-CN"/>
              </w:rPr>
              <w:t xml:space="preserve">a number of PRBs that is larger than 25 PRBs for 15 kHz SCS or larger than 12 PRBs for 30 kHz SCS, and </w:t>
            </w:r>
          </w:p>
          <w:p w14:paraId="614EF3E9" w14:textId="77777777" w:rsidR="00277C62" w:rsidRDefault="00E56771">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the PDSCH includes a RAR message that </w:t>
            </w:r>
            <w:r>
              <w:rPr>
                <w:rFonts w:eastAsia="SimSun"/>
                <w:lang w:val="en-US"/>
              </w:rPr>
              <w:t xml:space="preserve">is for </w:t>
            </w:r>
            <w:r>
              <w:rPr>
                <w:rFonts w:eastAsia="Calibri"/>
                <w:lang w:val="en-US"/>
              </w:rPr>
              <w:t>successRAR</w:t>
            </w:r>
            <w:r>
              <w:rPr>
                <w:rFonts w:eastAsia="SimSun"/>
                <w:lang w:val="en-US" w:eastAsia="zh-CN"/>
              </w:rPr>
              <w:t xml:space="preserve"> for the UE as described in Clause 8.2A </w:t>
            </w:r>
          </w:p>
          <w:p w14:paraId="2CF011EE" w14:textId="77777777" w:rsidR="00277C62" w:rsidRDefault="00E56771">
            <w:pPr>
              <w:spacing w:line="240" w:lineRule="auto"/>
              <w:jc w:val="left"/>
              <w:rPr>
                <w:rFonts w:eastAsia="SimSun"/>
                <w:lang w:val="en-US"/>
              </w:rPr>
            </w:pPr>
            <w:r>
              <w:rPr>
                <w:rFonts w:eastAsia="SimSun"/>
                <w:lang w:val="en-US" w:eastAsia="zh-CN"/>
              </w:rPr>
              <w:t xml:space="preserve">the UE transmits a PUCCH with HARQ-ACK information if </w:t>
            </w:r>
            <w:r>
              <w:rPr>
                <w:rFonts w:eastAsia="SimSun"/>
                <w:lang w:val="en-US"/>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+1.5</m:t>
              </m:r>
            </m:oMath>
            <w:r>
              <w:rPr>
                <w:rFonts w:eastAsia="SimSun"/>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+1.0</m:t>
              </m:r>
            </m:oMath>
            <w:r>
              <w:rPr>
                <w:rFonts w:eastAsia="SimSun"/>
                <w:kern w:val="2"/>
                <w:lang w:val="en-US"/>
              </w:rPr>
              <w:t xml:space="preserve"> msec for 30 kHz SCS</w:t>
            </w:r>
            <w:r>
              <w:rPr>
                <w:rFonts w:eastAsia="SimSun"/>
                <w:lang w:val="en-US"/>
              </w:rPr>
              <w:t xml:space="preserve">; otherwise, the UE behaviour </w:t>
            </w:r>
            <w:r>
              <w:rPr>
                <w:rFonts w:eastAsia="SimSun"/>
                <w:bCs/>
                <w:kern w:val="32"/>
                <w:lang w:val="en-US" w:eastAsia="zh-CN"/>
              </w:rPr>
              <w:t>is based on UE implementation</w:t>
            </w:r>
            <w:r>
              <w:rPr>
                <w:rFonts w:eastAsia="SimSun"/>
                <w:lang w:val="en-US"/>
              </w:rPr>
              <w:t>.</w:t>
            </w:r>
          </w:p>
        </w:tc>
      </w:tr>
    </w:tbl>
    <w:p w14:paraId="5FF3AFD4" w14:textId="77777777" w:rsidR="00277C62" w:rsidRDefault="00E56771">
      <w:pPr>
        <w:rPr>
          <w:b/>
          <w:bCs/>
          <w:lang w:val="en-US"/>
        </w:rPr>
      </w:pPr>
      <w:r>
        <w:rPr>
          <w:lang w:val="en-US"/>
        </w:rPr>
        <w:br/>
      </w:r>
      <w:r>
        <w:rPr>
          <w:b/>
          <w:highlight w:val="yellow"/>
          <w:lang w:val="en-US"/>
        </w:rPr>
        <w:t>FL1 High Priority Question 2.1-3a</w:t>
      </w:r>
      <w:r>
        <w:rPr>
          <w:b/>
          <w:bCs/>
          <w:lang w:val="en-US"/>
        </w:rPr>
        <w:t>: Is there a need to update the above 38.213 paragraphs to consider that after initial access, the random access timeline does not need to be relaxed for FG 48-2 UEs?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277C62" w14:paraId="38FD74A4" w14:textId="77777777">
        <w:tc>
          <w:tcPr>
            <w:tcW w:w="1479" w:type="dxa"/>
            <w:shd w:val="clear" w:color="auto" w:fill="D9D9D9" w:themeFill="background1" w:themeFillShade="D9"/>
          </w:tcPr>
          <w:p w14:paraId="22AD4676" w14:textId="77777777" w:rsidR="00277C62" w:rsidRDefault="00E56771">
            <w:pPr>
              <w:jc w:val="left"/>
              <w:rPr>
                <w:b/>
                <w:bCs/>
                <w:lang w:val="en-US"/>
              </w:rPr>
            </w:pPr>
            <w:r>
              <w:rPr>
                <w:b/>
                <w:bCs/>
                <w:lang w:val="en-US"/>
              </w:rPr>
              <w:lastRenderedPageBreak/>
              <w:t>Company</w:t>
            </w:r>
          </w:p>
        </w:tc>
        <w:tc>
          <w:tcPr>
            <w:tcW w:w="1372" w:type="dxa"/>
            <w:shd w:val="clear" w:color="auto" w:fill="D9D9D9" w:themeFill="background1" w:themeFillShade="D9"/>
          </w:tcPr>
          <w:p w14:paraId="6C74ECAA"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5CA820C1" w14:textId="77777777" w:rsidR="00277C62" w:rsidRDefault="00E56771">
            <w:pPr>
              <w:jc w:val="left"/>
              <w:rPr>
                <w:b/>
                <w:bCs/>
                <w:lang w:val="en-US"/>
              </w:rPr>
            </w:pPr>
            <w:r>
              <w:rPr>
                <w:b/>
                <w:bCs/>
                <w:lang w:val="en-US"/>
              </w:rPr>
              <w:t>Comments</w:t>
            </w:r>
          </w:p>
        </w:tc>
      </w:tr>
      <w:tr w:rsidR="00277C62" w14:paraId="533F0B51" w14:textId="77777777">
        <w:tc>
          <w:tcPr>
            <w:tcW w:w="1479" w:type="dxa"/>
          </w:tcPr>
          <w:p w14:paraId="6E7079F6"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6C03D005"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6950412E" w14:textId="77777777" w:rsidR="00277C62" w:rsidRDefault="00E56771">
            <w:pPr>
              <w:jc w:val="left"/>
              <w:rPr>
                <w:rFonts w:eastAsiaTheme="minorEastAsia"/>
                <w:lang w:val="en-US" w:eastAsia="zh-CN"/>
              </w:rPr>
            </w:pPr>
            <w:r>
              <w:rPr>
                <w:rFonts w:eastAsiaTheme="minorEastAsia"/>
                <w:lang w:val="en-US" w:eastAsia="zh-CN"/>
              </w:rPr>
              <w:t>Similar answer as the one for previous question</w:t>
            </w:r>
            <w:r>
              <w:rPr>
                <w:rFonts w:eastAsiaTheme="minorEastAsia" w:hint="eastAsia"/>
                <w:lang w:val="en-US" w:eastAsia="zh-CN"/>
              </w:rPr>
              <w:t>:</w:t>
            </w:r>
            <w:r>
              <w:rPr>
                <w:rFonts w:eastAsiaTheme="minorEastAsia"/>
                <w:lang w:val="en-US" w:eastAsia="zh-CN"/>
              </w:rPr>
              <w:t xml:space="preserve"> </w:t>
            </w:r>
          </w:p>
          <w:p w14:paraId="46E17B2B" w14:textId="77777777" w:rsidR="00277C62" w:rsidRDefault="00E56771">
            <w:pPr>
              <w:jc w:val="left"/>
              <w:rPr>
                <w:rFonts w:eastAsiaTheme="minorEastAsia"/>
                <w:lang w:val="en-US" w:eastAsia="zh-CN"/>
              </w:rPr>
            </w:pPr>
            <w:r>
              <w:rPr>
                <w:rFonts w:eastAsiaTheme="minorEastAsia"/>
                <w:lang w:val="en-US" w:eastAsia="zh-CN"/>
              </w:rPr>
              <w:t xml:space="preserve">We agree that after initial access (i.e., </w:t>
            </w:r>
            <w:r>
              <w:rPr>
                <w:kern w:val="2"/>
                <w:lang w:val="en-US" w:eastAsia="zh-CN"/>
              </w:rPr>
              <w:t>RRC connected or inactive states</w:t>
            </w:r>
            <w:r>
              <w:rPr>
                <w:rFonts w:eastAsiaTheme="minorEastAsia"/>
                <w:lang w:val="en-US" w:eastAsia="zh-CN"/>
              </w:rPr>
              <w:t xml:space="preserve">), the random access timeline does not need to be relaxed for FG 48-2 UEs. </w:t>
            </w:r>
          </w:p>
        </w:tc>
      </w:tr>
      <w:tr w:rsidR="00277C62" w14:paraId="02AD4A33" w14:textId="77777777">
        <w:tc>
          <w:tcPr>
            <w:tcW w:w="1479" w:type="dxa"/>
          </w:tcPr>
          <w:p w14:paraId="34A21571"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1D62EC"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 for CFRA</w:t>
            </w:r>
          </w:p>
          <w:p w14:paraId="0768CD88"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 for CBRA</w:t>
            </w:r>
          </w:p>
        </w:tc>
        <w:tc>
          <w:tcPr>
            <w:tcW w:w="6780" w:type="dxa"/>
          </w:tcPr>
          <w:p w14:paraId="5AA18D0E" w14:textId="77777777" w:rsidR="00277C62" w:rsidRDefault="00E56771">
            <w:pPr>
              <w:jc w:val="left"/>
              <w:rPr>
                <w:rFonts w:eastAsiaTheme="minorEastAsia"/>
                <w:lang w:val="en-US" w:eastAsia="zh-CN"/>
              </w:rPr>
            </w:pPr>
            <w:r>
              <w:rPr>
                <w:rFonts w:eastAsiaTheme="minorEastAsia"/>
                <w:lang w:val="en-US" w:eastAsia="zh-CN"/>
              </w:rPr>
              <w:t xml:space="preserve">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rsidR="00277C62" w14:paraId="0BD83E0E" w14:textId="77777777">
        <w:tc>
          <w:tcPr>
            <w:tcW w:w="1479" w:type="dxa"/>
          </w:tcPr>
          <w:p w14:paraId="4D044085" w14:textId="77777777" w:rsidR="00277C62" w:rsidRDefault="00E56771">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372C1EC9" w14:textId="77777777" w:rsidR="00277C62" w:rsidRDefault="00277C62">
            <w:pPr>
              <w:tabs>
                <w:tab w:val="left" w:pos="551"/>
              </w:tabs>
              <w:jc w:val="left"/>
              <w:rPr>
                <w:rFonts w:eastAsiaTheme="minorEastAsia"/>
                <w:lang w:val="en-US" w:eastAsia="zh-CN"/>
              </w:rPr>
            </w:pPr>
          </w:p>
        </w:tc>
        <w:tc>
          <w:tcPr>
            <w:tcW w:w="6780" w:type="dxa"/>
          </w:tcPr>
          <w:p w14:paraId="32A5E827" w14:textId="77777777" w:rsidR="00277C62" w:rsidRDefault="00E56771">
            <w:pPr>
              <w:jc w:val="left"/>
              <w:rPr>
                <w:rFonts w:eastAsiaTheme="minorEastAsia"/>
                <w:lang w:val="en-US" w:eastAsia="zh-CN"/>
              </w:rPr>
            </w:pPr>
            <w:r>
              <w:rPr>
                <w:rFonts w:eastAsiaTheme="minorEastAsia"/>
                <w:lang w:val="en-US" w:eastAsia="zh-CN"/>
              </w:rPr>
              <w:t xml:space="preserve">Similar views as our comments for Question 2.1-2a. </w:t>
            </w:r>
            <w:r>
              <w:rPr>
                <w:lang w:val="en-US"/>
              </w:rPr>
              <w:t>We are not sure about the benefits and necessity.</w:t>
            </w:r>
          </w:p>
          <w:p w14:paraId="21C7DF8F" w14:textId="77777777" w:rsidR="00277C62" w:rsidRDefault="00E56771">
            <w:pPr>
              <w:jc w:val="left"/>
              <w:rPr>
                <w:rFonts w:eastAsiaTheme="minorEastAsia"/>
                <w:lang w:val="en-US" w:eastAsia="zh-CN"/>
              </w:rPr>
            </w:pPr>
            <w:r>
              <w:rPr>
                <w:rFonts w:eastAsiaTheme="minorEastAsia"/>
                <w:lang w:val="en-US" w:eastAsia="zh-CN"/>
              </w:rPr>
              <w:t xml:space="preserve">In addition, </w:t>
            </w:r>
            <w:r>
              <w:rPr>
                <w:lang w:val="en-US"/>
              </w:rPr>
              <w:t xml:space="preserve">Our understanding for the original version is that these time relaxations are for both idle and connected mode. </w:t>
            </w:r>
            <w:r>
              <w:rPr>
                <w:rFonts w:eastAsiaTheme="minorEastAsia"/>
                <w:lang w:val="en-US" w:eastAsia="zh-CN"/>
              </w:rPr>
              <w:t xml:space="preserve">The TP proposed in </w:t>
            </w:r>
            <w:r>
              <w:rPr>
                <w:lang w:val="en-US"/>
              </w:rPr>
              <w:t>[17] reads like for connected mode only, it makes the timeline relaxations for idle mode unclear.</w:t>
            </w:r>
          </w:p>
        </w:tc>
      </w:tr>
      <w:tr w:rsidR="00277C62" w14:paraId="1971B5E3" w14:textId="77777777">
        <w:tc>
          <w:tcPr>
            <w:tcW w:w="1479" w:type="dxa"/>
          </w:tcPr>
          <w:p w14:paraId="01D14F0B" w14:textId="77777777" w:rsidR="00277C62" w:rsidRDefault="00E56771">
            <w:pPr>
              <w:jc w:val="left"/>
              <w:rPr>
                <w:rFonts w:eastAsiaTheme="minorEastAsia"/>
                <w:lang w:val="en-US" w:eastAsia="zh-CN"/>
              </w:rPr>
            </w:pPr>
            <w:r>
              <w:rPr>
                <w:rFonts w:eastAsiaTheme="minorEastAsia"/>
                <w:lang w:val="en-US" w:eastAsia="zh-CN"/>
              </w:rPr>
              <w:t>Nordic</w:t>
            </w:r>
          </w:p>
        </w:tc>
        <w:tc>
          <w:tcPr>
            <w:tcW w:w="1372" w:type="dxa"/>
          </w:tcPr>
          <w:p w14:paraId="55D21610"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77A53F13" w14:textId="77777777" w:rsidR="00277C62" w:rsidRDefault="00E56771">
            <w:pPr>
              <w:jc w:val="left"/>
              <w:rPr>
                <w:rFonts w:eastAsiaTheme="minorEastAsia"/>
                <w:lang w:val="en-US" w:eastAsia="zh-CN"/>
              </w:rPr>
            </w:pPr>
            <w:r>
              <w:rPr>
                <w:rFonts w:eastAsiaTheme="minorEastAsia"/>
                <w:lang w:val="en-US" w:eastAsia="zh-CN"/>
              </w:rPr>
              <w:t>But we fine to clarify that RAR to MSG3 relaxation is applicable to CBRA RA</w:t>
            </w:r>
          </w:p>
        </w:tc>
      </w:tr>
      <w:tr w:rsidR="00277C62" w14:paraId="1B97EA1E" w14:textId="77777777">
        <w:tc>
          <w:tcPr>
            <w:tcW w:w="1479" w:type="dxa"/>
          </w:tcPr>
          <w:p w14:paraId="3A5B9437" w14:textId="77777777" w:rsidR="00277C62" w:rsidRDefault="00E56771">
            <w:pPr>
              <w:jc w:val="left"/>
              <w:rPr>
                <w:rFonts w:eastAsiaTheme="minorEastAsia"/>
                <w:lang w:val="en-US" w:eastAsia="zh-CN"/>
              </w:rPr>
            </w:pPr>
            <w:r>
              <w:rPr>
                <w:rFonts w:eastAsiaTheme="minorEastAsia"/>
                <w:lang w:val="en-US" w:eastAsia="zh-CN"/>
              </w:rPr>
              <w:t>CATT</w:t>
            </w:r>
          </w:p>
        </w:tc>
        <w:tc>
          <w:tcPr>
            <w:tcW w:w="1372" w:type="dxa"/>
          </w:tcPr>
          <w:p w14:paraId="6651D825" w14:textId="77777777" w:rsidR="00277C62" w:rsidRDefault="00277C62">
            <w:pPr>
              <w:tabs>
                <w:tab w:val="left" w:pos="551"/>
              </w:tabs>
              <w:jc w:val="left"/>
              <w:rPr>
                <w:rFonts w:eastAsiaTheme="minorEastAsia"/>
                <w:lang w:val="en-US" w:eastAsia="zh-CN"/>
              </w:rPr>
            </w:pPr>
          </w:p>
        </w:tc>
        <w:tc>
          <w:tcPr>
            <w:tcW w:w="6780" w:type="dxa"/>
          </w:tcPr>
          <w:p w14:paraId="6CDDFF4C" w14:textId="77777777" w:rsidR="00277C62" w:rsidRDefault="00E56771">
            <w:pPr>
              <w:jc w:val="left"/>
              <w:rPr>
                <w:rFonts w:eastAsiaTheme="minorEastAsia"/>
                <w:lang w:val="en-US" w:eastAsia="zh-CN"/>
              </w:rPr>
            </w:pPr>
            <w:r>
              <w:rPr>
                <w:rFonts w:eastAsiaTheme="minorEastAsia" w:hint="eastAsia"/>
                <w:lang w:val="en-US" w:eastAsia="zh-CN"/>
              </w:rPr>
              <w:t>Same view as previous comment. Maybe Y for CFRA. But we do not foresee this makes huge change or brings huge benefit even if CFRA of FG48-2 UE does not apply relaxed timeline.</w:t>
            </w:r>
          </w:p>
        </w:tc>
      </w:tr>
      <w:tr w:rsidR="00277C62" w14:paraId="298D5830" w14:textId="77777777">
        <w:tc>
          <w:tcPr>
            <w:tcW w:w="1479" w:type="dxa"/>
          </w:tcPr>
          <w:p w14:paraId="2DFD3CC4" w14:textId="77777777" w:rsidR="00277C62" w:rsidRDefault="00E56771">
            <w:pPr>
              <w:jc w:val="left"/>
              <w:rPr>
                <w:rFonts w:eastAsiaTheme="minorEastAsia"/>
                <w:lang w:val="en-US" w:eastAsia="zh-CN"/>
              </w:rPr>
            </w:pPr>
            <w:r>
              <w:t>FUTUREWEI</w:t>
            </w:r>
          </w:p>
        </w:tc>
        <w:tc>
          <w:tcPr>
            <w:tcW w:w="1372" w:type="dxa"/>
          </w:tcPr>
          <w:p w14:paraId="67110A0F" w14:textId="77777777" w:rsidR="00277C62" w:rsidRDefault="00277C62">
            <w:pPr>
              <w:tabs>
                <w:tab w:val="left" w:pos="551"/>
              </w:tabs>
              <w:jc w:val="left"/>
              <w:rPr>
                <w:rFonts w:eastAsiaTheme="minorEastAsia"/>
                <w:lang w:val="en-US" w:eastAsia="zh-CN"/>
              </w:rPr>
            </w:pPr>
          </w:p>
        </w:tc>
        <w:tc>
          <w:tcPr>
            <w:tcW w:w="6780" w:type="dxa"/>
          </w:tcPr>
          <w:p w14:paraId="13BBE002" w14:textId="77777777" w:rsidR="00277C62" w:rsidRDefault="00E56771">
            <w:pPr>
              <w:jc w:val="left"/>
              <w:rPr>
                <w:rFonts w:eastAsiaTheme="minorEastAsia"/>
                <w:lang w:val="en-US" w:eastAsia="zh-CN"/>
              </w:rPr>
            </w:pPr>
            <w:r>
              <w:t>Our reply in FL proposal 2.1-2a is applicable.</w:t>
            </w:r>
          </w:p>
        </w:tc>
      </w:tr>
      <w:tr w:rsidR="00277C62" w14:paraId="29BAC0AC" w14:textId="77777777">
        <w:tc>
          <w:tcPr>
            <w:tcW w:w="1479" w:type="dxa"/>
          </w:tcPr>
          <w:p w14:paraId="2E7CEA67" w14:textId="77777777" w:rsidR="00277C62" w:rsidRDefault="00E56771">
            <w:pPr>
              <w:jc w:val="left"/>
              <w:rPr>
                <w:rFonts w:eastAsia="SimSun"/>
                <w:lang w:val="en-US" w:eastAsia="zh-CN"/>
              </w:rPr>
            </w:pPr>
            <w:r>
              <w:rPr>
                <w:rFonts w:eastAsia="SimSun" w:hint="eastAsia"/>
                <w:lang w:val="en-US" w:eastAsia="zh-CN"/>
              </w:rPr>
              <w:t>CMCC</w:t>
            </w:r>
          </w:p>
        </w:tc>
        <w:tc>
          <w:tcPr>
            <w:tcW w:w="1372" w:type="dxa"/>
          </w:tcPr>
          <w:p w14:paraId="09393768" w14:textId="77777777" w:rsidR="00277C62" w:rsidRDefault="00277C62">
            <w:pPr>
              <w:tabs>
                <w:tab w:val="left" w:pos="551"/>
              </w:tabs>
              <w:jc w:val="left"/>
              <w:rPr>
                <w:rFonts w:eastAsiaTheme="minorEastAsia"/>
                <w:lang w:val="en-US" w:eastAsia="zh-CN"/>
              </w:rPr>
            </w:pPr>
          </w:p>
        </w:tc>
        <w:tc>
          <w:tcPr>
            <w:tcW w:w="6780" w:type="dxa"/>
          </w:tcPr>
          <w:p w14:paraId="730F36EB" w14:textId="77777777" w:rsidR="00277C62" w:rsidRDefault="00E56771">
            <w:pPr>
              <w:tabs>
                <w:tab w:val="left" w:pos="551"/>
              </w:tabs>
              <w:jc w:val="left"/>
            </w:pPr>
            <w:r>
              <w:rPr>
                <w:rFonts w:eastAsiaTheme="minorEastAsia" w:hint="eastAsia"/>
                <w:lang w:val="en-US" w:eastAsia="zh-CN"/>
              </w:rPr>
              <w:t>Y</w:t>
            </w:r>
            <w:r>
              <w:rPr>
                <w:rFonts w:eastAsiaTheme="minorEastAsia"/>
                <w:lang w:val="en-US" w:eastAsia="zh-CN"/>
              </w:rPr>
              <w:t>es for CFRA</w:t>
            </w:r>
          </w:p>
        </w:tc>
      </w:tr>
      <w:tr w:rsidR="00277C62" w14:paraId="6865D880" w14:textId="77777777">
        <w:tc>
          <w:tcPr>
            <w:tcW w:w="1479" w:type="dxa"/>
          </w:tcPr>
          <w:p w14:paraId="7C7E3E27" w14:textId="77777777" w:rsidR="00277C62" w:rsidRDefault="00E56771">
            <w:pPr>
              <w:jc w:val="left"/>
            </w:pPr>
            <w:r>
              <w:t>LG</w:t>
            </w:r>
          </w:p>
        </w:tc>
        <w:tc>
          <w:tcPr>
            <w:tcW w:w="1372" w:type="dxa"/>
          </w:tcPr>
          <w:p w14:paraId="12235CCD" w14:textId="77777777" w:rsidR="00277C62" w:rsidRDefault="00E56771">
            <w:pPr>
              <w:tabs>
                <w:tab w:val="left" w:pos="551"/>
              </w:tabs>
              <w:jc w:val="left"/>
              <w:rPr>
                <w:rFonts w:eastAsiaTheme="minorEastAsia"/>
                <w:lang w:val="en-US" w:eastAsia="zh-CN"/>
              </w:rPr>
            </w:pPr>
            <w:r>
              <w:t>Y</w:t>
            </w:r>
          </w:p>
        </w:tc>
        <w:tc>
          <w:tcPr>
            <w:tcW w:w="6780" w:type="dxa"/>
          </w:tcPr>
          <w:p w14:paraId="71ABD70C" w14:textId="77777777" w:rsidR="00277C62" w:rsidRDefault="00E56771">
            <w:pPr>
              <w:jc w:val="left"/>
            </w:pPr>
            <w:r>
              <w:t>It is similar with the comment in FL proposal 2.1-2a .</w:t>
            </w:r>
          </w:p>
        </w:tc>
      </w:tr>
      <w:tr w:rsidR="00277C62" w14:paraId="6800D27F" w14:textId="77777777">
        <w:tc>
          <w:tcPr>
            <w:tcW w:w="1479" w:type="dxa"/>
          </w:tcPr>
          <w:p w14:paraId="262F8B21" w14:textId="77777777" w:rsidR="00277C62" w:rsidRDefault="00E56771">
            <w:pPr>
              <w:jc w:val="left"/>
              <w:rPr>
                <w:rFonts w:eastAsia="SimSun"/>
                <w:lang w:val="en-US" w:eastAsia="zh-CN"/>
              </w:rPr>
            </w:pPr>
            <w:r>
              <w:rPr>
                <w:rFonts w:eastAsia="SimSun"/>
                <w:lang w:val="en-US" w:eastAsia="zh-CN"/>
              </w:rPr>
              <w:t>Nokia, NSB</w:t>
            </w:r>
          </w:p>
        </w:tc>
        <w:tc>
          <w:tcPr>
            <w:tcW w:w="1372" w:type="dxa"/>
          </w:tcPr>
          <w:p w14:paraId="08F948A8"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5E651C70" w14:textId="77777777" w:rsidR="00277C62" w:rsidRDefault="00E56771">
            <w:pPr>
              <w:tabs>
                <w:tab w:val="left" w:pos="551"/>
              </w:tabs>
              <w:jc w:val="left"/>
              <w:rPr>
                <w:rFonts w:eastAsiaTheme="minorEastAsia"/>
                <w:lang w:val="en-US" w:eastAsia="zh-CN"/>
              </w:rPr>
            </w:pPr>
            <w:r>
              <w:rPr>
                <w:rFonts w:eastAsiaTheme="minorEastAsia"/>
                <w:lang w:val="en-US" w:eastAsia="zh-CN"/>
              </w:rPr>
              <w:t>While we can understand the rationale, we prefer to keep the same behavior for all cases for implementation simplicity since we do not think that this differentiation will bring significant benefits.</w:t>
            </w:r>
          </w:p>
        </w:tc>
      </w:tr>
      <w:tr w:rsidR="00277C62" w14:paraId="77C1E978" w14:textId="77777777">
        <w:tc>
          <w:tcPr>
            <w:tcW w:w="1479" w:type="dxa"/>
          </w:tcPr>
          <w:p w14:paraId="02983BDD" w14:textId="77777777" w:rsidR="00277C62" w:rsidRDefault="00E56771">
            <w:pPr>
              <w:jc w:val="left"/>
              <w:rPr>
                <w:rFonts w:eastAsia="SimSun"/>
                <w:lang w:val="en-US" w:eastAsia="zh-CN"/>
              </w:rPr>
            </w:pPr>
            <w:r>
              <w:rPr>
                <w:rFonts w:hint="eastAsia"/>
              </w:rPr>
              <w:t>M</w:t>
            </w:r>
            <w:r>
              <w:t>ediaTek</w:t>
            </w:r>
          </w:p>
        </w:tc>
        <w:tc>
          <w:tcPr>
            <w:tcW w:w="1372" w:type="dxa"/>
          </w:tcPr>
          <w:p w14:paraId="253D4C14" w14:textId="77777777" w:rsidR="00277C62" w:rsidRDefault="00E56771">
            <w:pPr>
              <w:tabs>
                <w:tab w:val="left" w:pos="551"/>
              </w:tabs>
              <w:jc w:val="left"/>
              <w:rPr>
                <w:rFonts w:eastAsiaTheme="minorEastAsia"/>
                <w:lang w:val="en-US" w:eastAsia="zh-CN"/>
              </w:rPr>
            </w:pPr>
            <w:r>
              <w:rPr>
                <w:rFonts w:hint="eastAsia"/>
              </w:rPr>
              <w:t>N</w:t>
            </w:r>
          </w:p>
        </w:tc>
        <w:tc>
          <w:tcPr>
            <w:tcW w:w="6780" w:type="dxa"/>
          </w:tcPr>
          <w:p w14:paraId="3B9C56FD" w14:textId="77777777" w:rsidR="00277C62" w:rsidRDefault="00277C62">
            <w:pPr>
              <w:tabs>
                <w:tab w:val="left" w:pos="551"/>
              </w:tabs>
              <w:jc w:val="left"/>
              <w:rPr>
                <w:rFonts w:eastAsiaTheme="minorEastAsia"/>
                <w:lang w:val="en-US" w:eastAsia="zh-CN"/>
              </w:rPr>
            </w:pPr>
          </w:p>
        </w:tc>
      </w:tr>
      <w:tr w:rsidR="00277C62" w14:paraId="05683CAE" w14:textId="77777777">
        <w:tc>
          <w:tcPr>
            <w:tcW w:w="1479" w:type="dxa"/>
          </w:tcPr>
          <w:p w14:paraId="65269E52" w14:textId="77777777" w:rsidR="00277C62" w:rsidRDefault="00E56771">
            <w:pPr>
              <w:jc w:val="left"/>
            </w:pPr>
            <w:r>
              <w:rPr>
                <w:rFonts w:eastAsia="SimSun"/>
                <w:lang w:val="en-US" w:eastAsia="zh-CN"/>
              </w:rPr>
              <w:t>SONY</w:t>
            </w:r>
          </w:p>
        </w:tc>
        <w:tc>
          <w:tcPr>
            <w:tcW w:w="1372" w:type="dxa"/>
          </w:tcPr>
          <w:p w14:paraId="1594A834" w14:textId="77777777" w:rsidR="00277C62" w:rsidRDefault="00E56771">
            <w:pPr>
              <w:tabs>
                <w:tab w:val="left" w:pos="551"/>
              </w:tabs>
              <w:jc w:val="left"/>
            </w:pPr>
            <w:r>
              <w:rPr>
                <w:rFonts w:eastAsiaTheme="minorEastAsia"/>
                <w:lang w:val="en-US" w:eastAsia="zh-CN"/>
              </w:rPr>
              <w:t>No</w:t>
            </w:r>
          </w:p>
        </w:tc>
        <w:tc>
          <w:tcPr>
            <w:tcW w:w="6780" w:type="dxa"/>
          </w:tcPr>
          <w:p w14:paraId="03058266" w14:textId="77777777" w:rsidR="00277C62" w:rsidRDefault="00E56771">
            <w:pPr>
              <w:tabs>
                <w:tab w:val="left" w:pos="551"/>
              </w:tabs>
              <w:jc w:val="left"/>
              <w:rPr>
                <w:rFonts w:eastAsiaTheme="minorEastAsia"/>
                <w:lang w:val="en-US" w:eastAsia="zh-CN"/>
              </w:rPr>
            </w:pPr>
            <w:r>
              <w:rPr>
                <w:rFonts w:eastAsiaTheme="minorEastAsia"/>
                <w:lang w:val="en-US" w:eastAsia="zh-CN"/>
              </w:rPr>
              <w:t>Agree with the comment from Nordic: we can clarify that the RAR to MSG3 relaxation is applicable to CBRA RA.</w:t>
            </w:r>
          </w:p>
        </w:tc>
      </w:tr>
      <w:tr w:rsidR="00277C62" w14:paraId="1D86B732" w14:textId="77777777">
        <w:tc>
          <w:tcPr>
            <w:tcW w:w="1479" w:type="dxa"/>
          </w:tcPr>
          <w:p w14:paraId="0AEC867B" w14:textId="77777777" w:rsidR="00277C62" w:rsidRDefault="00E56771">
            <w:pPr>
              <w:jc w:val="left"/>
              <w:rPr>
                <w:rFonts w:eastAsia="SimSun"/>
                <w:lang w:val="en-US" w:eastAsia="zh-CN"/>
              </w:rPr>
            </w:pPr>
            <w:r>
              <w:rPr>
                <w:rFonts w:eastAsia="Yu Mincho"/>
                <w:lang w:eastAsia="ja-JP"/>
              </w:rPr>
              <w:t>DOCOMO</w:t>
            </w:r>
          </w:p>
        </w:tc>
        <w:tc>
          <w:tcPr>
            <w:tcW w:w="1372" w:type="dxa"/>
          </w:tcPr>
          <w:p w14:paraId="2EEFC7AF" w14:textId="77777777" w:rsidR="00277C62" w:rsidRDefault="00E56771">
            <w:pPr>
              <w:tabs>
                <w:tab w:val="left" w:pos="551"/>
              </w:tabs>
              <w:jc w:val="left"/>
              <w:rPr>
                <w:rFonts w:eastAsiaTheme="minorEastAsia"/>
                <w:lang w:val="en-US" w:eastAsia="zh-CN"/>
              </w:rPr>
            </w:pPr>
            <w:r>
              <w:rPr>
                <w:rFonts w:eastAsia="Yu Mincho"/>
                <w:lang w:eastAsia="ja-JP"/>
              </w:rPr>
              <w:t>Depends on RAN2 discussion</w:t>
            </w:r>
          </w:p>
        </w:tc>
        <w:tc>
          <w:tcPr>
            <w:tcW w:w="6780" w:type="dxa"/>
          </w:tcPr>
          <w:p w14:paraId="3FCC5932" w14:textId="77777777" w:rsidR="00277C62" w:rsidRDefault="00E56771">
            <w:pPr>
              <w:tabs>
                <w:tab w:val="left" w:pos="551"/>
              </w:tabs>
              <w:jc w:val="left"/>
              <w:rPr>
                <w:rFonts w:eastAsiaTheme="minorEastAsia"/>
                <w:lang w:val="en-US" w:eastAsia="zh-CN"/>
              </w:rPr>
            </w:pPr>
            <w:r>
              <w:rPr>
                <w:rFonts w:eastAsia="Yu Mincho"/>
                <w:lang w:eastAsia="ja-JP"/>
              </w:rPr>
              <w:t>In our view, when both UE supporting/not supporting FG48-2 is allowed to access to the NW, the NW should schedule/expect RAR and corresponding UL transmission considering that the UE transmitted PRACH can be a UE not supporting FG48-2. However, UE supporting FG48-2 does not have to expect RAR and corresponding UL transmission with relaxed timeline while this depends on whether RAN2 WA is confirmed or not. Therefore, this question should be discussed based on the RAN2 progress.</w:t>
            </w:r>
          </w:p>
        </w:tc>
      </w:tr>
      <w:tr w:rsidR="00277C62" w14:paraId="28F55DB3" w14:textId="77777777">
        <w:tc>
          <w:tcPr>
            <w:tcW w:w="1479" w:type="dxa"/>
          </w:tcPr>
          <w:p w14:paraId="542EBF72" w14:textId="77777777" w:rsidR="00277C62" w:rsidRDefault="00E56771">
            <w:pPr>
              <w:jc w:val="left"/>
              <w:rPr>
                <w:rFonts w:eastAsia="SimSun"/>
                <w:lang w:val="en-US" w:eastAsia="ja-JP"/>
              </w:rPr>
            </w:pPr>
            <w:r>
              <w:rPr>
                <w:rFonts w:eastAsia="SimSun" w:hint="eastAsia"/>
                <w:lang w:val="en-US" w:eastAsia="zh-CN"/>
              </w:rPr>
              <w:t>ZTE, Sanechips</w:t>
            </w:r>
          </w:p>
        </w:tc>
        <w:tc>
          <w:tcPr>
            <w:tcW w:w="1372" w:type="dxa"/>
          </w:tcPr>
          <w:p w14:paraId="207360CB" w14:textId="77777777" w:rsidR="00277C62" w:rsidRDefault="00E56771">
            <w:pPr>
              <w:tabs>
                <w:tab w:val="left" w:pos="551"/>
              </w:tabs>
              <w:jc w:val="left"/>
              <w:rPr>
                <w:rFonts w:eastAsia="SimSun"/>
                <w:lang w:val="en-US" w:eastAsia="ja-JP"/>
              </w:rPr>
            </w:pPr>
            <w:r>
              <w:rPr>
                <w:rFonts w:eastAsia="SimSun" w:hint="eastAsia"/>
                <w:lang w:val="en-US" w:eastAsia="zh-CN"/>
              </w:rPr>
              <w:t>N</w:t>
            </w:r>
          </w:p>
        </w:tc>
        <w:tc>
          <w:tcPr>
            <w:tcW w:w="6780" w:type="dxa"/>
          </w:tcPr>
          <w:p w14:paraId="05550033" w14:textId="77777777" w:rsidR="00277C62" w:rsidRDefault="00E56771">
            <w:pPr>
              <w:jc w:val="left"/>
              <w:rPr>
                <w:rFonts w:eastAsia="SimSun"/>
                <w:lang w:val="en-US" w:eastAsia="ja-JP"/>
              </w:rPr>
            </w:pPr>
            <w:r>
              <w:rPr>
                <w:rFonts w:eastAsia="SimSun"/>
                <w:lang w:val="en-US" w:eastAsia="zh-CN"/>
              </w:rPr>
              <w:t>‘</w:t>
            </w:r>
            <w:r>
              <w:rPr>
                <w:rFonts w:eastAsia="SimSun"/>
                <w:lang w:val="en-US"/>
              </w:rPr>
              <w:t xml:space="preserve">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+1.75</m:t>
              </m:r>
            </m:oMath>
            <w:r>
              <w:rPr>
                <w:rFonts w:eastAsia="SimSun"/>
                <w:lang w:val="en-US"/>
              </w:rPr>
              <w:t xml:space="preserve"> msec</w:t>
            </w:r>
            <w:r>
              <w:rPr>
                <w:rFonts w:eastAsia="SimSun"/>
                <w:lang w:val="en-US" w:eastAsia="zh-CN"/>
              </w:rPr>
              <w:t>’</w:t>
            </w:r>
            <w:r>
              <w:rPr>
                <w:rFonts w:eastAsia="SimSun" w:hint="eastAsia"/>
                <w:lang w:val="en-US" w:eastAsia="zh-CN"/>
              </w:rPr>
              <w:t xml:space="preserve"> means </w:t>
            </w:r>
            <w:r>
              <w:rPr>
                <w:rFonts w:eastAsiaTheme="minorEastAsia"/>
                <w:lang w:val="en-US" w:eastAsia="zh-CN"/>
              </w:rPr>
              <w:t>FG48-2 eRedCap UEs</w:t>
            </w:r>
            <w:r>
              <w:rPr>
                <w:rFonts w:eastAsiaTheme="minorEastAsia" w:hint="eastAsia"/>
                <w:lang w:val="en-US" w:eastAsia="zh-CN"/>
              </w:rPr>
              <w:t xml:space="preserve"> can also send PRACH earlier. I think there is no harm for </w:t>
            </w:r>
            <w:r>
              <w:rPr>
                <w:rFonts w:eastAsiaTheme="minorEastAsia"/>
                <w:lang w:val="en-US" w:eastAsia="zh-CN"/>
              </w:rPr>
              <w:t>FG48-2 eRedCap UEs</w:t>
            </w:r>
            <w:r>
              <w:rPr>
                <w:rFonts w:eastAsiaTheme="minorEastAsia" w:hint="eastAsia"/>
                <w:lang w:val="en-US" w:eastAsia="zh-CN"/>
              </w:rPr>
              <w:t>. Also the same initial access procedure should be perused, we do not think correction is needed.</w:t>
            </w:r>
          </w:p>
        </w:tc>
      </w:tr>
      <w:tr w:rsidR="00CC0AB2" w:rsidRPr="00C46D3C" w14:paraId="57697E8F" w14:textId="77777777" w:rsidTr="00CC0AB2">
        <w:tc>
          <w:tcPr>
            <w:tcW w:w="1479" w:type="dxa"/>
          </w:tcPr>
          <w:p w14:paraId="68186634"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0B15D25A"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Yes</w:t>
            </w:r>
          </w:p>
        </w:tc>
        <w:tc>
          <w:tcPr>
            <w:tcW w:w="6780" w:type="dxa"/>
          </w:tcPr>
          <w:p w14:paraId="5F338B07" w14:textId="77777777" w:rsidR="00CC0AB2" w:rsidRPr="00C46D3C" w:rsidRDefault="00CC0AB2" w:rsidP="006E1463">
            <w:pPr>
              <w:jc w:val="left"/>
              <w:rPr>
                <w:rFonts w:eastAsiaTheme="minorEastAsia"/>
                <w:lang w:val="en-US" w:eastAsia="zh-CN"/>
              </w:rPr>
            </w:pPr>
            <w:r>
              <w:rPr>
                <w:rFonts w:eastAsiaTheme="minorEastAsia"/>
                <w:lang w:val="en-US" w:eastAsia="zh-CN"/>
              </w:rPr>
              <w:t xml:space="preserve">Similar comment as for </w:t>
            </w:r>
            <w:r w:rsidRPr="00565C34">
              <w:rPr>
                <w:rFonts w:eastAsiaTheme="minorEastAsia"/>
                <w:lang w:val="en-US" w:eastAsia="zh-CN"/>
              </w:rPr>
              <w:t>Q2.1-2a</w:t>
            </w:r>
            <w:r>
              <w:rPr>
                <w:rFonts w:eastAsiaTheme="minorEastAsia"/>
                <w:lang w:val="en-US" w:eastAsia="zh-CN"/>
              </w:rPr>
              <w:t>.</w:t>
            </w:r>
          </w:p>
        </w:tc>
      </w:tr>
    </w:tbl>
    <w:p w14:paraId="052906D3" w14:textId="77777777" w:rsidR="00277C62" w:rsidRDefault="00277C62">
      <w:pPr>
        <w:rPr>
          <w:lang w:val="en-US" w:eastAsia="zh-CN"/>
        </w:rPr>
      </w:pPr>
    </w:p>
    <w:p w14:paraId="11F77C16" w14:textId="77777777" w:rsidR="00277C62" w:rsidRDefault="00E56771">
      <w:pPr>
        <w:keepNext/>
        <w:keepLines/>
        <w:spacing w:before="180" w:line="240" w:lineRule="auto"/>
        <w:ind w:left="1134" w:hanging="850"/>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Msg3/MsgA PUSCH bandwidth</w:t>
      </w:r>
    </w:p>
    <w:p w14:paraId="5E600AA4" w14:textId="77777777" w:rsidR="00277C62" w:rsidRDefault="00E56771">
      <w:pPr>
        <w:rPr>
          <w:rFonts w:eastAsia="SimSun"/>
          <w:lang w:val="en-US"/>
        </w:rPr>
      </w:pPr>
      <w:r>
        <w:rPr>
          <w:rFonts w:eastAsia="SimSun"/>
          <w:lang w:val="en-US"/>
        </w:rPr>
        <w:t>TS 38.213 [31] clause 17.1A specifies the following regarding the PUSCH bandwidth for eRedCap UEs:</w:t>
      </w:r>
    </w:p>
    <w:tbl>
      <w:tblPr>
        <w:tblStyle w:val="af0"/>
        <w:tblW w:w="0" w:type="auto"/>
        <w:tblLook w:val="04A0" w:firstRow="1" w:lastRow="0" w:firstColumn="1" w:lastColumn="0" w:noHBand="0" w:noVBand="1"/>
      </w:tblPr>
      <w:tblGrid>
        <w:gridCol w:w="9630"/>
      </w:tblGrid>
      <w:tr w:rsidR="00277C62" w14:paraId="7371B29B" w14:textId="77777777">
        <w:tc>
          <w:tcPr>
            <w:tcW w:w="9630" w:type="dxa"/>
          </w:tcPr>
          <w:p w14:paraId="25852DB1" w14:textId="77777777" w:rsidR="00277C62" w:rsidRDefault="00E56771">
            <w:pPr>
              <w:spacing w:line="240" w:lineRule="auto"/>
              <w:jc w:val="left"/>
              <w:rPr>
                <w:rFonts w:eastAsia="SimSun"/>
                <w:lang w:eastAsia="zh-CN"/>
              </w:rPr>
            </w:pPr>
            <w:r>
              <w:rPr>
                <w:rFonts w:eastAsia="SimSun"/>
                <w:lang w:val="en-US"/>
              </w:rPr>
              <w:lastRenderedPageBreak/>
              <w:t xml:space="preserve">A UE that has not indicated FG 48-2 does not expect </w:t>
            </w:r>
            <w:r>
              <w:rPr>
                <w:rFonts w:eastAsia="SimSun"/>
                <w:lang w:eastAsia="zh-CN"/>
              </w:rPr>
              <w:t>to transmit a PUSCH over a bandwidth that is larger than 25 PRBs for 15 kHz SCS, or larger than 12 PRBs for 30 kHz SCS, per hop in a slot.</w:t>
            </w:r>
          </w:p>
          <w:p w14:paraId="0136994D" w14:textId="77777777" w:rsidR="00277C62" w:rsidRDefault="00E56771">
            <w:pPr>
              <w:spacing w:line="240" w:lineRule="auto"/>
              <w:jc w:val="left"/>
              <w:rPr>
                <w:rFonts w:eastAsia="PMingLiU"/>
                <w:kern w:val="2"/>
                <w:lang w:eastAsia="zh-TW"/>
              </w:rPr>
            </w:pPr>
            <w:r>
              <w:rPr>
                <w:rFonts w:eastAsia="PMingLiU"/>
                <w:kern w:val="2"/>
                <w:lang w:eastAsia="zh-TW"/>
              </w:rPr>
              <w:t>[…]</w:t>
            </w:r>
          </w:p>
          <w:p w14:paraId="26A3C2B7" w14:textId="77777777" w:rsidR="00277C62" w:rsidRDefault="00E56771">
            <w:pPr>
              <w:spacing w:line="240" w:lineRule="auto"/>
              <w:jc w:val="left"/>
              <w:rPr>
                <w:rFonts w:eastAsia="PMingLiU"/>
                <w:kern w:val="2"/>
                <w:lang w:eastAsia="zh-TW"/>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6BDDDEA0" w14:textId="77777777" w:rsidR="00277C62" w:rsidRDefault="00E56771">
      <w:pPr>
        <w:rPr>
          <w:rFonts w:eastAsia="SimSun"/>
          <w:lang w:val="en-US"/>
        </w:rPr>
      </w:pPr>
      <w:r>
        <w:rPr>
          <w:rFonts w:eastAsia="SimSun"/>
          <w:lang w:val="en-US"/>
        </w:rPr>
        <w:br/>
        <w:t>Several contributions discuss the latter of the two above paragraphs, i.e., the paragraph about Msg3/MsgA PUSCH.</w:t>
      </w:r>
    </w:p>
    <w:p w14:paraId="39B2A187" w14:textId="77777777" w:rsidR="00277C62" w:rsidRDefault="00E56771">
      <w:pPr>
        <w:pStyle w:val="af7"/>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[5, 8, 13, 23, 28] propose to remove “that indicated FG 48-2” in the paragraph to ensure the same initial access procedure for all eRedCap UEs.</w:t>
      </w:r>
    </w:p>
    <w:p w14:paraId="14EB8632" w14:textId="77777777" w:rsidR="00277C62" w:rsidRDefault="00E56771">
      <w:pPr>
        <w:pStyle w:val="af7"/>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[16], on the other hand, proposes to replace “that indicated FG 48-2” with “that </w:t>
      </w:r>
      <w:r>
        <w:rPr>
          <w:rFonts w:ascii="Times New Roman" w:hAnsi="Times New Roman" w:cs="Times New Roman"/>
          <w:sz w:val="20"/>
          <w:szCs w:val="22"/>
          <w:u w:val="single"/>
          <w:lang w:val="en-US"/>
        </w:rPr>
        <w:t xml:space="preserve">has not </w:t>
      </w:r>
      <w:r>
        <w:rPr>
          <w:rFonts w:ascii="Times New Roman" w:hAnsi="Times New Roman" w:cs="Times New Roman"/>
          <w:sz w:val="20"/>
          <w:szCs w:val="22"/>
          <w:lang w:val="en-US"/>
        </w:rPr>
        <w:t>indicated FG 48-2”.</w:t>
      </w:r>
    </w:p>
    <w:p w14:paraId="2A87F0F3" w14:textId="77777777" w:rsidR="00277C62" w:rsidRDefault="00E56771">
      <w:pPr>
        <w:pStyle w:val="af7"/>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[17] proposes to add “during CBRA” in the end of the paragraph, so that the bandwidth is only restricted for the CBRA case (not the CFRA case) for UEs supporting FG 48-2.</w:t>
      </w:r>
    </w:p>
    <w:p w14:paraId="3C336A60" w14:textId="77777777" w:rsidR="00277C62" w:rsidRDefault="00E56771">
      <w:pPr>
        <w:pStyle w:val="af7"/>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[21] proposes to remove both paragraphs and rely on the eRedCap UE definition in TS 38.306.</w:t>
      </w:r>
    </w:p>
    <w:p w14:paraId="1B84C563" w14:textId="77777777" w:rsidR="00277C62" w:rsidRDefault="00E56771">
      <w:pPr>
        <w:pStyle w:val="af7"/>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[6, 19] propose to keep the current wording of the paragraph.</w:t>
      </w:r>
    </w:p>
    <w:p w14:paraId="4F9518A4" w14:textId="77777777" w:rsidR="00277C62" w:rsidRDefault="00E56771">
      <w:pPr>
        <w:rPr>
          <w:b/>
          <w:bCs/>
          <w:lang w:val="en-US"/>
        </w:rPr>
      </w:pPr>
      <w:r>
        <w:rPr>
          <w:b/>
          <w:highlight w:val="yellow"/>
          <w:lang w:val="en-US"/>
        </w:rPr>
        <w:t>FL1 High Priority Question 2.2-1a</w:t>
      </w:r>
      <w:r>
        <w:rPr>
          <w:b/>
          <w:bCs/>
          <w:lang w:val="en-US"/>
        </w:rPr>
        <w:t xml:space="preserve">: </w:t>
      </w:r>
      <w:r>
        <w:rPr>
          <w:b/>
          <w:lang w:val="en-US"/>
        </w:rPr>
        <w:t>For the above 38.213 paragraph, companies are invited to indicate which (if any) of the following proposals that they prefer. Please elaborate in the comment field.</w:t>
      </w:r>
    </w:p>
    <w:p w14:paraId="25DF35D4" w14:textId="77777777" w:rsidR="00277C62" w:rsidRDefault="00E56771">
      <w:pPr>
        <w:pStyle w:val="af7"/>
        <w:numPr>
          <w:ilvl w:val="0"/>
          <w:numId w:val="24"/>
        </w:numPr>
        <w:jc w:val="left"/>
        <w:rPr>
          <w:b/>
          <w:bCs/>
          <w:sz w:val="20"/>
          <w:szCs w:val="20"/>
          <w:lang w:val="en-US"/>
        </w:rPr>
      </w:pPr>
      <w:r>
        <w:rPr>
          <w:b/>
          <w:bCs/>
          <w:sz w:val="20"/>
          <w:szCs w:val="20"/>
          <w:lang w:val="en-US"/>
        </w:rPr>
        <w:t>Proposal 1: Remove “that indicated FG 48-2”.</w:t>
      </w:r>
    </w:p>
    <w:p w14:paraId="7F20CF38" w14:textId="77777777" w:rsidR="00277C62" w:rsidRDefault="00E56771">
      <w:pPr>
        <w:pStyle w:val="af7"/>
        <w:numPr>
          <w:ilvl w:val="0"/>
          <w:numId w:val="24"/>
        </w:numPr>
        <w:jc w:val="left"/>
        <w:rPr>
          <w:b/>
          <w:bCs/>
          <w:sz w:val="20"/>
          <w:szCs w:val="20"/>
          <w:lang w:val="en-US"/>
        </w:rPr>
      </w:pPr>
      <w:r>
        <w:rPr>
          <w:b/>
          <w:bCs/>
          <w:sz w:val="20"/>
          <w:szCs w:val="20"/>
          <w:lang w:val="en-US"/>
        </w:rPr>
        <w:t>Proposal 2: Replace “that indicated FG 48-2” with “that has not indicated FG 48-2”.</w:t>
      </w:r>
    </w:p>
    <w:p w14:paraId="28BA82F1" w14:textId="77777777" w:rsidR="00277C62" w:rsidRDefault="00E56771">
      <w:pPr>
        <w:pStyle w:val="af7"/>
        <w:numPr>
          <w:ilvl w:val="0"/>
          <w:numId w:val="24"/>
        </w:numPr>
        <w:jc w:val="left"/>
        <w:rPr>
          <w:b/>
          <w:bCs/>
          <w:sz w:val="20"/>
          <w:szCs w:val="20"/>
          <w:lang w:val="en-US"/>
        </w:rPr>
      </w:pPr>
      <w:r>
        <w:rPr>
          <w:b/>
          <w:bCs/>
          <w:sz w:val="20"/>
          <w:szCs w:val="20"/>
          <w:lang w:val="en-US"/>
        </w:rPr>
        <w:t>Proposal 3: Add “during CBRA” in the end of the paragraph.</w:t>
      </w:r>
    </w:p>
    <w:p w14:paraId="163E2B19" w14:textId="77777777" w:rsidR="00277C62" w:rsidRDefault="00E56771">
      <w:pPr>
        <w:pStyle w:val="af7"/>
        <w:numPr>
          <w:ilvl w:val="0"/>
          <w:numId w:val="24"/>
        </w:numPr>
        <w:jc w:val="left"/>
        <w:rPr>
          <w:b/>
          <w:bCs/>
          <w:sz w:val="20"/>
          <w:szCs w:val="20"/>
          <w:lang w:val="en-US"/>
        </w:rPr>
      </w:pPr>
      <w:r>
        <w:rPr>
          <w:b/>
          <w:bCs/>
          <w:sz w:val="20"/>
          <w:szCs w:val="20"/>
          <w:lang w:val="en-US"/>
        </w:rPr>
        <w:t>Proposal 4: Remove both paragraphs and rely on the eRedCap UE definition in TS 38.306.</w:t>
      </w:r>
    </w:p>
    <w:p w14:paraId="6A0825DC" w14:textId="77777777" w:rsidR="00277C62" w:rsidRDefault="00E56771">
      <w:pPr>
        <w:pStyle w:val="af7"/>
        <w:numPr>
          <w:ilvl w:val="0"/>
          <w:numId w:val="24"/>
        </w:numPr>
        <w:jc w:val="left"/>
        <w:rPr>
          <w:b/>
          <w:bCs/>
          <w:sz w:val="20"/>
          <w:szCs w:val="20"/>
          <w:lang w:val="en-US"/>
        </w:rPr>
      </w:pPr>
      <w:r>
        <w:rPr>
          <w:b/>
          <w:bCs/>
          <w:sz w:val="20"/>
          <w:szCs w:val="20"/>
          <w:lang w:val="en-US"/>
        </w:rPr>
        <w:t>Proposal 5: No change.</w:t>
      </w:r>
    </w:p>
    <w:tbl>
      <w:tblPr>
        <w:tblStyle w:val="af0"/>
        <w:tblW w:w="9631" w:type="dxa"/>
        <w:tblLayout w:type="fixed"/>
        <w:tblLook w:val="04A0" w:firstRow="1" w:lastRow="0" w:firstColumn="1" w:lastColumn="0" w:noHBand="0" w:noVBand="1"/>
      </w:tblPr>
      <w:tblGrid>
        <w:gridCol w:w="1479"/>
        <w:gridCol w:w="1372"/>
        <w:gridCol w:w="6780"/>
      </w:tblGrid>
      <w:tr w:rsidR="00277C62" w14:paraId="559F2A71" w14:textId="77777777">
        <w:tc>
          <w:tcPr>
            <w:tcW w:w="1479" w:type="dxa"/>
            <w:shd w:val="clear" w:color="auto" w:fill="D9D9D9" w:themeFill="background1" w:themeFillShade="D9"/>
          </w:tcPr>
          <w:p w14:paraId="55A16993"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2C5C0186" w14:textId="77777777" w:rsidR="00277C62" w:rsidRDefault="00E56771">
            <w:pPr>
              <w:jc w:val="left"/>
              <w:rPr>
                <w:b/>
                <w:bCs/>
                <w:lang w:val="en-US"/>
              </w:rPr>
            </w:pPr>
            <w:r>
              <w:rPr>
                <w:b/>
                <w:bCs/>
                <w:lang w:val="en-US"/>
              </w:rPr>
              <w:t>Proposal(s)</w:t>
            </w:r>
          </w:p>
        </w:tc>
        <w:tc>
          <w:tcPr>
            <w:tcW w:w="6780" w:type="dxa"/>
            <w:shd w:val="clear" w:color="auto" w:fill="D9D9D9" w:themeFill="background1" w:themeFillShade="D9"/>
          </w:tcPr>
          <w:p w14:paraId="60B33257" w14:textId="77777777" w:rsidR="00277C62" w:rsidRDefault="00E56771">
            <w:pPr>
              <w:jc w:val="left"/>
              <w:rPr>
                <w:b/>
                <w:bCs/>
                <w:lang w:val="en-US"/>
              </w:rPr>
            </w:pPr>
            <w:r>
              <w:rPr>
                <w:b/>
                <w:bCs/>
                <w:lang w:val="en-US"/>
              </w:rPr>
              <w:t>Comments</w:t>
            </w:r>
          </w:p>
        </w:tc>
      </w:tr>
      <w:tr w:rsidR="00277C62" w14:paraId="501F841E" w14:textId="77777777">
        <w:tc>
          <w:tcPr>
            <w:tcW w:w="1479" w:type="dxa"/>
          </w:tcPr>
          <w:p w14:paraId="562C0E09"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73235911" w14:textId="77777777" w:rsidR="00277C62" w:rsidRDefault="00277C62">
            <w:pPr>
              <w:tabs>
                <w:tab w:val="left" w:pos="551"/>
              </w:tabs>
              <w:jc w:val="left"/>
              <w:rPr>
                <w:rFonts w:eastAsiaTheme="minorEastAsia"/>
                <w:lang w:val="en-US" w:eastAsia="zh-CN"/>
              </w:rPr>
            </w:pPr>
          </w:p>
        </w:tc>
        <w:tc>
          <w:tcPr>
            <w:tcW w:w="6780" w:type="dxa"/>
          </w:tcPr>
          <w:p w14:paraId="2E1CCD4C" w14:textId="77777777" w:rsidR="00277C62" w:rsidRDefault="00E56771">
            <w:pPr>
              <w:jc w:val="left"/>
              <w:rPr>
                <w:rFonts w:eastAsiaTheme="minorEastAsia"/>
                <w:lang w:val="en-US" w:eastAsia="zh-CN"/>
              </w:rPr>
            </w:pPr>
            <w:r>
              <w:rPr>
                <w:rFonts w:eastAsiaTheme="minorEastAsia"/>
                <w:lang w:val="en-US" w:eastAsia="zh-CN"/>
              </w:rPr>
              <w:t>We support proposal 4. Or we can take a softened version of proposal 4, which is removing the second paragraph: “</w:t>
            </w: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Theme="minorEastAsia"/>
                <w:lang w:val="en-US" w:eastAsia="zh-CN"/>
              </w:rPr>
              <w:t>”</w:t>
            </w:r>
          </w:p>
          <w:p w14:paraId="21FCBAA6" w14:textId="77777777" w:rsidR="00277C62" w:rsidRDefault="00E56771">
            <w:pPr>
              <w:jc w:val="left"/>
              <w:rPr>
                <w:rFonts w:eastAsiaTheme="minorEastAsia"/>
                <w:lang w:val="en-US" w:eastAsia="zh-CN"/>
              </w:rPr>
            </w:pPr>
            <w:r>
              <w:rPr>
                <w:rFonts w:eastAsiaTheme="minorEastAsia"/>
                <w:lang w:val="en-US" w:eastAsia="zh-CN"/>
              </w:rPr>
              <w:t xml:space="preserve">If we are not mistaken, there was no RAN1 agreement to support the second paragraph, which was suggested by a company during CR review phase and there was no consensus to add this paragraph as it is. </w:t>
            </w:r>
          </w:p>
          <w:p w14:paraId="77912434" w14:textId="77777777" w:rsidR="00277C62" w:rsidRDefault="00E56771">
            <w:pPr>
              <w:jc w:val="left"/>
              <w:rPr>
                <w:rFonts w:eastAsia="PMingLiU"/>
                <w:kern w:val="2"/>
                <w:lang w:eastAsia="zh-TW"/>
              </w:rPr>
            </w:pPr>
            <w:r>
              <w:rPr>
                <w:rFonts w:eastAsiaTheme="minorEastAsia"/>
                <w:lang w:val="en-US" w:eastAsia="zh-CN"/>
              </w:rPr>
              <w:t xml:space="preserve">From technical point of view, this paragraph does not make much sense. A UE indicated </w:t>
            </w:r>
            <w:r>
              <w:rPr>
                <w:rFonts w:eastAsia="PMingLiU"/>
                <w:kern w:val="2"/>
                <w:lang w:eastAsia="zh-TW"/>
              </w:rPr>
              <w:t xml:space="preserve">FG 48-2 (which means the UE is in connect or inactive state) does not need BB bandwidth restriction to do either CFRA or CBRA RACH. </w:t>
            </w:r>
          </w:p>
          <w:p w14:paraId="1626DE0C" w14:textId="77777777" w:rsidR="00277C62" w:rsidRDefault="00E56771">
            <w:pPr>
              <w:jc w:val="left"/>
              <w:rPr>
                <w:rFonts w:eastAsia="PMingLiU"/>
                <w:kern w:val="2"/>
                <w:lang w:eastAsia="zh-TW"/>
              </w:rPr>
            </w:pPr>
            <w:r>
              <w:rPr>
                <w:rFonts w:eastAsia="PMingLiU"/>
                <w:kern w:val="2"/>
                <w:lang w:eastAsia="zh-TW"/>
              </w:rPr>
              <w:t xml:space="preserve">The argument from proponents of adding this paragraph is a vague note in a RAN-P agreement. The note said same </w:t>
            </w:r>
            <w:r>
              <w:rPr>
                <w:b/>
                <w:bCs/>
              </w:rPr>
              <w:t xml:space="preserve">initial access procedure </w:t>
            </w:r>
            <w:r>
              <w:rPr>
                <w:rFonts w:eastAsia="PMingLiU"/>
                <w:kern w:val="2"/>
                <w:lang w:eastAsia="zh-TW"/>
              </w:rPr>
              <w:t xml:space="preserve">of PR1 and PR3 UEs are the same. Our understanding of the note is just about same RACH procedure. It does enforce same timeline relaxation and same BB bandwidth restriction in initial access. Plus, our understanding about the note is only regarding RRC_IDLE.   </w:t>
            </w:r>
          </w:p>
          <w:p w14:paraId="6C212F46" w14:textId="77777777" w:rsidR="00277C62" w:rsidRDefault="00E56771">
            <w:pPr>
              <w:jc w:val="left"/>
              <w:rPr>
                <w:rFonts w:eastAsiaTheme="minorEastAsia"/>
                <w:lang w:val="en-US" w:eastAsia="zh-CN"/>
              </w:rPr>
            </w:pPr>
            <w:r>
              <w:rPr>
                <w:rFonts w:eastAsia="PMingLiU"/>
                <w:kern w:val="2"/>
                <w:lang w:eastAsia="zh-TW"/>
              </w:rPr>
              <w:t xml:space="preserve">By the way, we are also fine with option 2.     </w:t>
            </w:r>
          </w:p>
        </w:tc>
      </w:tr>
      <w:tr w:rsidR="00277C62" w14:paraId="63EECBD4" w14:textId="77777777">
        <w:tc>
          <w:tcPr>
            <w:tcW w:w="1479" w:type="dxa"/>
          </w:tcPr>
          <w:p w14:paraId="641C5E1E"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F53A254"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1</w:t>
            </w:r>
          </w:p>
        </w:tc>
        <w:tc>
          <w:tcPr>
            <w:tcW w:w="6780" w:type="dxa"/>
          </w:tcPr>
          <w:p w14:paraId="36874CE7" w14:textId="77777777" w:rsidR="00277C62" w:rsidRDefault="00E56771">
            <w:pPr>
              <w:jc w:val="left"/>
              <w:rPr>
                <w:rFonts w:eastAsiaTheme="minorEastAsia"/>
                <w:lang w:val="en-US" w:eastAsia="zh-CN"/>
              </w:rPr>
            </w:pPr>
            <w:r>
              <w:rPr>
                <w:rFonts w:eastAsiaTheme="minorEastAsia"/>
                <w:lang w:val="en-US" w:eastAsia="zh-CN"/>
              </w:rPr>
              <w:t xml:space="preserve">Following are the reasons for removing the unnecessary sentence of </w:t>
            </w:r>
            <w:r>
              <w:rPr>
                <w:rFonts w:eastAsiaTheme="minorEastAsia" w:hint="eastAsia"/>
                <w:lang w:val="en-US" w:eastAsia="zh-CN"/>
              </w:rPr>
              <w:t>“</w:t>
            </w:r>
            <w:r>
              <w:rPr>
                <w:rFonts w:eastAsiaTheme="minorEastAsia"/>
                <w:lang w:val="en-US" w:eastAsia="zh-CN"/>
              </w:rPr>
              <w:t>that indicated FG 48-2”</w:t>
            </w:r>
          </w:p>
          <w:p w14:paraId="7F9E1254" w14:textId="77777777" w:rsidR="00277C62" w:rsidRDefault="00E56771">
            <w:pPr>
              <w:pStyle w:val="af7"/>
              <w:numPr>
                <w:ilvl w:val="0"/>
                <w:numId w:val="25"/>
              </w:numPr>
              <w:jc w:val="left"/>
              <w:rPr>
                <w:rFonts w:eastAsiaTheme="minorEastAsia"/>
                <w:lang w:val="en-US" w:eastAsia="zh-CN"/>
              </w:rPr>
            </w:pPr>
            <w:r>
              <w:rPr>
                <w:rFonts w:ascii="Times New Roman" w:eastAsiaTheme="minorEastAsia" w:hAnsi="Times New Roman" w:cs="Times New Roman" w:hint="eastAsia"/>
                <w:sz w:val="20"/>
                <w:szCs w:val="20"/>
                <w:lang w:val="en-US" w:eastAsia="zh-CN"/>
              </w:rPr>
              <w:t>S</w:t>
            </w:r>
            <w:r>
              <w:rPr>
                <w:rFonts w:ascii="Times New Roman" w:eastAsiaTheme="minorEastAsia" w:hAnsi="Times New Roman" w:cs="Times New Roman"/>
                <w:sz w:val="20"/>
                <w:szCs w:val="20"/>
                <w:lang w:val="en-US" w:eastAsia="zh-CN"/>
              </w:rPr>
              <w:t xml:space="preserve">ame initial access procedure as for FG48-1 eRedCap UE should be applied for FG48-2 eRedCap UEs in RRC_idle/inactive modes (in addition, same </w:t>
            </w:r>
            <w:r>
              <w:rPr>
                <w:rFonts w:ascii="Times New Roman" w:eastAsiaTheme="minorEastAsia" w:hAnsi="Times New Roman" w:cs="Times New Roman"/>
                <w:sz w:val="20"/>
                <w:szCs w:val="20"/>
                <w:lang w:val="en-US" w:eastAsia="zh-CN"/>
              </w:rPr>
              <w:lastRenderedPageBreak/>
              <w:t xml:space="preserve">contention based random access should also be applied for FG48-2 eRedCap UEs in RRC_connected mode since NW cannot differentiate the two eRedCap UEs). With “that indicated FG48-2”, it only means the same CBRA is only for FG48-2 eRedCap UEs in RRC_connected mode. </w:t>
            </w:r>
          </w:p>
          <w:p w14:paraId="6E322D9A" w14:textId="77777777" w:rsidR="00277C62" w:rsidRDefault="00E56771">
            <w:pPr>
              <w:pStyle w:val="af7"/>
              <w:numPr>
                <w:ilvl w:val="0"/>
                <w:numId w:val="25"/>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Removing “that indicated FG 48-2” to apply the text for both FG48-1 and FG48-2 eRedCap UEs is clearer and straightforward. </w:t>
            </w:r>
          </w:p>
          <w:p w14:paraId="160C6E59" w14:textId="77777777" w:rsidR="00277C62" w:rsidRDefault="00E56771">
            <w:pPr>
              <w:pStyle w:val="af7"/>
              <w:numPr>
                <w:ilvl w:val="0"/>
                <w:numId w:val="26"/>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We understand the text of “A UE that has not indicated FG 48-2 does not expect to transmit a PUSCH over a bandwidth that is larger than 25 PRBs for 15 kHz SCS, or larger than 12 PRBs for 30 kHz SCS, per hop in a slot.” in the first paragraph is for the FG 48-1 eRedCap UEs, and “a PUSCH” in the text covers all </w:t>
            </w:r>
            <w:r>
              <w:rPr>
                <w:rFonts w:ascii="Times New Roman" w:eastAsiaTheme="minorEastAsia" w:hAnsi="Times New Roman" w:cs="Times New Roman" w:hint="eastAsia"/>
                <w:sz w:val="20"/>
                <w:szCs w:val="20"/>
                <w:lang w:val="en-US" w:eastAsia="zh-CN"/>
              </w:rPr>
              <w:t>kinds</w:t>
            </w:r>
            <w:r>
              <w:rPr>
                <w:rFonts w:ascii="Times New Roman" w:eastAsiaTheme="minorEastAsia" w:hAnsi="Times New Roman" w:cs="Times New Roman"/>
                <w:sz w:val="20"/>
                <w:szCs w:val="20"/>
                <w:lang w:val="en-US" w:eastAsia="zh-CN"/>
              </w:rPr>
              <w:t xml:space="preserve"> of PUSCH. However, in specification, the description for unicast PUSCH and the Msg.3 PUSCH initial/re-transmission is usually separated since they have different procedures and UE behaviors.  </w:t>
            </w:r>
          </w:p>
          <w:p w14:paraId="75F21A7B" w14:textId="77777777" w:rsidR="00277C62" w:rsidRDefault="00E56771">
            <w:pPr>
              <w:jc w:val="left"/>
              <w:rPr>
                <w:rFonts w:eastAsiaTheme="minorEastAsia"/>
                <w:lang w:val="en-US" w:eastAsia="zh-CN"/>
              </w:rPr>
            </w:pPr>
            <w:r>
              <w:rPr>
                <w:rFonts w:eastAsiaTheme="minorEastAsia" w:hint="eastAsia"/>
                <w:lang w:val="en-US" w:eastAsia="zh-CN"/>
              </w:rPr>
              <w:t>About</w:t>
            </w:r>
            <w:r>
              <w:rPr>
                <w:rFonts w:eastAsiaTheme="minorEastAsia"/>
                <w:lang w:val="en-US" w:eastAsia="zh-CN"/>
              </w:rPr>
              <w:t xml:space="preserve"> Proposal 3, we do not think we need to add </w:t>
            </w:r>
            <w:r>
              <w:rPr>
                <w:rFonts w:eastAsiaTheme="minorEastAsia" w:hint="eastAsia"/>
                <w:lang w:val="en-US" w:eastAsia="zh-CN"/>
              </w:rPr>
              <w:t>“</w:t>
            </w:r>
            <w:r>
              <w:rPr>
                <w:rFonts w:eastAsiaTheme="minorEastAsia"/>
                <w:lang w:val="en-US" w:eastAsia="zh-CN"/>
              </w:rPr>
              <w:t xml:space="preserve">during CBRA” in the end of the paragraph since Msg.3 is only applicable for CBRS. For CFRA, there is no Msg.3. </w:t>
            </w:r>
          </w:p>
        </w:tc>
      </w:tr>
      <w:tr w:rsidR="00277C62" w14:paraId="60F5192F" w14:textId="77777777">
        <w:tc>
          <w:tcPr>
            <w:tcW w:w="1479" w:type="dxa"/>
          </w:tcPr>
          <w:p w14:paraId="5B0E7AA0" w14:textId="77777777" w:rsidR="00277C62" w:rsidRDefault="00E56771">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55833A91" w14:textId="77777777" w:rsidR="00277C62" w:rsidRDefault="00E56771">
            <w:pPr>
              <w:tabs>
                <w:tab w:val="left" w:pos="551"/>
              </w:tabs>
              <w:jc w:val="left"/>
              <w:rPr>
                <w:rFonts w:eastAsiaTheme="minorEastAsia"/>
                <w:lang w:val="en-US" w:eastAsia="zh-CN"/>
              </w:rPr>
            </w:pPr>
            <w:r>
              <w:rPr>
                <w:rFonts w:eastAsiaTheme="minorEastAsia"/>
                <w:lang w:val="en-US" w:eastAsia="zh-CN"/>
              </w:rPr>
              <w:t>Proposal 1</w:t>
            </w:r>
          </w:p>
        </w:tc>
        <w:tc>
          <w:tcPr>
            <w:tcW w:w="6780" w:type="dxa"/>
          </w:tcPr>
          <w:p w14:paraId="266AC2D7" w14:textId="77777777" w:rsidR="00277C62" w:rsidRDefault="00E56771">
            <w:pPr>
              <w:jc w:val="left"/>
              <w:rPr>
                <w:szCs w:val="22"/>
                <w:lang w:val="en-US"/>
              </w:rPr>
            </w:pPr>
            <w:r>
              <w:rPr>
                <w:szCs w:val="22"/>
                <w:lang w:val="en-US"/>
              </w:rPr>
              <w:t>Similar views as [5, 8, 13, 23, 28], to ensure the same initial access procedure for all eRedCap UEs.</w:t>
            </w:r>
          </w:p>
          <w:p w14:paraId="68C176BD" w14:textId="77777777" w:rsidR="00277C62" w:rsidRDefault="00E56771">
            <w:pPr>
              <w:jc w:val="left"/>
              <w:rPr>
                <w:rFonts w:eastAsiaTheme="minorEastAsia"/>
                <w:lang w:val="en-US" w:eastAsia="zh-CN"/>
              </w:rPr>
            </w:pPr>
            <w:r>
              <w:rPr>
                <w:szCs w:val="22"/>
                <w:lang w:val="en-US"/>
              </w:rPr>
              <w:t>We can also accept Proposal 4.</w:t>
            </w:r>
          </w:p>
        </w:tc>
      </w:tr>
      <w:tr w:rsidR="00277C62" w14:paraId="02C04586" w14:textId="77777777">
        <w:tc>
          <w:tcPr>
            <w:tcW w:w="1479" w:type="dxa"/>
          </w:tcPr>
          <w:p w14:paraId="35D408D3"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22635DF2" w14:textId="77777777" w:rsidR="00277C62" w:rsidRDefault="00277C62">
            <w:pPr>
              <w:tabs>
                <w:tab w:val="left" w:pos="551"/>
              </w:tabs>
              <w:jc w:val="left"/>
              <w:rPr>
                <w:rFonts w:eastAsiaTheme="minorEastAsia"/>
                <w:lang w:val="en-US" w:eastAsia="zh-CN"/>
              </w:rPr>
            </w:pPr>
          </w:p>
        </w:tc>
        <w:tc>
          <w:tcPr>
            <w:tcW w:w="6780" w:type="dxa"/>
          </w:tcPr>
          <w:p w14:paraId="5917D7D7" w14:textId="77777777" w:rsidR="00277C62" w:rsidRDefault="00E56771">
            <w:pPr>
              <w:jc w:val="left"/>
              <w:rPr>
                <w:rFonts w:eastAsiaTheme="minorEastAsia"/>
                <w:lang w:val="en-US" w:eastAsia="zh-CN"/>
              </w:rPr>
            </w:pPr>
            <w:r>
              <w:rPr>
                <w:rFonts w:eastAsiaTheme="minorEastAsia"/>
                <w:lang w:val="en-US" w:eastAsia="zh-CN"/>
              </w:rPr>
              <w:t>We support P1 and P3</w:t>
            </w:r>
          </w:p>
        </w:tc>
      </w:tr>
      <w:tr w:rsidR="00277C62" w14:paraId="5C36D6D4" w14:textId="77777777">
        <w:tc>
          <w:tcPr>
            <w:tcW w:w="1479" w:type="dxa"/>
          </w:tcPr>
          <w:p w14:paraId="2537E72B"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6CAC2D05" w14:textId="77777777" w:rsidR="00277C62" w:rsidRDefault="00277C62">
            <w:pPr>
              <w:tabs>
                <w:tab w:val="left" w:pos="551"/>
              </w:tabs>
              <w:jc w:val="left"/>
              <w:rPr>
                <w:rFonts w:eastAsiaTheme="minorEastAsia"/>
                <w:lang w:val="en-US" w:eastAsia="zh-CN"/>
              </w:rPr>
            </w:pPr>
          </w:p>
        </w:tc>
        <w:tc>
          <w:tcPr>
            <w:tcW w:w="6780" w:type="dxa"/>
          </w:tcPr>
          <w:p w14:paraId="244805D7" w14:textId="77777777" w:rsidR="00277C62" w:rsidRDefault="00E56771">
            <w:pPr>
              <w:jc w:val="left"/>
              <w:rPr>
                <w:rFonts w:eastAsiaTheme="minorEastAsia"/>
                <w:lang w:val="en-US" w:eastAsia="zh-CN"/>
              </w:rPr>
            </w:pPr>
            <w:r>
              <w:rPr>
                <w:rFonts w:eastAsiaTheme="minorEastAsia"/>
                <w:lang w:val="en-US" w:eastAsia="zh-CN"/>
              </w:rPr>
              <w:t>The second sentence is very confusion and would have no base from any agreements. We though that restriction (even with the cited first sentence may be duplicated), can only be applied for 48-2. Although 48-1 and 48-2 share same procedure, it didn’t say same restriction.</w:t>
            </w:r>
          </w:p>
          <w:p w14:paraId="7A14C7AB" w14:textId="77777777" w:rsidR="00277C62" w:rsidRDefault="00E56771">
            <w:pPr>
              <w:jc w:val="left"/>
              <w:rPr>
                <w:rFonts w:eastAsiaTheme="minorEastAsia"/>
                <w:lang w:val="en-US" w:eastAsia="zh-CN"/>
              </w:rPr>
            </w:pPr>
            <w:r>
              <w:rPr>
                <w:rFonts w:eastAsiaTheme="minorEastAsia"/>
                <w:lang w:val="en-US" w:eastAsia="zh-CN"/>
              </w:rPr>
              <w:t xml:space="preserve">Having it has no means for simplification, 48-1 and 48-2 implemented differently. </w:t>
            </w:r>
          </w:p>
          <w:p w14:paraId="0A3CDEAA" w14:textId="77777777" w:rsidR="00277C62" w:rsidRDefault="00E56771">
            <w:pPr>
              <w:jc w:val="left"/>
              <w:rPr>
                <w:rFonts w:eastAsiaTheme="minorEastAsia"/>
                <w:lang w:val="en-US" w:eastAsia="zh-CN"/>
              </w:rPr>
            </w:pPr>
            <w:r>
              <w:rPr>
                <w:rFonts w:eastAsiaTheme="minorEastAsia"/>
                <w:lang w:val="en-US" w:eastAsia="zh-CN"/>
              </w:rPr>
              <w:t xml:space="preserve">We can also consider the Option 4. And the 38.306 will describe the </w:t>
            </w:r>
            <w:r>
              <w:rPr>
                <w:rFonts w:eastAsiaTheme="minorEastAsia" w:hint="eastAsia"/>
                <w:lang w:val="en-US" w:eastAsia="zh-CN"/>
              </w:rPr>
              <w:t>UE</w:t>
            </w:r>
            <w:r>
              <w:rPr>
                <w:rFonts w:eastAsiaTheme="minorEastAsia"/>
                <w:lang w:val="en-US" w:eastAsia="zh-CN"/>
              </w:rPr>
              <w:t xml:space="preserve"> capabilities.</w:t>
            </w:r>
          </w:p>
        </w:tc>
      </w:tr>
      <w:tr w:rsidR="00277C62" w14:paraId="5ADE7BFB" w14:textId="77777777">
        <w:tc>
          <w:tcPr>
            <w:tcW w:w="1479" w:type="dxa"/>
          </w:tcPr>
          <w:p w14:paraId="3EDC7043"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29CB8DBD"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 xml:space="preserve">Proposal 1 [+ 3 if </w:t>
            </w:r>
            <w:r>
              <w:rPr>
                <w:b/>
                <w:highlight w:val="yellow"/>
                <w:lang w:val="en-US"/>
              </w:rPr>
              <w:t>Question 2.1-3</w:t>
            </w:r>
            <w:r>
              <w:rPr>
                <w:rFonts w:eastAsiaTheme="minorEastAsia" w:hint="eastAsia"/>
                <w:b/>
                <w:lang w:val="en-US" w:eastAsia="zh-CN"/>
              </w:rPr>
              <w:t xml:space="preserve"> </w:t>
            </w:r>
            <w:r>
              <w:rPr>
                <w:rFonts w:eastAsiaTheme="minorEastAsia" w:hint="eastAsia"/>
                <w:lang w:val="en-US" w:eastAsia="zh-CN"/>
              </w:rPr>
              <w:t>agrees CFRA]</w:t>
            </w:r>
          </w:p>
        </w:tc>
        <w:tc>
          <w:tcPr>
            <w:tcW w:w="6780" w:type="dxa"/>
          </w:tcPr>
          <w:p w14:paraId="01094582" w14:textId="77777777" w:rsidR="00277C62" w:rsidRDefault="00E5677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is issue is coupled with Question 2.1-1~3.</w:t>
            </w:r>
          </w:p>
          <w:p w14:paraId="5BBC4865" w14:textId="77777777" w:rsidR="00277C62" w:rsidRDefault="00E56771">
            <w:pPr>
              <w:jc w:val="left"/>
              <w:rPr>
                <w:rFonts w:eastAsiaTheme="minorEastAsia"/>
                <w:lang w:val="en-US" w:eastAsia="zh-CN"/>
              </w:rPr>
            </w:pPr>
            <w:r>
              <w:rPr>
                <w:rFonts w:eastAsiaTheme="minorEastAsia" w:hint="eastAsia"/>
                <w:lang w:val="en-US" w:eastAsia="zh-CN"/>
              </w:rPr>
              <w:t>Proposal 1 is our preference.</w:t>
            </w:r>
          </w:p>
          <w:p w14:paraId="61321F0F" w14:textId="77777777" w:rsidR="00277C62" w:rsidRDefault="00E56771">
            <w:pPr>
              <w:jc w:val="left"/>
              <w:rPr>
                <w:rFonts w:eastAsiaTheme="minorEastAsia"/>
                <w:lang w:val="en-US" w:eastAsia="zh-CN"/>
              </w:rPr>
            </w:pPr>
            <w:r>
              <w:rPr>
                <w:rFonts w:eastAsiaTheme="minorEastAsia" w:hint="eastAsia"/>
                <w:lang w:val="en-US" w:eastAsia="zh-CN"/>
              </w:rPr>
              <w:t xml:space="preserve">If we agree that in </w:t>
            </w:r>
            <w:r>
              <w:rPr>
                <w:b/>
                <w:highlight w:val="yellow"/>
                <w:lang w:val="en-US"/>
              </w:rPr>
              <w:t>Question 2.1-3</w:t>
            </w:r>
            <w:r>
              <w:rPr>
                <w:rFonts w:eastAsiaTheme="minorEastAsia" w:hint="eastAsia"/>
                <w:b/>
                <w:lang w:val="en-US" w:eastAsia="zh-CN"/>
              </w:rPr>
              <w:t xml:space="preserve">, </w:t>
            </w:r>
            <w:r>
              <w:rPr>
                <w:rFonts w:eastAsiaTheme="minorEastAsia" w:hint="eastAsia"/>
                <w:lang w:val="en-US" w:eastAsia="zh-CN"/>
              </w:rPr>
              <w:t xml:space="preserve">CFRA of FG 48-2 UE does not apply relaxed timeline, we should additionally add </w:t>
            </w:r>
            <w:r>
              <w:rPr>
                <w:rFonts w:eastAsiaTheme="minorEastAsia"/>
                <w:lang w:val="en-US" w:eastAsia="zh-CN"/>
              </w:rPr>
              <w:t>‘</w:t>
            </w:r>
            <w:r>
              <w:rPr>
                <w:rFonts w:eastAsiaTheme="minorEastAsia" w:hint="eastAsia"/>
                <w:lang w:val="en-US" w:eastAsia="zh-CN"/>
              </w:rPr>
              <w:t>for CBRA</w:t>
            </w:r>
            <w:r>
              <w:rPr>
                <w:rFonts w:eastAsiaTheme="minorEastAsia"/>
                <w:lang w:val="en-US" w:eastAsia="zh-CN"/>
              </w:rPr>
              <w:t>’</w:t>
            </w:r>
            <w:r>
              <w:rPr>
                <w:rFonts w:eastAsiaTheme="minorEastAsia" w:hint="eastAsia"/>
                <w:lang w:val="en-US" w:eastAsia="zh-CN"/>
              </w:rPr>
              <w:t xml:space="preserve"> as suggested by proposal 3.</w:t>
            </w:r>
          </w:p>
        </w:tc>
      </w:tr>
      <w:tr w:rsidR="00277C62" w14:paraId="59034A32" w14:textId="77777777">
        <w:tc>
          <w:tcPr>
            <w:tcW w:w="1479" w:type="dxa"/>
          </w:tcPr>
          <w:p w14:paraId="24473DDA" w14:textId="77777777" w:rsidR="00277C62" w:rsidRDefault="00E56771">
            <w:pPr>
              <w:jc w:val="left"/>
              <w:rPr>
                <w:rFonts w:eastAsiaTheme="minorEastAsia"/>
                <w:lang w:val="en-US" w:eastAsia="zh-CN"/>
              </w:rPr>
            </w:pPr>
            <w:r>
              <w:t>FUTUREWEI</w:t>
            </w:r>
          </w:p>
        </w:tc>
        <w:tc>
          <w:tcPr>
            <w:tcW w:w="1372" w:type="dxa"/>
          </w:tcPr>
          <w:p w14:paraId="5C1C9CB9" w14:textId="77777777" w:rsidR="00277C62" w:rsidRDefault="00E56771">
            <w:pPr>
              <w:tabs>
                <w:tab w:val="left" w:pos="551"/>
              </w:tabs>
              <w:jc w:val="left"/>
              <w:rPr>
                <w:rFonts w:eastAsiaTheme="minorEastAsia"/>
                <w:lang w:val="en-US" w:eastAsia="zh-CN"/>
              </w:rPr>
            </w:pPr>
            <w:r>
              <w:t>Proposal 5</w:t>
            </w:r>
          </w:p>
        </w:tc>
        <w:tc>
          <w:tcPr>
            <w:tcW w:w="6780" w:type="dxa"/>
          </w:tcPr>
          <w:p w14:paraId="50B55ED1" w14:textId="77777777" w:rsidR="00277C62" w:rsidRDefault="00E56771">
            <w:pPr>
              <w:jc w:val="left"/>
              <w:rPr>
                <w:rFonts w:eastAsiaTheme="minorEastAsia"/>
                <w:lang w:val="en-US" w:eastAsia="zh-CN"/>
              </w:rPr>
            </w:pPr>
            <w:r>
              <w:t>The clause is directed towards a FG 48-2 UE when the RACH does not indicate that a FG 48-2 is transmitting. The clause simplifies the standards specification in that there is no distinction for the size of Msg3</w:t>
            </w:r>
          </w:p>
        </w:tc>
      </w:tr>
      <w:tr w:rsidR="00277C62" w14:paraId="0B147035" w14:textId="77777777">
        <w:tc>
          <w:tcPr>
            <w:tcW w:w="1479" w:type="dxa"/>
          </w:tcPr>
          <w:p w14:paraId="6E424AEF" w14:textId="77777777" w:rsidR="00277C62" w:rsidRDefault="00E56771">
            <w:pPr>
              <w:jc w:val="left"/>
              <w:rPr>
                <w:rFonts w:eastAsia="SimSun"/>
                <w:lang w:val="en-US" w:eastAsia="zh-CN"/>
              </w:rPr>
            </w:pPr>
            <w:r>
              <w:rPr>
                <w:rFonts w:eastAsia="SimSun" w:hint="eastAsia"/>
                <w:lang w:val="en-US" w:eastAsia="zh-CN"/>
              </w:rPr>
              <w:t>CMCC</w:t>
            </w:r>
          </w:p>
        </w:tc>
        <w:tc>
          <w:tcPr>
            <w:tcW w:w="1372" w:type="dxa"/>
          </w:tcPr>
          <w:p w14:paraId="0041ACD0" w14:textId="77777777" w:rsidR="00277C62" w:rsidRDefault="00E56771">
            <w:pPr>
              <w:tabs>
                <w:tab w:val="left" w:pos="551"/>
              </w:tabs>
              <w:jc w:val="left"/>
              <w:rPr>
                <w:rFonts w:eastAsia="SimSun"/>
                <w:lang w:val="en-US" w:eastAsia="zh-CN"/>
              </w:rPr>
            </w:pPr>
            <w:r>
              <w:rPr>
                <w:rFonts w:eastAsia="SimSun" w:hint="eastAsia"/>
                <w:lang w:val="en-US" w:eastAsia="zh-CN"/>
              </w:rPr>
              <w:t xml:space="preserve">Proposal 3 </w:t>
            </w:r>
          </w:p>
        </w:tc>
        <w:tc>
          <w:tcPr>
            <w:tcW w:w="6780" w:type="dxa"/>
          </w:tcPr>
          <w:p w14:paraId="728F4FF2" w14:textId="77777777" w:rsidR="00277C62" w:rsidRDefault="00E56771">
            <w:pPr>
              <w:jc w:val="left"/>
              <w:rPr>
                <w:rFonts w:eastAsia="SimSun"/>
                <w:lang w:val="en-US" w:eastAsia="zh-CN"/>
              </w:rPr>
            </w:pPr>
            <w:r>
              <w:rPr>
                <w:rFonts w:eastAsia="SimSun" w:hint="eastAsia"/>
                <w:lang w:val="en-US" w:eastAsia="zh-CN"/>
              </w:rPr>
              <w:t xml:space="preserve">First paragraph has restricted bandwidth of PUSCH of </w:t>
            </w:r>
            <w:r>
              <w:t>FG 48-</w:t>
            </w:r>
            <w:r>
              <w:rPr>
                <w:rFonts w:eastAsia="SimSun" w:hint="eastAsia"/>
                <w:lang w:val="en-US" w:eastAsia="zh-CN"/>
              </w:rPr>
              <w:t>1</w:t>
            </w:r>
            <w:r>
              <w:t xml:space="preserve"> UE</w:t>
            </w:r>
            <w:r>
              <w:rPr>
                <w:rFonts w:eastAsia="SimSun" w:hint="eastAsia"/>
                <w:lang w:val="en-US" w:eastAsia="zh-CN"/>
              </w:rPr>
              <w:t xml:space="preserve"> in all RRC mode and </w:t>
            </w:r>
            <w:r>
              <w:t>FG 48-</w:t>
            </w:r>
            <w:r>
              <w:rPr>
                <w:rFonts w:eastAsia="SimSun" w:hint="eastAsia"/>
                <w:lang w:val="en-US" w:eastAsia="zh-CN"/>
              </w:rPr>
              <w:t>2</w:t>
            </w:r>
            <w:r>
              <w:t xml:space="preserve"> UE</w:t>
            </w:r>
            <w:r>
              <w:rPr>
                <w:rFonts w:eastAsia="SimSun" w:hint="eastAsia"/>
                <w:lang w:val="en-US" w:eastAsia="zh-CN"/>
              </w:rPr>
              <w:t xml:space="preserve"> during initial access.</w:t>
            </w:r>
          </w:p>
          <w:p w14:paraId="7EFAF371" w14:textId="77777777" w:rsidR="00277C62" w:rsidRDefault="00E56771">
            <w:pPr>
              <w:jc w:val="left"/>
              <w:rPr>
                <w:rFonts w:eastAsia="SimSun"/>
                <w:lang w:val="en-US" w:eastAsia="zh-CN"/>
              </w:rPr>
            </w:pPr>
            <w:r>
              <w:rPr>
                <w:rFonts w:eastAsia="SimSun" w:hint="eastAsia"/>
                <w:lang w:val="en-US" w:eastAsia="zh-CN"/>
              </w:rPr>
              <w:t xml:space="preserve">In our understanding, second paragraph aims to restrict bandwidth of Msg3/MsgA PUSCH of </w:t>
            </w:r>
            <w:r>
              <w:t>FG 48-</w:t>
            </w:r>
            <w:r>
              <w:rPr>
                <w:rFonts w:eastAsia="SimSun" w:hint="eastAsia"/>
                <w:lang w:val="en-US" w:eastAsia="zh-CN"/>
              </w:rPr>
              <w:t>2</w:t>
            </w:r>
            <w:r>
              <w:t xml:space="preserve"> UE</w:t>
            </w:r>
            <w:r>
              <w:rPr>
                <w:rFonts w:eastAsia="SimSun" w:hint="eastAsia"/>
                <w:lang w:val="en-US" w:eastAsia="zh-CN"/>
              </w:rPr>
              <w:t xml:space="preserve"> after initial access. After initial access, for CFRA, Msg3 does not exist, bandwidth of MsgA PUSCH of </w:t>
            </w:r>
            <w:r>
              <w:t>FG 48-</w:t>
            </w:r>
            <w:r>
              <w:rPr>
                <w:rFonts w:eastAsia="SimSun" w:hint="eastAsia"/>
                <w:lang w:val="en-US" w:eastAsia="zh-CN"/>
              </w:rPr>
              <w:t>2</w:t>
            </w:r>
            <w:r>
              <w:t xml:space="preserve"> UE</w:t>
            </w:r>
            <w:r>
              <w:rPr>
                <w:rFonts w:eastAsia="SimSun" w:hint="eastAsia"/>
                <w:lang w:val="en-US" w:eastAsia="zh-CN"/>
              </w:rPr>
              <w:t xml:space="preserve"> should not be restricted since gNB know UE capability. </w:t>
            </w:r>
          </w:p>
          <w:p w14:paraId="7C5A404A" w14:textId="77777777" w:rsidR="00277C62" w:rsidRDefault="00E56771">
            <w:pPr>
              <w:jc w:val="left"/>
              <w:rPr>
                <w:rFonts w:eastAsia="SimSun"/>
                <w:lang w:val="en-US" w:eastAsia="zh-CN"/>
              </w:rPr>
            </w:pPr>
            <w:r>
              <w:rPr>
                <w:rFonts w:eastAsia="SimSun" w:hint="eastAsia"/>
                <w:lang w:val="en-US" w:eastAsia="zh-CN"/>
              </w:rPr>
              <w:t xml:space="preserve">With proposal 3 below, </w:t>
            </w:r>
            <w:r>
              <w:rPr>
                <w:rFonts w:eastAsia="SimSun"/>
                <w:lang w:val="en-US" w:eastAsia="zh-CN"/>
              </w:rPr>
              <w:t>“</w:t>
            </w:r>
            <w:r>
              <w:rPr>
                <w:rFonts w:eastAsia="PMingLiU"/>
                <w:kern w:val="2"/>
                <w:lang w:eastAsia="zh-TW"/>
              </w:rPr>
              <w:t>PUSCH is scheduled by RAR UL grant or by a DCI scrambled by a TC-RNTI</w:t>
            </w:r>
            <w:r>
              <w:rPr>
                <w:rFonts w:eastAsia="SimSun"/>
                <w:lang w:val="en-US" w:eastAsia="zh-CN"/>
              </w:rPr>
              <w:t>”</w:t>
            </w:r>
            <w:r>
              <w:rPr>
                <w:rFonts w:eastAsia="SimSun" w:hint="eastAsia"/>
                <w:lang w:val="en-US" w:eastAsia="zh-CN"/>
              </w:rPr>
              <w:t xml:space="preserve"> restrict Msg3 bandwidth for 4 step RACH during </w:t>
            </w:r>
            <w:r>
              <w:rPr>
                <w:rFonts w:eastAsia="SimSun" w:hint="eastAsia"/>
                <w:lang w:val="en-US" w:eastAsia="zh-CN"/>
              </w:rPr>
              <w:lastRenderedPageBreak/>
              <w:t xml:space="preserve">CBRA, </w:t>
            </w:r>
            <w:r>
              <w:rPr>
                <w:rFonts w:eastAsia="SimSun"/>
                <w:lang w:val="en-US" w:eastAsia="zh-CN"/>
              </w:rPr>
              <w:t>“</w:t>
            </w:r>
            <w:r>
              <w:rPr>
                <w:rFonts w:eastAsia="PMingLiU"/>
                <w:kern w:val="2"/>
                <w:lang w:eastAsia="zh-TW"/>
              </w:rPr>
              <w:t>Type-2 random access procedure</w:t>
            </w:r>
            <w:r>
              <w:rPr>
                <w:rFonts w:eastAsia="SimSun" w:hint="eastAsia"/>
                <w:kern w:val="2"/>
                <w:lang w:val="en-US" w:eastAsia="zh-CN"/>
              </w:rPr>
              <w:t xml:space="preserve"> during CBRA</w:t>
            </w:r>
            <w:r>
              <w:rPr>
                <w:rFonts w:eastAsia="SimSun"/>
                <w:lang w:val="en-US" w:eastAsia="zh-CN"/>
              </w:rPr>
              <w:t>”</w:t>
            </w:r>
            <w:r>
              <w:rPr>
                <w:rFonts w:eastAsia="SimSun" w:hint="eastAsia"/>
                <w:lang w:val="en-US" w:eastAsia="zh-CN"/>
              </w:rPr>
              <w:t xml:space="preserve"> restrict MsgA PUSCH bandwidth for 2 step RACH during CBRA.</w:t>
            </w:r>
          </w:p>
          <w:p w14:paraId="2D615C08" w14:textId="77777777" w:rsidR="00277C62" w:rsidRDefault="00E56771">
            <w:pPr>
              <w:jc w:val="left"/>
              <w:rPr>
                <w:rFonts w:eastAsia="SimSun"/>
                <w:lang w:val="en-US" w:eastAsia="zh-CN"/>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SimSun" w:hint="eastAsia"/>
                <w:kern w:val="2"/>
                <w:lang w:val="en-US" w:eastAsia="zh-CN"/>
              </w:rPr>
              <w:t xml:space="preserve"> </w:t>
            </w:r>
            <w:r>
              <w:rPr>
                <w:rFonts w:eastAsia="SimSun" w:hint="eastAsia"/>
                <w:color w:val="FF0000"/>
                <w:kern w:val="2"/>
                <w:lang w:val="en-US" w:eastAsia="zh-CN"/>
              </w:rPr>
              <w:t>during CBRA</w:t>
            </w:r>
            <w:r>
              <w:rPr>
                <w:rFonts w:eastAsia="PMingLiU"/>
                <w:kern w:val="2"/>
                <w:lang w:eastAsia="zh-TW"/>
              </w:rPr>
              <w:t>.</w:t>
            </w:r>
          </w:p>
        </w:tc>
      </w:tr>
      <w:tr w:rsidR="00277C62" w14:paraId="545FD391" w14:textId="77777777">
        <w:tc>
          <w:tcPr>
            <w:tcW w:w="1479" w:type="dxa"/>
          </w:tcPr>
          <w:p w14:paraId="2A2157CE" w14:textId="77777777" w:rsidR="00277C62" w:rsidRDefault="00E56771">
            <w:pPr>
              <w:jc w:val="left"/>
            </w:pPr>
            <w:r>
              <w:lastRenderedPageBreak/>
              <w:t>LG</w:t>
            </w:r>
          </w:p>
        </w:tc>
        <w:tc>
          <w:tcPr>
            <w:tcW w:w="1372" w:type="dxa"/>
          </w:tcPr>
          <w:p w14:paraId="5C32364D" w14:textId="77777777" w:rsidR="00277C62" w:rsidRDefault="00E56771">
            <w:pPr>
              <w:tabs>
                <w:tab w:val="left" w:pos="551"/>
              </w:tabs>
              <w:jc w:val="left"/>
            </w:pPr>
            <w:r>
              <w:t>Proposal 4</w:t>
            </w:r>
          </w:p>
        </w:tc>
        <w:tc>
          <w:tcPr>
            <w:tcW w:w="6780" w:type="dxa"/>
          </w:tcPr>
          <w:p w14:paraId="0D5A1838" w14:textId="77777777" w:rsidR="00277C62" w:rsidRDefault="00E56771">
            <w:pPr>
              <w:jc w:val="left"/>
            </w:pPr>
            <w:r>
              <w:t>Or prefer to delete all the second paragraph.</w:t>
            </w:r>
          </w:p>
        </w:tc>
      </w:tr>
      <w:tr w:rsidR="00277C62" w14:paraId="6DD76777" w14:textId="77777777">
        <w:tc>
          <w:tcPr>
            <w:tcW w:w="1479" w:type="dxa"/>
          </w:tcPr>
          <w:p w14:paraId="7B44367E" w14:textId="77777777" w:rsidR="00277C62" w:rsidRDefault="00E56771">
            <w:pPr>
              <w:jc w:val="left"/>
              <w:rPr>
                <w:rFonts w:eastAsia="SimSun"/>
                <w:lang w:val="en-US" w:eastAsia="zh-CN"/>
              </w:rPr>
            </w:pPr>
            <w:r>
              <w:rPr>
                <w:rFonts w:eastAsia="SimSun"/>
                <w:lang w:val="en-US" w:eastAsia="zh-CN"/>
              </w:rPr>
              <w:t>Nokia, NSB</w:t>
            </w:r>
          </w:p>
        </w:tc>
        <w:tc>
          <w:tcPr>
            <w:tcW w:w="1372" w:type="dxa"/>
          </w:tcPr>
          <w:p w14:paraId="02EB714B" w14:textId="77777777" w:rsidR="00277C62" w:rsidRDefault="00E56771">
            <w:pPr>
              <w:tabs>
                <w:tab w:val="left" w:pos="551"/>
              </w:tabs>
              <w:jc w:val="left"/>
              <w:rPr>
                <w:rFonts w:eastAsia="SimSun"/>
                <w:lang w:val="en-US" w:eastAsia="zh-CN"/>
              </w:rPr>
            </w:pPr>
            <w:r>
              <w:rPr>
                <w:rFonts w:eastAsia="SimSun"/>
                <w:lang w:val="en-US" w:eastAsia="zh-CN"/>
              </w:rPr>
              <w:t>Proposal 5</w:t>
            </w:r>
          </w:p>
        </w:tc>
        <w:tc>
          <w:tcPr>
            <w:tcW w:w="6780" w:type="dxa"/>
          </w:tcPr>
          <w:p w14:paraId="1D6604EB" w14:textId="77777777" w:rsidR="00277C62" w:rsidRDefault="00E56771">
            <w:pPr>
              <w:jc w:val="left"/>
              <w:rPr>
                <w:rFonts w:eastAsia="SimSun"/>
                <w:lang w:val="en-US" w:eastAsia="zh-CN"/>
              </w:rPr>
            </w:pPr>
            <w:r>
              <w:rPr>
                <w:rFonts w:eastAsia="SimSun"/>
                <w:lang w:val="en-US" w:eastAsia="zh-CN"/>
              </w:rPr>
              <w:t>PUSCH restriction for FG 48-1 UE is already addressed earlier, so this paragraph should be applied to FG 48-2 UE only. However, we have no strong view on this one and can be flexible to go with majority view.</w:t>
            </w:r>
          </w:p>
        </w:tc>
      </w:tr>
      <w:tr w:rsidR="00277C62" w14:paraId="35E979AF" w14:textId="77777777">
        <w:tc>
          <w:tcPr>
            <w:tcW w:w="1479" w:type="dxa"/>
          </w:tcPr>
          <w:p w14:paraId="7BA924A2" w14:textId="77777777" w:rsidR="00277C62" w:rsidRDefault="00E56771">
            <w:pPr>
              <w:jc w:val="left"/>
              <w:rPr>
                <w:rFonts w:eastAsia="SimSun"/>
                <w:lang w:val="en-US" w:eastAsia="zh-CN"/>
              </w:rPr>
            </w:pPr>
            <w:r>
              <w:rPr>
                <w:rFonts w:hint="eastAsia"/>
              </w:rPr>
              <w:t>M</w:t>
            </w:r>
            <w:r>
              <w:t>ediaTek</w:t>
            </w:r>
          </w:p>
        </w:tc>
        <w:tc>
          <w:tcPr>
            <w:tcW w:w="1372" w:type="dxa"/>
          </w:tcPr>
          <w:p w14:paraId="22EF43FA" w14:textId="77777777" w:rsidR="00277C62" w:rsidRDefault="00E56771">
            <w:pPr>
              <w:tabs>
                <w:tab w:val="left" w:pos="551"/>
              </w:tabs>
              <w:jc w:val="left"/>
              <w:rPr>
                <w:rFonts w:eastAsia="SimSun"/>
                <w:lang w:val="en-US" w:eastAsia="zh-CN"/>
              </w:rPr>
            </w:pPr>
            <w:r>
              <w:rPr>
                <w:rFonts w:hint="eastAsia"/>
              </w:rPr>
              <w:t>P</w:t>
            </w:r>
            <w:r>
              <w:t>roposal 1 or Proposal 3</w:t>
            </w:r>
          </w:p>
        </w:tc>
        <w:tc>
          <w:tcPr>
            <w:tcW w:w="6780" w:type="dxa"/>
          </w:tcPr>
          <w:p w14:paraId="500FA1AA" w14:textId="77777777" w:rsidR="00277C62" w:rsidRDefault="00E56771">
            <w:pPr>
              <w:jc w:val="left"/>
            </w:pPr>
            <w:r>
              <w:rPr>
                <w:rFonts w:hint="eastAsia"/>
              </w:rPr>
              <w:t>P</w:t>
            </w:r>
            <w:r>
              <w:t>roposal 2 does not make sense because the revised 2</w:t>
            </w:r>
            <w:r>
              <w:rPr>
                <w:vertAlign w:val="superscript"/>
              </w:rPr>
              <w:t>nd</w:t>
            </w:r>
            <w:r>
              <w:t xml:space="preserve"> paragraph will become a subset of the 1</w:t>
            </w:r>
            <w:r>
              <w:rPr>
                <w:vertAlign w:val="superscript"/>
              </w:rPr>
              <w:t>st</w:t>
            </w:r>
            <w:r>
              <w:t xml:space="preserve"> paragraph. </w:t>
            </w:r>
          </w:p>
          <w:p w14:paraId="02B9DA6B" w14:textId="77777777" w:rsidR="00277C62" w:rsidRDefault="00E56771">
            <w:pPr>
              <w:jc w:val="left"/>
            </w:pPr>
            <w:r>
              <w:rPr>
                <w:rFonts w:hint="eastAsia"/>
              </w:rPr>
              <w:t>P</w:t>
            </w:r>
            <w:r>
              <w:t xml:space="preserve">roposal 4 is not acceptable to us. In our opinion, the RAN#99 agreements on physical scheduling restriction for FG 48-2 UEs should be implemented in RAN1 specifications. </w:t>
            </w:r>
          </w:p>
          <w:p w14:paraId="2EFCDE50" w14:textId="77777777" w:rsidR="00277C62" w:rsidRDefault="00E56771">
            <w:pPr>
              <w:jc w:val="left"/>
              <w:rPr>
                <w:rFonts w:eastAsia="SimSun"/>
                <w:lang w:val="en-US" w:eastAsia="zh-CN"/>
              </w:rPr>
            </w:pPr>
            <w:r>
              <w:rPr>
                <w:rFonts w:hint="eastAsia"/>
              </w:rPr>
              <w:t>D</w:t>
            </w:r>
            <w:r>
              <w:t>eleting the 2</w:t>
            </w:r>
            <w:r>
              <w:rPr>
                <w:vertAlign w:val="superscript"/>
              </w:rPr>
              <w:t>nd</w:t>
            </w:r>
            <w:r>
              <w:t xml:space="preserve"> paragraph is not acceptable to us. </w:t>
            </w:r>
          </w:p>
        </w:tc>
      </w:tr>
      <w:tr w:rsidR="00277C62" w14:paraId="251439AC" w14:textId="77777777">
        <w:tc>
          <w:tcPr>
            <w:tcW w:w="1479" w:type="dxa"/>
          </w:tcPr>
          <w:p w14:paraId="58EDF827" w14:textId="77777777" w:rsidR="00277C62" w:rsidRDefault="00E56771">
            <w:pPr>
              <w:jc w:val="left"/>
            </w:pPr>
            <w:r>
              <w:rPr>
                <w:rFonts w:eastAsia="SimSun"/>
                <w:lang w:val="en-US" w:eastAsia="zh-CN"/>
              </w:rPr>
              <w:t>SONY</w:t>
            </w:r>
          </w:p>
        </w:tc>
        <w:tc>
          <w:tcPr>
            <w:tcW w:w="1372" w:type="dxa"/>
          </w:tcPr>
          <w:p w14:paraId="3C55D83E" w14:textId="77777777" w:rsidR="00277C62" w:rsidRDefault="00E56771">
            <w:pPr>
              <w:tabs>
                <w:tab w:val="left" w:pos="551"/>
              </w:tabs>
              <w:jc w:val="left"/>
            </w:pPr>
            <w:r>
              <w:rPr>
                <w:rFonts w:eastAsia="SimSun"/>
                <w:lang w:val="en-US" w:eastAsia="zh-CN"/>
              </w:rPr>
              <w:t>Proposal 1 or proposal 3</w:t>
            </w:r>
          </w:p>
        </w:tc>
        <w:tc>
          <w:tcPr>
            <w:tcW w:w="6780" w:type="dxa"/>
          </w:tcPr>
          <w:p w14:paraId="4455A7D4" w14:textId="77777777" w:rsidR="00277C62" w:rsidRDefault="00E56771">
            <w:pPr>
              <w:jc w:val="left"/>
            </w:pPr>
            <w:r>
              <w:rPr>
                <w:rFonts w:eastAsia="SimSun"/>
                <w:lang w:val="en-US" w:eastAsia="zh-CN"/>
              </w:rPr>
              <w:t>Either proposal 1 or proposal 3 are OK, given that both UE types need to follow the same initial access procedure.</w:t>
            </w:r>
          </w:p>
        </w:tc>
      </w:tr>
      <w:tr w:rsidR="00277C62" w14:paraId="28C5FFCA" w14:textId="77777777">
        <w:tc>
          <w:tcPr>
            <w:tcW w:w="1479" w:type="dxa"/>
          </w:tcPr>
          <w:p w14:paraId="13F5442B" w14:textId="77777777" w:rsidR="00277C62" w:rsidRDefault="00E56771">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4344E071" w14:textId="77777777" w:rsidR="00277C62" w:rsidRDefault="00277C62">
            <w:pPr>
              <w:tabs>
                <w:tab w:val="left" w:pos="551"/>
              </w:tabs>
              <w:jc w:val="left"/>
              <w:rPr>
                <w:rFonts w:eastAsia="SimSun"/>
                <w:lang w:val="en-US" w:eastAsia="zh-CN"/>
              </w:rPr>
            </w:pPr>
          </w:p>
        </w:tc>
        <w:tc>
          <w:tcPr>
            <w:tcW w:w="6780" w:type="dxa"/>
          </w:tcPr>
          <w:p w14:paraId="44631914" w14:textId="77777777" w:rsidR="00277C62" w:rsidRDefault="00E56771">
            <w:pPr>
              <w:jc w:val="left"/>
              <w:rPr>
                <w:rFonts w:eastAsia="SimSun"/>
                <w:lang w:val="en-US" w:eastAsia="zh-CN"/>
              </w:rPr>
            </w:pPr>
            <w:r>
              <w:rPr>
                <w:rFonts w:eastAsia="Yu Mincho"/>
                <w:lang w:eastAsia="ja-JP"/>
              </w:rPr>
              <w:t>Prefer to discuss after the progress on Question 2.1-2a/3a.</w:t>
            </w:r>
          </w:p>
        </w:tc>
      </w:tr>
      <w:tr w:rsidR="00277C62" w14:paraId="01DF1AD4" w14:textId="77777777">
        <w:tc>
          <w:tcPr>
            <w:tcW w:w="1479" w:type="dxa"/>
          </w:tcPr>
          <w:p w14:paraId="4EF2B4F5" w14:textId="77777777" w:rsidR="00277C62" w:rsidRDefault="00E56771">
            <w:pPr>
              <w:jc w:val="left"/>
              <w:rPr>
                <w:rFonts w:eastAsia="SimSun"/>
                <w:lang w:val="en-US" w:eastAsia="ja-JP"/>
              </w:rPr>
            </w:pPr>
            <w:r>
              <w:rPr>
                <w:rFonts w:eastAsia="SimSun" w:hint="eastAsia"/>
                <w:lang w:val="en-US" w:eastAsia="zh-CN"/>
              </w:rPr>
              <w:t>ZTE, Sanechips</w:t>
            </w:r>
          </w:p>
        </w:tc>
        <w:tc>
          <w:tcPr>
            <w:tcW w:w="1372" w:type="dxa"/>
          </w:tcPr>
          <w:p w14:paraId="50150D45" w14:textId="77777777" w:rsidR="00277C62" w:rsidRDefault="00E56771">
            <w:pPr>
              <w:tabs>
                <w:tab w:val="left" w:pos="551"/>
              </w:tabs>
              <w:jc w:val="left"/>
              <w:rPr>
                <w:rFonts w:eastAsia="SimSun"/>
                <w:lang w:val="en-US" w:eastAsia="zh-CN"/>
              </w:rPr>
            </w:pPr>
            <w:r>
              <w:rPr>
                <w:rFonts w:eastAsia="SimSun" w:hint="eastAsia"/>
                <w:lang w:val="en-US" w:eastAsia="zh-CN"/>
              </w:rPr>
              <w:t>Proposal 1</w:t>
            </w:r>
          </w:p>
        </w:tc>
        <w:tc>
          <w:tcPr>
            <w:tcW w:w="6780" w:type="dxa"/>
          </w:tcPr>
          <w:p w14:paraId="52AAE9FB" w14:textId="77777777" w:rsidR="00277C62" w:rsidRDefault="00E56771">
            <w:pPr>
              <w:jc w:val="left"/>
              <w:rPr>
                <w:rFonts w:eastAsia="SimSun"/>
                <w:lang w:val="en-US" w:eastAsia="ja-JP"/>
              </w:rPr>
            </w:pPr>
            <w:r>
              <w:rPr>
                <w:rFonts w:eastAsia="SimSun" w:hint="eastAsia"/>
                <w:lang w:val="en-US" w:eastAsia="zh-CN"/>
              </w:rPr>
              <w:t>Also fine with proposal 4.</w:t>
            </w:r>
          </w:p>
        </w:tc>
      </w:tr>
      <w:tr w:rsidR="00CC0AB2" w:rsidRPr="00C46D3C" w14:paraId="18E59BFE" w14:textId="77777777" w:rsidTr="00CC0AB2">
        <w:tc>
          <w:tcPr>
            <w:tcW w:w="1479" w:type="dxa"/>
          </w:tcPr>
          <w:p w14:paraId="6714E5EB"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27C55D57" w14:textId="77777777" w:rsidR="00CC0AB2" w:rsidRPr="00C46D3C" w:rsidRDefault="00CC0AB2" w:rsidP="006E1463">
            <w:pPr>
              <w:tabs>
                <w:tab w:val="left" w:pos="551"/>
              </w:tabs>
              <w:jc w:val="left"/>
              <w:rPr>
                <w:rFonts w:eastAsiaTheme="minorEastAsia"/>
                <w:lang w:val="en-US" w:eastAsia="zh-CN"/>
              </w:rPr>
            </w:pPr>
          </w:p>
        </w:tc>
        <w:tc>
          <w:tcPr>
            <w:tcW w:w="6780" w:type="dxa"/>
          </w:tcPr>
          <w:p w14:paraId="599A8B7A" w14:textId="77777777" w:rsidR="00CC0AB2" w:rsidRPr="000D2D06" w:rsidRDefault="00CC0AB2" w:rsidP="006E1463">
            <w:pPr>
              <w:jc w:val="left"/>
              <w:rPr>
                <w:rFonts w:eastAsiaTheme="minorEastAsia"/>
                <w:lang w:val="en-US" w:eastAsia="zh-CN"/>
              </w:rPr>
            </w:pPr>
            <w:r w:rsidRPr="000D2D06">
              <w:rPr>
                <w:rFonts w:eastAsiaTheme="minorEastAsia"/>
                <w:lang w:val="en-US" w:eastAsia="zh-CN"/>
              </w:rPr>
              <w:t xml:space="preserve">We prefer to wait till there are clarifications for questions in </w:t>
            </w:r>
            <w:r w:rsidRPr="000D2D06">
              <w:rPr>
                <w:lang w:val="en-US"/>
              </w:rPr>
              <w:t>Q2.1-2a and Q2.1-3a.</w:t>
            </w:r>
          </w:p>
        </w:tc>
      </w:tr>
    </w:tbl>
    <w:p w14:paraId="3B9E1C7E" w14:textId="77777777" w:rsidR="00277C62" w:rsidRDefault="00E56771">
      <w:pPr>
        <w:rPr>
          <w:rFonts w:eastAsia="SimSun"/>
          <w:lang w:val="en-US"/>
        </w:rPr>
      </w:pPr>
      <w:r>
        <w:rPr>
          <w:rFonts w:eastAsia="SimSun"/>
          <w:lang w:val="en-US"/>
        </w:rPr>
        <w:br/>
        <w:t>Contributions [10, 22] propose to specify UE behavior for cases when the UE is configured or scheduled with a Msg3/MsgA PUSCH bandwidth that is larger than it can transmit (when no Msg1 early indication is configured), whereas contributions [24, 25] express that there is no need to do so.</w:t>
      </w:r>
    </w:p>
    <w:p w14:paraId="3BB7D09C" w14:textId="77777777" w:rsidR="00277C62" w:rsidRDefault="00E56771">
      <w:pPr>
        <w:rPr>
          <w:lang w:val="en-US"/>
        </w:rPr>
      </w:pPr>
      <w:r>
        <w:rPr>
          <w:b/>
          <w:highlight w:val="lightGray"/>
          <w:lang w:val="en-US"/>
        </w:rPr>
        <w:t>FL1 Low Priority Question 2.2-2a</w:t>
      </w:r>
      <w:r>
        <w:rPr>
          <w:b/>
          <w:bCs/>
          <w:lang w:val="en-US"/>
        </w:rPr>
        <w:t>: Should the UE behavior be specified for cases when the UE is configured or scheduled with a Msg3/MsgA PUSCH bandwidth that is larger than it can transmit?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277C62" w14:paraId="66E64A97" w14:textId="77777777">
        <w:tc>
          <w:tcPr>
            <w:tcW w:w="1479" w:type="dxa"/>
            <w:shd w:val="clear" w:color="auto" w:fill="D9D9D9" w:themeFill="background1" w:themeFillShade="D9"/>
          </w:tcPr>
          <w:p w14:paraId="15CACB6A"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1FEA53B6"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7B9A3B6A" w14:textId="77777777" w:rsidR="00277C62" w:rsidRDefault="00E56771">
            <w:pPr>
              <w:jc w:val="left"/>
              <w:rPr>
                <w:b/>
                <w:bCs/>
                <w:lang w:val="en-US"/>
              </w:rPr>
            </w:pPr>
            <w:r>
              <w:rPr>
                <w:b/>
                <w:bCs/>
                <w:lang w:val="en-US"/>
              </w:rPr>
              <w:t>Comments</w:t>
            </w:r>
          </w:p>
        </w:tc>
      </w:tr>
      <w:tr w:rsidR="00277C62" w14:paraId="794D523A" w14:textId="77777777">
        <w:tc>
          <w:tcPr>
            <w:tcW w:w="1479" w:type="dxa"/>
          </w:tcPr>
          <w:p w14:paraId="2BC87114"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43A6C729"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703340E4" w14:textId="77777777" w:rsidR="00277C62" w:rsidRDefault="00277C62">
            <w:pPr>
              <w:jc w:val="left"/>
              <w:rPr>
                <w:rFonts w:eastAsiaTheme="minorEastAsia"/>
                <w:lang w:val="en-US" w:eastAsia="zh-CN"/>
              </w:rPr>
            </w:pPr>
          </w:p>
        </w:tc>
      </w:tr>
      <w:tr w:rsidR="00277C62" w14:paraId="4FE8DAFB" w14:textId="77777777">
        <w:tc>
          <w:tcPr>
            <w:tcW w:w="1479" w:type="dxa"/>
          </w:tcPr>
          <w:p w14:paraId="26586E63"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98F946C"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043DBF84" w14:textId="77777777" w:rsidR="00277C62" w:rsidRDefault="00277C62">
            <w:pPr>
              <w:jc w:val="left"/>
              <w:rPr>
                <w:rFonts w:eastAsiaTheme="minorEastAsia"/>
                <w:lang w:val="en-US" w:eastAsia="zh-CN"/>
              </w:rPr>
            </w:pPr>
          </w:p>
        </w:tc>
      </w:tr>
      <w:tr w:rsidR="00277C62" w14:paraId="32C97588" w14:textId="77777777">
        <w:tc>
          <w:tcPr>
            <w:tcW w:w="1479" w:type="dxa"/>
          </w:tcPr>
          <w:p w14:paraId="3325B995" w14:textId="77777777" w:rsidR="00277C62" w:rsidRDefault="00E5677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94D6045"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38731A6C" w14:textId="77777777" w:rsidR="00277C62" w:rsidRDefault="00277C62">
            <w:pPr>
              <w:jc w:val="left"/>
              <w:rPr>
                <w:rFonts w:eastAsiaTheme="minorEastAsia"/>
                <w:lang w:val="en-US" w:eastAsia="zh-CN"/>
              </w:rPr>
            </w:pPr>
          </w:p>
        </w:tc>
      </w:tr>
      <w:tr w:rsidR="00277C62" w14:paraId="70BB0CC6" w14:textId="77777777">
        <w:tc>
          <w:tcPr>
            <w:tcW w:w="1479" w:type="dxa"/>
          </w:tcPr>
          <w:p w14:paraId="75AEA324"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47B599E2"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1CDD4C0B" w14:textId="77777777" w:rsidR="00277C62" w:rsidRDefault="00E56771">
            <w:pPr>
              <w:jc w:val="left"/>
              <w:rPr>
                <w:rFonts w:eastAsiaTheme="minorEastAsia"/>
                <w:lang w:val="en-US" w:eastAsia="zh-CN"/>
              </w:rPr>
            </w:pPr>
            <w:r>
              <w:rPr>
                <w:rFonts w:eastAsiaTheme="minorEastAsia"/>
                <w:lang w:val="en-US" w:eastAsia="zh-CN"/>
              </w:rPr>
              <w:t>we do not need to specify error cases</w:t>
            </w:r>
          </w:p>
        </w:tc>
      </w:tr>
      <w:tr w:rsidR="00277C62" w14:paraId="21067322" w14:textId="77777777">
        <w:tc>
          <w:tcPr>
            <w:tcW w:w="1479" w:type="dxa"/>
          </w:tcPr>
          <w:p w14:paraId="52E5EC68"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59AB41F3"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1A0DDDE6" w14:textId="77777777" w:rsidR="00277C62" w:rsidRDefault="00E56771">
            <w:pPr>
              <w:jc w:val="left"/>
              <w:rPr>
                <w:rFonts w:eastAsiaTheme="minorEastAsia"/>
                <w:lang w:val="en-US" w:eastAsia="zh-CN"/>
              </w:rPr>
            </w:pPr>
            <w:r>
              <w:rPr>
                <w:rFonts w:eastAsiaTheme="minorEastAsia"/>
                <w:lang w:val="en-US" w:eastAsia="zh-CN"/>
              </w:rPr>
              <w:t>Those cases are unexpected as the specification current reads.</w:t>
            </w:r>
          </w:p>
        </w:tc>
      </w:tr>
      <w:tr w:rsidR="00277C62" w14:paraId="548A0EFC" w14:textId="77777777">
        <w:tc>
          <w:tcPr>
            <w:tcW w:w="1479" w:type="dxa"/>
          </w:tcPr>
          <w:p w14:paraId="0F7BAA22"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163A9878"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F7FD52" w14:textId="77777777" w:rsidR="00277C62" w:rsidRDefault="00E56771">
            <w:pPr>
              <w:jc w:val="left"/>
              <w:rPr>
                <w:rFonts w:eastAsiaTheme="minorEastAsia"/>
                <w:lang w:val="en-US" w:eastAsia="zh-CN"/>
              </w:rPr>
            </w:pPr>
            <w:r>
              <w:rPr>
                <w:rFonts w:eastAsiaTheme="minorEastAsia" w:hint="eastAsia"/>
                <w:lang w:val="en-US" w:eastAsia="zh-CN"/>
              </w:rPr>
              <w:t xml:space="preserve">It should already be covered by the </w:t>
            </w:r>
            <w:r>
              <w:rPr>
                <w:rFonts w:eastAsiaTheme="minorEastAsia"/>
                <w:lang w:val="en-US" w:eastAsia="zh-CN"/>
              </w:rPr>
              <w:t>following</w:t>
            </w:r>
            <w:r>
              <w:rPr>
                <w:rFonts w:eastAsiaTheme="minorEastAsia" w:hint="eastAsia"/>
                <w:lang w:val="en-US" w:eastAsia="zh-CN"/>
              </w:rPr>
              <w:t xml:space="preserve"> paragraph, which means this is an error case and UE behavior is unspecified.</w:t>
            </w:r>
          </w:p>
          <w:tbl>
            <w:tblPr>
              <w:tblStyle w:val="af0"/>
              <w:tblW w:w="0" w:type="auto"/>
              <w:tblLayout w:type="fixed"/>
              <w:tblLook w:val="04A0" w:firstRow="1" w:lastRow="0" w:firstColumn="1" w:lastColumn="0" w:noHBand="0" w:noVBand="1"/>
            </w:tblPr>
            <w:tblGrid>
              <w:gridCol w:w="6549"/>
            </w:tblGrid>
            <w:tr w:rsidR="00277C62" w14:paraId="2E301D89" w14:textId="77777777">
              <w:tc>
                <w:tcPr>
                  <w:tcW w:w="6549" w:type="dxa"/>
                </w:tcPr>
                <w:p w14:paraId="24BE28CE" w14:textId="77777777" w:rsidR="00277C62" w:rsidRDefault="00E56771">
                  <w:pPr>
                    <w:rPr>
                      <w:rFonts w:eastAsiaTheme="minorEastAsia"/>
                      <w:lang w:eastAsia="zh-CN"/>
                    </w:rPr>
                  </w:pPr>
                  <w:r>
                    <w:rPr>
                      <w:lang w:val="en-US"/>
                    </w:rPr>
                    <w:lastRenderedPageBreak/>
                    <w:t xml:space="preserve">A UE that has not indicated FG 48-2 does not expect </w:t>
                  </w:r>
                  <w:r>
                    <w:rPr>
                      <w:lang w:eastAsia="zh-CN"/>
                    </w:rPr>
                    <w:t>to transmit a PUSCH over a bandwidth that is larger than 25 PRBs for 15 kHz SCS, or larger than 12 PRBs for 30 kHz SCS, per hop in a slot.</w:t>
                  </w:r>
                </w:p>
              </w:tc>
            </w:tr>
          </w:tbl>
          <w:p w14:paraId="06E9DB2D" w14:textId="77777777" w:rsidR="00277C62" w:rsidRDefault="00277C62">
            <w:pPr>
              <w:jc w:val="left"/>
              <w:rPr>
                <w:rFonts w:eastAsiaTheme="minorEastAsia"/>
                <w:lang w:val="en-US" w:eastAsia="zh-CN"/>
              </w:rPr>
            </w:pPr>
          </w:p>
        </w:tc>
      </w:tr>
      <w:tr w:rsidR="00277C62" w14:paraId="5BF2E0B3" w14:textId="77777777">
        <w:tc>
          <w:tcPr>
            <w:tcW w:w="1479" w:type="dxa"/>
          </w:tcPr>
          <w:p w14:paraId="4F6DB7E2" w14:textId="77777777" w:rsidR="00277C62" w:rsidRDefault="00E56771">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3F3426E1" w14:textId="77777777" w:rsidR="00277C62" w:rsidRDefault="00277C62">
            <w:pPr>
              <w:tabs>
                <w:tab w:val="left" w:pos="551"/>
              </w:tabs>
              <w:jc w:val="left"/>
              <w:rPr>
                <w:rFonts w:eastAsiaTheme="minorEastAsia"/>
                <w:lang w:val="en-US" w:eastAsia="zh-CN"/>
              </w:rPr>
            </w:pPr>
          </w:p>
        </w:tc>
        <w:tc>
          <w:tcPr>
            <w:tcW w:w="6780" w:type="dxa"/>
          </w:tcPr>
          <w:p w14:paraId="4EC44E0B" w14:textId="77777777" w:rsidR="00277C62" w:rsidRDefault="00E56771">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need to clarify whether only PRACH transmisson is allowed for 2-step RA when eRedCap and RedCap share the featurecombination and the number of PRB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larger</w:t>
            </w:r>
            <w:r>
              <w:rPr>
                <w:rFonts w:eastAsiaTheme="minorEastAsia"/>
                <w:lang w:val="en-US" w:eastAsia="zh-CN"/>
              </w:rPr>
              <w:t xml:space="preserve"> </w:t>
            </w:r>
            <w:r>
              <w:rPr>
                <w:rFonts w:eastAsiaTheme="minorEastAsia" w:hint="eastAsia"/>
                <w:lang w:val="en-US" w:eastAsia="zh-CN"/>
              </w:rPr>
              <w:t>than</w:t>
            </w:r>
            <w:r>
              <w:rPr>
                <w:rFonts w:eastAsiaTheme="minorEastAsia"/>
                <w:lang w:val="en-US" w:eastAsia="zh-CN"/>
              </w:rPr>
              <w:t xml:space="preserve"> 25/12</w:t>
            </w:r>
          </w:p>
        </w:tc>
      </w:tr>
      <w:tr w:rsidR="00277C62" w14:paraId="5C77F8FD" w14:textId="77777777">
        <w:tc>
          <w:tcPr>
            <w:tcW w:w="1479" w:type="dxa"/>
          </w:tcPr>
          <w:p w14:paraId="0FA311AA" w14:textId="77777777" w:rsidR="00277C62" w:rsidRDefault="00E56771">
            <w:pPr>
              <w:jc w:val="left"/>
              <w:rPr>
                <w:rFonts w:eastAsiaTheme="minorEastAsia"/>
                <w:lang w:val="en-US" w:eastAsia="zh-CN"/>
              </w:rPr>
            </w:pPr>
            <w:r>
              <w:rPr>
                <w:rFonts w:eastAsiaTheme="minorEastAsia" w:hint="eastAsia"/>
                <w:lang w:val="en-US" w:eastAsia="zh-CN"/>
              </w:rPr>
              <w:t>CMCC</w:t>
            </w:r>
          </w:p>
        </w:tc>
        <w:tc>
          <w:tcPr>
            <w:tcW w:w="1372" w:type="dxa"/>
          </w:tcPr>
          <w:p w14:paraId="7DE96A0A"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7E96062D" w14:textId="77777777" w:rsidR="00277C62" w:rsidRDefault="00277C62">
            <w:pPr>
              <w:jc w:val="left"/>
              <w:rPr>
                <w:rFonts w:eastAsiaTheme="minorEastAsia"/>
                <w:lang w:val="en-US" w:eastAsia="zh-CN"/>
              </w:rPr>
            </w:pPr>
          </w:p>
        </w:tc>
      </w:tr>
      <w:tr w:rsidR="00277C62" w14:paraId="3E212BBB" w14:textId="77777777">
        <w:tc>
          <w:tcPr>
            <w:tcW w:w="1479" w:type="dxa"/>
          </w:tcPr>
          <w:p w14:paraId="0197D981" w14:textId="77777777" w:rsidR="00277C62" w:rsidRDefault="00E56771">
            <w:pPr>
              <w:jc w:val="left"/>
              <w:rPr>
                <w:rFonts w:eastAsiaTheme="minorEastAsia"/>
                <w:lang w:val="en-US" w:eastAsia="zh-CN"/>
              </w:rPr>
            </w:pPr>
            <w:r>
              <w:rPr>
                <w:rFonts w:eastAsiaTheme="minorEastAsia"/>
                <w:lang w:val="en-US" w:eastAsia="zh-CN"/>
              </w:rPr>
              <w:t>Nokia, NSB</w:t>
            </w:r>
          </w:p>
        </w:tc>
        <w:tc>
          <w:tcPr>
            <w:tcW w:w="1372" w:type="dxa"/>
          </w:tcPr>
          <w:p w14:paraId="397FEA4D"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7B4C6DE7" w14:textId="77777777" w:rsidR="00277C62" w:rsidRDefault="00277C62">
            <w:pPr>
              <w:jc w:val="left"/>
              <w:rPr>
                <w:rFonts w:eastAsiaTheme="minorEastAsia"/>
                <w:lang w:val="en-US" w:eastAsia="zh-CN"/>
              </w:rPr>
            </w:pPr>
          </w:p>
        </w:tc>
      </w:tr>
      <w:tr w:rsidR="00277C62" w14:paraId="25CC3820" w14:textId="77777777">
        <w:tc>
          <w:tcPr>
            <w:tcW w:w="1479" w:type="dxa"/>
          </w:tcPr>
          <w:p w14:paraId="199785AB" w14:textId="77777777" w:rsidR="00277C62" w:rsidRDefault="00E56771">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4EFB7B4" w14:textId="77777777" w:rsidR="00277C62" w:rsidRDefault="00277C62">
            <w:pPr>
              <w:tabs>
                <w:tab w:val="left" w:pos="551"/>
              </w:tabs>
              <w:jc w:val="left"/>
              <w:rPr>
                <w:rFonts w:eastAsiaTheme="minorEastAsia"/>
                <w:lang w:val="en-US" w:eastAsia="zh-CN"/>
              </w:rPr>
            </w:pPr>
          </w:p>
        </w:tc>
        <w:tc>
          <w:tcPr>
            <w:tcW w:w="6780" w:type="dxa"/>
          </w:tcPr>
          <w:p w14:paraId="5B675246" w14:textId="77777777" w:rsidR="00277C62" w:rsidRDefault="00E56771">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on’t see the need when there is already PUSCH scheduling/configuration in the specification. </w:t>
            </w:r>
          </w:p>
        </w:tc>
      </w:tr>
      <w:tr w:rsidR="00277C62" w14:paraId="461ED293" w14:textId="77777777">
        <w:tc>
          <w:tcPr>
            <w:tcW w:w="1479" w:type="dxa"/>
          </w:tcPr>
          <w:p w14:paraId="2691DE4C" w14:textId="77777777" w:rsidR="00277C62" w:rsidRDefault="00E5677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509C5B4" w14:textId="77777777" w:rsidR="00277C62" w:rsidRDefault="00E56771">
            <w:pPr>
              <w:tabs>
                <w:tab w:val="left" w:pos="551"/>
              </w:tabs>
              <w:jc w:val="left"/>
              <w:rPr>
                <w:rFonts w:eastAsia="Yu Mincho"/>
                <w:lang w:val="en-US" w:eastAsia="ja-JP"/>
              </w:rPr>
            </w:pPr>
            <w:r>
              <w:rPr>
                <w:rFonts w:eastAsia="Yu Mincho" w:hint="eastAsia"/>
                <w:lang w:val="en-US" w:eastAsia="ja-JP"/>
              </w:rPr>
              <w:t>N</w:t>
            </w:r>
            <w:r>
              <w:rPr>
                <w:rFonts w:eastAsia="Yu Mincho"/>
                <w:lang w:val="en-US" w:eastAsia="ja-JP"/>
              </w:rPr>
              <w:t>o</w:t>
            </w:r>
          </w:p>
        </w:tc>
        <w:tc>
          <w:tcPr>
            <w:tcW w:w="6780" w:type="dxa"/>
          </w:tcPr>
          <w:p w14:paraId="22F257CB" w14:textId="77777777" w:rsidR="00277C62" w:rsidRDefault="00277C62">
            <w:pPr>
              <w:jc w:val="left"/>
              <w:rPr>
                <w:rFonts w:eastAsiaTheme="minorEastAsia"/>
                <w:lang w:val="en-US" w:eastAsia="zh-CN"/>
              </w:rPr>
            </w:pPr>
          </w:p>
        </w:tc>
      </w:tr>
      <w:tr w:rsidR="00277C62" w14:paraId="6228B128" w14:textId="77777777">
        <w:tc>
          <w:tcPr>
            <w:tcW w:w="1479" w:type="dxa"/>
          </w:tcPr>
          <w:p w14:paraId="2781245A" w14:textId="77777777" w:rsidR="00277C62" w:rsidRDefault="00E56771">
            <w:pPr>
              <w:jc w:val="left"/>
              <w:rPr>
                <w:rFonts w:eastAsiaTheme="minorEastAsia"/>
                <w:lang w:val="en-US" w:eastAsia="ja-JP"/>
              </w:rPr>
            </w:pPr>
            <w:r>
              <w:rPr>
                <w:rFonts w:eastAsiaTheme="minorEastAsia" w:hint="eastAsia"/>
                <w:lang w:val="en-US" w:eastAsia="zh-CN"/>
              </w:rPr>
              <w:t>ZTE, Sanechips</w:t>
            </w:r>
          </w:p>
        </w:tc>
        <w:tc>
          <w:tcPr>
            <w:tcW w:w="1372" w:type="dxa"/>
          </w:tcPr>
          <w:p w14:paraId="205C4718" w14:textId="77777777" w:rsidR="00277C62" w:rsidRDefault="00E56771">
            <w:pPr>
              <w:tabs>
                <w:tab w:val="left" w:pos="551"/>
              </w:tabs>
              <w:jc w:val="left"/>
              <w:rPr>
                <w:rFonts w:eastAsiaTheme="minorEastAsia"/>
                <w:lang w:val="en-US" w:eastAsia="ja-JP"/>
              </w:rPr>
            </w:pPr>
            <w:r>
              <w:rPr>
                <w:rFonts w:eastAsiaTheme="minorEastAsia" w:hint="eastAsia"/>
                <w:lang w:val="en-US" w:eastAsia="zh-CN"/>
              </w:rPr>
              <w:t>No</w:t>
            </w:r>
          </w:p>
        </w:tc>
        <w:tc>
          <w:tcPr>
            <w:tcW w:w="6780" w:type="dxa"/>
          </w:tcPr>
          <w:p w14:paraId="0F20389E" w14:textId="77777777" w:rsidR="00277C62" w:rsidRDefault="00277C62">
            <w:pPr>
              <w:jc w:val="left"/>
              <w:rPr>
                <w:rFonts w:eastAsiaTheme="minorEastAsia"/>
                <w:lang w:val="en-US" w:eastAsia="zh-CN"/>
              </w:rPr>
            </w:pPr>
          </w:p>
        </w:tc>
      </w:tr>
      <w:tr w:rsidR="00CC0AB2" w:rsidRPr="00C46D3C" w14:paraId="073EB692" w14:textId="77777777" w:rsidTr="00CC0AB2">
        <w:tc>
          <w:tcPr>
            <w:tcW w:w="1479" w:type="dxa"/>
          </w:tcPr>
          <w:p w14:paraId="4E21285E"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69167A02"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N</w:t>
            </w:r>
          </w:p>
        </w:tc>
        <w:tc>
          <w:tcPr>
            <w:tcW w:w="6780" w:type="dxa"/>
          </w:tcPr>
          <w:p w14:paraId="1E539318" w14:textId="77777777" w:rsidR="00CC0AB2" w:rsidRPr="00C46D3C" w:rsidRDefault="00CC0AB2" w:rsidP="006E1463">
            <w:pPr>
              <w:jc w:val="left"/>
              <w:rPr>
                <w:rFonts w:eastAsiaTheme="minorEastAsia"/>
                <w:lang w:val="en-US" w:eastAsia="zh-CN"/>
              </w:rPr>
            </w:pPr>
          </w:p>
        </w:tc>
      </w:tr>
    </w:tbl>
    <w:p w14:paraId="0BEEB105" w14:textId="77777777" w:rsidR="00277C62" w:rsidRDefault="00277C62">
      <w:pPr>
        <w:rPr>
          <w:rFonts w:eastAsia="SimSun"/>
          <w:lang w:val="en-US"/>
        </w:rPr>
      </w:pPr>
    </w:p>
    <w:p w14:paraId="5F09C636" w14:textId="77777777" w:rsidR="00277C62" w:rsidRDefault="00E5677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Msg4 PDSCH bandwidth</w:t>
      </w:r>
    </w:p>
    <w:p w14:paraId="1505E4B4" w14:textId="77777777" w:rsidR="00277C62" w:rsidRDefault="00E56771">
      <w:pPr>
        <w:rPr>
          <w:lang w:val="en-US"/>
        </w:rPr>
      </w:pPr>
      <w:r>
        <w:rPr>
          <w:lang w:val="en-US"/>
        </w:rPr>
        <w:t>RAN1 sent the following LS to RAN2 in [29]:</w:t>
      </w:r>
    </w:p>
    <w:tbl>
      <w:tblPr>
        <w:tblStyle w:val="af0"/>
        <w:tblW w:w="0" w:type="auto"/>
        <w:tblLook w:val="04A0" w:firstRow="1" w:lastRow="0" w:firstColumn="1" w:lastColumn="0" w:noHBand="0" w:noVBand="1"/>
      </w:tblPr>
      <w:tblGrid>
        <w:gridCol w:w="9630"/>
      </w:tblGrid>
      <w:tr w:rsidR="00277C62" w14:paraId="6512B14D" w14:textId="77777777">
        <w:tc>
          <w:tcPr>
            <w:tcW w:w="9630" w:type="dxa"/>
          </w:tcPr>
          <w:p w14:paraId="1E239420" w14:textId="77777777" w:rsidR="00277C62" w:rsidRDefault="00E56771">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1</w:t>
            </w:r>
            <w:r>
              <w:rPr>
                <w:rFonts w:ascii="Arial" w:eastAsia="Times New Roman" w:hAnsi="Arial"/>
                <w:sz w:val="36"/>
                <w:lang w:val="en-US" w:eastAsia="en-GB"/>
              </w:rPr>
              <w:tab/>
              <w:t>Overall description</w:t>
            </w:r>
          </w:p>
          <w:p w14:paraId="55F65515" w14:textId="77777777" w:rsidR="00277C62" w:rsidRDefault="00E56771">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af0"/>
              <w:tblW w:w="0" w:type="auto"/>
              <w:tblLook w:val="04A0" w:firstRow="1" w:lastRow="0" w:firstColumn="1" w:lastColumn="0" w:noHBand="0" w:noVBand="1"/>
            </w:tblPr>
            <w:tblGrid>
              <w:gridCol w:w="9404"/>
            </w:tblGrid>
            <w:tr w:rsidR="00277C62" w14:paraId="1F5ADB02" w14:textId="77777777">
              <w:tc>
                <w:tcPr>
                  <w:tcW w:w="9855" w:type="dxa"/>
                </w:tcPr>
                <w:p w14:paraId="662AEF14" w14:textId="77777777" w:rsidR="00277C62" w:rsidRDefault="00E56771">
                  <w:pPr>
                    <w:spacing w:after="0" w:line="240" w:lineRule="auto"/>
                    <w:jc w:val="left"/>
                    <w:rPr>
                      <w:bCs/>
                      <w:szCs w:val="24"/>
                      <w:highlight w:val="green"/>
                      <w:lang w:val="en-US" w:eastAsia="zh-CN"/>
                    </w:rPr>
                  </w:pPr>
                  <w:r>
                    <w:rPr>
                      <w:bCs/>
                      <w:szCs w:val="24"/>
                      <w:highlight w:val="green"/>
                      <w:lang w:val="en-US" w:eastAsia="zh-CN"/>
                    </w:rPr>
                    <w:t>Agreement</w:t>
                  </w:r>
                </w:p>
                <w:p w14:paraId="1822B40D" w14:textId="77777777" w:rsidR="00277C62" w:rsidRDefault="00E56771">
                  <w:pPr>
                    <w:spacing w:after="0" w:line="240" w:lineRule="auto"/>
                    <w:jc w:val="left"/>
                    <w:rPr>
                      <w:bCs/>
                      <w:szCs w:val="24"/>
                      <w:lang w:val="en-US"/>
                    </w:rPr>
                  </w:pPr>
                  <w:r>
                    <w:rPr>
                      <w:bCs/>
                      <w:szCs w:val="24"/>
                      <w:lang w:val="en-US"/>
                    </w:rPr>
                    <w:t>Confirm the following working assumption by assuming that Msg3 indication is available</w:t>
                  </w:r>
                </w:p>
                <w:p w14:paraId="06620BC7" w14:textId="77777777" w:rsidR="00277C62" w:rsidRDefault="00E56771">
                  <w:pPr>
                    <w:spacing w:after="0" w:line="240" w:lineRule="auto"/>
                    <w:jc w:val="left"/>
                    <w:rPr>
                      <w:bCs/>
                      <w:szCs w:val="24"/>
                      <w:highlight w:val="darkYellow"/>
                      <w:lang w:val="en-US" w:eastAsia="zh-CN"/>
                    </w:rPr>
                  </w:pPr>
                  <w:r>
                    <w:rPr>
                      <w:bCs/>
                      <w:szCs w:val="24"/>
                      <w:highlight w:val="darkYellow"/>
                      <w:lang w:val="en-US" w:eastAsia="zh-CN"/>
                    </w:rPr>
                    <w:t>Working Assumption</w:t>
                  </w:r>
                </w:p>
                <w:p w14:paraId="7A6A757B" w14:textId="77777777" w:rsidR="00277C62" w:rsidRDefault="00E56771">
                  <w:pPr>
                    <w:numPr>
                      <w:ilvl w:val="0"/>
                      <w:numId w:val="2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14:paraId="6129E59E" w14:textId="77777777" w:rsidR="00277C62" w:rsidRDefault="00E56771">
                  <w:pPr>
                    <w:numPr>
                      <w:ilvl w:val="1"/>
                      <w:numId w:val="2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7B9091D2" w14:textId="77777777" w:rsidR="00277C62" w:rsidRDefault="00E56771">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74372B09" w14:textId="77777777" w:rsidR="00277C62" w:rsidRDefault="00E56771">
            <w:pPr>
              <w:numPr>
                <w:ilvl w:val="0"/>
                <w:numId w:val="28"/>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037ADAF4" w14:textId="77777777" w:rsidR="00277C62" w:rsidRDefault="00E56771">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15"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1B2E7EA9" w14:textId="77777777" w:rsidR="00277C62" w:rsidRDefault="00E56771">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61BDDFD3" w14:textId="77777777" w:rsidR="00277C62" w:rsidRDefault="00E56771">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4C4097F7" w14:textId="77777777" w:rsidR="00277C62" w:rsidRDefault="00E56771">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1928B742" w14:textId="77777777" w:rsidR="00277C62" w:rsidRDefault="00E56771">
      <w:pPr>
        <w:rPr>
          <w:lang w:val="en-US"/>
        </w:rPr>
      </w:pPr>
      <w:r>
        <w:rPr>
          <w:lang w:val="en-US"/>
        </w:rPr>
        <w:br/>
        <w:t>RAN1 has received the following LS reply from RAN2 in [30]:</w:t>
      </w:r>
    </w:p>
    <w:tbl>
      <w:tblPr>
        <w:tblStyle w:val="af0"/>
        <w:tblW w:w="0" w:type="auto"/>
        <w:tblLook w:val="04A0" w:firstRow="1" w:lastRow="0" w:firstColumn="1" w:lastColumn="0" w:noHBand="0" w:noVBand="1"/>
      </w:tblPr>
      <w:tblGrid>
        <w:gridCol w:w="9630"/>
      </w:tblGrid>
      <w:tr w:rsidR="00277C62" w14:paraId="681AF5DA" w14:textId="77777777">
        <w:tc>
          <w:tcPr>
            <w:tcW w:w="9630" w:type="dxa"/>
          </w:tcPr>
          <w:p w14:paraId="4A0B221D" w14:textId="77777777" w:rsidR="00277C62" w:rsidRDefault="00E56771">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282882C9" w14:textId="77777777" w:rsidR="00277C62" w:rsidRDefault="00E56771">
            <w:pPr>
              <w:spacing w:line="240" w:lineRule="auto"/>
              <w:jc w:val="left"/>
              <w:rPr>
                <w:rFonts w:ascii="Arial" w:eastAsia="SimSun" w:hAnsi="Arial" w:cs="Arial"/>
                <w:bCs/>
                <w:lang w:val="en-US" w:eastAsia="zh-CN"/>
              </w:rPr>
            </w:pPr>
            <w:bookmarkStart w:id="23" w:name="OLE_LINK1"/>
            <w:r>
              <w:rPr>
                <w:rFonts w:ascii="Arial" w:eastAsia="SimSun" w:hAnsi="Arial" w:cs="Arial"/>
                <w:bCs/>
                <w:szCs w:val="22"/>
                <w:lang w:val="en-US" w:eastAsia="zh-CN"/>
              </w:rPr>
              <w:lastRenderedPageBreak/>
              <w:t>RAN2 would like to thank RAN1 on the</w:t>
            </w:r>
            <w:r>
              <w:rPr>
                <w:rFonts w:eastAsia="SimSun"/>
                <w:sz w:val="22"/>
                <w:szCs w:val="22"/>
                <w:lang w:val="en-US"/>
              </w:rPr>
              <w:t xml:space="preserve"> </w:t>
            </w:r>
            <w:r>
              <w:rPr>
                <w:rFonts w:ascii="Arial" w:eastAsia="SimSun" w:hAnsi="Arial" w:cs="Arial"/>
                <w:bCs/>
                <w:szCs w:val="22"/>
                <w:lang w:val="en-US" w:eastAsia="zh-CN"/>
              </w:rPr>
              <w:t>LS on Msg4 PDSCH transmission to Rel-18 eRedCap UEs. RAN2 had some discussion on the issue mentioned in the LS, and achieved the following agreement:</w:t>
            </w:r>
          </w:p>
          <w:p w14:paraId="352E211A" w14:textId="77777777" w:rsidR="00277C62" w:rsidRDefault="00E56771">
            <w:pPr>
              <w:numPr>
                <w:ilvl w:val="0"/>
                <w:numId w:val="29"/>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t xml:space="preserve">An eRedCap UE considers the contention resolution not successful and stop the </w:t>
            </w:r>
            <w:r>
              <w:rPr>
                <w:rFonts w:eastAsia="SimSun"/>
                <w:b/>
                <w:bCs/>
                <w:i/>
                <w:iCs/>
                <w:lang w:val="en-US" w:eastAsia="zh-CN"/>
              </w:rPr>
              <w:t>ra-ContentionResolutionTimer</w:t>
            </w:r>
            <w:r>
              <w:rPr>
                <w:rFonts w:eastAsia="SimSun"/>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SimSun"/>
                <w:b/>
                <w:bCs/>
                <w:lang w:val="en-US" w:eastAsia="zh-CN"/>
              </w:rPr>
              <w:br/>
            </w:r>
          </w:p>
          <w:bookmarkEnd w:id="23"/>
          <w:p w14:paraId="45B8B23E" w14:textId="77777777" w:rsidR="00277C62" w:rsidRDefault="00E56771">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14:paraId="599ADF85" w14:textId="77777777" w:rsidR="00277C62" w:rsidRDefault="00E56771">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t xml:space="preserve">To </w:t>
            </w:r>
            <w:r>
              <w:rPr>
                <w:rFonts w:ascii="Arial" w:eastAsia="SimSun" w:hAnsi="Arial" w:cs="Arial"/>
                <w:b/>
                <w:szCs w:val="22"/>
                <w:lang w:val="en-US" w:eastAsia="zh-CN"/>
              </w:rPr>
              <w:t>RAN WG1:</w:t>
            </w:r>
          </w:p>
          <w:p w14:paraId="257DD9D8" w14:textId="77777777" w:rsidR="00277C62" w:rsidRDefault="00E56771">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RAN2 kindly request RAN1 to take the above information into account, and provide feedback, if any.</w:t>
            </w:r>
          </w:p>
        </w:tc>
      </w:tr>
    </w:tbl>
    <w:p w14:paraId="6D56A9D9" w14:textId="77777777" w:rsidR="00277C62" w:rsidRDefault="00E56771">
      <w:pPr>
        <w:rPr>
          <w:lang w:val="en-US"/>
        </w:rPr>
      </w:pPr>
      <w:r>
        <w:rPr>
          <w:lang w:val="en-US"/>
        </w:rPr>
        <w:lastRenderedPageBreak/>
        <w:br/>
        <w:t>Contributions [6, 8, 10, 12, 19, 22] discuss the above reply from RAN2.</w:t>
      </w:r>
    </w:p>
    <w:p w14:paraId="30BEDB20" w14:textId="77777777" w:rsidR="00277C62" w:rsidRDefault="00E56771">
      <w:pPr>
        <w:pStyle w:val="af7"/>
        <w:numPr>
          <w:ilvl w:val="0"/>
          <w:numId w:val="28"/>
        </w:numPr>
        <w:rPr>
          <w:rFonts w:ascii="Times New Roman" w:hAnsi="Times New Roman" w:cs="Times New Roman"/>
          <w:sz w:val="20"/>
          <w:szCs w:val="22"/>
          <w:lang w:val="en-US"/>
        </w:rPr>
      </w:pPr>
      <w:r>
        <w:rPr>
          <w:rFonts w:ascii="Times New Roman" w:hAnsi="Times New Roman" w:cs="Times New Roman"/>
          <w:sz w:val="20"/>
          <w:szCs w:val="22"/>
          <w:lang w:val="en-US"/>
        </w:rPr>
        <w:t>Contribution [6] proposes to clarify in 38.213 [31] clauses 8.4 (‘PDSCH with UE contention resolution identity’) and 17.1A (‘Second procedures for RedCap UE’) that a Rel-18 RedCap UE, for the case when the UE detects a DCI scheduling a Msg4 PDSCH transmission over a number of PRBs that is larger than 25 PRBs for 15 kHz SCS or larger than 12 PRBs for 30 kHz SCS, considers the contention resolution as not successful.</w:t>
      </w:r>
    </w:p>
    <w:p w14:paraId="24E926AE" w14:textId="77777777" w:rsidR="00277C62" w:rsidRDefault="00E56771">
      <w:pPr>
        <w:pStyle w:val="af7"/>
        <w:numPr>
          <w:ilvl w:val="0"/>
          <w:numId w:val="28"/>
        </w:numPr>
        <w:rPr>
          <w:rFonts w:ascii="Times New Roman" w:hAnsi="Times New Roman" w:cs="Times New Roman"/>
          <w:sz w:val="20"/>
          <w:szCs w:val="22"/>
          <w:lang w:val="en-US" w:eastAsia="en-US"/>
        </w:rPr>
      </w:pPr>
      <w:r>
        <w:rPr>
          <w:rFonts w:ascii="Times New Roman" w:hAnsi="Times New Roman" w:cs="Times New Roman"/>
          <w:sz w:val="20"/>
          <w:szCs w:val="22"/>
          <w:lang w:val="en-US"/>
        </w:rPr>
        <w:t>Contributions [8, 12, 19] propose to specify that the physical layer notifies higher layers when it detects a DCI that schedules a Msg4 PDSCH transmission with a larger bandwidth than the UE can receive or process.</w:t>
      </w:r>
    </w:p>
    <w:p w14:paraId="1F7DA2B3" w14:textId="77777777" w:rsidR="00277C62" w:rsidRDefault="00E56771">
      <w:pPr>
        <w:rPr>
          <w:lang w:val="en-US"/>
        </w:rPr>
      </w:pPr>
      <w:r>
        <w:rPr>
          <w:b/>
          <w:highlight w:val="yellow"/>
          <w:lang w:val="en-US"/>
        </w:rPr>
        <w:t>FL1 High Priority Question 2.3-1a</w:t>
      </w:r>
      <w:r>
        <w:rPr>
          <w:b/>
          <w:bCs/>
          <w:lang w:val="en-US"/>
        </w:rPr>
        <w:t>: Is a RAN1 specification change needed for the case discussed in the reply from RAN2?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277C62" w14:paraId="222AD464" w14:textId="77777777">
        <w:tc>
          <w:tcPr>
            <w:tcW w:w="1479" w:type="dxa"/>
            <w:shd w:val="clear" w:color="auto" w:fill="D9D9D9" w:themeFill="background1" w:themeFillShade="D9"/>
          </w:tcPr>
          <w:p w14:paraId="31D77D6D"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32F3949E"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459938F4" w14:textId="77777777" w:rsidR="00277C62" w:rsidRDefault="00E56771">
            <w:pPr>
              <w:jc w:val="left"/>
              <w:rPr>
                <w:b/>
                <w:bCs/>
                <w:lang w:val="en-US"/>
              </w:rPr>
            </w:pPr>
            <w:r>
              <w:rPr>
                <w:b/>
                <w:bCs/>
                <w:lang w:val="en-US"/>
              </w:rPr>
              <w:t>Comments</w:t>
            </w:r>
          </w:p>
        </w:tc>
      </w:tr>
      <w:tr w:rsidR="00277C62" w14:paraId="7E85A34D" w14:textId="77777777">
        <w:tc>
          <w:tcPr>
            <w:tcW w:w="1479" w:type="dxa"/>
          </w:tcPr>
          <w:p w14:paraId="6022BB72"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2F7DEA51"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0C930078" w14:textId="77777777" w:rsidR="00277C62" w:rsidRDefault="00E56771">
            <w:pPr>
              <w:jc w:val="left"/>
              <w:rPr>
                <w:rFonts w:eastAsiaTheme="minorEastAsia"/>
                <w:lang w:val="en-US" w:eastAsia="zh-CN"/>
              </w:rPr>
            </w:pPr>
            <w:r>
              <w:rPr>
                <w:rFonts w:eastAsiaTheme="minorEastAsia"/>
                <w:lang w:val="en-US" w:eastAsia="zh-CN"/>
              </w:rPr>
              <w:t>For the “</w:t>
            </w:r>
            <w:r>
              <w:rPr>
                <w:szCs w:val="22"/>
                <w:lang w:val="en-US"/>
              </w:rPr>
              <w:t>physical layer notifies higher layers</w:t>
            </w:r>
            <w:r>
              <w:rPr>
                <w:rFonts w:eastAsiaTheme="minorEastAsia"/>
                <w:lang w:val="en-US" w:eastAsia="zh-CN"/>
              </w:rPr>
              <w:t xml:space="preserve">”, this can be done by UE implementation without any specification impact. </w:t>
            </w:r>
          </w:p>
        </w:tc>
      </w:tr>
      <w:tr w:rsidR="00277C62" w14:paraId="2DCACF5A" w14:textId="77777777">
        <w:tc>
          <w:tcPr>
            <w:tcW w:w="1479" w:type="dxa"/>
          </w:tcPr>
          <w:p w14:paraId="67D6CB83"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4A5B40"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5D9B66FD" w14:textId="77777777" w:rsidR="00277C62" w:rsidRDefault="00E56771">
            <w:pPr>
              <w:jc w:val="left"/>
              <w:rPr>
                <w:rFonts w:eastAsiaTheme="minorEastAsia"/>
                <w:lang w:val="en-US" w:eastAsia="zh-CN"/>
              </w:rPr>
            </w:pPr>
            <w:r>
              <w:rPr>
                <w:rFonts w:eastAsiaTheme="minorEastAsia"/>
                <w:lang w:val="en-US" w:eastAsia="zh-CN"/>
              </w:rPr>
              <w:t xml:space="preserve">From our understanding, it is beneficial to define the signaling for the cross-layer interaction since MAC layer cannot aware of the FDRA field in the DCI indicating a larger number of PRBs. This is similar to the cross-layer signaling already defined for other functions.  </w:t>
            </w:r>
          </w:p>
        </w:tc>
      </w:tr>
      <w:tr w:rsidR="00277C62" w14:paraId="6132E0A3" w14:textId="77777777">
        <w:tc>
          <w:tcPr>
            <w:tcW w:w="1479" w:type="dxa"/>
          </w:tcPr>
          <w:p w14:paraId="5881888F" w14:textId="77777777" w:rsidR="00277C62" w:rsidRDefault="00E56771">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7C60C01F"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26B74DDD" w14:textId="77777777" w:rsidR="00277C62" w:rsidRDefault="00E56771">
            <w:pPr>
              <w:jc w:val="left"/>
              <w:rPr>
                <w:rFonts w:eastAsiaTheme="minorEastAsia"/>
                <w:lang w:val="en-US" w:eastAsia="zh-CN"/>
              </w:rPr>
            </w:pPr>
            <w:r>
              <w:rPr>
                <w:rFonts w:eastAsiaTheme="minorEastAsia"/>
                <w:lang w:val="en-US" w:eastAsia="zh-CN"/>
              </w:rPr>
              <w:t>Similar understanding as QC.</w:t>
            </w:r>
          </w:p>
        </w:tc>
      </w:tr>
      <w:tr w:rsidR="00277C62" w14:paraId="7BB8D483" w14:textId="77777777">
        <w:tc>
          <w:tcPr>
            <w:tcW w:w="1479" w:type="dxa"/>
          </w:tcPr>
          <w:p w14:paraId="77E0C6BF"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05357F0F"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705804B0" w14:textId="77777777" w:rsidR="00277C62" w:rsidRDefault="00E56771">
            <w:pPr>
              <w:jc w:val="left"/>
              <w:rPr>
                <w:rFonts w:eastAsiaTheme="minorEastAsia"/>
                <w:lang w:val="en-US" w:eastAsia="zh-CN"/>
              </w:rPr>
            </w:pPr>
            <w:r>
              <w:rPr>
                <w:rFonts w:eastAsiaTheme="minorEastAsia"/>
                <w:lang w:val="en-US" w:eastAsia="zh-CN"/>
              </w:rPr>
              <w:t>We support “</w:t>
            </w:r>
            <w:r>
              <w:rPr>
                <w:szCs w:val="22"/>
                <w:lang w:val="en-US"/>
              </w:rPr>
              <w:t>physical layer notifies higher layers</w:t>
            </w:r>
            <w:r>
              <w:rPr>
                <w:rFonts w:eastAsiaTheme="minorEastAsia"/>
                <w:lang w:val="en-US" w:eastAsia="zh-CN"/>
              </w:rPr>
              <w:t>”.</w:t>
            </w:r>
          </w:p>
        </w:tc>
      </w:tr>
      <w:tr w:rsidR="00277C62" w14:paraId="05817AB3" w14:textId="77777777">
        <w:tc>
          <w:tcPr>
            <w:tcW w:w="1479" w:type="dxa"/>
          </w:tcPr>
          <w:p w14:paraId="7CBD9A1A"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10CDC2AC"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40B1F143" w14:textId="77777777" w:rsidR="00277C62" w:rsidRDefault="00E56771">
            <w:pPr>
              <w:jc w:val="left"/>
              <w:rPr>
                <w:rFonts w:eastAsiaTheme="minorEastAsia"/>
                <w:lang w:val="en-US" w:eastAsia="zh-CN"/>
              </w:rPr>
            </w:pPr>
            <w:r>
              <w:rPr>
                <w:rFonts w:eastAsiaTheme="minorEastAsia"/>
                <w:lang w:val="en-US" w:eastAsia="zh-CN"/>
              </w:rPr>
              <w:t>It is not function for RAN1 spec to stop the ra-ContentionResolutionTimer. We can ask RAN2 to support that behavior. Or it can be by implementation.</w:t>
            </w:r>
          </w:p>
        </w:tc>
      </w:tr>
      <w:tr w:rsidR="00277C62" w14:paraId="0A160F1E" w14:textId="77777777">
        <w:tc>
          <w:tcPr>
            <w:tcW w:w="1479" w:type="dxa"/>
          </w:tcPr>
          <w:p w14:paraId="534CD2F5"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4545E81B"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5E62B40" w14:textId="77777777" w:rsidR="00277C62" w:rsidRDefault="00E56771">
            <w:pPr>
              <w:jc w:val="left"/>
              <w:rPr>
                <w:rFonts w:eastAsiaTheme="minorEastAsia"/>
                <w:lang w:val="en-US" w:eastAsia="zh-CN"/>
              </w:rPr>
            </w:pPr>
            <w:r>
              <w:rPr>
                <w:rFonts w:eastAsiaTheme="minorEastAsia" w:hint="eastAsia"/>
                <w:lang w:val="en-US" w:eastAsia="zh-CN"/>
              </w:rPr>
              <w:t>We think it is should be addressed by RAN2 spec (stop the timer).</w:t>
            </w:r>
          </w:p>
        </w:tc>
      </w:tr>
      <w:tr w:rsidR="00277C62" w14:paraId="1D05C2AE" w14:textId="77777777">
        <w:tc>
          <w:tcPr>
            <w:tcW w:w="1479" w:type="dxa"/>
          </w:tcPr>
          <w:p w14:paraId="0B4EB5B6" w14:textId="77777777" w:rsidR="00277C62" w:rsidRDefault="00E56771">
            <w:pPr>
              <w:jc w:val="left"/>
              <w:rPr>
                <w:rFonts w:eastAsiaTheme="minorEastAsia"/>
                <w:lang w:val="en-US" w:eastAsia="zh-CN"/>
              </w:rPr>
            </w:pPr>
            <w:r>
              <w:t>FUTUREWEI</w:t>
            </w:r>
          </w:p>
        </w:tc>
        <w:tc>
          <w:tcPr>
            <w:tcW w:w="1372" w:type="dxa"/>
          </w:tcPr>
          <w:p w14:paraId="659DC95A" w14:textId="77777777" w:rsidR="00277C62" w:rsidRDefault="00E56771">
            <w:pPr>
              <w:tabs>
                <w:tab w:val="left" w:pos="551"/>
              </w:tabs>
              <w:jc w:val="left"/>
              <w:rPr>
                <w:rFonts w:eastAsiaTheme="minorEastAsia"/>
                <w:lang w:val="en-US" w:eastAsia="zh-CN"/>
              </w:rPr>
            </w:pPr>
            <w:r>
              <w:t>Yes</w:t>
            </w:r>
          </w:p>
        </w:tc>
        <w:tc>
          <w:tcPr>
            <w:tcW w:w="6780" w:type="dxa"/>
          </w:tcPr>
          <w:p w14:paraId="71427169" w14:textId="77777777" w:rsidR="00277C62" w:rsidRDefault="00E56771">
            <w:pPr>
              <w:jc w:val="left"/>
              <w:rPr>
                <w:rFonts w:eastAsiaTheme="minorEastAsia"/>
                <w:lang w:val="en-US" w:eastAsia="zh-CN"/>
              </w:rPr>
            </w:pPr>
            <w:r>
              <w:t>We can also be fine with letting the spec editor determine whether / how a specification change is needed</w:t>
            </w:r>
          </w:p>
        </w:tc>
      </w:tr>
      <w:tr w:rsidR="00277C62" w14:paraId="0E5E4B6C" w14:textId="77777777">
        <w:trPr>
          <w:trHeight w:val="184"/>
        </w:trPr>
        <w:tc>
          <w:tcPr>
            <w:tcW w:w="1479" w:type="dxa"/>
          </w:tcPr>
          <w:p w14:paraId="010A58AB" w14:textId="77777777" w:rsidR="00277C62" w:rsidRDefault="00E56771">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04F8483B" w14:textId="77777777" w:rsidR="00277C62" w:rsidRDefault="00E56771">
            <w:pPr>
              <w:tabs>
                <w:tab w:val="left" w:pos="551"/>
              </w:tabs>
              <w:jc w:val="left"/>
              <w:rPr>
                <w:rFonts w:eastAsiaTheme="minorEastAsia"/>
                <w:lang w:eastAsia="zh-CN"/>
              </w:rPr>
            </w:pPr>
            <w:r>
              <w:rPr>
                <w:rFonts w:eastAsiaTheme="minorEastAsia" w:hint="eastAsia"/>
                <w:lang w:eastAsia="zh-CN"/>
              </w:rPr>
              <w:t>N</w:t>
            </w:r>
          </w:p>
        </w:tc>
        <w:tc>
          <w:tcPr>
            <w:tcW w:w="6780" w:type="dxa"/>
          </w:tcPr>
          <w:p w14:paraId="43F7A413" w14:textId="77777777" w:rsidR="00277C62" w:rsidRDefault="00E56771">
            <w:pPr>
              <w:jc w:val="left"/>
            </w:pPr>
            <w:r>
              <w:rPr>
                <w:rFonts w:eastAsiaTheme="minorEastAsia"/>
                <w:lang w:val="en-US" w:eastAsia="zh-CN"/>
              </w:rPr>
              <w:t xml:space="preserve">we </w:t>
            </w:r>
            <w:r>
              <w:rPr>
                <w:rFonts w:eastAsiaTheme="minorEastAsia" w:hint="eastAsia"/>
                <w:lang w:val="en-US" w:eastAsia="zh-CN"/>
              </w:rPr>
              <w:t>s</w:t>
            </w:r>
            <w:r>
              <w:rPr>
                <w:rFonts w:eastAsiaTheme="minorEastAsia"/>
                <w:lang w:val="en-US" w:eastAsia="zh-CN"/>
              </w:rPr>
              <w:t>hare the similar comment as QC</w:t>
            </w:r>
          </w:p>
        </w:tc>
      </w:tr>
      <w:tr w:rsidR="00277C62" w14:paraId="4764E1FB" w14:textId="77777777">
        <w:trPr>
          <w:trHeight w:val="184"/>
        </w:trPr>
        <w:tc>
          <w:tcPr>
            <w:tcW w:w="1479" w:type="dxa"/>
          </w:tcPr>
          <w:p w14:paraId="528032A5" w14:textId="77777777" w:rsidR="00277C62" w:rsidRDefault="00E56771">
            <w:pPr>
              <w:jc w:val="left"/>
              <w:rPr>
                <w:rFonts w:eastAsia="SimSun"/>
                <w:lang w:val="en-US" w:eastAsia="zh-CN"/>
              </w:rPr>
            </w:pPr>
            <w:r>
              <w:rPr>
                <w:rFonts w:eastAsia="SimSun" w:hint="eastAsia"/>
                <w:lang w:val="en-US" w:eastAsia="zh-CN"/>
              </w:rPr>
              <w:t>CMCC</w:t>
            </w:r>
          </w:p>
        </w:tc>
        <w:tc>
          <w:tcPr>
            <w:tcW w:w="1372" w:type="dxa"/>
          </w:tcPr>
          <w:p w14:paraId="1B23B790" w14:textId="77777777" w:rsidR="00277C62" w:rsidRDefault="00E56771">
            <w:pPr>
              <w:tabs>
                <w:tab w:val="left" w:pos="551"/>
              </w:tabs>
              <w:jc w:val="left"/>
              <w:rPr>
                <w:rFonts w:eastAsia="SimSun"/>
                <w:lang w:val="en-US" w:eastAsia="zh-CN"/>
              </w:rPr>
            </w:pPr>
            <w:r>
              <w:rPr>
                <w:rFonts w:eastAsia="SimSun" w:hint="eastAsia"/>
                <w:lang w:val="en-US" w:eastAsia="zh-CN"/>
              </w:rPr>
              <w:t>Y</w:t>
            </w:r>
          </w:p>
        </w:tc>
        <w:tc>
          <w:tcPr>
            <w:tcW w:w="6780" w:type="dxa"/>
          </w:tcPr>
          <w:p w14:paraId="4445DE10" w14:textId="77777777" w:rsidR="00277C62" w:rsidRDefault="00277C62">
            <w:pPr>
              <w:jc w:val="left"/>
              <w:rPr>
                <w:rFonts w:eastAsiaTheme="minorEastAsia"/>
                <w:lang w:val="en-US" w:eastAsia="zh-CN"/>
              </w:rPr>
            </w:pPr>
          </w:p>
        </w:tc>
      </w:tr>
      <w:tr w:rsidR="00277C62" w14:paraId="6DB0C3F4" w14:textId="77777777">
        <w:trPr>
          <w:trHeight w:val="184"/>
        </w:trPr>
        <w:tc>
          <w:tcPr>
            <w:tcW w:w="1479" w:type="dxa"/>
          </w:tcPr>
          <w:p w14:paraId="043E2FAE" w14:textId="77777777" w:rsidR="00277C62" w:rsidRDefault="00E56771">
            <w:pPr>
              <w:jc w:val="left"/>
              <w:rPr>
                <w:rFonts w:eastAsiaTheme="minorEastAsia"/>
                <w:lang w:eastAsia="zh-CN"/>
              </w:rPr>
            </w:pPr>
            <w:r>
              <w:t>LG</w:t>
            </w:r>
          </w:p>
        </w:tc>
        <w:tc>
          <w:tcPr>
            <w:tcW w:w="1372" w:type="dxa"/>
          </w:tcPr>
          <w:p w14:paraId="60B7E35A" w14:textId="77777777" w:rsidR="00277C62" w:rsidRDefault="00E56771">
            <w:pPr>
              <w:tabs>
                <w:tab w:val="left" w:pos="551"/>
              </w:tabs>
              <w:jc w:val="left"/>
              <w:rPr>
                <w:rFonts w:eastAsiaTheme="minorEastAsia"/>
                <w:lang w:eastAsia="zh-CN"/>
              </w:rPr>
            </w:pPr>
            <w:r>
              <w:t>Y</w:t>
            </w:r>
          </w:p>
        </w:tc>
        <w:tc>
          <w:tcPr>
            <w:tcW w:w="6780" w:type="dxa"/>
          </w:tcPr>
          <w:p w14:paraId="0999D5EE" w14:textId="77777777" w:rsidR="00277C62" w:rsidRDefault="00E56771">
            <w:pPr>
              <w:jc w:val="left"/>
              <w:rPr>
                <w:rFonts w:eastAsiaTheme="minorEastAsia"/>
                <w:lang w:val="en-US" w:eastAsia="zh-CN"/>
              </w:rPr>
            </w:pPr>
            <w:r>
              <w:t xml:space="preserve">We think that it seems to be necessary to inform to MAC that FDRA field is allocated over 5MHz BW, if RAN2 need it, the part can be specified in RAN1 </w:t>
            </w:r>
          </w:p>
        </w:tc>
      </w:tr>
      <w:tr w:rsidR="00277C62" w14:paraId="4AD18840" w14:textId="77777777">
        <w:trPr>
          <w:trHeight w:val="184"/>
        </w:trPr>
        <w:tc>
          <w:tcPr>
            <w:tcW w:w="1479" w:type="dxa"/>
          </w:tcPr>
          <w:p w14:paraId="315A6632" w14:textId="77777777" w:rsidR="00277C62" w:rsidRDefault="00E56771">
            <w:pPr>
              <w:jc w:val="left"/>
              <w:rPr>
                <w:rFonts w:eastAsia="SimSun"/>
                <w:lang w:val="en-US" w:eastAsia="zh-CN"/>
              </w:rPr>
            </w:pPr>
            <w:r>
              <w:rPr>
                <w:rFonts w:eastAsia="SimSun"/>
                <w:lang w:val="en-US" w:eastAsia="zh-CN"/>
              </w:rPr>
              <w:t>Nokia, NSB</w:t>
            </w:r>
          </w:p>
        </w:tc>
        <w:tc>
          <w:tcPr>
            <w:tcW w:w="1372" w:type="dxa"/>
          </w:tcPr>
          <w:p w14:paraId="740F5E0F" w14:textId="77777777" w:rsidR="00277C62" w:rsidRDefault="00E56771">
            <w:pPr>
              <w:tabs>
                <w:tab w:val="left" w:pos="551"/>
              </w:tabs>
              <w:jc w:val="left"/>
              <w:rPr>
                <w:rFonts w:eastAsia="SimSun"/>
                <w:lang w:val="en-US" w:eastAsia="zh-CN"/>
              </w:rPr>
            </w:pPr>
            <w:r>
              <w:rPr>
                <w:rFonts w:eastAsia="SimSun"/>
                <w:lang w:val="en-US" w:eastAsia="zh-CN"/>
              </w:rPr>
              <w:t>Yes</w:t>
            </w:r>
          </w:p>
        </w:tc>
        <w:tc>
          <w:tcPr>
            <w:tcW w:w="6780" w:type="dxa"/>
          </w:tcPr>
          <w:p w14:paraId="0C9853BF" w14:textId="77777777" w:rsidR="00277C62" w:rsidRDefault="00E56771">
            <w:pPr>
              <w:jc w:val="left"/>
              <w:rPr>
                <w:rFonts w:eastAsiaTheme="minorEastAsia"/>
                <w:lang w:val="en-US" w:eastAsia="zh-CN"/>
              </w:rPr>
            </w:pPr>
            <w:r>
              <w:rPr>
                <w:rFonts w:eastAsiaTheme="minorEastAsia"/>
                <w:lang w:val="en-US" w:eastAsia="zh-CN"/>
              </w:rPr>
              <w:t xml:space="preserve">Our preference is to add text stating something like - </w:t>
            </w:r>
            <w:r>
              <w:rPr>
                <w:szCs w:val="22"/>
                <w:lang w:val="en-US"/>
              </w:rPr>
              <w:t>physical layer notifies higher layers when UE receives DCI that schedules a Msg4 PDSCH transmission with a larger bandwidth than it can receive or process.</w:t>
            </w:r>
          </w:p>
        </w:tc>
      </w:tr>
      <w:tr w:rsidR="00277C62" w14:paraId="58223DF8" w14:textId="77777777">
        <w:trPr>
          <w:trHeight w:val="184"/>
        </w:trPr>
        <w:tc>
          <w:tcPr>
            <w:tcW w:w="1479" w:type="dxa"/>
          </w:tcPr>
          <w:p w14:paraId="6364CC20" w14:textId="77777777" w:rsidR="00277C62" w:rsidRDefault="00E56771">
            <w:pPr>
              <w:jc w:val="left"/>
              <w:rPr>
                <w:rFonts w:eastAsia="SimSun"/>
                <w:lang w:val="en-US" w:eastAsia="zh-CN"/>
              </w:rPr>
            </w:pPr>
            <w:r>
              <w:rPr>
                <w:rFonts w:hint="eastAsia"/>
              </w:rPr>
              <w:t>M</w:t>
            </w:r>
            <w:r>
              <w:t>ediaTek</w:t>
            </w:r>
          </w:p>
        </w:tc>
        <w:tc>
          <w:tcPr>
            <w:tcW w:w="1372" w:type="dxa"/>
          </w:tcPr>
          <w:p w14:paraId="2CF7CF67" w14:textId="77777777" w:rsidR="00277C62" w:rsidRDefault="00E56771">
            <w:pPr>
              <w:tabs>
                <w:tab w:val="left" w:pos="551"/>
              </w:tabs>
              <w:jc w:val="left"/>
              <w:rPr>
                <w:rFonts w:eastAsia="SimSun"/>
                <w:lang w:val="en-US" w:eastAsia="zh-CN"/>
              </w:rPr>
            </w:pPr>
            <w:r>
              <w:rPr>
                <w:rFonts w:hint="eastAsia"/>
              </w:rPr>
              <w:t>Y</w:t>
            </w:r>
          </w:p>
        </w:tc>
        <w:tc>
          <w:tcPr>
            <w:tcW w:w="6780" w:type="dxa"/>
          </w:tcPr>
          <w:p w14:paraId="39DC6BD9" w14:textId="77777777" w:rsidR="00277C62" w:rsidRDefault="00E56771">
            <w:pPr>
              <w:jc w:val="left"/>
              <w:rPr>
                <w:rFonts w:eastAsiaTheme="minorEastAsia"/>
                <w:lang w:val="en-US" w:eastAsia="zh-CN"/>
              </w:rPr>
            </w:pPr>
            <w:r>
              <w:t xml:space="preserve">We think it is reasonable to have such an indication from physical layer to higher layers and make UE behaviour clear. </w:t>
            </w:r>
          </w:p>
        </w:tc>
      </w:tr>
      <w:tr w:rsidR="00277C62" w14:paraId="211C3999" w14:textId="77777777">
        <w:trPr>
          <w:trHeight w:val="184"/>
        </w:trPr>
        <w:tc>
          <w:tcPr>
            <w:tcW w:w="1479" w:type="dxa"/>
          </w:tcPr>
          <w:p w14:paraId="34B040A4" w14:textId="77777777" w:rsidR="00277C62" w:rsidRDefault="00E56771">
            <w:pPr>
              <w:jc w:val="left"/>
            </w:pPr>
            <w:r>
              <w:rPr>
                <w:rFonts w:eastAsia="Yu Mincho" w:hint="eastAsia"/>
                <w:lang w:eastAsia="ja-JP"/>
              </w:rPr>
              <w:lastRenderedPageBreak/>
              <w:t>D</w:t>
            </w:r>
            <w:r>
              <w:rPr>
                <w:rFonts w:eastAsia="Yu Mincho"/>
                <w:lang w:eastAsia="ja-JP"/>
              </w:rPr>
              <w:t>OCOMO</w:t>
            </w:r>
          </w:p>
        </w:tc>
        <w:tc>
          <w:tcPr>
            <w:tcW w:w="1372" w:type="dxa"/>
          </w:tcPr>
          <w:p w14:paraId="68AC9C7B" w14:textId="77777777" w:rsidR="00277C62" w:rsidRDefault="00E56771">
            <w:pPr>
              <w:tabs>
                <w:tab w:val="left" w:pos="551"/>
              </w:tabs>
              <w:jc w:val="left"/>
            </w:pPr>
            <w:r>
              <w:rPr>
                <w:rFonts w:eastAsia="Yu Mincho" w:hint="eastAsia"/>
                <w:lang w:eastAsia="ja-JP"/>
              </w:rPr>
              <w:t>N</w:t>
            </w:r>
          </w:p>
        </w:tc>
        <w:tc>
          <w:tcPr>
            <w:tcW w:w="6780" w:type="dxa"/>
          </w:tcPr>
          <w:p w14:paraId="40FC10C5" w14:textId="77777777" w:rsidR="00277C62" w:rsidRDefault="00E56771">
            <w:pPr>
              <w:jc w:val="left"/>
            </w:pPr>
            <w:r>
              <w:rPr>
                <w:rFonts w:eastAsia="Yu Mincho"/>
                <w:lang w:val="en-US" w:eastAsia="ja-JP"/>
              </w:rPr>
              <w:t>We don’t see the strong need for RAN1 impacts.</w:t>
            </w:r>
          </w:p>
        </w:tc>
      </w:tr>
      <w:tr w:rsidR="00277C62" w14:paraId="65DC44C9" w14:textId="77777777">
        <w:trPr>
          <w:trHeight w:val="184"/>
        </w:trPr>
        <w:tc>
          <w:tcPr>
            <w:tcW w:w="1479" w:type="dxa"/>
          </w:tcPr>
          <w:p w14:paraId="52DA68DD" w14:textId="77777777" w:rsidR="00277C62" w:rsidRDefault="00E56771">
            <w:pPr>
              <w:jc w:val="left"/>
              <w:rPr>
                <w:rFonts w:eastAsia="SimSun"/>
                <w:lang w:val="en-US" w:eastAsia="ja-JP"/>
              </w:rPr>
            </w:pPr>
            <w:r>
              <w:rPr>
                <w:rFonts w:eastAsia="SimSun" w:hint="eastAsia"/>
                <w:lang w:val="en-US" w:eastAsia="zh-CN"/>
              </w:rPr>
              <w:t>ZTE, Sanechips</w:t>
            </w:r>
          </w:p>
        </w:tc>
        <w:tc>
          <w:tcPr>
            <w:tcW w:w="1372" w:type="dxa"/>
          </w:tcPr>
          <w:p w14:paraId="1FF5CEAA" w14:textId="77777777" w:rsidR="00277C62" w:rsidRDefault="00E56771">
            <w:pPr>
              <w:tabs>
                <w:tab w:val="left" w:pos="551"/>
              </w:tabs>
              <w:jc w:val="left"/>
              <w:rPr>
                <w:rFonts w:eastAsia="SimSun"/>
                <w:lang w:val="en-US" w:eastAsia="ja-JP"/>
              </w:rPr>
            </w:pPr>
            <w:r>
              <w:rPr>
                <w:rFonts w:eastAsia="SimSun" w:hint="eastAsia"/>
                <w:lang w:val="en-US" w:eastAsia="zh-CN"/>
              </w:rPr>
              <w:t>N</w:t>
            </w:r>
          </w:p>
        </w:tc>
        <w:tc>
          <w:tcPr>
            <w:tcW w:w="6780" w:type="dxa"/>
          </w:tcPr>
          <w:p w14:paraId="34060435" w14:textId="77777777" w:rsidR="00277C62" w:rsidRDefault="00E56771">
            <w:pPr>
              <w:jc w:val="left"/>
              <w:rPr>
                <w:rFonts w:eastAsia="SimSun"/>
                <w:lang w:val="en-US" w:eastAsia="ja-JP"/>
              </w:rPr>
            </w:pPr>
            <w:r>
              <w:rPr>
                <w:rFonts w:eastAsia="SimSun" w:hint="eastAsia"/>
                <w:lang w:val="en-US" w:eastAsia="zh-CN"/>
              </w:rPr>
              <w:t xml:space="preserve">Whether we have the spec change, the UE would </w:t>
            </w:r>
            <w:r>
              <w:rPr>
                <w:szCs w:val="22"/>
                <w:lang w:val="en-US"/>
              </w:rPr>
              <w:t>consider the contention resolution as not successful</w:t>
            </w:r>
            <w:r>
              <w:rPr>
                <w:rFonts w:eastAsia="SimSun" w:hint="eastAsia"/>
                <w:lang w:val="en-US" w:eastAsia="zh-CN"/>
              </w:rPr>
              <w:t>. We are also open to leave it to editor.</w:t>
            </w:r>
          </w:p>
        </w:tc>
      </w:tr>
      <w:tr w:rsidR="00CC0AB2" w:rsidRPr="00C46D3C" w14:paraId="0D466957" w14:textId="77777777" w:rsidTr="00CC0AB2">
        <w:tc>
          <w:tcPr>
            <w:tcW w:w="1479" w:type="dxa"/>
          </w:tcPr>
          <w:p w14:paraId="4E47C390"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32263E69" w14:textId="77777777" w:rsidR="00CC0AB2" w:rsidRPr="00C46D3C" w:rsidRDefault="00CC0AB2" w:rsidP="006E1463">
            <w:pPr>
              <w:tabs>
                <w:tab w:val="left" w:pos="551"/>
              </w:tabs>
              <w:jc w:val="left"/>
              <w:rPr>
                <w:rFonts w:eastAsiaTheme="minorEastAsia"/>
                <w:lang w:val="en-US" w:eastAsia="zh-CN"/>
              </w:rPr>
            </w:pPr>
          </w:p>
        </w:tc>
        <w:tc>
          <w:tcPr>
            <w:tcW w:w="6780" w:type="dxa"/>
          </w:tcPr>
          <w:p w14:paraId="0035067C" w14:textId="77777777" w:rsidR="00CC0AB2" w:rsidRPr="00C46D3C" w:rsidRDefault="00CC0AB2" w:rsidP="006E1463">
            <w:pPr>
              <w:jc w:val="left"/>
              <w:rPr>
                <w:rFonts w:eastAsiaTheme="minorEastAsia"/>
                <w:lang w:val="en-US" w:eastAsia="zh-CN"/>
              </w:rPr>
            </w:pPr>
            <w:r>
              <w:rPr>
                <w:rFonts w:eastAsiaTheme="minorEastAsia"/>
                <w:lang w:val="en-US" w:eastAsia="zh-CN"/>
              </w:rPr>
              <w:t xml:space="preserve">We think that specifying the behavior in RAN2 specifications might be enough. We also fine with Futurewei’s suggestion. </w:t>
            </w:r>
          </w:p>
        </w:tc>
      </w:tr>
    </w:tbl>
    <w:p w14:paraId="6143DB1D" w14:textId="77777777" w:rsidR="00277C62" w:rsidRDefault="00277C62">
      <w:pPr>
        <w:rPr>
          <w:rFonts w:eastAsia="SimSun"/>
          <w:lang w:val="en-US"/>
        </w:rPr>
      </w:pPr>
    </w:p>
    <w:p w14:paraId="0339CBB5" w14:textId="77777777" w:rsidR="00277C62" w:rsidRDefault="00E5677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5B48A3B0" w14:textId="77777777" w:rsidR="00277C62" w:rsidRDefault="00E56771">
      <w:pPr>
        <w:tabs>
          <w:tab w:val="left" w:pos="1545"/>
        </w:tabs>
        <w:jc w:val="left"/>
        <w:rPr>
          <w:lang w:val="en-US" w:eastAsia="ja-JP"/>
        </w:rPr>
      </w:pPr>
      <w:r>
        <w:rPr>
          <w:lang w:val="en-US" w:eastAsia="ja-JP"/>
        </w:rPr>
        <w:t>The previous RAN1 meeting discussed the MBS PDSCH bandwidth for the following potential cases [3]:</w:t>
      </w:r>
    </w:p>
    <w:p w14:paraId="0CBC74FA" w14:textId="77777777" w:rsidR="00277C62" w:rsidRDefault="00E56771">
      <w:pPr>
        <w:pStyle w:val="af7"/>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1a: Broadcast MBS PDSCH without PDSCH in consecutive slots and without PDSCH repetition</w:t>
      </w:r>
    </w:p>
    <w:p w14:paraId="34E063BA" w14:textId="77777777" w:rsidR="00277C62" w:rsidRDefault="00E56771">
      <w:pPr>
        <w:pStyle w:val="af7"/>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1b: Broadcast MBS PDSCH with PDSCH in consecutive slots and/or with PDSCH repetition</w:t>
      </w:r>
    </w:p>
    <w:p w14:paraId="1F5EA64C" w14:textId="77777777" w:rsidR="00277C62" w:rsidRDefault="00E56771">
      <w:pPr>
        <w:pStyle w:val="af7"/>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0D1E6F47" w14:textId="77777777" w:rsidR="00277C62" w:rsidRDefault="00E56771">
      <w:pPr>
        <w:pStyle w:val="af7"/>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639FBD13" w14:textId="77777777" w:rsidR="00277C62" w:rsidRDefault="00E56771">
      <w:pPr>
        <w:pStyle w:val="af7"/>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02256A48" w14:textId="77777777" w:rsidR="00277C62" w:rsidRDefault="00E56771">
      <w:pPr>
        <w:pStyle w:val="af7"/>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p w14:paraId="706B009A" w14:textId="77777777" w:rsidR="00277C62" w:rsidRDefault="00E56771">
      <w:pPr>
        <w:tabs>
          <w:tab w:val="left" w:pos="1545"/>
        </w:tabs>
        <w:jc w:val="left"/>
        <w:rPr>
          <w:lang w:val="en-US" w:eastAsia="ja-JP"/>
        </w:rPr>
      </w:pPr>
      <w:r>
        <w:rPr>
          <w:lang w:val="en-US" w:eastAsia="ja-JP"/>
        </w:rPr>
        <w:t>The previous RAN1 meeting made the following agreement [4] about the MBS PDSCH bandwidth:</w:t>
      </w:r>
    </w:p>
    <w:tbl>
      <w:tblPr>
        <w:tblStyle w:val="af0"/>
        <w:tblW w:w="0" w:type="auto"/>
        <w:tblLook w:val="04A0" w:firstRow="1" w:lastRow="0" w:firstColumn="1" w:lastColumn="0" w:noHBand="0" w:noVBand="1"/>
      </w:tblPr>
      <w:tblGrid>
        <w:gridCol w:w="9630"/>
      </w:tblGrid>
      <w:tr w:rsidR="00277C62" w14:paraId="3013A782" w14:textId="77777777">
        <w:tc>
          <w:tcPr>
            <w:tcW w:w="9630" w:type="dxa"/>
          </w:tcPr>
          <w:p w14:paraId="540319D8" w14:textId="77777777" w:rsidR="00277C62" w:rsidRDefault="00E56771">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160354A7" w14:textId="77777777" w:rsidR="00277C62" w:rsidRDefault="00E56771">
            <w:pPr>
              <w:numPr>
                <w:ilvl w:val="0"/>
                <w:numId w:val="31"/>
              </w:numPr>
              <w:spacing w:after="0" w:line="252" w:lineRule="auto"/>
              <w:contextualSpacing/>
              <w:jc w:val="left"/>
              <w:rPr>
                <w:bCs/>
                <w:lang w:val="en-US" w:eastAsia="zh-CN"/>
              </w:rPr>
            </w:pPr>
            <w:r>
              <w:rPr>
                <w:bCs/>
                <w:lang w:val="en-US" w:eastAsia="zh-CN"/>
              </w:rPr>
              <w:t xml:space="preserve">For UE BB bandwidth reduction, the number of PRBs scheduled in DCI </w:t>
            </w:r>
            <w:r>
              <w:rPr>
                <w:bCs/>
                <w:u w:val="single"/>
                <w:lang w:val="en-US" w:eastAsia="zh-CN"/>
              </w:rPr>
              <w:t>can be larger</w:t>
            </w:r>
            <w:r>
              <w:rPr>
                <w:bCs/>
                <w:lang w:val="en-US" w:eastAsia="zh-CN"/>
              </w:rPr>
              <w:t xml:space="preserve"> than 25 PRBs for 15 kHz SCS and 12 PRBs for 30 kHz SCS for:</w:t>
            </w:r>
          </w:p>
          <w:p w14:paraId="18D354B3" w14:textId="77777777" w:rsidR="00277C62" w:rsidRDefault="00E56771">
            <w:pPr>
              <w:numPr>
                <w:ilvl w:val="1"/>
                <w:numId w:val="31"/>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any PDSCH in next slot</w:t>
            </w:r>
          </w:p>
          <w:p w14:paraId="7E651C2F" w14:textId="77777777" w:rsidR="00277C62" w:rsidRDefault="00E56771">
            <w:pPr>
              <w:numPr>
                <w:ilvl w:val="1"/>
                <w:numId w:val="31"/>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MBS PDSCH repetition</w:t>
            </w:r>
          </w:p>
          <w:p w14:paraId="07F72A05" w14:textId="77777777" w:rsidR="00277C62" w:rsidRDefault="00277C62">
            <w:pPr>
              <w:spacing w:after="0" w:line="252" w:lineRule="auto"/>
              <w:contextualSpacing/>
              <w:jc w:val="left"/>
              <w:rPr>
                <w:lang w:val="en-US" w:eastAsia="sv-SE"/>
              </w:rPr>
            </w:pPr>
          </w:p>
        </w:tc>
      </w:tr>
    </w:tbl>
    <w:p w14:paraId="7D0DE7B6" w14:textId="77777777" w:rsidR="00277C62" w:rsidRDefault="00E56771">
      <w:pPr>
        <w:rPr>
          <w:lang w:val="en-US" w:eastAsia="ja-JP"/>
        </w:rPr>
      </w:pPr>
      <w:r>
        <w:rPr>
          <w:lang w:val="en-US" w:eastAsia="ja-JP"/>
        </w:rPr>
        <w:br/>
        <w:t>The related paragraph in TS 38.213 [31] clause 17.1A looks like this:</w:t>
      </w:r>
    </w:p>
    <w:tbl>
      <w:tblPr>
        <w:tblStyle w:val="af0"/>
        <w:tblW w:w="0" w:type="auto"/>
        <w:tblLook w:val="04A0" w:firstRow="1" w:lastRow="0" w:firstColumn="1" w:lastColumn="0" w:noHBand="0" w:noVBand="1"/>
      </w:tblPr>
      <w:tblGrid>
        <w:gridCol w:w="9630"/>
      </w:tblGrid>
      <w:tr w:rsidR="00277C62" w14:paraId="3E29B8D5" w14:textId="77777777">
        <w:tc>
          <w:tcPr>
            <w:tcW w:w="9630" w:type="dxa"/>
          </w:tcPr>
          <w:p w14:paraId="197F27E2" w14:textId="77777777" w:rsidR="00277C62" w:rsidRDefault="00E56771">
            <w:pPr>
              <w:spacing w:line="240" w:lineRule="auto"/>
              <w:jc w:val="left"/>
              <w:rPr>
                <w:rFonts w:eastAsia="SimSun"/>
                <w:lang w:val="en-US" w:eastAsia="zh-CN"/>
              </w:rPr>
            </w:pPr>
            <w:r>
              <w:rPr>
                <w:rFonts w:eastAsia="SimSun"/>
                <w:lang w:val="en-US"/>
              </w:rPr>
              <w:t xml:space="preserve">A UE that has not indicated FG 48-2 is not required to process </w:t>
            </w:r>
            <w:r>
              <w:rPr>
                <w:rFonts w:eastAsia="SimSun"/>
                <w:lang w:val="en-US" w:eastAsia="zh-CN"/>
              </w:rPr>
              <w:t xml:space="preserve">a PDSCH reception in slot </w:t>
            </w:r>
            <m:oMath>
              <m:r>
                <w:rPr>
                  <w:rFonts w:ascii="Cambria Math" w:eastAsia="SimSun" w:hAnsi="Cambria Math"/>
                  <w:lang w:val="en-US" w:eastAsia="zh-CN"/>
                </w:rPr>
                <m:t>n</m:t>
              </m:r>
            </m:oMath>
            <w:r>
              <w:rPr>
                <w:rFonts w:eastAsia="SimSun"/>
                <w:lang w:val="en-US"/>
              </w:rPr>
              <w:t xml:space="preserve"> </w:t>
            </w:r>
            <w:r>
              <w:rPr>
                <w:rFonts w:eastAsia="SimSun"/>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val="en-US" w:eastAsia="zh-CN"/>
                </w:rPr>
                <m:t>n+1</m:t>
              </m:r>
            </m:oMath>
            <w:r>
              <w:rPr>
                <w:rFonts w:eastAsia="SimSun"/>
                <w:lang w:val="en-US" w:eastAsia="zh-CN"/>
              </w:rPr>
              <w:t>.</w:t>
            </w:r>
          </w:p>
        </w:tc>
      </w:tr>
    </w:tbl>
    <w:p w14:paraId="61A491E7" w14:textId="77777777" w:rsidR="00277C62" w:rsidRDefault="00E56771">
      <w:pPr>
        <w:rPr>
          <w:lang w:val="en-US" w:eastAsia="ja-JP"/>
        </w:rPr>
      </w:pPr>
      <w:r>
        <w:rPr>
          <w:lang w:val="en-US" w:eastAsia="ja-JP"/>
        </w:rPr>
        <w:br/>
        <w:t>Contributions [5, 6, 8, 9, 10, 12, 13, 14, 16, 17, 18, 19, 22, 24, 25, 27, 28] discuss MBS PDSCH bandwidth.</w:t>
      </w:r>
    </w:p>
    <w:p w14:paraId="017E328C" w14:textId="77777777" w:rsidR="00277C62" w:rsidRDefault="00E56771">
      <w:pPr>
        <w:rPr>
          <w:lang w:val="en-US" w:eastAsia="ja-JP"/>
        </w:rPr>
      </w:pPr>
      <w:r>
        <w:rPr>
          <w:lang w:val="en-US" w:eastAsia="ja-JP"/>
        </w:rPr>
        <w:t xml:space="preserve">For </w:t>
      </w:r>
      <w:r>
        <w:rPr>
          <w:u w:val="single"/>
          <w:lang w:val="en-US" w:eastAsia="ja-JP"/>
        </w:rPr>
        <w:t>broadcast</w:t>
      </w:r>
      <w:r>
        <w:rPr>
          <w:lang w:val="en-US" w:eastAsia="ja-JP"/>
        </w:rPr>
        <w:t xml:space="preserve"> MBS, the following views are expressed in the contributions:</w:t>
      </w:r>
    </w:p>
    <w:p w14:paraId="6165E05A" w14:textId="77777777" w:rsidR="00277C62" w:rsidRDefault="00E56771">
      <w:pPr>
        <w:pStyle w:val="af7"/>
        <w:numPr>
          <w:ilvl w:val="0"/>
          <w:numId w:val="24"/>
        </w:numPr>
        <w:jc w:val="left"/>
        <w:rPr>
          <w:sz w:val="20"/>
          <w:szCs w:val="20"/>
          <w:lang w:val="en-US"/>
        </w:rPr>
      </w:pPr>
      <w:r>
        <w:rPr>
          <w:sz w:val="20"/>
          <w:szCs w:val="20"/>
          <w:lang w:val="en-US"/>
        </w:rPr>
        <w:t>Contributions [5, 8, 12, 22, 25] propose to consider MCCH-RNTI in the 38.213 paragraph quoted above.</w:t>
      </w:r>
    </w:p>
    <w:p w14:paraId="1C5CBF14" w14:textId="77777777" w:rsidR="00277C62" w:rsidRDefault="00E56771">
      <w:pPr>
        <w:pStyle w:val="af7"/>
        <w:numPr>
          <w:ilvl w:val="0"/>
          <w:numId w:val="24"/>
        </w:numPr>
        <w:jc w:val="left"/>
        <w:rPr>
          <w:sz w:val="20"/>
          <w:szCs w:val="20"/>
          <w:lang w:val="en-US"/>
        </w:rPr>
      </w:pPr>
      <w:r>
        <w:rPr>
          <w:sz w:val="20"/>
          <w:szCs w:val="20"/>
          <w:lang w:val="en-US"/>
        </w:rPr>
        <w:t xml:space="preserve">Contributions [13, 17, 24] express that the MBS PDSCH can be wider than </w:t>
      </w:r>
      <w:r>
        <w:rPr>
          <w:sz w:val="20"/>
          <w:szCs w:val="22"/>
          <w:lang w:val="en-US"/>
        </w:rPr>
        <w:t>25/12 PRBs for 15/30 kHz SCS even if MBS PDSCH repetition is used, whereas contributions [20, 25] express that</w:t>
      </w:r>
      <w:r>
        <w:rPr>
          <w:sz w:val="20"/>
          <w:szCs w:val="20"/>
          <w:lang w:val="en-US"/>
        </w:rPr>
        <w:t xml:space="preserve"> the MBS PDSCH cannot be wider than </w:t>
      </w:r>
      <w:r>
        <w:rPr>
          <w:sz w:val="20"/>
          <w:szCs w:val="22"/>
          <w:lang w:val="en-US"/>
        </w:rPr>
        <w:t>25/12 PRBs for 15/30 kHz SCS if MBS PDSCH repetition is used.</w:t>
      </w:r>
    </w:p>
    <w:p w14:paraId="2D1B342A" w14:textId="77777777" w:rsidR="00277C62" w:rsidRDefault="00E56771">
      <w:pPr>
        <w:pStyle w:val="af7"/>
        <w:numPr>
          <w:ilvl w:val="0"/>
          <w:numId w:val="24"/>
        </w:numPr>
        <w:jc w:val="left"/>
        <w:rPr>
          <w:sz w:val="20"/>
          <w:szCs w:val="20"/>
          <w:lang w:val="en-US"/>
        </w:rPr>
      </w:pPr>
      <w:r>
        <w:rPr>
          <w:sz w:val="20"/>
          <w:szCs w:val="20"/>
          <w:lang w:val="en-US"/>
        </w:rPr>
        <w:t>Contributions [8, 17] propose that the PRB restriction should only apply to UEs that do not support FG 48-2.</w:t>
      </w:r>
    </w:p>
    <w:p w14:paraId="07ACF731" w14:textId="77777777" w:rsidR="00277C62" w:rsidRDefault="00E56771">
      <w:pPr>
        <w:pStyle w:val="af7"/>
        <w:numPr>
          <w:ilvl w:val="0"/>
          <w:numId w:val="24"/>
        </w:numPr>
        <w:jc w:val="left"/>
        <w:rPr>
          <w:sz w:val="20"/>
          <w:szCs w:val="20"/>
          <w:lang w:val="en-US"/>
        </w:rPr>
      </w:pPr>
      <w:r>
        <w:rPr>
          <w:sz w:val="20"/>
          <w:szCs w:val="20"/>
          <w:lang w:val="en-US"/>
        </w:rPr>
        <w:t xml:space="preserve">Contribution [5] proposes to refer to slots </w:t>
      </w:r>
      <w:r>
        <w:rPr>
          <w:i/>
          <w:iCs/>
          <w:sz w:val="20"/>
          <w:szCs w:val="20"/>
          <w:lang w:val="en-US"/>
        </w:rPr>
        <w:t>n-1</w:t>
      </w:r>
      <w:r>
        <w:rPr>
          <w:sz w:val="20"/>
          <w:szCs w:val="20"/>
          <w:lang w:val="en-US"/>
        </w:rPr>
        <w:t xml:space="preserve"> and </w:t>
      </w:r>
      <w:r>
        <w:rPr>
          <w:i/>
          <w:iCs/>
          <w:sz w:val="20"/>
          <w:szCs w:val="20"/>
          <w:lang w:val="en-US"/>
        </w:rPr>
        <w:t>n</w:t>
      </w:r>
      <w:r>
        <w:rPr>
          <w:sz w:val="20"/>
          <w:szCs w:val="20"/>
          <w:lang w:val="en-US"/>
        </w:rPr>
        <w:t xml:space="preserve"> instead of </w:t>
      </w:r>
      <w:r>
        <w:rPr>
          <w:i/>
          <w:iCs/>
          <w:sz w:val="20"/>
          <w:szCs w:val="20"/>
          <w:lang w:val="en-US"/>
        </w:rPr>
        <w:t>n</w:t>
      </w:r>
      <w:r>
        <w:rPr>
          <w:sz w:val="20"/>
          <w:szCs w:val="20"/>
          <w:lang w:val="en-US"/>
        </w:rPr>
        <w:t xml:space="preserve"> and </w:t>
      </w:r>
      <w:r>
        <w:rPr>
          <w:i/>
          <w:iCs/>
          <w:sz w:val="20"/>
          <w:szCs w:val="20"/>
          <w:lang w:val="en-US"/>
        </w:rPr>
        <w:t>n+1</w:t>
      </w:r>
      <w:r>
        <w:rPr>
          <w:sz w:val="20"/>
          <w:szCs w:val="20"/>
          <w:lang w:val="en-US"/>
        </w:rPr>
        <w:t xml:space="preserve"> in the 38.213 paragraph quoted above.</w:t>
      </w:r>
    </w:p>
    <w:p w14:paraId="1193D4AA" w14:textId="77777777" w:rsidR="00277C62" w:rsidRDefault="00E56771">
      <w:pPr>
        <w:pStyle w:val="af7"/>
        <w:numPr>
          <w:ilvl w:val="0"/>
          <w:numId w:val="24"/>
        </w:numPr>
        <w:jc w:val="left"/>
        <w:rPr>
          <w:sz w:val="20"/>
          <w:szCs w:val="20"/>
          <w:lang w:val="en-US"/>
        </w:rPr>
      </w:pPr>
      <w:r>
        <w:rPr>
          <w:sz w:val="20"/>
          <w:szCs w:val="20"/>
          <w:lang w:val="en-US"/>
        </w:rPr>
        <w:t xml:space="preserve">Contribution [10] proposes that the UE decides whether to receive an MBS PDSCH wider than </w:t>
      </w:r>
      <w:r>
        <w:rPr>
          <w:sz w:val="20"/>
          <w:szCs w:val="22"/>
          <w:lang w:val="en-US"/>
        </w:rPr>
        <w:t>25/12 PRBs for 15/30 kHz SCS</w:t>
      </w:r>
      <w:r>
        <w:rPr>
          <w:sz w:val="20"/>
          <w:szCs w:val="20"/>
          <w:lang w:val="en-US"/>
        </w:rPr>
        <w:t xml:space="preserve"> in slot </w:t>
      </w:r>
      <w:r>
        <w:rPr>
          <w:i/>
          <w:iCs/>
          <w:sz w:val="20"/>
          <w:szCs w:val="20"/>
          <w:lang w:val="en-US"/>
        </w:rPr>
        <w:t>n</w:t>
      </w:r>
      <w:r>
        <w:rPr>
          <w:sz w:val="20"/>
          <w:szCs w:val="20"/>
          <w:lang w:val="en-US"/>
        </w:rPr>
        <w:t xml:space="preserve"> based on the priority of the other PDSCH in slot </w:t>
      </w:r>
      <w:r>
        <w:rPr>
          <w:i/>
          <w:iCs/>
          <w:sz w:val="20"/>
          <w:szCs w:val="20"/>
          <w:lang w:val="en-US"/>
        </w:rPr>
        <w:t>n+1</w:t>
      </w:r>
      <w:r>
        <w:rPr>
          <w:sz w:val="20"/>
          <w:szCs w:val="20"/>
          <w:lang w:val="en-US"/>
        </w:rPr>
        <w:t>.</w:t>
      </w:r>
    </w:p>
    <w:p w14:paraId="6F524AA2" w14:textId="77777777" w:rsidR="00277C62" w:rsidRDefault="00E56771">
      <w:pPr>
        <w:pStyle w:val="af7"/>
        <w:numPr>
          <w:ilvl w:val="0"/>
          <w:numId w:val="24"/>
        </w:numPr>
        <w:jc w:val="left"/>
        <w:rPr>
          <w:sz w:val="20"/>
          <w:szCs w:val="20"/>
          <w:lang w:val="en-US"/>
        </w:rPr>
      </w:pPr>
      <w:r>
        <w:rPr>
          <w:sz w:val="20"/>
          <w:szCs w:val="22"/>
          <w:lang w:val="en-US"/>
        </w:rPr>
        <w:t xml:space="preserve">Contribution [14] proposes to clarify the wording from “any PDSCH in next slot” to “any PDSCH </w:t>
      </w:r>
      <w:r>
        <w:rPr>
          <w:sz w:val="20"/>
          <w:szCs w:val="22"/>
          <w:u w:val="single"/>
          <w:lang w:val="en-US"/>
        </w:rPr>
        <w:t>reception</w:t>
      </w:r>
      <w:r>
        <w:rPr>
          <w:sz w:val="20"/>
          <w:szCs w:val="22"/>
          <w:lang w:val="en-US"/>
        </w:rPr>
        <w:t xml:space="preserve"> in next slot”.</w:t>
      </w:r>
    </w:p>
    <w:p w14:paraId="430610A1" w14:textId="77777777" w:rsidR="00277C62" w:rsidRDefault="00E56771">
      <w:pPr>
        <w:pStyle w:val="af7"/>
        <w:numPr>
          <w:ilvl w:val="0"/>
          <w:numId w:val="24"/>
        </w:numPr>
        <w:jc w:val="left"/>
        <w:rPr>
          <w:sz w:val="20"/>
          <w:szCs w:val="20"/>
          <w:lang w:val="en-US"/>
        </w:rPr>
      </w:pPr>
      <w:r>
        <w:rPr>
          <w:sz w:val="20"/>
          <w:szCs w:val="22"/>
          <w:lang w:val="en-US"/>
        </w:rPr>
        <w:t xml:space="preserve">Contribution [27] proposes to clarify that the MBS PDSCH can only be wider than 25/12 PRBs for 15/30 kHz SCS if </w:t>
      </w:r>
      <w:r>
        <w:rPr>
          <w:sz w:val="20"/>
          <w:szCs w:val="22"/>
          <w:u w:val="single"/>
          <w:lang w:val="en-US"/>
        </w:rPr>
        <w:t>both</w:t>
      </w:r>
      <w:r>
        <w:rPr>
          <w:sz w:val="20"/>
          <w:szCs w:val="22"/>
          <w:lang w:val="en-US"/>
        </w:rPr>
        <w:t xml:space="preserve"> conditions are fulfilled (i.e., no PDSCH in next slot, and no MBS PDSCH repetition).</w:t>
      </w:r>
    </w:p>
    <w:p w14:paraId="5AB8B9FE" w14:textId="77777777" w:rsidR="00277C62" w:rsidRDefault="00E56771">
      <w:pPr>
        <w:rPr>
          <w:lang w:val="en-US" w:eastAsia="ja-JP"/>
        </w:rPr>
      </w:pPr>
      <w:r>
        <w:rPr>
          <w:lang w:val="en-US" w:eastAsia="ja-JP"/>
        </w:rPr>
        <w:t xml:space="preserve">For </w:t>
      </w:r>
      <w:r>
        <w:rPr>
          <w:u w:val="single"/>
          <w:lang w:val="en-US" w:eastAsia="ja-JP"/>
        </w:rPr>
        <w:t>multicast</w:t>
      </w:r>
      <w:r>
        <w:rPr>
          <w:lang w:val="en-US" w:eastAsia="ja-JP"/>
        </w:rPr>
        <w:t xml:space="preserve"> MBS, the following views are expressed in the contributions:</w:t>
      </w:r>
    </w:p>
    <w:p w14:paraId="7BC42661" w14:textId="77777777" w:rsidR="00277C62" w:rsidRDefault="00E56771">
      <w:pPr>
        <w:pStyle w:val="af7"/>
        <w:numPr>
          <w:ilvl w:val="0"/>
          <w:numId w:val="32"/>
        </w:numPr>
        <w:jc w:val="left"/>
        <w:rPr>
          <w:sz w:val="18"/>
          <w:szCs w:val="18"/>
          <w:lang w:val="en-US"/>
        </w:rPr>
      </w:pPr>
      <w:r>
        <w:rPr>
          <w:sz w:val="20"/>
          <w:szCs w:val="22"/>
          <w:lang w:val="en-US"/>
        </w:rPr>
        <w:t>Contributions [6, 8, 9, 13, 17, 19, 22, 24, 28] propose that the number of PRBs scheduled in DCI is not larger than 25/15 PRBs for 15/30 kHz SCS, irrespective of whether HARQ feedback is enabled or disabled.</w:t>
      </w:r>
    </w:p>
    <w:p w14:paraId="2F0140AA" w14:textId="77777777" w:rsidR="00277C62" w:rsidRDefault="00E56771">
      <w:pPr>
        <w:pStyle w:val="af7"/>
        <w:numPr>
          <w:ilvl w:val="0"/>
          <w:numId w:val="32"/>
        </w:numPr>
        <w:jc w:val="left"/>
        <w:rPr>
          <w:sz w:val="18"/>
          <w:szCs w:val="18"/>
          <w:lang w:val="en-US"/>
        </w:rPr>
      </w:pPr>
      <w:r>
        <w:rPr>
          <w:sz w:val="20"/>
          <w:szCs w:val="22"/>
          <w:lang w:val="en-US"/>
        </w:rPr>
        <w:lastRenderedPageBreak/>
        <w:t>Contributions [10, 12, 14, 16, 18, 20, 25] propose that the number of PRBs can be larger than 25/15 PRBs for 15/30 kHz SCS when HARQ feedback is disabled, but not when it is enabled.</w:t>
      </w:r>
    </w:p>
    <w:p w14:paraId="5E1A831C" w14:textId="77777777" w:rsidR="00277C62" w:rsidRDefault="00E56771">
      <w:pPr>
        <w:rPr>
          <w:rFonts w:eastAsia="Microsoft YaHei UI"/>
          <w:lang w:val="en-US" w:eastAsia="zh-CN"/>
        </w:rPr>
      </w:pPr>
      <w:r>
        <w:rPr>
          <w:b/>
          <w:highlight w:val="cyan"/>
          <w:lang w:val="en-US"/>
        </w:rPr>
        <w:t>FL1 Medium Priority Question 2.4-1a</w:t>
      </w:r>
      <w:r>
        <w:rPr>
          <w:b/>
          <w:lang w:val="en-US"/>
        </w:rPr>
        <w:t xml:space="preserve">: For </w:t>
      </w:r>
      <w:r>
        <w:rPr>
          <w:b/>
          <w:u w:val="single"/>
          <w:lang w:val="en-US"/>
        </w:rPr>
        <w:t>broadcast</w:t>
      </w:r>
      <w:r>
        <w:rPr>
          <w:b/>
          <w:lang w:val="en-US"/>
        </w:rPr>
        <w:t xml:space="preserve"> MBS, should MCCH-RNTI be considered in the 38.213 paragraph quoted above?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277C62" w14:paraId="0AD0486F" w14:textId="77777777">
        <w:tc>
          <w:tcPr>
            <w:tcW w:w="1479" w:type="dxa"/>
            <w:shd w:val="clear" w:color="auto" w:fill="D9D9D9" w:themeFill="background1" w:themeFillShade="D9"/>
          </w:tcPr>
          <w:p w14:paraId="3A24C2B5"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2F4E650F"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6D87B8FA" w14:textId="77777777" w:rsidR="00277C62" w:rsidRDefault="00E56771">
            <w:pPr>
              <w:jc w:val="left"/>
              <w:rPr>
                <w:b/>
                <w:bCs/>
                <w:lang w:val="en-US"/>
              </w:rPr>
            </w:pPr>
            <w:r>
              <w:rPr>
                <w:b/>
                <w:bCs/>
                <w:lang w:val="en-US"/>
              </w:rPr>
              <w:t>Comments</w:t>
            </w:r>
          </w:p>
        </w:tc>
      </w:tr>
      <w:tr w:rsidR="00277C62" w14:paraId="73F84411" w14:textId="77777777">
        <w:tc>
          <w:tcPr>
            <w:tcW w:w="1479" w:type="dxa"/>
          </w:tcPr>
          <w:p w14:paraId="7377764E"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49028014" w14:textId="77777777" w:rsidR="00277C62" w:rsidRDefault="00277C62">
            <w:pPr>
              <w:tabs>
                <w:tab w:val="left" w:pos="551"/>
              </w:tabs>
              <w:jc w:val="left"/>
              <w:rPr>
                <w:rFonts w:eastAsiaTheme="minorEastAsia"/>
                <w:lang w:val="en-US" w:eastAsia="zh-CN"/>
              </w:rPr>
            </w:pPr>
          </w:p>
        </w:tc>
        <w:tc>
          <w:tcPr>
            <w:tcW w:w="6780" w:type="dxa"/>
          </w:tcPr>
          <w:p w14:paraId="7FF84EE9" w14:textId="77777777" w:rsidR="00277C62" w:rsidRDefault="00E56771">
            <w:pPr>
              <w:jc w:val="left"/>
              <w:rPr>
                <w:rFonts w:eastAsiaTheme="minorEastAsia"/>
                <w:lang w:val="en-US" w:eastAsia="zh-CN"/>
              </w:rPr>
            </w:pPr>
            <w:r>
              <w:rPr>
                <w:rFonts w:eastAsiaTheme="minorEastAsia"/>
                <w:lang w:val="en-US" w:eastAsia="zh-CN"/>
              </w:rPr>
              <w:t>We don’t have strong view. But we think MCCH-RNTI can be added.</w:t>
            </w:r>
            <w:r>
              <w:rPr>
                <w:b/>
                <w:lang w:val="en-US"/>
              </w:rPr>
              <w:t xml:space="preserve"> </w:t>
            </w:r>
          </w:p>
        </w:tc>
      </w:tr>
      <w:tr w:rsidR="00277C62" w14:paraId="219BC606" w14:textId="77777777">
        <w:tc>
          <w:tcPr>
            <w:tcW w:w="1479" w:type="dxa"/>
          </w:tcPr>
          <w:p w14:paraId="16583118"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60355E"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EC3436" w14:textId="77777777" w:rsidR="00277C62" w:rsidRDefault="00E56771">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DSCH scheduled by DCI with CRC scrambled by MCCH-RNTI is also broadcast MBS. </w:t>
            </w:r>
          </w:p>
        </w:tc>
      </w:tr>
      <w:tr w:rsidR="00277C62" w14:paraId="4F253813" w14:textId="77777777">
        <w:tc>
          <w:tcPr>
            <w:tcW w:w="1479" w:type="dxa"/>
          </w:tcPr>
          <w:p w14:paraId="700895D0" w14:textId="77777777" w:rsidR="00277C62" w:rsidRDefault="00E56771">
            <w:pPr>
              <w:jc w:val="left"/>
              <w:rPr>
                <w:rFonts w:eastAsiaTheme="minorEastAsia"/>
                <w:lang w:eastAsia="zh-CN"/>
              </w:rPr>
            </w:pPr>
            <w:r>
              <w:rPr>
                <w:rFonts w:eastAsiaTheme="minorEastAsia"/>
                <w:lang w:val="en-US" w:eastAsia="zh-CN"/>
              </w:rPr>
              <w:t xml:space="preserve">Nordic </w:t>
            </w:r>
          </w:p>
        </w:tc>
        <w:tc>
          <w:tcPr>
            <w:tcW w:w="1372" w:type="dxa"/>
          </w:tcPr>
          <w:p w14:paraId="14685143" w14:textId="77777777" w:rsidR="00277C62" w:rsidRDefault="00E56771">
            <w:pPr>
              <w:tabs>
                <w:tab w:val="left" w:pos="551"/>
              </w:tabs>
              <w:jc w:val="left"/>
              <w:rPr>
                <w:rFonts w:eastAsiaTheme="minorEastAsia"/>
                <w:lang w:val="en-US" w:eastAsia="zh-CN"/>
              </w:rPr>
            </w:pPr>
            <w:r>
              <w:rPr>
                <w:rFonts w:eastAsiaTheme="minorEastAsia"/>
                <w:lang w:val="en-US" w:eastAsia="zh-CN"/>
              </w:rPr>
              <w:t>Y</w:t>
            </w:r>
          </w:p>
        </w:tc>
        <w:tc>
          <w:tcPr>
            <w:tcW w:w="6780" w:type="dxa"/>
          </w:tcPr>
          <w:p w14:paraId="01024532" w14:textId="77777777" w:rsidR="00277C62" w:rsidRDefault="00E56771">
            <w:pPr>
              <w:jc w:val="left"/>
              <w:rPr>
                <w:rFonts w:eastAsiaTheme="minorEastAsia"/>
                <w:lang w:val="en-US" w:eastAsia="zh-CN"/>
              </w:rPr>
            </w:pPr>
            <w:r>
              <w:rPr>
                <w:rFonts w:eastAsiaTheme="minorEastAsia"/>
                <w:lang w:val="en-US" w:eastAsia="zh-CN"/>
              </w:rPr>
              <w:t>It should be since broadcast RNTIs are  MCCH-RNTI and G-RNTI</w:t>
            </w:r>
          </w:p>
        </w:tc>
      </w:tr>
      <w:tr w:rsidR="00277C62" w14:paraId="038E5CD6" w14:textId="77777777">
        <w:tc>
          <w:tcPr>
            <w:tcW w:w="1479" w:type="dxa"/>
          </w:tcPr>
          <w:p w14:paraId="61E5117C" w14:textId="77777777" w:rsidR="00277C62" w:rsidRDefault="00E56771">
            <w:pPr>
              <w:jc w:val="left"/>
              <w:rPr>
                <w:rFonts w:eastAsiaTheme="minorEastAsia"/>
                <w:lang w:val="en-US" w:eastAsia="zh-CN"/>
              </w:rPr>
            </w:pPr>
            <w:r>
              <w:rPr>
                <w:rFonts w:eastAsiaTheme="minorEastAsia"/>
                <w:lang w:eastAsia="zh-CN"/>
              </w:rPr>
              <w:t>OPPO</w:t>
            </w:r>
          </w:p>
        </w:tc>
        <w:tc>
          <w:tcPr>
            <w:tcW w:w="1372" w:type="dxa"/>
          </w:tcPr>
          <w:p w14:paraId="2BDCAC86" w14:textId="77777777" w:rsidR="00277C62" w:rsidRDefault="00E56771">
            <w:pPr>
              <w:tabs>
                <w:tab w:val="left" w:pos="551"/>
              </w:tabs>
              <w:jc w:val="left"/>
              <w:rPr>
                <w:rFonts w:eastAsiaTheme="minorEastAsia"/>
                <w:lang w:val="en-US" w:eastAsia="zh-CN"/>
              </w:rPr>
            </w:pPr>
            <w:r>
              <w:rPr>
                <w:rFonts w:eastAsiaTheme="minorEastAsia"/>
                <w:lang w:val="en-US" w:eastAsia="zh-CN"/>
              </w:rPr>
              <w:t>Y</w:t>
            </w:r>
          </w:p>
        </w:tc>
        <w:tc>
          <w:tcPr>
            <w:tcW w:w="6780" w:type="dxa"/>
          </w:tcPr>
          <w:p w14:paraId="4BD3486D" w14:textId="77777777" w:rsidR="00277C62" w:rsidRDefault="00E56771">
            <w:pPr>
              <w:jc w:val="left"/>
              <w:rPr>
                <w:rFonts w:eastAsiaTheme="minorEastAsia"/>
                <w:lang w:val="en-US" w:eastAsia="zh-CN"/>
              </w:rPr>
            </w:pPr>
            <w:r>
              <w:rPr>
                <w:rFonts w:eastAsiaTheme="minorEastAsia"/>
                <w:lang w:val="en-US" w:eastAsia="zh-CN"/>
              </w:rPr>
              <w:t>We are OK for that.</w:t>
            </w:r>
          </w:p>
        </w:tc>
      </w:tr>
      <w:tr w:rsidR="00277C62" w14:paraId="4FF453B4" w14:textId="77777777">
        <w:tc>
          <w:tcPr>
            <w:tcW w:w="1479" w:type="dxa"/>
          </w:tcPr>
          <w:p w14:paraId="078C2C0D" w14:textId="77777777" w:rsidR="00277C62" w:rsidRDefault="00E56771">
            <w:pPr>
              <w:jc w:val="left"/>
              <w:rPr>
                <w:rFonts w:eastAsiaTheme="minorEastAsia"/>
                <w:lang w:eastAsia="zh-CN"/>
              </w:rPr>
            </w:pPr>
            <w:r>
              <w:rPr>
                <w:rFonts w:eastAsiaTheme="minorEastAsia" w:hint="eastAsia"/>
                <w:lang w:eastAsia="zh-CN"/>
              </w:rPr>
              <w:t>CATT</w:t>
            </w:r>
          </w:p>
        </w:tc>
        <w:tc>
          <w:tcPr>
            <w:tcW w:w="1372" w:type="dxa"/>
          </w:tcPr>
          <w:p w14:paraId="2782ABF1"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B0AFF63" w14:textId="77777777" w:rsidR="00277C62" w:rsidRDefault="00E5677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is has been discussed in previous CR review phase. </w:t>
            </w:r>
          </w:p>
        </w:tc>
      </w:tr>
      <w:tr w:rsidR="00277C62" w14:paraId="1469C341" w14:textId="77777777">
        <w:tc>
          <w:tcPr>
            <w:tcW w:w="1479" w:type="dxa"/>
          </w:tcPr>
          <w:p w14:paraId="6B3BF8F4" w14:textId="77777777" w:rsidR="00277C62" w:rsidRDefault="00E56771">
            <w:pPr>
              <w:jc w:val="left"/>
              <w:rPr>
                <w:rFonts w:eastAsiaTheme="minorEastAsia"/>
                <w:lang w:eastAsia="zh-CN"/>
              </w:rPr>
            </w:pPr>
            <w:r>
              <w:rPr>
                <w:rFonts w:eastAsiaTheme="minorEastAsia"/>
                <w:lang w:eastAsia="zh-CN"/>
              </w:rPr>
              <w:t>FUTUREWEI</w:t>
            </w:r>
          </w:p>
        </w:tc>
        <w:tc>
          <w:tcPr>
            <w:tcW w:w="1372" w:type="dxa"/>
          </w:tcPr>
          <w:p w14:paraId="76CA9D4D" w14:textId="77777777" w:rsidR="00277C62" w:rsidRDefault="00E56771">
            <w:pPr>
              <w:tabs>
                <w:tab w:val="left" w:pos="551"/>
              </w:tabs>
              <w:jc w:val="left"/>
              <w:rPr>
                <w:rFonts w:eastAsiaTheme="minorEastAsia"/>
                <w:lang w:val="en-US" w:eastAsia="zh-CN"/>
              </w:rPr>
            </w:pPr>
            <w:r>
              <w:rPr>
                <w:rFonts w:eastAsiaTheme="minorEastAsia"/>
                <w:lang w:val="en-US" w:eastAsia="zh-CN"/>
              </w:rPr>
              <w:t>Y</w:t>
            </w:r>
          </w:p>
        </w:tc>
        <w:tc>
          <w:tcPr>
            <w:tcW w:w="6780" w:type="dxa"/>
          </w:tcPr>
          <w:p w14:paraId="56018C21" w14:textId="77777777" w:rsidR="00277C62" w:rsidRDefault="00277C62">
            <w:pPr>
              <w:jc w:val="left"/>
              <w:rPr>
                <w:rFonts w:eastAsiaTheme="minorEastAsia"/>
                <w:lang w:val="en-US" w:eastAsia="zh-CN"/>
              </w:rPr>
            </w:pPr>
          </w:p>
        </w:tc>
      </w:tr>
      <w:tr w:rsidR="00277C62" w14:paraId="0B9087D5" w14:textId="77777777">
        <w:tc>
          <w:tcPr>
            <w:tcW w:w="1479" w:type="dxa"/>
          </w:tcPr>
          <w:p w14:paraId="3874525B" w14:textId="77777777" w:rsidR="00277C62" w:rsidRDefault="00E56771">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61883A4F"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31CCF4" w14:textId="77777777" w:rsidR="00277C62" w:rsidRDefault="00277C62">
            <w:pPr>
              <w:jc w:val="left"/>
              <w:rPr>
                <w:rFonts w:eastAsiaTheme="minorEastAsia"/>
                <w:lang w:val="en-US" w:eastAsia="zh-CN"/>
              </w:rPr>
            </w:pPr>
          </w:p>
        </w:tc>
      </w:tr>
      <w:tr w:rsidR="00277C62" w14:paraId="439CBAC2" w14:textId="77777777">
        <w:tc>
          <w:tcPr>
            <w:tcW w:w="1479" w:type="dxa"/>
          </w:tcPr>
          <w:p w14:paraId="42B7AC07" w14:textId="77777777" w:rsidR="00277C62" w:rsidRDefault="00E56771">
            <w:pPr>
              <w:jc w:val="left"/>
              <w:rPr>
                <w:rFonts w:eastAsiaTheme="minorEastAsia"/>
                <w:lang w:val="en-US" w:eastAsia="zh-CN"/>
              </w:rPr>
            </w:pPr>
            <w:r>
              <w:rPr>
                <w:rFonts w:eastAsiaTheme="minorEastAsia" w:hint="eastAsia"/>
                <w:lang w:val="en-US" w:eastAsia="zh-CN"/>
              </w:rPr>
              <w:t>CMCC</w:t>
            </w:r>
          </w:p>
        </w:tc>
        <w:tc>
          <w:tcPr>
            <w:tcW w:w="1372" w:type="dxa"/>
          </w:tcPr>
          <w:p w14:paraId="1B4F647C"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FCE97A7" w14:textId="77777777" w:rsidR="00277C62" w:rsidRDefault="00277C62">
            <w:pPr>
              <w:jc w:val="left"/>
              <w:rPr>
                <w:rFonts w:eastAsiaTheme="minorEastAsia"/>
                <w:lang w:val="en-US" w:eastAsia="zh-CN"/>
              </w:rPr>
            </w:pPr>
          </w:p>
        </w:tc>
      </w:tr>
      <w:tr w:rsidR="00277C62" w14:paraId="01B52804" w14:textId="77777777">
        <w:tc>
          <w:tcPr>
            <w:tcW w:w="1479" w:type="dxa"/>
          </w:tcPr>
          <w:p w14:paraId="6EB57D30" w14:textId="77777777" w:rsidR="00277C62" w:rsidRDefault="00E56771">
            <w:pPr>
              <w:jc w:val="left"/>
              <w:rPr>
                <w:rFonts w:eastAsiaTheme="minorEastAsia"/>
                <w:lang w:eastAsia="zh-CN"/>
              </w:rPr>
            </w:pPr>
            <w:r>
              <w:t>LG</w:t>
            </w:r>
          </w:p>
        </w:tc>
        <w:tc>
          <w:tcPr>
            <w:tcW w:w="1372" w:type="dxa"/>
          </w:tcPr>
          <w:p w14:paraId="43909D0A" w14:textId="77777777" w:rsidR="00277C62" w:rsidRDefault="00E56771">
            <w:pPr>
              <w:tabs>
                <w:tab w:val="left" w:pos="551"/>
              </w:tabs>
              <w:jc w:val="left"/>
              <w:rPr>
                <w:rFonts w:eastAsiaTheme="minorEastAsia"/>
                <w:lang w:val="en-US" w:eastAsia="zh-CN"/>
              </w:rPr>
            </w:pPr>
            <w:r>
              <w:t>Y</w:t>
            </w:r>
          </w:p>
        </w:tc>
        <w:tc>
          <w:tcPr>
            <w:tcW w:w="6780" w:type="dxa"/>
          </w:tcPr>
          <w:p w14:paraId="1DE55330" w14:textId="77777777" w:rsidR="00277C62" w:rsidRDefault="00E56771">
            <w:pPr>
              <w:jc w:val="left"/>
              <w:rPr>
                <w:rFonts w:eastAsiaTheme="minorEastAsia"/>
                <w:lang w:val="en-US" w:eastAsia="zh-CN"/>
              </w:rPr>
            </w:pPr>
            <w:r>
              <w:rPr>
                <w:lang w:val="en-US"/>
              </w:rPr>
              <w:t xml:space="preserve">The </w:t>
            </w:r>
            <w:r>
              <w:t xml:space="preserve">PDSCH by MCCH-RNTI or G-RNTI is Broadcast MBS PDSCH </w:t>
            </w:r>
          </w:p>
        </w:tc>
      </w:tr>
      <w:tr w:rsidR="00277C62" w14:paraId="783C2267" w14:textId="77777777">
        <w:tc>
          <w:tcPr>
            <w:tcW w:w="1479" w:type="dxa"/>
          </w:tcPr>
          <w:p w14:paraId="1DCCD12F" w14:textId="77777777" w:rsidR="00277C62" w:rsidRDefault="00E56771">
            <w:pPr>
              <w:jc w:val="left"/>
              <w:rPr>
                <w:rFonts w:eastAsiaTheme="minorEastAsia"/>
                <w:lang w:val="en-US" w:eastAsia="zh-CN"/>
              </w:rPr>
            </w:pPr>
            <w:r>
              <w:rPr>
                <w:rFonts w:eastAsiaTheme="minorEastAsia"/>
                <w:lang w:val="en-US" w:eastAsia="zh-CN"/>
              </w:rPr>
              <w:t>Nokia, NSB</w:t>
            </w:r>
          </w:p>
        </w:tc>
        <w:tc>
          <w:tcPr>
            <w:tcW w:w="1372" w:type="dxa"/>
          </w:tcPr>
          <w:p w14:paraId="5581C69A" w14:textId="77777777" w:rsidR="00277C62" w:rsidRDefault="00E56771">
            <w:pPr>
              <w:tabs>
                <w:tab w:val="left" w:pos="551"/>
              </w:tabs>
              <w:jc w:val="left"/>
              <w:rPr>
                <w:rFonts w:eastAsiaTheme="minorEastAsia"/>
                <w:lang w:val="en-US" w:eastAsia="zh-CN"/>
              </w:rPr>
            </w:pPr>
            <w:r>
              <w:rPr>
                <w:rFonts w:eastAsiaTheme="minorEastAsia"/>
                <w:lang w:val="en-US" w:eastAsia="zh-CN"/>
              </w:rPr>
              <w:t>Y</w:t>
            </w:r>
          </w:p>
        </w:tc>
        <w:tc>
          <w:tcPr>
            <w:tcW w:w="6780" w:type="dxa"/>
          </w:tcPr>
          <w:p w14:paraId="6EACDA35" w14:textId="77777777" w:rsidR="00277C62" w:rsidRDefault="00277C62">
            <w:pPr>
              <w:jc w:val="left"/>
              <w:rPr>
                <w:rFonts w:eastAsiaTheme="minorEastAsia"/>
                <w:lang w:val="en-US" w:eastAsia="zh-CN"/>
              </w:rPr>
            </w:pPr>
          </w:p>
        </w:tc>
      </w:tr>
      <w:tr w:rsidR="00277C62" w14:paraId="31984725" w14:textId="77777777">
        <w:tc>
          <w:tcPr>
            <w:tcW w:w="1479" w:type="dxa"/>
          </w:tcPr>
          <w:p w14:paraId="3600D310" w14:textId="77777777" w:rsidR="00277C62" w:rsidRDefault="00E5677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8ADDA36" w14:textId="77777777" w:rsidR="00277C62" w:rsidRDefault="00E56771">
            <w:pPr>
              <w:tabs>
                <w:tab w:val="left" w:pos="551"/>
              </w:tabs>
              <w:jc w:val="left"/>
              <w:rPr>
                <w:rFonts w:eastAsia="Yu Mincho"/>
                <w:lang w:val="en-US" w:eastAsia="ja-JP"/>
              </w:rPr>
            </w:pPr>
            <w:r>
              <w:rPr>
                <w:rFonts w:eastAsia="Yu Mincho" w:hint="eastAsia"/>
                <w:lang w:val="en-US" w:eastAsia="ja-JP"/>
              </w:rPr>
              <w:t>Y</w:t>
            </w:r>
          </w:p>
        </w:tc>
        <w:tc>
          <w:tcPr>
            <w:tcW w:w="6780" w:type="dxa"/>
          </w:tcPr>
          <w:p w14:paraId="20993BCF" w14:textId="77777777" w:rsidR="00277C62" w:rsidRDefault="00277C62">
            <w:pPr>
              <w:jc w:val="left"/>
              <w:rPr>
                <w:rFonts w:eastAsiaTheme="minorEastAsia"/>
                <w:lang w:val="en-US" w:eastAsia="zh-CN"/>
              </w:rPr>
            </w:pPr>
          </w:p>
        </w:tc>
      </w:tr>
      <w:tr w:rsidR="00277C62" w14:paraId="3984A4EB" w14:textId="77777777">
        <w:tc>
          <w:tcPr>
            <w:tcW w:w="1479" w:type="dxa"/>
          </w:tcPr>
          <w:p w14:paraId="39EE3334" w14:textId="77777777" w:rsidR="00277C62" w:rsidRDefault="00E56771">
            <w:pPr>
              <w:jc w:val="left"/>
              <w:rPr>
                <w:lang w:val="en-US" w:eastAsia="ja-JP"/>
              </w:rPr>
            </w:pPr>
            <w:r>
              <w:rPr>
                <w:rFonts w:eastAsiaTheme="minorEastAsia" w:hint="eastAsia"/>
                <w:lang w:val="en-US" w:eastAsia="zh-CN"/>
              </w:rPr>
              <w:t>ZTE, Sanechips</w:t>
            </w:r>
          </w:p>
        </w:tc>
        <w:tc>
          <w:tcPr>
            <w:tcW w:w="1372" w:type="dxa"/>
          </w:tcPr>
          <w:p w14:paraId="022F26CA" w14:textId="77777777" w:rsidR="00277C62" w:rsidRDefault="00E56771">
            <w:pPr>
              <w:tabs>
                <w:tab w:val="left" w:pos="551"/>
              </w:tabs>
              <w:jc w:val="left"/>
              <w:rPr>
                <w:rFonts w:eastAsia="SimSun"/>
                <w:lang w:val="en-US" w:eastAsia="ja-JP"/>
              </w:rPr>
            </w:pPr>
            <w:r>
              <w:rPr>
                <w:rFonts w:eastAsia="SimSun" w:hint="eastAsia"/>
                <w:lang w:val="en-US" w:eastAsia="zh-CN"/>
              </w:rPr>
              <w:t>Y</w:t>
            </w:r>
          </w:p>
        </w:tc>
        <w:tc>
          <w:tcPr>
            <w:tcW w:w="6780" w:type="dxa"/>
          </w:tcPr>
          <w:p w14:paraId="65EFBF24" w14:textId="77777777" w:rsidR="00277C62" w:rsidRDefault="00277C62">
            <w:pPr>
              <w:jc w:val="left"/>
              <w:rPr>
                <w:rFonts w:eastAsiaTheme="minorEastAsia"/>
                <w:lang w:val="en-US" w:eastAsia="zh-CN"/>
              </w:rPr>
            </w:pPr>
          </w:p>
        </w:tc>
      </w:tr>
      <w:tr w:rsidR="00CC0AB2" w:rsidRPr="00C46D3C" w14:paraId="2B47E190" w14:textId="77777777" w:rsidTr="00CC0AB2">
        <w:tc>
          <w:tcPr>
            <w:tcW w:w="1479" w:type="dxa"/>
          </w:tcPr>
          <w:p w14:paraId="30B797E0"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0E4A3150"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Y</w:t>
            </w:r>
          </w:p>
        </w:tc>
        <w:tc>
          <w:tcPr>
            <w:tcW w:w="6780" w:type="dxa"/>
          </w:tcPr>
          <w:p w14:paraId="4F5281BC" w14:textId="77777777" w:rsidR="00CC0AB2" w:rsidRPr="00C46D3C" w:rsidRDefault="00CC0AB2" w:rsidP="006E1463">
            <w:pPr>
              <w:jc w:val="left"/>
              <w:rPr>
                <w:rFonts w:eastAsiaTheme="minorEastAsia"/>
                <w:lang w:val="en-US" w:eastAsia="zh-CN"/>
              </w:rPr>
            </w:pPr>
          </w:p>
        </w:tc>
      </w:tr>
    </w:tbl>
    <w:p w14:paraId="7FA52A19" w14:textId="77777777" w:rsidR="00277C62" w:rsidRDefault="00E56771">
      <w:pPr>
        <w:rPr>
          <w:b/>
          <w:lang w:val="en-US"/>
        </w:rPr>
      </w:pPr>
      <w:r>
        <w:rPr>
          <w:lang w:val="en-US"/>
        </w:rPr>
        <w:br/>
      </w:r>
      <w:r>
        <w:rPr>
          <w:b/>
          <w:highlight w:val="cyan"/>
          <w:lang w:val="en-US"/>
        </w:rPr>
        <w:t>FL1 Medium Priority Question 2.4-2a</w:t>
      </w:r>
      <w:r>
        <w:rPr>
          <w:b/>
          <w:lang w:val="en-US"/>
        </w:rPr>
        <w:t xml:space="preserve">: For </w:t>
      </w:r>
      <w:r>
        <w:rPr>
          <w:b/>
          <w:u w:val="single"/>
          <w:lang w:val="en-US"/>
        </w:rPr>
        <w:t>broadcast</w:t>
      </w:r>
      <w:r>
        <w:rPr>
          <w:b/>
          <w:lang w:val="en-US"/>
        </w:rPr>
        <w:t xml:space="preserve"> MBS, which option is preferred?</w:t>
      </w:r>
    </w:p>
    <w:p w14:paraId="7E4D0AA6" w14:textId="77777777" w:rsidR="00277C62" w:rsidRDefault="00E56771">
      <w:pPr>
        <w:pStyle w:val="af7"/>
        <w:numPr>
          <w:ilvl w:val="0"/>
          <w:numId w:val="24"/>
        </w:numPr>
        <w:jc w:val="left"/>
        <w:rPr>
          <w:b/>
          <w:bCs/>
          <w:sz w:val="18"/>
          <w:szCs w:val="18"/>
          <w:lang w:val="en-US"/>
        </w:rPr>
      </w:pPr>
      <w:r>
        <w:rPr>
          <w:b/>
          <w:bCs/>
          <w:sz w:val="20"/>
          <w:szCs w:val="22"/>
          <w:lang w:val="en-US"/>
        </w:rPr>
        <w:t>Option 1: The number of PRBs scheduled in DCI is not larger than 25/15 PRBs for 15/30 kHz SCS when MBS PDSCH repetition is used.</w:t>
      </w:r>
    </w:p>
    <w:p w14:paraId="6C9E6F06" w14:textId="77777777" w:rsidR="00277C62" w:rsidRDefault="00E56771">
      <w:pPr>
        <w:pStyle w:val="af7"/>
        <w:numPr>
          <w:ilvl w:val="0"/>
          <w:numId w:val="24"/>
        </w:numPr>
        <w:jc w:val="left"/>
        <w:rPr>
          <w:b/>
          <w:bCs/>
          <w:sz w:val="18"/>
          <w:szCs w:val="18"/>
          <w:lang w:val="en-US"/>
        </w:rPr>
      </w:pPr>
      <w:r>
        <w:rPr>
          <w:b/>
          <w:bCs/>
          <w:sz w:val="20"/>
          <w:szCs w:val="22"/>
          <w:lang w:val="en-US"/>
        </w:rPr>
        <w:t>Option 2: The number of PRBs can be larger than 25/15 PRBs for 15/30 kHz SCS when MBS PDSCH repetition is used.</w:t>
      </w:r>
    </w:p>
    <w:tbl>
      <w:tblPr>
        <w:tblStyle w:val="af0"/>
        <w:tblW w:w="9631" w:type="dxa"/>
        <w:tblLayout w:type="fixed"/>
        <w:tblLook w:val="04A0" w:firstRow="1" w:lastRow="0" w:firstColumn="1" w:lastColumn="0" w:noHBand="0" w:noVBand="1"/>
      </w:tblPr>
      <w:tblGrid>
        <w:gridCol w:w="1479"/>
        <w:gridCol w:w="1372"/>
        <w:gridCol w:w="6780"/>
      </w:tblGrid>
      <w:tr w:rsidR="00277C62" w14:paraId="0BB726FD" w14:textId="77777777">
        <w:tc>
          <w:tcPr>
            <w:tcW w:w="1479" w:type="dxa"/>
            <w:shd w:val="clear" w:color="auto" w:fill="D9D9D9" w:themeFill="background1" w:themeFillShade="D9"/>
          </w:tcPr>
          <w:p w14:paraId="1516289A"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0E205352" w14:textId="77777777" w:rsidR="00277C62" w:rsidRDefault="00E56771">
            <w:pPr>
              <w:jc w:val="left"/>
              <w:rPr>
                <w:b/>
                <w:bCs/>
                <w:lang w:val="en-US"/>
              </w:rPr>
            </w:pPr>
            <w:r>
              <w:rPr>
                <w:b/>
                <w:bCs/>
                <w:lang w:val="en-US"/>
              </w:rPr>
              <w:t>Option (1/2)</w:t>
            </w:r>
          </w:p>
        </w:tc>
        <w:tc>
          <w:tcPr>
            <w:tcW w:w="6780" w:type="dxa"/>
            <w:shd w:val="clear" w:color="auto" w:fill="D9D9D9" w:themeFill="background1" w:themeFillShade="D9"/>
          </w:tcPr>
          <w:p w14:paraId="09292D2F" w14:textId="77777777" w:rsidR="00277C62" w:rsidRDefault="00E56771">
            <w:pPr>
              <w:jc w:val="left"/>
              <w:rPr>
                <w:b/>
                <w:bCs/>
                <w:lang w:val="en-US"/>
              </w:rPr>
            </w:pPr>
            <w:r>
              <w:rPr>
                <w:b/>
                <w:bCs/>
                <w:lang w:val="en-US"/>
              </w:rPr>
              <w:t>Comments</w:t>
            </w:r>
          </w:p>
        </w:tc>
      </w:tr>
      <w:tr w:rsidR="00277C62" w14:paraId="20D591D4" w14:textId="77777777">
        <w:tc>
          <w:tcPr>
            <w:tcW w:w="1479" w:type="dxa"/>
          </w:tcPr>
          <w:p w14:paraId="0C5F7342"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44D5590F" w14:textId="77777777" w:rsidR="00277C62" w:rsidRDefault="00E5677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7C66320" w14:textId="77777777" w:rsidR="00277C62" w:rsidRDefault="00E56771">
            <w:pPr>
              <w:jc w:val="left"/>
              <w:rPr>
                <w:rFonts w:eastAsiaTheme="minorEastAsia"/>
                <w:lang w:val="en-US" w:eastAsia="zh-CN"/>
              </w:rPr>
            </w:pPr>
            <w:r>
              <w:rPr>
                <w:rFonts w:eastAsiaTheme="minorEastAsia"/>
                <w:lang w:val="en-US" w:eastAsia="zh-CN"/>
              </w:rPr>
              <w:t xml:space="preserve">PR3 UE cannot handle back-to-back PDSCH decoding larger than 25/15 PRBs for 15/30 kHz SCS, just following the logic we used to settle down many similar scenarios in previous meetings.  </w:t>
            </w:r>
          </w:p>
        </w:tc>
      </w:tr>
      <w:tr w:rsidR="00277C62" w14:paraId="25D57674" w14:textId="77777777">
        <w:tc>
          <w:tcPr>
            <w:tcW w:w="1479" w:type="dxa"/>
          </w:tcPr>
          <w:p w14:paraId="3C482544"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CA84D6" w14:textId="77777777" w:rsidR="00277C62" w:rsidRDefault="00E56771">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256C522" w14:textId="77777777" w:rsidR="00277C62" w:rsidRDefault="00E56771">
            <w:pPr>
              <w:jc w:val="left"/>
              <w:rPr>
                <w:rFonts w:eastAsiaTheme="minorEastAsia"/>
                <w:lang w:val="en-US" w:eastAsia="zh-CN"/>
              </w:rPr>
            </w:pPr>
            <w:r>
              <w:rPr>
                <w:rFonts w:eastAsiaTheme="minorEastAsia"/>
                <w:lang w:val="en-US" w:eastAsia="zh-CN"/>
              </w:rPr>
              <w:t xml:space="preserve">FG48-1 eRedCap should not impact the broadcast MBS for legacy UEs. We prefer option 2 and for such case, the UE is not required to process the MBS PDSCH repetition in the following slots. </w:t>
            </w:r>
          </w:p>
        </w:tc>
      </w:tr>
      <w:tr w:rsidR="00277C62" w14:paraId="1B3E1BFA" w14:textId="77777777">
        <w:tc>
          <w:tcPr>
            <w:tcW w:w="1479" w:type="dxa"/>
          </w:tcPr>
          <w:p w14:paraId="092E1676" w14:textId="77777777" w:rsidR="00277C62" w:rsidRDefault="00E56771">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482069EF" w14:textId="77777777" w:rsidR="00277C62" w:rsidRDefault="00E5677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E8CD117" w14:textId="77777777" w:rsidR="00277C62" w:rsidRDefault="00E56771">
            <w:pPr>
              <w:jc w:val="left"/>
              <w:rPr>
                <w:rFonts w:eastAsiaTheme="minorEastAsia"/>
                <w:lang w:val="en-US" w:eastAsia="zh-CN"/>
              </w:rPr>
            </w:pPr>
            <w:r>
              <w:rPr>
                <w:rFonts w:eastAsiaTheme="minorEastAsia"/>
                <w:lang w:val="en-US" w:eastAsia="zh-CN"/>
              </w:rPr>
              <w:t>We don’t think UE has capability to process the case in option2.</w:t>
            </w:r>
          </w:p>
        </w:tc>
      </w:tr>
      <w:tr w:rsidR="00277C62" w14:paraId="0E29B2DC" w14:textId="77777777">
        <w:tc>
          <w:tcPr>
            <w:tcW w:w="1479" w:type="dxa"/>
          </w:tcPr>
          <w:p w14:paraId="38C3F746" w14:textId="77777777" w:rsidR="00277C62" w:rsidRDefault="00E56771">
            <w:pPr>
              <w:jc w:val="left"/>
              <w:rPr>
                <w:rFonts w:eastAsiaTheme="minorEastAsia"/>
                <w:lang w:val="en-US" w:eastAsia="zh-CN"/>
              </w:rPr>
            </w:pPr>
            <w:r>
              <w:rPr>
                <w:rFonts w:eastAsiaTheme="minorEastAsia"/>
                <w:lang w:val="en-US" w:eastAsia="zh-CN"/>
              </w:rPr>
              <w:t>Nordic</w:t>
            </w:r>
          </w:p>
        </w:tc>
        <w:tc>
          <w:tcPr>
            <w:tcW w:w="1372" w:type="dxa"/>
          </w:tcPr>
          <w:p w14:paraId="50F20DC6" w14:textId="77777777" w:rsidR="00277C62" w:rsidRDefault="00E5677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1073A7F" w14:textId="77777777" w:rsidR="00277C62" w:rsidRDefault="00E56771">
            <w:pPr>
              <w:jc w:val="left"/>
              <w:rPr>
                <w:rFonts w:eastAsiaTheme="minorEastAsia"/>
                <w:lang w:val="en-US" w:eastAsia="zh-CN"/>
              </w:rPr>
            </w:pPr>
            <w:r>
              <w:rPr>
                <w:rFonts w:eastAsiaTheme="minorEastAsia"/>
                <w:lang w:val="en-US" w:eastAsia="zh-CN"/>
              </w:rPr>
              <w:t xml:space="preserve">However, if it is clarified that UE may skip every other repetition, we OK as well with Option 2. </w:t>
            </w:r>
          </w:p>
          <w:p w14:paraId="3D5C049C" w14:textId="77777777" w:rsidR="00277C62" w:rsidRDefault="00E56771">
            <w:pPr>
              <w:jc w:val="left"/>
              <w:rPr>
                <w:rFonts w:eastAsiaTheme="minorEastAsia"/>
                <w:lang w:val="en-US" w:eastAsia="zh-CN"/>
              </w:rPr>
            </w:pPr>
            <w:r>
              <w:rPr>
                <w:rFonts w:eastAsiaTheme="minorEastAsia"/>
                <w:lang w:val="en-US" w:eastAsia="zh-CN"/>
              </w:rPr>
              <w:t>Proposal should have, “For BB limited UE”?</w:t>
            </w:r>
          </w:p>
        </w:tc>
      </w:tr>
      <w:tr w:rsidR="00277C62" w14:paraId="4FE627FE" w14:textId="77777777">
        <w:tc>
          <w:tcPr>
            <w:tcW w:w="1479" w:type="dxa"/>
          </w:tcPr>
          <w:p w14:paraId="70BF61C2"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79164662" w14:textId="77777777" w:rsidR="00277C62" w:rsidRDefault="00E5677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69727FE" w14:textId="77777777" w:rsidR="00277C62" w:rsidRDefault="00277C62">
            <w:pPr>
              <w:jc w:val="left"/>
              <w:rPr>
                <w:rFonts w:eastAsiaTheme="minorEastAsia"/>
                <w:lang w:val="en-US" w:eastAsia="zh-CN"/>
              </w:rPr>
            </w:pPr>
          </w:p>
        </w:tc>
      </w:tr>
      <w:tr w:rsidR="00277C62" w14:paraId="483EA946" w14:textId="77777777">
        <w:tc>
          <w:tcPr>
            <w:tcW w:w="1479" w:type="dxa"/>
          </w:tcPr>
          <w:p w14:paraId="4B992A9E" w14:textId="77777777" w:rsidR="00277C62" w:rsidRDefault="00E56771">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E04C617" w14:textId="77777777" w:rsidR="00277C62" w:rsidRDefault="00E56771">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8304044" w14:textId="77777777" w:rsidR="00277C62" w:rsidRDefault="00E56771">
            <w:pPr>
              <w:jc w:val="left"/>
              <w:rPr>
                <w:rFonts w:eastAsiaTheme="minorEastAsia"/>
                <w:lang w:eastAsia="zh-CN"/>
              </w:rPr>
            </w:pPr>
            <w:r>
              <w:rPr>
                <w:rFonts w:eastAsiaTheme="minorEastAsia"/>
                <w:lang w:eastAsia="zh-CN"/>
              </w:rPr>
              <w:t xml:space="preserve">When broadcast MBS PDSCH is repeated, the content of MBS PDSCH is the same (though RV can be different). </w:t>
            </w:r>
            <w:r>
              <w:rPr>
                <w:rFonts w:eastAsiaTheme="minorEastAsia" w:hint="eastAsia"/>
                <w:lang w:eastAsia="zh-CN"/>
              </w:rPr>
              <w:t>FG 48-1</w:t>
            </w:r>
            <w:r>
              <w:rPr>
                <w:rFonts w:eastAsiaTheme="minorEastAsia"/>
                <w:lang w:eastAsia="zh-CN"/>
              </w:rPr>
              <w:t xml:space="preserve"> UE is free to receive </w:t>
            </w:r>
            <w:r>
              <w:rPr>
                <w:rFonts w:eastAsiaTheme="minorEastAsia" w:hint="eastAsia"/>
                <w:lang w:eastAsia="zh-CN"/>
              </w:rPr>
              <w:t xml:space="preserve">only </w:t>
            </w:r>
            <w:r>
              <w:rPr>
                <w:rFonts w:eastAsiaTheme="minorEastAsia"/>
                <w:lang w:eastAsia="zh-CN"/>
              </w:rPr>
              <w:t>one of the repetitions to decode MBS PDSCH.</w:t>
            </w:r>
            <w:r>
              <w:rPr>
                <w:rFonts w:eastAsiaTheme="minorEastAsia" w:hint="eastAsia"/>
                <w:lang w:eastAsia="zh-CN"/>
              </w:rPr>
              <w:t xml:space="preserve"> </w:t>
            </w:r>
          </w:p>
          <w:p w14:paraId="5E1E375C" w14:textId="77777777" w:rsidR="00277C62" w:rsidRDefault="00E56771">
            <w:pPr>
              <w:jc w:val="left"/>
              <w:rPr>
                <w:rFonts w:eastAsiaTheme="minorEastAsia"/>
                <w:lang w:val="en-US" w:eastAsia="zh-CN"/>
              </w:rPr>
            </w:pPr>
            <w:r>
              <w:rPr>
                <w:rFonts w:eastAsiaTheme="minorEastAsia"/>
                <w:lang w:eastAsia="zh-CN"/>
              </w:rPr>
              <w:t xml:space="preserve">The UE is NOT required to receive or process all repetitions </w:t>
            </w:r>
            <w:r>
              <w:rPr>
                <w:rFonts w:eastAsiaTheme="minorEastAsia" w:hint="eastAsia"/>
                <w:lang w:eastAsia="zh-CN"/>
              </w:rPr>
              <w:t xml:space="preserve">(or say, MBS in next/following slot) </w:t>
            </w:r>
            <w:r>
              <w:rPr>
                <w:rFonts w:eastAsiaTheme="minorEastAsia"/>
                <w:lang w:eastAsia="zh-CN"/>
              </w:rPr>
              <w:t xml:space="preserve">to decode </w:t>
            </w:r>
            <w:r>
              <w:rPr>
                <w:rFonts w:eastAsiaTheme="minorEastAsia" w:hint="eastAsia"/>
                <w:lang w:eastAsia="zh-CN"/>
              </w:rPr>
              <w:t xml:space="preserve">this </w:t>
            </w:r>
            <w:r>
              <w:rPr>
                <w:rFonts w:eastAsiaTheme="minorEastAsia"/>
                <w:lang w:eastAsia="zh-CN"/>
              </w:rPr>
              <w:t>MBS PDSCH.</w:t>
            </w:r>
          </w:p>
        </w:tc>
      </w:tr>
      <w:tr w:rsidR="00277C62" w14:paraId="4D5C23B7" w14:textId="77777777">
        <w:tc>
          <w:tcPr>
            <w:tcW w:w="1479" w:type="dxa"/>
          </w:tcPr>
          <w:p w14:paraId="26F0CF01" w14:textId="77777777" w:rsidR="00277C62" w:rsidRDefault="00E56771">
            <w:pPr>
              <w:jc w:val="left"/>
              <w:rPr>
                <w:rFonts w:eastAsiaTheme="minorEastAsia"/>
                <w:lang w:val="en-US" w:eastAsia="zh-CN"/>
              </w:rPr>
            </w:pPr>
            <w:r>
              <w:rPr>
                <w:rFonts w:eastAsiaTheme="minorEastAsia"/>
                <w:lang w:val="en-US" w:eastAsia="zh-CN"/>
              </w:rPr>
              <w:t>FUTUREWEI</w:t>
            </w:r>
          </w:p>
        </w:tc>
        <w:tc>
          <w:tcPr>
            <w:tcW w:w="1372" w:type="dxa"/>
          </w:tcPr>
          <w:p w14:paraId="7F421467" w14:textId="77777777" w:rsidR="00277C62" w:rsidRDefault="00E5677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515B8B8" w14:textId="77777777" w:rsidR="00277C62" w:rsidRDefault="00E56771">
            <w:pPr>
              <w:jc w:val="left"/>
              <w:rPr>
                <w:rFonts w:eastAsiaTheme="minorEastAsia"/>
                <w:lang w:eastAsia="zh-CN"/>
              </w:rPr>
            </w:pPr>
            <w:r>
              <w:rPr>
                <w:rFonts w:eastAsiaTheme="minorEastAsia"/>
                <w:lang w:val="en-US" w:eastAsia="zh-CN"/>
              </w:rPr>
              <w:t>Prefer to keep specifications simple</w:t>
            </w:r>
          </w:p>
        </w:tc>
      </w:tr>
      <w:tr w:rsidR="00277C62" w14:paraId="5938A036" w14:textId="77777777">
        <w:tc>
          <w:tcPr>
            <w:tcW w:w="1479" w:type="dxa"/>
          </w:tcPr>
          <w:p w14:paraId="62D2F826" w14:textId="77777777" w:rsidR="00277C62" w:rsidRDefault="00E56771">
            <w:pPr>
              <w:jc w:val="left"/>
              <w:rPr>
                <w:rFonts w:eastAsiaTheme="minorEastAsia"/>
                <w:lang w:val="en-US" w:eastAsia="zh-CN"/>
              </w:rPr>
            </w:pPr>
            <w:r>
              <w:rPr>
                <w:rFonts w:eastAsiaTheme="minorEastAsia" w:hint="eastAsia"/>
                <w:lang w:val="en-US" w:eastAsia="zh-CN"/>
              </w:rPr>
              <w:t>Sharp</w:t>
            </w:r>
          </w:p>
        </w:tc>
        <w:tc>
          <w:tcPr>
            <w:tcW w:w="1372" w:type="dxa"/>
          </w:tcPr>
          <w:p w14:paraId="5286AD62" w14:textId="77777777" w:rsidR="00277C62" w:rsidRDefault="00277C62">
            <w:pPr>
              <w:tabs>
                <w:tab w:val="left" w:pos="551"/>
              </w:tabs>
              <w:jc w:val="left"/>
              <w:rPr>
                <w:rFonts w:eastAsiaTheme="minorEastAsia"/>
                <w:lang w:val="en-US" w:eastAsia="zh-CN"/>
              </w:rPr>
            </w:pPr>
          </w:p>
        </w:tc>
        <w:tc>
          <w:tcPr>
            <w:tcW w:w="6780" w:type="dxa"/>
          </w:tcPr>
          <w:p w14:paraId="13B671CE" w14:textId="77777777" w:rsidR="00277C62" w:rsidRDefault="00E56771">
            <w:pPr>
              <w:jc w:val="left"/>
              <w:rPr>
                <w:rFonts w:eastAsiaTheme="minorEastAsia"/>
                <w:lang w:val="en-US" w:eastAsia="zh-CN"/>
              </w:rPr>
            </w:pPr>
            <w:r>
              <w:rPr>
                <w:rFonts w:eastAsiaTheme="minorEastAsia" w:hint="eastAsia"/>
                <w:lang w:val="en-US" w:eastAsia="zh-CN"/>
              </w:rPr>
              <w:t>only</w:t>
            </w:r>
            <w:r>
              <w:rPr>
                <w:rFonts w:eastAsiaTheme="minorEastAsia"/>
                <w:lang w:val="en-US" w:eastAsia="zh-CN"/>
              </w:rPr>
              <w:t xml:space="preserve"> </w:t>
            </w:r>
            <w:r>
              <w:rPr>
                <w:rFonts w:eastAsiaTheme="minorEastAsia" w:hint="eastAsia"/>
                <w:lang w:val="en-US" w:eastAsia="zh-CN"/>
              </w:rPr>
              <w:t>MBS</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w:t>
            </w:r>
            <w:r>
              <w:rPr>
                <w:rFonts w:eastAsiaTheme="minorEastAsia" w:hint="eastAsia"/>
                <w:lang w:val="en-US" w:eastAsia="zh-CN"/>
              </w:rPr>
              <w:t>addressed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G-RNTI can support repetition, we think PDSCH carried MCCH and MTCH for broadcast can be considered separately.</w:t>
            </w:r>
          </w:p>
        </w:tc>
      </w:tr>
      <w:tr w:rsidR="00277C62" w14:paraId="21348750" w14:textId="77777777">
        <w:tc>
          <w:tcPr>
            <w:tcW w:w="1479" w:type="dxa"/>
          </w:tcPr>
          <w:p w14:paraId="6C67102E" w14:textId="77777777" w:rsidR="00277C62" w:rsidRDefault="00E56771">
            <w:pPr>
              <w:jc w:val="left"/>
              <w:rPr>
                <w:rFonts w:eastAsiaTheme="minorEastAsia"/>
                <w:lang w:val="en-US" w:eastAsia="zh-CN"/>
              </w:rPr>
            </w:pPr>
            <w:r>
              <w:rPr>
                <w:rFonts w:eastAsiaTheme="minorEastAsia" w:hint="eastAsia"/>
                <w:lang w:val="en-US" w:eastAsia="zh-CN"/>
              </w:rPr>
              <w:t>CMCC</w:t>
            </w:r>
          </w:p>
        </w:tc>
        <w:tc>
          <w:tcPr>
            <w:tcW w:w="1372" w:type="dxa"/>
          </w:tcPr>
          <w:p w14:paraId="48E4A960"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Option 2</w:t>
            </w:r>
          </w:p>
        </w:tc>
        <w:tc>
          <w:tcPr>
            <w:tcW w:w="6780" w:type="dxa"/>
          </w:tcPr>
          <w:p w14:paraId="07429AAD" w14:textId="77777777" w:rsidR="00277C62" w:rsidRDefault="00E56771">
            <w:pPr>
              <w:jc w:val="left"/>
              <w:rPr>
                <w:rFonts w:eastAsiaTheme="minorEastAsia"/>
                <w:lang w:val="en-US" w:eastAsia="zh-CN"/>
              </w:rPr>
            </w:pPr>
            <w:r>
              <w:rPr>
                <w:rFonts w:eastAsiaTheme="minorEastAsia" w:hint="eastAsia"/>
                <w:lang w:val="en-US" w:eastAsia="zh-CN"/>
              </w:rPr>
              <w:t xml:space="preserve">Consider coexistence of eRedCap UE and legacy UE, it is better to avoid additional scheduling restriction of broadcast. Besides, as mentioned by companies, </w:t>
            </w:r>
            <w:r>
              <w:rPr>
                <w:rFonts w:eastAsiaTheme="minorEastAsia"/>
                <w:lang w:eastAsia="zh-CN"/>
              </w:rPr>
              <w:t xml:space="preserve">UE </w:t>
            </w:r>
            <w:r>
              <w:rPr>
                <w:rFonts w:eastAsiaTheme="minorEastAsia" w:hint="eastAsia"/>
                <w:lang w:val="en-US" w:eastAsia="zh-CN"/>
              </w:rPr>
              <w:t>can</w:t>
            </w:r>
            <w:r>
              <w:rPr>
                <w:rFonts w:eastAsiaTheme="minorEastAsia"/>
                <w:lang w:eastAsia="zh-CN"/>
              </w:rPr>
              <w:t xml:space="preserve"> receive </w:t>
            </w:r>
            <w:r>
              <w:rPr>
                <w:rFonts w:eastAsiaTheme="minorEastAsia" w:hint="eastAsia"/>
                <w:lang w:val="en-US" w:eastAsia="zh-CN"/>
              </w:rPr>
              <w:t>one</w:t>
            </w:r>
            <w:r>
              <w:rPr>
                <w:rFonts w:eastAsiaTheme="minorEastAsia"/>
                <w:lang w:eastAsia="zh-CN"/>
              </w:rPr>
              <w:t xml:space="preserve"> repetition</w:t>
            </w:r>
            <w:r>
              <w:rPr>
                <w:rFonts w:eastAsiaTheme="minorEastAsia" w:hint="eastAsia"/>
                <w:lang w:val="en-US" w:eastAsia="zh-CN"/>
              </w:rPr>
              <w:t>, broadcast MBS can be larger than maximum RB number.</w:t>
            </w:r>
          </w:p>
        </w:tc>
      </w:tr>
      <w:tr w:rsidR="00277C62" w14:paraId="50A93DF5" w14:textId="77777777">
        <w:tc>
          <w:tcPr>
            <w:tcW w:w="1479" w:type="dxa"/>
          </w:tcPr>
          <w:p w14:paraId="7737BED5" w14:textId="77777777" w:rsidR="00277C62" w:rsidRDefault="00E56771">
            <w:pPr>
              <w:jc w:val="left"/>
              <w:rPr>
                <w:rFonts w:eastAsiaTheme="minorEastAsia"/>
                <w:lang w:val="en-US" w:eastAsia="zh-CN"/>
              </w:rPr>
            </w:pPr>
            <w:r>
              <w:rPr>
                <w:rFonts w:eastAsia="바탕체"/>
                <w:lang w:val="en-US" w:eastAsia="ko-KR"/>
              </w:rPr>
              <w:t>LG</w:t>
            </w:r>
          </w:p>
        </w:tc>
        <w:tc>
          <w:tcPr>
            <w:tcW w:w="1372" w:type="dxa"/>
          </w:tcPr>
          <w:p w14:paraId="30A0E91E" w14:textId="77777777" w:rsidR="00277C62" w:rsidRDefault="00E56771">
            <w:pPr>
              <w:tabs>
                <w:tab w:val="left" w:pos="551"/>
              </w:tabs>
              <w:jc w:val="left"/>
              <w:rPr>
                <w:rFonts w:eastAsia="맑은 고딕"/>
                <w:lang w:val="en-US" w:eastAsia="ko-KR"/>
              </w:rPr>
            </w:pPr>
            <w:r>
              <w:rPr>
                <w:rFonts w:eastAsia="맑은 고딕" w:hint="eastAsia"/>
                <w:lang w:val="en-US" w:eastAsia="ko-KR"/>
              </w:rPr>
              <w:t>O</w:t>
            </w:r>
            <w:r>
              <w:rPr>
                <w:rFonts w:eastAsia="맑은 고딕"/>
                <w:lang w:val="en-US" w:eastAsia="ko-KR"/>
              </w:rPr>
              <w:t>p</w:t>
            </w:r>
            <w:r>
              <w:rPr>
                <w:rFonts w:eastAsia="맑은 고딕" w:hint="eastAsia"/>
                <w:lang w:val="en-US" w:eastAsia="ko-KR"/>
              </w:rPr>
              <w:t xml:space="preserve">tion </w:t>
            </w:r>
            <w:r>
              <w:rPr>
                <w:rFonts w:eastAsia="맑은 고딕"/>
                <w:lang w:val="en-US" w:eastAsia="ko-KR"/>
              </w:rPr>
              <w:t>2</w:t>
            </w:r>
          </w:p>
        </w:tc>
        <w:tc>
          <w:tcPr>
            <w:tcW w:w="6780" w:type="dxa"/>
          </w:tcPr>
          <w:p w14:paraId="281BE191" w14:textId="77777777" w:rsidR="00277C62" w:rsidRDefault="00E56771">
            <w:pPr>
              <w:jc w:val="left"/>
              <w:rPr>
                <w:rFonts w:eastAsia="맑은 고딕"/>
                <w:lang w:val="en-US" w:eastAsia="ko-KR"/>
              </w:rPr>
            </w:pPr>
            <w:r>
              <w:rPr>
                <w:rFonts w:eastAsia="맑은 고딕"/>
                <w:lang w:val="en-US" w:eastAsia="ko-KR"/>
              </w:rPr>
              <w:t>Option 2 has no impact to legacy UEs and Rel-17 RedCap UEs,</w:t>
            </w:r>
            <w:r>
              <w:rPr>
                <w:rFonts w:eastAsia="맑은 고딕" w:hint="eastAsia"/>
                <w:lang w:val="en-US" w:eastAsia="ko-KR"/>
              </w:rPr>
              <w:t xml:space="preserve"> </w:t>
            </w:r>
            <w:r>
              <w:rPr>
                <w:rFonts w:eastAsia="맑은 고딕"/>
                <w:lang w:val="en-US" w:eastAsia="ko-KR"/>
              </w:rPr>
              <w:t>UE does not need to receive and decode MBS Broadcast PDSCH every slot in the repetition case.</w:t>
            </w:r>
            <w:r>
              <w:rPr>
                <w:rFonts w:eastAsia="맑은 고딕" w:hint="eastAsia"/>
                <w:lang w:val="en-US" w:eastAsia="ko-KR"/>
              </w:rPr>
              <w:t xml:space="preserve"> </w:t>
            </w:r>
            <w:r>
              <w:rPr>
                <w:rFonts w:eastAsia="맑은 고딕"/>
                <w:lang w:val="en-US" w:eastAsia="ko-KR"/>
              </w:rPr>
              <w:t xml:space="preserve"> </w:t>
            </w:r>
          </w:p>
        </w:tc>
      </w:tr>
      <w:tr w:rsidR="00277C62" w14:paraId="2AE06428" w14:textId="77777777">
        <w:tc>
          <w:tcPr>
            <w:tcW w:w="1479" w:type="dxa"/>
          </w:tcPr>
          <w:p w14:paraId="07BAC862" w14:textId="77777777" w:rsidR="00277C62" w:rsidRDefault="00E56771">
            <w:pPr>
              <w:jc w:val="left"/>
              <w:rPr>
                <w:rFonts w:eastAsiaTheme="minorEastAsia"/>
                <w:lang w:val="en-US" w:eastAsia="zh-CN"/>
              </w:rPr>
            </w:pPr>
            <w:r>
              <w:rPr>
                <w:rFonts w:eastAsiaTheme="minorEastAsia"/>
                <w:lang w:val="en-US" w:eastAsia="zh-CN"/>
              </w:rPr>
              <w:t>Nokia, NSB</w:t>
            </w:r>
          </w:p>
        </w:tc>
        <w:tc>
          <w:tcPr>
            <w:tcW w:w="1372" w:type="dxa"/>
          </w:tcPr>
          <w:p w14:paraId="23A60C0E" w14:textId="77777777" w:rsidR="00277C62" w:rsidRDefault="00E5677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34292E42" w14:textId="77777777" w:rsidR="00277C62" w:rsidRDefault="00E56771">
            <w:pPr>
              <w:jc w:val="left"/>
              <w:rPr>
                <w:rFonts w:eastAsiaTheme="minorEastAsia"/>
                <w:lang w:val="en-US" w:eastAsia="zh-CN"/>
              </w:rPr>
            </w:pPr>
            <w:r>
              <w:rPr>
                <w:rFonts w:eastAsiaTheme="minorEastAsia"/>
                <w:lang w:val="en-US" w:eastAsia="zh-CN"/>
              </w:rPr>
              <w:t>We prefer to keep it specification simple in this case.</w:t>
            </w:r>
          </w:p>
        </w:tc>
      </w:tr>
      <w:tr w:rsidR="00277C62" w14:paraId="017C1F36" w14:textId="77777777">
        <w:tc>
          <w:tcPr>
            <w:tcW w:w="1479" w:type="dxa"/>
          </w:tcPr>
          <w:p w14:paraId="7D6F25A0" w14:textId="77777777" w:rsidR="00277C62" w:rsidRDefault="00E5677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C0355D3" w14:textId="77777777" w:rsidR="00277C62" w:rsidRDefault="00E56771">
            <w:pPr>
              <w:tabs>
                <w:tab w:val="left" w:pos="551"/>
              </w:tabs>
              <w:jc w:val="left"/>
              <w:rPr>
                <w:rFonts w:eastAsiaTheme="minorEastAsia"/>
                <w:lang w:val="en-US" w:eastAsia="zh-CN"/>
              </w:rPr>
            </w:pPr>
            <w:r>
              <w:rPr>
                <w:rFonts w:eastAsia="Yu Mincho"/>
                <w:lang w:val="en-US" w:eastAsia="ja-JP"/>
              </w:rPr>
              <w:t>Option 2</w:t>
            </w:r>
          </w:p>
        </w:tc>
        <w:tc>
          <w:tcPr>
            <w:tcW w:w="6780" w:type="dxa"/>
          </w:tcPr>
          <w:p w14:paraId="17004C4F" w14:textId="77777777" w:rsidR="00277C62" w:rsidRDefault="00E56771">
            <w:pPr>
              <w:jc w:val="left"/>
              <w:rPr>
                <w:rFonts w:eastAsiaTheme="minorEastAsia"/>
                <w:lang w:val="en-US" w:eastAsia="zh-CN"/>
              </w:rPr>
            </w:pPr>
            <w:r>
              <w:rPr>
                <w:rFonts w:eastAsia="Yu Mincho"/>
                <w:lang w:val="en-US" w:eastAsia="ja-JP"/>
              </w:rPr>
              <w:t>We share the similar view with vivo and CATT that impacts on MBS for legacy UEs should be avoided. For UE supporting only FG48-1, it is up to UE whether to receive all the repetitions which is configured for legacy UEs.</w:t>
            </w:r>
          </w:p>
        </w:tc>
      </w:tr>
      <w:tr w:rsidR="00277C62" w14:paraId="1B00D864" w14:textId="77777777">
        <w:tc>
          <w:tcPr>
            <w:tcW w:w="1479" w:type="dxa"/>
          </w:tcPr>
          <w:p w14:paraId="11C60A0D" w14:textId="77777777" w:rsidR="00277C62" w:rsidRDefault="00E56771">
            <w:pPr>
              <w:jc w:val="left"/>
              <w:rPr>
                <w:rFonts w:eastAsia="SimSun"/>
                <w:lang w:val="en-US" w:eastAsia="ja-JP"/>
              </w:rPr>
            </w:pPr>
            <w:r>
              <w:rPr>
                <w:rFonts w:eastAsia="SimSun" w:hint="eastAsia"/>
                <w:lang w:val="en-US" w:eastAsia="zh-CN"/>
              </w:rPr>
              <w:t>ZTE, Sanechips</w:t>
            </w:r>
          </w:p>
        </w:tc>
        <w:tc>
          <w:tcPr>
            <w:tcW w:w="1372" w:type="dxa"/>
          </w:tcPr>
          <w:p w14:paraId="757C475F" w14:textId="77777777" w:rsidR="00277C62" w:rsidRDefault="00E56771">
            <w:pPr>
              <w:tabs>
                <w:tab w:val="left" w:pos="551"/>
              </w:tabs>
              <w:jc w:val="left"/>
              <w:rPr>
                <w:rFonts w:eastAsia="SimSun"/>
                <w:lang w:val="en-US" w:eastAsia="ja-JP"/>
              </w:rPr>
            </w:pPr>
            <w:r>
              <w:rPr>
                <w:rFonts w:eastAsia="SimSun" w:hint="eastAsia"/>
                <w:lang w:val="en-US" w:eastAsia="zh-CN"/>
              </w:rPr>
              <w:t>Option 2</w:t>
            </w:r>
          </w:p>
        </w:tc>
        <w:tc>
          <w:tcPr>
            <w:tcW w:w="6780" w:type="dxa"/>
          </w:tcPr>
          <w:p w14:paraId="3BCB0B20" w14:textId="77777777" w:rsidR="00277C62" w:rsidRDefault="00E56771">
            <w:pPr>
              <w:jc w:val="left"/>
              <w:rPr>
                <w:rFonts w:eastAsiaTheme="minorEastAsia"/>
                <w:lang w:val="en-US" w:eastAsia="zh-CN"/>
              </w:rPr>
            </w:pPr>
            <w:r>
              <w:rPr>
                <w:rFonts w:eastAsiaTheme="minorEastAsia" w:hint="eastAsia"/>
                <w:lang w:val="en-US" w:eastAsia="zh-CN"/>
              </w:rPr>
              <w:t>For Option1, does it mean it may impact Rel-17 RedCap UE when they share the broadcast? If Rel-18 RedCap UE also introduce a separate CFR, it would be fine to limit the broadcast within 5MHz, otherwise, we do not think we should introduce restriction on Rel-17 RedCap UE.</w:t>
            </w:r>
          </w:p>
          <w:p w14:paraId="77769361" w14:textId="77777777" w:rsidR="00277C62" w:rsidRDefault="00E56771">
            <w:pPr>
              <w:jc w:val="left"/>
              <w:rPr>
                <w:rFonts w:eastAsiaTheme="minorEastAsia"/>
                <w:lang w:val="en-US" w:eastAsia="ja-JP"/>
              </w:rPr>
            </w:pPr>
            <w:r>
              <w:rPr>
                <w:rFonts w:eastAsiaTheme="minorEastAsia" w:hint="eastAsia"/>
                <w:lang w:val="en-US" w:eastAsia="zh-CN"/>
              </w:rPr>
              <w:t>For option2, it can be up to UE implementation how to receive the repetition, anyway there is no ACK/NACK.</w:t>
            </w:r>
          </w:p>
        </w:tc>
      </w:tr>
      <w:tr w:rsidR="00CC0AB2" w:rsidRPr="00C46D3C" w14:paraId="2260A4E9" w14:textId="77777777" w:rsidTr="00CC0AB2">
        <w:tc>
          <w:tcPr>
            <w:tcW w:w="1479" w:type="dxa"/>
          </w:tcPr>
          <w:p w14:paraId="0A7A3A64"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0E1EBB70"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Option 1 (preferred)</w:t>
            </w:r>
          </w:p>
        </w:tc>
        <w:tc>
          <w:tcPr>
            <w:tcW w:w="6780" w:type="dxa"/>
          </w:tcPr>
          <w:p w14:paraId="4C097880" w14:textId="77777777" w:rsidR="00CC0AB2" w:rsidRPr="00C46D3C" w:rsidRDefault="00CC0AB2" w:rsidP="006E1463">
            <w:pPr>
              <w:jc w:val="left"/>
              <w:rPr>
                <w:rFonts w:eastAsiaTheme="minorEastAsia"/>
                <w:lang w:val="en-US" w:eastAsia="zh-CN"/>
              </w:rPr>
            </w:pPr>
            <w:r>
              <w:rPr>
                <w:rFonts w:eastAsiaTheme="minorEastAsia"/>
                <w:lang w:val="en-US" w:eastAsia="zh-CN"/>
              </w:rPr>
              <w:t>Option 2 is also fine with us.</w:t>
            </w:r>
          </w:p>
        </w:tc>
      </w:tr>
    </w:tbl>
    <w:p w14:paraId="70A35363" w14:textId="77777777" w:rsidR="00277C62" w:rsidRDefault="00E56771">
      <w:pPr>
        <w:rPr>
          <w:b/>
          <w:lang w:val="en-US"/>
        </w:rPr>
      </w:pPr>
      <w:r>
        <w:rPr>
          <w:lang w:val="en-US"/>
        </w:rPr>
        <w:br/>
      </w:r>
      <w:r>
        <w:rPr>
          <w:b/>
          <w:highlight w:val="cyan"/>
          <w:lang w:val="en-US"/>
        </w:rPr>
        <w:t>FL1 Medium Priority Question 2.4-3a</w:t>
      </w:r>
      <w:r>
        <w:rPr>
          <w:b/>
          <w:lang w:val="en-US"/>
        </w:rPr>
        <w:t xml:space="preserve">: For </w:t>
      </w:r>
      <w:r>
        <w:rPr>
          <w:b/>
          <w:u w:val="single"/>
          <w:lang w:val="en-US"/>
        </w:rPr>
        <w:t>broadcast</w:t>
      </w:r>
      <w:r>
        <w:rPr>
          <w:b/>
          <w:lang w:val="en-US"/>
        </w:rPr>
        <w:t xml:space="preserve"> MBS, should the PRB restriction only apply for FG 48-1 UEs that do not support FG 48-2?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277C62" w14:paraId="559D0E9F" w14:textId="77777777">
        <w:tc>
          <w:tcPr>
            <w:tcW w:w="1479" w:type="dxa"/>
            <w:shd w:val="clear" w:color="auto" w:fill="D9D9D9" w:themeFill="background1" w:themeFillShade="D9"/>
          </w:tcPr>
          <w:p w14:paraId="44C2E783"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043871D2"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047347FB" w14:textId="77777777" w:rsidR="00277C62" w:rsidRDefault="00E56771">
            <w:pPr>
              <w:jc w:val="left"/>
              <w:rPr>
                <w:b/>
                <w:bCs/>
                <w:lang w:val="en-US"/>
              </w:rPr>
            </w:pPr>
            <w:r>
              <w:rPr>
                <w:b/>
                <w:bCs/>
                <w:lang w:val="en-US"/>
              </w:rPr>
              <w:t>Comments</w:t>
            </w:r>
          </w:p>
        </w:tc>
      </w:tr>
      <w:tr w:rsidR="00277C62" w14:paraId="5C068077" w14:textId="77777777">
        <w:tc>
          <w:tcPr>
            <w:tcW w:w="1479" w:type="dxa"/>
          </w:tcPr>
          <w:p w14:paraId="0546CA93"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07D61098"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3A474A9F" w14:textId="77777777" w:rsidR="00277C62" w:rsidRDefault="00E56771">
            <w:pPr>
              <w:jc w:val="left"/>
              <w:rPr>
                <w:rFonts w:eastAsiaTheme="minorEastAsia"/>
                <w:lang w:val="en-US" w:eastAsia="zh-CN"/>
              </w:rPr>
            </w:pPr>
            <w:r>
              <w:rPr>
                <w:rFonts w:eastAsiaTheme="minorEastAsia"/>
                <w:lang w:val="en-US" w:eastAsia="zh-CN"/>
              </w:rPr>
              <w:t>PR1 UE (with FG 48-2) does not need PRB restriction.</w:t>
            </w:r>
            <w:r>
              <w:rPr>
                <w:b/>
                <w:lang w:val="en-US"/>
              </w:rPr>
              <w:t xml:space="preserve"> </w:t>
            </w:r>
          </w:p>
        </w:tc>
      </w:tr>
      <w:tr w:rsidR="00277C62" w14:paraId="5ACC9C63" w14:textId="77777777">
        <w:tc>
          <w:tcPr>
            <w:tcW w:w="1479" w:type="dxa"/>
          </w:tcPr>
          <w:p w14:paraId="007B32BF" w14:textId="77777777" w:rsidR="00277C62" w:rsidRDefault="00E56771">
            <w:pPr>
              <w:jc w:val="left"/>
              <w:rPr>
                <w:rFonts w:eastAsiaTheme="minorEastAsia"/>
                <w:lang w:val="en-US" w:eastAsia="zh-CN"/>
              </w:rPr>
            </w:pPr>
            <w:r>
              <w:rPr>
                <w:rFonts w:eastAsiaTheme="minorEastAsia"/>
                <w:lang w:val="en-US" w:eastAsia="zh-CN"/>
              </w:rPr>
              <w:t>Vivo</w:t>
            </w:r>
          </w:p>
        </w:tc>
        <w:tc>
          <w:tcPr>
            <w:tcW w:w="1372" w:type="dxa"/>
          </w:tcPr>
          <w:p w14:paraId="115670E1"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3C3510A7" w14:textId="77777777" w:rsidR="00277C62" w:rsidRDefault="00277C62">
            <w:pPr>
              <w:jc w:val="left"/>
              <w:rPr>
                <w:rFonts w:eastAsiaTheme="minorEastAsia"/>
                <w:lang w:val="en-US" w:eastAsia="zh-CN"/>
              </w:rPr>
            </w:pPr>
          </w:p>
        </w:tc>
      </w:tr>
      <w:tr w:rsidR="00277C62" w14:paraId="6BABDC3A" w14:textId="77777777">
        <w:tc>
          <w:tcPr>
            <w:tcW w:w="1479" w:type="dxa"/>
          </w:tcPr>
          <w:p w14:paraId="76986FA8" w14:textId="77777777" w:rsidR="00277C62" w:rsidRDefault="00E5677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1007D3C" w14:textId="77777777" w:rsidR="00277C62" w:rsidRDefault="00277C62">
            <w:pPr>
              <w:tabs>
                <w:tab w:val="left" w:pos="551"/>
              </w:tabs>
              <w:jc w:val="left"/>
              <w:rPr>
                <w:rFonts w:eastAsiaTheme="minorEastAsia"/>
                <w:lang w:val="en-US" w:eastAsia="zh-CN"/>
              </w:rPr>
            </w:pPr>
          </w:p>
        </w:tc>
        <w:tc>
          <w:tcPr>
            <w:tcW w:w="6780" w:type="dxa"/>
          </w:tcPr>
          <w:p w14:paraId="1AD154B8" w14:textId="77777777" w:rsidR="00277C62" w:rsidRDefault="00E56771">
            <w:pPr>
              <w:jc w:val="left"/>
              <w:rPr>
                <w:rFonts w:eastAsiaTheme="minorEastAsia"/>
                <w:lang w:val="en-US" w:eastAsia="zh-CN"/>
              </w:rPr>
            </w:pPr>
            <w:r>
              <w:rPr>
                <w:rFonts w:eastAsiaTheme="minorEastAsia"/>
                <w:lang w:val="en-US" w:eastAsia="zh-CN"/>
              </w:rPr>
              <w:t>Logically speaking, the PRB restriction should only apply for FG 48-1 UEs that do not support FG 48-2.</w:t>
            </w:r>
            <w:r>
              <w:rPr>
                <w:rFonts w:eastAsiaTheme="minorEastAsia" w:hint="eastAsia"/>
                <w:lang w:val="en-US" w:eastAsia="zh-CN"/>
              </w:rPr>
              <w:t xml:space="preserve"> </w:t>
            </w:r>
            <w:r>
              <w:rPr>
                <w:rFonts w:eastAsiaTheme="minorEastAsia"/>
                <w:lang w:val="en-US" w:eastAsia="zh-CN"/>
              </w:rPr>
              <w:t>However, whether we need spec change to reflect this?</w:t>
            </w:r>
          </w:p>
        </w:tc>
      </w:tr>
      <w:tr w:rsidR="00277C62" w14:paraId="67AAF4B9" w14:textId="77777777">
        <w:tc>
          <w:tcPr>
            <w:tcW w:w="1479" w:type="dxa"/>
          </w:tcPr>
          <w:p w14:paraId="3B2C7E8D" w14:textId="77777777" w:rsidR="00277C62" w:rsidRDefault="00E56771">
            <w:pPr>
              <w:jc w:val="left"/>
              <w:rPr>
                <w:rFonts w:eastAsiaTheme="minorEastAsia"/>
                <w:lang w:val="en-US" w:eastAsia="zh-CN"/>
              </w:rPr>
            </w:pPr>
            <w:r>
              <w:rPr>
                <w:rFonts w:eastAsiaTheme="minorEastAsia"/>
                <w:lang w:val="en-US" w:eastAsia="zh-CN"/>
              </w:rPr>
              <w:t>Nordic</w:t>
            </w:r>
          </w:p>
        </w:tc>
        <w:tc>
          <w:tcPr>
            <w:tcW w:w="1372" w:type="dxa"/>
          </w:tcPr>
          <w:p w14:paraId="34FFCD33"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546FFF88" w14:textId="77777777" w:rsidR="00277C62" w:rsidRDefault="00E56771">
            <w:pPr>
              <w:jc w:val="left"/>
              <w:rPr>
                <w:rFonts w:eastAsiaTheme="minorEastAsia"/>
                <w:lang w:val="en-US" w:eastAsia="zh-CN"/>
              </w:rPr>
            </w:pPr>
            <w:r>
              <w:rPr>
                <w:rFonts w:eastAsiaTheme="minorEastAsia"/>
                <w:lang w:val="en-US" w:eastAsia="zh-CN"/>
              </w:rPr>
              <w:t>R17 MBS applies to connected mode, if not mistaken.</w:t>
            </w:r>
          </w:p>
        </w:tc>
      </w:tr>
      <w:tr w:rsidR="00277C62" w14:paraId="161B7BD5" w14:textId="77777777">
        <w:tc>
          <w:tcPr>
            <w:tcW w:w="1479" w:type="dxa"/>
          </w:tcPr>
          <w:p w14:paraId="247B41C3"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2796A68A"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597FC7A9" w14:textId="77777777" w:rsidR="00277C62" w:rsidRDefault="00277C62">
            <w:pPr>
              <w:jc w:val="left"/>
              <w:rPr>
                <w:rFonts w:eastAsiaTheme="minorEastAsia"/>
                <w:lang w:val="en-US" w:eastAsia="zh-CN"/>
              </w:rPr>
            </w:pPr>
          </w:p>
        </w:tc>
      </w:tr>
      <w:tr w:rsidR="00277C62" w14:paraId="3DC9FD65" w14:textId="77777777">
        <w:tc>
          <w:tcPr>
            <w:tcW w:w="1479" w:type="dxa"/>
          </w:tcPr>
          <w:p w14:paraId="376A6143"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07221ABD"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687E81" w14:textId="77777777" w:rsidR="00277C62" w:rsidRDefault="00277C62">
            <w:pPr>
              <w:jc w:val="left"/>
              <w:rPr>
                <w:rFonts w:eastAsiaTheme="minorEastAsia"/>
                <w:lang w:val="en-US" w:eastAsia="zh-CN"/>
              </w:rPr>
            </w:pPr>
          </w:p>
        </w:tc>
      </w:tr>
      <w:tr w:rsidR="00277C62" w14:paraId="250B1875" w14:textId="77777777">
        <w:tc>
          <w:tcPr>
            <w:tcW w:w="1479" w:type="dxa"/>
          </w:tcPr>
          <w:p w14:paraId="090AE010" w14:textId="77777777" w:rsidR="00277C62" w:rsidRDefault="00E56771">
            <w:pPr>
              <w:jc w:val="left"/>
              <w:rPr>
                <w:rFonts w:eastAsiaTheme="minorEastAsia"/>
                <w:lang w:val="en-US" w:eastAsia="zh-CN"/>
              </w:rPr>
            </w:pPr>
            <w:r>
              <w:rPr>
                <w:rFonts w:eastAsiaTheme="minorEastAsia" w:hint="eastAsia"/>
                <w:lang w:val="en-US" w:eastAsia="zh-CN"/>
              </w:rPr>
              <w:t>CMCC</w:t>
            </w:r>
          </w:p>
        </w:tc>
        <w:tc>
          <w:tcPr>
            <w:tcW w:w="1372" w:type="dxa"/>
          </w:tcPr>
          <w:p w14:paraId="01428D86"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3BFAA2" w14:textId="77777777" w:rsidR="00277C62" w:rsidRDefault="00277C62">
            <w:pPr>
              <w:jc w:val="left"/>
              <w:rPr>
                <w:rFonts w:eastAsiaTheme="minorEastAsia"/>
                <w:lang w:val="en-US" w:eastAsia="zh-CN"/>
              </w:rPr>
            </w:pPr>
          </w:p>
        </w:tc>
      </w:tr>
      <w:tr w:rsidR="00277C62" w14:paraId="1866399B" w14:textId="77777777">
        <w:tc>
          <w:tcPr>
            <w:tcW w:w="1479" w:type="dxa"/>
          </w:tcPr>
          <w:p w14:paraId="35B60C68" w14:textId="77777777" w:rsidR="00277C62" w:rsidRDefault="00E56771">
            <w:r>
              <w:t>LG</w:t>
            </w:r>
          </w:p>
        </w:tc>
        <w:tc>
          <w:tcPr>
            <w:tcW w:w="1372" w:type="dxa"/>
          </w:tcPr>
          <w:p w14:paraId="2406CBB2" w14:textId="77777777" w:rsidR="00277C62" w:rsidRDefault="00E56771">
            <w:r>
              <w:t>Y</w:t>
            </w:r>
          </w:p>
        </w:tc>
        <w:tc>
          <w:tcPr>
            <w:tcW w:w="6780" w:type="dxa"/>
          </w:tcPr>
          <w:p w14:paraId="33C1444E" w14:textId="77777777" w:rsidR="00277C62" w:rsidRDefault="00E56771">
            <w:r>
              <w:t>Same view as QC</w:t>
            </w:r>
          </w:p>
        </w:tc>
      </w:tr>
      <w:tr w:rsidR="00277C62" w14:paraId="2E9DDB01" w14:textId="77777777">
        <w:tc>
          <w:tcPr>
            <w:tcW w:w="1479" w:type="dxa"/>
          </w:tcPr>
          <w:p w14:paraId="24BCBDE9" w14:textId="77777777" w:rsidR="00277C62" w:rsidRDefault="00E56771">
            <w:pPr>
              <w:jc w:val="left"/>
              <w:rPr>
                <w:rFonts w:eastAsiaTheme="minorEastAsia"/>
                <w:lang w:val="en-US" w:eastAsia="zh-CN"/>
              </w:rPr>
            </w:pPr>
            <w:r>
              <w:rPr>
                <w:rFonts w:eastAsiaTheme="minorEastAsia"/>
                <w:lang w:val="en-US" w:eastAsia="zh-CN"/>
              </w:rPr>
              <w:lastRenderedPageBreak/>
              <w:t>Nokia, NSB</w:t>
            </w:r>
          </w:p>
        </w:tc>
        <w:tc>
          <w:tcPr>
            <w:tcW w:w="1372" w:type="dxa"/>
          </w:tcPr>
          <w:p w14:paraId="77CE5BDF"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42A77E1C" w14:textId="77777777" w:rsidR="00277C62" w:rsidRDefault="00277C62">
            <w:pPr>
              <w:jc w:val="left"/>
              <w:rPr>
                <w:rFonts w:eastAsiaTheme="minorEastAsia"/>
                <w:lang w:val="en-US" w:eastAsia="zh-CN"/>
              </w:rPr>
            </w:pPr>
          </w:p>
        </w:tc>
      </w:tr>
      <w:tr w:rsidR="00277C62" w14:paraId="53F3CC4C" w14:textId="77777777">
        <w:tc>
          <w:tcPr>
            <w:tcW w:w="1479" w:type="dxa"/>
          </w:tcPr>
          <w:p w14:paraId="78E77F3D" w14:textId="77777777" w:rsidR="00277C62" w:rsidRDefault="00E56771">
            <w:pPr>
              <w:jc w:val="left"/>
              <w:rPr>
                <w:rFonts w:eastAsiaTheme="minorEastAsia"/>
                <w:lang w:val="en-US" w:eastAsia="zh-CN"/>
              </w:rPr>
            </w:pPr>
            <w:r>
              <w:rPr>
                <w:rFonts w:eastAsiaTheme="minorEastAsia"/>
                <w:lang w:val="en-US" w:eastAsia="zh-CN"/>
              </w:rPr>
              <w:t>SONY</w:t>
            </w:r>
          </w:p>
        </w:tc>
        <w:tc>
          <w:tcPr>
            <w:tcW w:w="1372" w:type="dxa"/>
          </w:tcPr>
          <w:p w14:paraId="64094B1B" w14:textId="77777777" w:rsidR="00277C62" w:rsidRDefault="00E56771">
            <w:pPr>
              <w:tabs>
                <w:tab w:val="left" w:pos="551"/>
              </w:tabs>
              <w:jc w:val="left"/>
              <w:rPr>
                <w:rFonts w:eastAsiaTheme="minorEastAsia"/>
                <w:lang w:val="en-US" w:eastAsia="zh-CN"/>
              </w:rPr>
            </w:pPr>
            <w:r>
              <w:rPr>
                <w:rFonts w:eastAsiaTheme="minorEastAsia"/>
                <w:lang w:val="en-US" w:eastAsia="zh-CN"/>
              </w:rPr>
              <w:t>Y</w:t>
            </w:r>
          </w:p>
        </w:tc>
        <w:tc>
          <w:tcPr>
            <w:tcW w:w="6780" w:type="dxa"/>
          </w:tcPr>
          <w:p w14:paraId="53934611" w14:textId="77777777" w:rsidR="00277C62" w:rsidRDefault="00277C62">
            <w:pPr>
              <w:jc w:val="left"/>
              <w:rPr>
                <w:rFonts w:eastAsiaTheme="minorEastAsia"/>
                <w:lang w:val="en-US" w:eastAsia="zh-CN"/>
              </w:rPr>
            </w:pPr>
          </w:p>
        </w:tc>
      </w:tr>
      <w:tr w:rsidR="00277C62" w14:paraId="7C7B5AF4" w14:textId="77777777">
        <w:tc>
          <w:tcPr>
            <w:tcW w:w="1479" w:type="dxa"/>
          </w:tcPr>
          <w:p w14:paraId="4AF15C72" w14:textId="77777777" w:rsidR="00277C62" w:rsidRDefault="00E5677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8745D47" w14:textId="77777777" w:rsidR="00277C62" w:rsidRDefault="00E56771">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es</w:t>
            </w:r>
          </w:p>
        </w:tc>
        <w:tc>
          <w:tcPr>
            <w:tcW w:w="6780" w:type="dxa"/>
          </w:tcPr>
          <w:p w14:paraId="132B3ACC" w14:textId="77777777" w:rsidR="00277C62" w:rsidRDefault="00277C62">
            <w:pPr>
              <w:jc w:val="left"/>
              <w:rPr>
                <w:rFonts w:eastAsiaTheme="minorEastAsia"/>
                <w:lang w:val="en-US" w:eastAsia="zh-CN"/>
              </w:rPr>
            </w:pPr>
          </w:p>
        </w:tc>
      </w:tr>
      <w:tr w:rsidR="00277C62" w14:paraId="47906FA7" w14:textId="77777777">
        <w:tc>
          <w:tcPr>
            <w:tcW w:w="1479" w:type="dxa"/>
          </w:tcPr>
          <w:p w14:paraId="235D4159" w14:textId="77777777" w:rsidR="00277C62" w:rsidRDefault="00E56771">
            <w:pPr>
              <w:rPr>
                <w:rFonts w:eastAsia="SimSun"/>
                <w:lang w:val="en-US" w:eastAsia="ja-JP"/>
              </w:rPr>
            </w:pPr>
            <w:r>
              <w:rPr>
                <w:rFonts w:eastAsia="SimSun" w:hint="eastAsia"/>
                <w:lang w:val="en-US" w:eastAsia="zh-CN"/>
              </w:rPr>
              <w:t>ZTE, Sanechips</w:t>
            </w:r>
          </w:p>
        </w:tc>
        <w:tc>
          <w:tcPr>
            <w:tcW w:w="1372" w:type="dxa"/>
          </w:tcPr>
          <w:p w14:paraId="4BA0ACCD" w14:textId="77777777" w:rsidR="00277C62" w:rsidRDefault="00E56771">
            <w:pPr>
              <w:rPr>
                <w:rFonts w:eastAsia="SimSun"/>
                <w:lang w:val="en-US" w:eastAsia="ja-JP"/>
              </w:rPr>
            </w:pPr>
            <w:r>
              <w:rPr>
                <w:rFonts w:eastAsia="SimSun" w:hint="eastAsia"/>
                <w:lang w:val="en-US" w:eastAsia="zh-CN"/>
              </w:rPr>
              <w:t>Y</w:t>
            </w:r>
          </w:p>
        </w:tc>
        <w:tc>
          <w:tcPr>
            <w:tcW w:w="6780" w:type="dxa"/>
          </w:tcPr>
          <w:p w14:paraId="6E121A86" w14:textId="77777777" w:rsidR="00277C62" w:rsidRDefault="00277C62">
            <w:pPr>
              <w:jc w:val="left"/>
              <w:rPr>
                <w:rFonts w:eastAsiaTheme="minorEastAsia"/>
                <w:lang w:val="en-US" w:eastAsia="zh-CN"/>
              </w:rPr>
            </w:pPr>
          </w:p>
        </w:tc>
      </w:tr>
      <w:tr w:rsidR="00CC0AB2" w:rsidRPr="00C46D3C" w14:paraId="2D5EDF05" w14:textId="77777777" w:rsidTr="00CC0AB2">
        <w:tc>
          <w:tcPr>
            <w:tcW w:w="1479" w:type="dxa"/>
          </w:tcPr>
          <w:p w14:paraId="0B1845F1"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3D3FF416"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Y</w:t>
            </w:r>
          </w:p>
        </w:tc>
        <w:tc>
          <w:tcPr>
            <w:tcW w:w="6780" w:type="dxa"/>
          </w:tcPr>
          <w:p w14:paraId="5983B90C" w14:textId="77777777" w:rsidR="00CC0AB2" w:rsidRPr="00C46D3C" w:rsidRDefault="00CC0AB2" w:rsidP="006E1463">
            <w:pPr>
              <w:jc w:val="left"/>
              <w:rPr>
                <w:rFonts w:eastAsiaTheme="minorEastAsia"/>
                <w:lang w:val="en-US" w:eastAsia="zh-CN"/>
              </w:rPr>
            </w:pPr>
          </w:p>
        </w:tc>
      </w:tr>
    </w:tbl>
    <w:p w14:paraId="2B9E9E9B" w14:textId="77777777" w:rsidR="00277C62" w:rsidRDefault="00E56771">
      <w:pPr>
        <w:rPr>
          <w:b/>
          <w:lang w:val="en-US"/>
        </w:rPr>
      </w:pPr>
      <w:r>
        <w:rPr>
          <w:lang w:val="en-US"/>
        </w:rPr>
        <w:br/>
      </w:r>
      <w:r>
        <w:rPr>
          <w:b/>
          <w:highlight w:val="cyan"/>
          <w:lang w:val="en-US"/>
        </w:rPr>
        <w:t>FL1 Medium Priority Question 2.4-4a</w:t>
      </w:r>
      <w:r>
        <w:rPr>
          <w:b/>
          <w:lang w:val="en-US"/>
        </w:rPr>
        <w:t xml:space="preserve">: For </w:t>
      </w:r>
      <w:r>
        <w:rPr>
          <w:b/>
          <w:u w:val="single"/>
          <w:lang w:val="en-US"/>
        </w:rPr>
        <w:t>broadcast</w:t>
      </w:r>
      <w:r>
        <w:rPr>
          <w:b/>
          <w:lang w:val="en-US"/>
        </w:rPr>
        <w:t xml:space="preserve"> MBS, companies are invited to indicate which (if any) of the following proposals that they think should be prioritized in this meeting.</w:t>
      </w:r>
    </w:p>
    <w:p w14:paraId="7F376756" w14:textId="77777777" w:rsidR="00277C62" w:rsidRDefault="00E56771">
      <w:pPr>
        <w:pStyle w:val="af7"/>
        <w:numPr>
          <w:ilvl w:val="0"/>
          <w:numId w:val="24"/>
        </w:numPr>
        <w:jc w:val="left"/>
        <w:rPr>
          <w:b/>
          <w:bCs/>
          <w:sz w:val="20"/>
          <w:szCs w:val="20"/>
          <w:lang w:val="en-US"/>
        </w:rPr>
      </w:pPr>
      <w:r>
        <w:rPr>
          <w:b/>
          <w:bCs/>
          <w:sz w:val="20"/>
          <w:szCs w:val="20"/>
          <w:lang w:val="en-US"/>
        </w:rPr>
        <w:t xml:space="preserve">Proposal 1: Contribution [5] proposes to refer to slots </w:t>
      </w:r>
      <w:r>
        <w:rPr>
          <w:b/>
          <w:bCs/>
          <w:i/>
          <w:iCs/>
          <w:sz w:val="20"/>
          <w:szCs w:val="20"/>
          <w:lang w:val="en-US"/>
        </w:rPr>
        <w:t>n-1</w:t>
      </w:r>
      <w:r>
        <w:rPr>
          <w:b/>
          <w:bCs/>
          <w:sz w:val="20"/>
          <w:szCs w:val="20"/>
          <w:lang w:val="en-US"/>
        </w:rPr>
        <w:t xml:space="preserve"> and </w:t>
      </w:r>
      <w:r>
        <w:rPr>
          <w:b/>
          <w:bCs/>
          <w:i/>
          <w:iCs/>
          <w:sz w:val="20"/>
          <w:szCs w:val="20"/>
          <w:lang w:val="en-US"/>
        </w:rPr>
        <w:t>n</w:t>
      </w:r>
      <w:r>
        <w:rPr>
          <w:b/>
          <w:bCs/>
          <w:sz w:val="20"/>
          <w:szCs w:val="20"/>
          <w:lang w:val="en-US"/>
        </w:rPr>
        <w:t xml:space="preserve"> instead of </w:t>
      </w:r>
      <w:r>
        <w:rPr>
          <w:b/>
          <w:bCs/>
          <w:i/>
          <w:iCs/>
          <w:sz w:val="20"/>
          <w:szCs w:val="20"/>
          <w:lang w:val="en-US"/>
        </w:rPr>
        <w:t>n</w:t>
      </w:r>
      <w:r>
        <w:rPr>
          <w:b/>
          <w:bCs/>
          <w:sz w:val="20"/>
          <w:szCs w:val="20"/>
          <w:lang w:val="en-US"/>
        </w:rPr>
        <w:t xml:space="preserve"> and </w:t>
      </w:r>
      <w:r>
        <w:rPr>
          <w:b/>
          <w:bCs/>
          <w:i/>
          <w:iCs/>
          <w:sz w:val="20"/>
          <w:szCs w:val="20"/>
          <w:lang w:val="en-US"/>
        </w:rPr>
        <w:t>n+1</w:t>
      </w:r>
      <w:r>
        <w:rPr>
          <w:b/>
          <w:bCs/>
          <w:sz w:val="20"/>
          <w:szCs w:val="20"/>
          <w:lang w:val="en-US"/>
        </w:rPr>
        <w:t xml:space="preserve"> in the 38.213 paragraph quoted above.</w:t>
      </w:r>
    </w:p>
    <w:p w14:paraId="0B8455F1" w14:textId="77777777" w:rsidR="00277C62" w:rsidRDefault="00E56771">
      <w:pPr>
        <w:pStyle w:val="af7"/>
        <w:numPr>
          <w:ilvl w:val="0"/>
          <w:numId w:val="24"/>
        </w:numPr>
        <w:jc w:val="left"/>
        <w:rPr>
          <w:b/>
          <w:bCs/>
          <w:sz w:val="20"/>
          <w:szCs w:val="20"/>
          <w:lang w:val="en-US"/>
        </w:rPr>
      </w:pPr>
      <w:r>
        <w:rPr>
          <w:b/>
          <w:bCs/>
          <w:sz w:val="20"/>
          <w:szCs w:val="20"/>
          <w:lang w:val="en-US"/>
        </w:rPr>
        <w:t xml:space="preserve">Proposal 2: Contribution [10] proposes that the UE decides whether or not to receive a MBS PDSCH wider than </w:t>
      </w:r>
      <w:r>
        <w:rPr>
          <w:b/>
          <w:bCs/>
          <w:sz w:val="20"/>
          <w:szCs w:val="22"/>
          <w:lang w:val="en-US"/>
        </w:rPr>
        <w:t>25/12 PRBs for 15/30 kHz SCS</w:t>
      </w:r>
      <w:r>
        <w:rPr>
          <w:b/>
          <w:bCs/>
          <w:sz w:val="20"/>
          <w:szCs w:val="20"/>
          <w:lang w:val="en-US"/>
        </w:rPr>
        <w:t xml:space="preserve"> in slot </w:t>
      </w:r>
      <w:r>
        <w:rPr>
          <w:b/>
          <w:bCs/>
          <w:i/>
          <w:iCs/>
          <w:sz w:val="20"/>
          <w:szCs w:val="20"/>
          <w:lang w:val="en-US"/>
        </w:rPr>
        <w:t>n</w:t>
      </w:r>
      <w:r>
        <w:rPr>
          <w:b/>
          <w:bCs/>
          <w:sz w:val="20"/>
          <w:szCs w:val="20"/>
          <w:lang w:val="en-US"/>
        </w:rPr>
        <w:t xml:space="preserve"> based on the priority of the other PDSCH in slot </w:t>
      </w:r>
      <w:r>
        <w:rPr>
          <w:b/>
          <w:bCs/>
          <w:i/>
          <w:iCs/>
          <w:sz w:val="20"/>
          <w:szCs w:val="20"/>
          <w:lang w:val="en-US"/>
        </w:rPr>
        <w:t>n+1</w:t>
      </w:r>
      <w:r>
        <w:rPr>
          <w:b/>
          <w:bCs/>
          <w:sz w:val="20"/>
          <w:szCs w:val="20"/>
          <w:lang w:val="en-US"/>
        </w:rPr>
        <w:t>.</w:t>
      </w:r>
    </w:p>
    <w:p w14:paraId="6EE1B03A" w14:textId="77777777" w:rsidR="00277C62" w:rsidRDefault="00E56771">
      <w:pPr>
        <w:pStyle w:val="af7"/>
        <w:numPr>
          <w:ilvl w:val="0"/>
          <w:numId w:val="24"/>
        </w:numPr>
        <w:jc w:val="left"/>
        <w:rPr>
          <w:b/>
          <w:bCs/>
          <w:sz w:val="20"/>
          <w:szCs w:val="20"/>
          <w:lang w:val="en-US"/>
        </w:rPr>
      </w:pPr>
      <w:r>
        <w:rPr>
          <w:b/>
          <w:bCs/>
          <w:sz w:val="20"/>
          <w:szCs w:val="20"/>
          <w:lang w:val="en-US"/>
        </w:rPr>
        <w:t xml:space="preserve">Proposal 3: </w:t>
      </w:r>
      <w:r>
        <w:rPr>
          <w:b/>
          <w:bCs/>
          <w:sz w:val="20"/>
          <w:szCs w:val="22"/>
          <w:lang w:val="en-US"/>
        </w:rPr>
        <w:t xml:space="preserve">Contribution [14] proposes to clarify the wording from “any PDSCH in next slot” to “any PDSCH </w:t>
      </w:r>
      <w:r>
        <w:rPr>
          <w:b/>
          <w:bCs/>
          <w:sz w:val="20"/>
          <w:szCs w:val="22"/>
          <w:u w:val="single"/>
          <w:lang w:val="en-US"/>
        </w:rPr>
        <w:t>reception</w:t>
      </w:r>
      <w:r>
        <w:rPr>
          <w:b/>
          <w:bCs/>
          <w:sz w:val="20"/>
          <w:szCs w:val="22"/>
          <w:lang w:val="en-US"/>
        </w:rPr>
        <w:t xml:space="preserve"> in next slot”.</w:t>
      </w:r>
    </w:p>
    <w:p w14:paraId="63328B51" w14:textId="77777777" w:rsidR="00277C62" w:rsidRDefault="00E56771">
      <w:pPr>
        <w:pStyle w:val="af7"/>
        <w:numPr>
          <w:ilvl w:val="0"/>
          <w:numId w:val="24"/>
        </w:numPr>
        <w:jc w:val="left"/>
        <w:rPr>
          <w:b/>
          <w:bCs/>
          <w:sz w:val="20"/>
          <w:szCs w:val="20"/>
          <w:lang w:val="en-US"/>
        </w:rPr>
      </w:pPr>
      <w:r>
        <w:rPr>
          <w:b/>
          <w:bCs/>
          <w:sz w:val="20"/>
          <w:szCs w:val="20"/>
          <w:lang w:val="en-US"/>
        </w:rPr>
        <w:t xml:space="preserve">Proposal 4: </w:t>
      </w:r>
      <w:r>
        <w:rPr>
          <w:b/>
          <w:bCs/>
          <w:sz w:val="20"/>
          <w:szCs w:val="22"/>
          <w:lang w:val="en-US"/>
        </w:rPr>
        <w:t xml:space="preserve">Contribution [27] proposes to clarify that the MBS PDSCH can only be wider than 25/12 PRBs for 15/30 kHz SCS if </w:t>
      </w:r>
      <w:r>
        <w:rPr>
          <w:b/>
          <w:bCs/>
          <w:sz w:val="20"/>
          <w:szCs w:val="22"/>
          <w:u w:val="single"/>
          <w:lang w:val="en-US"/>
        </w:rPr>
        <w:t>both</w:t>
      </w:r>
      <w:r>
        <w:rPr>
          <w:b/>
          <w:bCs/>
          <w:sz w:val="20"/>
          <w:szCs w:val="22"/>
          <w:lang w:val="en-US"/>
        </w:rPr>
        <w:t xml:space="preserve"> conditions are fulfilled (i.e., no PDSCH in next slot, and no MBS PDSCH repetition).</w:t>
      </w:r>
    </w:p>
    <w:tbl>
      <w:tblPr>
        <w:tblStyle w:val="af0"/>
        <w:tblW w:w="9631" w:type="dxa"/>
        <w:tblLayout w:type="fixed"/>
        <w:tblLook w:val="04A0" w:firstRow="1" w:lastRow="0" w:firstColumn="1" w:lastColumn="0" w:noHBand="0" w:noVBand="1"/>
      </w:tblPr>
      <w:tblGrid>
        <w:gridCol w:w="1479"/>
        <w:gridCol w:w="1372"/>
        <w:gridCol w:w="6780"/>
      </w:tblGrid>
      <w:tr w:rsidR="00277C62" w14:paraId="47CF4423" w14:textId="77777777">
        <w:tc>
          <w:tcPr>
            <w:tcW w:w="1479" w:type="dxa"/>
            <w:shd w:val="clear" w:color="auto" w:fill="D9D9D9" w:themeFill="background1" w:themeFillShade="D9"/>
          </w:tcPr>
          <w:p w14:paraId="25179225"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144E689D" w14:textId="77777777" w:rsidR="00277C62" w:rsidRDefault="00E56771">
            <w:pPr>
              <w:jc w:val="left"/>
              <w:rPr>
                <w:b/>
                <w:bCs/>
                <w:lang w:val="en-US"/>
              </w:rPr>
            </w:pPr>
            <w:r>
              <w:rPr>
                <w:b/>
                <w:bCs/>
                <w:lang w:val="en-US"/>
              </w:rPr>
              <w:t>Proposal(s)</w:t>
            </w:r>
          </w:p>
        </w:tc>
        <w:tc>
          <w:tcPr>
            <w:tcW w:w="6780" w:type="dxa"/>
            <w:shd w:val="clear" w:color="auto" w:fill="D9D9D9" w:themeFill="background1" w:themeFillShade="D9"/>
          </w:tcPr>
          <w:p w14:paraId="1F101A57" w14:textId="77777777" w:rsidR="00277C62" w:rsidRDefault="00E56771">
            <w:pPr>
              <w:jc w:val="left"/>
              <w:rPr>
                <w:b/>
                <w:bCs/>
                <w:lang w:val="en-US"/>
              </w:rPr>
            </w:pPr>
            <w:r>
              <w:rPr>
                <w:b/>
                <w:bCs/>
                <w:lang w:val="en-US"/>
              </w:rPr>
              <w:t>Comments</w:t>
            </w:r>
          </w:p>
        </w:tc>
      </w:tr>
      <w:tr w:rsidR="00277C62" w14:paraId="481D5845" w14:textId="77777777">
        <w:tc>
          <w:tcPr>
            <w:tcW w:w="1479" w:type="dxa"/>
          </w:tcPr>
          <w:p w14:paraId="7575C5F5"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423840A3" w14:textId="77777777" w:rsidR="00277C62" w:rsidRDefault="00E56771">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03149824" w14:textId="77777777" w:rsidR="00277C62" w:rsidRDefault="00E56771">
            <w:pPr>
              <w:jc w:val="left"/>
              <w:rPr>
                <w:rFonts w:eastAsiaTheme="minorEastAsia"/>
                <w:lang w:val="en-US" w:eastAsia="zh-CN"/>
              </w:rPr>
            </w:pPr>
            <w:r>
              <w:rPr>
                <w:rFonts w:eastAsiaTheme="minorEastAsia"/>
                <w:lang w:val="en-US" w:eastAsia="zh-CN"/>
              </w:rPr>
              <w:t xml:space="preserve">Although we think proposal 4 is aligned with the interpretation of the existing agreement, if companies think there is ambiguity, this should be clarified. </w:t>
            </w:r>
          </w:p>
        </w:tc>
      </w:tr>
      <w:tr w:rsidR="00277C62" w14:paraId="5D93D811" w14:textId="77777777">
        <w:tc>
          <w:tcPr>
            <w:tcW w:w="1479" w:type="dxa"/>
          </w:tcPr>
          <w:p w14:paraId="28D03BF1" w14:textId="77777777" w:rsidR="00277C62" w:rsidRDefault="00E56771">
            <w:pPr>
              <w:jc w:val="left"/>
              <w:rPr>
                <w:rFonts w:eastAsiaTheme="minorEastAsia"/>
                <w:lang w:val="en-US" w:eastAsia="zh-CN"/>
              </w:rPr>
            </w:pPr>
            <w:r>
              <w:rPr>
                <w:rFonts w:eastAsiaTheme="minorEastAsia"/>
                <w:lang w:val="en-US" w:eastAsia="zh-CN"/>
              </w:rPr>
              <w:t>Vivo</w:t>
            </w:r>
          </w:p>
        </w:tc>
        <w:tc>
          <w:tcPr>
            <w:tcW w:w="1372" w:type="dxa"/>
          </w:tcPr>
          <w:p w14:paraId="5798541B" w14:textId="77777777" w:rsidR="00277C62" w:rsidRDefault="00E56771">
            <w:pPr>
              <w:tabs>
                <w:tab w:val="left" w:pos="551"/>
              </w:tabs>
              <w:jc w:val="left"/>
              <w:rPr>
                <w:rFonts w:eastAsiaTheme="minorEastAsia"/>
                <w:lang w:val="en-US" w:eastAsia="zh-CN"/>
              </w:rPr>
            </w:pPr>
            <w:r>
              <w:rPr>
                <w:rFonts w:eastAsiaTheme="minorEastAsia"/>
                <w:lang w:val="en-US" w:eastAsia="zh-CN"/>
              </w:rPr>
              <w:t xml:space="preserve">Proposal 1 </w:t>
            </w:r>
          </w:p>
        </w:tc>
        <w:tc>
          <w:tcPr>
            <w:tcW w:w="6780" w:type="dxa"/>
          </w:tcPr>
          <w:p w14:paraId="09DF7B8F" w14:textId="77777777" w:rsidR="00277C62" w:rsidRDefault="00E5677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proposal 1 can relax the UE complexity since the UE is not required to wait for the look-ahead check. </w:t>
            </w:r>
          </w:p>
        </w:tc>
      </w:tr>
      <w:tr w:rsidR="00277C62" w14:paraId="1F132254" w14:textId="77777777">
        <w:tc>
          <w:tcPr>
            <w:tcW w:w="1479" w:type="dxa"/>
          </w:tcPr>
          <w:p w14:paraId="0BD4EA15" w14:textId="77777777" w:rsidR="00277C62" w:rsidRDefault="00E56771">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0224DC4F"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5B246A69" w14:textId="77777777" w:rsidR="00277C62" w:rsidRDefault="00E56771">
            <w:pPr>
              <w:jc w:val="left"/>
              <w:rPr>
                <w:rFonts w:eastAsiaTheme="minorEastAsia"/>
                <w:lang w:val="en-US" w:eastAsia="zh-CN"/>
              </w:rPr>
            </w:pPr>
            <w:r>
              <w:rPr>
                <w:rFonts w:eastAsiaTheme="minorEastAsia"/>
                <w:lang w:val="en-US" w:eastAsia="zh-CN"/>
              </w:rPr>
              <w:t>We think proposal 4 is the correct understanding for the agreements achieved in the last RAN1 meeting.</w:t>
            </w:r>
          </w:p>
        </w:tc>
      </w:tr>
      <w:tr w:rsidR="00277C62" w14:paraId="52498E9A" w14:textId="77777777">
        <w:tc>
          <w:tcPr>
            <w:tcW w:w="1479" w:type="dxa"/>
          </w:tcPr>
          <w:p w14:paraId="3C18B560" w14:textId="77777777" w:rsidR="00277C62" w:rsidRDefault="00E56771">
            <w:pPr>
              <w:jc w:val="left"/>
              <w:rPr>
                <w:rFonts w:eastAsiaTheme="minorEastAsia"/>
                <w:lang w:val="en-US" w:eastAsia="zh-CN"/>
              </w:rPr>
            </w:pPr>
            <w:r>
              <w:rPr>
                <w:rFonts w:eastAsiaTheme="minorEastAsia"/>
                <w:lang w:val="en-US" w:eastAsia="zh-CN"/>
              </w:rPr>
              <w:t>Nordic</w:t>
            </w:r>
          </w:p>
        </w:tc>
        <w:tc>
          <w:tcPr>
            <w:tcW w:w="1372" w:type="dxa"/>
          </w:tcPr>
          <w:p w14:paraId="1AF2FAF2" w14:textId="77777777" w:rsidR="00277C62" w:rsidRDefault="00E56771">
            <w:pPr>
              <w:tabs>
                <w:tab w:val="left" w:pos="551"/>
              </w:tabs>
              <w:jc w:val="left"/>
              <w:rPr>
                <w:rFonts w:eastAsiaTheme="minorEastAsia"/>
                <w:lang w:val="en-US" w:eastAsia="zh-CN"/>
              </w:rPr>
            </w:pPr>
            <w:r>
              <w:rPr>
                <w:rFonts w:eastAsiaTheme="minorEastAsia"/>
                <w:lang w:val="en-US" w:eastAsia="zh-CN"/>
              </w:rPr>
              <w:t>P3, P4</w:t>
            </w:r>
          </w:p>
        </w:tc>
        <w:tc>
          <w:tcPr>
            <w:tcW w:w="6780" w:type="dxa"/>
          </w:tcPr>
          <w:p w14:paraId="7691CBEF" w14:textId="77777777" w:rsidR="00277C62" w:rsidRDefault="00277C62">
            <w:pPr>
              <w:jc w:val="left"/>
              <w:rPr>
                <w:rFonts w:eastAsiaTheme="minorEastAsia"/>
                <w:lang w:val="en-US" w:eastAsia="zh-CN"/>
              </w:rPr>
            </w:pPr>
          </w:p>
        </w:tc>
      </w:tr>
      <w:tr w:rsidR="00277C62" w14:paraId="15CB7925" w14:textId="77777777">
        <w:tc>
          <w:tcPr>
            <w:tcW w:w="1479" w:type="dxa"/>
          </w:tcPr>
          <w:p w14:paraId="6AF090AB"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29EAF173"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353D9009" w14:textId="77777777" w:rsidR="00277C62" w:rsidRDefault="00E56771">
            <w:pPr>
              <w:jc w:val="left"/>
              <w:rPr>
                <w:rFonts w:eastAsiaTheme="minorEastAsia"/>
                <w:lang w:val="en-US" w:eastAsia="zh-CN"/>
              </w:rPr>
            </w:pPr>
            <w:r>
              <w:rPr>
                <w:rFonts w:eastAsiaTheme="minorEastAsia"/>
                <w:lang w:val="en-US" w:eastAsia="zh-CN"/>
              </w:rPr>
              <w:t>We actually try to clarify this in the last meeting. We think the both condition should be applied</w:t>
            </w:r>
            <w:r>
              <w:t xml:space="preserve"> (</w:t>
            </w:r>
            <w:r>
              <w:rPr>
                <w:rFonts w:eastAsiaTheme="minorEastAsia"/>
                <w:lang w:val="en-US" w:eastAsia="zh-CN"/>
              </w:rPr>
              <w:t>i.e., no PDSCH in next slot, and no MBS PDSCH repetition).</w:t>
            </w:r>
          </w:p>
        </w:tc>
      </w:tr>
      <w:tr w:rsidR="00277C62" w14:paraId="1AF42386" w14:textId="77777777">
        <w:tc>
          <w:tcPr>
            <w:tcW w:w="1479" w:type="dxa"/>
          </w:tcPr>
          <w:p w14:paraId="39F34C0B"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45B92666" w14:textId="77777777" w:rsidR="00277C62" w:rsidRDefault="00277C62">
            <w:pPr>
              <w:tabs>
                <w:tab w:val="left" w:pos="551"/>
              </w:tabs>
              <w:jc w:val="left"/>
              <w:rPr>
                <w:rFonts w:eastAsia="Yu Mincho"/>
                <w:lang w:val="en-US" w:eastAsia="ja-JP"/>
              </w:rPr>
            </w:pPr>
          </w:p>
        </w:tc>
        <w:tc>
          <w:tcPr>
            <w:tcW w:w="6780" w:type="dxa"/>
          </w:tcPr>
          <w:p w14:paraId="6B03002D" w14:textId="77777777" w:rsidR="00277C62" w:rsidRDefault="00E56771">
            <w:pPr>
              <w:jc w:val="left"/>
              <w:rPr>
                <w:rFonts w:eastAsiaTheme="minorEastAsia"/>
                <w:lang w:val="en-US" w:eastAsia="zh-CN"/>
              </w:rPr>
            </w:pPr>
            <w:r>
              <w:rPr>
                <w:rFonts w:eastAsiaTheme="minorEastAsia" w:hint="eastAsia"/>
                <w:lang w:val="en-US" w:eastAsia="zh-CN"/>
              </w:rPr>
              <w:t>Maybe OK to proposal 1 if consensus is reached.</w:t>
            </w:r>
          </w:p>
          <w:p w14:paraId="6D2AB87A" w14:textId="77777777" w:rsidR="00277C62" w:rsidRDefault="00E56771">
            <w:pPr>
              <w:jc w:val="left"/>
              <w:rPr>
                <w:rFonts w:eastAsiaTheme="minorEastAsia"/>
                <w:lang w:val="en-US" w:eastAsia="zh-CN"/>
              </w:rPr>
            </w:pPr>
            <w:r>
              <w:rPr>
                <w:rFonts w:eastAsiaTheme="minorEastAsia" w:hint="eastAsia"/>
                <w:lang w:val="en-US" w:eastAsia="zh-CN"/>
              </w:rPr>
              <w:t xml:space="preserve">For Proposal 4, in our understanding, current wording in 213 already mean this (UE is </w:t>
            </w:r>
            <w:r>
              <w:rPr>
                <w:rFonts w:eastAsiaTheme="minorEastAsia" w:hint="eastAsia"/>
                <w:u w:val="single"/>
                <w:lang w:val="en-US" w:eastAsia="zh-CN"/>
              </w:rPr>
              <w:t>NOT</w:t>
            </w:r>
            <w:r>
              <w:rPr>
                <w:rFonts w:eastAsiaTheme="minorEastAsia" w:hint="eastAsia"/>
                <w:lang w:val="en-US" w:eastAsia="zh-CN"/>
              </w:rPr>
              <w:t xml:space="preserve"> required</w:t>
            </w:r>
            <w:r>
              <w:rPr>
                <w:rFonts w:eastAsiaTheme="minorEastAsia"/>
                <w:lang w:val="en-US" w:eastAsia="zh-CN"/>
              </w:rPr>
              <w:t>…</w:t>
            </w:r>
            <w:r>
              <w:rPr>
                <w:lang w:eastAsia="zh-CN"/>
              </w:rPr>
              <w:t xml:space="preserve">when the PDSCH reception is with repetitions </w:t>
            </w:r>
            <w:r>
              <w:rPr>
                <w:rFonts w:eastAsiaTheme="minorEastAsia" w:hint="eastAsia"/>
                <w:u w:val="single"/>
                <w:lang w:eastAsia="zh-CN"/>
              </w:rPr>
              <w:t>OR</w:t>
            </w:r>
            <w:r>
              <w:rPr>
                <w:lang w:eastAsia="zh-CN"/>
              </w:rPr>
              <w:t xml:space="preserve"> when the UE receives another PDSCH in slot </w:t>
            </w:r>
            <m:oMath>
              <m:r>
                <w:rPr>
                  <w:rFonts w:ascii="Cambria Math" w:hAnsi="Cambria Math"/>
                  <w:lang w:eastAsia="zh-CN"/>
                </w:rPr>
                <m:t>n+1</m:t>
              </m:r>
            </m:oMath>
            <w:r>
              <w:rPr>
                <w:rFonts w:eastAsiaTheme="minorEastAsia" w:hint="eastAsia"/>
                <w:lang w:val="en-US" w:eastAsia="zh-CN"/>
              </w:rPr>
              <w:t>)</w:t>
            </w:r>
          </w:p>
        </w:tc>
      </w:tr>
      <w:tr w:rsidR="00277C62" w14:paraId="4AE6BD0F" w14:textId="77777777">
        <w:tc>
          <w:tcPr>
            <w:tcW w:w="1479" w:type="dxa"/>
          </w:tcPr>
          <w:p w14:paraId="23038141" w14:textId="77777777" w:rsidR="00277C62" w:rsidRDefault="00E56771">
            <w:pPr>
              <w:jc w:val="left"/>
              <w:rPr>
                <w:rFonts w:eastAsiaTheme="minorEastAsia"/>
                <w:lang w:val="en-US" w:eastAsia="zh-CN"/>
              </w:rPr>
            </w:pPr>
            <w:r>
              <w:t>FUTUREWEI</w:t>
            </w:r>
          </w:p>
        </w:tc>
        <w:tc>
          <w:tcPr>
            <w:tcW w:w="1372" w:type="dxa"/>
          </w:tcPr>
          <w:p w14:paraId="58826F95" w14:textId="77777777" w:rsidR="00277C62" w:rsidRDefault="00277C62">
            <w:pPr>
              <w:tabs>
                <w:tab w:val="left" w:pos="551"/>
              </w:tabs>
              <w:jc w:val="left"/>
              <w:rPr>
                <w:rFonts w:eastAsiaTheme="minorEastAsia"/>
                <w:lang w:val="en-US" w:eastAsia="zh-CN"/>
              </w:rPr>
            </w:pPr>
          </w:p>
        </w:tc>
        <w:tc>
          <w:tcPr>
            <w:tcW w:w="6780" w:type="dxa"/>
          </w:tcPr>
          <w:p w14:paraId="1EFF8039" w14:textId="77777777" w:rsidR="00277C62" w:rsidRDefault="00E56771">
            <w:pPr>
              <w:jc w:val="left"/>
              <w:rPr>
                <w:rFonts w:eastAsiaTheme="minorEastAsia"/>
                <w:lang w:val="en-US" w:eastAsia="zh-CN"/>
              </w:rPr>
            </w:pPr>
            <w:r>
              <w:t>A slight preference to proposal 1 – as its behavior in the current slot is based on the previous slot</w:t>
            </w:r>
          </w:p>
        </w:tc>
      </w:tr>
      <w:tr w:rsidR="00277C62" w14:paraId="7F2DDD88" w14:textId="77777777">
        <w:tc>
          <w:tcPr>
            <w:tcW w:w="1479" w:type="dxa"/>
          </w:tcPr>
          <w:p w14:paraId="10EFC4B0" w14:textId="77777777" w:rsidR="00277C62" w:rsidRDefault="00E56771">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59595E6A"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4</w:t>
            </w:r>
          </w:p>
        </w:tc>
        <w:tc>
          <w:tcPr>
            <w:tcW w:w="6780" w:type="dxa"/>
          </w:tcPr>
          <w:p w14:paraId="5487F77A" w14:textId="77777777" w:rsidR="00277C62" w:rsidRDefault="00277C62">
            <w:pPr>
              <w:jc w:val="left"/>
            </w:pPr>
          </w:p>
        </w:tc>
      </w:tr>
      <w:tr w:rsidR="00277C62" w14:paraId="09CBFAE9" w14:textId="77777777">
        <w:tc>
          <w:tcPr>
            <w:tcW w:w="1479" w:type="dxa"/>
          </w:tcPr>
          <w:p w14:paraId="1D989EEC" w14:textId="77777777" w:rsidR="00277C62" w:rsidRDefault="00E56771">
            <w:pPr>
              <w:jc w:val="left"/>
              <w:rPr>
                <w:rFonts w:eastAsia="SimSun"/>
                <w:lang w:val="en-US" w:eastAsia="zh-CN"/>
              </w:rPr>
            </w:pPr>
            <w:r>
              <w:rPr>
                <w:rFonts w:eastAsia="SimSun" w:hint="eastAsia"/>
                <w:lang w:val="en-US" w:eastAsia="zh-CN"/>
              </w:rPr>
              <w:t>CMCC</w:t>
            </w:r>
          </w:p>
        </w:tc>
        <w:tc>
          <w:tcPr>
            <w:tcW w:w="1372" w:type="dxa"/>
          </w:tcPr>
          <w:p w14:paraId="03158899" w14:textId="77777777" w:rsidR="00277C62" w:rsidRDefault="00277C62">
            <w:pPr>
              <w:tabs>
                <w:tab w:val="left" w:pos="551"/>
              </w:tabs>
              <w:jc w:val="left"/>
              <w:rPr>
                <w:rFonts w:eastAsiaTheme="minorEastAsia"/>
                <w:lang w:val="en-US" w:eastAsia="zh-CN"/>
              </w:rPr>
            </w:pPr>
          </w:p>
        </w:tc>
        <w:tc>
          <w:tcPr>
            <w:tcW w:w="6780" w:type="dxa"/>
          </w:tcPr>
          <w:p w14:paraId="6C260648" w14:textId="77777777" w:rsidR="00277C62" w:rsidRDefault="00E56771">
            <w:pPr>
              <w:jc w:val="left"/>
              <w:rPr>
                <w:rFonts w:eastAsia="SimSun"/>
                <w:lang w:val="en-US" w:eastAsia="zh-CN"/>
              </w:rPr>
            </w:pPr>
            <w:r>
              <w:rPr>
                <w:rFonts w:eastAsia="SimSun" w:hint="eastAsia"/>
                <w:lang w:val="en-US" w:eastAsia="zh-CN"/>
              </w:rPr>
              <w:t>Fine with proposal 1.</w:t>
            </w:r>
          </w:p>
        </w:tc>
      </w:tr>
      <w:tr w:rsidR="00277C62" w14:paraId="602D9E58" w14:textId="77777777">
        <w:tc>
          <w:tcPr>
            <w:tcW w:w="1479" w:type="dxa"/>
          </w:tcPr>
          <w:p w14:paraId="716585B2" w14:textId="77777777" w:rsidR="00277C62" w:rsidRDefault="00E56771">
            <w:r>
              <w:t>LG</w:t>
            </w:r>
          </w:p>
        </w:tc>
        <w:tc>
          <w:tcPr>
            <w:tcW w:w="1372" w:type="dxa"/>
          </w:tcPr>
          <w:p w14:paraId="5EC701B0" w14:textId="77777777" w:rsidR="00277C62" w:rsidRDefault="00E56771">
            <w:r>
              <w:t>Proposal 2</w:t>
            </w:r>
          </w:p>
        </w:tc>
        <w:tc>
          <w:tcPr>
            <w:tcW w:w="6780" w:type="dxa"/>
          </w:tcPr>
          <w:p w14:paraId="139898E1" w14:textId="77777777" w:rsidR="00277C62" w:rsidRDefault="00E56771">
            <w:r>
              <w:t xml:space="preserve">We think that it is impossible to decode two sequential PDSCH when a MBS PDSCH wider 25/12 PRBs for 15/30KHz SCS in slot n and other PDSCH in slot n+1 are received. </w:t>
            </w:r>
          </w:p>
        </w:tc>
      </w:tr>
      <w:tr w:rsidR="00277C62" w14:paraId="7DCB009D" w14:textId="77777777">
        <w:tc>
          <w:tcPr>
            <w:tcW w:w="1479" w:type="dxa"/>
          </w:tcPr>
          <w:p w14:paraId="51206F0F" w14:textId="77777777" w:rsidR="00277C62" w:rsidRDefault="00E56771">
            <w:pPr>
              <w:jc w:val="left"/>
              <w:rPr>
                <w:rFonts w:eastAsia="SimSun"/>
                <w:lang w:val="en-US" w:eastAsia="zh-CN"/>
              </w:rPr>
            </w:pPr>
            <w:r>
              <w:rPr>
                <w:rFonts w:eastAsia="SimSun"/>
                <w:lang w:val="en-US" w:eastAsia="zh-CN"/>
              </w:rPr>
              <w:t>Nokia, NSB</w:t>
            </w:r>
          </w:p>
        </w:tc>
        <w:tc>
          <w:tcPr>
            <w:tcW w:w="1372" w:type="dxa"/>
          </w:tcPr>
          <w:p w14:paraId="64516B2A" w14:textId="77777777" w:rsidR="00277C62" w:rsidRDefault="00E56771">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2289067F" w14:textId="77777777" w:rsidR="00277C62" w:rsidRDefault="00277C62">
            <w:pPr>
              <w:jc w:val="left"/>
              <w:rPr>
                <w:rFonts w:eastAsia="SimSun"/>
                <w:lang w:val="en-US" w:eastAsia="zh-CN"/>
              </w:rPr>
            </w:pPr>
          </w:p>
        </w:tc>
      </w:tr>
      <w:tr w:rsidR="00277C62" w14:paraId="1246C2EB" w14:textId="77777777">
        <w:tc>
          <w:tcPr>
            <w:tcW w:w="1479" w:type="dxa"/>
          </w:tcPr>
          <w:p w14:paraId="6FE37600" w14:textId="77777777" w:rsidR="00277C62" w:rsidRDefault="00E56771">
            <w:pPr>
              <w:jc w:val="left"/>
              <w:rPr>
                <w:rFonts w:eastAsia="SimSun"/>
                <w:lang w:val="en-US" w:eastAsia="zh-CN"/>
              </w:rPr>
            </w:pPr>
            <w:r>
              <w:rPr>
                <w:rFonts w:eastAsia="SimSun"/>
                <w:lang w:val="en-US" w:eastAsia="zh-CN"/>
              </w:rPr>
              <w:t>SONY</w:t>
            </w:r>
          </w:p>
        </w:tc>
        <w:tc>
          <w:tcPr>
            <w:tcW w:w="1372" w:type="dxa"/>
          </w:tcPr>
          <w:p w14:paraId="0432DEA8" w14:textId="77777777" w:rsidR="00277C62" w:rsidRDefault="00E56771">
            <w:pPr>
              <w:tabs>
                <w:tab w:val="left" w:pos="551"/>
              </w:tabs>
              <w:jc w:val="left"/>
              <w:rPr>
                <w:rFonts w:eastAsiaTheme="minorEastAsia"/>
                <w:lang w:val="en-US" w:eastAsia="zh-CN"/>
              </w:rPr>
            </w:pPr>
            <w:r>
              <w:rPr>
                <w:rFonts w:eastAsiaTheme="minorEastAsia"/>
                <w:lang w:val="en-US" w:eastAsia="zh-CN"/>
              </w:rPr>
              <w:t>P4</w:t>
            </w:r>
          </w:p>
        </w:tc>
        <w:tc>
          <w:tcPr>
            <w:tcW w:w="6780" w:type="dxa"/>
          </w:tcPr>
          <w:p w14:paraId="2E9481DD" w14:textId="77777777" w:rsidR="00277C62" w:rsidRDefault="00E56771">
            <w:pPr>
              <w:jc w:val="left"/>
              <w:rPr>
                <w:rFonts w:eastAsia="SimSun"/>
                <w:lang w:val="en-US" w:eastAsia="zh-CN"/>
              </w:rPr>
            </w:pPr>
            <w:r>
              <w:rPr>
                <w:rFonts w:eastAsia="SimSun"/>
                <w:lang w:val="en-US" w:eastAsia="zh-CN"/>
              </w:rPr>
              <w:t xml:space="preserve">Based on the comments above, we now think that the current spec implements the proposal 4 agreement. Our understanding of the current spec is that if the UE </w:t>
            </w:r>
            <w:r>
              <w:rPr>
                <w:rFonts w:eastAsia="SimSun"/>
                <w:lang w:val="en-US" w:eastAsia="zh-CN"/>
              </w:rPr>
              <w:lastRenderedPageBreak/>
              <w:t xml:space="preserve">receives a PDSCH in slot </w:t>
            </w:r>
            <w:r>
              <w:rPr>
                <w:rFonts w:eastAsia="SimSun"/>
                <w:i/>
                <w:iCs/>
                <w:lang w:val="en-US" w:eastAsia="zh-CN"/>
              </w:rPr>
              <w:t>n</w:t>
            </w:r>
            <w:r>
              <w:rPr>
                <w:rFonts w:eastAsia="SimSun"/>
                <w:lang w:val="en-US" w:eastAsia="zh-CN"/>
              </w:rPr>
              <w:t xml:space="preserve">+1, the UE can abandon the processing of the &gt;5MHz broadcast MBS PDSCH that it received in slot </w:t>
            </w:r>
            <w:r>
              <w:rPr>
                <w:rFonts w:eastAsia="SimSun"/>
                <w:i/>
                <w:iCs/>
                <w:lang w:val="en-US" w:eastAsia="zh-CN"/>
              </w:rPr>
              <w:t>n</w:t>
            </w:r>
            <w:r>
              <w:rPr>
                <w:rFonts w:eastAsia="SimSun"/>
                <w:lang w:val="en-US" w:eastAsia="zh-CN"/>
              </w:rPr>
              <w:t xml:space="preserve">. </w:t>
            </w:r>
          </w:p>
        </w:tc>
      </w:tr>
      <w:tr w:rsidR="00277C62" w14:paraId="753BBF3B" w14:textId="77777777">
        <w:tc>
          <w:tcPr>
            <w:tcW w:w="1479" w:type="dxa"/>
          </w:tcPr>
          <w:p w14:paraId="3FB07DB9" w14:textId="77777777" w:rsidR="00277C62" w:rsidRDefault="00E56771">
            <w:pPr>
              <w:jc w:val="left"/>
              <w:rPr>
                <w:rFonts w:eastAsia="SimSun"/>
                <w:lang w:val="en-US" w:eastAsia="zh-CN"/>
              </w:rPr>
            </w:pPr>
            <w:r>
              <w:rPr>
                <w:rFonts w:eastAsia="Yu Mincho" w:hint="eastAsia"/>
                <w:lang w:eastAsia="ja-JP"/>
              </w:rPr>
              <w:lastRenderedPageBreak/>
              <w:t>D</w:t>
            </w:r>
            <w:r>
              <w:rPr>
                <w:rFonts w:eastAsia="Yu Mincho"/>
                <w:lang w:eastAsia="ja-JP"/>
              </w:rPr>
              <w:t>OCOMO</w:t>
            </w:r>
          </w:p>
        </w:tc>
        <w:tc>
          <w:tcPr>
            <w:tcW w:w="1372" w:type="dxa"/>
          </w:tcPr>
          <w:p w14:paraId="70D3FF91" w14:textId="77777777" w:rsidR="00277C62" w:rsidRDefault="00277C62">
            <w:pPr>
              <w:tabs>
                <w:tab w:val="left" w:pos="551"/>
              </w:tabs>
              <w:jc w:val="left"/>
              <w:rPr>
                <w:rFonts w:eastAsiaTheme="minorEastAsia"/>
                <w:lang w:val="en-US" w:eastAsia="zh-CN"/>
              </w:rPr>
            </w:pPr>
          </w:p>
        </w:tc>
        <w:tc>
          <w:tcPr>
            <w:tcW w:w="6780" w:type="dxa"/>
          </w:tcPr>
          <w:p w14:paraId="100043F5" w14:textId="77777777" w:rsidR="00277C62" w:rsidRDefault="00E56771">
            <w:pPr>
              <w:jc w:val="left"/>
              <w:rPr>
                <w:rFonts w:eastAsia="SimSun"/>
                <w:lang w:val="en-US" w:eastAsia="zh-CN"/>
              </w:rPr>
            </w:pPr>
            <w:r>
              <w:rPr>
                <w:rFonts w:eastAsia="Yu Mincho"/>
                <w:lang w:eastAsia="ja-JP"/>
              </w:rPr>
              <w:t>We should discuss it after the progress on Question 2.4-2a.</w:t>
            </w:r>
          </w:p>
        </w:tc>
      </w:tr>
      <w:tr w:rsidR="00277C62" w14:paraId="7F55DE5B" w14:textId="77777777">
        <w:tc>
          <w:tcPr>
            <w:tcW w:w="1479" w:type="dxa"/>
          </w:tcPr>
          <w:p w14:paraId="1024213D" w14:textId="77777777" w:rsidR="00277C62" w:rsidRDefault="00E56771">
            <w:pPr>
              <w:jc w:val="left"/>
              <w:rPr>
                <w:rFonts w:eastAsiaTheme="minorEastAsia"/>
                <w:lang w:val="en-US" w:eastAsia="ja-JP"/>
              </w:rPr>
            </w:pPr>
            <w:r>
              <w:rPr>
                <w:rFonts w:eastAsiaTheme="minorEastAsia" w:hint="eastAsia"/>
                <w:lang w:val="en-US" w:eastAsia="zh-CN"/>
              </w:rPr>
              <w:t>ZTE, Sanechips</w:t>
            </w:r>
          </w:p>
        </w:tc>
        <w:tc>
          <w:tcPr>
            <w:tcW w:w="1372" w:type="dxa"/>
          </w:tcPr>
          <w:p w14:paraId="551BDCBA"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Proposal 2</w:t>
            </w:r>
          </w:p>
        </w:tc>
        <w:tc>
          <w:tcPr>
            <w:tcW w:w="6780" w:type="dxa"/>
          </w:tcPr>
          <w:p w14:paraId="28EFB4EC" w14:textId="77777777" w:rsidR="00277C62" w:rsidRDefault="00E56771">
            <w:pPr>
              <w:jc w:val="left"/>
              <w:rPr>
                <w:rFonts w:eastAsiaTheme="minorEastAsia"/>
                <w:lang w:val="en-US" w:eastAsia="zh-CN"/>
              </w:rPr>
            </w:pPr>
            <w:r>
              <w:rPr>
                <w:rFonts w:eastAsiaTheme="minorEastAsia" w:hint="eastAsia"/>
                <w:lang w:val="en-US" w:eastAsia="zh-CN"/>
              </w:rPr>
              <w:t>For proposal 4, the discussion is a little bit overlapped with Question 2.4-2a. the key for this issue is whether/how the UE process the MBS PDSCH if it is larger than 5MHz. We think this case can be allowed, and how the UE process the repetition case can be up to implementation.</w:t>
            </w:r>
          </w:p>
          <w:p w14:paraId="0EFC840D" w14:textId="77777777" w:rsidR="00277C62" w:rsidRDefault="00E56771">
            <w:pPr>
              <w:jc w:val="left"/>
              <w:rPr>
                <w:rFonts w:eastAsiaTheme="minorEastAsia"/>
                <w:lang w:val="en-US" w:eastAsia="zh-CN"/>
              </w:rPr>
            </w:pPr>
            <w:r>
              <w:rPr>
                <w:rFonts w:eastAsiaTheme="minorEastAsia" w:hint="eastAsia"/>
                <w:lang w:val="en-US" w:eastAsia="zh-CN"/>
              </w:rPr>
              <w:t>For proposal 3, we did not see much benefits or necessity.</w:t>
            </w:r>
          </w:p>
          <w:p w14:paraId="086290B0" w14:textId="77777777" w:rsidR="00277C62" w:rsidRDefault="00E56771">
            <w:pPr>
              <w:jc w:val="left"/>
              <w:rPr>
                <w:rFonts w:eastAsiaTheme="minorEastAsia"/>
                <w:lang w:val="en-US" w:eastAsia="zh-CN"/>
              </w:rPr>
            </w:pPr>
            <w:r>
              <w:rPr>
                <w:rFonts w:eastAsiaTheme="minorEastAsia" w:hint="eastAsia"/>
                <w:lang w:val="en-US" w:eastAsia="zh-CN"/>
              </w:rPr>
              <w:t>For proposal 2, we are OK to discuss.</w:t>
            </w:r>
          </w:p>
          <w:p w14:paraId="485558A0" w14:textId="77777777" w:rsidR="00277C62" w:rsidRDefault="00E56771">
            <w:pPr>
              <w:jc w:val="left"/>
              <w:rPr>
                <w:rFonts w:eastAsiaTheme="minorEastAsia"/>
                <w:lang w:val="en-US" w:eastAsia="zh-CN"/>
              </w:rPr>
            </w:pPr>
            <w:r>
              <w:rPr>
                <w:rFonts w:eastAsiaTheme="minorEastAsia" w:hint="eastAsia"/>
                <w:lang w:val="en-US" w:eastAsia="zh-CN"/>
              </w:rPr>
              <w:t xml:space="preserve">For proposal 1, it </w:t>
            </w:r>
            <w:r>
              <w:rPr>
                <w:rFonts w:eastAsiaTheme="minorEastAsia"/>
                <w:lang w:eastAsia="zh-CN"/>
              </w:rPr>
              <w:t>is not preferred</w:t>
            </w:r>
            <w:r>
              <w:rPr>
                <w:rFonts w:eastAsiaTheme="minorEastAsia" w:hint="eastAsia"/>
                <w:lang w:val="en-US" w:eastAsia="zh-CN"/>
              </w:rPr>
              <w:t>.</w:t>
            </w:r>
          </w:p>
          <w:p w14:paraId="0D35BDCE" w14:textId="77777777" w:rsidR="00277C62" w:rsidRDefault="00E56771">
            <w:pPr>
              <w:numPr>
                <w:ilvl w:val="0"/>
                <w:numId w:val="33"/>
              </w:numPr>
              <w:jc w:val="left"/>
              <w:rPr>
                <w:rFonts w:eastAsiaTheme="minorEastAsia"/>
                <w:lang w:eastAsia="zh-CN"/>
              </w:rPr>
            </w:pPr>
            <w:r>
              <w:rPr>
                <w:rFonts w:eastAsiaTheme="minorEastAsia" w:hint="eastAsia"/>
                <w:lang w:val="en-US" w:eastAsia="zh-CN"/>
              </w:rPr>
              <w:t>In the original spec, unicast PDSCH in slot n+1 is prioritized. After change, the unicast PDSCH in slot n may be dropped due to the PRB number of MBS PDSCH in slot n-1.</w:t>
            </w:r>
          </w:p>
          <w:p w14:paraId="61BF4CD8" w14:textId="77777777" w:rsidR="00277C62" w:rsidRDefault="00E56771">
            <w:pPr>
              <w:numPr>
                <w:ilvl w:val="0"/>
                <w:numId w:val="33"/>
              </w:numPr>
              <w:jc w:val="left"/>
              <w:rPr>
                <w:rFonts w:eastAsiaTheme="minorEastAsia"/>
                <w:lang w:eastAsia="zh-CN"/>
              </w:rPr>
            </w:pPr>
            <w:r>
              <w:rPr>
                <w:rFonts w:eastAsiaTheme="minorEastAsia" w:hint="eastAsia"/>
                <w:lang w:val="en-US" w:eastAsia="zh-CN"/>
              </w:rPr>
              <w:t>The case that the total PRB number is larger than 25RBs is missed in the correction.</w:t>
            </w:r>
          </w:p>
          <w:p w14:paraId="02F3DF7A" w14:textId="77777777" w:rsidR="00277C62" w:rsidRDefault="00E56771">
            <w:pPr>
              <w:numPr>
                <w:ilvl w:val="0"/>
                <w:numId w:val="33"/>
              </w:numPr>
              <w:jc w:val="left"/>
              <w:rPr>
                <w:rFonts w:eastAsiaTheme="minorEastAsia"/>
                <w:lang w:eastAsia="zh-CN"/>
              </w:rPr>
            </w:pPr>
            <w:r>
              <w:rPr>
                <w:rFonts w:eastAsiaTheme="minorEastAsia" w:hint="eastAsia"/>
                <w:lang w:val="en-US" w:eastAsia="zh-CN"/>
              </w:rPr>
              <w:t>If we have a complete version based on proposal 1, the correction may require large changes. The current wording should be kept.</w:t>
            </w:r>
          </w:p>
          <w:p w14:paraId="60D0F91A" w14:textId="77777777" w:rsidR="00277C62" w:rsidRDefault="00E56771">
            <w:pPr>
              <w:jc w:val="left"/>
              <w:rPr>
                <w:rFonts w:eastAsiaTheme="minorEastAsia"/>
                <w:lang w:val="en-US" w:eastAsia="zh-CN"/>
              </w:rPr>
            </w:pPr>
            <w:r>
              <w:rPr>
                <w:rFonts w:eastAsiaTheme="minorEastAsia" w:hint="eastAsia"/>
                <w:lang w:val="en-US" w:eastAsia="zh-CN"/>
              </w:rPr>
              <w:t>From our understanding, at lest proposal 2 can be deprioritized.</w:t>
            </w:r>
          </w:p>
          <w:p w14:paraId="4BF1339D" w14:textId="77777777" w:rsidR="00277C62" w:rsidRDefault="00277C62">
            <w:pPr>
              <w:jc w:val="left"/>
              <w:rPr>
                <w:rFonts w:eastAsiaTheme="minorEastAsia"/>
                <w:lang w:val="en-US" w:eastAsia="ja-JP"/>
              </w:rPr>
            </w:pPr>
          </w:p>
        </w:tc>
      </w:tr>
      <w:tr w:rsidR="00CC0AB2" w:rsidRPr="00C46D3C" w14:paraId="363D4E9A" w14:textId="77777777" w:rsidTr="00CC0AB2">
        <w:tc>
          <w:tcPr>
            <w:tcW w:w="1479" w:type="dxa"/>
          </w:tcPr>
          <w:p w14:paraId="1C403E79"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67A973B5"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6AC8D918" w14:textId="77777777" w:rsidR="00CC0AB2" w:rsidRPr="00C46D3C" w:rsidRDefault="00CC0AB2" w:rsidP="006E1463">
            <w:pPr>
              <w:jc w:val="left"/>
              <w:rPr>
                <w:rFonts w:eastAsiaTheme="minorEastAsia"/>
                <w:lang w:val="en-US" w:eastAsia="zh-CN"/>
              </w:rPr>
            </w:pPr>
            <w:r>
              <w:rPr>
                <w:rFonts w:eastAsiaTheme="minorEastAsia"/>
                <w:lang w:val="en-US" w:eastAsia="zh-CN"/>
              </w:rPr>
              <w:t>We are also open to consider Proposals 1 and 3.</w:t>
            </w:r>
          </w:p>
        </w:tc>
      </w:tr>
    </w:tbl>
    <w:p w14:paraId="68FD3E8A" w14:textId="77777777" w:rsidR="00277C62" w:rsidRDefault="00E56771">
      <w:pPr>
        <w:rPr>
          <w:b/>
          <w:lang w:val="en-US"/>
        </w:rPr>
      </w:pPr>
      <w:r>
        <w:rPr>
          <w:lang w:val="en-US"/>
        </w:rPr>
        <w:br/>
      </w:r>
      <w:r>
        <w:rPr>
          <w:b/>
          <w:highlight w:val="cyan"/>
          <w:lang w:val="en-US"/>
        </w:rPr>
        <w:t>FL1 Medium Priority Question 2.4-5a</w:t>
      </w:r>
      <w:r>
        <w:rPr>
          <w:b/>
          <w:lang w:val="en-US"/>
        </w:rPr>
        <w:t xml:space="preserve">: For </w:t>
      </w:r>
      <w:r>
        <w:rPr>
          <w:b/>
          <w:u w:val="single"/>
          <w:lang w:val="en-US"/>
        </w:rPr>
        <w:t>multicast</w:t>
      </w:r>
      <w:r>
        <w:rPr>
          <w:b/>
          <w:lang w:val="en-US"/>
        </w:rPr>
        <w:t xml:space="preserve"> MBS, which option is preferred?</w:t>
      </w:r>
    </w:p>
    <w:p w14:paraId="565510BE" w14:textId="77777777" w:rsidR="00277C62" w:rsidRDefault="00E56771">
      <w:pPr>
        <w:pStyle w:val="af7"/>
        <w:numPr>
          <w:ilvl w:val="0"/>
          <w:numId w:val="32"/>
        </w:numPr>
        <w:jc w:val="left"/>
        <w:rPr>
          <w:b/>
          <w:bCs/>
          <w:sz w:val="18"/>
          <w:szCs w:val="18"/>
          <w:lang w:val="en-US"/>
        </w:rPr>
      </w:pPr>
      <w:r>
        <w:rPr>
          <w:b/>
          <w:bCs/>
          <w:sz w:val="20"/>
          <w:szCs w:val="22"/>
          <w:lang w:val="en-US"/>
        </w:rPr>
        <w:t>Option 1: The number of PRBs scheduled in DCI is not larger than 25/15 PRBs for 15/30 kHz SCS, irrespective of whether HARQ feedback is enabled or disabled.</w:t>
      </w:r>
    </w:p>
    <w:p w14:paraId="18703659" w14:textId="77777777" w:rsidR="00277C62" w:rsidRDefault="00E56771">
      <w:pPr>
        <w:pStyle w:val="af7"/>
        <w:numPr>
          <w:ilvl w:val="0"/>
          <w:numId w:val="32"/>
        </w:numPr>
        <w:jc w:val="left"/>
        <w:rPr>
          <w:b/>
          <w:bCs/>
          <w:sz w:val="18"/>
          <w:szCs w:val="18"/>
          <w:lang w:val="en-US"/>
        </w:rPr>
      </w:pPr>
      <w:r>
        <w:rPr>
          <w:b/>
          <w:bCs/>
          <w:sz w:val="20"/>
          <w:szCs w:val="22"/>
          <w:lang w:val="en-US"/>
        </w:rPr>
        <w:t>Option 2: The number of PRBs can be larger than 25/15 PRBs for 15/30 kHz SCS when HARQ feedback is disabled, but not when it is enabled.</w:t>
      </w:r>
    </w:p>
    <w:tbl>
      <w:tblPr>
        <w:tblStyle w:val="af0"/>
        <w:tblW w:w="9631" w:type="dxa"/>
        <w:tblLayout w:type="fixed"/>
        <w:tblLook w:val="04A0" w:firstRow="1" w:lastRow="0" w:firstColumn="1" w:lastColumn="0" w:noHBand="0" w:noVBand="1"/>
      </w:tblPr>
      <w:tblGrid>
        <w:gridCol w:w="1479"/>
        <w:gridCol w:w="1372"/>
        <w:gridCol w:w="6780"/>
      </w:tblGrid>
      <w:tr w:rsidR="00277C62" w14:paraId="6F626C0F" w14:textId="77777777">
        <w:tc>
          <w:tcPr>
            <w:tcW w:w="1479" w:type="dxa"/>
            <w:shd w:val="clear" w:color="auto" w:fill="D9D9D9" w:themeFill="background1" w:themeFillShade="D9"/>
          </w:tcPr>
          <w:p w14:paraId="23E1A856"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2303A0F8" w14:textId="77777777" w:rsidR="00277C62" w:rsidRDefault="00E56771">
            <w:pPr>
              <w:jc w:val="left"/>
              <w:rPr>
                <w:b/>
                <w:bCs/>
                <w:lang w:val="en-US"/>
              </w:rPr>
            </w:pPr>
            <w:r>
              <w:rPr>
                <w:b/>
                <w:bCs/>
                <w:lang w:val="en-US"/>
              </w:rPr>
              <w:t>Option (1/2)</w:t>
            </w:r>
          </w:p>
        </w:tc>
        <w:tc>
          <w:tcPr>
            <w:tcW w:w="6780" w:type="dxa"/>
            <w:shd w:val="clear" w:color="auto" w:fill="D9D9D9" w:themeFill="background1" w:themeFillShade="D9"/>
          </w:tcPr>
          <w:p w14:paraId="5D4306A2" w14:textId="77777777" w:rsidR="00277C62" w:rsidRDefault="00E56771">
            <w:pPr>
              <w:jc w:val="left"/>
              <w:rPr>
                <w:b/>
                <w:bCs/>
                <w:lang w:val="en-US"/>
              </w:rPr>
            </w:pPr>
            <w:r>
              <w:rPr>
                <w:b/>
                <w:bCs/>
                <w:lang w:val="en-US"/>
              </w:rPr>
              <w:t>Comments</w:t>
            </w:r>
          </w:p>
        </w:tc>
      </w:tr>
      <w:tr w:rsidR="00277C62" w14:paraId="7C38DAAA" w14:textId="77777777">
        <w:tc>
          <w:tcPr>
            <w:tcW w:w="1479" w:type="dxa"/>
          </w:tcPr>
          <w:p w14:paraId="2DD87B47"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64FE2822" w14:textId="77777777" w:rsidR="00277C62" w:rsidRDefault="00277C62">
            <w:pPr>
              <w:tabs>
                <w:tab w:val="left" w:pos="551"/>
              </w:tabs>
              <w:jc w:val="left"/>
              <w:rPr>
                <w:rFonts w:eastAsiaTheme="minorEastAsia"/>
                <w:lang w:val="en-US" w:eastAsia="zh-CN"/>
              </w:rPr>
            </w:pPr>
          </w:p>
        </w:tc>
        <w:tc>
          <w:tcPr>
            <w:tcW w:w="6780" w:type="dxa"/>
          </w:tcPr>
          <w:p w14:paraId="05569C49" w14:textId="77777777" w:rsidR="00277C62" w:rsidRDefault="00E56771">
            <w:pPr>
              <w:jc w:val="left"/>
              <w:rPr>
                <w:rFonts w:eastAsiaTheme="minorEastAsia"/>
                <w:lang w:val="en-US" w:eastAsia="zh-CN"/>
              </w:rPr>
            </w:pPr>
            <w:r>
              <w:rPr>
                <w:rFonts w:eastAsiaTheme="minorEastAsia"/>
                <w:lang w:val="en-US" w:eastAsia="zh-CN"/>
              </w:rPr>
              <w:t>We disagree with both options. We think RAN1 should follow the existing formulations of different cases for multicast and discuss them case by case.</w:t>
            </w:r>
          </w:p>
          <w:p w14:paraId="66B660A1" w14:textId="77777777" w:rsidR="00277C62" w:rsidRDefault="00E56771">
            <w:pPr>
              <w:pStyle w:val="af7"/>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7DA5DE98" w14:textId="77777777" w:rsidR="00277C62" w:rsidRDefault="00E56771">
            <w:pPr>
              <w:pStyle w:val="af7"/>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5F5972D0" w14:textId="77777777" w:rsidR="00277C62" w:rsidRDefault="00E56771">
            <w:pPr>
              <w:pStyle w:val="af7"/>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059690AC" w14:textId="77777777" w:rsidR="00277C62" w:rsidRDefault="00E56771">
            <w:pPr>
              <w:pStyle w:val="af7"/>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tc>
      </w:tr>
      <w:tr w:rsidR="00277C62" w14:paraId="61D42E29" w14:textId="77777777">
        <w:tc>
          <w:tcPr>
            <w:tcW w:w="1479" w:type="dxa"/>
          </w:tcPr>
          <w:p w14:paraId="2C29B733" w14:textId="77777777" w:rsidR="00277C62" w:rsidRDefault="00E56771">
            <w:pPr>
              <w:jc w:val="left"/>
              <w:rPr>
                <w:rFonts w:eastAsiaTheme="minorEastAsia"/>
                <w:lang w:val="en-US" w:eastAsia="zh-CN"/>
              </w:rPr>
            </w:pPr>
            <w:r>
              <w:rPr>
                <w:rFonts w:eastAsiaTheme="minorEastAsia"/>
                <w:lang w:val="en-US" w:eastAsia="zh-CN"/>
              </w:rPr>
              <w:t>FL</w:t>
            </w:r>
          </w:p>
        </w:tc>
        <w:tc>
          <w:tcPr>
            <w:tcW w:w="1372" w:type="dxa"/>
          </w:tcPr>
          <w:p w14:paraId="5765FAB7" w14:textId="77777777" w:rsidR="00277C62" w:rsidRDefault="00277C62">
            <w:pPr>
              <w:tabs>
                <w:tab w:val="left" w:pos="551"/>
              </w:tabs>
              <w:jc w:val="left"/>
              <w:rPr>
                <w:rFonts w:eastAsiaTheme="minorEastAsia"/>
                <w:lang w:val="en-US" w:eastAsia="zh-CN"/>
              </w:rPr>
            </w:pPr>
          </w:p>
        </w:tc>
        <w:tc>
          <w:tcPr>
            <w:tcW w:w="6780" w:type="dxa"/>
          </w:tcPr>
          <w:p w14:paraId="7E501A7D" w14:textId="77777777" w:rsidR="00277C62" w:rsidRDefault="00E56771">
            <w:pPr>
              <w:jc w:val="left"/>
              <w:rPr>
                <w:rFonts w:eastAsiaTheme="minorEastAsia"/>
                <w:lang w:val="en-US" w:eastAsia="zh-CN"/>
              </w:rPr>
            </w:pPr>
            <w:r>
              <w:rPr>
                <w:rFonts w:eastAsiaTheme="minorEastAsia"/>
                <w:lang w:val="en-US" w:eastAsia="zh-CN"/>
              </w:rPr>
              <w:t>My thinking is that the answers to this question in combination with the answers to Question 2.4-2a (about the broadcast MBS repetition case) will probably give enough guidance when it is time to formulate the initial proposals.</w:t>
            </w:r>
          </w:p>
          <w:p w14:paraId="62152FB5" w14:textId="77777777" w:rsidR="00277C62" w:rsidRDefault="00E56771">
            <w:pPr>
              <w:jc w:val="left"/>
              <w:rPr>
                <w:rFonts w:eastAsiaTheme="minorEastAsia"/>
                <w:lang w:val="en-US" w:eastAsia="zh-CN"/>
              </w:rPr>
            </w:pPr>
            <w:r>
              <w:rPr>
                <w:rFonts w:eastAsiaTheme="minorEastAsia"/>
                <w:lang w:val="en-US" w:eastAsia="zh-CN"/>
              </w:rPr>
              <w:t>Note that Option 2 in this question does not say that the maximum bandwidth only depends on whether the HARQ feedback is enabled or disabled.</w:t>
            </w:r>
          </w:p>
        </w:tc>
      </w:tr>
      <w:tr w:rsidR="00277C62" w14:paraId="07FCA41B" w14:textId="77777777">
        <w:tc>
          <w:tcPr>
            <w:tcW w:w="1479" w:type="dxa"/>
          </w:tcPr>
          <w:p w14:paraId="23FBBAF4"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3FF73D"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2FFC9569" w14:textId="77777777" w:rsidR="00277C62" w:rsidRDefault="00E56771">
            <w:pPr>
              <w:jc w:val="left"/>
              <w:rPr>
                <w:rFonts w:eastAsiaTheme="minorEastAsia"/>
                <w:lang w:val="en-US" w:eastAsia="zh-CN"/>
              </w:rPr>
            </w:pPr>
            <w:r>
              <w:rPr>
                <w:rFonts w:eastAsiaTheme="minorEastAsia"/>
                <w:lang w:val="en-US" w:eastAsia="zh-CN"/>
              </w:rPr>
              <w:t xml:space="preserve">It simplifies a lot and no need to have different handling for different cases given the UE capability is already known by the NW. </w:t>
            </w:r>
          </w:p>
        </w:tc>
      </w:tr>
      <w:tr w:rsidR="00277C62" w14:paraId="4A712C73" w14:textId="77777777">
        <w:tc>
          <w:tcPr>
            <w:tcW w:w="1479" w:type="dxa"/>
          </w:tcPr>
          <w:p w14:paraId="023053D0" w14:textId="77777777" w:rsidR="00277C62" w:rsidRDefault="00E56771">
            <w:pPr>
              <w:jc w:val="left"/>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130C084A" w14:textId="77777777" w:rsidR="00277C62" w:rsidRDefault="00E5677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FA6BB6D" w14:textId="77777777" w:rsidR="00277C62" w:rsidRDefault="00E56771">
            <w:pPr>
              <w:jc w:val="left"/>
              <w:rPr>
                <w:rFonts w:eastAsiaTheme="minorEastAsia"/>
                <w:lang w:val="en-US" w:eastAsia="zh-CN"/>
              </w:rPr>
            </w:pPr>
            <w:r>
              <w:rPr>
                <w:rFonts w:eastAsiaTheme="minorEastAsia"/>
                <w:lang w:val="en-US" w:eastAsia="zh-CN"/>
              </w:rPr>
              <w:t>For simplify, we think multicast MBS should be limited within 25/15 PRBs for 15/30 kHz SCS, irrespective of whether HARQ feedback and/or repetition are enabled or disabled.</w:t>
            </w:r>
          </w:p>
        </w:tc>
      </w:tr>
      <w:tr w:rsidR="00277C62" w14:paraId="476A8A23" w14:textId="77777777">
        <w:tc>
          <w:tcPr>
            <w:tcW w:w="1479" w:type="dxa"/>
          </w:tcPr>
          <w:p w14:paraId="72C3082C"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3F1D7C5E" w14:textId="77777777" w:rsidR="00277C62" w:rsidRDefault="00E56771">
            <w:pPr>
              <w:tabs>
                <w:tab w:val="left" w:pos="551"/>
              </w:tabs>
              <w:jc w:val="left"/>
              <w:rPr>
                <w:rFonts w:eastAsiaTheme="minorEastAsia"/>
                <w:lang w:val="en-US" w:eastAsia="zh-CN"/>
              </w:rPr>
            </w:pPr>
            <w:r>
              <w:rPr>
                <w:rFonts w:eastAsiaTheme="minorEastAsia"/>
                <w:lang w:val="en-US" w:eastAsia="zh-CN"/>
              </w:rPr>
              <w:t>Option 1 for all cases</w:t>
            </w:r>
          </w:p>
        </w:tc>
        <w:tc>
          <w:tcPr>
            <w:tcW w:w="6780" w:type="dxa"/>
          </w:tcPr>
          <w:p w14:paraId="6938E9B4" w14:textId="77777777" w:rsidR="00277C62" w:rsidRDefault="00E56771">
            <w:pPr>
              <w:jc w:val="left"/>
              <w:rPr>
                <w:rFonts w:eastAsiaTheme="minorEastAsia"/>
                <w:lang w:val="en-US" w:eastAsia="zh-CN"/>
              </w:rPr>
            </w:pPr>
            <w:r>
              <w:rPr>
                <w:rFonts w:eastAsiaTheme="minorEastAsia"/>
                <w:lang w:val="en-US" w:eastAsia="zh-CN"/>
              </w:rPr>
              <w:t>For simplicity. Multicast can be configured separately for R18 RedCap UEs, so there is no need to over-optimize.</w:t>
            </w:r>
          </w:p>
        </w:tc>
      </w:tr>
      <w:tr w:rsidR="00277C62" w14:paraId="21A9450F" w14:textId="77777777">
        <w:tc>
          <w:tcPr>
            <w:tcW w:w="1479" w:type="dxa"/>
          </w:tcPr>
          <w:p w14:paraId="5D424232"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51F25E11" w14:textId="77777777" w:rsidR="00277C62" w:rsidRDefault="00E56771">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5A0F8D36" w14:textId="77777777" w:rsidR="00277C62" w:rsidRDefault="00277C62">
            <w:pPr>
              <w:jc w:val="left"/>
              <w:rPr>
                <w:rFonts w:eastAsiaTheme="minorEastAsia"/>
                <w:lang w:val="en-US" w:eastAsia="zh-CN"/>
              </w:rPr>
            </w:pPr>
          </w:p>
        </w:tc>
      </w:tr>
      <w:tr w:rsidR="00277C62" w14:paraId="5DAFB336" w14:textId="77777777">
        <w:tc>
          <w:tcPr>
            <w:tcW w:w="1479" w:type="dxa"/>
          </w:tcPr>
          <w:p w14:paraId="75CB0E43"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09EF1AED"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Option 1</w:t>
            </w:r>
          </w:p>
        </w:tc>
        <w:tc>
          <w:tcPr>
            <w:tcW w:w="6780" w:type="dxa"/>
          </w:tcPr>
          <w:p w14:paraId="34E8AFDE" w14:textId="77777777" w:rsidR="00277C62" w:rsidRDefault="00E56771">
            <w:pPr>
              <w:jc w:val="left"/>
              <w:rPr>
                <w:rFonts w:eastAsiaTheme="minorEastAsia"/>
                <w:lang w:val="en-US" w:eastAsia="zh-CN"/>
              </w:rPr>
            </w:pPr>
            <w:r>
              <w:rPr>
                <w:rFonts w:eastAsiaTheme="minorEastAsia" w:hint="eastAsia"/>
                <w:lang w:val="en-US" w:eastAsia="zh-CN"/>
              </w:rPr>
              <w:t>For MBS</w:t>
            </w:r>
            <w:r>
              <w:rPr>
                <w:rFonts w:eastAsiaTheme="minorEastAsia"/>
                <w:lang w:val="en-US" w:eastAsia="zh-CN"/>
              </w:rPr>
              <w:t>’</w:t>
            </w:r>
            <w:r>
              <w:rPr>
                <w:rFonts w:eastAsiaTheme="minorEastAsia" w:hint="eastAsia"/>
                <w:lang w:val="en-US" w:eastAsia="zh-CN"/>
              </w:rPr>
              <w:t>s sake let</w:t>
            </w:r>
            <w:r>
              <w:rPr>
                <w:rFonts w:eastAsiaTheme="minorEastAsia"/>
                <w:lang w:val="en-US" w:eastAsia="zh-CN"/>
              </w:rPr>
              <w:t>’</w:t>
            </w:r>
            <w:r>
              <w:rPr>
                <w:rFonts w:eastAsiaTheme="minorEastAsia" w:hint="eastAsia"/>
                <w:lang w:val="en-US" w:eastAsia="zh-CN"/>
              </w:rPr>
              <w:t>s make it simpler.</w:t>
            </w:r>
          </w:p>
        </w:tc>
      </w:tr>
      <w:tr w:rsidR="00277C62" w14:paraId="0BC0DA3D" w14:textId="77777777">
        <w:tc>
          <w:tcPr>
            <w:tcW w:w="1479" w:type="dxa"/>
          </w:tcPr>
          <w:p w14:paraId="387AF71C" w14:textId="77777777" w:rsidR="00277C62" w:rsidRDefault="00E56771">
            <w:pPr>
              <w:jc w:val="left"/>
              <w:rPr>
                <w:rFonts w:eastAsiaTheme="minorEastAsia"/>
                <w:lang w:val="en-US" w:eastAsia="zh-CN"/>
              </w:rPr>
            </w:pPr>
            <w:r>
              <w:t>FUTUREWEI</w:t>
            </w:r>
          </w:p>
        </w:tc>
        <w:tc>
          <w:tcPr>
            <w:tcW w:w="1372" w:type="dxa"/>
          </w:tcPr>
          <w:p w14:paraId="6066B481" w14:textId="77777777" w:rsidR="00277C62" w:rsidRDefault="00E56771">
            <w:pPr>
              <w:tabs>
                <w:tab w:val="left" w:pos="551"/>
              </w:tabs>
              <w:jc w:val="left"/>
              <w:rPr>
                <w:rFonts w:eastAsiaTheme="minorEastAsia"/>
                <w:lang w:val="en-US" w:eastAsia="zh-CN"/>
              </w:rPr>
            </w:pPr>
            <w:r>
              <w:t>Option 1</w:t>
            </w:r>
          </w:p>
        </w:tc>
        <w:tc>
          <w:tcPr>
            <w:tcW w:w="6780" w:type="dxa"/>
          </w:tcPr>
          <w:p w14:paraId="5F278FB4" w14:textId="77777777" w:rsidR="00277C62" w:rsidRDefault="00E56771">
            <w:pPr>
              <w:jc w:val="left"/>
              <w:rPr>
                <w:rFonts w:eastAsiaTheme="minorEastAsia"/>
                <w:lang w:val="en-US" w:eastAsia="zh-CN"/>
              </w:rPr>
            </w:pPr>
            <w:r>
              <w:t>It simplifies the specifications</w:t>
            </w:r>
          </w:p>
        </w:tc>
      </w:tr>
      <w:tr w:rsidR="00277C62" w14:paraId="1F188D01" w14:textId="77777777">
        <w:tc>
          <w:tcPr>
            <w:tcW w:w="1479" w:type="dxa"/>
          </w:tcPr>
          <w:p w14:paraId="00811494" w14:textId="77777777" w:rsidR="00277C62" w:rsidRDefault="00E56771">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72FF3101" w14:textId="77777777" w:rsidR="00277C62" w:rsidRDefault="00E56771">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ption1</w:t>
            </w:r>
          </w:p>
        </w:tc>
        <w:tc>
          <w:tcPr>
            <w:tcW w:w="6780" w:type="dxa"/>
          </w:tcPr>
          <w:p w14:paraId="4307D8E4" w14:textId="77777777" w:rsidR="00277C62" w:rsidRDefault="00277C62">
            <w:pPr>
              <w:jc w:val="left"/>
            </w:pPr>
          </w:p>
        </w:tc>
      </w:tr>
      <w:tr w:rsidR="00277C62" w14:paraId="755249BE" w14:textId="77777777">
        <w:tc>
          <w:tcPr>
            <w:tcW w:w="1479" w:type="dxa"/>
          </w:tcPr>
          <w:p w14:paraId="0BE6219A" w14:textId="77777777" w:rsidR="00277C62" w:rsidRDefault="00E56771">
            <w:pPr>
              <w:jc w:val="left"/>
              <w:rPr>
                <w:rFonts w:eastAsia="SimSun"/>
                <w:lang w:val="en-US" w:eastAsia="zh-CN"/>
              </w:rPr>
            </w:pPr>
            <w:r>
              <w:rPr>
                <w:rFonts w:eastAsia="SimSun" w:hint="eastAsia"/>
                <w:lang w:val="en-US" w:eastAsia="zh-CN"/>
              </w:rPr>
              <w:t>CMCC</w:t>
            </w:r>
          </w:p>
        </w:tc>
        <w:tc>
          <w:tcPr>
            <w:tcW w:w="1372" w:type="dxa"/>
          </w:tcPr>
          <w:p w14:paraId="16A3DA4E" w14:textId="77777777" w:rsidR="00277C62" w:rsidRDefault="00E56771">
            <w:pPr>
              <w:tabs>
                <w:tab w:val="left" w:pos="551"/>
              </w:tabs>
              <w:jc w:val="left"/>
              <w:rPr>
                <w:rFonts w:eastAsia="SimSun"/>
                <w:lang w:val="en-US" w:eastAsia="zh-CN"/>
              </w:rPr>
            </w:pPr>
            <w:r>
              <w:rPr>
                <w:rFonts w:eastAsia="SimSun" w:hint="eastAsia"/>
                <w:lang w:val="en-US" w:eastAsia="zh-CN"/>
              </w:rPr>
              <w:t>Option 1</w:t>
            </w:r>
          </w:p>
        </w:tc>
        <w:tc>
          <w:tcPr>
            <w:tcW w:w="6780" w:type="dxa"/>
          </w:tcPr>
          <w:p w14:paraId="26FA8F25" w14:textId="77777777" w:rsidR="00277C62" w:rsidRDefault="00277C62">
            <w:pPr>
              <w:jc w:val="left"/>
            </w:pPr>
          </w:p>
        </w:tc>
      </w:tr>
      <w:tr w:rsidR="00277C62" w14:paraId="713303D6" w14:textId="77777777">
        <w:tc>
          <w:tcPr>
            <w:tcW w:w="1479" w:type="dxa"/>
          </w:tcPr>
          <w:p w14:paraId="70E3ECEA" w14:textId="77777777" w:rsidR="00277C62" w:rsidRDefault="00E56771">
            <w:r>
              <w:t>LG</w:t>
            </w:r>
          </w:p>
        </w:tc>
        <w:tc>
          <w:tcPr>
            <w:tcW w:w="1372" w:type="dxa"/>
          </w:tcPr>
          <w:p w14:paraId="7304C69D" w14:textId="77777777" w:rsidR="00277C62" w:rsidRDefault="00E56771">
            <w:r>
              <w:t xml:space="preserve">Option 2 </w:t>
            </w:r>
          </w:p>
        </w:tc>
        <w:tc>
          <w:tcPr>
            <w:tcW w:w="6780" w:type="dxa"/>
          </w:tcPr>
          <w:p w14:paraId="19446DBF" w14:textId="77777777" w:rsidR="00277C62" w:rsidRDefault="00E56771">
            <w:r>
              <w:t xml:space="preserve">We think that The number of PRBs can be larger than 25/15 PRBs for 15/30 kHz SCS for any PDSCH channel (such as broadcasting channel) which does not need HARQ Feedback except Unicast PDSCH. </w:t>
            </w:r>
          </w:p>
        </w:tc>
      </w:tr>
      <w:tr w:rsidR="00277C62" w14:paraId="4F86D322" w14:textId="77777777">
        <w:tc>
          <w:tcPr>
            <w:tcW w:w="1479" w:type="dxa"/>
          </w:tcPr>
          <w:p w14:paraId="4D272592" w14:textId="77777777" w:rsidR="00277C62" w:rsidRDefault="00E56771">
            <w:pPr>
              <w:jc w:val="left"/>
              <w:rPr>
                <w:rFonts w:eastAsiaTheme="minorEastAsia"/>
                <w:lang w:val="en-US" w:eastAsia="zh-CN"/>
              </w:rPr>
            </w:pPr>
            <w:r>
              <w:rPr>
                <w:rFonts w:eastAsiaTheme="minorEastAsia"/>
                <w:lang w:val="en-US" w:eastAsia="zh-CN"/>
              </w:rPr>
              <w:t>Nokia, NSB</w:t>
            </w:r>
          </w:p>
        </w:tc>
        <w:tc>
          <w:tcPr>
            <w:tcW w:w="1372" w:type="dxa"/>
          </w:tcPr>
          <w:p w14:paraId="71D9438D" w14:textId="77777777" w:rsidR="00277C62" w:rsidRDefault="00E5677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37017F8B" w14:textId="77777777" w:rsidR="00277C62" w:rsidRDefault="00E56771">
            <w:pPr>
              <w:jc w:val="left"/>
              <w:rPr>
                <w:rFonts w:eastAsiaTheme="minorEastAsia"/>
                <w:lang w:val="en-US" w:eastAsia="zh-CN"/>
              </w:rPr>
            </w:pPr>
            <w:r>
              <w:rPr>
                <w:rFonts w:eastAsiaTheme="minorEastAsia"/>
                <w:lang w:val="en-US" w:eastAsia="zh-CN"/>
              </w:rPr>
              <w:t>We prefer to keep specification simple.</w:t>
            </w:r>
          </w:p>
        </w:tc>
      </w:tr>
      <w:tr w:rsidR="00277C62" w14:paraId="507317C3" w14:textId="77777777">
        <w:tc>
          <w:tcPr>
            <w:tcW w:w="1479" w:type="dxa"/>
          </w:tcPr>
          <w:p w14:paraId="025E9ED0" w14:textId="77777777" w:rsidR="00277C62" w:rsidRDefault="00E56771">
            <w:pPr>
              <w:jc w:val="left"/>
              <w:rPr>
                <w:rFonts w:eastAsiaTheme="minorEastAsia"/>
                <w:lang w:val="en-US" w:eastAsia="zh-CN"/>
              </w:rPr>
            </w:pPr>
            <w:r>
              <w:rPr>
                <w:rFonts w:eastAsia="SimSun"/>
                <w:lang w:val="en-US" w:eastAsia="zh-CN"/>
              </w:rPr>
              <w:t>SONY</w:t>
            </w:r>
          </w:p>
        </w:tc>
        <w:tc>
          <w:tcPr>
            <w:tcW w:w="1372" w:type="dxa"/>
          </w:tcPr>
          <w:p w14:paraId="02FF54C7" w14:textId="77777777" w:rsidR="00277C62" w:rsidRDefault="00E56771">
            <w:pPr>
              <w:tabs>
                <w:tab w:val="left" w:pos="551"/>
              </w:tabs>
              <w:jc w:val="left"/>
              <w:rPr>
                <w:rFonts w:eastAsiaTheme="minorEastAsia"/>
                <w:lang w:val="en-US" w:eastAsia="zh-CN"/>
              </w:rPr>
            </w:pPr>
            <w:r>
              <w:rPr>
                <w:rFonts w:eastAsia="SimSun"/>
                <w:lang w:val="en-US" w:eastAsia="zh-CN"/>
              </w:rPr>
              <w:t>Option 1</w:t>
            </w:r>
          </w:p>
        </w:tc>
        <w:tc>
          <w:tcPr>
            <w:tcW w:w="6780" w:type="dxa"/>
          </w:tcPr>
          <w:p w14:paraId="18640727" w14:textId="77777777" w:rsidR="00277C62" w:rsidRDefault="00E56771">
            <w:pPr>
              <w:jc w:val="left"/>
              <w:rPr>
                <w:rFonts w:eastAsiaTheme="minorEastAsia"/>
                <w:lang w:val="en-US" w:eastAsia="zh-CN"/>
              </w:rPr>
            </w:pPr>
            <w:r>
              <w:t>We would like to keep the specification simple. Our view is that the decodability of a &gt;5MHz multicast MBS PDSCH is not a function of the HARQ feedback enabling / disabling status.</w:t>
            </w:r>
          </w:p>
        </w:tc>
      </w:tr>
      <w:tr w:rsidR="00277C62" w14:paraId="3B2BEA05" w14:textId="77777777">
        <w:tc>
          <w:tcPr>
            <w:tcW w:w="1479" w:type="dxa"/>
          </w:tcPr>
          <w:p w14:paraId="6A6379AF" w14:textId="77777777" w:rsidR="00277C62" w:rsidRDefault="00E56771">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05402125" w14:textId="77777777" w:rsidR="00277C62" w:rsidRDefault="00E56771">
            <w:pPr>
              <w:tabs>
                <w:tab w:val="left" w:pos="551"/>
              </w:tabs>
              <w:jc w:val="left"/>
              <w:rPr>
                <w:rFonts w:eastAsia="SimSun"/>
                <w:lang w:val="en-US" w:eastAsia="zh-CN"/>
              </w:rPr>
            </w:pPr>
            <w:r>
              <w:rPr>
                <w:rFonts w:eastAsia="Yu Mincho"/>
                <w:lang w:eastAsia="ja-JP"/>
              </w:rPr>
              <w:t>Option 1</w:t>
            </w:r>
          </w:p>
        </w:tc>
        <w:tc>
          <w:tcPr>
            <w:tcW w:w="6780" w:type="dxa"/>
          </w:tcPr>
          <w:p w14:paraId="08443181" w14:textId="77777777" w:rsidR="00277C62" w:rsidRDefault="00E56771">
            <w:pPr>
              <w:jc w:val="left"/>
            </w:pPr>
            <w:r>
              <w:rPr>
                <w:rFonts w:eastAsia="Yu Mincho"/>
                <w:lang w:eastAsia="ja-JP"/>
              </w:rPr>
              <w:t>We don’t see the need to allow the scheduling larger BW than 5MHz for multicast MBS PDSCH for FG48-1.</w:t>
            </w:r>
          </w:p>
        </w:tc>
      </w:tr>
      <w:tr w:rsidR="00277C62" w14:paraId="35BBAD92" w14:textId="77777777">
        <w:tc>
          <w:tcPr>
            <w:tcW w:w="1479" w:type="dxa"/>
          </w:tcPr>
          <w:p w14:paraId="1EBD9896" w14:textId="77777777" w:rsidR="00277C62" w:rsidRDefault="00E56771">
            <w:pPr>
              <w:jc w:val="left"/>
              <w:rPr>
                <w:rFonts w:eastAsiaTheme="minorEastAsia"/>
                <w:lang w:val="en-US" w:eastAsia="ja-JP"/>
              </w:rPr>
            </w:pPr>
            <w:r>
              <w:rPr>
                <w:rFonts w:eastAsiaTheme="minorEastAsia" w:hint="eastAsia"/>
                <w:lang w:val="en-US" w:eastAsia="zh-CN"/>
              </w:rPr>
              <w:t>ZTE, Sanechips</w:t>
            </w:r>
          </w:p>
        </w:tc>
        <w:tc>
          <w:tcPr>
            <w:tcW w:w="1372" w:type="dxa"/>
          </w:tcPr>
          <w:p w14:paraId="6A937301" w14:textId="77777777" w:rsidR="00277C62" w:rsidRDefault="00E56771">
            <w:pPr>
              <w:tabs>
                <w:tab w:val="left" w:pos="551"/>
              </w:tabs>
              <w:jc w:val="left"/>
              <w:rPr>
                <w:rFonts w:eastAsiaTheme="minorEastAsia"/>
                <w:lang w:val="en-US" w:eastAsia="ja-JP"/>
              </w:rPr>
            </w:pPr>
            <w:r>
              <w:rPr>
                <w:rFonts w:eastAsiaTheme="minorEastAsia" w:hint="eastAsia"/>
                <w:lang w:val="en-US" w:eastAsia="zh-CN"/>
              </w:rPr>
              <w:t>Option1</w:t>
            </w:r>
          </w:p>
        </w:tc>
        <w:tc>
          <w:tcPr>
            <w:tcW w:w="6780" w:type="dxa"/>
          </w:tcPr>
          <w:p w14:paraId="35AFD644" w14:textId="77777777" w:rsidR="00277C62" w:rsidRDefault="00E56771">
            <w:pPr>
              <w:jc w:val="left"/>
              <w:rPr>
                <w:rFonts w:eastAsiaTheme="minorEastAsia"/>
                <w:lang w:val="en-US" w:eastAsia="ja-JP"/>
              </w:rPr>
            </w:pPr>
            <w:r>
              <w:rPr>
                <w:rFonts w:eastAsiaTheme="minorEastAsia" w:hint="eastAsia"/>
                <w:lang w:val="en-US" w:eastAsia="zh-CN"/>
              </w:rPr>
              <w:t>It simplifies the discussion and unify the UE behavior.</w:t>
            </w:r>
          </w:p>
        </w:tc>
      </w:tr>
      <w:tr w:rsidR="00CC0AB2" w:rsidRPr="00C46D3C" w14:paraId="1906F84A" w14:textId="77777777" w:rsidTr="00CC0AB2">
        <w:tc>
          <w:tcPr>
            <w:tcW w:w="1479" w:type="dxa"/>
          </w:tcPr>
          <w:p w14:paraId="7BFE7CB9"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6D03B85F"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2C4F565" w14:textId="77777777" w:rsidR="00CC0AB2" w:rsidRPr="00C46D3C" w:rsidRDefault="00CC0AB2" w:rsidP="006E1463">
            <w:pPr>
              <w:jc w:val="left"/>
              <w:rPr>
                <w:rFonts w:eastAsiaTheme="minorEastAsia"/>
                <w:lang w:val="en-US" w:eastAsia="zh-CN"/>
              </w:rPr>
            </w:pPr>
          </w:p>
        </w:tc>
      </w:tr>
      <w:tr w:rsidR="005236D3" w:rsidRPr="00C46D3C" w14:paraId="5212F8C3" w14:textId="77777777" w:rsidTr="00CC0AB2">
        <w:tc>
          <w:tcPr>
            <w:tcW w:w="1479" w:type="dxa"/>
          </w:tcPr>
          <w:p w14:paraId="0EE99199" w14:textId="1749BA8F" w:rsidR="005236D3" w:rsidRPr="00CC0AB2" w:rsidRDefault="005236D3" w:rsidP="005236D3">
            <w:pPr>
              <w:jc w:val="left"/>
              <w:rPr>
                <w:rFonts w:eastAsiaTheme="minorEastAsia"/>
                <w:lang w:val="en-US" w:eastAsia="zh-CN"/>
              </w:rPr>
            </w:pPr>
            <w:r>
              <w:rPr>
                <w:rFonts w:eastAsia="맑은 고딕" w:hint="eastAsia"/>
                <w:lang w:eastAsia="ko-KR"/>
              </w:rPr>
              <w:t>LG2</w:t>
            </w:r>
          </w:p>
        </w:tc>
        <w:tc>
          <w:tcPr>
            <w:tcW w:w="1372" w:type="dxa"/>
          </w:tcPr>
          <w:p w14:paraId="318352C8" w14:textId="0286B587" w:rsidR="005236D3" w:rsidRDefault="005236D3" w:rsidP="005236D3">
            <w:pPr>
              <w:tabs>
                <w:tab w:val="left" w:pos="551"/>
              </w:tabs>
              <w:jc w:val="left"/>
              <w:rPr>
                <w:rFonts w:eastAsiaTheme="minorEastAsia"/>
                <w:lang w:val="en-US" w:eastAsia="zh-CN"/>
              </w:rPr>
            </w:pPr>
            <w:r>
              <w:rPr>
                <w:rFonts w:eastAsia="맑은 고딕" w:hint="eastAsia"/>
                <w:lang w:eastAsia="ko-KR"/>
              </w:rPr>
              <w:t>Option 2</w:t>
            </w:r>
          </w:p>
        </w:tc>
        <w:tc>
          <w:tcPr>
            <w:tcW w:w="6780" w:type="dxa"/>
          </w:tcPr>
          <w:p w14:paraId="04EEAAA7" w14:textId="77777777" w:rsidR="005236D3" w:rsidRDefault="005236D3" w:rsidP="005236D3">
            <w:pPr>
              <w:jc w:val="left"/>
              <w:rPr>
                <w:rFonts w:eastAsia="Yu Mincho"/>
                <w:lang w:eastAsia="ja-JP"/>
              </w:rPr>
            </w:pPr>
            <w:r w:rsidRPr="009D4CBA">
              <w:rPr>
                <w:rFonts w:eastAsia="Yu Mincho"/>
                <w:lang w:eastAsia="ja-JP"/>
              </w:rPr>
              <w:t>RAN2 decided that Multicast PDSCH without HARQ Feedback was supported in RRC_Inactive which is different from Rel-17 MBS not supporting Multicast PDSCH in RRC_inactive. So the Bandwidth for Multicast MBS PDSCH without HARQ Feedback can depend on RRC states (RRC_connected or RRC_inactive)</w:t>
            </w:r>
            <w:r>
              <w:rPr>
                <w:rFonts w:eastAsia="Yu Mincho"/>
                <w:lang w:eastAsia="ja-JP"/>
              </w:rPr>
              <w:t xml:space="preserve"> </w:t>
            </w:r>
          </w:p>
          <w:p w14:paraId="53157B65" w14:textId="77777777" w:rsidR="005236D3" w:rsidRPr="009D4CBA" w:rsidRDefault="005236D3" w:rsidP="005236D3">
            <w:pPr>
              <w:jc w:val="left"/>
              <w:rPr>
                <w:rFonts w:eastAsia="Yu Mincho"/>
                <w:lang w:eastAsia="ko-KR"/>
              </w:rPr>
            </w:pPr>
            <w:r>
              <w:rPr>
                <w:rFonts w:eastAsia="Yu Mincho"/>
                <w:lang w:eastAsia="ja-JP"/>
              </w:rPr>
              <w:t>We’d like to add FFS</w:t>
            </w:r>
            <w:r w:rsidRPr="009D4CBA">
              <w:rPr>
                <w:rFonts w:eastAsia="Yu Mincho"/>
                <w:lang w:eastAsia="ja-JP"/>
              </w:rPr>
              <w:t xml:space="preserve"> </w:t>
            </w:r>
            <w:r>
              <w:rPr>
                <w:rFonts w:eastAsia="Yu Mincho"/>
                <w:lang w:eastAsia="ja-JP"/>
              </w:rPr>
              <w:t xml:space="preserve">to Option2 below, </w:t>
            </w:r>
          </w:p>
          <w:p w14:paraId="160B7EFA" w14:textId="7A2BC166" w:rsidR="005236D3" w:rsidRPr="00C46D3C" w:rsidRDefault="005236D3" w:rsidP="005236D3">
            <w:pPr>
              <w:jc w:val="left"/>
              <w:rPr>
                <w:rFonts w:eastAsiaTheme="minorEastAsia"/>
                <w:lang w:val="en-US" w:eastAsia="zh-CN"/>
              </w:rPr>
            </w:pPr>
            <w:r w:rsidRPr="006C56D8">
              <w:rPr>
                <w:rFonts w:eastAsia="Yu Mincho"/>
                <w:lang w:eastAsia="ja-JP"/>
              </w:rPr>
              <w:t>FFS: can depends on the RRC state (RRC_Connected or RRC_inactive)</w:t>
            </w:r>
            <w:r>
              <w:rPr>
                <w:rFonts w:eastAsia="Yu Mincho"/>
                <w:lang w:eastAsia="ja-JP"/>
              </w:rPr>
              <w:t xml:space="preserve"> </w:t>
            </w:r>
          </w:p>
        </w:tc>
        <w:bookmarkStart w:id="24" w:name="_GoBack"/>
        <w:bookmarkEnd w:id="24"/>
      </w:tr>
    </w:tbl>
    <w:p w14:paraId="3B6FE522" w14:textId="77777777" w:rsidR="00277C62" w:rsidRDefault="00277C62">
      <w:pPr>
        <w:tabs>
          <w:tab w:val="left" w:pos="1545"/>
        </w:tabs>
        <w:jc w:val="left"/>
        <w:rPr>
          <w:rFonts w:eastAsia="Microsoft YaHei UI"/>
          <w:lang w:val="en-US" w:eastAsia="zh-CN"/>
        </w:rPr>
      </w:pPr>
    </w:p>
    <w:p w14:paraId="4EB6104F" w14:textId="77777777" w:rsidR="00277C62" w:rsidRDefault="00E5677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MBS simultaneous reception</w:t>
      </w:r>
    </w:p>
    <w:p w14:paraId="399C8110" w14:textId="77777777" w:rsidR="00277C62" w:rsidRDefault="00E56771">
      <w:pPr>
        <w:rPr>
          <w:lang w:val="en-US"/>
        </w:rPr>
      </w:pPr>
      <w:r>
        <w:rPr>
          <w:lang w:val="en-US"/>
        </w:rPr>
        <w:t>Contributions [9, 10, 24, 25] discuss simultaneous reception or prioritization of MBS PDSCH and another PDSCH.</w:t>
      </w:r>
    </w:p>
    <w:p w14:paraId="44101EE6" w14:textId="77777777" w:rsidR="00277C62" w:rsidRDefault="00E56771">
      <w:pPr>
        <w:pStyle w:val="af7"/>
        <w:numPr>
          <w:ilvl w:val="0"/>
          <w:numId w:val="34"/>
        </w:numPr>
        <w:jc w:val="left"/>
        <w:rPr>
          <w:sz w:val="20"/>
          <w:szCs w:val="22"/>
          <w:lang w:val="en-US"/>
        </w:rPr>
      </w:pPr>
      <w:r>
        <w:rPr>
          <w:sz w:val="20"/>
          <w:szCs w:val="22"/>
          <w:lang w:val="en-US"/>
        </w:rPr>
        <w:t>Contributions [10, 24] note that UE features for FDM (and TDM) between unicast PDSCH and MBS PDSCH are already defined (see table below from TR 38.822 [33]) and that these can be reused for eRedCap.</w:t>
      </w:r>
    </w:p>
    <w:p w14:paraId="397E4076" w14:textId="77777777" w:rsidR="00277C62" w:rsidRDefault="00E56771">
      <w:pPr>
        <w:pStyle w:val="af7"/>
        <w:numPr>
          <w:ilvl w:val="0"/>
          <w:numId w:val="34"/>
        </w:numPr>
        <w:jc w:val="left"/>
        <w:rPr>
          <w:sz w:val="20"/>
          <w:szCs w:val="22"/>
          <w:lang w:val="en-US"/>
        </w:rPr>
      </w:pPr>
      <w:r>
        <w:rPr>
          <w:sz w:val="20"/>
          <w:szCs w:val="22"/>
          <w:lang w:val="en-US"/>
        </w:rPr>
        <w:t>Contribution [9] proposes that a UE capable of FDM should be able to receive unicast PDSCH and MBS PDSCH simultaneously if the total bandwidth does not exceed 25/12 PRBs for 15/30 kHz SCS, otherwise the UE prioritizes unicast PDSCH over MBS PDSCH during two slots.</w:t>
      </w:r>
    </w:p>
    <w:p w14:paraId="3B7BBFB7" w14:textId="77777777" w:rsidR="00277C62" w:rsidRDefault="00E56771">
      <w:pPr>
        <w:pStyle w:val="af7"/>
        <w:numPr>
          <w:ilvl w:val="0"/>
          <w:numId w:val="34"/>
        </w:numPr>
        <w:jc w:val="left"/>
        <w:rPr>
          <w:sz w:val="20"/>
          <w:szCs w:val="22"/>
          <w:lang w:val="en-US"/>
        </w:rPr>
      </w:pPr>
      <w:r>
        <w:rPr>
          <w:sz w:val="20"/>
          <w:szCs w:val="22"/>
          <w:lang w:val="en-US"/>
        </w:rPr>
        <w:t>Contribution [25] proposes that simultaneous reception should be supported conditioned on that the eRedCap UE capabilities are not exceeded. For broadcast, this would mean single-layer transmission with max 64QAM and max 10 Mbps in total. For multicast, it is proposed to introduce additional UE capabilities to indicate whether more than one layer and/or higher modulation order than 64QAM can be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50"/>
        <w:gridCol w:w="2268"/>
        <w:gridCol w:w="5528"/>
      </w:tblGrid>
      <w:tr w:rsidR="00277C62" w14:paraId="467053CC" w14:textId="77777777">
        <w:tc>
          <w:tcPr>
            <w:tcW w:w="988" w:type="dxa"/>
            <w:tcBorders>
              <w:top w:val="single" w:sz="4" w:space="0" w:color="auto"/>
              <w:left w:val="single" w:sz="4" w:space="0" w:color="auto"/>
              <w:bottom w:val="single" w:sz="4" w:space="0" w:color="auto"/>
              <w:right w:val="single" w:sz="4" w:space="0" w:color="auto"/>
            </w:tcBorders>
          </w:tcPr>
          <w:p w14:paraId="1576A8F3" w14:textId="77777777" w:rsidR="00277C62" w:rsidRDefault="00E56771">
            <w:pPr>
              <w:pStyle w:val="TAL"/>
              <w:jc w:val="left"/>
              <w:rPr>
                <w:lang w:val="en-US"/>
              </w:rPr>
            </w:pPr>
            <w:r>
              <w:rPr>
                <w:lang w:val="en-US"/>
              </w:rPr>
              <w:lastRenderedPageBreak/>
              <w:t>33. NR_MBS</w:t>
            </w:r>
          </w:p>
        </w:tc>
        <w:tc>
          <w:tcPr>
            <w:tcW w:w="850" w:type="dxa"/>
            <w:tcBorders>
              <w:top w:val="single" w:sz="4" w:space="0" w:color="auto"/>
              <w:left w:val="single" w:sz="4" w:space="0" w:color="auto"/>
              <w:bottom w:val="single" w:sz="4" w:space="0" w:color="auto"/>
              <w:right w:val="single" w:sz="4" w:space="0" w:color="auto"/>
            </w:tcBorders>
          </w:tcPr>
          <w:p w14:paraId="043C211D" w14:textId="77777777" w:rsidR="00277C62" w:rsidRDefault="00E56771">
            <w:pPr>
              <w:pStyle w:val="TAL"/>
              <w:jc w:val="left"/>
              <w:rPr>
                <w:lang w:val="en-US"/>
              </w:rPr>
            </w:pPr>
            <w:r>
              <w:rPr>
                <w:lang w:val="en-US"/>
              </w:rPr>
              <w:t>33-1-2</w:t>
            </w:r>
          </w:p>
        </w:tc>
        <w:tc>
          <w:tcPr>
            <w:tcW w:w="2268" w:type="dxa"/>
            <w:tcBorders>
              <w:top w:val="single" w:sz="4" w:space="0" w:color="auto"/>
              <w:left w:val="single" w:sz="4" w:space="0" w:color="auto"/>
              <w:bottom w:val="single" w:sz="4" w:space="0" w:color="auto"/>
              <w:right w:val="single" w:sz="4" w:space="0" w:color="auto"/>
            </w:tcBorders>
          </w:tcPr>
          <w:p w14:paraId="11CEF6CE" w14:textId="77777777" w:rsidR="00277C62" w:rsidRDefault="00E56771">
            <w:pPr>
              <w:pStyle w:val="TAL"/>
              <w:jc w:val="left"/>
              <w:rPr>
                <w:lang w:val="en-US"/>
              </w:rPr>
            </w:pPr>
            <w:r>
              <w:rPr>
                <w:lang w:val="en-US"/>
              </w:rPr>
              <w:t>FDM-ed unicast PDSCH and group-common PDSCH for broadcast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BDF0930" w14:textId="77777777" w:rsidR="00277C62" w:rsidRDefault="00E56771">
            <w:pPr>
              <w:pStyle w:val="TAL"/>
              <w:jc w:val="left"/>
              <w:rPr>
                <w:lang w:val="en-US"/>
              </w:rPr>
            </w:pPr>
            <w:r>
              <w:rPr>
                <w:lang w:val="en-US"/>
              </w:rPr>
              <w:t>1. Support FDM between one unicast PDSCH and one group-common PDSCH for broadcast in RRC CONNECTED mode in a slot.</w:t>
            </w:r>
          </w:p>
        </w:tc>
      </w:tr>
      <w:tr w:rsidR="00277C62" w14:paraId="2FB6D671" w14:textId="77777777">
        <w:tc>
          <w:tcPr>
            <w:tcW w:w="988" w:type="dxa"/>
            <w:tcBorders>
              <w:top w:val="single" w:sz="4" w:space="0" w:color="auto"/>
              <w:left w:val="single" w:sz="4" w:space="0" w:color="auto"/>
              <w:bottom w:val="single" w:sz="4" w:space="0" w:color="auto"/>
              <w:right w:val="single" w:sz="4" w:space="0" w:color="auto"/>
            </w:tcBorders>
          </w:tcPr>
          <w:p w14:paraId="5E4B9F63" w14:textId="77777777" w:rsidR="00277C62" w:rsidRDefault="00E56771">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162E707C" w14:textId="77777777" w:rsidR="00277C62" w:rsidRDefault="00E56771">
            <w:pPr>
              <w:pStyle w:val="TAL"/>
              <w:jc w:val="left"/>
              <w:rPr>
                <w:lang w:val="en-US"/>
              </w:rPr>
            </w:pPr>
            <w:r>
              <w:rPr>
                <w:lang w:val="en-US"/>
              </w:rPr>
              <w:t>33-3-2</w:t>
            </w:r>
          </w:p>
        </w:tc>
        <w:tc>
          <w:tcPr>
            <w:tcW w:w="2268" w:type="dxa"/>
            <w:tcBorders>
              <w:top w:val="single" w:sz="4" w:space="0" w:color="auto"/>
              <w:left w:val="single" w:sz="4" w:space="0" w:color="auto"/>
              <w:bottom w:val="single" w:sz="4" w:space="0" w:color="auto"/>
              <w:right w:val="single" w:sz="4" w:space="0" w:color="auto"/>
            </w:tcBorders>
          </w:tcPr>
          <w:p w14:paraId="0E9DFE85" w14:textId="77777777" w:rsidR="00277C62" w:rsidRDefault="00E56771">
            <w:pPr>
              <w:pStyle w:val="TAL"/>
              <w:jc w:val="left"/>
              <w:rPr>
                <w:lang w:val="en-US"/>
              </w:rPr>
            </w:pPr>
            <w:r>
              <w:rPr>
                <w:lang w:val="en-US"/>
              </w:rPr>
              <w:t>FDM-ed unicast PDSCH and one group-common PDSCH for multicast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E39F401" w14:textId="77777777" w:rsidR="00277C62" w:rsidRDefault="00E56771">
            <w:pPr>
              <w:pStyle w:val="TAL"/>
              <w:jc w:val="left"/>
              <w:rPr>
                <w:lang w:val="en-US"/>
              </w:rPr>
            </w:pPr>
            <w:r>
              <w:rPr>
                <w:lang w:val="en-US"/>
              </w:rPr>
              <w:t>1. Support FDM between one dynamically scheduled unicast PDSCH and one dynamically scheduled group-common PDSCH for multicast in RRC CONNECTED mode in a slot.</w:t>
            </w:r>
          </w:p>
          <w:p w14:paraId="7052B356" w14:textId="77777777" w:rsidR="00277C62" w:rsidRDefault="00277C62">
            <w:pPr>
              <w:pStyle w:val="TAL"/>
              <w:jc w:val="left"/>
              <w:rPr>
                <w:lang w:val="en-US"/>
              </w:rPr>
            </w:pPr>
          </w:p>
        </w:tc>
      </w:tr>
      <w:tr w:rsidR="00277C62" w14:paraId="35DC0665" w14:textId="77777777">
        <w:tc>
          <w:tcPr>
            <w:tcW w:w="988" w:type="dxa"/>
            <w:tcBorders>
              <w:top w:val="single" w:sz="4" w:space="0" w:color="auto"/>
              <w:left w:val="single" w:sz="4" w:space="0" w:color="auto"/>
              <w:bottom w:val="single" w:sz="4" w:space="0" w:color="auto"/>
              <w:right w:val="single" w:sz="4" w:space="0" w:color="auto"/>
            </w:tcBorders>
          </w:tcPr>
          <w:p w14:paraId="144D6B9E" w14:textId="77777777" w:rsidR="00277C62" w:rsidRDefault="00E56771">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79265992" w14:textId="77777777" w:rsidR="00277C62" w:rsidRDefault="00E56771">
            <w:pPr>
              <w:pStyle w:val="TAL"/>
              <w:jc w:val="left"/>
              <w:rPr>
                <w:lang w:val="en-US"/>
              </w:rPr>
            </w:pPr>
            <w:r>
              <w:rPr>
                <w:lang w:val="en-US"/>
              </w:rPr>
              <w:t>33-3-3</w:t>
            </w:r>
          </w:p>
        </w:tc>
        <w:tc>
          <w:tcPr>
            <w:tcW w:w="2268" w:type="dxa"/>
            <w:tcBorders>
              <w:top w:val="single" w:sz="4" w:space="0" w:color="auto"/>
              <w:left w:val="single" w:sz="4" w:space="0" w:color="auto"/>
              <w:bottom w:val="single" w:sz="4" w:space="0" w:color="auto"/>
              <w:right w:val="single" w:sz="4" w:space="0" w:color="auto"/>
            </w:tcBorders>
          </w:tcPr>
          <w:p w14:paraId="4F4739B0" w14:textId="77777777" w:rsidR="00277C62" w:rsidRDefault="00E56771">
            <w:pPr>
              <w:pStyle w:val="TAL"/>
              <w:jc w:val="left"/>
              <w:rPr>
                <w:lang w:val="en-US"/>
              </w:rPr>
            </w:pPr>
            <w:r>
              <w:rPr>
                <w:lang w:val="en-US"/>
              </w:rPr>
              <w:t>Intra-slot TDM-ed unicast PDSCH and group-common PDSCH</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A7CF451" w14:textId="77777777" w:rsidR="00277C62" w:rsidRDefault="00E56771">
            <w:pPr>
              <w:pStyle w:val="TAL"/>
              <w:jc w:val="left"/>
              <w:rPr>
                <w:lang w:val="en-US"/>
              </w:rPr>
            </w:pPr>
            <w:r>
              <w:rPr>
                <w:lang w:val="en-US"/>
              </w:rPr>
              <w:t>1. Support TDM between one unicast PDSCH and one group-common PDSCH in a slot.</w:t>
            </w:r>
          </w:p>
          <w:p w14:paraId="26B5D066" w14:textId="77777777" w:rsidR="00277C62" w:rsidRDefault="00E56771">
            <w:pPr>
              <w:pStyle w:val="TAL"/>
              <w:jc w:val="left"/>
              <w:rPr>
                <w:lang w:val="en-US"/>
              </w:rPr>
            </w:pPr>
            <w:r>
              <w:rPr>
                <w:lang w:val="en-US"/>
              </w:rPr>
              <w:t>2. Support TDM between M (M&gt;1) TDMed unicast PDSCHs and one group-common PDSCH in a slot per CC</w:t>
            </w:r>
          </w:p>
          <w:p w14:paraId="28088E08" w14:textId="77777777" w:rsidR="00277C62" w:rsidRDefault="00E56771">
            <w:pPr>
              <w:pStyle w:val="TAL"/>
              <w:jc w:val="left"/>
              <w:rPr>
                <w:lang w:val="en-US"/>
              </w:rPr>
            </w:pPr>
            <w:r>
              <w:rPr>
                <w:lang w:val="en-US"/>
              </w:rPr>
              <w:t>3. Support TDM among N (N&gt;1) group-common PDSCHs in a slot per CC</w:t>
            </w:r>
          </w:p>
          <w:p w14:paraId="6B3D8C7D" w14:textId="77777777" w:rsidR="00277C62" w:rsidRDefault="00E56771">
            <w:pPr>
              <w:pStyle w:val="TAL"/>
              <w:jc w:val="left"/>
              <w:rPr>
                <w:lang w:val="en-US"/>
              </w:rPr>
            </w:pPr>
            <w:r>
              <w:rPr>
                <w:lang w:val="en-US"/>
              </w:rPr>
              <w:t>4. Support TDM between K (K&gt;1) TDMed unicast PDSCHs and L (L&gt;1) TDMed group-common PDSCHs in a slot per CC</w:t>
            </w:r>
          </w:p>
          <w:p w14:paraId="33439178" w14:textId="77777777" w:rsidR="00277C62" w:rsidRDefault="00E56771">
            <w:pPr>
              <w:pStyle w:val="TAL"/>
              <w:jc w:val="left"/>
              <w:rPr>
                <w:lang w:val="en-US"/>
              </w:rPr>
            </w:pPr>
            <w:r>
              <w:rPr>
                <w:lang w:val="en-US"/>
              </w:rPr>
              <w:t>5. The UE maximum number of TDMed PDSCH receptions capability in a slot per CC is kept as for Rel-15/Rel-16, i.e., {2/4/7} based on UE FG5-11/5-11a/5-11b.</w:t>
            </w:r>
          </w:p>
          <w:p w14:paraId="42307E63" w14:textId="77777777" w:rsidR="00277C62" w:rsidRDefault="00E56771">
            <w:pPr>
              <w:pStyle w:val="TAL"/>
              <w:ind w:left="184"/>
              <w:jc w:val="left"/>
              <w:rPr>
                <w:lang w:val="en-US"/>
              </w:rPr>
            </w:pPr>
            <w:r>
              <w:rPr>
                <w:lang w:val="en-US"/>
              </w:rPr>
              <w:t>-</w:t>
            </w:r>
            <w:r>
              <w:rPr>
                <w:lang w:val="en-US" w:eastAsia="ko-KR"/>
              </w:rPr>
              <w:tab/>
            </w:r>
            <w:r>
              <w:rPr>
                <w:lang w:val="en-US"/>
              </w:rPr>
              <w:t>Note:  Group-common PDSCH(s) are counted as unicast PDSCH(s).</w:t>
            </w:r>
          </w:p>
          <w:p w14:paraId="596D74FA" w14:textId="77777777" w:rsidR="00277C62" w:rsidRDefault="00E56771">
            <w:pPr>
              <w:pStyle w:val="TAL"/>
              <w:ind w:left="184"/>
              <w:jc w:val="left"/>
              <w:rPr>
                <w:lang w:val="en-US"/>
              </w:rPr>
            </w:pPr>
            <w:r>
              <w:rPr>
                <w:lang w:val="en-US"/>
              </w:rPr>
              <w:t>-</w:t>
            </w:r>
            <w:r>
              <w:rPr>
                <w:lang w:val="en-US" w:eastAsia="ko-KR"/>
              </w:rPr>
              <w:tab/>
            </w:r>
            <w:r>
              <w:rPr>
                <w:lang w:val="en-US"/>
              </w:rPr>
              <w:t>Note: The max number of (M+1), N, (K+L) are determined based on the numbers reported by FG5-11 and/or FG5-11a and/or FG5-11b.</w:t>
            </w:r>
          </w:p>
          <w:p w14:paraId="572D92EE" w14:textId="77777777" w:rsidR="00277C62" w:rsidRDefault="00E56771">
            <w:pPr>
              <w:pStyle w:val="TAL"/>
              <w:jc w:val="left"/>
              <w:rPr>
                <w:lang w:val="en-US"/>
              </w:rPr>
            </w:pPr>
            <w:r>
              <w:rPr>
                <w:lang w:val="en-US"/>
              </w:rPr>
              <w:t>6. up to one broadcast PDSCH is supported in a slot.</w:t>
            </w:r>
          </w:p>
          <w:p w14:paraId="0A6A94D3" w14:textId="77777777" w:rsidR="00277C62" w:rsidRDefault="00E56771">
            <w:pPr>
              <w:pStyle w:val="TAL"/>
              <w:jc w:val="left"/>
              <w:rPr>
                <w:lang w:val="en-US"/>
              </w:rPr>
            </w:pPr>
            <w:r>
              <w:rPr>
                <w:lang w:val="en-US"/>
              </w:rPr>
              <w:t>7. For any two consecutive slots n and n+1, if there are more than 1 broadcast/multicast/unicast PDSCH in either slot, whether to require the minimum time separation between starting time of any two broadcast/multicast/unicast PDSCHs within the duration of these slots is 4 OFDM symbol for 30kHz and 7 OFDM symbol for 60kHz</w:t>
            </w:r>
          </w:p>
        </w:tc>
      </w:tr>
    </w:tbl>
    <w:p w14:paraId="54EE1CD1" w14:textId="77777777" w:rsidR="00277C62" w:rsidRDefault="00E56771">
      <w:pPr>
        <w:rPr>
          <w:b/>
          <w:lang w:val="en-US"/>
        </w:rPr>
      </w:pPr>
      <w:r>
        <w:rPr>
          <w:lang w:val="en-US"/>
        </w:rPr>
        <w:br/>
      </w:r>
      <w:r>
        <w:rPr>
          <w:b/>
          <w:highlight w:val="cyan"/>
          <w:lang w:val="en-US"/>
        </w:rPr>
        <w:t>FL1 Medium Priority Question 2.5-1a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0"/>
        <w:tblW w:w="9631" w:type="dxa"/>
        <w:tblLayout w:type="fixed"/>
        <w:tblLook w:val="04A0" w:firstRow="1" w:lastRow="0" w:firstColumn="1" w:lastColumn="0" w:noHBand="0" w:noVBand="1"/>
      </w:tblPr>
      <w:tblGrid>
        <w:gridCol w:w="1479"/>
        <w:gridCol w:w="1372"/>
        <w:gridCol w:w="6780"/>
      </w:tblGrid>
      <w:tr w:rsidR="00277C62" w14:paraId="61E7CB33" w14:textId="77777777">
        <w:tc>
          <w:tcPr>
            <w:tcW w:w="1479" w:type="dxa"/>
            <w:shd w:val="clear" w:color="auto" w:fill="D9D9D9" w:themeFill="background1" w:themeFillShade="D9"/>
          </w:tcPr>
          <w:p w14:paraId="4DD46CBF"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695CA7A9"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2298FB27" w14:textId="77777777" w:rsidR="00277C62" w:rsidRDefault="00E56771">
            <w:pPr>
              <w:jc w:val="left"/>
              <w:rPr>
                <w:b/>
                <w:bCs/>
                <w:lang w:val="en-US"/>
              </w:rPr>
            </w:pPr>
            <w:r>
              <w:rPr>
                <w:b/>
                <w:bCs/>
                <w:lang w:val="en-US"/>
              </w:rPr>
              <w:t>Comments</w:t>
            </w:r>
          </w:p>
        </w:tc>
      </w:tr>
      <w:tr w:rsidR="00277C62" w14:paraId="737576C0" w14:textId="77777777">
        <w:tc>
          <w:tcPr>
            <w:tcW w:w="1479" w:type="dxa"/>
          </w:tcPr>
          <w:p w14:paraId="146B6109"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76765342"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346505A3" w14:textId="77777777" w:rsidR="00277C62" w:rsidRDefault="00E56771">
            <w:pPr>
              <w:spacing w:after="0" w:line="240" w:lineRule="auto"/>
              <w:jc w:val="left"/>
              <w:rPr>
                <w:rFonts w:eastAsiaTheme="minorEastAsia"/>
                <w:lang w:val="en-US" w:eastAsia="zh-CN"/>
              </w:rPr>
            </w:pPr>
            <w:r>
              <w:rPr>
                <w:rFonts w:eastAsiaTheme="minorEastAsia"/>
                <w:lang w:val="en-US" w:eastAsia="zh-CN"/>
              </w:rPr>
              <w:t xml:space="preserve">Simultaneous MBS + unicast PDSCH is not much different than simultaneous SIB/paging/RAR + unicast PDSCH. So, on high level, this feature should be supported. </w:t>
            </w:r>
          </w:p>
          <w:p w14:paraId="2295FF08" w14:textId="77777777" w:rsidR="00277C62" w:rsidRDefault="00277C62">
            <w:pPr>
              <w:spacing w:after="0" w:line="240" w:lineRule="auto"/>
              <w:jc w:val="left"/>
              <w:rPr>
                <w:rFonts w:eastAsiaTheme="minorEastAsia"/>
                <w:lang w:val="en-US" w:eastAsia="zh-CN"/>
              </w:rPr>
            </w:pPr>
          </w:p>
          <w:p w14:paraId="6F658DF3" w14:textId="77777777" w:rsidR="00277C62" w:rsidRDefault="00E56771">
            <w:pPr>
              <w:spacing w:after="0" w:line="240" w:lineRule="auto"/>
              <w:jc w:val="left"/>
              <w:rPr>
                <w:rFonts w:eastAsiaTheme="minorEastAsia"/>
                <w:lang w:val="en-US" w:eastAsia="zh-CN"/>
              </w:rPr>
            </w:pPr>
            <w:r>
              <w:rPr>
                <w:rFonts w:eastAsiaTheme="minorEastAsia"/>
                <w:lang w:val="en-US" w:eastAsia="zh-CN"/>
              </w:rPr>
              <w:t xml:space="preserve">The overall condition to allow simultaneous MBS PDSCH and another PDSCH is that the sum data rate of the FDMed MBS and another PDSCH does not exceed the peak data rate of 10Mbps. For PR1 UE, this sum data rate constraint is sufficient. For PR3 UE, maybe additional BW restriction can be considered. </w:t>
            </w:r>
          </w:p>
          <w:p w14:paraId="26039E63" w14:textId="77777777" w:rsidR="00277C62" w:rsidRDefault="00277C62">
            <w:pPr>
              <w:spacing w:after="0" w:line="240" w:lineRule="auto"/>
              <w:jc w:val="left"/>
              <w:rPr>
                <w:rFonts w:eastAsiaTheme="minorEastAsia"/>
                <w:lang w:val="en-US" w:eastAsia="zh-CN"/>
              </w:rPr>
            </w:pPr>
          </w:p>
          <w:p w14:paraId="73E00039" w14:textId="77777777" w:rsidR="00277C62" w:rsidRDefault="00E56771">
            <w:pPr>
              <w:jc w:val="left"/>
              <w:rPr>
                <w:rFonts w:eastAsiaTheme="minorEastAsia"/>
                <w:lang w:val="en-US" w:eastAsia="zh-CN"/>
              </w:rPr>
            </w:pPr>
            <w:r>
              <w:rPr>
                <w:rFonts w:eastAsiaTheme="minorEastAsia"/>
                <w:lang w:val="en-US" w:eastAsia="zh-CN"/>
              </w:rPr>
              <w:t>On low level, there are some minor differences between MBS + unicast PDSCH vs legacy SIB/paging/RAR + unicast PDSCH. The difference is that SIB/paging/RAR is capped with single layer and 64QAM. While, multicast MBS can have &gt;1 layers and &gt;64QAM. Therefore, a dedicated UE capability can be introduced to handle those scenarios of multicast MBS with &gt;1 layers and &gt;64QAM + unicast PDSCH.</w:t>
            </w:r>
          </w:p>
        </w:tc>
      </w:tr>
      <w:tr w:rsidR="00277C62" w14:paraId="55AE11D4" w14:textId="77777777">
        <w:tc>
          <w:tcPr>
            <w:tcW w:w="1479" w:type="dxa"/>
          </w:tcPr>
          <w:p w14:paraId="7C59A140"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8C1E0C"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696756" w14:textId="77777777" w:rsidR="00277C62" w:rsidRDefault="00E56771">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total number of PRBs for MBS PDSCH and another PDSCH does not exceed the UE processing capability. </w:t>
            </w:r>
          </w:p>
        </w:tc>
      </w:tr>
      <w:tr w:rsidR="00277C62" w14:paraId="7A299E3F" w14:textId="77777777">
        <w:tc>
          <w:tcPr>
            <w:tcW w:w="1479" w:type="dxa"/>
          </w:tcPr>
          <w:p w14:paraId="11EEC5B7" w14:textId="77777777" w:rsidR="00277C62" w:rsidRDefault="00E56771">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1023ACD7"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43AA5FCA" w14:textId="77777777" w:rsidR="00277C62" w:rsidRDefault="00E56771">
            <w:pPr>
              <w:jc w:val="left"/>
              <w:rPr>
                <w:rFonts w:eastAsiaTheme="minorEastAsia"/>
                <w:lang w:val="en-US" w:eastAsia="zh-CN"/>
              </w:rPr>
            </w:pPr>
            <w:r>
              <w:rPr>
                <w:szCs w:val="22"/>
                <w:lang w:val="en-US"/>
              </w:rPr>
              <w:t>E.g., the total bandwidth does not exceed 25/12 PRBs for 15/30 kHz SCS</w:t>
            </w:r>
          </w:p>
        </w:tc>
      </w:tr>
      <w:tr w:rsidR="00277C62" w14:paraId="67308191" w14:textId="77777777">
        <w:tc>
          <w:tcPr>
            <w:tcW w:w="1479" w:type="dxa"/>
          </w:tcPr>
          <w:p w14:paraId="29A8DD3C"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4E3C147F" w14:textId="77777777" w:rsidR="00277C62" w:rsidRDefault="00E56771">
            <w:pPr>
              <w:tabs>
                <w:tab w:val="left" w:pos="551"/>
              </w:tabs>
              <w:jc w:val="left"/>
              <w:rPr>
                <w:rFonts w:eastAsiaTheme="minorEastAsia"/>
                <w:lang w:val="en-US" w:eastAsia="zh-CN"/>
              </w:rPr>
            </w:pPr>
            <w:r>
              <w:rPr>
                <w:rFonts w:eastAsiaTheme="minorEastAsia"/>
                <w:lang w:val="en-US" w:eastAsia="zh-CN"/>
              </w:rPr>
              <w:t>OK</w:t>
            </w:r>
          </w:p>
        </w:tc>
        <w:tc>
          <w:tcPr>
            <w:tcW w:w="6780" w:type="dxa"/>
          </w:tcPr>
          <w:p w14:paraId="71EB33D6" w14:textId="77777777" w:rsidR="00277C62" w:rsidRDefault="00E56771">
            <w:pPr>
              <w:jc w:val="left"/>
              <w:rPr>
                <w:rFonts w:eastAsiaTheme="minorEastAsia"/>
                <w:lang w:val="en-US" w:eastAsia="zh-CN"/>
              </w:rPr>
            </w:pPr>
            <w:r>
              <w:rPr>
                <w:rFonts w:eastAsiaTheme="minorEastAsia"/>
                <w:lang w:val="en-US" w:eastAsia="zh-CN"/>
              </w:rPr>
              <w:t>given condition by SPRD</w:t>
            </w:r>
          </w:p>
        </w:tc>
      </w:tr>
      <w:tr w:rsidR="00277C62" w14:paraId="23105F59" w14:textId="77777777">
        <w:tc>
          <w:tcPr>
            <w:tcW w:w="1479" w:type="dxa"/>
          </w:tcPr>
          <w:p w14:paraId="4AE77603"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2CA71EDE" w14:textId="77777777" w:rsidR="00277C62" w:rsidRDefault="00E56771">
            <w:pPr>
              <w:tabs>
                <w:tab w:val="left" w:pos="551"/>
              </w:tabs>
              <w:jc w:val="left"/>
              <w:rPr>
                <w:rFonts w:eastAsiaTheme="minorEastAsia"/>
                <w:lang w:val="en-US" w:eastAsia="zh-CN"/>
              </w:rPr>
            </w:pPr>
            <w:r>
              <w:rPr>
                <w:rFonts w:eastAsiaTheme="minorEastAsia"/>
                <w:lang w:val="en-US" w:eastAsia="zh-CN"/>
              </w:rPr>
              <w:t>Y</w:t>
            </w:r>
          </w:p>
        </w:tc>
        <w:tc>
          <w:tcPr>
            <w:tcW w:w="6780" w:type="dxa"/>
          </w:tcPr>
          <w:p w14:paraId="2257F2F5" w14:textId="77777777" w:rsidR="00277C62" w:rsidRDefault="00E56771">
            <w:pPr>
              <w:jc w:val="left"/>
              <w:rPr>
                <w:rFonts w:eastAsiaTheme="minorEastAsia"/>
                <w:lang w:val="en-US" w:eastAsia="zh-CN"/>
              </w:rPr>
            </w:pPr>
            <w:r>
              <w:rPr>
                <w:rFonts w:eastAsiaTheme="minorEastAsia"/>
                <w:lang w:val="en-US" w:eastAsia="zh-CN"/>
              </w:rPr>
              <w:t>If the overlapped part does not exceed 5MHz.</w:t>
            </w:r>
          </w:p>
        </w:tc>
      </w:tr>
      <w:tr w:rsidR="00277C62" w14:paraId="68A0C09E" w14:textId="77777777">
        <w:tc>
          <w:tcPr>
            <w:tcW w:w="1479" w:type="dxa"/>
          </w:tcPr>
          <w:p w14:paraId="4626919A" w14:textId="77777777" w:rsidR="00277C62" w:rsidRDefault="00E56771">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50ACAA98"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196768" w14:textId="77777777" w:rsidR="00277C62" w:rsidRDefault="00E56771">
            <w:pPr>
              <w:jc w:val="left"/>
              <w:rPr>
                <w:rFonts w:eastAsiaTheme="minorEastAsia"/>
                <w:lang w:val="en-US" w:eastAsia="zh-CN"/>
              </w:rPr>
            </w:pPr>
            <w:r>
              <w:rPr>
                <w:rFonts w:eastAsiaTheme="minorEastAsia" w:hint="eastAsia"/>
                <w:lang w:val="en-US" w:eastAsia="zh-CN"/>
              </w:rPr>
              <w:t>If total bandwidth does not exceed 5 MHz.</w:t>
            </w:r>
          </w:p>
        </w:tc>
      </w:tr>
      <w:tr w:rsidR="00277C62" w14:paraId="52FE9648" w14:textId="77777777">
        <w:tc>
          <w:tcPr>
            <w:tcW w:w="1479" w:type="dxa"/>
          </w:tcPr>
          <w:p w14:paraId="7A0A644E" w14:textId="77777777" w:rsidR="00277C62" w:rsidRDefault="00E56771">
            <w:pPr>
              <w:jc w:val="left"/>
              <w:rPr>
                <w:rFonts w:eastAsiaTheme="minorEastAsia"/>
                <w:lang w:val="en-US" w:eastAsia="zh-CN"/>
              </w:rPr>
            </w:pPr>
            <w:r>
              <w:rPr>
                <w:rFonts w:eastAsiaTheme="minorEastAsia" w:hint="eastAsia"/>
                <w:lang w:val="en-US" w:eastAsia="zh-CN"/>
              </w:rPr>
              <w:t>CMCC</w:t>
            </w:r>
          </w:p>
        </w:tc>
        <w:tc>
          <w:tcPr>
            <w:tcW w:w="1372" w:type="dxa"/>
          </w:tcPr>
          <w:p w14:paraId="7BB70EA6"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8BA027F" w14:textId="77777777" w:rsidR="00277C62" w:rsidRDefault="00E56771">
            <w:pPr>
              <w:jc w:val="left"/>
              <w:rPr>
                <w:rFonts w:eastAsiaTheme="minorEastAsia"/>
                <w:lang w:val="en-US" w:eastAsia="zh-CN"/>
              </w:rPr>
            </w:pPr>
            <w:r>
              <w:rPr>
                <w:rFonts w:eastAsiaTheme="minorEastAsia" w:hint="eastAsia"/>
                <w:lang w:val="en-US" w:eastAsia="zh-CN"/>
              </w:rPr>
              <w:t>If spanning bandwidth does not exceed 5 MHz.</w:t>
            </w:r>
          </w:p>
        </w:tc>
      </w:tr>
      <w:tr w:rsidR="00277C62" w14:paraId="47734BC1" w14:textId="77777777">
        <w:tc>
          <w:tcPr>
            <w:tcW w:w="1479" w:type="dxa"/>
          </w:tcPr>
          <w:p w14:paraId="0BD82153" w14:textId="77777777" w:rsidR="00277C62" w:rsidRDefault="00E56771">
            <w:r>
              <w:t>LG</w:t>
            </w:r>
          </w:p>
        </w:tc>
        <w:tc>
          <w:tcPr>
            <w:tcW w:w="1372" w:type="dxa"/>
          </w:tcPr>
          <w:p w14:paraId="7D832678" w14:textId="77777777" w:rsidR="00277C62" w:rsidRDefault="00E56771">
            <w:r>
              <w:t xml:space="preserve">Yes </w:t>
            </w:r>
          </w:p>
        </w:tc>
        <w:tc>
          <w:tcPr>
            <w:tcW w:w="6780" w:type="dxa"/>
          </w:tcPr>
          <w:p w14:paraId="2B67C813" w14:textId="77777777" w:rsidR="00277C62" w:rsidRDefault="00E56771">
            <w:r>
              <w:t xml:space="preserve">Under the condition that total number of PRBs for MBS PDSCH and any PDSCH is not larger than 25/12 PRBs for 15/30KHz SCS in the same slot. </w:t>
            </w:r>
          </w:p>
        </w:tc>
      </w:tr>
      <w:tr w:rsidR="00277C62" w14:paraId="381B9404" w14:textId="77777777">
        <w:tc>
          <w:tcPr>
            <w:tcW w:w="1479" w:type="dxa"/>
          </w:tcPr>
          <w:p w14:paraId="2D2E1690" w14:textId="77777777" w:rsidR="00277C62" w:rsidRDefault="00E56771">
            <w:pPr>
              <w:jc w:val="left"/>
              <w:rPr>
                <w:rFonts w:eastAsiaTheme="minorEastAsia"/>
                <w:lang w:val="en-US" w:eastAsia="zh-CN"/>
              </w:rPr>
            </w:pPr>
            <w:r>
              <w:rPr>
                <w:rFonts w:eastAsiaTheme="minorEastAsia"/>
                <w:lang w:val="en-US" w:eastAsia="zh-CN"/>
              </w:rPr>
              <w:t>Nokia, NSB</w:t>
            </w:r>
          </w:p>
        </w:tc>
        <w:tc>
          <w:tcPr>
            <w:tcW w:w="1372" w:type="dxa"/>
          </w:tcPr>
          <w:p w14:paraId="5C2457EB"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794DC8C1" w14:textId="77777777" w:rsidR="00277C62" w:rsidRDefault="00E56771">
            <w:pPr>
              <w:jc w:val="left"/>
              <w:rPr>
                <w:rFonts w:eastAsiaTheme="minorEastAsia"/>
                <w:lang w:val="en-US" w:eastAsia="zh-CN"/>
              </w:rPr>
            </w:pPr>
            <w:r>
              <w:rPr>
                <w:rFonts w:eastAsiaTheme="minorEastAsia"/>
                <w:lang w:val="en-US" w:eastAsia="zh-CN"/>
              </w:rPr>
              <w:t xml:space="preserve">If bandwidth does not exceed </w:t>
            </w:r>
            <w:r>
              <w:rPr>
                <w:szCs w:val="22"/>
                <w:lang w:val="en-US"/>
              </w:rPr>
              <w:t>25/12 PRBs for 15/30 kHz SCS</w:t>
            </w:r>
          </w:p>
        </w:tc>
      </w:tr>
      <w:tr w:rsidR="00277C62" w14:paraId="3AEDEE8E" w14:textId="77777777">
        <w:tc>
          <w:tcPr>
            <w:tcW w:w="1479" w:type="dxa"/>
          </w:tcPr>
          <w:p w14:paraId="150A39B1" w14:textId="77777777" w:rsidR="00277C62" w:rsidRDefault="00E56771">
            <w:pPr>
              <w:jc w:val="left"/>
              <w:rPr>
                <w:rFonts w:eastAsiaTheme="minorEastAsia"/>
                <w:lang w:val="en-US" w:eastAsia="zh-CN"/>
              </w:rPr>
            </w:pPr>
            <w:r>
              <w:rPr>
                <w:rFonts w:eastAsiaTheme="minorEastAsia"/>
                <w:lang w:val="en-US" w:eastAsia="zh-CN"/>
              </w:rPr>
              <w:t>SONY</w:t>
            </w:r>
          </w:p>
        </w:tc>
        <w:tc>
          <w:tcPr>
            <w:tcW w:w="1372" w:type="dxa"/>
          </w:tcPr>
          <w:p w14:paraId="445405C8" w14:textId="77777777" w:rsidR="00277C62" w:rsidRDefault="00E56771">
            <w:pPr>
              <w:tabs>
                <w:tab w:val="left" w:pos="551"/>
              </w:tabs>
              <w:jc w:val="left"/>
              <w:rPr>
                <w:rFonts w:eastAsiaTheme="minorEastAsia"/>
                <w:lang w:val="en-US" w:eastAsia="zh-CN"/>
              </w:rPr>
            </w:pPr>
            <w:r>
              <w:rPr>
                <w:rFonts w:eastAsiaTheme="minorEastAsia"/>
                <w:lang w:val="en-US" w:eastAsia="zh-CN"/>
              </w:rPr>
              <w:t>OK</w:t>
            </w:r>
          </w:p>
        </w:tc>
        <w:tc>
          <w:tcPr>
            <w:tcW w:w="6780" w:type="dxa"/>
          </w:tcPr>
          <w:p w14:paraId="666E9242" w14:textId="77777777" w:rsidR="00277C62" w:rsidRDefault="00E56771">
            <w:pPr>
              <w:jc w:val="left"/>
              <w:rPr>
                <w:rFonts w:eastAsiaTheme="minorEastAsia"/>
                <w:lang w:val="en-US" w:eastAsia="zh-CN"/>
              </w:rPr>
            </w:pPr>
            <w:r>
              <w:rPr>
                <w:rFonts w:eastAsiaTheme="minorEastAsia"/>
                <w:lang w:val="en-US" w:eastAsia="zh-CN"/>
              </w:rPr>
              <w:t>“certain circumstance” = “total bandwidth does not exceed 5MHz”</w:t>
            </w:r>
          </w:p>
        </w:tc>
      </w:tr>
      <w:tr w:rsidR="00277C62" w14:paraId="0BE26B83" w14:textId="77777777">
        <w:tc>
          <w:tcPr>
            <w:tcW w:w="1479" w:type="dxa"/>
          </w:tcPr>
          <w:p w14:paraId="54E58BBC" w14:textId="77777777" w:rsidR="00277C62" w:rsidRDefault="00E5677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52E9673" w14:textId="77777777" w:rsidR="00277C62" w:rsidRDefault="00E5677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74E6383" w14:textId="77777777" w:rsidR="00277C62" w:rsidRDefault="00E56771">
            <w:pPr>
              <w:jc w:val="left"/>
              <w:rPr>
                <w:rFonts w:eastAsia="Yu Mincho"/>
                <w:lang w:val="en-US" w:eastAsia="ja-JP"/>
              </w:rPr>
            </w:pPr>
            <w:r>
              <w:rPr>
                <w:rFonts w:eastAsia="Yu Mincho"/>
                <w:lang w:val="en-US" w:eastAsia="ja-JP"/>
              </w:rPr>
              <w:t>For broadcast MBS PDSCH, no restriction on total number of PRB is necessary.</w:t>
            </w:r>
          </w:p>
          <w:p w14:paraId="454C7919" w14:textId="77777777" w:rsidR="00277C62" w:rsidRDefault="00E56771">
            <w:pPr>
              <w:jc w:val="left"/>
              <w:rPr>
                <w:rFonts w:eastAsia="Yu Mincho"/>
                <w:lang w:val="en-US" w:eastAsia="ja-JP"/>
              </w:rPr>
            </w:pPr>
            <w:r>
              <w:rPr>
                <w:rFonts w:eastAsia="Yu Mincho" w:hint="eastAsia"/>
                <w:lang w:val="en-US" w:eastAsia="ja-JP"/>
              </w:rPr>
              <w:t>F</w:t>
            </w:r>
            <w:r>
              <w:rPr>
                <w:rFonts w:eastAsia="Yu Mincho"/>
                <w:lang w:val="en-US" w:eastAsia="ja-JP"/>
              </w:rPr>
              <w:t>or multicast MBS PDSCH, the total number of PRBs should not be larger than 5MHz.</w:t>
            </w:r>
          </w:p>
          <w:p w14:paraId="21CE8C20" w14:textId="77777777" w:rsidR="00277C62" w:rsidRDefault="00E56771">
            <w:pPr>
              <w:jc w:val="left"/>
              <w:rPr>
                <w:rFonts w:eastAsiaTheme="minorEastAsia"/>
                <w:lang w:val="en-US" w:eastAsia="zh-CN"/>
              </w:rPr>
            </w:pPr>
            <w:r>
              <w:rPr>
                <w:rFonts w:eastAsia="Yu Mincho"/>
                <w:lang w:val="en-US" w:eastAsia="ja-JP"/>
              </w:rPr>
              <w:t>Whether the UE can support it or not should be up to UE capability same as legacy UE.</w:t>
            </w:r>
          </w:p>
        </w:tc>
      </w:tr>
      <w:tr w:rsidR="00277C62" w14:paraId="72A062BB" w14:textId="77777777">
        <w:tc>
          <w:tcPr>
            <w:tcW w:w="1479" w:type="dxa"/>
          </w:tcPr>
          <w:p w14:paraId="084349CC" w14:textId="77777777" w:rsidR="00277C62" w:rsidRDefault="00E56771">
            <w:pPr>
              <w:jc w:val="left"/>
              <w:rPr>
                <w:rFonts w:eastAsiaTheme="minorEastAsia"/>
                <w:lang w:val="en-US" w:eastAsia="ja-JP"/>
              </w:rPr>
            </w:pPr>
            <w:r>
              <w:rPr>
                <w:rFonts w:eastAsiaTheme="minorEastAsia" w:hint="eastAsia"/>
                <w:lang w:val="en-US" w:eastAsia="zh-CN"/>
              </w:rPr>
              <w:t>ZTE, Sanechips</w:t>
            </w:r>
          </w:p>
        </w:tc>
        <w:tc>
          <w:tcPr>
            <w:tcW w:w="1372" w:type="dxa"/>
          </w:tcPr>
          <w:p w14:paraId="1872DC59" w14:textId="77777777" w:rsidR="00277C62" w:rsidRDefault="00E56771">
            <w:pPr>
              <w:tabs>
                <w:tab w:val="left" w:pos="551"/>
              </w:tabs>
              <w:jc w:val="left"/>
              <w:rPr>
                <w:rFonts w:eastAsiaTheme="minorEastAsia"/>
                <w:lang w:val="en-US" w:eastAsia="ja-JP"/>
              </w:rPr>
            </w:pPr>
            <w:r>
              <w:rPr>
                <w:rFonts w:eastAsiaTheme="minorEastAsia" w:hint="eastAsia"/>
                <w:lang w:val="en-US" w:eastAsia="zh-CN"/>
              </w:rPr>
              <w:t>Yes</w:t>
            </w:r>
          </w:p>
        </w:tc>
        <w:tc>
          <w:tcPr>
            <w:tcW w:w="6780" w:type="dxa"/>
          </w:tcPr>
          <w:p w14:paraId="097BEF84" w14:textId="77777777" w:rsidR="00277C62" w:rsidRDefault="00E56771">
            <w:pPr>
              <w:jc w:val="left"/>
              <w:rPr>
                <w:rFonts w:eastAsiaTheme="minorEastAsia"/>
                <w:lang w:val="en-US" w:eastAsia="ja-JP"/>
              </w:rPr>
            </w:pPr>
            <w:r>
              <w:rPr>
                <w:rFonts w:eastAsiaTheme="minorEastAsia" w:hint="eastAsia"/>
                <w:lang w:val="en-US" w:eastAsia="zh-CN"/>
              </w:rPr>
              <w:t>For multicast, &gt;64QAM would be configured for eRedCap UE. Additionally, from our understanding, when the the total number of PRBs scheduled for MBS PDSCH and unicast PDSCH in slot n is larger than 25/12 PRBs for 15/30 KHz SCS, the UE is not required to process the MBS PDSCH reception in slot n when the UE receives another PDSCH in slot n+1, and the UE shall be able to process the MBS PDSCH reception after decoding of unicast PDSCH in slot n when no PDSCH is scheduled in slot n+1.</w:t>
            </w:r>
          </w:p>
        </w:tc>
      </w:tr>
      <w:tr w:rsidR="00CC0AB2" w:rsidRPr="00C46D3C" w14:paraId="7C0CFF63" w14:textId="77777777" w:rsidTr="00CC0AB2">
        <w:tc>
          <w:tcPr>
            <w:tcW w:w="1479" w:type="dxa"/>
          </w:tcPr>
          <w:p w14:paraId="0DF8A097" w14:textId="77777777" w:rsidR="00CC0AB2" w:rsidRPr="00216E64"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16356FB0"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Y</w:t>
            </w:r>
          </w:p>
        </w:tc>
        <w:tc>
          <w:tcPr>
            <w:tcW w:w="6780" w:type="dxa"/>
          </w:tcPr>
          <w:p w14:paraId="1B0A7A92" w14:textId="77777777" w:rsidR="00CC0AB2" w:rsidRPr="00216E64" w:rsidRDefault="00CC0AB2" w:rsidP="006E1463">
            <w:pPr>
              <w:jc w:val="left"/>
              <w:rPr>
                <w:rFonts w:eastAsiaTheme="minorEastAsia"/>
                <w:lang w:val="en-US" w:eastAsia="zh-CN"/>
              </w:rPr>
            </w:pPr>
            <w:r>
              <w:rPr>
                <w:szCs w:val="22"/>
                <w:lang w:val="en-US"/>
              </w:rPr>
              <w:t>If the total number of PRBs does not exceed 25/12 PRBs for 15/30 kHz SCS.</w:t>
            </w:r>
          </w:p>
        </w:tc>
      </w:tr>
    </w:tbl>
    <w:p w14:paraId="19AE7CB1" w14:textId="77777777" w:rsidR="00277C62" w:rsidRDefault="00E56771">
      <w:pPr>
        <w:rPr>
          <w:lang w:val="en-US"/>
        </w:rPr>
      </w:pPr>
      <w:r>
        <w:rPr>
          <w:lang w:val="en-US"/>
        </w:rPr>
        <w:br/>
        <w:t>Contribution [10] mentions that according to legacy behavior, the UE may be expected to decode PDSCH scheduled with MCCH-RNTI and PBCH that partially or fully overlap in time.</w:t>
      </w:r>
    </w:p>
    <w:p w14:paraId="55F2525D" w14:textId="77777777" w:rsidR="00277C62" w:rsidRDefault="00E56771">
      <w:pPr>
        <w:rPr>
          <w:b/>
          <w:lang w:val="en-US"/>
        </w:rPr>
      </w:pPr>
      <w:r>
        <w:rPr>
          <w:b/>
          <w:highlight w:val="cyan"/>
          <w:lang w:val="en-US"/>
        </w:rPr>
        <w:t>FL1 Medium Priority Question 2.5-2a</w:t>
      </w:r>
      <w:r>
        <w:rPr>
          <w:b/>
          <w:lang w:val="en-US"/>
        </w:rPr>
        <w:t>: Should the UE receive MCCH PDSCH and PBCH simultaneously under some circumstances? If the answer is yes, please comment on those circumstances in the comment field. If the answer is no, please comment on how the UE should prioritize between the two transmissions.</w:t>
      </w:r>
    </w:p>
    <w:tbl>
      <w:tblPr>
        <w:tblStyle w:val="af0"/>
        <w:tblW w:w="9631" w:type="dxa"/>
        <w:tblLayout w:type="fixed"/>
        <w:tblLook w:val="04A0" w:firstRow="1" w:lastRow="0" w:firstColumn="1" w:lastColumn="0" w:noHBand="0" w:noVBand="1"/>
      </w:tblPr>
      <w:tblGrid>
        <w:gridCol w:w="1479"/>
        <w:gridCol w:w="1372"/>
        <w:gridCol w:w="6780"/>
      </w:tblGrid>
      <w:tr w:rsidR="00277C62" w14:paraId="631FAD27" w14:textId="77777777">
        <w:tc>
          <w:tcPr>
            <w:tcW w:w="1479" w:type="dxa"/>
            <w:shd w:val="clear" w:color="auto" w:fill="D9D9D9" w:themeFill="background1" w:themeFillShade="D9"/>
          </w:tcPr>
          <w:p w14:paraId="4C4E9F3D"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7F3FBEBF"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4B85B28D" w14:textId="77777777" w:rsidR="00277C62" w:rsidRDefault="00E56771">
            <w:pPr>
              <w:jc w:val="left"/>
              <w:rPr>
                <w:b/>
                <w:bCs/>
                <w:lang w:val="en-US"/>
              </w:rPr>
            </w:pPr>
            <w:r>
              <w:rPr>
                <w:b/>
                <w:bCs/>
                <w:lang w:val="en-US"/>
              </w:rPr>
              <w:t>Comments</w:t>
            </w:r>
          </w:p>
        </w:tc>
      </w:tr>
      <w:tr w:rsidR="00277C62" w14:paraId="3E6E5C9D" w14:textId="77777777">
        <w:tc>
          <w:tcPr>
            <w:tcW w:w="1479" w:type="dxa"/>
          </w:tcPr>
          <w:p w14:paraId="51429A84"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032EA2A2"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2F21CAD0" w14:textId="77777777" w:rsidR="00277C62" w:rsidRDefault="00E56771">
            <w:pPr>
              <w:jc w:val="left"/>
              <w:rPr>
                <w:rFonts w:eastAsiaTheme="minorEastAsia"/>
                <w:lang w:val="en-US" w:eastAsia="zh-CN"/>
              </w:rPr>
            </w:pPr>
            <w:r>
              <w:rPr>
                <w:rFonts w:eastAsiaTheme="minorEastAsia"/>
                <w:lang w:val="en-US" w:eastAsia="zh-CN"/>
              </w:rPr>
              <w:t>Given this feature is supported by legacy UE, eRedcap can support this feature, as long as the sum data rate of the FDMed MCCH PDSCH and PBCH does not exceed the peak data rate of 10Mbps. For PR1 UE, this sum data rate constraint is sufficient. For PR3 UE, maybe additional BW restriction can be considered.</w:t>
            </w:r>
          </w:p>
        </w:tc>
      </w:tr>
      <w:tr w:rsidR="00277C62" w14:paraId="067C33E8" w14:textId="77777777">
        <w:tc>
          <w:tcPr>
            <w:tcW w:w="1479" w:type="dxa"/>
          </w:tcPr>
          <w:p w14:paraId="2AE3D5B8"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AAFCA"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408697D9" w14:textId="77777777" w:rsidR="00277C62" w:rsidRDefault="00E56771">
            <w:pPr>
              <w:jc w:val="left"/>
              <w:rPr>
                <w:rFonts w:eastAsiaTheme="minorEastAsia"/>
                <w:lang w:val="en-US" w:eastAsia="zh-CN"/>
              </w:rPr>
            </w:pPr>
            <w:r>
              <w:rPr>
                <w:rFonts w:eastAsiaTheme="minorEastAsia"/>
                <w:lang w:val="en-US" w:eastAsia="zh-CN"/>
              </w:rPr>
              <w:t>We think may be no restriction/condition is needed for this case.</w:t>
            </w:r>
          </w:p>
        </w:tc>
      </w:tr>
      <w:tr w:rsidR="00277C62" w14:paraId="0CAEBFBC" w14:textId="77777777">
        <w:tc>
          <w:tcPr>
            <w:tcW w:w="1479" w:type="dxa"/>
          </w:tcPr>
          <w:p w14:paraId="65E00294" w14:textId="77777777" w:rsidR="00277C62" w:rsidRDefault="00E56771">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5DCFC38D"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068DE59F" w14:textId="77777777" w:rsidR="00277C62" w:rsidRDefault="00E56771">
            <w:pPr>
              <w:jc w:val="left"/>
              <w:rPr>
                <w:rFonts w:eastAsiaTheme="minorEastAsia"/>
                <w:lang w:val="en-US" w:eastAsia="zh-CN"/>
              </w:rPr>
            </w:pPr>
            <w:r>
              <w:rPr>
                <w:szCs w:val="22"/>
                <w:lang w:val="en-US"/>
              </w:rPr>
              <w:t>E.g., the total bandwidth does not exceed 25/12 PRBs for 15/30 kHz SCS</w:t>
            </w:r>
          </w:p>
        </w:tc>
      </w:tr>
      <w:tr w:rsidR="00277C62" w14:paraId="3C0D6467" w14:textId="77777777">
        <w:tc>
          <w:tcPr>
            <w:tcW w:w="1479" w:type="dxa"/>
          </w:tcPr>
          <w:p w14:paraId="26FE40E7"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030C9AD7"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159CD112" w14:textId="77777777" w:rsidR="00277C62" w:rsidRDefault="00E56771">
            <w:pPr>
              <w:jc w:val="left"/>
              <w:rPr>
                <w:rFonts w:eastAsiaTheme="minorEastAsia"/>
                <w:lang w:val="en-US" w:eastAsia="zh-CN"/>
              </w:rPr>
            </w:pPr>
            <w:r>
              <w:rPr>
                <w:rFonts w:eastAsiaTheme="minorEastAsia"/>
                <w:lang w:val="en-US" w:eastAsia="zh-CN"/>
              </w:rPr>
              <w:t>condition same as SPRD</w:t>
            </w:r>
          </w:p>
        </w:tc>
      </w:tr>
      <w:tr w:rsidR="00277C62" w14:paraId="3C630CD2" w14:textId="77777777">
        <w:tc>
          <w:tcPr>
            <w:tcW w:w="1479" w:type="dxa"/>
          </w:tcPr>
          <w:p w14:paraId="68D18B1F"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49D31DF2"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4330A627" w14:textId="77777777" w:rsidR="00277C62" w:rsidRDefault="00E56771">
            <w:pPr>
              <w:jc w:val="left"/>
              <w:rPr>
                <w:rFonts w:eastAsiaTheme="minorEastAsia"/>
                <w:lang w:val="en-US" w:eastAsia="zh-CN"/>
              </w:rPr>
            </w:pPr>
            <w:r>
              <w:rPr>
                <w:rFonts w:eastAsiaTheme="minorEastAsia"/>
                <w:lang w:val="en-US" w:eastAsia="zh-CN"/>
              </w:rPr>
              <w:t>It should satisfy date rate and bandwidth cap.</w:t>
            </w:r>
          </w:p>
        </w:tc>
      </w:tr>
      <w:tr w:rsidR="00277C62" w14:paraId="59DE1AF2" w14:textId="77777777">
        <w:tc>
          <w:tcPr>
            <w:tcW w:w="1479" w:type="dxa"/>
          </w:tcPr>
          <w:p w14:paraId="3EEFA849"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0B17C3C0"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BD5E50" w14:textId="77777777" w:rsidR="00277C62" w:rsidRDefault="00E56771">
            <w:pPr>
              <w:jc w:val="left"/>
              <w:rPr>
                <w:rFonts w:eastAsiaTheme="minorEastAsia"/>
                <w:lang w:val="en-US" w:eastAsia="zh-CN"/>
              </w:rPr>
            </w:pPr>
            <w:r>
              <w:rPr>
                <w:rFonts w:eastAsiaTheme="minorEastAsia" w:hint="eastAsia"/>
                <w:lang w:val="en-US" w:eastAsia="zh-CN"/>
              </w:rPr>
              <w:t>PBCH will exceed 5 MHz (for 30kHz SCS) itself, but still Yes in our view.</w:t>
            </w:r>
          </w:p>
          <w:p w14:paraId="60D7FA6D" w14:textId="77777777" w:rsidR="00277C62" w:rsidRDefault="00E56771">
            <w:pPr>
              <w:jc w:val="left"/>
              <w:rPr>
                <w:rFonts w:eastAsiaTheme="minorEastAsia"/>
                <w:lang w:val="en-US" w:eastAsia="zh-CN"/>
              </w:rPr>
            </w:pPr>
            <w:r>
              <w:rPr>
                <w:rFonts w:eastAsiaTheme="minorEastAsia" w:hint="eastAsia"/>
                <w:lang w:val="en-US" w:eastAsia="zh-CN"/>
              </w:rPr>
              <w:t>We already have the following conclusion. Broadcast MBS should also be counted.</w:t>
            </w:r>
          </w:p>
          <w:tbl>
            <w:tblPr>
              <w:tblStyle w:val="af0"/>
              <w:tblW w:w="0" w:type="auto"/>
              <w:tblLayout w:type="fixed"/>
              <w:tblLook w:val="04A0" w:firstRow="1" w:lastRow="0" w:firstColumn="1" w:lastColumn="0" w:noHBand="0" w:noVBand="1"/>
            </w:tblPr>
            <w:tblGrid>
              <w:gridCol w:w="6549"/>
            </w:tblGrid>
            <w:tr w:rsidR="00277C62" w14:paraId="51884D6B" w14:textId="77777777">
              <w:tc>
                <w:tcPr>
                  <w:tcW w:w="6549" w:type="dxa"/>
                </w:tcPr>
                <w:p w14:paraId="58AF1FDB" w14:textId="77777777" w:rsidR="00277C62" w:rsidRDefault="00E56771">
                  <w:pPr>
                    <w:tabs>
                      <w:tab w:val="left" w:pos="720"/>
                    </w:tabs>
                    <w:spacing w:after="0" w:line="240" w:lineRule="auto"/>
                    <w:jc w:val="left"/>
                    <w:rPr>
                      <w:rFonts w:ascii="Times" w:hAnsi="Times"/>
                      <w:szCs w:val="24"/>
                      <w:lang w:val="en-US"/>
                    </w:rPr>
                  </w:pPr>
                  <w:r>
                    <w:rPr>
                      <w:rFonts w:ascii="Times" w:hAnsi="Times"/>
                      <w:szCs w:val="24"/>
                      <w:lang w:val="en-US"/>
                    </w:rPr>
                    <w:t>Conclusion:</w:t>
                  </w:r>
                </w:p>
                <w:p w14:paraId="516602DA" w14:textId="77777777" w:rsidR="00277C62" w:rsidRDefault="00E56771">
                  <w:pPr>
                    <w:tabs>
                      <w:tab w:val="left" w:pos="720"/>
                    </w:tabs>
                    <w:spacing w:after="0" w:line="240" w:lineRule="auto"/>
                    <w:jc w:val="left"/>
                    <w:rPr>
                      <w:rFonts w:ascii="Times" w:eastAsiaTheme="minorEastAsia" w:hAnsi="Times"/>
                      <w:szCs w:val="24"/>
                      <w:lang w:val="en-US" w:eastAsia="zh-CN"/>
                    </w:rPr>
                  </w:pPr>
                  <w:r>
                    <w:rPr>
                      <w:rFonts w:ascii="Times" w:hAnsi="Times"/>
                      <w:szCs w:val="24"/>
                      <w:lang w:val="en-US"/>
                    </w:rPr>
                    <w:t>For UE BB complexity reduction, there is no need to relax the requirements on simultaneous reception of two broadcast PDSCH transmissions for SIB1/OSI/paging/RAR.</w:t>
                  </w:r>
                </w:p>
              </w:tc>
            </w:tr>
          </w:tbl>
          <w:p w14:paraId="750EF51C" w14:textId="77777777" w:rsidR="00277C62" w:rsidRDefault="00277C62">
            <w:pPr>
              <w:jc w:val="left"/>
              <w:rPr>
                <w:rFonts w:eastAsiaTheme="minorEastAsia"/>
                <w:lang w:val="en-US" w:eastAsia="zh-CN"/>
              </w:rPr>
            </w:pPr>
          </w:p>
        </w:tc>
      </w:tr>
      <w:tr w:rsidR="00277C62" w14:paraId="13E1EDFC" w14:textId="77777777">
        <w:tc>
          <w:tcPr>
            <w:tcW w:w="1479" w:type="dxa"/>
          </w:tcPr>
          <w:p w14:paraId="38BCA5C8" w14:textId="77777777" w:rsidR="00277C62" w:rsidRDefault="00E56771">
            <w:pPr>
              <w:jc w:val="left"/>
              <w:rPr>
                <w:rFonts w:eastAsiaTheme="minorEastAsia"/>
                <w:lang w:val="en-US" w:eastAsia="zh-CN"/>
              </w:rPr>
            </w:pPr>
            <w:r>
              <w:lastRenderedPageBreak/>
              <w:t>LG</w:t>
            </w:r>
          </w:p>
        </w:tc>
        <w:tc>
          <w:tcPr>
            <w:tcW w:w="1372" w:type="dxa"/>
          </w:tcPr>
          <w:p w14:paraId="3830CAC4" w14:textId="77777777" w:rsidR="00277C62" w:rsidRDefault="00E56771">
            <w:pPr>
              <w:tabs>
                <w:tab w:val="left" w:pos="551"/>
              </w:tabs>
              <w:jc w:val="left"/>
              <w:rPr>
                <w:rFonts w:eastAsiaTheme="minorEastAsia"/>
                <w:lang w:val="en-US" w:eastAsia="zh-CN"/>
              </w:rPr>
            </w:pPr>
            <w:r>
              <w:t xml:space="preserve">Yes </w:t>
            </w:r>
          </w:p>
        </w:tc>
        <w:tc>
          <w:tcPr>
            <w:tcW w:w="6780" w:type="dxa"/>
          </w:tcPr>
          <w:p w14:paraId="42DF8444" w14:textId="77777777" w:rsidR="00277C62" w:rsidRDefault="00E56771">
            <w:pPr>
              <w:jc w:val="left"/>
              <w:rPr>
                <w:rFonts w:eastAsiaTheme="minorEastAsia"/>
                <w:lang w:val="en-US" w:eastAsia="zh-CN"/>
              </w:rPr>
            </w:pPr>
            <w:r>
              <w:t>The total sum of PRBs is not larger than 25/12 PRBs for 15/30 kHz SCS</w:t>
            </w:r>
          </w:p>
        </w:tc>
      </w:tr>
      <w:tr w:rsidR="00277C62" w14:paraId="2F451EA2" w14:textId="77777777">
        <w:tc>
          <w:tcPr>
            <w:tcW w:w="1479" w:type="dxa"/>
          </w:tcPr>
          <w:p w14:paraId="5D73A8BF" w14:textId="77777777" w:rsidR="00277C62" w:rsidRDefault="00E56771">
            <w:pPr>
              <w:jc w:val="left"/>
              <w:rPr>
                <w:rFonts w:eastAsiaTheme="minorEastAsia"/>
                <w:lang w:val="en-US" w:eastAsia="zh-CN"/>
              </w:rPr>
            </w:pPr>
            <w:r>
              <w:rPr>
                <w:rFonts w:eastAsiaTheme="minorEastAsia"/>
                <w:lang w:val="en-US" w:eastAsia="zh-CN"/>
              </w:rPr>
              <w:t>Nokia, NSB</w:t>
            </w:r>
          </w:p>
        </w:tc>
        <w:tc>
          <w:tcPr>
            <w:tcW w:w="1372" w:type="dxa"/>
          </w:tcPr>
          <w:p w14:paraId="391D9D2D"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40238F81" w14:textId="77777777" w:rsidR="00277C62" w:rsidRDefault="00277C62">
            <w:pPr>
              <w:jc w:val="left"/>
              <w:rPr>
                <w:rFonts w:eastAsiaTheme="minorEastAsia"/>
                <w:lang w:val="en-US" w:eastAsia="zh-CN"/>
              </w:rPr>
            </w:pPr>
          </w:p>
        </w:tc>
      </w:tr>
      <w:tr w:rsidR="00277C62" w14:paraId="6911C098" w14:textId="77777777">
        <w:tc>
          <w:tcPr>
            <w:tcW w:w="1479" w:type="dxa"/>
          </w:tcPr>
          <w:p w14:paraId="09B4ED5E" w14:textId="77777777" w:rsidR="00277C62" w:rsidRDefault="00E56771">
            <w:pPr>
              <w:jc w:val="left"/>
              <w:rPr>
                <w:rFonts w:eastAsiaTheme="minorEastAsia"/>
                <w:lang w:val="en-US" w:eastAsia="zh-CN"/>
              </w:rPr>
            </w:pPr>
            <w:r>
              <w:rPr>
                <w:rFonts w:eastAsiaTheme="minorEastAsia"/>
                <w:lang w:val="en-US" w:eastAsia="zh-CN"/>
              </w:rPr>
              <w:t>SONY</w:t>
            </w:r>
          </w:p>
        </w:tc>
        <w:tc>
          <w:tcPr>
            <w:tcW w:w="1372" w:type="dxa"/>
          </w:tcPr>
          <w:p w14:paraId="7D02F1AE"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74FEABCD" w14:textId="77777777" w:rsidR="00277C62" w:rsidRDefault="00E56771">
            <w:pPr>
              <w:jc w:val="left"/>
              <w:rPr>
                <w:rFonts w:eastAsiaTheme="minorEastAsia"/>
                <w:lang w:val="en-US" w:eastAsia="zh-CN"/>
              </w:rPr>
            </w:pPr>
            <w:r>
              <w:rPr>
                <w:rFonts w:eastAsiaTheme="minorEastAsia"/>
                <w:lang w:val="en-US" w:eastAsia="zh-CN"/>
              </w:rPr>
              <w:t>Circumstance = “total bandwidth does not exceed 5MHz”</w:t>
            </w:r>
          </w:p>
        </w:tc>
      </w:tr>
      <w:tr w:rsidR="00277C62" w14:paraId="2395307E" w14:textId="77777777">
        <w:tc>
          <w:tcPr>
            <w:tcW w:w="1479" w:type="dxa"/>
          </w:tcPr>
          <w:p w14:paraId="6916816D" w14:textId="77777777" w:rsidR="00277C62" w:rsidRDefault="00E5677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F701641" w14:textId="77777777" w:rsidR="00277C62" w:rsidRDefault="00E56771">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es</w:t>
            </w:r>
          </w:p>
        </w:tc>
        <w:tc>
          <w:tcPr>
            <w:tcW w:w="6780" w:type="dxa"/>
          </w:tcPr>
          <w:p w14:paraId="2A12856B" w14:textId="77777777" w:rsidR="00277C62" w:rsidRDefault="00E56771">
            <w:pPr>
              <w:jc w:val="left"/>
              <w:rPr>
                <w:rFonts w:eastAsiaTheme="minorEastAsia"/>
                <w:lang w:val="en-US" w:eastAsia="zh-CN"/>
              </w:rPr>
            </w:pPr>
            <w:r>
              <w:rPr>
                <w:rFonts w:eastAsia="Yu Mincho"/>
                <w:lang w:val="en-US" w:eastAsia="ja-JP"/>
              </w:rPr>
              <w:t>We share the similar view with CATT.</w:t>
            </w:r>
          </w:p>
        </w:tc>
      </w:tr>
      <w:tr w:rsidR="00277C62" w14:paraId="79AD936A" w14:textId="77777777">
        <w:tc>
          <w:tcPr>
            <w:tcW w:w="1479" w:type="dxa"/>
          </w:tcPr>
          <w:p w14:paraId="2D72045A" w14:textId="77777777" w:rsidR="00277C62" w:rsidRDefault="00E56771">
            <w:pPr>
              <w:jc w:val="left"/>
              <w:rPr>
                <w:rFonts w:eastAsiaTheme="minorEastAsia"/>
                <w:lang w:val="en-US" w:eastAsia="ja-JP"/>
              </w:rPr>
            </w:pPr>
            <w:r>
              <w:rPr>
                <w:rFonts w:eastAsiaTheme="minorEastAsia" w:hint="eastAsia"/>
                <w:lang w:val="en-US" w:eastAsia="zh-CN"/>
              </w:rPr>
              <w:t>ZTE, Sanechips</w:t>
            </w:r>
          </w:p>
        </w:tc>
        <w:tc>
          <w:tcPr>
            <w:tcW w:w="1372" w:type="dxa"/>
          </w:tcPr>
          <w:p w14:paraId="0A1DBB7A" w14:textId="77777777" w:rsidR="00277C62" w:rsidRDefault="00E56771">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31ADF570" w14:textId="77777777" w:rsidR="00277C62" w:rsidRDefault="00E56771">
            <w:pPr>
              <w:jc w:val="left"/>
              <w:rPr>
                <w:rFonts w:eastAsiaTheme="minorEastAsia"/>
                <w:lang w:val="en-US" w:eastAsia="ja-JP"/>
              </w:rPr>
            </w:pPr>
            <w:r>
              <w:rPr>
                <w:rFonts w:eastAsiaTheme="minorEastAsia" w:hint="eastAsia"/>
                <w:lang w:val="en-US" w:eastAsia="zh-CN"/>
              </w:rPr>
              <w:t>Open to consider this issue and strive to reuse the existing agreements.</w:t>
            </w:r>
          </w:p>
        </w:tc>
      </w:tr>
      <w:tr w:rsidR="00CC0AB2" w:rsidRPr="00C46D3C" w14:paraId="0D73AA79" w14:textId="77777777" w:rsidTr="00CC0AB2">
        <w:tc>
          <w:tcPr>
            <w:tcW w:w="1479" w:type="dxa"/>
          </w:tcPr>
          <w:p w14:paraId="12FD3F86" w14:textId="77777777" w:rsidR="00CC0AB2" w:rsidRPr="000B092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187AAE74"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Y</w:t>
            </w:r>
          </w:p>
        </w:tc>
        <w:tc>
          <w:tcPr>
            <w:tcW w:w="6780" w:type="dxa"/>
          </w:tcPr>
          <w:p w14:paraId="35836984" w14:textId="77777777" w:rsidR="00CC0AB2" w:rsidRPr="000B092C" w:rsidRDefault="00CC0AB2" w:rsidP="006E1463">
            <w:pPr>
              <w:jc w:val="left"/>
              <w:rPr>
                <w:rFonts w:eastAsiaTheme="minorEastAsia"/>
                <w:lang w:val="en-US" w:eastAsia="zh-CN"/>
              </w:rPr>
            </w:pPr>
            <w:r>
              <w:rPr>
                <w:rFonts w:eastAsiaTheme="minorEastAsia"/>
                <w:lang w:val="en-US" w:eastAsia="zh-CN"/>
              </w:rPr>
              <w:t xml:space="preserve">We do not expect any specification changes to capture this case. </w:t>
            </w:r>
          </w:p>
        </w:tc>
      </w:tr>
    </w:tbl>
    <w:p w14:paraId="295F9C4E" w14:textId="77777777" w:rsidR="00277C62" w:rsidRDefault="00277C62">
      <w:pPr>
        <w:rPr>
          <w:lang w:val="en-US"/>
        </w:rPr>
      </w:pPr>
    </w:p>
    <w:p w14:paraId="53FC2697" w14:textId="77777777" w:rsidR="00277C62" w:rsidRDefault="00E5677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UE features</w:t>
      </w:r>
    </w:p>
    <w:p w14:paraId="0B6148EC" w14:textId="77777777" w:rsidR="00277C62" w:rsidRDefault="00E56771">
      <w:pPr>
        <w:rPr>
          <w:lang w:val="en-US"/>
        </w:rPr>
      </w:pPr>
      <w:r>
        <w:rPr>
          <w:lang w:val="en-US"/>
        </w:rPr>
        <w:t>Contribution [24] discusses MBS UE features specific to Rel-18 eRedCap UEs. For example, the following feature groups in TR 38.822 [33] have components associated with decoding in consecutive slots or slot-level repetition, which might not be supported by UEs with UE BB bandwidth reduction.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588"/>
        <w:gridCol w:w="1417"/>
        <w:gridCol w:w="6662"/>
      </w:tblGrid>
      <w:tr w:rsidR="00277C62" w14:paraId="7AD277BA" w14:textId="77777777">
        <w:tc>
          <w:tcPr>
            <w:tcW w:w="967" w:type="dxa"/>
            <w:tcBorders>
              <w:top w:val="single" w:sz="4" w:space="0" w:color="auto"/>
              <w:left w:val="single" w:sz="4" w:space="0" w:color="auto"/>
              <w:bottom w:val="single" w:sz="4" w:space="0" w:color="auto"/>
              <w:right w:val="single" w:sz="4" w:space="0" w:color="auto"/>
            </w:tcBorders>
          </w:tcPr>
          <w:p w14:paraId="2E3745F3" w14:textId="77777777" w:rsidR="00277C62" w:rsidRDefault="00E56771">
            <w:pPr>
              <w:pStyle w:val="TAL"/>
              <w:jc w:val="left"/>
              <w:rPr>
                <w:lang w:val="en-US"/>
              </w:rPr>
            </w:pPr>
            <w:r>
              <w:rPr>
                <w:lang w:val="en-US"/>
              </w:rPr>
              <w:t>33. NR_MBS</w:t>
            </w:r>
          </w:p>
        </w:tc>
        <w:tc>
          <w:tcPr>
            <w:tcW w:w="588" w:type="dxa"/>
            <w:tcBorders>
              <w:top w:val="single" w:sz="4" w:space="0" w:color="auto"/>
              <w:left w:val="single" w:sz="4" w:space="0" w:color="auto"/>
              <w:bottom w:val="single" w:sz="4" w:space="0" w:color="auto"/>
              <w:right w:val="single" w:sz="4" w:space="0" w:color="auto"/>
            </w:tcBorders>
          </w:tcPr>
          <w:p w14:paraId="1983484E" w14:textId="77777777" w:rsidR="00277C62" w:rsidRDefault="00E56771">
            <w:pPr>
              <w:pStyle w:val="TAL"/>
              <w:jc w:val="left"/>
              <w:rPr>
                <w:lang w:val="en-US"/>
              </w:rPr>
            </w:pPr>
            <w:r>
              <w:rPr>
                <w:lang w:val="en-US"/>
              </w:rPr>
              <w:t>33-1</w:t>
            </w:r>
          </w:p>
        </w:tc>
        <w:tc>
          <w:tcPr>
            <w:tcW w:w="1417" w:type="dxa"/>
            <w:tcBorders>
              <w:top w:val="single" w:sz="4" w:space="0" w:color="auto"/>
              <w:left w:val="single" w:sz="4" w:space="0" w:color="auto"/>
              <w:bottom w:val="single" w:sz="4" w:space="0" w:color="auto"/>
              <w:right w:val="single" w:sz="4" w:space="0" w:color="auto"/>
            </w:tcBorders>
          </w:tcPr>
          <w:p w14:paraId="5C79A7AF" w14:textId="77777777" w:rsidR="00277C62" w:rsidRDefault="00E56771">
            <w:pPr>
              <w:pStyle w:val="TAL"/>
              <w:jc w:val="left"/>
              <w:rPr>
                <w:lang w:val="en-US"/>
              </w:rPr>
            </w:pPr>
            <w:r>
              <w:rPr>
                <w:lang w:val="en-US"/>
              </w:rPr>
              <w:t>Broadcast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222CC20" w14:textId="77777777" w:rsidR="00277C62" w:rsidRDefault="00E56771">
            <w:pPr>
              <w:pStyle w:val="TAL"/>
              <w:jc w:val="left"/>
              <w:rPr>
                <w:lang w:val="en-US"/>
              </w:rPr>
            </w:pPr>
            <w:r>
              <w:rPr>
                <w:lang w:val="en-US"/>
              </w:rPr>
              <w:t>1. Support of group-common PDCCH/PDSCH for broadcast with CRC scrambled by MCCH-RNTI.</w:t>
            </w:r>
          </w:p>
          <w:p w14:paraId="4BFDC283" w14:textId="77777777" w:rsidR="00277C62" w:rsidRDefault="00E56771">
            <w:pPr>
              <w:pStyle w:val="TAL"/>
              <w:jc w:val="left"/>
              <w:rPr>
                <w:lang w:val="en-US"/>
              </w:rPr>
            </w:pPr>
            <w:r>
              <w:rPr>
                <w:lang w:val="en-US"/>
              </w:rPr>
              <w:t>2. Support of group-common PDCCH/PDSCH for broadcast with CRC scrambled by G-RNTI(s) for MTCH.</w:t>
            </w:r>
          </w:p>
          <w:p w14:paraId="611C0217" w14:textId="77777777" w:rsidR="00277C62" w:rsidRDefault="00E56771">
            <w:pPr>
              <w:pStyle w:val="TAL"/>
              <w:jc w:val="left"/>
              <w:rPr>
                <w:lang w:val="en-US"/>
              </w:rPr>
            </w:pPr>
            <w:r>
              <w:rPr>
                <w:lang w:val="en-US"/>
              </w:rPr>
              <w:t>3. Support of CFR configuration for broadcast.</w:t>
            </w:r>
          </w:p>
          <w:p w14:paraId="0A8918C8" w14:textId="77777777" w:rsidR="00277C62" w:rsidRDefault="00E56771">
            <w:pPr>
              <w:pStyle w:val="TAL"/>
              <w:jc w:val="left"/>
              <w:rPr>
                <w:lang w:val="en-US"/>
              </w:rPr>
            </w:pPr>
            <w:r>
              <w:rPr>
                <w:lang w:val="en-US"/>
              </w:rPr>
              <w:t>4. Support of CORESET and common search space for broadcast.</w:t>
            </w:r>
          </w:p>
          <w:p w14:paraId="48885DC3" w14:textId="77777777" w:rsidR="00277C62" w:rsidRDefault="00E56771">
            <w:pPr>
              <w:pStyle w:val="TAL"/>
              <w:jc w:val="left"/>
              <w:rPr>
                <w:lang w:val="en-US"/>
              </w:rPr>
            </w:pPr>
            <w:r>
              <w:rPr>
                <w:lang w:val="en-US"/>
              </w:rPr>
              <w:t>5. Support of DCI format 4_0 with CRC scrambled with G-RNTI/MCCH-RNTI for broadcast.</w:t>
            </w:r>
          </w:p>
          <w:p w14:paraId="3281E904" w14:textId="77777777" w:rsidR="00277C62" w:rsidRDefault="00E56771">
            <w:pPr>
              <w:pStyle w:val="TAL"/>
              <w:jc w:val="left"/>
              <w:rPr>
                <w:lang w:val="en-US"/>
              </w:rPr>
            </w:pPr>
            <w:r>
              <w:rPr>
                <w:lang w:val="en-US"/>
              </w:rPr>
              <w:t>6. Support of inter-slot TDM between unicast PDSCH and MCCH group-common PDSCH or MTCH group-common PDSCH, or between MCCH group-common PDSCH and MTCH group-common PDSCH, or among unicast PDSCH and MCCH group-common PDSCH and MTCH group-common PDSCH in different slots.</w:t>
            </w:r>
          </w:p>
          <w:p w14:paraId="3CD51CDD" w14:textId="77777777" w:rsidR="00277C62" w:rsidRDefault="00E56771">
            <w:pPr>
              <w:pStyle w:val="TAL"/>
              <w:jc w:val="left"/>
              <w:rPr>
                <w:lang w:val="en-US"/>
              </w:rPr>
            </w:pPr>
            <w:r>
              <w:rPr>
                <w:lang w:val="en-US"/>
              </w:rPr>
              <w:t>7. Support MCCH change notification indication via DCI.</w:t>
            </w:r>
          </w:p>
          <w:p w14:paraId="56C11F07" w14:textId="77777777" w:rsidR="00277C62" w:rsidRDefault="00E56771">
            <w:pPr>
              <w:pStyle w:val="TAL"/>
              <w:jc w:val="left"/>
              <w:rPr>
                <w:lang w:val="en-US"/>
              </w:rPr>
            </w:pPr>
            <w:r>
              <w:rPr>
                <w:lang w:val="en-US"/>
              </w:rPr>
              <w:t>8. support of higher layer configured slot-level repetition up to 8 for MTCH</w:t>
            </w:r>
          </w:p>
          <w:p w14:paraId="49D03A17" w14:textId="77777777" w:rsidR="00277C62" w:rsidRDefault="00E56771">
            <w:pPr>
              <w:pStyle w:val="TAL"/>
              <w:jc w:val="left"/>
              <w:rPr>
                <w:lang w:val="en-US"/>
              </w:rPr>
            </w:pPr>
            <w:r>
              <w:rPr>
                <w:lang w:val="en-US"/>
              </w:rPr>
              <w:t>9. One G-RNTI per UE is supported for broadcast reception</w:t>
            </w:r>
          </w:p>
          <w:p w14:paraId="5451696F" w14:textId="77777777" w:rsidR="00277C62" w:rsidRDefault="00E56771">
            <w:pPr>
              <w:pStyle w:val="TAL"/>
              <w:jc w:val="left"/>
              <w:rPr>
                <w:lang w:val="en-US"/>
              </w:rPr>
            </w:pPr>
            <w:r>
              <w:rPr>
                <w:lang w:val="en-US"/>
              </w:rPr>
              <w:t>10. Support of FDMed MCCH and PBCH</w:t>
            </w:r>
          </w:p>
          <w:p w14:paraId="5246A270" w14:textId="77777777" w:rsidR="00277C62" w:rsidRDefault="00E56771">
            <w:pPr>
              <w:pStyle w:val="TAL"/>
              <w:jc w:val="left"/>
              <w:rPr>
                <w:lang w:val="en-US"/>
              </w:rPr>
            </w:pPr>
            <w:r>
              <w:rPr>
                <w:lang w:val="en-US"/>
              </w:rPr>
              <w:t>11. Support of up to 64QAM for FR1/FR2</w:t>
            </w:r>
          </w:p>
        </w:tc>
      </w:tr>
      <w:tr w:rsidR="00277C62" w14:paraId="2947BB56" w14:textId="77777777">
        <w:tc>
          <w:tcPr>
            <w:tcW w:w="967" w:type="dxa"/>
            <w:tcBorders>
              <w:top w:val="single" w:sz="4" w:space="0" w:color="auto"/>
              <w:left w:val="single" w:sz="4" w:space="0" w:color="auto"/>
              <w:bottom w:val="single" w:sz="4" w:space="0" w:color="auto"/>
              <w:right w:val="single" w:sz="4" w:space="0" w:color="auto"/>
            </w:tcBorders>
          </w:tcPr>
          <w:p w14:paraId="774820FD" w14:textId="77777777" w:rsidR="00277C62" w:rsidRDefault="00E56771">
            <w:pPr>
              <w:pStyle w:val="TAL"/>
              <w:jc w:val="left"/>
              <w:rPr>
                <w:lang w:val="en-US"/>
              </w:rPr>
            </w:pPr>
            <w:r>
              <w:rPr>
                <w:lang w:val="en-US"/>
              </w:rPr>
              <w:t>33. NR_MBS</w:t>
            </w:r>
          </w:p>
        </w:tc>
        <w:tc>
          <w:tcPr>
            <w:tcW w:w="588" w:type="dxa"/>
            <w:tcBorders>
              <w:top w:val="single" w:sz="4" w:space="0" w:color="auto"/>
              <w:left w:val="single" w:sz="4" w:space="0" w:color="auto"/>
              <w:bottom w:val="single" w:sz="4" w:space="0" w:color="auto"/>
              <w:right w:val="single" w:sz="4" w:space="0" w:color="auto"/>
            </w:tcBorders>
          </w:tcPr>
          <w:p w14:paraId="25268505" w14:textId="77777777" w:rsidR="00277C62" w:rsidRDefault="00E56771">
            <w:pPr>
              <w:pStyle w:val="TAL"/>
              <w:jc w:val="left"/>
              <w:rPr>
                <w:lang w:val="en-US"/>
              </w:rPr>
            </w:pPr>
            <w:r>
              <w:rPr>
                <w:lang w:val="en-US"/>
              </w:rPr>
              <w:t>33-2</w:t>
            </w:r>
          </w:p>
        </w:tc>
        <w:tc>
          <w:tcPr>
            <w:tcW w:w="1417" w:type="dxa"/>
            <w:tcBorders>
              <w:top w:val="single" w:sz="4" w:space="0" w:color="auto"/>
              <w:left w:val="single" w:sz="4" w:space="0" w:color="auto"/>
              <w:bottom w:val="single" w:sz="4" w:space="0" w:color="auto"/>
              <w:right w:val="single" w:sz="4" w:space="0" w:color="auto"/>
            </w:tcBorders>
          </w:tcPr>
          <w:p w14:paraId="51C9D513" w14:textId="77777777" w:rsidR="00277C62" w:rsidRDefault="00E56771">
            <w:pPr>
              <w:pStyle w:val="TAL"/>
              <w:jc w:val="left"/>
              <w:rPr>
                <w:lang w:val="en-US"/>
              </w:rPr>
            </w:pPr>
            <w:r>
              <w:rPr>
                <w:lang w:val="en-US"/>
              </w:rPr>
              <w:t>Dynamic scheduling for multicast for PCell</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70025F3" w14:textId="77777777" w:rsidR="00277C62" w:rsidRDefault="00E56771">
            <w:pPr>
              <w:pStyle w:val="TAL"/>
              <w:jc w:val="left"/>
              <w:rPr>
                <w:lang w:val="en-US"/>
              </w:rPr>
            </w:pPr>
            <w:r>
              <w:rPr>
                <w:lang w:val="en-US"/>
              </w:rPr>
              <w:t>1. Support of group-common PDCCH/PDSCH for multicast with CRC scrambled by G-RNTI for PCell.</w:t>
            </w:r>
          </w:p>
          <w:p w14:paraId="6BBCB244" w14:textId="77777777" w:rsidR="00277C62" w:rsidRDefault="00E56771">
            <w:pPr>
              <w:pStyle w:val="TAL"/>
              <w:jc w:val="left"/>
              <w:rPr>
                <w:lang w:val="en-US"/>
              </w:rPr>
            </w:pPr>
            <w:r>
              <w:rPr>
                <w:lang w:val="en-US"/>
              </w:rPr>
              <w:t>2. Support of CFR configuration for multicast.</w:t>
            </w:r>
          </w:p>
          <w:p w14:paraId="410FD67C" w14:textId="77777777" w:rsidR="00277C62" w:rsidRDefault="00E56771">
            <w:pPr>
              <w:pStyle w:val="TAL"/>
              <w:jc w:val="left"/>
              <w:rPr>
                <w:lang w:val="en-US"/>
              </w:rPr>
            </w:pPr>
            <w:r>
              <w:rPr>
                <w:lang w:val="en-US"/>
              </w:rPr>
              <w:t>3. Support of CORESET and common search space configuration for multicast.</w:t>
            </w:r>
          </w:p>
          <w:p w14:paraId="17A42F96" w14:textId="77777777" w:rsidR="00277C62" w:rsidRDefault="00E56771">
            <w:pPr>
              <w:pStyle w:val="TAL"/>
              <w:jc w:val="left"/>
              <w:rPr>
                <w:lang w:val="en-US"/>
              </w:rPr>
            </w:pPr>
            <w:r>
              <w:rPr>
                <w:lang w:val="en-US"/>
              </w:rPr>
              <w:t>4. Support of DCI format 4_1 with CRC scrambled with G-RNTI for multicast.</w:t>
            </w:r>
          </w:p>
          <w:p w14:paraId="10C24D7C" w14:textId="77777777" w:rsidR="00277C62" w:rsidRDefault="00E56771">
            <w:pPr>
              <w:pStyle w:val="TAL"/>
              <w:jc w:val="left"/>
              <w:rPr>
                <w:lang w:val="en-US"/>
              </w:rPr>
            </w:pPr>
            <w:r>
              <w:rPr>
                <w:lang w:val="en-US"/>
              </w:rPr>
              <w:t>5. Support of inter-slot TDM between group-common PDSCH for multicast and other PDSCHs in different slots.</w:t>
            </w:r>
          </w:p>
          <w:p w14:paraId="0923462C" w14:textId="77777777" w:rsidR="00277C62" w:rsidRDefault="00E56771">
            <w:pPr>
              <w:pStyle w:val="TAL"/>
              <w:jc w:val="left"/>
              <w:rPr>
                <w:lang w:val="en-US"/>
              </w:rPr>
            </w:pPr>
            <w:r>
              <w:rPr>
                <w:lang w:val="en-US"/>
              </w:rPr>
              <w:t>6. Support {2, 4, 8} times semi-static slot-level repetition for group-common PDSCH for multicast</w:t>
            </w:r>
          </w:p>
        </w:tc>
      </w:tr>
    </w:tbl>
    <w:p w14:paraId="3FEA924E" w14:textId="77777777" w:rsidR="00277C62" w:rsidRDefault="00E56771">
      <w:pPr>
        <w:rPr>
          <w:b/>
          <w:lang w:val="en-US"/>
        </w:rPr>
      </w:pPr>
      <w:r>
        <w:rPr>
          <w:lang w:val="en-US"/>
        </w:rPr>
        <w:br/>
      </w:r>
      <w:r>
        <w:rPr>
          <w:b/>
          <w:highlight w:val="cyan"/>
          <w:lang w:val="en-US"/>
        </w:rPr>
        <w:t>FL1 Medium Priority Question 2.6-1a</w:t>
      </w:r>
      <w:r>
        <w:rPr>
          <w:b/>
          <w:lang w:val="en-US"/>
        </w:rPr>
        <w:t>: Is there a need to introduce MBS UE feature groups specific to eRedCap UEs?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277C62" w14:paraId="5725D7E8" w14:textId="77777777">
        <w:tc>
          <w:tcPr>
            <w:tcW w:w="1479" w:type="dxa"/>
            <w:shd w:val="clear" w:color="auto" w:fill="D9D9D9" w:themeFill="background1" w:themeFillShade="D9"/>
          </w:tcPr>
          <w:p w14:paraId="24FB9FCA"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642DDFF9"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4EF63A42" w14:textId="77777777" w:rsidR="00277C62" w:rsidRDefault="00E56771">
            <w:pPr>
              <w:jc w:val="left"/>
              <w:rPr>
                <w:b/>
                <w:bCs/>
                <w:lang w:val="en-US"/>
              </w:rPr>
            </w:pPr>
            <w:r>
              <w:rPr>
                <w:b/>
                <w:bCs/>
                <w:lang w:val="en-US"/>
              </w:rPr>
              <w:t>Comments</w:t>
            </w:r>
          </w:p>
        </w:tc>
      </w:tr>
      <w:tr w:rsidR="00277C62" w14:paraId="434AEB2E" w14:textId="77777777">
        <w:tc>
          <w:tcPr>
            <w:tcW w:w="1479" w:type="dxa"/>
          </w:tcPr>
          <w:p w14:paraId="61D8C8A1"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5495B12A"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0DBA6896" w14:textId="77777777" w:rsidR="00277C62" w:rsidRDefault="00E56771">
            <w:pPr>
              <w:jc w:val="left"/>
              <w:rPr>
                <w:rFonts w:eastAsiaTheme="minorEastAsia"/>
                <w:lang w:val="en-US" w:eastAsia="zh-CN"/>
              </w:rPr>
            </w:pPr>
            <w:r>
              <w:rPr>
                <w:rFonts w:eastAsiaTheme="minorEastAsia"/>
                <w:lang w:val="en-US" w:eastAsia="zh-CN"/>
              </w:rPr>
              <w:t xml:space="preserve">It is not a good idea to reuse Rel-17 Redcap UE capabilities for Rel-18 </w:t>
            </w:r>
            <w:r>
              <w:rPr>
                <w:rFonts w:eastAsiaTheme="minorEastAsia" w:hint="eastAsia"/>
                <w:lang w:val="en-US" w:eastAsia="zh-CN"/>
              </w:rPr>
              <w:t>eRe</w:t>
            </w:r>
            <w:r>
              <w:rPr>
                <w:rFonts w:eastAsiaTheme="minorEastAsia"/>
                <w:lang w:val="en-US" w:eastAsia="zh-CN"/>
              </w:rPr>
              <w:t>dcap UE capabilities. This does not have any benefit (except saved a few pages in 38.306) but could create a lot of confusion to implementation.</w:t>
            </w:r>
          </w:p>
        </w:tc>
      </w:tr>
      <w:tr w:rsidR="00277C62" w14:paraId="7A04C107" w14:textId="77777777">
        <w:tc>
          <w:tcPr>
            <w:tcW w:w="1479" w:type="dxa"/>
          </w:tcPr>
          <w:p w14:paraId="2C2D0F64"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B43456"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3748AC3F" w14:textId="77777777" w:rsidR="00277C62" w:rsidRDefault="00E5677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open to discuss whether to introduce new FG or make some clarifications for existing MBS FGs for Rel-18 eRedCap. </w:t>
            </w:r>
          </w:p>
        </w:tc>
      </w:tr>
      <w:tr w:rsidR="00277C62" w14:paraId="333C464A" w14:textId="77777777">
        <w:tc>
          <w:tcPr>
            <w:tcW w:w="1479" w:type="dxa"/>
          </w:tcPr>
          <w:p w14:paraId="236E2913" w14:textId="77777777" w:rsidR="00277C62" w:rsidRDefault="00E56771">
            <w:pPr>
              <w:jc w:val="left"/>
              <w:rPr>
                <w:rFonts w:eastAsia="Yu Mincho"/>
                <w:lang w:eastAsia="ja-JP"/>
              </w:rPr>
            </w:pPr>
            <w:r>
              <w:rPr>
                <w:rFonts w:eastAsia="Yu Mincho"/>
                <w:lang w:val="en-US" w:eastAsia="ja-JP"/>
              </w:rPr>
              <w:t xml:space="preserve">Nordic </w:t>
            </w:r>
          </w:p>
        </w:tc>
        <w:tc>
          <w:tcPr>
            <w:tcW w:w="1372" w:type="dxa"/>
          </w:tcPr>
          <w:p w14:paraId="542A775F"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7C325D90" w14:textId="77777777" w:rsidR="00277C62" w:rsidRDefault="00E56771">
            <w:pPr>
              <w:jc w:val="left"/>
              <w:rPr>
                <w:rFonts w:eastAsia="Yu Mincho"/>
                <w:lang w:val="en-US" w:eastAsia="ja-JP"/>
              </w:rPr>
            </w:pPr>
            <w:r>
              <w:rPr>
                <w:rFonts w:eastAsia="Yu Mincho"/>
                <w:lang w:val="en-US" w:eastAsia="ja-JP"/>
              </w:rPr>
              <w:t>R17 capa can be indicated and R18 eRedCap differences specified</w:t>
            </w:r>
          </w:p>
        </w:tc>
      </w:tr>
      <w:tr w:rsidR="00277C62" w14:paraId="0D44475B" w14:textId="77777777">
        <w:tc>
          <w:tcPr>
            <w:tcW w:w="1479" w:type="dxa"/>
          </w:tcPr>
          <w:p w14:paraId="2A614ACB" w14:textId="77777777" w:rsidR="00277C62" w:rsidRDefault="00E56771">
            <w:pPr>
              <w:jc w:val="left"/>
              <w:rPr>
                <w:rFonts w:eastAsiaTheme="minorEastAsia"/>
                <w:lang w:val="en-US" w:eastAsia="zh-CN"/>
              </w:rPr>
            </w:pPr>
            <w:r>
              <w:rPr>
                <w:rFonts w:eastAsiaTheme="minorEastAsia" w:hint="eastAsia"/>
                <w:lang w:eastAsia="zh-CN"/>
              </w:rPr>
              <w:lastRenderedPageBreak/>
              <w:t>CATT</w:t>
            </w:r>
          </w:p>
        </w:tc>
        <w:tc>
          <w:tcPr>
            <w:tcW w:w="1372" w:type="dxa"/>
          </w:tcPr>
          <w:p w14:paraId="717F1347"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33137A36" w14:textId="77777777" w:rsidR="00277C62" w:rsidRDefault="00E56771">
            <w:pPr>
              <w:jc w:val="left"/>
              <w:rPr>
                <w:rFonts w:eastAsiaTheme="minorEastAsia"/>
                <w:lang w:val="en-US" w:eastAsia="zh-CN"/>
              </w:rPr>
            </w:pPr>
            <w:r>
              <w:rPr>
                <w:rFonts w:eastAsiaTheme="minorEastAsia" w:hint="eastAsia"/>
                <w:lang w:val="en-US" w:eastAsia="zh-CN"/>
              </w:rPr>
              <w:t>Let</w:t>
            </w:r>
            <w:r>
              <w:rPr>
                <w:rFonts w:eastAsiaTheme="minorEastAsia"/>
                <w:lang w:val="en-US" w:eastAsia="zh-CN"/>
              </w:rPr>
              <w:t>’</w:t>
            </w:r>
            <w:r>
              <w:rPr>
                <w:rFonts w:eastAsiaTheme="minorEastAsia" w:hint="eastAsia"/>
                <w:lang w:val="en-US" w:eastAsia="zh-CN"/>
              </w:rPr>
              <w:t>s conclude issues in Section 2.4 and 2.5 first.</w:t>
            </w:r>
          </w:p>
        </w:tc>
      </w:tr>
      <w:tr w:rsidR="00277C62" w14:paraId="65FF3367" w14:textId="77777777">
        <w:tc>
          <w:tcPr>
            <w:tcW w:w="1479" w:type="dxa"/>
          </w:tcPr>
          <w:p w14:paraId="0F722A74" w14:textId="77777777" w:rsidR="00277C62" w:rsidRDefault="00E56771">
            <w:pPr>
              <w:jc w:val="left"/>
              <w:rPr>
                <w:rFonts w:eastAsiaTheme="minorEastAsia"/>
                <w:lang w:eastAsia="zh-CN"/>
              </w:rPr>
            </w:pPr>
            <w:r>
              <w:t>FUTUREWEI</w:t>
            </w:r>
          </w:p>
        </w:tc>
        <w:tc>
          <w:tcPr>
            <w:tcW w:w="1372" w:type="dxa"/>
          </w:tcPr>
          <w:p w14:paraId="29D3670E" w14:textId="77777777" w:rsidR="00277C62" w:rsidRDefault="00E56771">
            <w:pPr>
              <w:tabs>
                <w:tab w:val="left" w:pos="551"/>
              </w:tabs>
              <w:jc w:val="left"/>
              <w:rPr>
                <w:rFonts w:eastAsiaTheme="minorEastAsia"/>
                <w:lang w:val="en-US" w:eastAsia="zh-CN"/>
              </w:rPr>
            </w:pPr>
            <w:r>
              <w:t>FFS</w:t>
            </w:r>
          </w:p>
        </w:tc>
        <w:tc>
          <w:tcPr>
            <w:tcW w:w="6780" w:type="dxa"/>
          </w:tcPr>
          <w:p w14:paraId="2E253F6E" w14:textId="77777777" w:rsidR="00277C62" w:rsidRDefault="00E56771">
            <w:pPr>
              <w:jc w:val="left"/>
              <w:rPr>
                <w:rFonts w:eastAsiaTheme="minorEastAsia"/>
                <w:lang w:val="en-US" w:eastAsia="zh-CN"/>
              </w:rPr>
            </w:pPr>
            <w:r>
              <w:t xml:space="preserve">Because there are over 40 FGs for Rel-17 MBS, we should consider if we can reuse the existing feature groups. </w:t>
            </w:r>
          </w:p>
        </w:tc>
      </w:tr>
      <w:tr w:rsidR="00277C62" w14:paraId="706F967E" w14:textId="77777777">
        <w:tc>
          <w:tcPr>
            <w:tcW w:w="1479" w:type="dxa"/>
          </w:tcPr>
          <w:p w14:paraId="0A63EB76" w14:textId="77777777" w:rsidR="00277C62" w:rsidRDefault="00E56771">
            <w:pPr>
              <w:jc w:val="left"/>
              <w:rPr>
                <w:rFonts w:eastAsia="SimSun"/>
                <w:lang w:val="en-US" w:eastAsia="zh-CN"/>
              </w:rPr>
            </w:pPr>
            <w:r>
              <w:rPr>
                <w:rFonts w:eastAsia="SimSun" w:hint="eastAsia"/>
                <w:lang w:val="en-US" w:eastAsia="zh-CN"/>
              </w:rPr>
              <w:t>CMCC</w:t>
            </w:r>
          </w:p>
        </w:tc>
        <w:tc>
          <w:tcPr>
            <w:tcW w:w="1372" w:type="dxa"/>
          </w:tcPr>
          <w:p w14:paraId="364CB6B4" w14:textId="77777777" w:rsidR="00277C62" w:rsidRDefault="00277C62">
            <w:pPr>
              <w:tabs>
                <w:tab w:val="left" w:pos="551"/>
              </w:tabs>
              <w:jc w:val="left"/>
            </w:pPr>
          </w:p>
        </w:tc>
        <w:tc>
          <w:tcPr>
            <w:tcW w:w="6780" w:type="dxa"/>
          </w:tcPr>
          <w:p w14:paraId="3809F101" w14:textId="77777777" w:rsidR="00277C62" w:rsidRDefault="00E56771">
            <w:pPr>
              <w:jc w:val="left"/>
              <w:rPr>
                <w:rFonts w:eastAsia="SimSun"/>
                <w:lang w:val="en-US" w:eastAsia="zh-CN"/>
              </w:rPr>
            </w:pPr>
            <w:r>
              <w:rPr>
                <w:rFonts w:eastAsia="SimSun" w:hint="eastAsia"/>
                <w:lang w:val="en-US" w:eastAsia="zh-CN"/>
              </w:rPr>
              <w:t>Open to discuss.</w:t>
            </w:r>
          </w:p>
        </w:tc>
      </w:tr>
      <w:tr w:rsidR="00277C62" w14:paraId="002BA7B1" w14:textId="77777777">
        <w:tc>
          <w:tcPr>
            <w:tcW w:w="1479" w:type="dxa"/>
          </w:tcPr>
          <w:p w14:paraId="03ED4588" w14:textId="77777777" w:rsidR="00277C62" w:rsidRDefault="00E56771">
            <w:r>
              <w:t>LG</w:t>
            </w:r>
          </w:p>
        </w:tc>
        <w:tc>
          <w:tcPr>
            <w:tcW w:w="1372" w:type="dxa"/>
          </w:tcPr>
          <w:p w14:paraId="4091194B" w14:textId="77777777" w:rsidR="00277C62" w:rsidRDefault="00E56771">
            <w:r>
              <w:t>FFS</w:t>
            </w:r>
          </w:p>
        </w:tc>
        <w:tc>
          <w:tcPr>
            <w:tcW w:w="6780" w:type="dxa"/>
          </w:tcPr>
          <w:p w14:paraId="19843681" w14:textId="77777777" w:rsidR="00277C62" w:rsidRDefault="00E56771">
            <w:r>
              <w:t xml:space="preserve">We can discuss it </w:t>
            </w:r>
          </w:p>
        </w:tc>
      </w:tr>
      <w:tr w:rsidR="00277C62" w14:paraId="6BBB2889" w14:textId="77777777">
        <w:tc>
          <w:tcPr>
            <w:tcW w:w="1479" w:type="dxa"/>
          </w:tcPr>
          <w:p w14:paraId="25CCE6F4" w14:textId="77777777" w:rsidR="00277C62" w:rsidRDefault="00E56771">
            <w:pPr>
              <w:jc w:val="left"/>
              <w:rPr>
                <w:rFonts w:eastAsia="SimSun"/>
                <w:lang w:val="en-US" w:eastAsia="zh-CN"/>
              </w:rPr>
            </w:pPr>
            <w:r>
              <w:rPr>
                <w:rFonts w:eastAsia="SimSun"/>
                <w:lang w:val="en-US" w:eastAsia="zh-CN"/>
              </w:rPr>
              <w:t>Nokia, NSB</w:t>
            </w:r>
          </w:p>
        </w:tc>
        <w:tc>
          <w:tcPr>
            <w:tcW w:w="1372" w:type="dxa"/>
          </w:tcPr>
          <w:p w14:paraId="40C4D437" w14:textId="77777777" w:rsidR="00277C62" w:rsidRDefault="00277C62">
            <w:pPr>
              <w:tabs>
                <w:tab w:val="left" w:pos="551"/>
              </w:tabs>
              <w:jc w:val="left"/>
            </w:pPr>
          </w:p>
        </w:tc>
        <w:tc>
          <w:tcPr>
            <w:tcW w:w="6780" w:type="dxa"/>
          </w:tcPr>
          <w:p w14:paraId="5A0E2556" w14:textId="77777777" w:rsidR="00277C62" w:rsidRDefault="00E56771">
            <w:pPr>
              <w:jc w:val="left"/>
              <w:rPr>
                <w:rFonts w:eastAsia="SimSun"/>
                <w:lang w:val="en-US" w:eastAsia="zh-CN"/>
              </w:rPr>
            </w:pPr>
            <w:r>
              <w:rPr>
                <w:rFonts w:eastAsia="SimSun"/>
                <w:lang w:val="en-US" w:eastAsia="zh-CN"/>
              </w:rPr>
              <w:t>Open to discussion</w:t>
            </w:r>
          </w:p>
        </w:tc>
      </w:tr>
      <w:tr w:rsidR="00277C62" w14:paraId="3E511F89" w14:textId="77777777">
        <w:tc>
          <w:tcPr>
            <w:tcW w:w="1479" w:type="dxa"/>
          </w:tcPr>
          <w:p w14:paraId="060EF6E0" w14:textId="77777777" w:rsidR="00277C62" w:rsidRDefault="00E56771">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0721A075" w14:textId="77777777" w:rsidR="00277C62" w:rsidRDefault="00E56771">
            <w:pPr>
              <w:tabs>
                <w:tab w:val="left" w:pos="551"/>
              </w:tabs>
              <w:jc w:val="left"/>
            </w:pPr>
            <w:r>
              <w:rPr>
                <w:rFonts w:eastAsia="Yu Mincho" w:hint="eastAsia"/>
                <w:lang w:eastAsia="ja-JP"/>
              </w:rPr>
              <w:t>F</w:t>
            </w:r>
            <w:r>
              <w:rPr>
                <w:rFonts w:eastAsia="Yu Mincho"/>
                <w:lang w:eastAsia="ja-JP"/>
              </w:rPr>
              <w:t>FS</w:t>
            </w:r>
          </w:p>
        </w:tc>
        <w:tc>
          <w:tcPr>
            <w:tcW w:w="6780" w:type="dxa"/>
          </w:tcPr>
          <w:p w14:paraId="30155B02" w14:textId="77777777" w:rsidR="00277C62" w:rsidRDefault="00E56771">
            <w:pPr>
              <w:jc w:val="left"/>
              <w:rPr>
                <w:rFonts w:eastAsia="SimSun"/>
                <w:lang w:val="en-US" w:eastAsia="zh-CN"/>
              </w:rPr>
            </w:pPr>
            <w:r>
              <w:rPr>
                <w:rFonts w:eastAsia="Yu Mincho"/>
                <w:lang w:eastAsia="ja-JP"/>
              </w:rPr>
              <w:t>It can be discussed after the progress on section 2.4/2.5 whether eRedCap UE can report Rel-17 MBS basic capabilities as it is or not.</w:t>
            </w:r>
          </w:p>
        </w:tc>
      </w:tr>
      <w:tr w:rsidR="00277C62" w14:paraId="23170A98" w14:textId="77777777">
        <w:tc>
          <w:tcPr>
            <w:tcW w:w="1479" w:type="dxa"/>
          </w:tcPr>
          <w:p w14:paraId="4933B35F" w14:textId="77777777" w:rsidR="00277C62" w:rsidRDefault="00E56771">
            <w:pPr>
              <w:jc w:val="left"/>
              <w:rPr>
                <w:rFonts w:eastAsia="SimSun"/>
                <w:lang w:val="en-US" w:eastAsia="ja-JP"/>
              </w:rPr>
            </w:pPr>
            <w:r>
              <w:rPr>
                <w:rFonts w:eastAsia="SimSun" w:hint="eastAsia"/>
                <w:lang w:val="en-US" w:eastAsia="zh-CN"/>
              </w:rPr>
              <w:t>ZTE, Sanechips</w:t>
            </w:r>
          </w:p>
        </w:tc>
        <w:tc>
          <w:tcPr>
            <w:tcW w:w="1372" w:type="dxa"/>
          </w:tcPr>
          <w:p w14:paraId="5F750CDD" w14:textId="77777777" w:rsidR="00277C62" w:rsidRDefault="00277C62">
            <w:pPr>
              <w:tabs>
                <w:tab w:val="left" w:pos="551"/>
              </w:tabs>
              <w:jc w:val="left"/>
              <w:rPr>
                <w:rFonts w:eastAsiaTheme="minorEastAsia"/>
                <w:lang w:val="en-US" w:eastAsia="ja-JP"/>
              </w:rPr>
            </w:pPr>
          </w:p>
        </w:tc>
        <w:tc>
          <w:tcPr>
            <w:tcW w:w="6780" w:type="dxa"/>
          </w:tcPr>
          <w:p w14:paraId="287B73D2" w14:textId="77777777" w:rsidR="00277C62" w:rsidRDefault="00E56771">
            <w:pPr>
              <w:jc w:val="left"/>
              <w:rPr>
                <w:rFonts w:eastAsia="SimSun"/>
                <w:lang w:val="en-US" w:eastAsia="ja-JP"/>
              </w:rPr>
            </w:pPr>
            <w:r>
              <w:rPr>
                <w:rFonts w:eastAsia="SimSun" w:hint="eastAsia"/>
                <w:lang w:val="en-US" w:eastAsia="zh-CN"/>
              </w:rPr>
              <w:t>This is up to UE feature discussion. Moreover, it is better to discuss this after we have a complete conclusion for MBS</w:t>
            </w:r>
          </w:p>
        </w:tc>
      </w:tr>
      <w:tr w:rsidR="00CC0AB2" w:rsidRPr="00C46D3C" w14:paraId="5808E40E" w14:textId="77777777" w:rsidTr="00CC0AB2">
        <w:tc>
          <w:tcPr>
            <w:tcW w:w="1479" w:type="dxa"/>
          </w:tcPr>
          <w:p w14:paraId="45FE31C0" w14:textId="77777777" w:rsidR="00CC0AB2" w:rsidRPr="00C46D3C" w:rsidRDefault="00CC0AB2" w:rsidP="006E1463">
            <w:pPr>
              <w:jc w:val="left"/>
              <w:rPr>
                <w:rFonts w:eastAsia="Yu Mincho"/>
                <w:lang w:val="en-US" w:eastAsia="ja-JP"/>
              </w:rPr>
            </w:pPr>
            <w:r w:rsidRPr="00CC0AB2">
              <w:rPr>
                <w:rFonts w:eastAsia="Yu Mincho"/>
                <w:lang w:val="en-US" w:eastAsia="ja-JP"/>
              </w:rPr>
              <w:t>Ericsson</w:t>
            </w:r>
          </w:p>
        </w:tc>
        <w:tc>
          <w:tcPr>
            <w:tcW w:w="1372" w:type="dxa"/>
          </w:tcPr>
          <w:p w14:paraId="43C765FF" w14:textId="77777777" w:rsidR="00CC0AB2" w:rsidRPr="00C46D3C" w:rsidRDefault="00CC0AB2" w:rsidP="006E1463">
            <w:pPr>
              <w:tabs>
                <w:tab w:val="left" w:pos="551"/>
              </w:tabs>
              <w:jc w:val="left"/>
              <w:rPr>
                <w:rFonts w:eastAsiaTheme="minorEastAsia"/>
                <w:lang w:val="en-US" w:eastAsia="zh-CN"/>
              </w:rPr>
            </w:pPr>
          </w:p>
        </w:tc>
        <w:tc>
          <w:tcPr>
            <w:tcW w:w="6780" w:type="dxa"/>
          </w:tcPr>
          <w:p w14:paraId="53A0B9E8" w14:textId="77777777" w:rsidR="00CC0AB2" w:rsidRPr="00C46D3C" w:rsidRDefault="00CC0AB2" w:rsidP="006E1463">
            <w:pPr>
              <w:jc w:val="left"/>
              <w:rPr>
                <w:rFonts w:eastAsia="Yu Mincho"/>
                <w:lang w:val="en-US" w:eastAsia="ja-JP"/>
              </w:rPr>
            </w:pPr>
            <w:r>
              <w:rPr>
                <w:rFonts w:eastAsia="Yu Mincho"/>
                <w:lang w:val="en-US" w:eastAsia="ja-JP"/>
              </w:rPr>
              <w:t>Open to discuss</w:t>
            </w:r>
          </w:p>
        </w:tc>
      </w:tr>
    </w:tbl>
    <w:p w14:paraId="6821C0B4" w14:textId="77777777" w:rsidR="00277C62" w:rsidRDefault="00277C62">
      <w:pPr>
        <w:rPr>
          <w:lang w:val="en-US"/>
        </w:rPr>
      </w:pPr>
    </w:p>
    <w:p w14:paraId="71EAAE80" w14:textId="77777777" w:rsidR="00277C62" w:rsidRDefault="00E56771">
      <w:pPr>
        <w:pStyle w:val="1"/>
        <w:ind w:left="1134" w:hanging="1134"/>
        <w:rPr>
          <w:lang w:val="en-US"/>
        </w:rPr>
      </w:pPr>
      <w:r>
        <w:rPr>
          <w:lang w:val="en-US"/>
        </w:rPr>
        <w:t>3</w:t>
      </w:r>
      <w:r>
        <w:rPr>
          <w:lang w:val="en-US"/>
        </w:rPr>
        <w:tab/>
        <w:t>UE peak data rate reduction</w:t>
      </w:r>
    </w:p>
    <w:p w14:paraId="53356108" w14:textId="77777777" w:rsidR="00277C62" w:rsidRDefault="00E5677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1D8458D" w14:textId="77777777" w:rsidR="00277C62" w:rsidRDefault="00E56771">
      <w:pPr>
        <w:rPr>
          <w:lang w:val="en-US"/>
        </w:rPr>
      </w:pPr>
      <w:r>
        <w:rPr>
          <w:lang w:val="en-US"/>
        </w:rPr>
        <w:t>RAN1 has made the following agreements for UE peak data rate reduction [4]:</w:t>
      </w:r>
    </w:p>
    <w:tbl>
      <w:tblPr>
        <w:tblStyle w:val="af0"/>
        <w:tblW w:w="0" w:type="auto"/>
        <w:tblLook w:val="04A0" w:firstRow="1" w:lastRow="0" w:firstColumn="1" w:lastColumn="0" w:noHBand="0" w:noVBand="1"/>
      </w:tblPr>
      <w:tblGrid>
        <w:gridCol w:w="9630"/>
      </w:tblGrid>
      <w:tr w:rsidR="00277C62" w14:paraId="4030EF5A" w14:textId="77777777">
        <w:tc>
          <w:tcPr>
            <w:tcW w:w="9630" w:type="dxa"/>
          </w:tcPr>
          <w:p w14:paraId="20F0FD4E" w14:textId="77777777" w:rsidR="00277C62" w:rsidRDefault="00E56771">
            <w:pPr>
              <w:spacing w:after="0" w:line="240" w:lineRule="auto"/>
              <w:jc w:val="left"/>
              <w:rPr>
                <w:rFonts w:ascii="Times" w:hAnsi="Times"/>
                <w:szCs w:val="24"/>
                <w:lang w:val="en-US"/>
              </w:rPr>
            </w:pPr>
            <w:r>
              <w:rPr>
                <w:rFonts w:ascii="Times" w:hAnsi="Times"/>
                <w:szCs w:val="24"/>
                <w:highlight w:val="green"/>
                <w:lang w:val="en-US"/>
              </w:rPr>
              <w:t>Agreement:</w:t>
            </w:r>
          </w:p>
          <w:p w14:paraId="58324CF6" w14:textId="77777777" w:rsidR="00277C62" w:rsidRDefault="00E56771">
            <w:pPr>
              <w:numPr>
                <w:ilvl w:val="0"/>
                <w:numId w:val="3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1CBF58FA" w14:textId="77777777" w:rsidR="00277C62" w:rsidRDefault="00E56771">
            <w:pPr>
              <w:numPr>
                <w:ilvl w:val="1"/>
                <w:numId w:val="3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73C53FF7" w14:textId="77777777" w:rsidR="00277C62" w:rsidRDefault="00E56771">
            <w:pPr>
              <w:numPr>
                <w:ilvl w:val="1"/>
                <w:numId w:val="35"/>
              </w:numPr>
              <w:spacing w:after="0" w:line="240" w:lineRule="auto"/>
              <w:jc w:val="left"/>
              <w:rPr>
                <w:rFonts w:ascii="Times" w:hAnsi="Times"/>
                <w:szCs w:val="24"/>
                <w:lang w:val="en-US"/>
              </w:rPr>
            </w:pPr>
            <w:r>
              <w:rPr>
                <w:rFonts w:ascii="Times" w:hAnsi="Times"/>
                <w:szCs w:val="24"/>
                <w:lang w:val="en-US"/>
              </w:rPr>
              <w:t xml:space="preserve">FFS: the value of X </w:t>
            </w:r>
          </w:p>
          <w:p w14:paraId="7133DC11" w14:textId="77777777" w:rsidR="00277C62" w:rsidRDefault="00E56771">
            <w:pPr>
              <w:numPr>
                <w:ilvl w:val="0"/>
                <w:numId w:val="3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6D8E6365" w14:textId="77777777" w:rsidR="00277C62" w:rsidRDefault="00E56771">
            <w:pPr>
              <w:numPr>
                <w:ilvl w:val="1"/>
                <w:numId w:val="3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0A881733" w14:textId="77777777" w:rsidR="00277C62" w:rsidRDefault="00E56771">
            <w:pPr>
              <w:numPr>
                <w:ilvl w:val="1"/>
                <w:numId w:val="35"/>
              </w:numPr>
              <w:spacing w:after="0" w:line="240" w:lineRule="auto"/>
              <w:jc w:val="left"/>
              <w:rPr>
                <w:rFonts w:ascii="Times" w:hAnsi="Times"/>
                <w:szCs w:val="24"/>
                <w:lang w:val="en-US"/>
              </w:rPr>
            </w:pPr>
            <w:r>
              <w:rPr>
                <w:rFonts w:ascii="Times" w:hAnsi="Times"/>
                <w:szCs w:val="24"/>
                <w:lang w:val="en-US"/>
              </w:rPr>
              <w:t>FFS: the value of Y</w:t>
            </w:r>
          </w:p>
          <w:p w14:paraId="21EEBC99" w14:textId="77777777" w:rsidR="00277C62" w:rsidRDefault="00E56771">
            <w:pPr>
              <w:numPr>
                <w:ilvl w:val="1"/>
                <w:numId w:val="3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5EC5EE7B" w14:textId="77777777" w:rsidR="00277C62" w:rsidRDefault="00277C62">
            <w:pPr>
              <w:spacing w:after="0" w:line="240" w:lineRule="auto"/>
              <w:jc w:val="left"/>
              <w:rPr>
                <w:rFonts w:ascii="Times" w:hAnsi="Times"/>
                <w:szCs w:val="24"/>
                <w:lang w:val="en-US"/>
              </w:rPr>
            </w:pPr>
          </w:p>
          <w:p w14:paraId="6A5AC7A9"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7AA9C93" w14:textId="77777777" w:rsidR="00277C62" w:rsidRDefault="00E56771">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274588BF" w14:textId="77777777" w:rsidR="00277C62" w:rsidRDefault="00E56771">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319BDCF5" w14:textId="77777777" w:rsidR="00277C62" w:rsidRDefault="00277C62">
            <w:pPr>
              <w:spacing w:after="0" w:line="240" w:lineRule="auto"/>
              <w:jc w:val="left"/>
              <w:rPr>
                <w:rFonts w:ascii="Times" w:hAnsi="Times"/>
                <w:szCs w:val="24"/>
                <w:lang w:val="en-US"/>
              </w:rPr>
            </w:pPr>
          </w:p>
          <w:p w14:paraId="4378671D" w14:textId="77777777" w:rsidR="00277C62" w:rsidRDefault="00E56771">
            <w:pPr>
              <w:spacing w:after="0" w:line="240" w:lineRule="auto"/>
              <w:jc w:val="left"/>
              <w:rPr>
                <w:highlight w:val="green"/>
                <w:lang w:val="en-US"/>
              </w:rPr>
            </w:pPr>
            <w:r>
              <w:rPr>
                <w:highlight w:val="green"/>
                <w:lang w:val="en-US"/>
              </w:rPr>
              <w:t>Agreement:</w:t>
            </w:r>
          </w:p>
          <w:p w14:paraId="7D18A1A4" w14:textId="77777777" w:rsidR="00277C62" w:rsidRDefault="00E56771">
            <w:pPr>
              <w:numPr>
                <w:ilvl w:val="0"/>
                <w:numId w:val="16"/>
              </w:numPr>
              <w:spacing w:after="0" w:line="240" w:lineRule="auto"/>
              <w:jc w:val="left"/>
              <w:rPr>
                <w:bCs/>
                <w:lang w:val="en-US"/>
              </w:rPr>
            </w:pPr>
            <w:r>
              <w:rPr>
                <w:bCs/>
                <w:lang w:val="en-US"/>
              </w:rPr>
              <w:t>For UE peak data rate reduction with UE BB bandwidth reduction,</w:t>
            </w:r>
          </w:p>
          <w:p w14:paraId="34FE162D" w14:textId="77777777" w:rsidR="00277C62" w:rsidRDefault="00E56771">
            <w:pPr>
              <w:numPr>
                <w:ilvl w:val="1"/>
                <w:numId w:val="35"/>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3.2</w:t>
            </w:r>
          </w:p>
          <w:p w14:paraId="12A59118" w14:textId="77777777" w:rsidR="00277C62" w:rsidRDefault="00E56771">
            <w:pPr>
              <w:numPr>
                <w:ilvl w:val="0"/>
                <w:numId w:val="16"/>
              </w:numPr>
              <w:spacing w:after="0" w:line="240" w:lineRule="auto"/>
              <w:jc w:val="left"/>
              <w:rPr>
                <w:bCs/>
                <w:lang w:val="en-US"/>
              </w:rPr>
            </w:pPr>
            <w:r>
              <w:rPr>
                <w:bCs/>
                <w:lang w:val="en-US"/>
              </w:rPr>
              <w:t>For UE peak data rate reduction without UE BB bandwidth reduction,</w:t>
            </w:r>
          </w:p>
          <w:p w14:paraId="74BC09E7" w14:textId="77777777" w:rsidR="00277C62" w:rsidRDefault="00E56771">
            <w:pPr>
              <w:numPr>
                <w:ilvl w:val="1"/>
                <w:numId w:val="35"/>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0.75</w:t>
            </w:r>
          </w:p>
          <w:p w14:paraId="6CD4C7FE" w14:textId="77777777" w:rsidR="00277C62" w:rsidRDefault="00E56771">
            <w:pPr>
              <w:numPr>
                <w:ilvl w:val="1"/>
                <w:numId w:val="35"/>
              </w:numPr>
              <w:spacing w:after="0" w:line="240" w:lineRule="auto"/>
              <w:jc w:val="left"/>
              <w:rPr>
                <w:bCs/>
                <w:lang w:val="en-US"/>
              </w:rPr>
            </w:pPr>
            <w:r>
              <w:rPr>
                <w:bCs/>
                <w:lang w:val="en-US"/>
              </w:rPr>
              <w:t>This is assuming 20 MHz bandwidth in the 38.306 peak rate expression.</w:t>
            </w:r>
          </w:p>
          <w:p w14:paraId="3A095CD3" w14:textId="77777777" w:rsidR="00277C62" w:rsidRDefault="00E56771">
            <w:pPr>
              <w:numPr>
                <w:ilvl w:val="0"/>
                <w:numId w:val="16"/>
              </w:numPr>
              <w:spacing w:after="0" w:line="240" w:lineRule="auto"/>
              <w:jc w:val="left"/>
              <w:rPr>
                <w:bCs/>
                <w:lang w:val="en-US"/>
              </w:rPr>
            </w:pPr>
            <w:r>
              <w:rPr>
                <w:bCs/>
                <w:lang w:val="en-US"/>
              </w:rPr>
              <w:t>Note: This does not imply that downlink MIMO and 256 QAM are not supported</w:t>
            </w:r>
          </w:p>
          <w:p w14:paraId="143AE6BE" w14:textId="77777777" w:rsidR="00277C62" w:rsidRDefault="00277C62">
            <w:pPr>
              <w:spacing w:after="0" w:line="240" w:lineRule="auto"/>
              <w:jc w:val="left"/>
              <w:rPr>
                <w:rFonts w:ascii="Times" w:hAnsi="Times"/>
                <w:szCs w:val="24"/>
                <w:lang w:val="en-US"/>
              </w:rPr>
            </w:pPr>
          </w:p>
          <w:p w14:paraId="32B2C391" w14:textId="77777777" w:rsidR="00277C62" w:rsidRDefault="00E56771">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0F056287" w14:textId="77777777" w:rsidR="00277C62" w:rsidRDefault="00E56771">
            <w:pPr>
              <w:numPr>
                <w:ilvl w:val="0"/>
                <w:numId w:val="16"/>
              </w:numPr>
              <w:spacing w:after="0" w:line="240" w:lineRule="auto"/>
              <w:jc w:val="left"/>
              <w:rPr>
                <w:lang w:val="en-US" w:eastAsia="zh-CN"/>
              </w:rPr>
            </w:pPr>
            <w:r>
              <w:rPr>
                <w:lang w:val="en-US" w:eastAsia="zh-CN"/>
              </w:rPr>
              <w:t>The UE needs to signal peak data rate 10-Mbps related parameters corresponding to </w:t>
            </w:r>
            <w:r>
              <w:rPr>
                <w:i/>
                <w:iCs/>
                <w:lang w:val="en-US" w:eastAsia="zh-CN"/>
              </w:rPr>
              <w:t>v</w:t>
            </w:r>
            <w:r>
              <w:rPr>
                <w:i/>
                <w:iCs/>
                <w:vertAlign w:val="subscript"/>
                <w:lang w:val="en-US" w:eastAsia="zh-CN"/>
              </w:rPr>
              <w:t>Layers</w:t>
            </w:r>
            <w:r>
              <w:rPr>
                <w:lang w:val="en-US" w:eastAsia="zh-CN"/>
              </w:rPr>
              <w:t xml:space="preserve">, </w:t>
            </w:r>
            <w:r>
              <w:rPr>
                <w:i/>
                <w:iCs/>
                <w:lang w:val="en-US" w:eastAsia="zh-CN"/>
              </w:rPr>
              <w:t>Q</w:t>
            </w:r>
            <w:r>
              <w:rPr>
                <w:i/>
                <w:iCs/>
                <w:vertAlign w:val="subscript"/>
                <w:lang w:val="en-US" w:eastAsia="zh-CN"/>
              </w:rPr>
              <w:t>m</w:t>
            </w:r>
            <w:r>
              <w:rPr>
                <w:lang w:val="en-US" w:eastAsia="zh-CN"/>
              </w:rPr>
              <w:t xml:space="preserve"> and </w:t>
            </w:r>
            <w:r>
              <w:rPr>
                <w:i/>
                <w:iCs/>
                <w:lang w:val="en-US" w:eastAsia="zh-CN"/>
              </w:rPr>
              <w:t>f</w:t>
            </w:r>
            <w:r>
              <w:rPr>
                <w:lang w:val="en-US" w:eastAsia="zh-CN"/>
              </w:rPr>
              <w:t>.</w:t>
            </w:r>
          </w:p>
          <w:p w14:paraId="5CA18825" w14:textId="77777777" w:rsidR="00277C62" w:rsidRDefault="00E56771">
            <w:pPr>
              <w:numPr>
                <w:ilvl w:val="1"/>
                <w:numId w:val="20"/>
              </w:numPr>
              <w:spacing w:after="0" w:line="240" w:lineRule="auto"/>
              <w:jc w:val="left"/>
              <w:rPr>
                <w:rFonts w:ascii="Times" w:hAnsi="Times"/>
                <w:szCs w:val="22"/>
                <w:lang w:val="en-US" w:eastAsia="zh-CN"/>
              </w:rPr>
            </w:pPr>
            <w:r>
              <w:rPr>
                <w:rFonts w:ascii="Times" w:hAnsi="Times"/>
                <w:szCs w:val="22"/>
                <w:lang w:val="en-US" w:eastAsia="zh-CN"/>
              </w:rPr>
              <w:t>No new values for the above parameters will be introduced for Rel-18 eRedCap.</w:t>
            </w:r>
          </w:p>
          <w:p w14:paraId="3BF0C8A3" w14:textId="77777777" w:rsidR="00277C62" w:rsidRDefault="00E56771">
            <w:pPr>
              <w:numPr>
                <w:ilvl w:val="1"/>
                <w:numId w:val="20"/>
              </w:numPr>
              <w:spacing w:after="0" w:line="240" w:lineRule="auto"/>
              <w:jc w:val="left"/>
              <w:rPr>
                <w:lang w:val="en-US" w:eastAsia="zh-CN"/>
              </w:rPr>
            </w:pPr>
            <w:r>
              <w:rPr>
                <w:lang w:val="en-US" w:eastAsia="zh-CN"/>
              </w:rPr>
              <w:t xml:space="preserve">For FG 48-2, when </w:t>
            </w:r>
            <w:r>
              <w:rPr>
                <w:i/>
                <w:iCs/>
                <w:lang w:val="en-US" w:eastAsia="zh-CN"/>
              </w:rPr>
              <w:t>v</w:t>
            </w:r>
            <w:r>
              <w:rPr>
                <w:i/>
                <w:iCs/>
                <w:vertAlign w:val="subscript"/>
                <w:lang w:val="en-US" w:eastAsia="zh-CN"/>
              </w:rPr>
              <w:t>Layers</w:t>
            </w:r>
            <w:r>
              <w:rPr>
                <w:lang w:val="en-US" w:eastAsia="zh-CN"/>
              </w:rPr>
              <w:t xml:space="preserve"> = 2, the peak rate target corresponds to a </w:t>
            </w:r>
            <w:r>
              <w:rPr>
                <w:i/>
                <w:iCs/>
                <w:lang w:val="en-US" w:eastAsia="zh-CN"/>
              </w:rPr>
              <w:t>v</w:t>
            </w:r>
            <w:r>
              <w:rPr>
                <w:i/>
                <w:iCs/>
                <w:vertAlign w:val="subscript"/>
                <w:lang w:val="en-US" w:eastAsia="zh-CN"/>
              </w:rPr>
              <w:t>Layers</w:t>
            </w:r>
            <w:r>
              <w:rPr>
                <w:lang w:val="en-US" w:eastAsia="zh-CN"/>
              </w:rPr>
              <w:t>·</w:t>
            </w:r>
            <w:r>
              <w:rPr>
                <w:i/>
                <w:iCs/>
                <w:lang w:val="en-US" w:eastAsia="zh-CN"/>
              </w:rPr>
              <w:t>Q</w:t>
            </w:r>
            <w:r>
              <w:rPr>
                <w:i/>
                <w:iCs/>
                <w:vertAlign w:val="subscript"/>
                <w:lang w:val="en-US" w:eastAsia="zh-CN"/>
              </w:rPr>
              <w:t>m</w:t>
            </w:r>
            <w:r>
              <w:rPr>
                <w:lang w:val="en-US" w:eastAsia="zh-CN"/>
              </w:rPr>
              <w:t>·</w:t>
            </w:r>
            <w:r>
              <w:rPr>
                <w:i/>
                <w:iCs/>
                <w:lang w:val="en-US" w:eastAsia="zh-CN"/>
              </w:rPr>
              <w:t>f</w:t>
            </w:r>
            <w:r>
              <w:rPr>
                <w:lang w:val="en-US" w:eastAsia="zh-CN"/>
              </w:rPr>
              <w:t xml:space="preserve"> of 0.8 (instead of 0.75).</w:t>
            </w:r>
          </w:p>
          <w:p w14:paraId="1F4DDCD9" w14:textId="77777777" w:rsidR="00277C62" w:rsidRDefault="00277C62">
            <w:pPr>
              <w:spacing w:after="0" w:line="240" w:lineRule="auto"/>
              <w:jc w:val="left"/>
              <w:rPr>
                <w:lang w:val="en-US" w:eastAsia="zh-CN"/>
              </w:rPr>
            </w:pPr>
          </w:p>
          <w:p w14:paraId="091E3D30" w14:textId="77777777" w:rsidR="00277C62" w:rsidRDefault="00E56771">
            <w:pPr>
              <w:spacing w:after="0" w:line="240" w:lineRule="auto"/>
              <w:jc w:val="left"/>
              <w:rPr>
                <w:rFonts w:ascii="Times" w:hAnsi="Times"/>
                <w:szCs w:val="22"/>
                <w:lang w:val="en-US" w:eastAsia="zh-CN"/>
              </w:rPr>
            </w:pPr>
            <w:r>
              <w:rPr>
                <w:rFonts w:ascii="Times" w:hAnsi="Times"/>
                <w:szCs w:val="22"/>
                <w:lang w:val="en-US" w:eastAsia="zh-CN"/>
              </w:rPr>
              <w:t>Conclusion:</w:t>
            </w:r>
          </w:p>
          <w:p w14:paraId="681E116F" w14:textId="77777777" w:rsidR="00277C62" w:rsidRDefault="00E56771">
            <w:pPr>
              <w:numPr>
                <w:ilvl w:val="0"/>
                <w:numId w:val="16"/>
              </w:numPr>
              <w:spacing w:after="0" w:line="240" w:lineRule="auto"/>
              <w:jc w:val="left"/>
              <w:rPr>
                <w:rFonts w:ascii="Times" w:hAnsi="Times"/>
                <w:szCs w:val="22"/>
                <w:lang w:val="en-US" w:eastAsia="zh-CN"/>
              </w:rPr>
            </w:pPr>
            <w:r>
              <w:rPr>
                <w:rFonts w:ascii="Times" w:hAnsi="Times"/>
                <w:szCs w:val="22"/>
                <w:lang w:val="en-US" w:eastAsia="zh-CN"/>
              </w:rPr>
              <w:t>For Rel-18 eRedCap UEs, the following features are still supported as optional features:</w:t>
            </w:r>
          </w:p>
          <w:p w14:paraId="648FB599" w14:textId="77777777" w:rsidR="00277C62" w:rsidRDefault="00E56771">
            <w:pPr>
              <w:numPr>
                <w:ilvl w:val="1"/>
                <w:numId w:val="20"/>
              </w:numPr>
              <w:spacing w:after="0" w:line="240" w:lineRule="auto"/>
              <w:jc w:val="left"/>
              <w:rPr>
                <w:lang w:val="en-US" w:eastAsia="zh-CN"/>
              </w:rPr>
            </w:pPr>
            <w:r>
              <w:rPr>
                <w:lang w:val="en-US" w:eastAsia="zh-CN"/>
              </w:rPr>
              <w:t>2 Rx branches with DL MIMO</w:t>
            </w:r>
          </w:p>
          <w:p w14:paraId="7836AC75" w14:textId="77777777" w:rsidR="00277C62" w:rsidRDefault="00E56771">
            <w:pPr>
              <w:numPr>
                <w:ilvl w:val="1"/>
                <w:numId w:val="20"/>
              </w:numPr>
              <w:spacing w:after="0" w:line="240" w:lineRule="auto"/>
              <w:jc w:val="left"/>
              <w:rPr>
                <w:lang w:val="en-US" w:eastAsia="zh-CN"/>
              </w:rPr>
            </w:pPr>
            <w:r>
              <w:rPr>
                <w:lang w:val="en-US" w:eastAsia="zh-CN"/>
              </w:rPr>
              <w:t>DL 256QAM</w:t>
            </w:r>
          </w:p>
          <w:p w14:paraId="64830AB3" w14:textId="77777777" w:rsidR="00277C62" w:rsidRDefault="00277C62">
            <w:pPr>
              <w:spacing w:after="0" w:line="240" w:lineRule="auto"/>
              <w:jc w:val="left"/>
              <w:rPr>
                <w:lang w:val="en-US" w:eastAsia="zh-CN"/>
              </w:rPr>
            </w:pPr>
          </w:p>
          <w:p w14:paraId="123E5B28"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7D3BD71C" w14:textId="77777777" w:rsidR="00277C62" w:rsidRDefault="00E56771">
            <w:pPr>
              <w:numPr>
                <w:ilvl w:val="0"/>
                <w:numId w:val="16"/>
              </w:numPr>
              <w:spacing w:after="0" w:line="240" w:lineRule="auto"/>
              <w:jc w:val="left"/>
              <w:rPr>
                <w:rFonts w:ascii="Times" w:hAnsi="Times"/>
                <w:szCs w:val="22"/>
                <w:lang w:val="en-US" w:eastAsia="zh-CN"/>
              </w:rPr>
            </w:pPr>
            <w:r>
              <w:rPr>
                <w:rFonts w:ascii="Times" w:hAnsi="Times"/>
                <w:szCs w:val="22"/>
                <w:lang w:val="en-US" w:eastAsia="zh-CN"/>
              </w:rPr>
              <w:t>Send LS to RAN2 (cc RAN4) to inform about RAN1 agreements on peak rate reduction with 38.306 impact.</w:t>
            </w:r>
          </w:p>
          <w:p w14:paraId="7BB8353E" w14:textId="77777777" w:rsidR="00277C62" w:rsidRDefault="00277C62">
            <w:pPr>
              <w:tabs>
                <w:tab w:val="left" w:pos="720"/>
              </w:tabs>
              <w:spacing w:after="0" w:line="240" w:lineRule="auto"/>
              <w:jc w:val="left"/>
              <w:rPr>
                <w:rFonts w:ascii="Times" w:hAnsi="Times"/>
                <w:szCs w:val="22"/>
                <w:lang w:val="en-US" w:eastAsia="zh-CN"/>
              </w:rPr>
            </w:pPr>
          </w:p>
          <w:p w14:paraId="64DF9743" w14:textId="77777777" w:rsidR="00277C62" w:rsidRDefault="00E56771">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70BADC66" w14:textId="77777777" w:rsidR="00277C62" w:rsidRDefault="00E56771">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6" w:history="1">
              <w:r>
                <w:rPr>
                  <w:rFonts w:ascii="Times" w:eastAsia="DengXian" w:hAnsi="Times"/>
                  <w:color w:val="0000FF"/>
                  <w:szCs w:val="24"/>
                  <w:u w:val="single"/>
                  <w:lang w:val="en-US" w:eastAsia="zh-CN"/>
                </w:rPr>
                <w:t>R1-2308610</w:t>
              </w:r>
            </w:hyperlink>
            <w:r>
              <w:rPr>
                <w:rFonts w:ascii="Times" w:eastAsia="DengXian" w:hAnsi="Times"/>
                <w:szCs w:val="24"/>
                <w:lang w:val="en-US" w:eastAsia="zh-CN"/>
              </w:rPr>
              <w:t xml:space="preserve"> is endorsed.</w:t>
            </w:r>
          </w:p>
          <w:p w14:paraId="4BA626F2" w14:textId="77777777" w:rsidR="00277C62" w:rsidRDefault="00277C62">
            <w:pPr>
              <w:spacing w:after="0" w:line="240" w:lineRule="auto"/>
              <w:jc w:val="left"/>
              <w:rPr>
                <w:rFonts w:ascii="Times" w:hAnsi="Times"/>
                <w:szCs w:val="22"/>
                <w:lang w:val="en-US" w:eastAsia="zh-CN"/>
              </w:rPr>
            </w:pPr>
          </w:p>
        </w:tc>
      </w:tr>
    </w:tbl>
    <w:p w14:paraId="305B1694" w14:textId="77777777" w:rsidR="00277C62" w:rsidRDefault="00277C62">
      <w:pPr>
        <w:rPr>
          <w:lang w:val="en-US" w:eastAsia="ja-JP"/>
        </w:rPr>
      </w:pPr>
    </w:p>
    <w:p w14:paraId="317DFF29" w14:textId="77777777" w:rsidR="00277C62" w:rsidRDefault="00E5677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49B2A81A" w14:textId="77777777" w:rsidR="00277C62" w:rsidRDefault="00E56771">
      <w:pPr>
        <w:rPr>
          <w:lang w:val="en-US" w:eastAsia="ja-JP"/>
        </w:rPr>
      </w:pPr>
      <w:r>
        <w:rPr>
          <w:lang w:val="en-US" w:eastAsia="ja-JP"/>
        </w:rPr>
        <w:t>Contribution [12] expresses that the current default values of the peak rate related UE capability parameters are not suitable for eRedCap UEs and proposes to follow one of these directions:</w:t>
      </w:r>
    </w:p>
    <w:p w14:paraId="65E7CFF9" w14:textId="77777777" w:rsidR="00277C62" w:rsidRDefault="00E56771">
      <w:pPr>
        <w:pStyle w:val="af7"/>
        <w:numPr>
          <w:ilvl w:val="0"/>
          <w:numId w:val="36"/>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 xml:space="preserve"> to the gNB.</w:t>
      </w:r>
    </w:p>
    <w:p w14:paraId="09227E31" w14:textId="77777777" w:rsidR="00277C62" w:rsidRDefault="00E56771">
      <w:pPr>
        <w:pStyle w:val="af7"/>
        <w:numPr>
          <w:ilvl w:val="0"/>
          <w:numId w:val="36"/>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w:t>
      </w:r>
    </w:p>
    <w:p w14:paraId="0B4FE583" w14:textId="77777777" w:rsidR="00277C62" w:rsidRDefault="00E56771">
      <w:pPr>
        <w:rPr>
          <w:b/>
          <w:bCs/>
          <w:lang w:val="en-US"/>
        </w:rPr>
      </w:pPr>
      <w:r>
        <w:rPr>
          <w:b/>
          <w:bCs/>
          <w:highlight w:val="yellow"/>
          <w:lang w:val="en-US"/>
        </w:rPr>
        <w:t>FL1 High Priority Question 3.1-1a</w:t>
      </w:r>
      <w:r>
        <w:rPr>
          <w:b/>
          <w:bCs/>
          <w:lang w:val="en-US"/>
        </w:rPr>
        <w:t>: Is there an issue with the current default values of the peak rate related UE capability parameters that needs to be addressed?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277C62" w14:paraId="6BB4E070" w14:textId="77777777">
        <w:tc>
          <w:tcPr>
            <w:tcW w:w="1479" w:type="dxa"/>
            <w:shd w:val="clear" w:color="auto" w:fill="D9D9D9" w:themeFill="background1" w:themeFillShade="D9"/>
          </w:tcPr>
          <w:p w14:paraId="13247F8D"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7A3DF719"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363D60BC" w14:textId="77777777" w:rsidR="00277C62" w:rsidRDefault="00E56771">
            <w:pPr>
              <w:jc w:val="left"/>
              <w:rPr>
                <w:b/>
                <w:bCs/>
                <w:lang w:val="en-US"/>
              </w:rPr>
            </w:pPr>
            <w:r>
              <w:rPr>
                <w:b/>
                <w:bCs/>
                <w:lang w:val="en-US"/>
              </w:rPr>
              <w:t>Comments</w:t>
            </w:r>
          </w:p>
        </w:tc>
      </w:tr>
      <w:tr w:rsidR="00277C62" w14:paraId="5A492A02" w14:textId="77777777">
        <w:tc>
          <w:tcPr>
            <w:tcW w:w="1479" w:type="dxa"/>
          </w:tcPr>
          <w:p w14:paraId="15132838"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FAA5D1"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aybe</w:t>
            </w:r>
          </w:p>
        </w:tc>
        <w:tc>
          <w:tcPr>
            <w:tcW w:w="6780" w:type="dxa"/>
          </w:tcPr>
          <w:p w14:paraId="1CB8029E" w14:textId="77777777" w:rsidR="00277C62" w:rsidRDefault="00E5677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issue is also discussed in section 2 of R1-2309422. Same handling can be adopted. </w:t>
            </w:r>
          </w:p>
        </w:tc>
      </w:tr>
      <w:tr w:rsidR="00277C62" w14:paraId="67B7218E" w14:textId="77777777">
        <w:tc>
          <w:tcPr>
            <w:tcW w:w="1479" w:type="dxa"/>
          </w:tcPr>
          <w:p w14:paraId="43DD7AEC" w14:textId="77777777" w:rsidR="00277C62" w:rsidRDefault="00E56771">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22C194AA" w14:textId="77777777" w:rsidR="00277C62" w:rsidRDefault="00277C62">
            <w:pPr>
              <w:tabs>
                <w:tab w:val="left" w:pos="551"/>
              </w:tabs>
              <w:jc w:val="left"/>
              <w:rPr>
                <w:rFonts w:eastAsiaTheme="minorEastAsia"/>
                <w:lang w:val="en-US" w:eastAsia="zh-CN"/>
              </w:rPr>
            </w:pPr>
          </w:p>
        </w:tc>
        <w:tc>
          <w:tcPr>
            <w:tcW w:w="6780" w:type="dxa"/>
          </w:tcPr>
          <w:p w14:paraId="77710AEE" w14:textId="77777777" w:rsidR="00277C62" w:rsidRDefault="00E56771">
            <w:pPr>
              <w:jc w:val="left"/>
              <w:rPr>
                <w:rFonts w:eastAsiaTheme="minorEastAsia"/>
                <w:lang w:val="en-US" w:eastAsia="zh-CN"/>
              </w:rPr>
            </w:pPr>
            <w:r>
              <w:rPr>
                <w:rFonts w:eastAsiaTheme="minorEastAsia"/>
                <w:lang w:val="en-US" w:eastAsia="zh-CN"/>
              </w:rPr>
              <w:t xml:space="preserve">According to 38.306, the default value for </w:t>
            </w:r>
            <w:r>
              <w:rPr>
                <w:i/>
                <w:iCs/>
                <w:szCs w:val="22"/>
                <w:lang w:val="en-US"/>
              </w:rPr>
              <w:t xml:space="preserve">scalingFactor </w:t>
            </w:r>
            <w:r>
              <w:rPr>
                <w:rFonts w:eastAsiaTheme="minorEastAsia"/>
                <w:lang w:val="en-US" w:eastAsia="zh-CN"/>
              </w:rPr>
              <w:t xml:space="preserve">is 1. The default values for </w:t>
            </w:r>
            <w:r>
              <w:rPr>
                <w:i/>
                <w:iCs/>
                <w:szCs w:val="22"/>
                <w:lang w:val="en-US"/>
              </w:rPr>
              <w:t>supportedModulationOrderDL</w:t>
            </w:r>
            <w:r>
              <w:rPr>
                <w:szCs w:val="22"/>
                <w:lang w:val="en-US"/>
              </w:rPr>
              <w:t xml:space="preserve"> and </w:t>
            </w:r>
            <w:r>
              <w:rPr>
                <w:i/>
                <w:iCs/>
                <w:szCs w:val="22"/>
                <w:lang w:val="en-US"/>
              </w:rPr>
              <w:t xml:space="preserve">supportedModulationOrderUL </w:t>
            </w:r>
            <w:r>
              <w:rPr>
                <w:rFonts w:eastAsiaTheme="minorEastAsia"/>
                <w:lang w:val="en-US" w:eastAsia="zh-CN"/>
              </w:rPr>
              <w:t xml:space="preserve">are 256QAM (i.e., 8) and 64QAM (i.e., 6), respectively. The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 xml:space="preserve">f </w:t>
            </w:r>
            <w:r>
              <w:rPr>
                <w:rFonts w:eastAsiaTheme="minorEastAsia"/>
                <w:lang w:val="en-US" w:eastAsia="zh-CN"/>
              </w:rPr>
              <w:t>calculated by the default values (e.g., 6, 8) cannot align to the value we agreed for R18 eRedCap (e.g., 3.2, 0.75, 0.8).</w:t>
            </w:r>
          </w:p>
          <w:p w14:paraId="46BD501C" w14:textId="77777777" w:rsidR="00277C62" w:rsidRDefault="00E56771">
            <w:pPr>
              <w:jc w:val="left"/>
              <w:rPr>
                <w:rFonts w:eastAsiaTheme="minorEastAsia"/>
                <w:lang w:val="en-US" w:eastAsia="zh-CN"/>
              </w:rPr>
            </w:pPr>
            <w:r>
              <w:rPr>
                <w:rFonts w:eastAsiaTheme="minorEastAsia"/>
                <w:lang w:val="en-US" w:eastAsia="zh-CN"/>
              </w:rPr>
              <w:t>However, we think this issue can be treated in RAN2.</w:t>
            </w:r>
          </w:p>
        </w:tc>
      </w:tr>
      <w:tr w:rsidR="00277C62" w14:paraId="2D788353" w14:textId="77777777">
        <w:tc>
          <w:tcPr>
            <w:tcW w:w="1479" w:type="dxa"/>
          </w:tcPr>
          <w:p w14:paraId="778F2730"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49DF5E23" w14:textId="77777777" w:rsidR="00277C62" w:rsidRDefault="00E56771">
            <w:pPr>
              <w:tabs>
                <w:tab w:val="left" w:pos="551"/>
              </w:tabs>
              <w:jc w:val="left"/>
              <w:rPr>
                <w:rFonts w:eastAsiaTheme="minorEastAsia"/>
                <w:lang w:val="en-US" w:eastAsia="zh-CN"/>
              </w:rPr>
            </w:pPr>
            <w:r>
              <w:rPr>
                <w:rFonts w:eastAsiaTheme="minorEastAsia"/>
                <w:lang w:val="en-US" w:eastAsia="zh-CN"/>
              </w:rPr>
              <w:t>Y</w:t>
            </w:r>
          </w:p>
        </w:tc>
        <w:tc>
          <w:tcPr>
            <w:tcW w:w="6780" w:type="dxa"/>
          </w:tcPr>
          <w:p w14:paraId="192B4EBE" w14:textId="77777777" w:rsidR="00277C62" w:rsidRDefault="00E56771">
            <w:pPr>
              <w:jc w:val="left"/>
              <w:rPr>
                <w:rFonts w:eastAsiaTheme="minorEastAsia"/>
                <w:lang w:val="en-US" w:eastAsia="zh-CN"/>
              </w:rPr>
            </w:pPr>
            <w:r>
              <w:rPr>
                <w:rFonts w:eastAsiaTheme="minorEastAsia"/>
                <w:lang w:val="en-US" w:eastAsia="zh-CN"/>
              </w:rPr>
              <w:t>Redcap will always have to report values despite there is single value based on number of layer and FG48-1/2 … does not make sense. But RAN2 should make the spec change, we can only ask them to consider.</w:t>
            </w:r>
          </w:p>
        </w:tc>
      </w:tr>
      <w:tr w:rsidR="00277C62" w14:paraId="1521B143" w14:textId="77777777">
        <w:tc>
          <w:tcPr>
            <w:tcW w:w="1479" w:type="dxa"/>
          </w:tcPr>
          <w:p w14:paraId="0352D8C1"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1C52102C"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 but</w:t>
            </w:r>
          </w:p>
        </w:tc>
        <w:tc>
          <w:tcPr>
            <w:tcW w:w="6780" w:type="dxa"/>
          </w:tcPr>
          <w:p w14:paraId="13433A56" w14:textId="77777777" w:rsidR="00277C62" w:rsidRDefault="00E56771">
            <w:pPr>
              <w:jc w:val="left"/>
              <w:rPr>
                <w:rFonts w:eastAsiaTheme="minorEastAsia"/>
                <w:lang w:val="en-US" w:eastAsia="zh-CN"/>
              </w:rPr>
            </w:pPr>
            <w:r>
              <w:rPr>
                <w:rFonts w:eastAsiaTheme="minorEastAsia" w:hint="eastAsia"/>
                <w:lang w:val="en-US" w:eastAsia="zh-CN"/>
              </w:rPr>
              <w:t xml:space="preserve">Should be addressed by RAN2. </w:t>
            </w:r>
          </w:p>
        </w:tc>
      </w:tr>
      <w:tr w:rsidR="00277C62" w14:paraId="1250FCFC" w14:textId="77777777">
        <w:tc>
          <w:tcPr>
            <w:tcW w:w="1479" w:type="dxa"/>
          </w:tcPr>
          <w:p w14:paraId="489A1DC6" w14:textId="77777777" w:rsidR="00277C62" w:rsidRDefault="00E56771">
            <w:pPr>
              <w:jc w:val="left"/>
              <w:rPr>
                <w:rFonts w:eastAsiaTheme="minorEastAsia"/>
                <w:lang w:val="en-US" w:eastAsia="zh-CN"/>
              </w:rPr>
            </w:pPr>
            <w:r>
              <w:t>FUTUREWEI</w:t>
            </w:r>
          </w:p>
        </w:tc>
        <w:tc>
          <w:tcPr>
            <w:tcW w:w="1372" w:type="dxa"/>
          </w:tcPr>
          <w:p w14:paraId="5B7504E0" w14:textId="77777777" w:rsidR="00277C62" w:rsidRDefault="00277C62">
            <w:pPr>
              <w:tabs>
                <w:tab w:val="left" w:pos="551"/>
              </w:tabs>
              <w:jc w:val="left"/>
              <w:rPr>
                <w:rFonts w:eastAsiaTheme="minorEastAsia"/>
                <w:lang w:val="en-US" w:eastAsia="zh-CN"/>
              </w:rPr>
            </w:pPr>
          </w:p>
        </w:tc>
        <w:tc>
          <w:tcPr>
            <w:tcW w:w="6780" w:type="dxa"/>
          </w:tcPr>
          <w:p w14:paraId="3348FE4F" w14:textId="77777777" w:rsidR="00277C62" w:rsidRDefault="00E56771">
            <w:pPr>
              <w:jc w:val="left"/>
              <w:rPr>
                <w:rFonts w:eastAsiaTheme="minorEastAsia"/>
                <w:lang w:val="en-US" w:eastAsia="zh-CN"/>
              </w:rPr>
            </w:pPr>
            <w:r>
              <w:t>Because the product is known for FG 48-1 and 48-2, there are already constraints on the possible values. For FG48-2, the product 0.75 has values of {1, 1, 0.75} for{vlayer, Qm, f}; and the values for the product 0.8 are {2, 1, 0.4}.</w:t>
            </w:r>
          </w:p>
        </w:tc>
      </w:tr>
      <w:tr w:rsidR="00277C62" w14:paraId="67E77518" w14:textId="77777777">
        <w:tc>
          <w:tcPr>
            <w:tcW w:w="1479" w:type="dxa"/>
          </w:tcPr>
          <w:p w14:paraId="480612AF" w14:textId="77777777" w:rsidR="00277C62" w:rsidRDefault="00E56771">
            <w:pPr>
              <w:jc w:val="left"/>
              <w:rPr>
                <w:rFonts w:eastAsia="SimSun"/>
                <w:lang w:val="en-US" w:eastAsia="zh-CN"/>
              </w:rPr>
            </w:pPr>
            <w:r>
              <w:rPr>
                <w:rFonts w:eastAsia="SimSun" w:hint="eastAsia"/>
                <w:lang w:val="en-US" w:eastAsia="zh-CN"/>
              </w:rPr>
              <w:t>CMCC</w:t>
            </w:r>
          </w:p>
        </w:tc>
        <w:tc>
          <w:tcPr>
            <w:tcW w:w="1372" w:type="dxa"/>
          </w:tcPr>
          <w:p w14:paraId="2C0793D3" w14:textId="77777777" w:rsidR="00277C62" w:rsidRDefault="00277C62">
            <w:pPr>
              <w:tabs>
                <w:tab w:val="left" w:pos="551"/>
              </w:tabs>
              <w:jc w:val="left"/>
              <w:rPr>
                <w:rFonts w:eastAsiaTheme="minorEastAsia"/>
                <w:lang w:val="en-US" w:eastAsia="zh-CN"/>
              </w:rPr>
            </w:pPr>
          </w:p>
        </w:tc>
        <w:tc>
          <w:tcPr>
            <w:tcW w:w="6780" w:type="dxa"/>
          </w:tcPr>
          <w:p w14:paraId="39BECDBC" w14:textId="77777777" w:rsidR="00277C62" w:rsidRDefault="00E56771">
            <w:pPr>
              <w:jc w:val="left"/>
              <w:rPr>
                <w:lang w:val="en-US"/>
              </w:rPr>
            </w:pPr>
            <w:r>
              <w:rPr>
                <w:rFonts w:eastAsiaTheme="minorEastAsia" w:hint="eastAsia"/>
                <w:lang w:val="en-US" w:eastAsia="zh-CN"/>
              </w:rPr>
              <w:t>C</w:t>
            </w:r>
            <w:r>
              <w:rPr>
                <w:rFonts w:eastAsiaTheme="minorEastAsia"/>
                <w:lang w:val="en-US" w:eastAsia="zh-CN"/>
              </w:rPr>
              <w:t>an be treated in RAN2</w:t>
            </w:r>
            <w:r>
              <w:rPr>
                <w:rFonts w:eastAsiaTheme="minorEastAsia" w:hint="eastAsia"/>
                <w:lang w:val="en-US" w:eastAsia="zh-CN"/>
              </w:rPr>
              <w:t>.</w:t>
            </w:r>
          </w:p>
        </w:tc>
      </w:tr>
      <w:tr w:rsidR="00277C62" w14:paraId="5E2973D3" w14:textId="77777777">
        <w:tc>
          <w:tcPr>
            <w:tcW w:w="1479" w:type="dxa"/>
          </w:tcPr>
          <w:p w14:paraId="358404B8" w14:textId="77777777" w:rsidR="00277C62" w:rsidRDefault="00E56771">
            <w:pPr>
              <w:jc w:val="left"/>
              <w:rPr>
                <w:rFonts w:eastAsia="맑은 고딕"/>
                <w:lang w:val="en-US" w:eastAsia="ko-KR"/>
              </w:rPr>
            </w:pPr>
            <w:r>
              <w:rPr>
                <w:rFonts w:eastAsia="맑은 고딕" w:hint="eastAsia"/>
                <w:lang w:val="en-US" w:eastAsia="ko-KR"/>
              </w:rPr>
              <w:t>LG</w:t>
            </w:r>
          </w:p>
        </w:tc>
        <w:tc>
          <w:tcPr>
            <w:tcW w:w="1372" w:type="dxa"/>
          </w:tcPr>
          <w:p w14:paraId="24B5C902" w14:textId="77777777" w:rsidR="00277C62" w:rsidRDefault="00277C62">
            <w:pPr>
              <w:tabs>
                <w:tab w:val="left" w:pos="551"/>
              </w:tabs>
              <w:jc w:val="left"/>
              <w:rPr>
                <w:rFonts w:eastAsiaTheme="minorEastAsia"/>
                <w:lang w:val="en-US" w:eastAsia="zh-CN"/>
              </w:rPr>
            </w:pPr>
          </w:p>
        </w:tc>
        <w:tc>
          <w:tcPr>
            <w:tcW w:w="6780" w:type="dxa"/>
          </w:tcPr>
          <w:p w14:paraId="6CED141C" w14:textId="77777777" w:rsidR="00277C62" w:rsidRDefault="00E56771">
            <w:pPr>
              <w:jc w:val="left"/>
              <w:rPr>
                <w:rFonts w:eastAsia="맑은 고딕"/>
                <w:lang w:val="en-US" w:eastAsia="ko-KR"/>
              </w:rPr>
            </w:pPr>
            <w:r>
              <w:rPr>
                <w:rFonts w:eastAsia="맑은 고딕" w:hint="eastAsia"/>
                <w:lang w:val="en-US" w:eastAsia="ko-KR"/>
              </w:rPr>
              <w:t>Decided by RAN2</w:t>
            </w:r>
          </w:p>
        </w:tc>
      </w:tr>
      <w:tr w:rsidR="00277C62" w14:paraId="4CBE48CE" w14:textId="77777777">
        <w:tc>
          <w:tcPr>
            <w:tcW w:w="1479" w:type="dxa"/>
          </w:tcPr>
          <w:p w14:paraId="774D5704" w14:textId="77777777" w:rsidR="00277C62" w:rsidRDefault="00E56771">
            <w:pPr>
              <w:jc w:val="left"/>
              <w:rPr>
                <w:rFonts w:eastAsia="SimSun"/>
                <w:lang w:val="en-US" w:eastAsia="zh-CN"/>
              </w:rPr>
            </w:pPr>
            <w:r>
              <w:rPr>
                <w:rFonts w:eastAsia="SimSun"/>
                <w:lang w:val="en-US" w:eastAsia="zh-CN"/>
              </w:rPr>
              <w:t>Nokia, NSB</w:t>
            </w:r>
          </w:p>
        </w:tc>
        <w:tc>
          <w:tcPr>
            <w:tcW w:w="1372" w:type="dxa"/>
          </w:tcPr>
          <w:p w14:paraId="6D102DD6" w14:textId="77777777" w:rsidR="00277C62" w:rsidRDefault="00277C62">
            <w:pPr>
              <w:tabs>
                <w:tab w:val="left" w:pos="551"/>
              </w:tabs>
              <w:jc w:val="left"/>
              <w:rPr>
                <w:rFonts w:eastAsiaTheme="minorEastAsia"/>
                <w:lang w:val="en-US" w:eastAsia="zh-CN"/>
              </w:rPr>
            </w:pPr>
          </w:p>
        </w:tc>
        <w:tc>
          <w:tcPr>
            <w:tcW w:w="6780" w:type="dxa"/>
          </w:tcPr>
          <w:p w14:paraId="20BB4E79" w14:textId="77777777" w:rsidR="00277C62" w:rsidRDefault="00E56771">
            <w:pPr>
              <w:jc w:val="left"/>
              <w:rPr>
                <w:rFonts w:eastAsiaTheme="minorEastAsia"/>
                <w:lang w:val="en-US" w:eastAsia="zh-CN"/>
              </w:rPr>
            </w:pPr>
            <w:r>
              <w:rPr>
                <w:rFonts w:eastAsiaTheme="minorEastAsia"/>
                <w:lang w:val="en-US" w:eastAsia="zh-CN"/>
              </w:rPr>
              <w:t>We do not think there is an issue but open for more discussion or this can be left to RAN2</w:t>
            </w:r>
          </w:p>
        </w:tc>
      </w:tr>
      <w:tr w:rsidR="00277C62" w14:paraId="7EB935F6" w14:textId="77777777">
        <w:tc>
          <w:tcPr>
            <w:tcW w:w="1479" w:type="dxa"/>
          </w:tcPr>
          <w:p w14:paraId="3AFBE04D" w14:textId="77777777" w:rsidR="00277C62" w:rsidRDefault="00E56771">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6BD8BF2A" w14:textId="77777777" w:rsidR="00277C62" w:rsidRDefault="00277C62">
            <w:pPr>
              <w:tabs>
                <w:tab w:val="left" w:pos="551"/>
              </w:tabs>
              <w:jc w:val="left"/>
              <w:rPr>
                <w:rFonts w:eastAsiaTheme="minorEastAsia"/>
                <w:lang w:val="en-US" w:eastAsia="zh-CN"/>
              </w:rPr>
            </w:pPr>
          </w:p>
        </w:tc>
        <w:tc>
          <w:tcPr>
            <w:tcW w:w="6780" w:type="dxa"/>
          </w:tcPr>
          <w:p w14:paraId="752A9C40" w14:textId="77777777" w:rsidR="00277C62" w:rsidRDefault="00E56771">
            <w:pPr>
              <w:jc w:val="left"/>
              <w:rPr>
                <w:rFonts w:eastAsiaTheme="minorEastAsia"/>
                <w:lang w:val="en-US" w:eastAsia="zh-CN"/>
              </w:rPr>
            </w:pPr>
            <w:r>
              <w:rPr>
                <w:rFonts w:eastAsia="Yu Mincho"/>
                <w:lang w:eastAsia="ja-JP"/>
              </w:rPr>
              <w:t>We share the same view with CATT.</w:t>
            </w:r>
          </w:p>
        </w:tc>
      </w:tr>
      <w:tr w:rsidR="00277C62" w14:paraId="70B35813" w14:textId="77777777">
        <w:tc>
          <w:tcPr>
            <w:tcW w:w="1479" w:type="dxa"/>
          </w:tcPr>
          <w:p w14:paraId="2258222B" w14:textId="77777777" w:rsidR="00277C62" w:rsidRDefault="00E56771">
            <w:pPr>
              <w:jc w:val="left"/>
              <w:rPr>
                <w:rFonts w:eastAsiaTheme="minorEastAsia"/>
                <w:lang w:val="en-US" w:eastAsia="ja-JP"/>
              </w:rPr>
            </w:pPr>
            <w:r>
              <w:rPr>
                <w:rFonts w:eastAsiaTheme="minorEastAsia" w:hint="eastAsia"/>
                <w:lang w:val="en-US" w:eastAsia="zh-CN"/>
              </w:rPr>
              <w:t>ZTE, Sanechips</w:t>
            </w:r>
          </w:p>
        </w:tc>
        <w:tc>
          <w:tcPr>
            <w:tcW w:w="1372" w:type="dxa"/>
          </w:tcPr>
          <w:p w14:paraId="2A239294" w14:textId="77777777" w:rsidR="00277C62" w:rsidRDefault="00277C62">
            <w:pPr>
              <w:tabs>
                <w:tab w:val="left" w:pos="551"/>
              </w:tabs>
              <w:jc w:val="left"/>
              <w:rPr>
                <w:rFonts w:eastAsiaTheme="minorEastAsia"/>
                <w:lang w:val="en-US" w:eastAsia="zh-CN"/>
              </w:rPr>
            </w:pPr>
          </w:p>
        </w:tc>
        <w:tc>
          <w:tcPr>
            <w:tcW w:w="6780" w:type="dxa"/>
          </w:tcPr>
          <w:p w14:paraId="31BB1221" w14:textId="77777777" w:rsidR="00277C62" w:rsidRDefault="00E56771">
            <w:pPr>
              <w:jc w:val="left"/>
              <w:rPr>
                <w:rFonts w:eastAsiaTheme="minorEastAsia"/>
                <w:lang w:val="en-US" w:eastAsia="ja-JP"/>
              </w:rPr>
            </w:pPr>
            <w:r>
              <w:rPr>
                <w:rFonts w:eastAsiaTheme="minorEastAsia" w:hint="eastAsia"/>
                <w:lang w:val="en-US" w:eastAsia="zh-CN"/>
              </w:rPr>
              <w:t>We are open to consider and also OK to leave it to RAN2.</w:t>
            </w:r>
          </w:p>
        </w:tc>
      </w:tr>
      <w:tr w:rsidR="00CC0AB2" w:rsidRPr="00C46D3C" w14:paraId="56A52E95" w14:textId="77777777" w:rsidTr="00CC0AB2">
        <w:tc>
          <w:tcPr>
            <w:tcW w:w="1479" w:type="dxa"/>
          </w:tcPr>
          <w:p w14:paraId="2B46B3CF"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526CDD0C" w14:textId="77777777" w:rsidR="00CC0AB2" w:rsidRPr="00C46D3C" w:rsidRDefault="00CC0AB2" w:rsidP="006E1463">
            <w:pPr>
              <w:tabs>
                <w:tab w:val="left" w:pos="551"/>
              </w:tabs>
              <w:jc w:val="left"/>
              <w:rPr>
                <w:rFonts w:eastAsiaTheme="minorEastAsia"/>
                <w:lang w:val="en-US" w:eastAsia="zh-CN"/>
              </w:rPr>
            </w:pPr>
          </w:p>
        </w:tc>
        <w:tc>
          <w:tcPr>
            <w:tcW w:w="6780" w:type="dxa"/>
          </w:tcPr>
          <w:p w14:paraId="3568EED3" w14:textId="77777777" w:rsidR="00CC0AB2" w:rsidRDefault="00CC0AB2" w:rsidP="006E1463">
            <w:pPr>
              <w:jc w:val="left"/>
              <w:rPr>
                <w:rFonts w:eastAsiaTheme="minorEastAsia"/>
                <w:lang w:val="en-US" w:eastAsia="zh-CN"/>
              </w:rPr>
            </w:pPr>
            <w:r>
              <w:rPr>
                <w:rFonts w:eastAsiaTheme="minorEastAsia"/>
                <w:lang w:val="en-US" w:eastAsia="zh-CN"/>
              </w:rPr>
              <w:t xml:space="preserve">If there is no specification change, our understanding is that the Rel-18 eRedCap UEs will always report the capabilities corresponding to </w:t>
            </w:r>
            <w:r w:rsidRPr="00BC4697">
              <w:rPr>
                <w:rFonts w:eastAsiaTheme="minorEastAsia"/>
                <w:i/>
                <w:iCs/>
                <w:lang w:val="en-US" w:eastAsia="zh-CN"/>
              </w:rPr>
              <w:t>Q</w:t>
            </w:r>
            <w:r>
              <w:rPr>
                <w:rFonts w:eastAsiaTheme="minorEastAsia"/>
                <w:lang w:val="en-US" w:eastAsia="zh-CN"/>
              </w:rPr>
              <w:t xml:space="preserve"> and </w:t>
            </w:r>
            <w:r w:rsidRPr="00BC4697">
              <w:rPr>
                <w:rFonts w:eastAsiaTheme="minorEastAsia"/>
                <w:i/>
                <w:iCs/>
                <w:lang w:val="en-US" w:eastAsia="zh-CN"/>
              </w:rPr>
              <w:t>f</w:t>
            </w:r>
            <w:r>
              <w:rPr>
                <w:rFonts w:eastAsiaTheme="minorEastAsia"/>
                <w:lang w:val="en-US" w:eastAsia="zh-CN"/>
              </w:rPr>
              <w:t xml:space="preserve">, i.e., Direction 1 may already be supported. </w:t>
            </w:r>
          </w:p>
          <w:p w14:paraId="159EE9D9" w14:textId="77777777" w:rsidR="00CC0AB2" w:rsidRDefault="00CC0AB2" w:rsidP="006E1463">
            <w:pPr>
              <w:jc w:val="left"/>
              <w:rPr>
                <w:rFonts w:eastAsiaTheme="minorEastAsia"/>
                <w:lang w:val="en-US" w:eastAsia="zh-CN"/>
              </w:rPr>
            </w:pPr>
            <w:r>
              <w:rPr>
                <w:rFonts w:eastAsiaTheme="minorEastAsia"/>
                <w:lang w:val="en-US" w:eastAsia="zh-CN"/>
              </w:rPr>
              <w:lastRenderedPageBreak/>
              <w:t xml:space="preserve">With regards to Direction 2, although we are not against this direction, we prefer to leave this to RAN2. </w:t>
            </w:r>
          </w:p>
          <w:p w14:paraId="0C7DF178" w14:textId="77777777" w:rsidR="00CC0AB2" w:rsidRPr="00C46D3C" w:rsidRDefault="00CC0AB2" w:rsidP="006E1463">
            <w:pPr>
              <w:jc w:val="left"/>
              <w:rPr>
                <w:rFonts w:eastAsiaTheme="minorEastAsia"/>
                <w:lang w:val="en-US" w:eastAsia="zh-CN"/>
              </w:rPr>
            </w:pPr>
            <w:r>
              <w:rPr>
                <w:rFonts w:eastAsiaTheme="minorEastAsia"/>
                <w:lang w:val="en-US" w:eastAsia="zh-CN"/>
              </w:rPr>
              <w:t xml:space="preserve">If needed, RAN1 can come back to this issue after RAN2 has updated 38.306 according to the LS in </w:t>
            </w:r>
            <w:hyperlink r:id="rId17" w:history="1">
              <w:r w:rsidRPr="00E51630">
                <w:rPr>
                  <w:rStyle w:val="af4"/>
                  <w:rFonts w:eastAsiaTheme="minorEastAsia"/>
                  <w:lang w:val="en-US" w:eastAsia="zh-CN"/>
                </w:rPr>
                <w:t>R1-2308228</w:t>
              </w:r>
            </w:hyperlink>
            <w:r>
              <w:rPr>
                <w:rFonts w:eastAsiaTheme="minorEastAsia"/>
                <w:lang w:val="en-US" w:eastAsia="zh-CN"/>
              </w:rPr>
              <w:t xml:space="preserve"> (where it says that “</w:t>
            </w:r>
            <w:r w:rsidRPr="00DD50F5">
              <w:rPr>
                <w:rFonts w:eastAsiaTheme="minorEastAsia"/>
                <w:lang w:val="en-US" w:eastAsia="zh-CN"/>
              </w:rPr>
              <w:t xml:space="preserve">The UE signals peak data rate related parameters </w:t>
            </w:r>
            <w:r w:rsidRPr="00A30843">
              <w:rPr>
                <w:rFonts w:eastAsiaTheme="minorEastAsia"/>
                <w:i/>
                <w:iCs/>
                <w:lang w:val="en-US" w:eastAsia="zh-CN"/>
              </w:rPr>
              <w:t>v</w:t>
            </w:r>
            <w:r w:rsidRPr="00A30843">
              <w:rPr>
                <w:rFonts w:eastAsiaTheme="minorEastAsia"/>
                <w:i/>
                <w:iCs/>
                <w:vertAlign w:val="subscript"/>
                <w:lang w:val="en-US" w:eastAsia="zh-CN"/>
              </w:rPr>
              <w:t>Layers</w:t>
            </w:r>
            <w:r w:rsidRPr="00DD50F5">
              <w:rPr>
                <w:rFonts w:eastAsiaTheme="minorEastAsia"/>
                <w:lang w:val="en-US" w:eastAsia="zh-CN"/>
              </w:rPr>
              <w:t xml:space="preserve">, </w:t>
            </w:r>
            <w:r w:rsidRPr="00A30843">
              <w:rPr>
                <w:rFonts w:eastAsiaTheme="minorEastAsia"/>
                <w:i/>
                <w:iCs/>
                <w:lang w:val="en-US" w:eastAsia="zh-CN"/>
              </w:rPr>
              <w:t>Q</w:t>
            </w:r>
            <w:r w:rsidRPr="00A30843">
              <w:rPr>
                <w:rFonts w:eastAsiaTheme="minorEastAsia"/>
                <w:i/>
                <w:iCs/>
                <w:vertAlign w:val="subscript"/>
                <w:lang w:val="en-US" w:eastAsia="zh-CN"/>
              </w:rPr>
              <w:t>m</w:t>
            </w:r>
            <w:r w:rsidRPr="00DD50F5">
              <w:rPr>
                <w:rFonts w:eastAsiaTheme="minorEastAsia"/>
                <w:lang w:val="en-US" w:eastAsia="zh-CN"/>
              </w:rPr>
              <w:t xml:space="preserve"> and </w:t>
            </w:r>
            <w:r w:rsidRPr="00A30843">
              <w:rPr>
                <w:rFonts w:eastAsiaTheme="minorEastAsia"/>
                <w:i/>
                <w:iCs/>
                <w:lang w:val="en-US" w:eastAsia="zh-CN"/>
              </w:rPr>
              <w:t>f</w:t>
            </w:r>
            <w:r w:rsidRPr="00DD50F5">
              <w:rPr>
                <w:rFonts w:eastAsiaTheme="minorEastAsia"/>
                <w:lang w:val="en-US" w:eastAsia="zh-CN"/>
              </w:rPr>
              <w:t xml:space="preserve"> corresponding to 10 Mbps</w:t>
            </w:r>
            <w:r>
              <w:rPr>
                <w:rFonts w:eastAsiaTheme="minorEastAsia"/>
                <w:lang w:val="en-US" w:eastAsia="zh-CN"/>
              </w:rPr>
              <w:t>”).</w:t>
            </w:r>
          </w:p>
        </w:tc>
      </w:tr>
    </w:tbl>
    <w:p w14:paraId="19F8E77E" w14:textId="77777777" w:rsidR="00277C62" w:rsidRDefault="00277C62">
      <w:pPr>
        <w:rPr>
          <w:lang w:val="en-US" w:eastAsia="ja-JP"/>
        </w:rPr>
      </w:pPr>
    </w:p>
    <w:p w14:paraId="7CD58CAF" w14:textId="77777777" w:rsidR="00277C62" w:rsidRDefault="00E5677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27831375" w14:textId="77777777" w:rsidR="00277C62" w:rsidRDefault="00E56771">
      <w:pPr>
        <w:rPr>
          <w:lang w:val="en-US" w:eastAsia="zh-CN"/>
        </w:rPr>
      </w:pPr>
      <w:r>
        <w:rPr>
          <w:lang w:val="en-US" w:eastAsia="zh-CN"/>
        </w:rPr>
        <w:t>Contribution [18] expresses that the optional feature DL 256QAM should not apply to UEs support FG 48-2.</w:t>
      </w:r>
    </w:p>
    <w:p w14:paraId="6A8E28F9" w14:textId="77777777" w:rsidR="00277C62" w:rsidRDefault="00E56771">
      <w:pPr>
        <w:rPr>
          <w:b/>
          <w:lang w:val="en-US"/>
        </w:rPr>
      </w:pPr>
      <w:r>
        <w:rPr>
          <w:b/>
          <w:highlight w:val="lightGray"/>
          <w:lang w:val="en-US"/>
        </w:rPr>
        <w:t>FL1 Low Priority Question 3.2-1a</w:t>
      </w:r>
      <w:r>
        <w:rPr>
          <w:b/>
          <w:lang w:val="en-US"/>
        </w:rPr>
        <w:t>: Should support of DL 256QAM be precluded for UEs supporting FG 48-2?</w:t>
      </w:r>
    </w:p>
    <w:tbl>
      <w:tblPr>
        <w:tblStyle w:val="af0"/>
        <w:tblW w:w="9631" w:type="dxa"/>
        <w:tblLayout w:type="fixed"/>
        <w:tblLook w:val="04A0" w:firstRow="1" w:lastRow="0" w:firstColumn="1" w:lastColumn="0" w:noHBand="0" w:noVBand="1"/>
      </w:tblPr>
      <w:tblGrid>
        <w:gridCol w:w="1479"/>
        <w:gridCol w:w="1372"/>
        <w:gridCol w:w="6780"/>
      </w:tblGrid>
      <w:tr w:rsidR="00277C62" w14:paraId="45980802" w14:textId="77777777">
        <w:tc>
          <w:tcPr>
            <w:tcW w:w="1479" w:type="dxa"/>
            <w:shd w:val="clear" w:color="auto" w:fill="D9D9D9" w:themeFill="background1" w:themeFillShade="D9"/>
          </w:tcPr>
          <w:p w14:paraId="6AC6BE82"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65876A33"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170212CD" w14:textId="77777777" w:rsidR="00277C62" w:rsidRDefault="00E56771">
            <w:pPr>
              <w:jc w:val="left"/>
              <w:rPr>
                <w:b/>
                <w:bCs/>
                <w:lang w:val="en-US"/>
              </w:rPr>
            </w:pPr>
            <w:r>
              <w:rPr>
                <w:b/>
                <w:bCs/>
                <w:lang w:val="en-US"/>
              </w:rPr>
              <w:t>Comments</w:t>
            </w:r>
          </w:p>
        </w:tc>
      </w:tr>
      <w:tr w:rsidR="00277C62" w14:paraId="52A95EC1" w14:textId="77777777">
        <w:tc>
          <w:tcPr>
            <w:tcW w:w="1479" w:type="dxa"/>
          </w:tcPr>
          <w:p w14:paraId="7477FDC7"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3A4FBF51"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206B625D" w14:textId="77777777" w:rsidR="00277C62" w:rsidRDefault="00277C62">
            <w:pPr>
              <w:jc w:val="left"/>
              <w:rPr>
                <w:rFonts w:eastAsiaTheme="minorEastAsia"/>
                <w:lang w:val="en-US" w:eastAsia="zh-CN"/>
              </w:rPr>
            </w:pPr>
          </w:p>
        </w:tc>
      </w:tr>
      <w:tr w:rsidR="00277C62" w14:paraId="58DD5556" w14:textId="77777777">
        <w:tc>
          <w:tcPr>
            <w:tcW w:w="1479" w:type="dxa"/>
          </w:tcPr>
          <w:p w14:paraId="46A4EB34" w14:textId="77777777" w:rsidR="00277C62" w:rsidRDefault="00E5677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FE0029B"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0FD0D08C" w14:textId="77777777" w:rsidR="00277C62" w:rsidRDefault="00277C62">
            <w:pPr>
              <w:jc w:val="left"/>
              <w:rPr>
                <w:rFonts w:eastAsiaTheme="minorEastAsia"/>
                <w:lang w:val="en-US" w:eastAsia="zh-CN"/>
              </w:rPr>
            </w:pPr>
          </w:p>
        </w:tc>
      </w:tr>
      <w:tr w:rsidR="00277C62" w14:paraId="29AB1331" w14:textId="77777777">
        <w:tc>
          <w:tcPr>
            <w:tcW w:w="1479" w:type="dxa"/>
          </w:tcPr>
          <w:p w14:paraId="3E1FB336" w14:textId="77777777" w:rsidR="00277C62" w:rsidRDefault="00E56771">
            <w:pPr>
              <w:jc w:val="left"/>
              <w:rPr>
                <w:rFonts w:eastAsiaTheme="minorEastAsia"/>
                <w:lang w:val="en-US" w:eastAsia="zh-CN"/>
              </w:rPr>
            </w:pPr>
            <w:r>
              <w:rPr>
                <w:rFonts w:eastAsiaTheme="minorEastAsia"/>
                <w:lang w:val="en-US" w:eastAsia="zh-CN"/>
              </w:rPr>
              <w:t>Nordic</w:t>
            </w:r>
          </w:p>
        </w:tc>
        <w:tc>
          <w:tcPr>
            <w:tcW w:w="1372" w:type="dxa"/>
          </w:tcPr>
          <w:p w14:paraId="612AF8D4" w14:textId="77777777" w:rsidR="00277C62" w:rsidRDefault="00E56771">
            <w:pPr>
              <w:tabs>
                <w:tab w:val="left" w:pos="551"/>
              </w:tabs>
              <w:jc w:val="left"/>
              <w:rPr>
                <w:rFonts w:eastAsiaTheme="minorEastAsia"/>
                <w:lang w:val="en-US" w:eastAsia="zh-CN"/>
              </w:rPr>
            </w:pPr>
            <w:r>
              <w:rPr>
                <w:rFonts w:eastAsiaTheme="minorEastAsia"/>
                <w:lang w:val="en-US" w:eastAsia="zh-CN"/>
              </w:rPr>
              <w:t>Somewhat support</w:t>
            </w:r>
          </w:p>
        </w:tc>
        <w:tc>
          <w:tcPr>
            <w:tcW w:w="6780" w:type="dxa"/>
          </w:tcPr>
          <w:p w14:paraId="4898D187" w14:textId="77777777" w:rsidR="00277C62" w:rsidRDefault="00E56771">
            <w:pPr>
              <w:jc w:val="left"/>
              <w:rPr>
                <w:rFonts w:eastAsiaTheme="minorEastAsia"/>
                <w:lang w:val="en-US" w:eastAsia="zh-CN"/>
              </w:rPr>
            </w:pPr>
            <w:r>
              <w:rPr>
                <w:rFonts w:eastAsiaTheme="minorEastAsia"/>
                <w:lang w:val="en-US" w:eastAsia="zh-CN"/>
              </w:rPr>
              <w:t xml:space="preserve">If gNB does not limit BW, for PR1 UE then will not be able to schedule 256QAM anyway </w:t>
            </w:r>
            <w:r>
              <w:rPr>
                <w:rFonts w:ascii="Segoe UI Emoji" w:eastAsia="Segoe UI Emoji" w:hAnsi="Segoe UI Emoji" w:cs="Segoe UI Emoji"/>
                <w:lang w:val="en-US" w:eastAsia="zh-CN"/>
              </w:rPr>
              <w:t>😊</w:t>
            </w:r>
            <w:r>
              <w:rPr>
                <w:rFonts w:eastAsiaTheme="minorEastAsia"/>
                <w:lang w:val="en-US" w:eastAsia="zh-CN"/>
              </w:rPr>
              <w:t>.  If gNB limits BW, then it is de-facto becomes PR1+PR3 feature. There seem to be good technical bases for the proposal.</w:t>
            </w:r>
          </w:p>
        </w:tc>
      </w:tr>
      <w:tr w:rsidR="00277C62" w14:paraId="4B151C71" w14:textId="77777777">
        <w:tc>
          <w:tcPr>
            <w:tcW w:w="1479" w:type="dxa"/>
          </w:tcPr>
          <w:p w14:paraId="230C0EE7"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20A46E11"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5F1F33DA" w14:textId="77777777" w:rsidR="00277C62" w:rsidRDefault="00277C62">
            <w:pPr>
              <w:jc w:val="left"/>
              <w:rPr>
                <w:rFonts w:eastAsiaTheme="minorEastAsia"/>
                <w:lang w:val="en-US" w:eastAsia="zh-CN"/>
              </w:rPr>
            </w:pPr>
          </w:p>
        </w:tc>
      </w:tr>
      <w:tr w:rsidR="00277C62" w14:paraId="6D92FEDA" w14:textId="77777777">
        <w:tc>
          <w:tcPr>
            <w:tcW w:w="1479" w:type="dxa"/>
          </w:tcPr>
          <w:p w14:paraId="03F10A9F" w14:textId="77777777" w:rsidR="00277C62" w:rsidRDefault="00E56771">
            <w:pPr>
              <w:jc w:val="left"/>
              <w:rPr>
                <w:rFonts w:eastAsiaTheme="minorEastAsia"/>
                <w:lang w:val="en-US" w:eastAsia="zh-CN"/>
              </w:rPr>
            </w:pPr>
            <w:r>
              <w:t>FUTUREWEI</w:t>
            </w:r>
          </w:p>
        </w:tc>
        <w:tc>
          <w:tcPr>
            <w:tcW w:w="1372" w:type="dxa"/>
          </w:tcPr>
          <w:p w14:paraId="51313AFF" w14:textId="77777777" w:rsidR="00277C62" w:rsidRDefault="00E56771">
            <w:pPr>
              <w:tabs>
                <w:tab w:val="left" w:pos="551"/>
              </w:tabs>
              <w:jc w:val="left"/>
              <w:rPr>
                <w:rFonts w:eastAsiaTheme="minorEastAsia"/>
                <w:lang w:val="en-US" w:eastAsia="zh-CN"/>
              </w:rPr>
            </w:pPr>
            <w:r>
              <w:t>No</w:t>
            </w:r>
          </w:p>
        </w:tc>
        <w:tc>
          <w:tcPr>
            <w:tcW w:w="6780" w:type="dxa"/>
          </w:tcPr>
          <w:p w14:paraId="68B11C2E" w14:textId="77777777" w:rsidR="00277C62" w:rsidRDefault="00277C62">
            <w:pPr>
              <w:jc w:val="left"/>
              <w:rPr>
                <w:rFonts w:eastAsiaTheme="minorEastAsia"/>
                <w:lang w:val="en-US" w:eastAsia="zh-CN"/>
              </w:rPr>
            </w:pPr>
          </w:p>
        </w:tc>
      </w:tr>
      <w:tr w:rsidR="00277C62" w14:paraId="744EEDB2" w14:textId="77777777">
        <w:tc>
          <w:tcPr>
            <w:tcW w:w="1479" w:type="dxa"/>
          </w:tcPr>
          <w:p w14:paraId="3B47F1D9" w14:textId="77777777" w:rsidR="00277C62" w:rsidRDefault="00E56771">
            <w:pPr>
              <w:jc w:val="left"/>
              <w:rPr>
                <w:rFonts w:eastAsia="SimSun"/>
                <w:lang w:val="en-US" w:eastAsia="zh-CN"/>
              </w:rPr>
            </w:pPr>
            <w:r>
              <w:rPr>
                <w:rFonts w:eastAsia="SimSun" w:hint="eastAsia"/>
                <w:lang w:val="en-US" w:eastAsia="zh-CN"/>
              </w:rPr>
              <w:t>CMCC</w:t>
            </w:r>
          </w:p>
        </w:tc>
        <w:tc>
          <w:tcPr>
            <w:tcW w:w="1372" w:type="dxa"/>
          </w:tcPr>
          <w:p w14:paraId="5215E706" w14:textId="77777777" w:rsidR="00277C62" w:rsidRDefault="00E56771">
            <w:pPr>
              <w:tabs>
                <w:tab w:val="left" w:pos="551"/>
              </w:tabs>
              <w:jc w:val="left"/>
              <w:rPr>
                <w:rFonts w:eastAsia="SimSun"/>
                <w:lang w:val="en-US" w:eastAsia="zh-CN"/>
              </w:rPr>
            </w:pPr>
            <w:r>
              <w:rPr>
                <w:rFonts w:eastAsia="SimSun" w:hint="eastAsia"/>
                <w:lang w:val="en-US" w:eastAsia="zh-CN"/>
              </w:rPr>
              <w:t>No</w:t>
            </w:r>
          </w:p>
        </w:tc>
        <w:tc>
          <w:tcPr>
            <w:tcW w:w="6780" w:type="dxa"/>
          </w:tcPr>
          <w:p w14:paraId="2D4CBF2D" w14:textId="77777777" w:rsidR="00277C62" w:rsidRDefault="00277C62">
            <w:pPr>
              <w:jc w:val="left"/>
              <w:rPr>
                <w:rFonts w:eastAsiaTheme="minorEastAsia"/>
                <w:lang w:val="en-US" w:eastAsia="zh-CN"/>
              </w:rPr>
            </w:pPr>
          </w:p>
        </w:tc>
      </w:tr>
      <w:tr w:rsidR="00277C62" w14:paraId="0D551640" w14:textId="77777777">
        <w:tc>
          <w:tcPr>
            <w:tcW w:w="1479" w:type="dxa"/>
          </w:tcPr>
          <w:p w14:paraId="1301C964" w14:textId="77777777" w:rsidR="00277C62" w:rsidRDefault="00E56771">
            <w:r>
              <w:t>LG</w:t>
            </w:r>
          </w:p>
        </w:tc>
        <w:tc>
          <w:tcPr>
            <w:tcW w:w="1372" w:type="dxa"/>
          </w:tcPr>
          <w:p w14:paraId="4697C164" w14:textId="77777777" w:rsidR="00277C62" w:rsidRDefault="00E56771">
            <w:r>
              <w:t>No</w:t>
            </w:r>
          </w:p>
        </w:tc>
        <w:tc>
          <w:tcPr>
            <w:tcW w:w="6780" w:type="dxa"/>
          </w:tcPr>
          <w:p w14:paraId="46E2FEC8" w14:textId="77777777" w:rsidR="00277C62" w:rsidRDefault="00E56771">
            <w:r>
              <w:t xml:space="preserve">No reason for 48-2 not supporting DL 256QAM </w:t>
            </w:r>
          </w:p>
        </w:tc>
      </w:tr>
      <w:tr w:rsidR="00277C62" w14:paraId="302F2A76" w14:textId="77777777">
        <w:tc>
          <w:tcPr>
            <w:tcW w:w="1479" w:type="dxa"/>
          </w:tcPr>
          <w:p w14:paraId="144355B1" w14:textId="77777777" w:rsidR="00277C62" w:rsidRDefault="00E56771">
            <w:pPr>
              <w:jc w:val="left"/>
              <w:rPr>
                <w:rFonts w:eastAsia="SimSun"/>
                <w:lang w:val="en-US" w:eastAsia="zh-CN"/>
              </w:rPr>
            </w:pPr>
            <w:r>
              <w:rPr>
                <w:rFonts w:eastAsia="SimSun"/>
                <w:lang w:val="en-US" w:eastAsia="zh-CN"/>
              </w:rPr>
              <w:t>Nokia, NSB</w:t>
            </w:r>
          </w:p>
        </w:tc>
        <w:tc>
          <w:tcPr>
            <w:tcW w:w="1372" w:type="dxa"/>
          </w:tcPr>
          <w:p w14:paraId="763B22DE" w14:textId="77777777" w:rsidR="00277C62" w:rsidRDefault="00E56771">
            <w:pPr>
              <w:tabs>
                <w:tab w:val="left" w:pos="551"/>
              </w:tabs>
              <w:jc w:val="left"/>
              <w:rPr>
                <w:rFonts w:eastAsia="SimSun"/>
                <w:lang w:val="en-US" w:eastAsia="zh-CN"/>
              </w:rPr>
            </w:pPr>
            <w:r>
              <w:rPr>
                <w:rFonts w:eastAsia="SimSun"/>
                <w:lang w:val="en-US" w:eastAsia="zh-CN"/>
              </w:rPr>
              <w:t>No</w:t>
            </w:r>
          </w:p>
        </w:tc>
        <w:tc>
          <w:tcPr>
            <w:tcW w:w="6780" w:type="dxa"/>
          </w:tcPr>
          <w:p w14:paraId="55B587FF" w14:textId="77777777" w:rsidR="00277C62" w:rsidRDefault="00277C62">
            <w:pPr>
              <w:jc w:val="left"/>
              <w:rPr>
                <w:rFonts w:eastAsiaTheme="minorEastAsia"/>
                <w:lang w:val="en-US" w:eastAsia="zh-CN"/>
              </w:rPr>
            </w:pPr>
          </w:p>
        </w:tc>
      </w:tr>
      <w:tr w:rsidR="00277C62" w14:paraId="34C01519" w14:textId="77777777">
        <w:tc>
          <w:tcPr>
            <w:tcW w:w="1479" w:type="dxa"/>
          </w:tcPr>
          <w:p w14:paraId="1C7CCF21" w14:textId="77777777" w:rsidR="00277C62" w:rsidRDefault="00E5677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B22EBCB" w14:textId="77777777" w:rsidR="00277C62" w:rsidRDefault="00E56771">
            <w:pPr>
              <w:tabs>
                <w:tab w:val="left" w:pos="551"/>
              </w:tabs>
              <w:jc w:val="left"/>
              <w:rPr>
                <w:rFonts w:eastAsia="Yu Mincho"/>
                <w:lang w:val="en-US" w:eastAsia="ja-JP"/>
              </w:rPr>
            </w:pPr>
            <w:r>
              <w:rPr>
                <w:rFonts w:eastAsia="Yu Mincho" w:hint="eastAsia"/>
                <w:lang w:val="en-US" w:eastAsia="ja-JP"/>
              </w:rPr>
              <w:t>N</w:t>
            </w:r>
            <w:r>
              <w:rPr>
                <w:rFonts w:eastAsia="Yu Mincho"/>
                <w:lang w:val="en-US" w:eastAsia="ja-JP"/>
              </w:rPr>
              <w:t>o</w:t>
            </w:r>
          </w:p>
        </w:tc>
        <w:tc>
          <w:tcPr>
            <w:tcW w:w="6780" w:type="dxa"/>
          </w:tcPr>
          <w:p w14:paraId="05BCBD8A" w14:textId="77777777" w:rsidR="00277C62" w:rsidRDefault="00277C62">
            <w:pPr>
              <w:jc w:val="left"/>
              <w:rPr>
                <w:rFonts w:eastAsiaTheme="minorEastAsia"/>
                <w:lang w:val="en-US" w:eastAsia="zh-CN"/>
              </w:rPr>
            </w:pPr>
          </w:p>
        </w:tc>
      </w:tr>
      <w:tr w:rsidR="00277C62" w14:paraId="56D783B7" w14:textId="77777777">
        <w:tc>
          <w:tcPr>
            <w:tcW w:w="1479" w:type="dxa"/>
          </w:tcPr>
          <w:p w14:paraId="47F6423D" w14:textId="77777777" w:rsidR="00277C62" w:rsidRDefault="00E56771">
            <w:pPr>
              <w:jc w:val="left"/>
              <w:rPr>
                <w:rFonts w:eastAsiaTheme="minorEastAsia"/>
                <w:lang w:val="en-US" w:eastAsia="ja-JP"/>
              </w:rPr>
            </w:pPr>
            <w:r>
              <w:rPr>
                <w:rFonts w:eastAsiaTheme="minorEastAsia" w:hint="eastAsia"/>
                <w:lang w:val="en-US" w:eastAsia="zh-CN"/>
              </w:rPr>
              <w:t>ZTE, Sanechips</w:t>
            </w:r>
          </w:p>
        </w:tc>
        <w:tc>
          <w:tcPr>
            <w:tcW w:w="1372" w:type="dxa"/>
          </w:tcPr>
          <w:p w14:paraId="4D57F60D" w14:textId="77777777" w:rsidR="00277C62" w:rsidRDefault="00277C62">
            <w:pPr>
              <w:tabs>
                <w:tab w:val="left" w:pos="551"/>
              </w:tabs>
              <w:jc w:val="left"/>
              <w:rPr>
                <w:rFonts w:eastAsiaTheme="minorEastAsia"/>
                <w:lang w:val="en-US" w:eastAsia="ja-JP"/>
              </w:rPr>
            </w:pPr>
          </w:p>
        </w:tc>
        <w:tc>
          <w:tcPr>
            <w:tcW w:w="6780" w:type="dxa"/>
          </w:tcPr>
          <w:p w14:paraId="42872D09" w14:textId="77777777" w:rsidR="00277C62" w:rsidRDefault="00E56771">
            <w:pPr>
              <w:jc w:val="left"/>
              <w:rPr>
                <w:rFonts w:eastAsiaTheme="minorEastAsia"/>
                <w:lang w:val="en-US" w:eastAsia="zh-CN"/>
              </w:rPr>
            </w:pPr>
            <w:r>
              <w:rPr>
                <w:rFonts w:eastAsiaTheme="minorEastAsia" w:hint="eastAsia"/>
                <w:lang w:val="en-US" w:eastAsia="zh-CN"/>
              </w:rPr>
              <w:t>The motivation is not clear.</w:t>
            </w:r>
          </w:p>
        </w:tc>
      </w:tr>
      <w:tr w:rsidR="00CC0AB2" w:rsidRPr="00C46D3C" w14:paraId="0ACEBC3C" w14:textId="77777777" w:rsidTr="00CC0AB2">
        <w:tc>
          <w:tcPr>
            <w:tcW w:w="1479" w:type="dxa"/>
          </w:tcPr>
          <w:p w14:paraId="24E4EE55"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7D97E71A"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N</w:t>
            </w:r>
          </w:p>
        </w:tc>
        <w:tc>
          <w:tcPr>
            <w:tcW w:w="6780" w:type="dxa"/>
          </w:tcPr>
          <w:p w14:paraId="4789C170" w14:textId="77777777" w:rsidR="00CC0AB2" w:rsidRPr="00C46D3C" w:rsidRDefault="00CC0AB2" w:rsidP="006E1463">
            <w:pPr>
              <w:jc w:val="left"/>
              <w:rPr>
                <w:rFonts w:eastAsiaTheme="minorEastAsia"/>
                <w:lang w:val="en-US" w:eastAsia="zh-CN"/>
              </w:rPr>
            </w:pPr>
          </w:p>
        </w:tc>
      </w:tr>
    </w:tbl>
    <w:p w14:paraId="3817F568" w14:textId="77777777" w:rsidR="00277C62" w:rsidRDefault="00277C62">
      <w:pPr>
        <w:rPr>
          <w:lang w:val="en-US" w:eastAsia="zh-CN"/>
        </w:rPr>
      </w:pPr>
    </w:p>
    <w:p w14:paraId="0A2E65AF" w14:textId="77777777" w:rsidR="00277C62" w:rsidRDefault="00E56771">
      <w:pPr>
        <w:pStyle w:val="1"/>
        <w:ind w:left="1134" w:hanging="1134"/>
        <w:rPr>
          <w:lang w:val="en-US"/>
        </w:rPr>
      </w:pPr>
      <w:r>
        <w:rPr>
          <w:lang w:val="en-US"/>
        </w:rPr>
        <w:t>4</w:t>
      </w:r>
      <w:r>
        <w:rPr>
          <w:lang w:val="en-US"/>
        </w:rPr>
        <w:tab/>
        <w:t>Detailed spec text proposals</w:t>
      </w:r>
    </w:p>
    <w:p w14:paraId="30FFA851" w14:textId="77777777" w:rsidR="00277C62" w:rsidRDefault="00E56771">
      <w:pPr>
        <w:rPr>
          <w:lang w:val="en-US"/>
        </w:rPr>
      </w:pPr>
      <w:r>
        <w:rPr>
          <w:lang w:val="en-US"/>
        </w:rPr>
        <w:t>The submitted contributions bring up some specification text aspects not covered elsewhere in this document.</w:t>
      </w:r>
    </w:p>
    <w:p w14:paraId="5AE8F8AD" w14:textId="77777777" w:rsidR="00277C62" w:rsidRDefault="00E56771">
      <w:pPr>
        <w:rPr>
          <w:b/>
          <w:lang w:val="en-US"/>
        </w:rPr>
      </w:pPr>
      <w:r>
        <w:rPr>
          <w:b/>
          <w:highlight w:val="lightGray"/>
          <w:lang w:val="en-US"/>
        </w:rPr>
        <w:t>FL1 Low Priority Question 4-1a</w:t>
      </w:r>
      <w:r>
        <w:rPr>
          <w:b/>
          <w:lang w:val="en-US"/>
        </w:rPr>
        <w:t>: Should the following proposal be treated in this meeting?</w:t>
      </w:r>
    </w:p>
    <w:p w14:paraId="3698E91A" w14:textId="77777777" w:rsidR="00277C62" w:rsidRDefault="00E56771">
      <w:pPr>
        <w:pStyle w:val="af7"/>
        <w:numPr>
          <w:ilvl w:val="0"/>
          <w:numId w:val="37"/>
        </w:numPr>
        <w:jc w:val="left"/>
        <w:rPr>
          <w:b/>
          <w:sz w:val="20"/>
          <w:szCs w:val="22"/>
          <w:lang w:val="en-US"/>
        </w:rPr>
      </w:pPr>
      <w:r>
        <w:rPr>
          <w:b/>
          <w:sz w:val="20"/>
          <w:szCs w:val="22"/>
          <w:lang w:val="en-US"/>
        </w:rPr>
        <w:t>Contribution [16] proposes to move the specification from 38.213 to 38.214 about that the maximum 25 PRBs for 15 kHz SCS and 12 PRBs for 30 kHz SCS for PUSCH and PDSCH allocated to an eRedCap UE should not be exceeded.</w:t>
      </w:r>
    </w:p>
    <w:tbl>
      <w:tblPr>
        <w:tblStyle w:val="af0"/>
        <w:tblW w:w="9631" w:type="dxa"/>
        <w:tblLayout w:type="fixed"/>
        <w:tblLook w:val="04A0" w:firstRow="1" w:lastRow="0" w:firstColumn="1" w:lastColumn="0" w:noHBand="0" w:noVBand="1"/>
      </w:tblPr>
      <w:tblGrid>
        <w:gridCol w:w="1479"/>
        <w:gridCol w:w="1372"/>
        <w:gridCol w:w="6780"/>
      </w:tblGrid>
      <w:tr w:rsidR="00277C62" w14:paraId="7C0FDCAC" w14:textId="77777777">
        <w:tc>
          <w:tcPr>
            <w:tcW w:w="1479" w:type="dxa"/>
            <w:shd w:val="clear" w:color="auto" w:fill="D9D9D9" w:themeFill="background1" w:themeFillShade="D9"/>
          </w:tcPr>
          <w:p w14:paraId="233365A3"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05CED3DE"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6AA2A138" w14:textId="77777777" w:rsidR="00277C62" w:rsidRDefault="00E56771">
            <w:pPr>
              <w:jc w:val="left"/>
              <w:rPr>
                <w:b/>
                <w:bCs/>
                <w:lang w:val="en-US"/>
              </w:rPr>
            </w:pPr>
            <w:r>
              <w:rPr>
                <w:b/>
                <w:bCs/>
                <w:lang w:val="en-US"/>
              </w:rPr>
              <w:t>Comments</w:t>
            </w:r>
          </w:p>
        </w:tc>
      </w:tr>
      <w:tr w:rsidR="00277C62" w14:paraId="23FA80E7" w14:textId="77777777">
        <w:tc>
          <w:tcPr>
            <w:tcW w:w="1479" w:type="dxa"/>
          </w:tcPr>
          <w:p w14:paraId="0791B1F1"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7B641CF9" w14:textId="77777777" w:rsidR="00277C62" w:rsidRDefault="00277C62">
            <w:pPr>
              <w:tabs>
                <w:tab w:val="left" w:pos="551"/>
              </w:tabs>
              <w:jc w:val="left"/>
              <w:rPr>
                <w:rFonts w:eastAsiaTheme="minorEastAsia"/>
                <w:lang w:val="en-US" w:eastAsia="zh-CN"/>
              </w:rPr>
            </w:pPr>
          </w:p>
        </w:tc>
        <w:tc>
          <w:tcPr>
            <w:tcW w:w="6780" w:type="dxa"/>
          </w:tcPr>
          <w:p w14:paraId="4AB88606" w14:textId="77777777" w:rsidR="00277C62" w:rsidRDefault="00E56771">
            <w:pPr>
              <w:jc w:val="left"/>
              <w:rPr>
                <w:rFonts w:eastAsiaTheme="minorEastAsia"/>
                <w:lang w:val="en-US" w:eastAsia="zh-CN"/>
              </w:rPr>
            </w:pPr>
            <w:r>
              <w:rPr>
                <w:rFonts w:eastAsiaTheme="minorEastAsia"/>
                <w:lang w:val="en-US" w:eastAsia="zh-CN"/>
              </w:rPr>
              <w:t>We somewhat agree, but as for now, all (e)RedCap has been in one section in 213. Perhaps better to keep it that way.</w:t>
            </w:r>
          </w:p>
        </w:tc>
      </w:tr>
      <w:tr w:rsidR="00277C62" w14:paraId="180D4CEC" w14:textId="77777777">
        <w:tc>
          <w:tcPr>
            <w:tcW w:w="1479" w:type="dxa"/>
          </w:tcPr>
          <w:p w14:paraId="5C2FE6E6" w14:textId="77777777" w:rsidR="00277C62" w:rsidRDefault="00E56771">
            <w:pPr>
              <w:jc w:val="left"/>
              <w:rPr>
                <w:rFonts w:eastAsiaTheme="minorEastAsia"/>
                <w:lang w:val="en-US" w:eastAsia="zh-CN"/>
              </w:rPr>
            </w:pPr>
            <w:r>
              <w:rPr>
                <w:rFonts w:eastAsiaTheme="minorEastAsia"/>
                <w:lang w:val="en-US" w:eastAsia="zh-CN"/>
              </w:rPr>
              <w:lastRenderedPageBreak/>
              <w:t>OPPO</w:t>
            </w:r>
          </w:p>
        </w:tc>
        <w:tc>
          <w:tcPr>
            <w:tcW w:w="1372" w:type="dxa"/>
          </w:tcPr>
          <w:p w14:paraId="34B9DC3F" w14:textId="77777777" w:rsidR="00277C62" w:rsidRDefault="00E56771">
            <w:pPr>
              <w:tabs>
                <w:tab w:val="left" w:pos="551"/>
              </w:tabs>
              <w:jc w:val="left"/>
              <w:rPr>
                <w:rFonts w:eastAsiaTheme="minorEastAsia"/>
                <w:lang w:val="en-US" w:eastAsia="zh-CN"/>
              </w:rPr>
            </w:pPr>
            <w:r>
              <w:rPr>
                <w:rFonts w:eastAsiaTheme="minorEastAsia"/>
                <w:lang w:val="en-US" w:eastAsia="zh-CN"/>
              </w:rPr>
              <w:t>Y</w:t>
            </w:r>
          </w:p>
        </w:tc>
        <w:tc>
          <w:tcPr>
            <w:tcW w:w="6780" w:type="dxa"/>
          </w:tcPr>
          <w:p w14:paraId="59433CCB" w14:textId="77777777" w:rsidR="00277C62" w:rsidRDefault="00E56771">
            <w:pPr>
              <w:jc w:val="left"/>
              <w:rPr>
                <w:rFonts w:eastAsiaTheme="minorEastAsia"/>
                <w:lang w:val="en-US" w:eastAsia="zh-CN"/>
              </w:rPr>
            </w:pPr>
            <w:r>
              <w:rPr>
                <w:rFonts w:eastAsiaTheme="minorEastAsia"/>
                <w:lang w:val="en-US" w:eastAsia="zh-CN"/>
              </w:rPr>
              <w:t>The key problem is that the 38.213 is the UE procedure for control. And the current text is about the data channel:</w:t>
            </w:r>
          </w:p>
          <w:p w14:paraId="038024C5" w14:textId="77777777" w:rsidR="00277C62" w:rsidRDefault="00E56771">
            <w:pPr>
              <w:jc w:val="left"/>
              <w:rPr>
                <w:rFonts w:eastAsiaTheme="minorEastAsia"/>
                <w:lang w:val="en-US" w:eastAsia="zh-CN"/>
              </w:rPr>
            </w:pPr>
            <w:r>
              <w:rPr>
                <w:rFonts w:eastAsiaTheme="minorEastAsia"/>
                <w:lang w:val="en-US" w:eastAsia="zh-CN"/>
              </w:rPr>
              <w:t>Especially for PUSCH</w:t>
            </w:r>
          </w:p>
          <w:p w14:paraId="660F580E" w14:textId="77777777" w:rsidR="00277C62" w:rsidRDefault="00E56771">
            <w:pPr>
              <w:jc w:val="left"/>
              <w:rPr>
                <w:rFonts w:eastAsiaTheme="minorEastAsia"/>
                <w:lang w:val="en-US" w:eastAsia="zh-CN"/>
              </w:rPr>
            </w:pPr>
            <w:r>
              <w:rPr>
                <w:rFonts w:eastAsiaTheme="minorEastAsia"/>
                <w:lang w:val="en-US" w:eastAsia="zh-CN"/>
              </w:rPr>
              <w:t xml:space="preserve">“A UE that has indicated FG 48-1 does not expect to transmit a PUSCH over a bandwidth that is larger than 25 PRBs for 15 kHz SCS, or larger than 12 PRBs for 30 kHz SCS, per hop in a slot.” </w:t>
            </w:r>
          </w:p>
          <w:p w14:paraId="75B1FDA7" w14:textId="77777777" w:rsidR="00277C62" w:rsidRDefault="00E56771">
            <w:pPr>
              <w:jc w:val="left"/>
              <w:rPr>
                <w:rFonts w:eastAsiaTheme="minorEastAsia"/>
                <w:lang w:val="en-US" w:eastAsia="zh-CN"/>
              </w:rPr>
            </w:pPr>
            <w:r>
              <w:rPr>
                <w:rFonts w:eastAsiaTheme="minorEastAsia"/>
                <w:lang w:val="en-US" w:eastAsia="zh-CN"/>
              </w:rPr>
              <w:t>It mentions no control. Put them into 38.214 would be consistent with other content.</w:t>
            </w:r>
          </w:p>
          <w:p w14:paraId="485CF770" w14:textId="77777777" w:rsidR="00277C62" w:rsidRDefault="00E56771">
            <w:pPr>
              <w:jc w:val="left"/>
              <w:rPr>
                <w:rFonts w:eastAsiaTheme="minorEastAsia"/>
                <w:lang w:val="en-US" w:eastAsia="zh-CN"/>
              </w:rPr>
            </w:pPr>
            <w:r>
              <w:rPr>
                <w:rFonts w:eastAsiaTheme="minorEastAsia"/>
                <w:lang w:val="en-US" w:eastAsia="zh-CN"/>
              </w:rPr>
              <w:t>I trace back the introduction CRs and document. It seems they initially try to copy the “</w:t>
            </w:r>
            <w:r>
              <w:rPr>
                <w:lang w:eastAsia="zh-CN"/>
              </w:rPr>
              <w:t>R1-2308228</w:t>
            </w:r>
            <w:r>
              <w:rPr>
                <w:lang w:eastAsia="zh-CN"/>
              </w:rPr>
              <w:tab/>
              <w:t>RAN1 agreements for Rel-18 NR RedCap</w:t>
            </w:r>
            <w:r>
              <w:rPr>
                <w:rFonts w:eastAsiaTheme="minorEastAsia"/>
                <w:lang w:val="en-US" w:eastAsia="zh-CN"/>
              </w:rPr>
              <w:t>”, compiled at the last day of #114. Each agreements are marked with recommend spec.. Please note the spec. number are recommendation not agreements themselves.</w:t>
            </w:r>
          </w:p>
          <w:p w14:paraId="318D629F" w14:textId="77777777" w:rsidR="00277C62" w:rsidRDefault="00277C62">
            <w:pPr>
              <w:jc w:val="left"/>
              <w:rPr>
                <w:rFonts w:eastAsiaTheme="minorEastAsia"/>
                <w:lang w:val="en-US" w:eastAsia="zh-CN"/>
              </w:rPr>
            </w:pPr>
          </w:p>
        </w:tc>
      </w:tr>
      <w:tr w:rsidR="00277C62" w14:paraId="21D674A0" w14:textId="77777777">
        <w:tc>
          <w:tcPr>
            <w:tcW w:w="1479" w:type="dxa"/>
          </w:tcPr>
          <w:p w14:paraId="514CC76F" w14:textId="77777777" w:rsidR="00277C62" w:rsidRDefault="00E56771">
            <w:pPr>
              <w:jc w:val="left"/>
              <w:rPr>
                <w:rFonts w:eastAsiaTheme="minorEastAsia"/>
                <w:lang w:val="en-US" w:eastAsia="zh-CN"/>
              </w:rPr>
            </w:pPr>
            <w:r>
              <w:rPr>
                <w:rFonts w:eastAsiaTheme="minorEastAsia"/>
                <w:lang w:val="en-US" w:eastAsia="zh-CN"/>
              </w:rPr>
              <w:t>Nokia, NSB</w:t>
            </w:r>
          </w:p>
        </w:tc>
        <w:tc>
          <w:tcPr>
            <w:tcW w:w="1372" w:type="dxa"/>
          </w:tcPr>
          <w:p w14:paraId="098BD507"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54783001" w14:textId="77777777" w:rsidR="00277C62" w:rsidRDefault="00E56771">
            <w:pPr>
              <w:jc w:val="left"/>
              <w:rPr>
                <w:rFonts w:eastAsiaTheme="minorEastAsia"/>
                <w:lang w:val="en-US" w:eastAsia="zh-CN"/>
              </w:rPr>
            </w:pPr>
            <w:r>
              <w:rPr>
                <w:rFonts w:eastAsiaTheme="minorEastAsia"/>
                <w:lang w:val="en-US" w:eastAsia="zh-CN"/>
              </w:rPr>
              <w:t>We think since most RedCap specification text is in one section in 38.213, it’s better to keep it as is.</w:t>
            </w:r>
          </w:p>
        </w:tc>
      </w:tr>
      <w:tr w:rsidR="00CC0AB2" w:rsidRPr="00C46D3C" w14:paraId="0F1C77ED" w14:textId="77777777" w:rsidTr="00CC0AB2">
        <w:tc>
          <w:tcPr>
            <w:tcW w:w="1479" w:type="dxa"/>
          </w:tcPr>
          <w:p w14:paraId="3B44E4EF"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5D0F7140"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N</w:t>
            </w:r>
          </w:p>
        </w:tc>
        <w:tc>
          <w:tcPr>
            <w:tcW w:w="6780" w:type="dxa"/>
          </w:tcPr>
          <w:p w14:paraId="34788894" w14:textId="77777777" w:rsidR="00CC0AB2" w:rsidRPr="00C46D3C" w:rsidRDefault="00CC0AB2" w:rsidP="006E1463">
            <w:pPr>
              <w:jc w:val="left"/>
              <w:rPr>
                <w:rFonts w:eastAsiaTheme="minorEastAsia"/>
                <w:lang w:val="en-US" w:eastAsia="zh-CN"/>
              </w:rPr>
            </w:pPr>
            <w:r>
              <w:rPr>
                <w:rFonts w:eastAsiaTheme="minorEastAsia"/>
                <w:lang w:val="en-US" w:eastAsia="zh-CN"/>
              </w:rPr>
              <w:t>Similar view as Nokia</w:t>
            </w:r>
          </w:p>
        </w:tc>
      </w:tr>
    </w:tbl>
    <w:p w14:paraId="523170A0" w14:textId="77777777" w:rsidR="00277C62" w:rsidRDefault="00277C62">
      <w:pPr>
        <w:rPr>
          <w:lang w:val="en-US"/>
        </w:rPr>
      </w:pPr>
    </w:p>
    <w:p w14:paraId="4DBA8670" w14:textId="77777777" w:rsidR="00277C62" w:rsidRDefault="00E56771">
      <w:pPr>
        <w:rPr>
          <w:b/>
          <w:lang w:val="en-US"/>
        </w:rPr>
      </w:pPr>
      <w:r>
        <w:rPr>
          <w:b/>
          <w:highlight w:val="lightGray"/>
          <w:lang w:val="en-US"/>
        </w:rPr>
        <w:t>FL1 Low Priority Question 4-2a</w:t>
      </w:r>
      <w:r>
        <w:rPr>
          <w:b/>
          <w:lang w:val="en-US"/>
        </w:rPr>
        <w:t>: Should the following proposal be treated in this meeting?</w:t>
      </w:r>
    </w:p>
    <w:p w14:paraId="07C44823" w14:textId="77777777" w:rsidR="00277C62" w:rsidRDefault="00E56771">
      <w:pPr>
        <w:pStyle w:val="af7"/>
        <w:numPr>
          <w:ilvl w:val="0"/>
          <w:numId w:val="37"/>
        </w:numPr>
        <w:jc w:val="left"/>
        <w:rPr>
          <w:b/>
          <w:sz w:val="20"/>
          <w:szCs w:val="22"/>
          <w:lang w:val="en-US"/>
        </w:rPr>
      </w:pPr>
      <w:r>
        <w:rPr>
          <w:b/>
          <w:sz w:val="20"/>
          <w:szCs w:val="22"/>
          <w:lang w:val="en-US"/>
        </w:rPr>
        <w:t>Contribution [22] provides a 38.213 TP for clarification of the random access timeline relaxation’s (i.e., X’s) dependency on the SCS.</w:t>
      </w:r>
    </w:p>
    <w:tbl>
      <w:tblPr>
        <w:tblStyle w:val="af0"/>
        <w:tblW w:w="9631" w:type="dxa"/>
        <w:tblLayout w:type="fixed"/>
        <w:tblLook w:val="04A0" w:firstRow="1" w:lastRow="0" w:firstColumn="1" w:lastColumn="0" w:noHBand="0" w:noVBand="1"/>
      </w:tblPr>
      <w:tblGrid>
        <w:gridCol w:w="1479"/>
        <w:gridCol w:w="1372"/>
        <w:gridCol w:w="6780"/>
      </w:tblGrid>
      <w:tr w:rsidR="00277C62" w14:paraId="0A022497" w14:textId="77777777">
        <w:tc>
          <w:tcPr>
            <w:tcW w:w="1479" w:type="dxa"/>
            <w:shd w:val="clear" w:color="auto" w:fill="D9D9D9" w:themeFill="background1" w:themeFillShade="D9"/>
          </w:tcPr>
          <w:p w14:paraId="10102B34"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57561E1D"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1DCE2F88" w14:textId="77777777" w:rsidR="00277C62" w:rsidRDefault="00E56771">
            <w:pPr>
              <w:jc w:val="left"/>
              <w:rPr>
                <w:b/>
                <w:bCs/>
                <w:lang w:val="en-US"/>
              </w:rPr>
            </w:pPr>
            <w:r>
              <w:rPr>
                <w:b/>
                <w:bCs/>
                <w:lang w:val="en-US"/>
              </w:rPr>
              <w:t>Comments</w:t>
            </w:r>
          </w:p>
        </w:tc>
      </w:tr>
      <w:tr w:rsidR="00277C62" w14:paraId="23BDC7F9" w14:textId="77777777">
        <w:tc>
          <w:tcPr>
            <w:tcW w:w="1479" w:type="dxa"/>
          </w:tcPr>
          <w:p w14:paraId="0F426078"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007B8422" w14:textId="77777777" w:rsidR="00277C62" w:rsidRDefault="00E56771">
            <w:pPr>
              <w:tabs>
                <w:tab w:val="left" w:pos="551"/>
              </w:tabs>
              <w:jc w:val="left"/>
              <w:rPr>
                <w:rFonts w:eastAsiaTheme="minorEastAsia"/>
                <w:lang w:val="en-US" w:eastAsia="zh-CN"/>
              </w:rPr>
            </w:pPr>
            <w:r>
              <w:rPr>
                <w:rFonts w:eastAsiaTheme="minorEastAsia"/>
                <w:lang w:val="en-US" w:eastAsia="zh-CN"/>
              </w:rPr>
              <w:t>N</w:t>
            </w:r>
          </w:p>
        </w:tc>
        <w:tc>
          <w:tcPr>
            <w:tcW w:w="6780" w:type="dxa"/>
          </w:tcPr>
          <w:p w14:paraId="1D88CA18" w14:textId="77777777" w:rsidR="00277C62" w:rsidRDefault="00E56771">
            <w:pPr>
              <w:jc w:val="left"/>
              <w:rPr>
                <w:rFonts w:eastAsiaTheme="minorEastAsia"/>
                <w:lang w:val="en-US" w:eastAsia="zh-CN"/>
              </w:rPr>
            </w:pPr>
            <w:r>
              <w:rPr>
                <w:rFonts w:eastAsiaTheme="minorEastAsia"/>
                <w:lang w:val="en-US" w:eastAsia="zh-CN"/>
              </w:rPr>
              <w:t xml:space="preserve">UL and DL SCS should be always same for RedCap UE </w:t>
            </w:r>
          </w:p>
        </w:tc>
      </w:tr>
      <w:tr w:rsidR="00277C62" w14:paraId="50EA9183" w14:textId="77777777">
        <w:tc>
          <w:tcPr>
            <w:tcW w:w="1479" w:type="dxa"/>
          </w:tcPr>
          <w:p w14:paraId="42AD64D9" w14:textId="77777777" w:rsidR="00277C62" w:rsidRDefault="00E5677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102C2AC"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F2F695" w14:textId="77777777" w:rsidR="00277C62" w:rsidRDefault="00E56771">
            <w:pPr>
              <w:jc w:val="left"/>
              <w:rPr>
                <w:rFonts w:eastAsiaTheme="minorEastAsia"/>
                <w:lang w:val="en-US" w:eastAsia="zh-CN"/>
              </w:rPr>
            </w:pPr>
            <w:r>
              <w:rPr>
                <w:rFonts w:eastAsiaTheme="minorEastAsia"/>
                <w:lang w:val="en-US" w:eastAsia="zh-CN"/>
              </w:rPr>
              <w:t xml:space="preserve">there are no agreement on the same or difference for UL and DL SCS for </w:t>
            </w:r>
            <w:r>
              <w:rPr>
                <w:rFonts w:eastAsiaTheme="minorEastAsia" w:hint="eastAsia"/>
                <w:lang w:val="en-US" w:eastAsia="zh-CN"/>
              </w:rPr>
              <w:t>(</w:t>
            </w:r>
            <w:r>
              <w:rPr>
                <w:rFonts w:eastAsiaTheme="minorEastAsia"/>
                <w:lang w:val="en-US" w:eastAsia="zh-CN"/>
              </w:rPr>
              <w:t xml:space="preserve">e)RedCap UE, so </w:t>
            </w:r>
            <w:r>
              <w:rPr>
                <w:rFonts w:eastAsiaTheme="minorEastAsia" w:hint="eastAsia"/>
                <w:lang w:val="en-US" w:eastAsia="zh-CN"/>
              </w:rPr>
              <w:t>w</w:t>
            </w:r>
            <w:r>
              <w:rPr>
                <w:rFonts w:eastAsiaTheme="minorEastAsia"/>
                <w:lang w:val="en-US" w:eastAsia="zh-CN"/>
              </w:rPr>
              <w:t xml:space="preserve">e think it make spec more clear. </w:t>
            </w:r>
          </w:p>
        </w:tc>
      </w:tr>
      <w:tr w:rsidR="00277C62" w14:paraId="339F9D79" w14:textId="77777777">
        <w:tc>
          <w:tcPr>
            <w:tcW w:w="1479" w:type="dxa"/>
          </w:tcPr>
          <w:p w14:paraId="51DD3132" w14:textId="77777777" w:rsidR="00277C62" w:rsidRDefault="00277C62">
            <w:pPr>
              <w:jc w:val="left"/>
              <w:rPr>
                <w:rFonts w:eastAsiaTheme="minorEastAsia"/>
                <w:lang w:val="en-US" w:eastAsia="zh-CN"/>
              </w:rPr>
            </w:pPr>
          </w:p>
        </w:tc>
        <w:tc>
          <w:tcPr>
            <w:tcW w:w="1372" w:type="dxa"/>
          </w:tcPr>
          <w:p w14:paraId="2DB52681" w14:textId="77777777" w:rsidR="00277C62" w:rsidRDefault="00277C62">
            <w:pPr>
              <w:tabs>
                <w:tab w:val="left" w:pos="551"/>
              </w:tabs>
              <w:jc w:val="left"/>
              <w:rPr>
                <w:rFonts w:eastAsiaTheme="minorEastAsia"/>
                <w:lang w:val="en-US" w:eastAsia="zh-CN"/>
              </w:rPr>
            </w:pPr>
          </w:p>
        </w:tc>
        <w:tc>
          <w:tcPr>
            <w:tcW w:w="6780" w:type="dxa"/>
          </w:tcPr>
          <w:p w14:paraId="1992E674" w14:textId="77777777" w:rsidR="00277C62" w:rsidRDefault="00277C62">
            <w:pPr>
              <w:jc w:val="left"/>
              <w:rPr>
                <w:rFonts w:eastAsiaTheme="minorEastAsia"/>
                <w:lang w:val="en-US" w:eastAsia="zh-CN"/>
              </w:rPr>
            </w:pPr>
          </w:p>
        </w:tc>
      </w:tr>
      <w:tr w:rsidR="00CC0AB2" w:rsidRPr="00C46D3C" w14:paraId="73B8786E" w14:textId="77777777" w:rsidTr="00CC0AB2">
        <w:tc>
          <w:tcPr>
            <w:tcW w:w="1479" w:type="dxa"/>
          </w:tcPr>
          <w:p w14:paraId="0D6900AE"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104BBEE6" w14:textId="77777777" w:rsidR="00CC0AB2" w:rsidRPr="00C46D3C" w:rsidRDefault="00CC0AB2" w:rsidP="006E1463">
            <w:pPr>
              <w:tabs>
                <w:tab w:val="left" w:pos="551"/>
              </w:tabs>
              <w:jc w:val="left"/>
              <w:rPr>
                <w:rFonts w:eastAsiaTheme="minorEastAsia"/>
                <w:lang w:val="en-US" w:eastAsia="zh-CN"/>
              </w:rPr>
            </w:pPr>
          </w:p>
        </w:tc>
        <w:tc>
          <w:tcPr>
            <w:tcW w:w="6780" w:type="dxa"/>
          </w:tcPr>
          <w:p w14:paraId="44E72D0F" w14:textId="77777777" w:rsidR="00CC0AB2" w:rsidRPr="00C46D3C" w:rsidRDefault="00CC0AB2" w:rsidP="006E1463">
            <w:pPr>
              <w:jc w:val="left"/>
              <w:rPr>
                <w:rFonts w:eastAsiaTheme="minorEastAsia"/>
                <w:lang w:val="en-US" w:eastAsia="zh-CN"/>
              </w:rPr>
            </w:pPr>
            <w:r>
              <w:rPr>
                <w:rFonts w:eastAsiaTheme="minorEastAsia"/>
                <w:lang w:val="en-US" w:eastAsia="zh-CN"/>
              </w:rPr>
              <w:t>It would be good to clarify this either in this or the next meeting.</w:t>
            </w:r>
          </w:p>
        </w:tc>
      </w:tr>
    </w:tbl>
    <w:p w14:paraId="06F107F4" w14:textId="77777777" w:rsidR="00277C62" w:rsidRDefault="00277C62">
      <w:pPr>
        <w:rPr>
          <w:lang w:val="en-US"/>
        </w:rPr>
      </w:pPr>
    </w:p>
    <w:p w14:paraId="67CAD602" w14:textId="77777777" w:rsidR="00277C62" w:rsidRDefault="00E56771">
      <w:pPr>
        <w:pStyle w:val="1"/>
        <w:ind w:left="1134" w:hanging="1134"/>
        <w:rPr>
          <w:lang w:val="en-US"/>
        </w:rPr>
      </w:pPr>
      <w:r>
        <w:rPr>
          <w:lang w:val="en-US"/>
        </w:rPr>
        <w:t>5</w:t>
      </w:r>
      <w:r>
        <w:rPr>
          <w:lang w:val="en-US"/>
        </w:rPr>
        <w:tab/>
        <w:t>Other aspects</w:t>
      </w:r>
    </w:p>
    <w:p w14:paraId="6B80F7AC" w14:textId="77777777" w:rsidR="00277C62" w:rsidRDefault="00E56771">
      <w:pPr>
        <w:rPr>
          <w:lang w:val="en-US"/>
        </w:rPr>
      </w:pPr>
      <w:r>
        <w:rPr>
          <w:lang w:val="en-US"/>
        </w:rPr>
        <w:t>The submitted contributions bring up the following other aspects which are not covered in any other section in this FLS.</w:t>
      </w:r>
    </w:p>
    <w:p w14:paraId="4DAA5F5E" w14:textId="77777777" w:rsidR="00277C62" w:rsidRDefault="00E56771">
      <w:pPr>
        <w:rPr>
          <w:rFonts w:eastAsia="Microsoft YaHei UI"/>
          <w:b/>
          <w:u w:val="single"/>
          <w:lang w:val="en-US" w:eastAsia="zh-CN"/>
        </w:rPr>
      </w:pPr>
      <w:r>
        <w:rPr>
          <w:rFonts w:eastAsia="Microsoft YaHei UI"/>
          <w:b/>
          <w:u w:val="single"/>
          <w:lang w:val="en-US" w:eastAsia="zh-CN"/>
        </w:rPr>
        <w:t>Common PUCCH</w:t>
      </w:r>
    </w:p>
    <w:p w14:paraId="1C1989EB" w14:textId="77777777" w:rsidR="00277C62" w:rsidRDefault="00E56771">
      <w:pPr>
        <w:pStyle w:val="af7"/>
        <w:numPr>
          <w:ilvl w:val="0"/>
          <w:numId w:val="38"/>
        </w:numPr>
        <w:jc w:val="left"/>
        <w:rPr>
          <w:sz w:val="20"/>
          <w:szCs w:val="22"/>
          <w:lang w:val="en-US"/>
        </w:rPr>
      </w:pPr>
      <w:r>
        <w:rPr>
          <w:sz w:val="20"/>
          <w:szCs w:val="22"/>
          <w:lang w:val="en-US"/>
        </w:rPr>
        <w:t>Consider enhancements of user multiplexing capacity for common PUCCH [15].</w:t>
      </w:r>
    </w:p>
    <w:p w14:paraId="1ACCBE03" w14:textId="77777777" w:rsidR="00277C62" w:rsidRDefault="00E56771">
      <w:pPr>
        <w:pStyle w:val="af7"/>
        <w:numPr>
          <w:ilvl w:val="0"/>
          <w:numId w:val="38"/>
        </w:numPr>
        <w:jc w:val="left"/>
        <w:rPr>
          <w:sz w:val="20"/>
          <w:szCs w:val="22"/>
          <w:lang w:val="en-US"/>
        </w:rPr>
      </w:pPr>
      <w:r>
        <w:rPr>
          <w:sz w:val="20"/>
          <w:szCs w:val="22"/>
          <w:lang w:val="en-US"/>
        </w:rPr>
        <w:t>Do not think PUCCH will become the bottleneck during random access [19].</w:t>
      </w:r>
    </w:p>
    <w:p w14:paraId="3BA23110" w14:textId="77777777" w:rsidR="00277C62" w:rsidRDefault="00E56771">
      <w:pPr>
        <w:pStyle w:val="af7"/>
        <w:numPr>
          <w:ilvl w:val="0"/>
          <w:numId w:val="38"/>
        </w:numPr>
        <w:jc w:val="left"/>
        <w:rPr>
          <w:sz w:val="20"/>
          <w:szCs w:val="22"/>
          <w:lang w:val="en-US"/>
        </w:rPr>
      </w:pPr>
      <w:r>
        <w:rPr>
          <w:sz w:val="20"/>
          <w:szCs w:val="22"/>
          <w:lang w:val="en-US"/>
        </w:rPr>
        <w:t>Impacts would need to be carefully considered before deciding to do this [25].</w:t>
      </w:r>
    </w:p>
    <w:p w14:paraId="58410096" w14:textId="77777777" w:rsidR="00277C62" w:rsidRDefault="00E56771">
      <w:pPr>
        <w:rPr>
          <w:rFonts w:eastAsia="Microsoft YaHei UI"/>
          <w:b/>
          <w:u w:val="single"/>
          <w:lang w:val="en-US" w:eastAsia="zh-CN"/>
        </w:rPr>
      </w:pPr>
      <w:r>
        <w:rPr>
          <w:rFonts w:eastAsia="Microsoft YaHei UI"/>
          <w:b/>
          <w:u w:val="single"/>
          <w:lang w:val="en-US" w:eastAsia="zh-CN"/>
        </w:rPr>
        <w:t>FDRA optimization</w:t>
      </w:r>
    </w:p>
    <w:p w14:paraId="50C06929" w14:textId="77777777" w:rsidR="00277C62" w:rsidRDefault="00E56771">
      <w:pPr>
        <w:pStyle w:val="af7"/>
        <w:numPr>
          <w:ilvl w:val="0"/>
          <w:numId w:val="38"/>
        </w:numPr>
        <w:jc w:val="left"/>
        <w:rPr>
          <w:sz w:val="20"/>
          <w:szCs w:val="22"/>
          <w:lang w:val="en-US"/>
        </w:rPr>
      </w:pPr>
      <w:r>
        <w:rPr>
          <w:sz w:val="20"/>
          <w:szCs w:val="22"/>
          <w:lang w:val="en-US"/>
        </w:rPr>
        <w:t>Discuss whether/how to use potential spare bits in FDRA field in RAR UL grant [9].</w:t>
      </w:r>
    </w:p>
    <w:p w14:paraId="008F2E9A" w14:textId="77777777" w:rsidR="00277C62" w:rsidRDefault="00E56771">
      <w:pPr>
        <w:pStyle w:val="af7"/>
        <w:numPr>
          <w:ilvl w:val="0"/>
          <w:numId w:val="38"/>
        </w:numPr>
        <w:jc w:val="left"/>
        <w:rPr>
          <w:sz w:val="20"/>
          <w:szCs w:val="22"/>
          <w:lang w:val="en-US"/>
        </w:rPr>
      </w:pPr>
      <w:r>
        <w:rPr>
          <w:sz w:val="20"/>
          <w:szCs w:val="22"/>
          <w:lang w:val="en-US"/>
        </w:rPr>
        <w:t>For unicast, the FDRA indications and RBG sizes can be based on 5-MHz sub-bands [11].</w:t>
      </w:r>
    </w:p>
    <w:p w14:paraId="0FFB8238" w14:textId="77777777" w:rsidR="00277C62" w:rsidRDefault="00E56771">
      <w:pPr>
        <w:rPr>
          <w:rFonts w:eastAsia="Microsoft YaHei UI"/>
          <w:b/>
          <w:u w:val="single"/>
          <w:lang w:val="en-US" w:eastAsia="zh-CN"/>
        </w:rPr>
      </w:pPr>
      <w:r>
        <w:rPr>
          <w:rFonts w:eastAsia="Microsoft YaHei UI"/>
          <w:b/>
          <w:u w:val="single"/>
          <w:lang w:val="en-US" w:eastAsia="zh-CN"/>
        </w:rPr>
        <w:t>Frequency hopping</w:t>
      </w:r>
    </w:p>
    <w:p w14:paraId="3EBF61A2" w14:textId="77777777" w:rsidR="00277C62" w:rsidRDefault="00E56771">
      <w:pPr>
        <w:pStyle w:val="af7"/>
        <w:numPr>
          <w:ilvl w:val="0"/>
          <w:numId w:val="38"/>
        </w:numPr>
        <w:jc w:val="left"/>
        <w:rPr>
          <w:sz w:val="20"/>
          <w:szCs w:val="22"/>
          <w:lang w:val="en-US"/>
        </w:rPr>
      </w:pPr>
      <w:r>
        <w:rPr>
          <w:sz w:val="20"/>
          <w:szCs w:val="22"/>
          <w:lang w:val="en-US"/>
        </w:rPr>
        <w:t>Support frequency hopping at least for unicast PUSCH [11].</w:t>
      </w:r>
    </w:p>
    <w:p w14:paraId="4F11472D" w14:textId="77777777" w:rsidR="00277C62" w:rsidRDefault="00E56771">
      <w:pPr>
        <w:pStyle w:val="af7"/>
        <w:numPr>
          <w:ilvl w:val="0"/>
          <w:numId w:val="38"/>
        </w:numPr>
        <w:jc w:val="left"/>
        <w:rPr>
          <w:sz w:val="20"/>
          <w:szCs w:val="22"/>
          <w:lang w:val="en-US"/>
        </w:rPr>
      </w:pPr>
      <w:r>
        <w:rPr>
          <w:sz w:val="20"/>
          <w:szCs w:val="22"/>
          <w:lang w:val="en-US"/>
        </w:rPr>
        <w:lastRenderedPageBreak/>
        <w:t>Study how to improve Msg3 frequency hopping range [18].</w:t>
      </w:r>
    </w:p>
    <w:p w14:paraId="64E457DF" w14:textId="77777777" w:rsidR="00277C62" w:rsidRDefault="00E56771">
      <w:pPr>
        <w:rPr>
          <w:rFonts w:eastAsia="Microsoft YaHei UI"/>
          <w:b/>
          <w:u w:val="single"/>
          <w:lang w:val="en-US" w:eastAsia="zh-CN"/>
        </w:rPr>
      </w:pPr>
      <w:r>
        <w:rPr>
          <w:rFonts w:eastAsia="Microsoft YaHei UI"/>
          <w:b/>
          <w:u w:val="single"/>
          <w:lang w:val="en-US" w:eastAsia="zh-CN"/>
        </w:rPr>
        <w:t>HD-FDD scheduling</w:t>
      </w:r>
    </w:p>
    <w:p w14:paraId="270BEDA4" w14:textId="77777777" w:rsidR="00277C62" w:rsidRDefault="00E56771">
      <w:pPr>
        <w:pStyle w:val="af7"/>
        <w:numPr>
          <w:ilvl w:val="0"/>
          <w:numId w:val="38"/>
        </w:numPr>
        <w:jc w:val="left"/>
        <w:rPr>
          <w:sz w:val="20"/>
          <w:szCs w:val="22"/>
          <w:lang w:val="en-US"/>
        </w:rPr>
      </w:pPr>
      <w:r>
        <w:rPr>
          <w:sz w:val="20"/>
          <w:szCs w:val="22"/>
          <w:lang w:val="en-US"/>
        </w:rPr>
        <w:t>HD-FDD UE is capable of processing one additional unicast DCI scheduling PUSCH, as in TDD [28].</w:t>
      </w:r>
    </w:p>
    <w:p w14:paraId="0FA86813" w14:textId="77777777" w:rsidR="00277C62" w:rsidRDefault="00E56771">
      <w:pPr>
        <w:rPr>
          <w:szCs w:val="22"/>
          <w:lang w:val="en-US"/>
        </w:rPr>
      </w:pPr>
      <w:r>
        <w:rPr>
          <w:szCs w:val="22"/>
          <w:lang w:val="en-US"/>
        </w:rPr>
        <w:t>Contribution [28] proposes to allocate time for discussion of these aspects, whereas contribution [13] argues that none of these aspects are essential for Rel-18 RedCap.</w:t>
      </w:r>
    </w:p>
    <w:p w14:paraId="4AAD5CEB" w14:textId="77777777" w:rsidR="00277C62" w:rsidRDefault="00E56771">
      <w:pPr>
        <w:rPr>
          <w:b/>
          <w:bCs/>
          <w:lang w:val="en-US"/>
        </w:rPr>
      </w:pPr>
      <w:r>
        <w:rPr>
          <w:b/>
          <w:highlight w:val="lightGray"/>
          <w:lang w:val="en-US"/>
        </w:rPr>
        <w:t>FL1 Low Priority Question 5-1a</w:t>
      </w:r>
      <w:r>
        <w:rPr>
          <w:b/>
          <w:bCs/>
          <w:lang w:val="en-US"/>
        </w:rPr>
        <w:t>: 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277C62" w14:paraId="1D0C00D4" w14:textId="77777777">
        <w:tc>
          <w:tcPr>
            <w:tcW w:w="1479" w:type="dxa"/>
            <w:shd w:val="clear" w:color="auto" w:fill="D9D9D9" w:themeFill="background1" w:themeFillShade="D9"/>
          </w:tcPr>
          <w:p w14:paraId="77D2902A"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63F19191"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456A60AF" w14:textId="77777777" w:rsidR="00277C62" w:rsidRDefault="00E56771">
            <w:pPr>
              <w:jc w:val="left"/>
              <w:rPr>
                <w:b/>
                <w:bCs/>
                <w:lang w:val="en-US"/>
              </w:rPr>
            </w:pPr>
            <w:r>
              <w:rPr>
                <w:b/>
                <w:bCs/>
                <w:lang w:val="en-US"/>
              </w:rPr>
              <w:t>Comments</w:t>
            </w:r>
          </w:p>
        </w:tc>
      </w:tr>
      <w:tr w:rsidR="00277C62" w14:paraId="5ABC4549" w14:textId="77777777">
        <w:tc>
          <w:tcPr>
            <w:tcW w:w="1479" w:type="dxa"/>
          </w:tcPr>
          <w:p w14:paraId="70888407"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403DF788" w14:textId="77777777" w:rsidR="00277C62" w:rsidRDefault="00E56771">
            <w:pPr>
              <w:tabs>
                <w:tab w:val="left" w:pos="551"/>
              </w:tabs>
              <w:jc w:val="left"/>
              <w:rPr>
                <w:rFonts w:eastAsiaTheme="minorEastAsia"/>
                <w:lang w:val="en-US" w:eastAsia="zh-CN"/>
              </w:rPr>
            </w:pPr>
            <w:r>
              <w:rPr>
                <w:rFonts w:eastAsiaTheme="minorEastAsia"/>
                <w:lang w:val="en-US" w:eastAsia="zh-CN"/>
              </w:rPr>
              <w:t>Y</w:t>
            </w:r>
          </w:p>
        </w:tc>
        <w:tc>
          <w:tcPr>
            <w:tcW w:w="6780" w:type="dxa"/>
          </w:tcPr>
          <w:p w14:paraId="244DE0F8" w14:textId="77777777" w:rsidR="00277C62" w:rsidRDefault="00E56771">
            <w:pPr>
              <w:jc w:val="left"/>
              <w:rPr>
                <w:rFonts w:eastAsiaTheme="minorEastAsia"/>
                <w:lang w:val="en-US" w:eastAsia="zh-CN"/>
              </w:rPr>
            </w:pPr>
            <w:r>
              <w:rPr>
                <w:rFonts w:eastAsiaTheme="minorEastAsia"/>
                <w:lang w:val="en-US" w:eastAsia="zh-CN"/>
              </w:rPr>
              <w:t>At least for topics that were never discussed in offline.</w:t>
            </w:r>
          </w:p>
        </w:tc>
      </w:tr>
      <w:tr w:rsidR="00277C62" w14:paraId="46BEF7E6" w14:textId="77777777">
        <w:tc>
          <w:tcPr>
            <w:tcW w:w="1479" w:type="dxa"/>
          </w:tcPr>
          <w:p w14:paraId="03BAEE65" w14:textId="77777777" w:rsidR="00277C62" w:rsidRDefault="00E56771">
            <w:pPr>
              <w:jc w:val="left"/>
              <w:rPr>
                <w:rFonts w:eastAsiaTheme="minorEastAsia"/>
                <w:lang w:val="en-US" w:eastAsia="zh-CN"/>
              </w:rPr>
            </w:pPr>
            <w:r>
              <w:t>LG</w:t>
            </w:r>
          </w:p>
        </w:tc>
        <w:tc>
          <w:tcPr>
            <w:tcW w:w="1372" w:type="dxa"/>
          </w:tcPr>
          <w:p w14:paraId="3558493F" w14:textId="77777777" w:rsidR="00277C62" w:rsidRDefault="00E56771">
            <w:pPr>
              <w:tabs>
                <w:tab w:val="left" w:pos="551"/>
              </w:tabs>
              <w:jc w:val="left"/>
              <w:rPr>
                <w:rFonts w:eastAsiaTheme="minorEastAsia"/>
                <w:lang w:val="en-US" w:eastAsia="zh-CN"/>
              </w:rPr>
            </w:pPr>
            <w:r>
              <w:t>Y</w:t>
            </w:r>
          </w:p>
        </w:tc>
        <w:tc>
          <w:tcPr>
            <w:tcW w:w="6780" w:type="dxa"/>
          </w:tcPr>
          <w:p w14:paraId="16FEC457" w14:textId="77777777" w:rsidR="00277C62" w:rsidRDefault="00E56771">
            <w:pPr>
              <w:jc w:val="left"/>
              <w:rPr>
                <w:rFonts w:eastAsiaTheme="minorEastAsia"/>
                <w:lang w:val="en-US" w:eastAsia="zh-CN"/>
              </w:rPr>
            </w:pPr>
            <w:r>
              <w:t xml:space="preserve">We are open to discuss them </w:t>
            </w:r>
          </w:p>
        </w:tc>
      </w:tr>
      <w:tr w:rsidR="00277C62" w14:paraId="3583226C" w14:textId="77777777">
        <w:tc>
          <w:tcPr>
            <w:tcW w:w="1479" w:type="dxa"/>
          </w:tcPr>
          <w:p w14:paraId="27391889" w14:textId="77777777" w:rsidR="00277C62" w:rsidRDefault="00277C62">
            <w:pPr>
              <w:jc w:val="left"/>
              <w:rPr>
                <w:rFonts w:eastAsiaTheme="minorEastAsia"/>
                <w:lang w:val="en-US" w:eastAsia="zh-CN"/>
              </w:rPr>
            </w:pPr>
          </w:p>
        </w:tc>
        <w:tc>
          <w:tcPr>
            <w:tcW w:w="1372" w:type="dxa"/>
          </w:tcPr>
          <w:p w14:paraId="546EFB69" w14:textId="77777777" w:rsidR="00277C62" w:rsidRDefault="00277C62">
            <w:pPr>
              <w:tabs>
                <w:tab w:val="left" w:pos="551"/>
              </w:tabs>
              <w:jc w:val="left"/>
              <w:rPr>
                <w:rFonts w:eastAsiaTheme="minorEastAsia"/>
                <w:lang w:val="en-US" w:eastAsia="zh-CN"/>
              </w:rPr>
            </w:pPr>
          </w:p>
        </w:tc>
        <w:tc>
          <w:tcPr>
            <w:tcW w:w="6780" w:type="dxa"/>
          </w:tcPr>
          <w:p w14:paraId="40AFDB76" w14:textId="77777777" w:rsidR="00277C62" w:rsidRDefault="00277C62">
            <w:pPr>
              <w:jc w:val="left"/>
              <w:rPr>
                <w:rFonts w:eastAsiaTheme="minorEastAsia"/>
                <w:lang w:val="en-US" w:eastAsia="zh-CN"/>
              </w:rPr>
            </w:pPr>
          </w:p>
        </w:tc>
      </w:tr>
      <w:tr w:rsidR="00CC0AB2" w:rsidRPr="00C46D3C" w14:paraId="0BDCE13D" w14:textId="77777777" w:rsidTr="00CC0AB2">
        <w:tc>
          <w:tcPr>
            <w:tcW w:w="1479" w:type="dxa"/>
          </w:tcPr>
          <w:p w14:paraId="02CC59F0"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74A2F159"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N</w:t>
            </w:r>
          </w:p>
        </w:tc>
        <w:tc>
          <w:tcPr>
            <w:tcW w:w="6780" w:type="dxa"/>
          </w:tcPr>
          <w:p w14:paraId="2A11E723" w14:textId="77777777" w:rsidR="00CC0AB2" w:rsidRPr="00C46D3C" w:rsidRDefault="00CC0AB2" w:rsidP="006E1463">
            <w:pPr>
              <w:jc w:val="left"/>
              <w:rPr>
                <w:rFonts w:eastAsiaTheme="minorEastAsia"/>
                <w:lang w:val="en-US" w:eastAsia="zh-CN"/>
              </w:rPr>
            </w:pPr>
            <w:r>
              <w:rPr>
                <w:rFonts w:eastAsiaTheme="minorEastAsia"/>
                <w:lang w:val="en-US" w:eastAsia="zh-CN"/>
              </w:rPr>
              <w:t>We do not see these optimizations as essential for Rel-18 eRedCap.</w:t>
            </w:r>
          </w:p>
        </w:tc>
      </w:tr>
    </w:tbl>
    <w:p w14:paraId="33B9AB7D" w14:textId="77777777" w:rsidR="00277C62" w:rsidRDefault="00277C62">
      <w:pPr>
        <w:rPr>
          <w:szCs w:val="22"/>
          <w:lang w:val="en-US"/>
        </w:rPr>
      </w:pPr>
    </w:p>
    <w:p w14:paraId="74F4BB70" w14:textId="77777777" w:rsidR="00277C62" w:rsidRDefault="00E56771">
      <w:pPr>
        <w:pStyle w:val="1"/>
        <w:ind w:left="432" w:hanging="432"/>
        <w:rPr>
          <w:lang w:val="en-US"/>
        </w:rPr>
      </w:pPr>
      <w:bookmarkStart w:id="2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277C62" w14:paraId="36FDF592" w14:textId="77777777">
        <w:trPr>
          <w:trHeight w:val="450"/>
        </w:trPr>
        <w:tc>
          <w:tcPr>
            <w:tcW w:w="704" w:type="dxa"/>
            <w:shd w:val="clear" w:color="auto" w:fill="FFFFFF"/>
            <w:tcMar>
              <w:top w:w="0" w:type="dxa"/>
              <w:left w:w="70" w:type="dxa"/>
              <w:bottom w:w="0" w:type="dxa"/>
              <w:right w:w="70" w:type="dxa"/>
            </w:tcMar>
          </w:tcPr>
          <w:bookmarkEnd w:id="25"/>
          <w:p w14:paraId="6BC7C081" w14:textId="77777777" w:rsidR="00277C62" w:rsidRDefault="00E56771">
            <w:pPr>
              <w:jc w:val="left"/>
              <w:rPr>
                <w:lang w:val="en-US" w:eastAsia="sv-SE"/>
              </w:rPr>
            </w:pPr>
            <w:r>
              <w:rPr>
                <w:lang w:val="en-US"/>
              </w:rPr>
              <w:t>[1]</w:t>
            </w:r>
          </w:p>
        </w:tc>
        <w:tc>
          <w:tcPr>
            <w:tcW w:w="1456" w:type="dxa"/>
            <w:tcMar>
              <w:top w:w="0" w:type="dxa"/>
              <w:left w:w="70" w:type="dxa"/>
              <w:bottom w:w="0" w:type="dxa"/>
              <w:right w:w="70" w:type="dxa"/>
            </w:tcMar>
          </w:tcPr>
          <w:p w14:paraId="693108C6" w14:textId="77777777" w:rsidR="00277C62" w:rsidRDefault="002B3CCD">
            <w:pPr>
              <w:jc w:val="left"/>
              <w:rPr>
                <w:color w:val="0000FF"/>
                <w:u w:val="single"/>
                <w:lang w:val="en-US"/>
              </w:rPr>
            </w:pPr>
            <w:hyperlink r:id="rId18" w:history="1">
              <w:r w:rsidR="00E56771">
                <w:rPr>
                  <w:rStyle w:val="af4"/>
                  <w:color w:val="0000FF"/>
                  <w:lang w:val="en-US"/>
                </w:rPr>
                <w:t>RP-232671</w:t>
              </w:r>
            </w:hyperlink>
          </w:p>
        </w:tc>
        <w:tc>
          <w:tcPr>
            <w:tcW w:w="4921" w:type="dxa"/>
            <w:tcMar>
              <w:top w:w="0" w:type="dxa"/>
              <w:left w:w="70" w:type="dxa"/>
              <w:bottom w:w="0" w:type="dxa"/>
              <w:right w:w="70" w:type="dxa"/>
            </w:tcMar>
          </w:tcPr>
          <w:p w14:paraId="192A9422" w14:textId="77777777" w:rsidR="00277C62" w:rsidRDefault="00E56771">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1181AE07" w14:textId="77777777" w:rsidR="00277C62" w:rsidRDefault="00E56771">
            <w:pPr>
              <w:jc w:val="left"/>
              <w:rPr>
                <w:lang w:val="en-US"/>
              </w:rPr>
            </w:pPr>
            <w:r>
              <w:rPr>
                <w:lang w:val="en-US"/>
              </w:rPr>
              <w:t>Ericsson</w:t>
            </w:r>
          </w:p>
        </w:tc>
      </w:tr>
      <w:tr w:rsidR="00277C62" w14:paraId="1124D233" w14:textId="77777777">
        <w:trPr>
          <w:trHeight w:val="450"/>
        </w:trPr>
        <w:tc>
          <w:tcPr>
            <w:tcW w:w="704" w:type="dxa"/>
            <w:shd w:val="clear" w:color="auto" w:fill="FFFFFF"/>
            <w:tcMar>
              <w:top w:w="0" w:type="dxa"/>
              <w:left w:w="70" w:type="dxa"/>
              <w:bottom w:w="0" w:type="dxa"/>
              <w:right w:w="70" w:type="dxa"/>
            </w:tcMar>
          </w:tcPr>
          <w:p w14:paraId="47C2B044" w14:textId="77777777" w:rsidR="00277C62" w:rsidRDefault="00E56771">
            <w:pPr>
              <w:jc w:val="left"/>
              <w:rPr>
                <w:lang w:val="en-US"/>
              </w:rPr>
            </w:pPr>
            <w:r>
              <w:rPr>
                <w:color w:val="000000"/>
                <w:lang w:val="en-US"/>
              </w:rPr>
              <w:t>[2]</w:t>
            </w:r>
          </w:p>
        </w:tc>
        <w:tc>
          <w:tcPr>
            <w:tcW w:w="1456" w:type="dxa"/>
            <w:tcMar>
              <w:top w:w="0" w:type="dxa"/>
              <w:left w:w="70" w:type="dxa"/>
              <w:bottom w:w="0" w:type="dxa"/>
              <w:right w:w="70" w:type="dxa"/>
            </w:tcMar>
          </w:tcPr>
          <w:p w14:paraId="12F0EC75" w14:textId="77777777" w:rsidR="00277C62" w:rsidRDefault="002B3CCD">
            <w:pPr>
              <w:jc w:val="left"/>
              <w:rPr>
                <w:rFonts w:eastAsia="Calibri"/>
                <w:color w:val="0000FF"/>
                <w:u w:val="single"/>
                <w:lang w:val="en-US"/>
              </w:rPr>
            </w:pPr>
            <w:hyperlink r:id="rId19" w:history="1">
              <w:r w:rsidR="00E56771">
                <w:rPr>
                  <w:rStyle w:val="af4"/>
                  <w:color w:val="0000FF"/>
                  <w:lang w:val="en-US"/>
                </w:rPr>
                <w:t>R1-2300177</w:t>
              </w:r>
            </w:hyperlink>
          </w:p>
        </w:tc>
        <w:tc>
          <w:tcPr>
            <w:tcW w:w="4921" w:type="dxa"/>
            <w:tcMar>
              <w:top w:w="0" w:type="dxa"/>
              <w:left w:w="70" w:type="dxa"/>
              <w:bottom w:w="0" w:type="dxa"/>
              <w:right w:w="70" w:type="dxa"/>
            </w:tcMar>
          </w:tcPr>
          <w:p w14:paraId="3FAC107B" w14:textId="77777777" w:rsidR="00277C62" w:rsidRDefault="00E56771">
            <w:pPr>
              <w:jc w:val="left"/>
              <w:rPr>
                <w:lang w:val="en-US"/>
              </w:rPr>
            </w:pPr>
            <w:r>
              <w:rPr>
                <w:lang w:val="en-US"/>
              </w:rPr>
              <w:t>WI work plan for Rel-18 RedCap</w:t>
            </w:r>
          </w:p>
        </w:tc>
        <w:tc>
          <w:tcPr>
            <w:tcW w:w="2551" w:type="dxa"/>
            <w:tcMar>
              <w:top w:w="0" w:type="dxa"/>
              <w:left w:w="70" w:type="dxa"/>
              <w:bottom w:w="0" w:type="dxa"/>
              <w:right w:w="70" w:type="dxa"/>
            </w:tcMar>
          </w:tcPr>
          <w:p w14:paraId="47011F91" w14:textId="77777777" w:rsidR="00277C62" w:rsidRDefault="00E56771">
            <w:pPr>
              <w:jc w:val="left"/>
              <w:rPr>
                <w:lang w:val="en-US"/>
              </w:rPr>
            </w:pPr>
            <w:r>
              <w:rPr>
                <w:lang w:val="en-US"/>
              </w:rPr>
              <w:t>Rapporteur (Ericsson)</w:t>
            </w:r>
          </w:p>
        </w:tc>
      </w:tr>
      <w:tr w:rsidR="00277C62" w14:paraId="3617DBDA" w14:textId="77777777">
        <w:trPr>
          <w:trHeight w:val="450"/>
        </w:trPr>
        <w:tc>
          <w:tcPr>
            <w:tcW w:w="704" w:type="dxa"/>
            <w:shd w:val="clear" w:color="auto" w:fill="FFFFFF"/>
            <w:tcMar>
              <w:top w:w="0" w:type="dxa"/>
              <w:left w:w="70" w:type="dxa"/>
              <w:bottom w:w="0" w:type="dxa"/>
              <w:right w:w="70" w:type="dxa"/>
            </w:tcMar>
          </w:tcPr>
          <w:p w14:paraId="4CA09DCF" w14:textId="77777777" w:rsidR="00277C62" w:rsidRDefault="00E56771">
            <w:pPr>
              <w:jc w:val="left"/>
              <w:rPr>
                <w:color w:val="000000"/>
                <w:lang w:val="en-US"/>
              </w:rPr>
            </w:pPr>
            <w:r>
              <w:rPr>
                <w:color w:val="000000"/>
                <w:lang w:val="en-US"/>
              </w:rPr>
              <w:t>[3]</w:t>
            </w:r>
          </w:p>
        </w:tc>
        <w:tc>
          <w:tcPr>
            <w:tcW w:w="1456" w:type="dxa"/>
            <w:tcMar>
              <w:top w:w="0" w:type="dxa"/>
              <w:left w:w="70" w:type="dxa"/>
              <w:bottom w:w="0" w:type="dxa"/>
              <w:right w:w="70" w:type="dxa"/>
            </w:tcMar>
          </w:tcPr>
          <w:p w14:paraId="48D2D947" w14:textId="77777777" w:rsidR="00277C62" w:rsidRDefault="002B3CCD">
            <w:pPr>
              <w:jc w:val="left"/>
              <w:rPr>
                <w:rStyle w:val="af4"/>
                <w:color w:val="0000FF"/>
                <w:lang w:val="en-US"/>
              </w:rPr>
            </w:pPr>
            <w:hyperlink r:id="rId20" w:history="1">
              <w:r w:rsidR="00E56771">
                <w:rPr>
                  <w:rStyle w:val="af4"/>
                  <w:color w:val="0000FF"/>
                  <w:lang w:val="en-US"/>
                </w:rPr>
                <w:t>R1-2308227</w:t>
              </w:r>
            </w:hyperlink>
          </w:p>
        </w:tc>
        <w:tc>
          <w:tcPr>
            <w:tcW w:w="4921" w:type="dxa"/>
            <w:tcMar>
              <w:top w:w="0" w:type="dxa"/>
              <w:left w:w="70" w:type="dxa"/>
              <w:bottom w:w="0" w:type="dxa"/>
              <w:right w:w="70" w:type="dxa"/>
            </w:tcMar>
          </w:tcPr>
          <w:p w14:paraId="5BE652C8" w14:textId="77777777" w:rsidR="00277C62" w:rsidRDefault="00E56771">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2E02A244" w14:textId="77777777" w:rsidR="00277C62" w:rsidRDefault="00E56771">
            <w:pPr>
              <w:jc w:val="left"/>
              <w:rPr>
                <w:lang w:val="en-US"/>
              </w:rPr>
            </w:pPr>
            <w:r>
              <w:rPr>
                <w:lang w:val="en-US"/>
              </w:rPr>
              <w:t>Moderator (Ericsson)</w:t>
            </w:r>
          </w:p>
        </w:tc>
      </w:tr>
      <w:tr w:rsidR="00277C62" w14:paraId="50744C9E" w14:textId="77777777">
        <w:trPr>
          <w:trHeight w:val="450"/>
        </w:trPr>
        <w:tc>
          <w:tcPr>
            <w:tcW w:w="704" w:type="dxa"/>
            <w:shd w:val="clear" w:color="auto" w:fill="FFFFFF"/>
            <w:tcMar>
              <w:top w:w="0" w:type="dxa"/>
              <w:left w:w="70" w:type="dxa"/>
              <w:bottom w:w="0" w:type="dxa"/>
              <w:right w:w="70" w:type="dxa"/>
            </w:tcMar>
          </w:tcPr>
          <w:p w14:paraId="4C5A092B" w14:textId="77777777" w:rsidR="00277C62" w:rsidRDefault="00E56771">
            <w:pPr>
              <w:jc w:val="left"/>
              <w:rPr>
                <w:lang w:val="en-US"/>
              </w:rPr>
            </w:pPr>
            <w:r>
              <w:rPr>
                <w:color w:val="000000"/>
                <w:lang w:val="en-US"/>
              </w:rPr>
              <w:t>[4]</w:t>
            </w:r>
          </w:p>
        </w:tc>
        <w:tc>
          <w:tcPr>
            <w:tcW w:w="1456" w:type="dxa"/>
            <w:tcMar>
              <w:top w:w="0" w:type="dxa"/>
              <w:left w:w="70" w:type="dxa"/>
              <w:bottom w:w="0" w:type="dxa"/>
              <w:right w:w="70" w:type="dxa"/>
            </w:tcMar>
          </w:tcPr>
          <w:p w14:paraId="351EA1B2" w14:textId="77777777" w:rsidR="00277C62" w:rsidRDefault="002B3CCD">
            <w:pPr>
              <w:jc w:val="left"/>
              <w:rPr>
                <w:rStyle w:val="af4"/>
                <w:color w:val="0000FF"/>
                <w:lang w:val="en-US"/>
              </w:rPr>
            </w:pPr>
            <w:hyperlink r:id="rId21" w:history="1">
              <w:r w:rsidR="00E56771">
                <w:rPr>
                  <w:rStyle w:val="af4"/>
                  <w:color w:val="0000FF"/>
                  <w:lang w:val="en-US"/>
                </w:rPr>
                <w:t>R1-2308228</w:t>
              </w:r>
            </w:hyperlink>
          </w:p>
        </w:tc>
        <w:tc>
          <w:tcPr>
            <w:tcW w:w="4921" w:type="dxa"/>
            <w:tcMar>
              <w:top w:w="0" w:type="dxa"/>
              <w:left w:w="70" w:type="dxa"/>
              <w:bottom w:w="0" w:type="dxa"/>
              <w:right w:w="70" w:type="dxa"/>
            </w:tcMar>
          </w:tcPr>
          <w:p w14:paraId="732DF2CB" w14:textId="77777777" w:rsidR="00277C62" w:rsidRDefault="00E56771">
            <w:pPr>
              <w:jc w:val="left"/>
              <w:rPr>
                <w:lang w:val="en-US"/>
              </w:rPr>
            </w:pPr>
            <w:r>
              <w:rPr>
                <w:lang w:val="en-US"/>
              </w:rPr>
              <w:t>RAN1 agreements for Rel-18 NR RedCap</w:t>
            </w:r>
          </w:p>
        </w:tc>
        <w:tc>
          <w:tcPr>
            <w:tcW w:w="2551" w:type="dxa"/>
            <w:tcMar>
              <w:top w:w="0" w:type="dxa"/>
              <w:left w:w="70" w:type="dxa"/>
              <w:bottom w:w="0" w:type="dxa"/>
              <w:right w:w="70" w:type="dxa"/>
            </w:tcMar>
          </w:tcPr>
          <w:p w14:paraId="44C83A60" w14:textId="77777777" w:rsidR="00277C62" w:rsidRDefault="00E56771">
            <w:pPr>
              <w:jc w:val="left"/>
              <w:rPr>
                <w:lang w:val="en-US"/>
              </w:rPr>
            </w:pPr>
            <w:r>
              <w:rPr>
                <w:lang w:val="en-US"/>
              </w:rPr>
              <w:t>Rapporteur (Ericsson)</w:t>
            </w:r>
          </w:p>
        </w:tc>
      </w:tr>
      <w:tr w:rsidR="00277C62" w14:paraId="4F09E70B" w14:textId="77777777">
        <w:trPr>
          <w:trHeight w:val="450"/>
        </w:trPr>
        <w:tc>
          <w:tcPr>
            <w:tcW w:w="704" w:type="dxa"/>
            <w:shd w:val="clear" w:color="auto" w:fill="FFFFFF"/>
            <w:tcMar>
              <w:top w:w="0" w:type="dxa"/>
              <w:left w:w="70" w:type="dxa"/>
              <w:bottom w:w="0" w:type="dxa"/>
              <w:right w:w="70" w:type="dxa"/>
            </w:tcMar>
          </w:tcPr>
          <w:p w14:paraId="18AC17C7" w14:textId="77777777" w:rsidR="00277C62" w:rsidRDefault="00E56771">
            <w:pPr>
              <w:jc w:val="left"/>
              <w:rPr>
                <w:lang w:val="en-US"/>
              </w:rPr>
            </w:pPr>
            <w:r>
              <w:rPr>
                <w:color w:val="000000"/>
                <w:lang w:val="en-US"/>
              </w:rPr>
              <w:t>[5]</w:t>
            </w:r>
          </w:p>
        </w:tc>
        <w:tc>
          <w:tcPr>
            <w:tcW w:w="1456" w:type="dxa"/>
            <w:tcMar>
              <w:top w:w="0" w:type="dxa"/>
              <w:left w:w="70" w:type="dxa"/>
              <w:bottom w:w="0" w:type="dxa"/>
              <w:right w:w="70" w:type="dxa"/>
            </w:tcMar>
          </w:tcPr>
          <w:p w14:paraId="1D18E09F" w14:textId="77777777" w:rsidR="00277C62" w:rsidRDefault="002B3CCD">
            <w:pPr>
              <w:jc w:val="left"/>
              <w:rPr>
                <w:rStyle w:val="af4"/>
                <w:color w:val="0000FF"/>
                <w:lang w:val="en-US"/>
              </w:rPr>
            </w:pPr>
            <w:hyperlink r:id="rId22" w:history="1">
              <w:r w:rsidR="00E56771">
                <w:rPr>
                  <w:rStyle w:val="af4"/>
                  <w:color w:val="0000FF"/>
                  <w:lang w:val="en-US"/>
                </w:rPr>
                <w:t>R1-2308896</w:t>
              </w:r>
            </w:hyperlink>
          </w:p>
        </w:tc>
        <w:tc>
          <w:tcPr>
            <w:tcW w:w="4921" w:type="dxa"/>
            <w:tcMar>
              <w:top w:w="0" w:type="dxa"/>
              <w:left w:w="70" w:type="dxa"/>
              <w:bottom w:w="0" w:type="dxa"/>
              <w:right w:w="70" w:type="dxa"/>
            </w:tcMar>
          </w:tcPr>
          <w:p w14:paraId="5E6DF77F" w14:textId="77777777" w:rsidR="00277C62" w:rsidRDefault="00E56771">
            <w:pPr>
              <w:jc w:val="left"/>
              <w:rPr>
                <w:lang w:val="en-US"/>
              </w:rPr>
            </w:pPr>
            <w:r>
              <w:rPr>
                <w:lang w:val="en-US"/>
              </w:rPr>
              <w:t>Maintenance of Rel-18 RedCap</w:t>
            </w:r>
          </w:p>
        </w:tc>
        <w:tc>
          <w:tcPr>
            <w:tcW w:w="2551" w:type="dxa"/>
            <w:tcMar>
              <w:top w:w="0" w:type="dxa"/>
              <w:left w:w="70" w:type="dxa"/>
              <w:bottom w:w="0" w:type="dxa"/>
              <w:right w:w="70" w:type="dxa"/>
            </w:tcMar>
          </w:tcPr>
          <w:p w14:paraId="3BBCA4C5" w14:textId="77777777" w:rsidR="00277C62" w:rsidRDefault="00E56771">
            <w:pPr>
              <w:jc w:val="left"/>
              <w:rPr>
                <w:lang w:val="en-US"/>
              </w:rPr>
            </w:pPr>
            <w:r>
              <w:rPr>
                <w:lang w:val="en-US"/>
              </w:rPr>
              <w:t>Huawei, HiSilicon</w:t>
            </w:r>
          </w:p>
        </w:tc>
      </w:tr>
      <w:tr w:rsidR="00277C62" w14:paraId="07198CBA" w14:textId="77777777">
        <w:trPr>
          <w:trHeight w:val="450"/>
        </w:trPr>
        <w:tc>
          <w:tcPr>
            <w:tcW w:w="704" w:type="dxa"/>
            <w:shd w:val="clear" w:color="auto" w:fill="FFFFFF"/>
            <w:tcMar>
              <w:top w:w="0" w:type="dxa"/>
              <w:left w:w="70" w:type="dxa"/>
              <w:bottom w:w="0" w:type="dxa"/>
              <w:right w:w="70" w:type="dxa"/>
            </w:tcMar>
          </w:tcPr>
          <w:p w14:paraId="49F163CB" w14:textId="77777777" w:rsidR="00277C62" w:rsidRDefault="00E56771">
            <w:pPr>
              <w:jc w:val="left"/>
              <w:rPr>
                <w:lang w:val="en-US"/>
              </w:rPr>
            </w:pPr>
            <w:r>
              <w:rPr>
                <w:color w:val="000000"/>
                <w:lang w:val="en-US"/>
              </w:rPr>
              <w:t>[6]</w:t>
            </w:r>
          </w:p>
        </w:tc>
        <w:tc>
          <w:tcPr>
            <w:tcW w:w="1456" w:type="dxa"/>
            <w:tcMar>
              <w:top w:w="0" w:type="dxa"/>
              <w:left w:w="70" w:type="dxa"/>
              <w:bottom w:w="0" w:type="dxa"/>
              <w:right w:w="70" w:type="dxa"/>
            </w:tcMar>
          </w:tcPr>
          <w:p w14:paraId="4C8E3192" w14:textId="77777777" w:rsidR="00277C62" w:rsidRDefault="002B3CCD">
            <w:pPr>
              <w:jc w:val="left"/>
              <w:rPr>
                <w:rStyle w:val="af4"/>
                <w:color w:val="0000FF"/>
                <w:lang w:val="en-US"/>
              </w:rPr>
            </w:pPr>
            <w:hyperlink r:id="rId23" w:history="1">
              <w:r w:rsidR="00E56771">
                <w:rPr>
                  <w:rStyle w:val="af4"/>
                  <w:color w:val="0000FF"/>
                  <w:lang w:val="en-US"/>
                </w:rPr>
                <w:t>R1-2308939</w:t>
              </w:r>
            </w:hyperlink>
          </w:p>
        </w:tc>
        <w:tc>
          <w:tcPr>
            <w:tcW w:w="4921" w:type="dxa"/>
            <w:tcMar>
              <w:top w:w="0" w:type="dxa"/>
              <w:left w:w="70" w:type="dxa"/>
              <w:bottom w:w="0" w:type="dxa"/>
              <w:right w:w="70" w:type="dxa"/>
            </w:tcMar>
          </w:tcPr>
          <w:p w14:paraId="06108B2E" w14:textId="77777777" w:rsidR="00277C62" w:rsidRDefault="00E56771">
            <w:pPr>
              <w:jc w:val="left"/>
              <w:rPr>
                <w:lang w:val="en-US"/>
              </w:rPr>
            </w:pPr>
            <w:r>
              <w:rPr>
                <w:lang w:val="en-US"/>
              </w:rPr>
              <w:t>Discussion on R18 RedCap</w:t>
            </w:r>
          </w:p>
        </w:tc>
        <w:tc>
          <w:tcPr>
            <w:tcW w:w="2551" w:type="dxa"/>
            <w:tcMar>
              <w:top w:w="0" w:type="dxa"/>
              <w:left w:w="70" w:type="dxa"/>
              <w:bottom w:w="0" w:type="dxa"/>
              <w:right w:w="70" w:type="dxa"/>
            </w:tcMar>
          </w:tcPr>
          <w:p w14:paraId="43B80EB8" w14:textId="77777777" w:rsidR="00277C62" w:rsidRDefault="00E56771">
            <w:pPr>
              <w:jc w:val="left"/>
              <w:rPr>
                <w:lang w:val="en-US"/>
              </w:rPr>
            </w:pPr>
            <w:r>
              <w:rPr>
                <w:lang w:val="en-US"/>
              </w:rPr>
              <w:t>FUTUREWEI</w:t>
            </w:r>
          </w:p>
        </w:tc>
      </w:tr>
      <w:tr w:rsidR="00277C62" w14:paraId="41B1E45F" w14:textId="77777777">
        <w:trPr>
          <w:trHeight w:val="450"/>
        </w:trPr>
        <w:tc>
          <w:tcPr>
            <w:tcW w:w="704" w:type="dxa"/>
            <w:shd w:val="clear" w:color="auto" w:fill="FFFFFF"/>
            <w:tcMar>
              <w:top w:w="0" w:type="dxa"/>
              <w:left w:w="70" w:type="dxa"/>
              <w:bottom w:w="0" w:type="dxa"/>
              <w:right w:w="70" w:type="dxa"/>
            </w:tcMar>
          </w:tcPr>
          <w:p w14:paraId="7A3873EA" w14:textId="77777777" w:rsidR="00277C62" w:rsidRDefault="00E56771">
            <w:pPr>
              <w:jc w:val="left"/>
              <w:rPr>
                <w:lang w:val="en-US"/>
              </w:rPr>
            </w:pPr>
            <w:r>
              <w:rPr>
                <w:color w:val="000000"/>
                <w:lang w:val="en-US"/>
              </w:rPr>
              <w:t>[7]</w:t>
            </w:r>
          </w:p>
        </w:tc>
        <w:tc>
          <w:tcPr>
            <w:tcW w:w="1456" w:type="dxa"/>
            <w:tcMar>
              <w:top w:w="0" w:type="dxa"/>
              <w:left w:w="70" w:type="dxa"/>
              <w:bottom w:w="0" w:type="dxa"/>
              <w:right w:w="70" w:type="dxa"/>
            </w:tcMar>
          </w:tcPr>
          <w:p w14:paraId="62C3C8A0" w14:textId="77777777" w:rsidR="00277C62" w:rsidRDefault="002B3CCD">
            <w:pPr>
              <w:jc w:val="left"/>
              <w:rPr>
                <w:rStyle w:val="af4"/>
                <w:color w:val="0000FF"/>
                <w:lang w:val="en-US" w:eastAsia="sv-SE"/>
              </w:rPr>
            </w:pPr>
            <w:hyperlink r:id="rId24" w:history="1">
              <w:r w:rsidR="00E56771">
                <w:rPr>
                  <w:rStyle w:val="af4"/>
                  <w:color w:val="0000FF"/>
                  <w:lang w:val="en-US"/>
                </w:rPr>
                <w:t>R1-2308989</w:t>
              </w:r>
            </w:hyperlink>
          </w:p>
        </w:tc>
        <w:tc>
          <w:tcPr>
            <w:tcW w:w="4921" w:type="dxa"/>
            <w:tcMar>
              <w:top w:w="0" w:type="dxa"/>
              <w:left w:w="70" w:type="dxa"/>
              <w:bottom w:w="0" w:type="dxa"/>
              <w:right w:w="70" w:type="dxa"/>
            </w:tcMar>
          </w:tcPr>
          <w:p w14:paraId="0BF47C44" w14:textId="77777777" w:rsidR="00277C62" w:rsidRDefault="00E56771">
            <w:pPr>
              <w:jc w:val="left"/>
              <w:rPr>
                <w:lang w:val="en-US"/>
              </w:rPr>
            </w:pPr>
            <w:r>
              <w:rPr>
                <w:lang w:val="en-US"/>
              </w:rPr>
              <w:t>Maintenance on enhanced support of RedCap devices</w:t>
            </w:r>
          </w:p>
        </w:tc>
        <w:tc>
          <w:tcPr>
            <w:tcW w:w="2551" w:type="dxa"/>
            <w:tcMar>
              <w:top w:w="0" w:type="dxa"/>
              <w:left w:w="70" w:type="dxa"/>
              <w:bottom w:w="0" w:type="dxa"/>
              <w:right w:w="70" w:type="dxa"/>
            </w:tcMar>
          </w:tcPr>
          <w:p w14:paraId="3D5003E3" w14:textId="77777777" w:rsidR="00277C62" w:rsidRDefault="00E56771">
            <w:pPr>
              <w:jc w:val="left"/>
              <w:rPr>
                <w:lang w:val="en-US"/>
              </w:rPr>
            </w:pPr>
            <w:r>
              <w:rPr>
                <w:lang w:val="en-US"/>
              </w:rPr>
              <w:t>Spreadtrum Communications</w:t>
            </w:r>
          </w:p>
        </w:tc>
      </w:tr>
      <w:tr w:rsidR="00277C62" w14:paraId="7E040519" w14:textId="77777777">
        <w:trPr>
          <w:trHeight w:val="450"/>
        </w:trPr>
        <w:tc>
          <w:tcPr>
            <w:tcW w:w="704" w:type="dxa"/>
            <w:shd w:val="clear" w:color="auto" w:fill="FFFFFF"/>
            <w:tcMar>
              <w:top w:w="0" w:type="dxa"/>
              <w:left w:w="70" w:type="dxa"/>
              <w:bottom w:w="0" w:type="dxa"/>
              <w:right w:w="70" w:type="dxa"/>
            </w:tcMar>
          </w:tcPr>
          <w:p w14:paraId="6092E03C" w14:textId="77777777" w:rsidR="00277C62" w:rsidRDefault="00E56771">
            <w:pPr>
              <w:jc w:val="left"/>
              <w:rPr>
                <w:lang w:val="en-US"/>
              </w:rPr>
            </w:pPr>
            <w:r>
              <w:rPr>
                <w:color w:val="000000"/>
                <w:lang w:val="en-US"/>
              </w:rPr>
              <w:t>[8]</w:t>
            </w:r>
          </w:p>
        </w:tc>
        <w:tc>
          <w:tcPr>
            <w:tcW w:w="1456" w:type="dxa"/>
            <w:tcMar>
              <w:top w:w="0" w:type="dxa"/>
              <w:left w:w="70" w:type="dxa"/>
              <w:bottom w:w="0" w:type="dxa"/>
              <w:right w:w="70" w:type="dxa"/>
            </w:tcMar>
          </w:tcPr>
          <w:p w14:paraId="7DB141D3" w14:textId="77777777" w:rsidR="00277C62" w:rsidRDefault="002B3CCD">
            <w:pPr>
              <w:jc w:val="left"/>
              <w:rPr>
                <w:rStyle w:val="af4"/>
                <w:color w:val="0000FF"/>
                <w:lang w:val="en-US" w:eastAsia="sv-SE"/>
              </w:rPr>
            </w:pPr>
            <w:hyperlink r:id="rId25" w:history="1">
              <w:r w:rsidR="00E56771">
                <w:rPr>
                  <w:rStyle w:val="af4"/>
                  <w:color w:val="0000FF"/>
                  <w:lang w:val="en-US"/>
                </w:rPr>
                <w:t>R1-2309078</w:t>
              </w:r>
            </w:hyperlink>
          </w:p>
        </w:tc>
        <w:tc>
          <w:tcPr>
            <w:tcW w:w="4921" w:type="dxa"/>
            <w:tcMar>
              <w:top w:w="0" w:type="dxa"/>
              <w:left w:w="70" w:type="dxa"/>
              <w:bottom w:w="0" w:type="dxa"/>
              <w:right w:w="70" w:type="dxa"/>
            </w:tcMar>
          </w:tcPr>
          <w:p w14:paraId="1437284D" w14:textId="77777777" w:rsidR="00277C62" w:rsidRDefault="00E56771">
            <w:pPr>
              <w:jc w:val="left"/>
              <w:rPr>
                <w:lang w:val="en-US"/>
              </w:rPr>
            </w:pPr>
            <w:r>
              <w:rPr>
                <w:lang w:val="en-US"/>
              </w:rPr>
              <w:t>Remaining issues on further UE complexity reduction</w:t>
            </w:r>
          </w:p>
        </w:tc>
        <w:tc>
          <w:tcPr>
            <w:tcW w:w="2551" w:type="dxa"/>
            <w:tcMar>
              <w:top w:w="0" w:type="dxa"/>
              <w:left w:w="70" w:type="dxa"/>
              <w:bottom w:w="0" w:type="dxa"/>
              <w:right w:w="70" w:type="dxa"/>
            </w:tcMar>
          </w:tcPr>
          <w:p w14:paraId="2311D423" w14:textId="77777777" w:rsidR="00277C62" w:rsidRDefault="00E56771">
            <w:pPr>
              <w:jc w:val="left"/>
              <w:rPr>
                <w:lang w:val="en-US"/>
              </w:rPr>
            </w:pPr>
            <w:r>
              <w:rPr>
                <w:lang w:val="en-US"/>
              </w:rPr>
              <w:t>Vivo</w:t>
            </w:r>
          </w:p>
        </w:tc>
      </w:tr>
      <w:tr w:rsidR="00277C62" w14:paraId="6F3198D7" w14:textId="77777777">
        <w:trPr>
          <w:trHeight w:val="450"/>
        </w:trPr>
        <w:tc>
          <w:tcPr>
            <w:tcW w:w="704" w:type="dxa"/>
            <w:shd w:val="clear" w:color="auto" w:fill="FFFFFF"/>
            <w:tcMar>
              <w:top w:w="0" w:type="dxa"/>
              <w:left w:w="70" w:type="dxa"/>
              <w:bottom w:w="0" w:type="dxa"/>
              <w:right w:w="70" w:type="dxa"/>
            </w:tcMar>
          </w:tcPr>
          <w:p w14:paraId="7B448DBC" w14:textId="77777777" w:rsidR="00277C62" w:rsidRDefault="00E56771">
            <w:pPr>
              <w:jc w:val="left"/>
              <w:rPr>
                <w:lang w:val="en-US"/>
              </w:rPr>
            </w:pPr>
            <w:r>
              <w:rPr>
                <w:color w:val="000000"/>
                <w:lang w:val="en-US"/>
              </w:rPr>
              <w:t>[9]</w:t>
            </w:r>
          </w:p>
        </w:tc>
        <w:tc>
          <w:tcPr>
            <w:tcW w:w="1456" w:type="dxa"/>
            <w:tcMar>
              <w:top w:w="0" w:type="dxa"/>
              <w:left w:w="70" w:type="dxa"/>
              <w:bottom w:w="0" w:type="dxa"/>
              <w:right w:w="70" w:type="dxa"/>
            </w:tcMar>
          </w:tcPr>
          <w:p w14:paraId="0FFE56AB" w14:textId="77777777" w:rsidR="00277C62" w:rsidRDefault="002B3CCD">
            <w:pPr>
              <w:jc w:val="left"/>
              <w:rPr>
                <w:rStyle w:val="af4"/>
                <w:color w:val="0000FF"/>
                <w:lang w:val="en-US" w:eastAsia="sv-SE"/>
              </w:rPr>
            </w:pPr>
            <w:hyperlink r:id="rId26" w:history="1">
              <w:r w:rsidR="00E56771">
                <w:rPr>
                  <w:rStyle w:val="af4"/>
                  <w:color w:val="0000FF"/>
                  <w:lang w:val="en-US"/>
                </w:rPr>
                <w:t>R1-2309177</w:t>
              </w:r>
            </w:hyperlink>
          </w:p>
        </w:tc>
        <w:tc>
          <w:tcPr>
            <w:tcW w:w="4921" w:type="dxa"/>
            <w:tcMar>
              <w:top w:w="0" w:type="dxa"/>
              <w:left w:w="70" w:type="dxa"/>
              <w:bottom w:w="0" w:type="dxa"/>
              <w:right w:w="70" w:type="dxa"/>
            </w:tcMar>
          </w:tcPr>
          <w:p w14:paraId="2B4F8ADB" w14:textId="77777777" w:rsidR="00277C62" w:rsidRDefault="00E56771">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258EB7E5" w14:textId="77777777" w:rsidR="00277C62" w:rsidRDefault="00E56771">
            <w:pPr>
              <w:jc w:val="left"/>
              <w:rPr>
                <w:lang w:val="en-US"/>
              </w:rPr>
            </w:pPr>
            <w:r>
              <w:rPr>
                <w:lang w:val="en-US"/>
              </w:rPr>
              <w:t>ZTE, Sanechips</w:t>
            </w:r>
          </w:p>
        </w:tc>
      </w:tr>
      <w:tr w:rsidR="00277C62" w14:paraId="65FB4249" w14:textId="77777777">
        <w:trPr>
          <w:trHeight w:val="450"/>
        </w:trPr>
        <w:tc>
          <w:tcPr>
            <w:tcW w:w="704" w:type="dxa"/>
            <w:shd w:val="clear" w:color="auto" w:fill="FFFFFF"/>
            <w:tcMar>
              <w:top w:w="0" w:type="dxa"/>
              <w:left w:w="70" w:type="dxa"/>
              <w:bottom w:w="0" w:type="dxa"/>
              <w:right w:w="70" w:type="dxa"/>
            </w:tcMar>
          </w:tcPr>
          <w:p w14:paraId="5CC16957" w14:textId="77777777" w:rsidR="00277C62" w:rsidRDefault="00E56771">
            <w:pPr>
              <w:jc w:val="left"/>
              <w:rPr>
                <w:lang w:val="en-US"/>
              </w:rPr>
            </w:pPr>
            <w:r>
              <w:rPr>
                <w:color w:val="000000"/>
                <w:lang w:val="en-US"/>
              </w:rPr>
              <w:t>[10]</w:t>
            </w:r>
          </w:p>
        </w:tc>
        <w:tc>
          <w:tcPr>
            <w:tcW w:w="1456" w:type="dxa"/>
            <w:tcMar>
              <w:top w:w="0" w:type="dxa"/>
              <w:left w:w="70" w:type="dxa"/>
              <w:bottom w:w="0" w:type="dxa"/>
              <w:right w:w="70" w:type="dxa"/>
            </w:tcMar>
          </w:tcPr>
          <w:p w14:paraId="02F3048D" w14:textId="77777777" w:rsidR="00277C62" w:rsidRDefault="002B3CCD">
            <w:pPr>
              <w:jc w:val="left"/>
              <w:rPr>
                <w:rStyle w:val="af4"/>
                <w:color w:val="0000FF"/>
                <w:lang w:val="en-US" w:eastAsia="sv-SE"/>
              </w:rPr>
            </w:pPr>
            <w:hyperlink r:id="rId27" w:history="1">
              <w:r w:rsidR="00E56771">
                <w:rPr>
                  <w:rStyle w:val="af4"/>
                  <w:color w:val="0000FF"/>
                  <w:lang w:val="en-US"/>
                </w:rPr>
                <w:t>R1-2309301</w:t>
              </w:r>
            </w:hyperlink>
          </w:p>
        </w:tc>
        <w:tc>
          <w:tcPr>
            <w:tcW w:w="4921" w:type="dxa"/>
            <w:tcMar>
              <w:top w:w="0" w:type="dxa"/>
              <w:left w:w="70" w:type="dxa"/>
              <w:bottom w:w="0" w:type="dxa"/>
              <w:right w:w="70" w:type="dxa"/>
            </w:tcMar>
          </w:tcPr>
          <w:p w14:paraId="400255D0" w14:textId="77777777" w:rsidR="00277C62" w:rsidRDefault="00E56771">
            <w:pPr>
              <w:jc w:val="left"/>
              <w:rPr>
                <w:lang w:val="en-US"/>
              </w:rPr>
            </w:pPr>
            <w:r>
              <w:rPr>
                <w:lang w:val="en-US"/>
              </w:rPr>
              <w:t>Remaining issues of further UE complexity reduction for eRedCap</w:t>
            </w:r>
          </w:p>
        </w:tc>
        <w:tc>
          <w:tcPr>
            <w:tcW w:w="2551" w:type="dxa"/>
            <w:tcMar>
              <w:top w:w="0" w:type="dxa"/>
              <w:left w:w="70" w:type="dxa"/>
              <w:bottom w:w="0" w:type="dxa"/>
              <w:right w:w="70" w:type="dxa"/>
            </w:tcMar>
          </w:tcPr>
          <w:p w14:paraId="34A2D612" w14:textId="77777777" w:rsidR="00277C62" w:rsidRDefault="00E56771">
            <w:pPr>
              <w:jc w:val="left"/>
              <w:rPr>
                <w:lang w:val="en-US"/>
              </w:rPr>
            </w:pPr>
            <w:r>
              <w:rPr>
                <w:lang w:val="en-US"/>
              </w:rPr>
              <w:t>LG Electronics</w:t>
            </w:r>
          </w:p>
        </w:tc>
      </w:tr>
      <w:tr w:rsidR="00277C62" w14:paraId="63AF3CCC" w14:textId="77777777">
        <w:trPr>
          <w:trHeight w:val="450"/>
        </w:trPr>
        <w:tc>
          <w:tcPr>
            <w:tcW w:w="704" w:type="dxa"/>
            <w:shd w:val="clear" w:color="auto" w:fill="FFFFFF"/>
            <w:tcMar>
              <w:top w:w="0" w:type="dxa"/>
              <w:left w:w="70" w:type="dxa"/>
              <w:bottom w:w="0" w:type="dxa"/>
              <w:right w:w="70" w:type="dxa"/>
            </w:tcMar>
          </w:tcPr>
          <w:p w14:paraId="732ACAE0" w14:textId="77777777" w:rsidR="00277C62" w:rsidRDefault="00E56771">
            <w:pPr>
              <w:jc w:val="left"/>
              <w:rPr>
                <w:lang w:val="en-US"/>
              </w:rPr>
            </w:pPr>
            <w:r>
              <w:rPr>
                <w:color w:val="000000"/>
                <w:lang w:val="en-US"/>
              </w:rPr>
              <w:t>[11]</w:t>
            </w:r>
          </w:p>
        </w:tc>
        <w:tc>
          <w:tcPr>
            <w:tcW w:w="1456" w:type="dxa"/>
            <w:tcMar>
              <w:top w:w="0" w:type="dxa"/>
              <w:left w:w="70" w:type="dxa"/>
              <w:bottom w:w="0" w:type="dxa"/>
              <w:right w:w="70" w:type="dxa"/>
            </w:tcMar>
          </w:tcPr>
          <w:p w14:paraId="4BB5E3D8" w14:textId="77777777" w:rsidR="00277C62" w:rsidRDefault="002B3CCD">
            <w:pPr>
              <w:jc w:val="left"/>
              <w:rPr>
                <w:rStyle w:val="af4"/>
                <w:color w:val="0000FF"/>
                <w:lang w:val="en-US" w:eastAsia="sv-SE"/>
              </w:rPr>
            </w:pPr>
            <w:hyperlink r:id="rId28" w:history="1">
              <w:r w:rsidR="00E56771">
                <w:rPr>
                  <w:rStyle w:val="af4"/>
                  <w:color w:val="0000FF"/>
                  <w:lang w:val="en-US"/>
                </w:rPr>
                <w:t>R1-2309379</w:t>
              </w:r>
            </w:hyperlink>
          </w:p>
        </w:tc>
        <w:tc>
          <w:tcPr>
            <w:tcW w:w="4921" w:type="dxa"/>
            <w:tcMar>
              <w:top w:w="0" w:type="dxa"/>
              <w:left w:w="70" w:type="dxa"/>
              <w:bottom w:w="0" w:type="dxa"/>
              <w:right w:w="70" w:type="dxa"/>
            </w:tcMar>
          </w:tcPr>
          <w:p w14:paraId="1BF2A1AC" w14:textId="77777777" w:rsidR="00277C62" w:rsidRDefault="00E56771">
            <w:pPr>
              <w:jc w:val="left"/>
              <w:rPr>
                <w:lang w:val="en-US"/>
              </w:rPr>
            </w:pPr>
            <w:r>
              <w:rPr>
                <w:lang w:val="en-US"/>
              </w:rPr>
              <w:t>Remaining issues on further UE complexity reduction for eRedCap</w:t>
            </w:r>
          </w:p>
        </w:tc>
        <w:tc>
          <w:tcPr>
            <w:tcW w:w="2551" w:type="dxa"/>
            <w:tcMar>
              <w:top w:w="0" w:type="dxa"/>
              <w:left w:w="70" w:type="dxa"/>
              <w:bottom w:w="0" w:type="dxa"/>
              <w:right w:w="70" w:type="dxa"/>
            </w:tcMar>
          </w:tcPr>
          <w:p w14:paraId="463112E9" w14:textId="77777777" w:rsidR="00277C62" w:rsidRDefault="00E56771">
            <w:pPr>
              <w:jc w:val="left"/>
              <w:rPr>
                <w:lang w:val="en-US"/>
              </w:rPr>
            </w:pPr>
            <w:r>
              <w:rPr>
                <w:lang w:val="en-US"/>
              </w:rPr>
              <w:t>Samsung</w:t>
            </w:r>
          </w:p>
        </w:tc>
      </w:tr>
      <w:tr w:rsidR="00277C62" w14:paraId="7A4CFFE1" w14:textId="77777777">
        <w:trPr>
          <w:trHeight w:val="450"/>
        </w:trPr>
        <w:tc>
          <w:tcPr>
            <w:tcW w:w="704" w:type="dxa"/>
            <w:shd w:val="clear" w:color="auto" w:fill="FFFFFF"/>
            <w:tcMar>
              <w:top w:w="0" w:type="dxa"/>
              <w:left w:w="70" w:type="dxa"/>
              <w:bottom w:w="0" w:type="dxa"/>
              <w:right w:w="70" w:type="dxa"/>
            </w:tcMar>
          </w:tcPr>
          <w:p w14:paraId="54BC5B3D" w14:textId="77777777" w:rsidR="00277C62" w:rsidRDefault="00E56771">
            <w:pPr>
              <w:jc w:val="left"/>
              <w:rPr>
                <w:lang w:val="en-US"/>
              </w:rPr>
            </w:pPr>
            <w:r>
              <w:rPr>
                <w:color w:val="000000"/>
                <w:lang w:val="en-US"/>
              </w:rPr>
              <w:t>[12]</w:t>
            </w:r>
          </w:p>
        </w:tc>
        <w:tc>
          <w:tcPr>
            <w:tcW w:w="1456" w:type="dxa"/>
            <w:tcMar>
              <w:top w:w="0" w:type="dxa"/>
              <w:left w:w="70" w:type="dxa"/>
              <w:bottom w:w="0" w:type="dxa"/>
              <w:right w:w="70" w:type="dxa"/>
            </w:tcMar>
          </w:tcPr>
          <w:p w14:paraId="59051A09" w14:textId="77777777" w:rsidR="00277C62" w:rsidRDefault="002B3CCD">
            <w:pPr>
              <w:jc w:val="left"/>
              <w:rPr>
                <w:rStyle w:val="af4"/>
                <w:color w:val="0000FF"/>
                <w:lang w:val="en-US" w:eastAsia="sv-SE"/>
              </w:rPr>
            </w:pPr>
            <w:hyperlink r:id="rId29" w:history="1">
              <w:r w:rsidR="00E56771">
                <w:rPr>
                  <w:rStyle w:val="af4"/>
                  <w:color w:val="0000FF"/>
                  <w:lang w:val="en-US"/>
                </w:rPr>
                <w:t>R1-2309460</w:t>
              </w:r>
            </w:hyperlink>
          </w:p>
        </w:tc>
        <w:tc>
          <w:tcPr>
            <w:tcW w:w="4921" w:type="dxa"/>
            <w:tcMar>
              <w:top w:w="0" w:type="dxa"/>
              <w:left w:w="70" w:type="dxa"/>
              <w:bottom w:w="0" w:type="dxa"/>
              <w:right w:w="70" w:type="dxa"/>
            </w:tcMar>
          </w:tcPr>
          <w:p w14:paraId="33C4B42C" w14:textId="77777777" w:rsidR="00277C62" w:rsidRDefault="00E56771">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1C40BADA" w14:textId="77777777" w:rsidR="00277C62" w:rsidRDefault="00E56771">
            <w:pPr>
              <w:jc w:val="left"/>
              <w:rPr>
                <w:lang w:val="en-US"/>
              </w:rPr>
            </w:pPr>
            <w:r>
              <w:rPr>
                <w:lang w:val="en-US"/>
              </w:rPr>
              <w:t>Xiaomi</w:t>
            </w:r>
          </w:p>
        </w:tc>
      </w:tr>
      <w:tr w:rsidR="00277C62" w14:paraId="32E6DC57" w14:textId="77777777">
        <w:trPr>
          <w:trHeight w:val="450"/>
        </w:trPr>
        <w:tc>
          <w:tcPr>
            <w:tcW w:w="704" w:type="dxa"/>
            <w:shd w:val="clear" w:color="auto" w:fill="FFFFFF"/>
            <w:tcMar>
              <w:top w:w="0" w:type="dxa"/>
              <w:left w:w="70" w:type="dxa"/>
              <w:bottom w:w="0" w:type="dxa"/>
              <w:right w:w="70" w:type="dxa"/>
            </w:tcMar>
          </w:tcPr>
          <w:p w14:paraId="77014DE6" w14:textId="77777777" w:rsidR="00277C62" w:rsidRDefault="00E56771">
            <w:pPr>
              <w:jc w:val="left"/>
              <w:rPr>
                <w:lang w:val="en-US"/>
              </w:rPr>
            </w:pPr>
            <w:r>
              <w:rPr>
                <w:color w:val="000000"/>
                <w:lang w:val="en-US"/>
              </w:rPr>
              <w:t>[13]</w:t>
            </w:r>
          </w:p>
        </w:tc>
        <w:tc>
          <w:tcPr>
            <w:tcW w:w="1456" w:type="dxa"/>
            <w:tcMar>
              <w:top w:w="0" w:type="dxa"/>
              <w:left w:w="70" w:type="dxa"/>
              <w:bottom w:w="0" w:type="dxa"/>
              <w:right w:w="70" w:type="dxa"/>
            </w:tcMar>
          </w:tcPr>
          <w:p w14:paraId="081677CE" w14:textId="77777777" w:rsidR="00277C62" w:rsidRDefault="002B3CCD">
            <w:pPr>
              <w:jc w:val="left"/>
              <w:rPr>
                <w:rStyle w:val="af4"/>
                <w:color w:val="0000FF"/>
                <w:lang w:val="en-US" w:eastAsia="sv-SE"/>
              </w:rPr>
            </w:pPr>
            <w:hyperlink r:id="rId30" w:history="1">
              <w:r w:rsidR="00E56771">
                <w:rPr>
                  <w:rStyle w:val="af4"/>
                  <w:color w:val="0000FF"/>
                  <w:lang w:val="en-US"/>
                </w:rPr>
                <w:t>R1-2309530</w:t>
              </w:r>
            </w:hyperlink>
          </w:p>
        </w:tc>
        <w:tc>
          <w:tcPr>
            <w:tcW w:w="4921" w:type="dxa"/>
            <w:tcMar>
              <w:top w:w="0" w:type="dxa"/>
              <w:left w:w="70" w:type="dxa"/>
              <w:bottom w:w="0" w:type="dxa"/>
              <w:right w:w="70" w:type="dxa"/>
            </w:tcMar>
          </w:tcPr>
          <w:p w14:paraId="60FEC811" w14:textId="77777777" w:rsidR="00277C62" w:rsidRDefault="00E56771">
            <w:pPr>
              <w:jc w:val="left"/>
              <w:rPr>
                <w:lang w:val="en-US"/>
              </w:rPr>
            </w:pPr>
            <w:r>
              <w:rPr>
                <w:lang w:val="en-US"/>
              </w:rPr>
              <w:t>Remaining issues of Rel-18 RedCap</w:t>
            </w:r>
          </w:p>
        </w:tc>
        <w:tc>
          <w:tcPr>
            <w:tcW w:w="2551" w:type="dxa"/>
            <w:tcMar>
              <w:top w:w="0" w:type="dxa"/>
              <w:left w:w="70" w:type="dxa"/>
              <w:bottom w:w="0" w:type="dxa"/>
              <w:right w:w="70" w:type="dxa"/>
            </w:tcMar>
          </w:tcPr>
          <w:p w14:paraId="294E10CA" w14:textId="77777777" w:rsidR="00277C62" w:rsidRDefault="00E56771">
            <w:pPr>
              <w:jc w:val="left"/>
              <w:rPr>
                <w:lang w:val="en-US"/>
              </w:rPr>
            </w:pPr>
            <w:r>
              <w:rPr>
                <w:lang w:val="en-US"/>
              </w:rPr>
              <w:t>CATT</w:t>
            </w:r>
          </w:p>
        </w:tc>
      </w:tr>
      <w:tr w:rsidR="00277C62" w14:paraId="61E96C59" w14:textId="77777777">
        <w:trPr>
          <w:trHeight w:val="450"/>
        </w:trPr>
        <w:tc>
          <w:tcPr>
            <w:tcW w:w="704" w:type="dxa"/>
            <w:shd w:val="clear" w:color="auto" w:fill="FFFFFF"/>
            <w:tcMar>
              <w:top w:w="0" w:type="dxa"/>
              <w:left w:w="70" w:type="dxa"/>
              <w:bottom w:w="0" w:type="dxa"/>
              <w:right w:w="70" w:type="dxa"/>
            </w:tcMar>
          </w:tcPr>
          <w:p w14:paraId="5D9FCFF8" w14:textId="77777777" w:rsidR="00277C62" w:rsidRDefault="00E56771">
            <w:pPr>
              <w:jc w:val="left"/>
              <w:rPr>
                <w:color w:val="000000"/>
                <w:lang w:val="en-US"/>
              </w:rPr>
            </w:pPr>
            <w:r>
              <w:rPr>
                <w:color w:val="000000"/>
                <w:lang w:val="en-US"/>
              </w:rPr>
              <w:t>[14]</w:t>
            </w:r>
          </w:p>
        </w:tc>
        <w:tc>
          <w:tcPr>
            <w:tcW w:w="1456" w:type="dxa"/>
            <w:tcMar>
              <w:top w:w="0" w:type="dxa"/>
              <w:left w:w="70" w:type="dxa"/>
              <w:bottom w:w="0" w:type="dxa"/>
              <w:right w:w="70" w:type="dxa"/>
            </w:tcMar>
          </w:tcPr>
          <w:p w14:paraId="56FA392E" w14:textId="77777777" w:rsidR="00277C62" w:rsidRDefault="002B3CCD">
            <w:pPr>
              <w:jc w:val="left"/>
              <w:rPr>
                <w:rStyle w:val="af4"/>
                <w:color w:val="0000FF"/>
                <w:lang w:val="en-US" w:eastAsia="sv-SE"/>
              </w:rPr>
            </w:pPr>
            <w:hyperlink r:id="rId31" w:history="1">
              <w:r w:rsidR="00E56771">
                <w:rPr>
                  <w:rStyle w:val="af4"/>
                  <w:color w:val="0000FF"/>
                  <w:lang w:val="en-US"/>
                </w:rPr>
                <w:t>R1-2309541</w:t>
              </w:r>
            </w:hyperlink>
          </w:p>
        </w:tc>
        <w:tc>
          <w:tcPr>
            <w:tcW w:w="4921" w:type="dxa"/>
            <w:tcMar>
              <w:top w:w="0" w:type="dxa"/>
              <w:left w:w="70" w:type="dxa"/>
              <w:bottom w:w="0" w:type="dxa"/>
              <w:right w:w="70" w:type="dxa"/>
            </w:tcMar>
          </w:tcPr>
          <w:p w14:paraId="58707C9D" w14:textId="77777777" w:rsidR="00277C62" w:rsidRDefault="00E56771">
            <w:pPr>
              <w:jc w:val="left"/>
              <w:rPr>
                <w:lang w:val="en-US"/>
              </w:rPr>
            </w:pPr>
            <w:r>
              <w:rPr>
                <w:lang w:val="en-US"/>
              </w:rPr>
              <w:t>MBS for eRedCap</w:t>
            </w:r>
          </w:p>
        </w:tc>
        <w:tc>
          <w:tcPr>
            <w:tcW w:w="2551" w:type="dxa"/>
            <w:tcMar>
              <w:top w:w="0" w:type="dxa"/>
              <w:left w:w="70" w:type="dxa"/>
              <w:bottom w:w="0" w:type="dxa"/>
              <w:right w:w="70" w:type="dxa"/>
            </w:tcMar>
          </w:tcPr>
          <w:p w14:paraId="6E698A3E" w14:textId="77777777" w:rsidR="00277C62" w:rsidRDefault="00E56771">
            <w:pPr>
              <w:jc w:val="left"/>
              <w:rPr>
                <w:lang w:val="en-US"/>
              </w:rPr>
            </w:pPr>
            <w:r>
              <w:rPr>
                <w:lang w:val="en-US"/>
              </w:rPr>
              <w:t>Panasonic</w:t>
            </w:r>
          </w:p>
        </w:tc>
      </w:tr>
      <w:tr w:rsidR="00277C62" w14:paraId="31FC9568" w14:textId="77777777">
        <w:trPr>
          <w:trHeight w:val="450"/>
        </w:trPr>
        <w:tc>
          <w:tcPr>
            <w:tcW w:w="704" w:type="dxa"/>
            <w:shd w:val="clear" w:color="auto" w:fill="FFFFFF"/>
            <w:tcMar>
              <w:top w:w="0" w:type="dxa"/>
              <w:left w:w="70" w:type="dxa"/>
              <w:bottom w:w="0" w:type="dxa"/>
              <w:right w:w="70" w:type="dxa"/>
            </w:tcMar>
          </w:tcPr>
          <w:p w14:paraId="52EE8E0A" w14:textId="77777777" w:rsidR="00277C62" w:rsidRDefault="00E56771">
            <w:pPr>
              <w:jc w:val="left"/>
              <w:rPr>
                <w:lang w:val="en-US"/>
              </w:rPr>
            </w:pPr>
            <w:r>
              <w:rPr>
                <w:color w:val="000000"/>
                <w:lang w:val="en-US"/>
              </w:rPr>
              <w:t>[15]</w:t>
            </w:r>
          </w:p>
        </w:tc>
        <w:tc>
          <w:tcPr>
            <w:tcW w:w="1456" w:type="dxa"/>
            <w:tcMar>
              <w:top w:w="0" w:type="dxa"/>
              <w:left w:w="70" w:type="dxa"/>
              <w:bottom w:w="0" w:type="dxa"/>
              <w:right w:w="70" w:type="dxa"/>
            </w:tcMar>
          </w:tcPr>
          <w:p w14:paraId="24CBEB34" w14:textId="77777777" w:rsidR="00277C62" w:rsidRDefault="002B3CCD">
            <w:pPr>
              <w:jc w:val="left"/>
              <w:rPr>
                <w:rStyle w:val="af4"/>
                <w:color w:val="0000FF"/>
                <w:lang w:val="en-US" w:eastAsia="sv-SE"/>
              </w:rPr>
            </w:pPr>
            <w:hyperlink r:id="rId32" w:history="1">
              <w:r w:rsidR="00E56771">
                <w:rPr>
                  <w:rStyle w:val="af4"/>
                  <w:color w:val="0000FF"/>
                  <w:lang w:val="en-US"/>
                </w:rPr>
                <w:t>R1-2309551</w:t>
              </w:r>
            </w:hyperlink>
          </w:p>
        </w:tc>
        <w:tc>
          <w:tcPr>
            <w:tcW w:w="4921" w:type="dxa"/>
            <w:tcMar>
              <w:top w:w="0" w:type="dxa"/>
              <w:left w:w="70" w:type="dxa"/>
              <w:bottom w:w="0" w:type="dxa"/>
              <w:right w:w="70" w:type="dxa"/>
            </w:tcMar>
          </w:tcPr>
          <w:p w14:paraId="3E0AEE00" w14:textId="77777777" w:rsidR="00277C62" w:rsidRDefault="00E56771">
            <w:pPr>
              <w:jc w:val="left"/>
              <w:rPr>
                <w:lang w:val="en-US"/>
              </w:rPr>
            </w:pPr>
            <w:r>
              <w:rPr>
                <w:lang w:val="en-US"/>
              </w:rPr>
              <w:t>Remaining issues on UE complexity reduction for eRedCap UEs</w:t>
            </w:r>
          </w:p>
        </w:tc>
        <w:tc>
          <w:tcPr>
            <w:tcW w:w="2551" w:type="dxa"/>
            <w:tcMar>
              <w:top w:w="0" w:type="dxa"/>
              <w:left w:w="70" w:type="dxa"/>
              <w:bottom w:w="0" w:type="dxa"/>
              <w:right w:w="70" w:type="dxa"/>
            </w:tcMar>
          </w:tcPr>
          <w:p w14:paraId="4459541C" w14:textId="77777777" w:rsidR="00277C62" w:rsidRDefault="00E56771">
            <w:pPr>
              <w:jc w:val="left"/>
              <w:rPr>
                <w:lang w:val="en-US"/>
              </w:rPr>
            </w:pPr>
            <w:r>
              <w:rPr>
                <w:lang w:val="en-US"/>
              </w:rPr>
              <w:t>China Telecom</w:t>
            </w:r>
          </w:p>
        </w:tc>
      </w:tr>
      <w:tr w:rsidR="00277C62" w14:paraId="1FBC4D0C" w14:textId="77777777">
        <w:trPr>
          <w:trHeight w:val="450"/>
        </w:trPr>
        <w:tc>
          <w:tcPr>
            <w:tcW w:w="704" w:type="dxa"/>
            <w:shd w:val="clear" w:color="auto" w:fill="FFFFFF"/>
            <w:tcMar>
              <w:top w:w="0" w:type="dxa"/>
              <w:left w:w="70" w:type="dxa"/>
              <w:bottom w:w="0" w:type="dxa"/>
              <w:right w:w="70" w:type="dxa"/>
            </w:tcMar>
          </w:tcPr>
          <w:p w14:paraId="41FC8B73" w14:textId="77777777" w:rsidR="00277C62" w:rsidRDefault="00E56771">
            <w:pPr>
              <w:jc w:val="left"/>
              <w:rPr>
                <w:lang w:val="en-US"/>
              </w:rPr>
            </w:pPr>
            <w:r>
              <w:rPr>
                <w:color w:val="000000"/>
                <w:lang w:val="en-US"/>
              </w:rPr>
              <w:lastRenderedPageBreak/>
              <w:t>[16]</w:t>
            </w:r>
          </w:p>
        </w:tc>
        <w:tc>
          <w:tcPr>
            <w:tcW w:w="1456" w:type="dxa"/>
            <w:tcMar>
              <w:top w:w="0" w:type="dxa"/>
              <w:left w:w="70" w:type="dxa"/>
              <w:bottom w:w="0" w:type="dxa"/>
              <w:right w:w="70" w:type="dxa"/>
            </w:tcMar>
          </w:tcPr>
          <w:p w14:paraId="107E9E5C" w14:textId="77777777" w:rsidR="00277C62" w:rsidRDefault="002B3CCD">
            <w:pPr>
              <w:jc w:val="left"/>
              <w:rPr>
                <w:rStyle w:val="af4"/>
                <w:color w:val="0000FF"/>
                <w:lang w:val="en-US" w:eastAsia="sv-SE"/>
              </w:rPr>
            </w:pPr>
            <w:hyperlink r:id="rId33" w:history="1">
              <w:r w:rsidR="00E56771">
                <w:rPr>
                  <w:rStyle w:val="af4"/>
                  <w:color w:val="0000FF"/>
                  <w:lang w:val="en-US"/>
                </w:rPr>
                <w:t>R1-2309611</w:t>
              </w:r>
            </w:hyperlink>
          </w:p>
        </w:tc>
        <w:tc>
          <w:tcPr>
            <w:tcW w:w="4921" w:type="dxa"/>
            <w:tcMar>
              <w:top w:w="0" w:type="dxa"/>
              <w:left w:w="70" w:type="dxa"/>
              <w:bottom w:w="0" w:type="dxa"/>
              <w:right w:w="70" w:type="dxa"/>
            </w:tcMar>
          </w:tcPr>
          <w:p w14:paraId="648DF242" w14:textId="77777777" w:rsidR="00277C62" w:rsidRDefault="00E56771">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3493A8B7" w14:textId="77777777" w:rsidR="00277C62" w:rsidRDefault="00E56771">
            <w:pPr>
              <w:jc w:val="left"/>
              <w:rPr>
                <w:lang w:val="en-US"/>
              </w:rPr>
            </w:pPr>
            <w:r>
              <w:rPr>
                <w:lang w:val="en-US"/>
              </w:rPr>
              <w:t>OPPO</w:t>
            </w:r>
          </w:p>
        </w:tc>
      </w:tr>
      <w:tr w:rsidR="00277C62" w14:paraId="47291D61" w14:textId="77777777">
        <w:trPr>
          <w:trHeight w:val="450"/>
        </w:trPr>
        <w:tc>
          <w:tcPr>
            <w:tcW w:w="704" w:type="dxa"/>
            <w:shd w:val="clear" w:color="auto" w:fill="FFFFFF"/>
            <w:tcMar>
              <w:top w:w="0" w:type="dxa"/>
              <w:left w:w="70" w:type="dxa"/>
              <w:bottom w:w="0" w:type="dxa"/>
              <w:right w:w="70" w:type="dxa"/>
            </w:tcMar>
          </w:tcPr>
          <w:p w14:paraId="15E493AA" w14:textId="77777777" w:rsidR="00277C62" w:rsidRDefault="00E56771">
            <w:pPr>
              <w:jc w:val="left"/>
              <w:rPr>
                <w:lang w:val="en-US"/>
              </w:rPr>
            </w:pPr>
            <w:r>
              <w:rPr>
                <w:color w:val="000000"/>
                <w:lang w:val="en-US"/>
              </w:rPr>
              <w:t>[17]</w:t>
            </w:r>
          </w:p>
        </w:tc>
        <w:tc>
          <w:tcPr>
            <w:tcW w:w="1456" w:type="dxa"/>
            <w:tcMar>
              <w:top w:w="0" w:type="dxa"/>
              <w:left w:w="70" w:type="dxa"/>
              <w:bottom w:w="0" w:type="dxa"/>
              <w:right w:w="70" w:type="dxa"/>
            </w:tcMar>
          </w:tcPr>
          <w:p w14:paraId="7D018D1D" w14:textId="77777777" w:rsidR="00277C62" w:rsidRDefault="002B3CCD">
            <w:pPr>
              <w:jc w:val="left"/>
              <w:rPr>
                <w:rStyle w:val="af4"/>
                <w:color w:val="0000FF"/>
                <w:lang w:val="en-US" w:eastAsia="sv-SE"/>
              </w:rPr>
            </w:pPr>
            <w:hyperlink r:id="rId34" w:history="1">
              <w:r w:rsidR="00E56771">
                <w:rPr>
                  <w:rStyle w:val="af4"/>
                  <w:color w:val="0000FF"/>
                  <w:lang w:val="en-US"/>
                </w:rPr>
                <w:t>R1-2309675</w:t>
              </w:r>
            </w:hyperlink>
          </w:p>
        </w:tc>
        <w:tc>
          <w:tcPr>
            <w:tcW w:w="4921" w:type="dxa"/>
            <w:tcMar>
              <w:top w:w="0" w:type="dxa"/>
              <w:left w:w="70" w:type="dxa"/>
              <w:bottom w:w="0" w:type="dxa"/>
              <w:right w:w="70" w:type="dxa"/>
            </w:tcMar>
          </w:tcPr>
          <w:p w14:paraId="3F8F7FC1" w14:textId="77777777" w:rsidR="00277C62" w:rsidRDefault="00E56771">
            <w:pPr>
              <w:jc w:val="left"/>
              <w:rPr>
                <w:lang w:val="en-US"/>
              </w:rPr>
            </w:pPr>
            <w:r>
              <w:rPr>
                <w:lang w:val="en-US"/>
              </w:rPr>
              <w:t>Maintenance on further complexity reduction for eRedCap</w:t>
            </w:r>
          </w:p>
        </w:tc>
        <w:tc>
          <w:tcPr>
            <w:tcW w:w="2551" w:type="dxa"/>
            <w:tcMar>
              <w:top w:w="0" w:type="dxa"/>
              <w:left w:w="70" w:type="dxa"/>
              <w:bottom w:w="0" w:type="dxa"/>
              <w:right w:w="70" w:type="dxa"/>
            </w:tcMar>
          </w:tcPr>
          <w:p w14:paraId="7F24F071" w14:textId="77777777" w:rsidR="00277C62" w:rsidRDefault="00E56771">
            <w:pPr>
              <w:jc w:val="left"/>
              <w:rPr>
                <w:lang w:val="en-US"/>
              </w:rPr>
            </w:pPr>
            <w:r>
              <w:rPr>
                <w:lang w:val="en-US"/>
              </w:rPr>
              <w:t>CMCC</w:t>
            </w:r>
          </w:p>
        </w:tc>
      </w:tr>
      <w:tr w:rsidR="00277C62" w14:paraId="2BD4C642" w14:textId="77777777">
        <w:trPr>
          <w:trHeight w:val="450"/>
        </w:trPr>
        <w:tc>
          <w:tcPr>
            <w:tcW w:w="704" w:type="dxa"/>
            <w:shd w:val="clear" w:color="auto" w:fill="FFFFFF"/>
            <w:tcMar>
              <w:top w:w="0" w:type="dxa"/>
              <w:left w:w="70" w:type="dxa"/>
              <w:bottom w:w="0" w:type="dxa"/>
              <w:right w:w="70" w:type="dxa"/>
            </w:tcMar>
          </w:tcPr>
          <w:p w14:paraId="0F58F5AC" w14:textId="77777777" w:rsidR="00277C62" w:rsidRDefault="00E56771">
            <w:pPr>
              <w:jc w:val="left"/>
              <w:rPr>
                <w:lang w:val="en-US"/>
              </w:rPr>
            </w:pPr>
            <w:r>
              <w:rPr>
                <w:color w:val="000000"/>
                <w:lang w:val="en-US"/>
              </w:rPr>
              <w:t>[18]</w:t>
            </w:r>
          </w:p>
        </w:tc>
        <w:tc>
          <w:tcPr>
            <w:tcW w:w="1456" w:type="dxa"/>
            <w:tcMar>
              <w:top w:w="0" w:type="dxa"/>
              <w:left w:w="70" w:type="dxa"/>
              <w:bottom w:w="0" w:type="dxa"/>
              <w:right w:w="70" w:type="dxa"/>
            </w:tcMar>
          </w:tcPr>
          <w:p w14:paraId="62D57C62" w14:textId="77777777" w:rsidR="00277C62" w:rsidRDefault="002B3CCD">
            <w:pPr>
              <w:jc w:val="left"/>
              <w:rPr>
                <w:rStyle w:val="af4"/>
                <w:color w:val="0000FF"/>
                <w:lang w:val="en-US" w:eastAsia="sv-SE"/>
              </w:rPr>
            </w:pPr>
            <w:hyperlink r:id="rId35" w:history="1">
              <w:r w:rsidR="00E56771">
                <w:rPr>
                  <w:rStyle w:val="af4"/>
                  <w:color w:val="0000FF"/>
                  <w:lang w:val="en-US"/>
                </w:rPr>
                <w:t>R1-2309719</w:t>
              </w:r>
            </w:hyperlink>
          </w:p>
        </w:tc>
        <w:tc>
          <w:tcPr>
            <w:tcW w:w="4921" w:type="dxa"/>
            <w:tcMar>
              <w:top w:w="0" w:type="dxa"/>
              <w:left w:w="70" w:type="dxa"/>
              <w:bottom w:w="0" w:type="dxa"/>
              <w:right w:w="70" w:type="dxa"/>
            </w:tcMar>
          </w:tcPr>
          <w:p w14:paraId="33119E95" w14:textId="77777777" w:rsidR="00277C62" w:rsidRDefault="00E56771">
            <w:pPr>
              <w:jc w:val="left"/>
              <w:rPr>
                <w:lang w:val="en-US"/>
              </w:rPr>
            </w:pPr>
            <w:r>
              <w:rPr>
                <w:lang w:val="en-US"/>
              </w:rPr>
              <w:t>Remaining issues on UE complexity reduction</w:t>
            </w:r>
          </w:p>
        </w:tc>
        <w:tc>
          <w:tcPr>
            <w:tcW w:w="2551" w:type="dxa"/>
            <w:tcMar>
              <w:top w:w="0" w:type="dxa"/>
              <w:left w:w="70" w:type="dxa"/>
              <w:bottom w:w="0" w:type="dxa"/>
              <w:right w:w="70" w:type="dxa"/>
            </w:tcMar>
          </w:tcPr>
          <w:p w14:paraId="45FD91F2" w14:textId="77777777" w:rsidR="00277C62" w:rsidRDefault="00E56771">
            <w:pPr>
              <w:jc w:val="left"/>
              <w:rPr>
                <w:lang w:val="en-US"/>
              </w:rPr>
            </w:pPr>
            <w:r>
              <w:rPr>
                <w:lang w:val="en-US"/>
              </w:rPr>
              <w:t>Transsion Holdings</w:t>
            </w:r>
          </w:p>
        </w:tc>
      </w:tr>
      <w:tr w:rsidR="00277C62" w14:paraId="0E77B74C" w14:textId="77777777">
        <w:trPr>
          <w:trHeight w:val="450"/>
        </w:trPr>
        <w:tc>
          <w:tcPr>
            <w:tcW w:w="704" w:type="dxa"/>
            <w:shd w:val="clear" w:color="auto" w:fill="FFFFFF"/>
            <w:tcMar>
              <w:top w:w="0" w:type="dxa"/>
              <w:left w:w="70" w:type="dxa"/>
              <w:bottom w:w="0" w:type="dxa"/>
              <w:right w:w="70" w:type="dxa"/>
            </w:tcMar>
          </w:tcPr>
          <w:p w14:paraId="1CC6A78C" w14:textId="77777777" w:rsidR="00277C62" w:rsidRDefault="00E56771">
            <w:pPr>
              <w:jc w:val="left"/>
              <w:rPr>
                <w:lang w:val="en-US"/>
              </w:rPr>
            </w:pPr>
            <w:r>
              <w:rPr>
                <w:color w:val="000000"/>
                <w:lang w:val="en-US"/>
              </w:rPr>
              <w:t>[19]</w:t>
            </w:r>
          </w:p>
        </w:tc>
        <w:tc>
          <w:tcPr>
            <w:tcW w:w="1456" w:type="dxa"/>
            <w:tcMar>
              <w:top w:w="0" w:type="dxa"/>
              <w:left w:w="70" w:type="dxa"/>
              <w:bottom w:w="0" w:type="dxa"/>
              <w:right w:w="70" w:type="dxa"/>
            </w:tcMar>
          </w:tcPr>
          <w:p w14:paraId="0C1669F9" w14:textId="77777777" w:rsidR="00277C62" w:rsidRDefault="002B3CCD">
            <w:pPr>
              <w:jc w:val="left"/>
              <w:rPr>
                <w:rStyle w:val="af4"/>
                <w:color w:val="0000FF"/>
                <w:lang w:val="en-US" w:eastAsia="sv-SE"/>
              </w:rPr>
            </w:pPr>
            <w:hyperlink r:id="rId36" w:history="1">
              <w:r w:rsidR="00E56771">
                <w:rPr>
                  <w:rStyle w:val="af4"/>
                  <w:color w:val="0000FF"/>
                  <w:lang w:val="en-US"/>
                </w:rPr>
                <w:t>R1-2309724</w:t>
              </w:r>
            </w:hyperlink>
          </w:p>
        </w:tc>
        <w:tc>
          <w:tcPr>
            <w:tcW w:w="4921" w:type="dxa"/>
            <w:tcMar>
              <w:top w:w="0" w:type="dxa"/>
              <w:left w:w="70" w:type="dxa"/>
              <w:bottom w:w="0" w:type="dxa"/>
              <w:right w:w="70" w:type="dxa"/>
            </w:tcMar>
          </w:tcPr>
          <w:p w14:paraId="52EC2D34" w14:textId="77777777" w:rsidR="00277C62" w:rsidRDefault="00E56771">
            <w:pPr>
              <w:jc w:val="left"/>
              <w:rPr>
                <w:lang w:val="en-US"/>
              </w:rPr>
            </w:pPr>
            <w:r>
              <w:rPr>
                <w:lang w:val="en-US"/>
              </w:rPr>
              <w:t xml:space="preserve">Remaining Issues for eRedCap </w:t>
            </w:r>
          </w:p>
        </w:tc>
        <w:tc>
          <w:tcPr>
            <w:tcW w:w="2551" w:type="dxa"/>
            <w:tcMar>
              <w:top w:w="0" w:type="dxa"/>
              <w:left w:w="70" w:type="dxa"/>
              <w:bottom w:w="0" w:type="dxa"/>
              <w:right w:w="70" w:type="dxa"/>
            </w:tcMar>
          </w:tcPr>
          <w:p w14:paraId="498F0320" w14:textId="77777777" w:rsidR="00277C62" w:rsidRDefault="00E56771">
            <w:pPr>
              <w:jc w:val="left"/>
              <w:rPr>
                <w:lang w:val="en-US"/>
              </w:rPr>
            </w:pPr>
            <w:r>
              <w:rPr>
                <w:lang w:val="en-US"/>
              </w:rPr>
              <w:t>Nokia, Nokia Shanghai Bell</w:t>
            </w:r>
          </w:p>
        </w:tc>
      </w:tr>
      <w:tr w:rsidR="00277C62" w14:paraId="7CEECAA0" w14:textId="77777777">
        <w:trPr>
          <w:trHeight w:val="450"/>
        </w:trPr>
        <w:tc>
          <w:tcPr>
            <w:tcW w:w="704" w:type="dxa"/>
            <w:shd w:val="clear" w:color="auto" w:fill="FFFFFF"/>
            <w:tcMar>
              <w:top w:w="0" w:type="dxa"/>
              <w:left w:w="70" w:type="dxa"/>
              <w:bottom w:w="0" w:type="dxa"/>
              <w:right w:w="70" w:type="dxa"/>
            </w:tcMar>
          </w:tcPr>
          <w:p w14:paraId="21BF9BD4" w14:textId="77777777" w:rsidR="00277C62" w:rsidRDefault="00E56771">
            <w:pPr>
              <w:jc w:val="left"/>
              <w:rPr>
                <w:lang w:val="en-US"/>
              </w:rPr>
            </w:pPr>
            <w:r>
              <w:rPr>
                <w:color w:val="000000"/>
                <w:lang w:val="en-US"/>
              </w:rPr>
              <w:t>[20]</w:t>
            </w:r>
          </w:p>
        </w:tc>
        <w:tc>
          <w:tcPr>
            <w:tcW w:w="1456" w:type="dxa"/>
            <w:tcMar>
              <w:top w:w="0" w:type="dxa"/>
              <w:left w:w="70" w:type="dxa"/>
              <w:bottom w:w="0" w:type="dxa"/>
              <w:right w:w="70" w:type="dxa"/>
            </w:tcMar>
          </w:tcPr>
          <w:p w14:paraId="4EC9D6DA" w14:textId="77777777" w:rsidR="00277C62" w:rsidRDefault="002B3CCD">
            <w:pPr>
              <w:jc w:val="left"/>
              <w:rPr>
                <w:rStyle w:val="af4"/>
                <w:color w:val="0000FF"/>
                <w:lang w:val="en-US" w:eastAsia="sv-SE"/>
              </w:rPr>
            </w:pPr>
            <w:hyperlink r:id="rId37" w:history="1">
              <w:r w:rsidR="00E56771">
                <w:rPr>
                  <w:rStyle w:val="af4"/>
                  <w:color w:val="0000FF"/>
                  <w:lang w:val="en-US"/>
                </w:rPr>
                <w:t>R1-2309837</w:t>
              </w:r>
            </w:hyperlink>
          </w:p>
        </w:tc>
        <w:tc>
          <w:tcPr>
            <w:tcW w:w="4921" w:type="dxa"/>
            <w:tcMar>
              <w:top w:w="0" w:type="dxa"/>
              <w:left w:w="70" w:type="dxa"/>
              <w:bottom w:w="0" w:type="dxa"/>
              <w:right w:w="70" w:type="dxa"/>
            </w:tcMar>
          </w:tcPr>
          <w:p w14:paraId="304443EF" w14:textId="77777777" w:rsidR="00277C62" w:rsidRDefault="00E56771">
            <w:pPr>
              <w:jc w:val="left"/>
              <w:rPr>
                <w:lang w:val="en-US"/>
              </w:rPr>
            </w:pPr>
            <w:r>
              <w:rPr>
                <w:lang w:val="en-US"/>
              </w:rPr>
              <w:t>Further RedCap UE complexity reduction</w:t>
            </w:r>
          </w:p>
        </w:tc>
        <w:tc>
          <w:tcPr>
            <w:tcW w:w="2551" w:type="dxa"/>
            <w:tcMar>
              <w:top w:w="0" w:type="dxa"/>
              <w:left w:w="70" w:type="dxa"/>
              <w:bottom w:w="0" w:type="dxa"/>
              <w:right w:w="70" w:type="dxa"/>
            </w:tcMar>
          </w:tcPr>
          <w:p w14:paraId="45EF0064" w14:textId="77777777" w:rsidR="00277C62" w:rsidRDefault="00E56771">
            <w:pPr>
              <w:jc w:val="left"/>
              <w:rPr>
                <w:lang w:val="en-US"/>
              </w:rPr>
            </w:pPr>
            <w:r>
              <w:rPr>
                <w:lang w:val="en-US"/>
              </w:rPr>
              <w:t>Apple</w:t>
            </w:r>
          </w:p>
        </w:tc>
      </w:tr>
      <w:tr w:rsidR="00277C62" w14:paraId="48BBF943" w14:textId="77777777">
        <w:trPr>
          <w:trHeight w:val="450"/>
        </w:trPr>
        <w:tc>
          <w:tcPr>
            <w:tcW w:w="704" w:type="dxa"/>
            <w:shd w:val="clear" w:color="auto" w:fill="FFFFFF"/>
            <w:tcMar>
              <w:top w:w="0" w:type="dxa"/>
              <w:left w:w="70" w:type="dxa"/>
              <w:bottom w:w="0" w:type="dxa"/>
              <w:right w:w="70" w:type="dxa"/>
            </w:tcMar>
          </w:tcPr>
          <w:p w14:paraId="6FE05535" w14:textId="77777777" w:rsidR="00277C62" w:rsidRDefault="00E56771">
            <w:pPr>
              <w:jc w:val="left"/>
              <w:rPr>
                <w:lang w:val="en-US"/>
              </w:rPr>
            </w:pPr>
            <w:r>
              <w:rPr>
                <w:color w:val="000000"/>
                <w:lang w:val="en-US"/>
              </w:rPr>
              <w:t>[21]</w:t>
            </w:r>
          </w:p>
        </w:tc>
        <w:tc>
          <w:tcPr>
            <w:tcW w:w="1456" w:type="dxa"/>
            <w:tcMar>
              <w:top w:w="0" w:type="dxa"/>
              <w:left w:w="70" w:type="dxa"/>
              <w:bottom w:w="0" w:type="dxa"/>
              <w:right w:w="70" w:type="dxa"/>
            </w:tcMar>
          </w:tcPr>
          <w:p w14:paraId="0C31C07A" w14:textId="77777777" w:rsidR="00277C62" w:rsidRDefault="002B3CCD">
            <w:pPr>
              <w:jc w:val="left"/>
              <w:rPr>
                <w:rStyle w:val="af4"/>
                <w:color w:val="0000FF"/>
                <w:lang w:val="en-US" w:eastAsia="sv-SE"/>
              </w:rPr>
            </w:pPr>
            <w:hyperlink r:id="rId38" w:history="1">
              <w:r w:rsidR="00E56771">
                <w:rPr>
                  <w:rStyle w:val="af4"/>
                  <w:color w:val="0000FF"/>
                  <w:lang w:val="en-US"/>
                </w:rPr>
                <w:t>R1-2309877</w:t>
              </w:r>
            </w:hyperlink>
          </w:p>
        </w:tc>
        <w:tc>
          <w:tcPr>
            <w:tcW w:w="4921" w:type="dxa"/>
            <w:tcMar>
              <w:top w:w="0" w:type="dxa"/>
              <w:left w:w="70" w:type="dxa"/>
              <w:bottom w:w="0" w:type="dxa"/>
              <w:right w:w="70" w:type="dxa"/>
            </w:tcMar>
          </w:tcPr>
          <w:p w14:paraId="6BB1C349" w14:textId="77777777" w:rsidR="00277C62" w:rsidRDefault="00E56771">
            <w:pPr>
              <w:jc w:val="left"/>
              <w:rPr>
                <w:lang w:val="en-US"/>
              </w:rPr>
            </w:pPr>
            <w:r>
              <w:rPr>
                <w:lang w:val="en-US"/>
              </w:rPr>
              <w:t>Maintenance on Rel-18 RedCap UE</w:t>
            </w:r>
          </w:p>
        </w:tc>
        <w:tc>
          <w:tcPr>
            <w:tcW w:w="2551" w:type="dxa"/>
            <w:tcMar>
              <w:top w:w="0" w:type="dxa"/>
              <w:left w:w="70" w:type="dxa"/>
              <w:bottom w:w="0" w:type="dxa"/>
              <w:right w:w="70" w:type="dxa"/>
            </w:tcMar>
          </w:tcPr>
          <w:p w14:paraId="1D9DC5DA" w14:textId="77777777" w:rsidR="00277C62" w:rsidRDefault="00E56771">
            <w:pPr>
              <w:jc w:val="left"/>
              <w:rPr>
                <w:lang w:val="en-US"/>
              </w:rPr>
            </w:pPr>
            <w:r>
              <w:rPr>
                <w:lang w:val="en-US"/>
              </w:rPr>
              <w:t>NEC</w:t>
            </w:r>
          </w:p>
        </w:tc>
      </w:tr>
      <w:tr w:rsidR="00277C62" w14:paraId="6BAB1C28" w14:textId="77777777">
        <w:trPr>
          <w:trHeight w:val="450"/>
        </w:trPr>
        <w:tc>
          <w:tcPr>
            <w:tcW w:w="704" w:type="dxa"/>
            <w:shd w:val="clear" w:color="auto" w:fill="FFFFFF"/>
            <w:tcMar>
              <w:top w:w="0" w:type="dxa"/>
              <w:left w:w="70" w:type="dxa"/>
              <w:bottom w:w="0" w:type="dxa"/>
              <w:right w:w="70" w:type="dxa"/>
            </w:tcMar>
          </w:tcPr>
          <w:p w14:paraId="6E565A9A" w14:textId="77777777" w:rsidR="00277C62" w:rsidRDefault="00E56771">
            <w:pPr>
              <w:jc w:val="left"/>
              <w:rPr>
                <w:lang w:val="en-US"/>
              </w:rPr>
            </w:pPr>
            <w:r>
              <w:rPr>
                <w:color w:val="000000"/>
                <w:lang w:val="en-US"/>
              </w:rPr>
              <w:t>[22]</w:t>
            </w:r>
          </w:p>
        </w:tc>
        <w:tc>
          <w:tcPr>
            <w:tcW w:w="1456" w:type="dxa"/>
            <w:tcMar>
              <w:top w:w="0" w:type="dxa"/>
              <w:left w:w="70" w:type="dxa"/>
              <w:bottom w:w="0" w:type="dxa"/>
              <w:right w:w="70" w:type="dxa"/>
            </w:tcMar>
          </w:tcPr>
          <w:p w14:paraId="01DEA8EE" w14:textId="77777777" w:rsidR="00277C62" w:rsidRDefault="002B3CCD">
            <w:pPr>
              <w:jc w:val="left"/>
              <w:rPr>
                <w:rStyle w:val="af4"/>
                <w:color w:val="0000FF"/>
                <w:lang w:val="en-US" w:eastAsia="sv-SE"/>
              </w:rPr>
            </w:pPr>
            <w:hyperlink r:id="rId39" w:history="1">
              <w:r w:rsidR="00E56771">
                <w:rPr>
                  <w:rStyle w:val="af4"/>
                  <w:color w:val="0000FF"/>
                  <w:lang w:val="en-US"/>
                </w:rPr>
                <w:t>R1-2309883</w:t>
              </w:r>
            </w:hyperlink>
          </w:p>
        </w:tc>
        <w:tc>
          <w:tcPr>
            <w:tcW w:w="4921" w:type="dxa"/>
            <w:tcMar>
              <w:top w:w="0" w:type="dxa"/>
              <w:left w:w="70" w:type="dxa"/>
              <w:bottom w:w="0" w:type="dxa"/>
              <w:right w:w="70" w:type="dxa"/>
            </w:tcMar>
          </w:tcPr>
          <w:p w14:paraId="560363FD" w14:textId="77777777" w:rsidR="00277C62" w:rsidRDefault="00E56771">
            <w:pPr>
              <w:jc w:val="left"/>
              <w:rPr>
                <w:lang w:val="en-US"/>
              </w:rPr>
            </w:pPr>
            <w:r>
              <w:rPr>
                <w:lang w:val="en-US"/>
              </w:rPr>
              <w:t>Remaining issues on UE complexity reduction</w:t>
            </w:r>
          </w:p>
        </w:tc>
        <w:tc>
          <w:tcPr>
            <w:tcW w:w="2551" w:type="dxa"/>
            <w:tcMar>
              <w:top w:w="0" w:type="dxa"/>
              <w:left w:w="70" w:type="dxa"/>
              <w:bottom w:w="0" w:type="dxa"/>
              <w:right w:w="70" w:type="dxa"/>
            </w:tcMar>
          </w:tcPr>
          <w:p w14:paraId="5B1FBD39" w14:textId="77777777" w:rsidR="00277C62" w:rsidRDefault="00E56771">
            <w:pPr>
              <w:jc w:val="left"/>
              <w:rPr>
                <w:lang w:val="en-US"/>
              </w:rPr>
            </w:pPr>
            <w:r>
              <w:rPr>
                <w:lang w:val="en-US"/>
              </w:rPr>
              <w:t>Sharp</w:t>
            </w:r>
          </w:p>
        </w:tc>
      </w:tr>
      <w:tr w:rsidR="00277C62" w14:paraId="13039693" w14:textId="77777777">
        <w:trPr>
          <w:trHeight w:val="450"/>
        </w:trPr>
        <w:tc>
          <w:tcPr>
            <w:tcW w:w="704" w:type="dxa"/>
            <w:shd w:val="clear" w:color="auto" w:fill="FFFFFF"/>
            <w:tcMar>
              <w:top w:w="0" w:type="dxa"/>
              <w:left w:w="70" w:type="dxa"/>
              <w:bottom w:w="0" w:type="dxa"/>
              <w:right w:w="70" w:type="dxa"/>
            </w:tcMar>
          </w:tcPr>
          <w:p w14:paraId="1E640C51" w14:textId="77777777" w:rsidR="00277C62" w:rsidRDefault="00E56771">
            <w:pPr>
              <w:jc w:val="left"/>
              <w:rPr>
                <w:lang w:val="en-US"/>
              </w:rPr>
            </w:pPr>
            <w:r>
              <w:rPr>
                <w:color w:val="000000"/>
                <w:lang w:val="en-US"/>
              </w:rPr>
              <w:t>[23]</w:t>
            </w:r>
          </w:p>
        </w:tc>
        <w:tc>
          <w:tcPr>
            <w:tcW w:w="1456" w:type="dxa"/>
            <w:tcMar>
              <w:top w:w="0" w:type="dxa"/>
              <w:left w:w="70" w:type="dxa"/>
              <w:bottom w:w="0" w:type="dxa"/>
              <w:right w:w="70" w:type="dxa"/>
            </w:tcMar>
          </w:tcPr>
          <w:p w14:paraId="7F39348C" w14:textId="77777777" w:rsidR="00277C62" w:rsidRDefault="002B3CCD">
            <w:pPr>
              <w:jc w:val="left"/>
              <w:rPr>
                <w:rStyle w:val="af4"/>
                <w:color w:val="0000FF"/>
                <w:lang w:val="en-US" w:eastAsia="sv-SE"/>
              </w:rPr>
            </w:pPr>
            <w:hyperlink r:id="rId40" w:history="1">
              <w:r w:rsidR="00E56771">
                <w:rPr>
                  <w:rStyle w:val="af4"/>
                  <w:color w:val="0000FF"/>
                  <w:lang w:val="en-US"/>
                </w:rPr>
                <w:t>R1-2309974</w:t>
              </w:r>
            </w:hyperlink>
          </w:p>
        </w:tc>
        <w:tc>
          <w:tcPr>
            <w:tcW w:w="4921" w:type="dxa"/>
            <w:tcMar>
              <w:top w:w="0" w:type="dxa"/>
              <w:left w:w="70" w:type="dxa"/>
              <w:bottom w:w="0" w:type="dxa"/>
              <w:right w:w="70" w:type="dxa"/>
            </w:tcMar>
          </w:tcPr>
          <w:p w14:paraId="50A1D6BE" w14:textId="77777777" w:rsidR="00277C62" w:rsidRDefault="00E56771">
            <w:pPr>
              <w:jc w:val="left"/>
              <w:rPr>
                <w:lang w:val="en-US"/>
              </w:rPr>
            </w:pPr>
            <w:r>
              <w:rPr>
                <w:lang w:val="en-US"/>
              </w:rPr>
              <w:t>Maintenance on eRedCap complexity reduction</w:t>
            </w:r>
          </w:p>
        </w:tc>
        <w:tc>
          <w:tcPr>
            <w:tcW w:w="2551" w:type="dxa"/>
            <w:tcMar>
              <w:top w:w="0" w:type="dxa"/>
              <w:left w:w="70" w:type="dxa"/>
              <w:bottom w:w="0" w:type="dxa"/>
              <w:right w:w="70" w:type="dxa"/>
            </w:tcMar>
          </w:tcPr>
          <w:p w14:paraId="6BB828D6" w14:textId="77777777" w:rsidR="00277C62" w:rsidRDefault="00E56771">
            <w:pPr>
              <w:jc w:val="left"/>
              <w:rPr>
                <w:lang w:val="en-US"/>
              </w:rPr>
            </w:pPr>
            <w:r>
              <w:rPr>
                <w:lang w:val="en-US"/>
              </w:rPr>
              <w:t>MediaTek Inc.</w:t>
            </w:r>
          </w:p>
        </w:tc>
      </w:tr>
      <w:tr w:rsidR="00277C62" w14:paraId="04831DFF" w14:textId="77777777">
        <w:trPr>
          <w:trHeight w:val="450"/>
        </w:trPr>
        <w:tc>
          <w:tcPr>
            <w:tcW w:w="704" w:type="dxa"/>
            <w:shd w:val="clear" w:color="auto" w:fill="FFFFFF"/>
            <w:tcMar>
              <w:top w:w="0" w:type="dxa"/>
              <w:left w:w="70" w:type="dxa"/>
              <w:bottom w:w="0" w:type="dxa"/>
              <w:right w:w="70" w:type="dxa"/>
            </w:tcMar>
          </w:tcPr>
          <w:p w14:paraId="0BB4508F" w14:textId="77777777" w:rsidR="00277C62" w:rsidRDefault="00E56771">
            <w:pPr>
              <w:jc w:val="left"/>
              <w:rPr>
                <w:lang w:val="en-US"/>
              </w:rPr>
            </w:pPr>
            <w:r>
              <w:rPr>
                <w:color w:val="000000"/>
                <w:lang w:val="en-US"/>
              </w:rPr>
              <w:t>[24]</w:t>
            </w:r>
          </w:p>
        </w:tc>
        <w:tc>
          <w:tcPr>
            <w:tcW w:w="1456" w:type="dxa"/>
            <w:tcMar>
              <w:top w:w="0" w:type="dxa"/>
              <w:left w:w="70" w:type="dxa"/>
              <w:bottom w:w="0" w:type="dxa"/>
              <w:right w:w="70" w:type="dxa"/>
            </w:tcMar>
          </w:tcPr>
          <w:p w14:paraId="1F83388C" w14:textId="77777777" w:rsidR="00277C62" w:rsidRDefault="002B3CCD">
            <w:pPr>
              <w:jc w:val="left"/>
              <w:rPr>
                <w:rStyle w:val="af4"/>
                <w:color w:val="0000FF"/>
                <w:lang w:val="en-US" w:eastAsia="sv-SE"/>
              </w:rPr>
            </w:pPr>
            <w:hyperlink r:id="rId41" w:history="1">
              <w:r w:rsidR="00E56771">
                <w:rPr>
                  <w:rStyle w:val="af4"/>
                  <w:color w:val="0000FF"/>
                  <w:lang w:val="en-US"/>
                </w:rPr>
                <w:t>R1-2310037</w:t>
              </w:r>
            </w:hyperlink>
          </w:p>
        </w:tc>
        <w:tc>
          <w:tcPr>
            <w:tcW w:w="4921" w:type="dxa"/>
            <w:tcMar>
              <w:top w:w="0" w:type="dxa"/>
              <w:left w:w="70" w:type="dxa"/>
              <w:bottom w:w="0" w:type="dxa"/>
              <w:right w:w="70" w:type="dxa"/>
            </w:tcMar>
          </w:tcPr>
          <w:p w14:paraId="081D07FD" w14:textId="77777777" w:rsidR="00277C62" w:rsidRDefault="00E56771">
            <w:pPr>
              <w:jc w:val="left"/>
              <w:rPr>
                <w:lang w:val="en-US"/>
              </w:rPr>
            </w:pPr>
            <w:r>
              <w:rPr>
                <w:lang w:val="en-US"/>
              </w:rPr>
              <w:t>Maintenance on further UE complexity reduction for eRedCap</w:t>
            </w:r>
          </w:p>
        </w:tc>
        <w:tc>
          <w:tcPr>
            <w:tcW w:w="2551" w:type="dxa"/>
            <w:tcMar>
              <w:top w:w="0" w:type="dxa"/>
              <w:left w:w="70" w:type="dxa"/>
              <w:bottom w:w="0" w:type="dxa"/>
              <w:right w:w="70" w:type="dxa"/>
            </w:tcMar>
          </w:tcPr>
          <w:p w14:paraId="5CC82011" w14:textId="77777777" w:rsidR="00277C62" w:rsidRDefault="00E56771">
            <w:pPr>
              <w:jc w:val="left"/>
              <w:rPr>
                <w:lang w:val="en-US"/>
              </w:rPr>
            </w:pPr>
            <w:r>
              <w:rPr>
                <w:lang w:val="en-US"/>
              </w:rPr>
              <w:t>NTT DOCOMO, INC.</w:t>
            </w:r>
          </w:p>
        </w:tc>
      </w:tr>
      <w:tr w:rsidR="00277C62" w14:paraId="5D9F18C4" w14:textId="77777777">
        <w:trPr>
          <w:trHeight w:val="450"/>
        </w:trPr>
        <w:tc>
          <w:tcPr>
            <w:tcW w:w="704" w:type="dxa"/>
            <w:shd w:val="clear" w:color="auto" w:fill="FFFFFF"/>
            <w:tcMar>
              <w:top w:w="0" w:type="dxa"/>
              <w:left w:w="70" w:type="dxa"/>
              <w:bottom w:w="0" w:type="dxa"/>
              <w:right w:w="70" w:type="dxa"/>
            </w:tcMar>
          </w:tcPr>
          <w:p w14:paraId="35226FBE" w14:textId="77777777" w:rsidR="00277C62" w:rsidRDefault="00E56771">
            <w:pPr>
              <w:jc w:val="left"/>
              <w:rPr>
                <w:lang w:val="en-US"/>
              </w:rPr>
            </w:pPr>
            <w:r>
              <w:rPr>
                <w:color w:val="000000"/>
                <w:lang w:val="en-US"/>
              </w:rPr>
              <w:t>[25]</w:t>
            </w:r>
          </w:p>
        </w:tc>
        <w:tc>
          <w:tcPr>
            <w:tcW w:w="1456" w:type="dxa"/>
            <w:tcMar>
              <w:top w:w="0" w:type="dxa"/>
              <w:left w:w="70" w:type="dxa"/>
              <w:bottom w:w="0" w:type="dxa"/>
              <w:right w:w="70" w:type="dxa"/>
            </w:tcMar>
          </w:tcPr>
          <w:p w14:paraId="05259708" w14:textId="77777777" w:rsidR="00277C62" w:rsidRDefault="002B3CCD">
            <w:pPr>
              <w:jc w:val="left"/>
              <w:rPr>
                <w:rStyle w:val="af4"/>
                <w:color w:val="0000FF"/>
                <w:lang w:val="en-US" w:eastAsia="sv-SE"/>
              </w:rPr>
            </w:pPr>
            <w:hyperlink r:id="rId42" w:history="1">
              <w:r w:rsidR="00E56771">
                <w:rPr>
                  <w:rStyle w:val="af4"/>
                  <w:color w:val="0000FF"/>
                  <w:lang w:val="en-US"/>
                </w:rPr>
                <w:t>R1-2310145</w:t>
              </w:r>
            </w:hyperlink>
          </w:p>
        </w:tc>
        <w:tc>
          <w:tcPr>
            <w:tcW w:w="4921" w:type="dxa"/>
            <w:tcMar>
              <w:top w:w="0" w:type="dxa"/>
              <w:left w:w="70" w:type="dxa"/>
              <w:bottom w:w="0" w:type="dxa"/>
              <w:right w:w="70" w:type="dxa"/>
            </w:tcMar>
          </w:tcPr>
          <w:p w14:paraId="0E1FBA91" w14:textId="77777777" w:rsidR="00277C62" w:rsidRDefault="00E56771">
            <w:pPr>
              <w:jc w:val="left"/>
              <w:rPr>
                <w:lang w:val="en-US"/>
              </w:rPr>
            </w:pPr>
            <w:r>
              <w:rPr>
                <w:lang w:val="en-US"/>
              </w:rPr>
              <w:t>Remaining issues for UE complexity reduction for eRedCap</w:t>
            </w:r>
          </w:p>
        </w:tc>
        <w:tc>
          <w:tcPr>
            <w:tcW w:w="2551" w:type="dxa"/>
            <w:tcMar>
              <w:top w:w="0" w:type="dxa"/>
              <w:left w:w="70" w:type="dxa"/>
              <w:bottom w:w="0" w:type="dxa"/>
              <w:right w:w="70" w:type="dxa"/>
            </w:tcMar>
          </w:tcPr>
          <w:p w14:paraId="72450A0A" w14:textId="77777777" w:rsidR="00277C62" w:rsidRDefault="00E56771">
            <w:pPr>
              <w:jc w:val="left"/>
              <w:rPr>
                <w:lang w:val="en-US"/>
              </w:rPr>
            </w:pPr>
            <w:r>
              <w:rPr>
                <w:lang w:val="en-US"/>
              </w:rPr>
              <w:t>Qualcomm Incorporated</w:t>
            </w:r>
          </w:p>
        </w:tc>
      </w:tr>
      <w:tr w:rsidR="00277C62" w14:paraId="10E77F2F" w14:textId="77777777">
        <w:trPr>
          <w:trHeight w:val="450"/>
        </w:trPr>
        <w:tc>
          <w:tcPr>
            <w:tcW w:w="704" w:type="dxa"/>
            <w:shd w:val="clear" w:color="auto" w:fill="FFFFFF"/>
            <w:tcMar>
              <w:top w:w="0" w:type="dxa"/>
              <w:left w:w="70" w:type="dxa"/>
              <w:bottom w:w="0" w:type="dxa"/>
              <w:right w:w="70" w:type="dxa"/>
            </w:tcMar>
          </w:tcPr>
          <w:p w14:paraId="3B861037" w14:textId="77777777" w:rsidR="00277C62" w:rsidRDefault="00E56771">
            <w:pPr>
              <w:jc w:val="left"/>
              <w:rPr>
                <w:lang w:val="en-US"/>
              </w:rPr>
            </w:pPr>
            <w:r>
              <w:rPr>
                <w:color w:val="000000"/>
                <w:lang w:val="en-US"/>
              </w:rPr>
              <w:t>[26]</w:t>
            </w:r>
          </w:p>
        </w:tc>
        <w:tc>
          <w:tcPr>
            <w:tcW w:w="1456" w:type="dxa"/>
            <w:tcMar>
              <w:top w:w="0" w:type="dxa"/>
              <w:left w:w="70" w:type="dxa"/>
              <w:bottom w:w="0" w:type="dxa"/>
              <w:right w:w="70" w:type="dxa"/>
            </w:tcMar>
          </w:tcPr>
          <w:p w14:paraId="2128CEDF" w14:textId="77777777" w:rsidR="00277C62" w:rsidRDefault="002B3CCD">
            <w:pPr>
              <w:jc w:val="left"/>
              <w:rPr>
                <w:rStyle w:val="af4"/>
                <w:color w:val="0000FF"/>
                <w:lang w:val="en-US" w:eastAsia="sv-SE"/>
              </w:rPr>
            </w:pPr>
            <w:hyperlink r:id="rId43" w:history="1">
              <w:r w:rsidR="00E56771">
                <w:rPr>
                  <w:rStyle w:val="af4"/>
                  <w:color w:val="0000FF"/>
                  <w:lang w:val="en-US"/>
                </w:rPr>
                <w:t>R1-2310226</w:t>
              </w:r>
            </w:hyperlink>
          </w:p>
        </w:tc>
        <w:tc>
          <w:tcPr>
            <w:tcW w:w="4921" w:type="dxa"/>
            <w:tcMar>
              <w:top w:w="0" w:type="dxa"/>
              <w:left w:w="70" w:type="dxa"/>
              <w:bottom w:w="0" w:type="dxa"/>
              <w:right w:w="70" w:type="dxa"/>
            </w:tcMar>
          </w:tcPr>
          <w:p w14:paraId="35950007" w14:textId="77777777" w:rsidR="00277C62" w:rsidRDefault="00E56771">
            <w:pPr>
              <w:jc w:val="left"/>
              <w:rPr>
                <w:lang w:val="en-US"/>
              </w:rPr>
            </w:pPr>
            <w:r>
              <w:rPr>
                <w:lang w:val="en-US"/>
              </w:rPr>
              <w:t>Clarification of random access for Rel-18 eRedCap</w:t>
            </w:r>
          </w:p>
        </w:tc>
        <w:tc>
          <w:tcPr>
            <w:tcW w:w="2551" w:type="dxa"/>
            <w:tcMar>
              <w:top w:w="0" w:type="dxa"/>
              <w:left w:w="70" w:type="dxa"/>
              <w:bottom w:w="0" w:type="dxa"/>
              <w:right w:w="70" w:type="dxa"/>
            </w:tcMar>
          </w:tcPr>
          <w:p w14:paraId="302EDD2B" w14:textId="77777777" w:rsidR="00277C62" w:rsidRDefault="00E56771">
            <w:pPr>
              <w:jc w:val="left"/>
              <w:rPr>
                <w:lang w:val="en-US"/>
              </w:rPr>
            </w:pPr>
            <w:r>
              <w:rPr>
                <w:lang w:val="en-US"/>
              </w:rPr>
              <w:t>Ericsson</w:t>
            </w:r>
          </w:p>
        </w:tc>
      </w:tr>
      <w:tr w:rsidR="00277C62" w14:paraId="2188D4D2" w14:textId="77777777">
        <w:trPr>
          <w:trHeight w:val="450"/>
        </w:trPr>
        <w:tc>
          <w:tcPr>
            <w:tcW w:w="704" w:type="dxa"/>
            <w:shd w:val="clear" w:color="auto" w:fill="FFFFFF"/>
            <w:tcMar>
              <w:top w:w="0" w:type="dxa"/>
              <w:left w:w="70" w:type="dxa"/>
              <w:bottom w:w="0" w:type="dxa"/>
              <w:right w:w="70" w:type="dxa"/>
            </w:tcMar>
          </w:tcPr>
          <w:p w14:paraId="1C06E945" w14:textId="77777777" w:rsidR="00277C62" w:rsidRDefault="00E56771">
            <w:pPr>
              <w:jc w:val="left"/>
              <w:rPr>
                <w:lang w:val="en-US"/>
              </w:rPr>
            </w:pPr>
            <w:r>
              <w:rPr>
                <w:color w:val="000000"/>
                <w:lang w:val="en-US"/>
              </w:rPr>
              <w:t>[27]</w:t>
            </w:r>
          </w:p>
        </w:tc>
        <w:tc>
          <w:tcPr>
            <w:tcW w:w="1456" w:type="dxa"/>
            <w:tcMar>
              <w:top w:w="0" w:type="dxa"/>
              <w:left w:w="70" w:type="dxa"/>
              <w:bottom w:w="0" w:type="dxa"/>
              <w:right w:w="70" w:type="dxa"/>
            </w:tcMar>
          </w:tcPr>
          <w:p w14:paraId="502FC293" w14:textId="77777777" w:rsidR="00277C62" w:rsidRDefault="002B3CCD">
            <w:pPr>
              <w:jc w:val="left"/>
              <w:rPr>
                <w:rStyle w:val="af4"/>
                <w:color w:val="0000FF"/>
                <w:lang w:val="en-US" w:eastAsia="sv-SE"/>
              </w:rPr>
            </w:pPr>
            <w:hyperlink r:id="rId44" w:history="1">
              <w:r w:rsidR="00E56771">
                <w:rPr>
                  <w:rStyle w:val="af4"/>
                  <w:color w:val="0000FF"/>
                  <w:lang w:val="en-US"/>
                </w:rPr>
                <w:t>R1-2310230</w:t>
              </w:r>
            </w:hyperlink>
          </w:p>
        </w:tc>
        <w:tc>
          <w:tcPr>
            <w:tcW w:w="4921" w:type="dxa"/>
            <w:tcMar>
              <w:top w:w="0" w:type="dxa"/>
              <w:left w:w="70" w:type="dxa"/>
              <w:bottom w:w="0" w:type="dxa"/>
              <w:right w:w="70" w:type="dxa"/>
            </w:tcMar>
          </w:tcPr>
          <w:p w14:paraId="53485851" w14:textId="77777777" w:rsidR="00277C62" w:rsidRDefault="00E56771">
            <w:pPr>
              <w:rPr>
                <w:lang w:val="en-US"/>
              </w:rPr>
            </w:pPr>
            <w:r>
              <w:rPr>
                <w:lang w:val="en-US"/>
              </w:rPr>
              <w:t>Remaining issues on eRedCap UE complexity reduction</w:t>
            </w:r>
          </w:p>
        </w:tc>
        <w:tc>
          <w:tcPr>
            <w:tcW w:w="2551" w:type="dxa"/>
            <w:tcMar>
              <w:top w:w="0" w:type="dxa"/>
              <w:left w:w="70" w:type="dxa"/>
              <w:bottom w:w="0" w:type="dxa"/>
              <w:right w:w="70" w:type="dxa"/>
            </w:tcMar>
          </w:tcPr>
          <w:p w14:paraId="1971103E" w14:textId="77777777" w:rsidR="00277C62" w:rsidRDefault="00E56771">
            <w:pPr>
              <w:jc w:val="left"/>
              <w:rPr>
                <w:lang w:val="en-US"/>
              </w:rPr>
            </w:pPr>
            <w:r>
              <w:rPr>
                <w:lang w:val="en-US"/>
              </w:rPr>
              <w:t>Sony</w:t>
            </w:r>
          </w:p>
        </w:tc>
      </w:tr>
      <w:tr w:rsidR="00277C62" w14:paraId="20A4737E" w14:textId="77777777">
        <w:trPr>
          <w:trHeight w:val="450"/>
        </w:trPr>
        <w:tc>
          <w:tcPr>
            <w:tcW w:w="704" w:type="dxa"/>
            <w:shd w:val="clear" w:color="auto" w:fill="FFFFFF"/>
            <w:tcMar>
              <w:top w:w="0" w:type="dxa"/>
              <w:left w:w="70" w:type="dxa"/>
              <w:bottom w:w="0" w:type="dxa"/>
              <w:right w:w="70" w:type="dxa"/>
            </w:tcMar>
          </w:tcPr>
          <w:p w14:paraId="19593BE8" w14:textId="77777777" w:rsidR="00277C62" w:rsidRDefault="00E56771">
            <w:pPr>
              <w:jc w:val="left"/>
              <w:rPr>
                <w:color w:val="000000"/>
                <w:lang w:val="en-US"/>
              </w:rPr>
            </w:pPr>
            <w:r>
              <w:rPr>
                <w:color w:val="000000"/>
                <w:lang w:val="en-US"/>
              </w:rPr>
              <w:t>[28]</w:t>
            </w:r>
          </w:p>
        </w:tc>
        <w:tc>
          <w:tcPr>
            <w:tcW w:w="1456" w:type="dxa"/>
            <w:tcMar>
              <w:top w:w="0" w:type="dxa"/>
              <w:left w:w="70" w:type="dxa"/>
              <w:bottom w:w="0" w:type="dxa"/>
              <w:right w:w="70" w:type="dxa"/>
            </w:tcMar>
          </w:tcPr>
          <w:p w14:paraId="0F5BEEED" w14:textId="77777777" w:rsidR="00277C62" w:rsidRDefault="002B3CCD">
            <w:pPr>
              <w:jc w:val="left"/>
              <w:rPr>
                <w:rStyle w:val="af4"/>
                <w:color w:val="0000FF"/>
                <w:lang w:val="en-US" w:eastAsia="sv-SE"/>
              </w:rPr>
            </w:pPr>
            <w:hyperlink r:id="rId45" w:history="1">
              <w:r w:rsidR="00E56771">
                <w:rPr>
                  <w:rStyle w:val="af4"/>
                  <w:color w:val="0000FF"/>
                  <w:lang w:val="en-US"/>
                </w:rPr>
                <w:t>R1-2310240</w:t>
              </w:r>
            </w:hyperlink>
          </w:p>
        </w:tc>
        <w:tc>
          <w:tcPr>
            <w:tcW w:w="4921" w:type="dxa"/>
            <w:tcMar>
              <w:top w:w="0" w:type="dxa"/>
              <w:left w:w="70" w:type="dxa"/>
              <w:bottom w:w="0" w:type="dxa"/>
              <w:right w:w="70" w:type="dxa"/>
            </w:tcMar>
          </w:tcPr>
          <w:p w14:paraId="54E9C40D" w14:textId="77777777" w:rsidR="00277C62" w:rsidRDefault="00E56771">
            <w:pPr>
              <w:jc w:val="left"/>
              <w:rPr>
                <w:lang w:val="en-US" w:eastAsia="sv-SE"/>
              </w:rPr>
            </w:pPr>
            <w:r>
              <w:rPr>
                <w:lang w:val="en-US"/>
              </w:rPr>
              <w:t>On further complexity reduction of NR UE</w:t>
            </w:r>
          </w:p>
        </w:tc>
        <w:tc>
          <w:tcPr>
            <w:tcW w:w="2551" w:type="dxa"/>
            <w:tcMar>
              <w:top w:w="0" w:type="dxa"/>
              <w:left w:w="70" w:type="dxa"/>
              <w:bottom w:w="0" w:type="dxa"/>
              <w:right w:w="70" w:type="dxa"/>
            </w:tcMar>
          </w:tcPr>
          <w:p w14:paraId="27130B47" w14:textId="77777777" w:rsidR="00277C62" w:rsidRDefault="00E56771">
            <w:pPr>
              <w:jc w:val="left"/>
              <w:rPr>
                <w:lang w:val="en-US" w:eastAsia="sv-SE"/>
              </w:rPr>
            </w:pPr>
            <w:r>
              <w:rPr>
                <w:lang w:val="en-US"/>
              </w:rPr>
              <w:t>Nordic Semiconductor ASA</w:t>
            </w:r>
          </w:p>
        </w:tc>
      </w:tr>
      <w:tr w:rsidR="00277C62" w14:paraId="388A7AC8" w14:textId="77777777">
        <w:trPr>
          <w:trHeight w:val="450"/>
        </w:trPr>
        <w:tc>
          <w:tcPr>
            <w:tcW w:w="704" w:type="dxa"/>
            <w:shd w:val="clear" w:color="auto" w:fill="FFFFFF"/>
            <w:tcMar>
              <w:top w:w="0" w:type="dxa"/>
              <w:left w:w="70" w:type="dxa"/>
              <w:bottom w:w="0" w:type="dxa"/>
              <w:right w:w="70" w:type="dxa"/>
            </w:tcMar>
          </w:tcPr>
          <w:p w14:paraId="5FEF744D" w14:textId="77777777" w:rsidR="00277C62" w:rsidRDefault="00E56771">
            <w:pPr>
              <w:jc w:val="left"/>
              <w:rPr>
                <w:lang w:val="en-US"/>
              </w:rPr>
            </w:pPr>
            <w:r>
              <w:rPr>
                <w:color w:val="000000"/>
                <w:lang w:val="en-US"/>
              </w:rPr>
              <w:t>[29]</w:t>
            </w:r>
          </w:p>
        </w:tc>
        <w:tc>
          <w:tcPr>
            <w:tcW w:w="1456" w:type="dxa"/>
            <w:tcMar>
              <w:top w:w="0" w:type="dxa"/>
              <w:left w:w="70" w:type="dxa"/>
              <w:bottom w:w="0" w:type="dxa"/>
              <w:right w:w="70" w:type="dxa"/>
            </w:tcMar>
          </w:tcPr>
          <w:p w14:paraId="004D8B6A" w14:textId="77777777" w:rsidR="00277C62" w:rsidRDefault="002B3CCD">
            <w:pPr>
              <w:jc w:val="left"/>
              <w:rPr>
                <w:rStyle w:val="af4"/>
                <w:color w:val="0000FF"/>
                <w:lang w:val="en-US" w:eastAsia="sv-SE"/>
              </w:rPr>
            </w:pPr>
            <w:hyperlink r:id="rId46" w:history="1">
              <w:r w:rsidR="00E56771">
                <w:rPr>
                  <w:rStyle w:val="af4"/>
                  <w:color w:val="0000FF"/>
                  <w:lang w:val="en-US"/>
                </w:rPr>
                <w:t>R1-2304262</w:t>
              </w:r>
            </w:hyperlink>
          </w:p>
        </w:tc>
        <w:tc>
          <w:tcPr>
            <w:tcW w:w="4921" w:type="dxa"/>
            <w:tcMar>
              <w:top w:w="0" w:type="dxa"/>
              <w:left w:w="70" w:type="dxa"/>
              <w:bottom w:w="0" w:type="dxa"/>
              <w:right w:w="70" w:type="dxa"/>
            </w:tcMar>
          </w:tcPr>
          <w:p w14:paraId="39EA0207" w14:textId="77777777" w:rsidR="00277C62" w:rsidRDefault="00E56771">
            <w:pPr>
              <w:jc w:val="left"/>
              <w:rPr>
                <w:lang w:val="en-US"/>
              </w:rPr>
            </w:pPr>
            <w:r>
              <w:rPr>
                <w:lang w:val="en-US"/>
              </w:rPr>
              <w:t>LS on Msg4 PDSCH transmission to Rel-18 eRedCap UEs</w:t>
            </w:r>
          </w:p>
        </w:tc>
        <w:tc>
          <w:tcPr>
            <w:tcW w:w="2551" w:type="dxa"/>
            <w:tcMar>
              <w:top w:w="0" w:type="dxa"/>
              <w:left w:w="70" w:type="dxa"/>
              <w:bottom w:w="0" w:type="dxa"/>
              <w:right w:w="70" w:type="dxa"/>
            </w:tcMar>
          </w:tcPr>
          <w:p w14:paraId="615C99F0" w14:textId="77777777" w:rsidR="00277C62" w:rsidRDefault="00E56771">
            <w:pPr>
              <w:jc w:val="left"/>
              <w:rPr>
                <w:lang w:val="en-US"/>
              </w:rPr>
            </w:pPr>
            <w:r>
              <w:rPr>
                <w:lang w:val="en-US"/>
              </w:rPr>
              <w:t>RAN1, Ericsson</w:t>
            </w:r>
          </w:p>
        </w:tc>
      </w:tr>
      <w:tr w:rsidR="00277C62" w14:paraId="4ED4D270" w14:textId="77777777">
        <w:trPr>
          <w:trHeight w:val="450"/>
        </w:trPr>
        <w:tc>
          <w:tcPr>
            <w:tcW w:w="704" w:type="dxa"/>
            <w:shd w:val="clear" w:color="auto" w:fill="FFFFFF"/>
            <w:tcMar>
              <w:top w:w="0" w:type="dxa"/>
              <w:left w:w="70" w:type="dxa"/>
              <w:bottom w:w="0" w:type="dxa"/>
              <w:right w:w="70" w:type="dxa"/>
            </w:tcMar>
          </w:tcPr>
          <w:p w14:paraId="33952865" w14:textId="77777777" w:rsidR="00277C62" w:rsidRDefault="00E56771">
            <w:pPr>
              <w:jc w:val="left"/>
              <w:rPr>
                <w:color w:val="000000"/>
                <w:lang w:val="en-US"/>
              </w:rPr>
            </w:pPr>
            <w:r>
              <w:rPr>
                <w:color w:val="000000"/>
                <w:lang w:val="en-US"/>
              </w:rPr>
              <w:t>[30]</w:t>
            </w:r>
          </w:p>
        </w:tc>
        <w:tc>
          <w:tcPr>
            <w:tcW w:w="1456" w:type="dxa"/>
            <w:tcMar>
              <w:top w:w="0" w:type="dxa"/>
              <w:left w:w="70" w:type="dxa"/>
              <w:bottom w:w="0" w:type="dxa"/>
              <w:right w:w="70" w:type="dxa"/>
            </w:tcMar>
          </w:tcPr>
          <w:p w14:paraId="7C3B6715" w14:textId="77777777" w:rsidR="00277C62" w:rsidRDefault="002B3CCD">
            <w:pPr>
              <w:jc w:val="left"/>
              <w:rPr>
                <w:lang w:val="en-US"/>
              </w:rPr>
            </w:pPr>
            <w:hyperlink r:id="rId47" w:history="1">
              <w:r w:rsidR="00E56771">
                <w:rPr>
                  <w:rStyle w:val="af4"/>
                  <w:color w:val="0000FF"/>
                  <w:lang w:val="en-US"/>
                </w:rPr>
                <w:t>R1-2308830</w:t>
              </w:r>
            </w:hyperlink>
          </w:p>
        </w:tc>
        <w:tc>
          <w:tcPr>
            <w:tcW w:w="4921" w:type="dxa"/>
            <w:tcMar>
              <w:top w:w="0" w:type="dxa"/>
              <w:left w:w="70" w:type="dxa"/>
              <w:bottom w:w="0" w:type="dxa"/>
              <w:right w:w="70" w:type="dxa"/>
            </w:tcMar>
          </w:tcPr>
          <w:p w14:paraId="0DEE79E8" w14:textId="77777777" w:rsidR="00277C62" w:rsidRDefault="00E56771">
            <w:pPr>
              <w:jc w:val="left"/>
              <w:rPr>
                <w:lang w:val="en-US"/>
              </w:rPr>
            </w:pPr>
            <w:r>
              <w:rPr>
                <w:lang w:val="en-US"/>
              </w:rPr>
              <w:t>Reply LS to RAN1 on Msg4 PDSCH transmission to Rel-18 eRedCap UEs</w:t>
            </w:r>
          </w:p>
        </w:tc>
        <w:tc>
          <w:tcPr>
            <w:tcW w:w="2551" w:type="dxa"/>
            <w:tcMar>
              <w:top w:w="0" w:type="dxa"/>
              <w:left w:w="70" w:type="dxa"/>
              <w:bottom w:w="0" w:type="dxa"/>
              <w:right w:w="70" w:type="dxa"/>
            </w:tcMar>
          </w:tcPr>
          <w:p w14:paraId="10C774B4" w14:textId="77777777" w:rsidR="00277C62" w:rsidRDefault="00E56771">
            <w:pPr>
              <w:jc w:val="left"/>
              <w:rPr>
                <w:lang w:val="en-US"/>
              </w:rPr>
            </w:pPr>
            <w:r>
              <w:rPr>
                <w:lang w:val="en-US"/>
              </w:rPr>
              <w:t>RAN2, Vivo</w:t>
            </w:r>
          </w:p>
        </w:tc>
      </w:tr>
      <w:tr w:rsidR="00277C62" w14:paraId="670BD790" w14:textId="77777777">
        <w:trPr>
          <w:trHeight w:val="450"/>
        </w:trPr>
        <w:tc>
          <w:tcPr>
            <w:tcW w:w="704" w:type="dxa"/>
            <w:shd w:val="clear" w:color="auto" w:fill="FFFFFF"/>
            <w:tcMar>
              <w:top w:w="0" w:type="dxa"/>
              <w:left w:w="70" w:type="dxa"/>
              <w:bottom w:w="0" w:type="dxa"/>
              <w:right w:w="70" w:type="dxa"/>
            </w:tcMar>
          </w:tcPr>
          <w:p w14:paraId="559A039A" w14:textId="77777777" w:rsidR="00277C62" w:rsidRDefault="00E56771">
            <w:pPr>
              <w:jc w:val="left"/>
              <w:rPr>
                <w:color w:val="000000"/>
                <w:lang w:val="en-US"/>
              </w:rPr>
            </w:pPr>
            <w:r>
              <w:rPr>
                <w:color w:val="000000"/>
                <w:lang w:val="en-US"/>
              </w:rPr>
              <w:t>[31]</w:t>
            </w:r>
          </w:p>
        </w:tc>
        <w:tc>
          <w:tcPr>
            <w:tcW w:w="1456" w:type="dxa"/>
            <w:tcMar>
              <w:top w:w="0" w:type="dxa"/>
              <w:left w:w="70" w:type="dxa"/>
              <w:bottom w:w="0" w:type="dxa"/>
              <w:right w:w="70" w:type="dxa"/>
            </w:tcMar>
          </w:tcPr>
          <w:p w14:paraId="108920E3" w14:textId="77777777" w:rsidR="00277C62" w:rsidRDefault="002B3CCD">
            <w:pPr>
              <w:jc w:val="left"/>
              <w:rPr>
                <w:lang w:val="en-US"/>
              </w:rPr>
            </w:pPr>
            <w:hyperlink r:id="rId48" w:history="1">
              <w:r w:rsidR="00E56771">
                <w:rPr>
                  <w:rStyle w:val="af4"/>
                  <w:color w:val="0000FF"/>
                  <w:lang w:val="en-US"/>
                </w:rPr>
                <w:t>TS 38.213 V18.0.0</w:t>
              </w:r>
            </w:hyperlink>
          </w:p>
        </w:tc>
        <w:tc>
          <w:tcPr>
            <w:tcW w:w="4921" w:type="dxa"/>
            <w:tcMar>
              <w:top w:w="0" w:type="dxa"/>
              <w:left w:w="70" w:type="dxa"/>
              <w:bottom w:w="0" w:type="dxa"/>
              <w:right w:w="70" w:type="dxa"/>
            </w:tcMar>
          </w:tcPr>
          <w:p w14:paraId="77BF5431" w14:textId="77777777" w:rsidR="00277C62" w:rsidRDefault="00E56771">
            <w:pPr>
              <w:jc w:val="left"/>
              <w:rPr>
                <w:lang w:val="en-US"/>
              </w:rPr>
            </w:pPr>
            <w:r>
              <w:rPr>
                <w:lang w:val="en-US"/>
              </w:rPr>
              <w:t>NR; Physical layer procedures for control (Release 18)</w:t>
            </w:r>
          </w:p>
        </w:tc>
        <w:tc>
          <w:tcPr>
            <w:tcW w:w="2551" w:type="dxa"/>
            <w:tcMar>
              <w:top w:w="0" w:type="dxa"/>
              <w:left w:w="70" w:type="dxa"/>
              <w:bottom w:w="0" w:type="dxa"/>
              <w:right w:w="70" w:type="dxa"/>
            </w:tcMar>
          </w:tcPr>
          <w:p w14:paraId="020DD0B1" w14:textId="77777777" w:rsidR="00277C62" w:rsidRDefault="00E56771">
            <w:pPr>
              <w:jc w:val="left"/>
              <w:rPr>
                <w:lang w:val="en-US"/>
              </w:rPr>
            </w:pPr>
            <w:r>
              <w:rPr>
                <w:lang w:val="en-US"/>
              </w:rPr>
              <w:t>3GPP</w:t>
            </w:r>
          </w:p>
        </w:tc>
      </w:tr>
      <w:tr w:rsidR="00277C62" w14:paraId="15BA2B46" w14:textId="77777777">
        <w:trPr>
          <w:trHeight w:val="450"/>
        </w:trPr>
        <w:tc>
          <w:tcPr>
            <w:tcW w:w="704" w:type="dxa"/>
            <w:shd w:val="clear" w:color="auto" w:fill="FFFFFF"/>
            <w:tcMar>
              <w:top w:w="0" w:type="dxa"/>
              <w:left w:w="70" w:type="dxa"/>
              <w:bottom w:w="0" w:type="dxa"/>
              <w:right w:w="70" w:type="dxa"/>
            </w:tcMar>
          </w:tcPr>
          <w:p w14:paraId="4C59912C" w14:textId="77777777" w:rsidR="00277C62" w:rsidRDefault="00E56771">
            <w:pPr>
              <w:jc w:val="left"/>
              <w:rPr>
                <w:color w:val="000000"/>
                <w:lang w:val="en-US"/>
              </w:rPr>
            </w:pPr>
            <w:r>
              <w:rPr>
                <w:color w:val="000000"/>
                <w:lang w:val="en-US"/>
              </w:rPr>
              <w:t>[32]</w:t>
            </w:r>
          </w:p>
        </w:tc>
        <w:tc>
          <w:tcPr>
            <w:tcW w:w="1456" w:type="dxa"/>
            <w:tcMar>
              <w:top w:w="0" w:type="dxa"/>
              <w:left w:w="70" w:type="dxa"/>
              <w:bottom w:w="0" w:type="dxa"/>
              <w:right w:w="70" w:type="dxa"/>
            </w:tcMar>
          </w:tcPr>
          <w:p w14:paraId="23231802" w14:textId="77777777" w:rsidR="00277C62" w:rsidRDefault="002B3CCD">
            <w:pPr>
              <w:jc w:val="left"/>
              <w:rPr>
                <w:lang w:val="en-US"/>
              </w:rPr>
            </w:pPr>
            <w:hyperlink r:id="rId49" w:history="1">
              <w:r w:rsidR="00E56771">
                <w:rPr>
                  <w:rStyle w:val="af4"/>
                  <w:color w:val="0000FF"/>
                  <w:lang w:val="en-US"/>
                </w:rPr>
                <w:t>TS 38.214 V18.0.0</w:t>
              </w:r>
            </w:hyperlink>
          </w:p>
        </w:tc>
        <w:tc>
          <w:tcPr>
            <w:tcW w:w="4921" w:type="dxa"/>
            <w:tcMar>
              <w:top w:w="0" w:type="dxa"/>
              <w:left w:w="70" w:type="dxa"/>
              <w:bottom w:w="0" w:type="dxa"/>
              <w:right w:w="70" w:type="dxa"/>
            </w:tcMar>
          </w:tcPr>
          <w:p w14:paraId="145CC219" w14:textId="77777777" w:rsidR="00277C62" w:rsidRDefault="00E56771">
            <w:pPr>
              <w:jc w:val="left"/>
              <w:rPr>
                <w:lang w:val="en-US"/>
              </w:rPr>
            </w:pPr>
            <w:r>
              <w:rPr>
                <w:lang w:val="en-US"/>
              </w:rPr>
              <w:t>NR; Physical layer procedures for data (Release 18)</w:t>
            </w:r>
          </w:p>
        </w:tc>
        <w:tc>
          <w:tcPr>
            <w:tcW w:w="2551" w:type="dxa"/>
            <w:tcMar>
              <w:top w:w="0" w:type="dxa"/>
              <w:left w:w="70" w:type="dxa"/>
              <w:bottom w:w="0" w:type="dxa"/>
              <w:right w:w="70" w:type="dxa"/>
            </w:tcMar>
          </w:tcPr>
          <w:p w14:paraId="458EE37E" w14:textId="77777777" w:rsidR="00277C62" w:rsidRDefault="00E56771">
            <w:pPr>
              <w:jc w:val="left"/>
              <w:rPr>
                <w:lang w:val="en-US"/>
              </w:rPr>
            </w:pPr>
            <w:r>
              <w:rPr>
                <w:lang w:val="en-US"/>
              </w:rPr>
              <w:t>3GPP</w:t>
            </w:r>
          </w:p>
        </w:tc>
      </w:tr>
      <w:tr w:rsidR="00277C62" w14:paraId="447E3F43" w14:textId="77777777">
        <w:trPr>
          <w:trHeight w:val="450"/>
        </w:trPr>
        <w:tc>
          <w:tcPr>
            <w:tcW w:w="704" w:type="dxa"/>
            <w:shd w:val="clear" w:color="auto" w:fill="FFFFFF"/>
            <w:tcMar>
              <w:top w:w="0" w:type="dxa"/>
              <w:left w:w="70" w:type="dxa"/>
              <w:bottom w:w="0" w:type="dxa"/>
              <w:right w:w="70" w:type="dxa"/>
            </w:tcMar>
          </w:tcPr>
          <w:p w14:paraId="221ACF62" w14:textId="77777777" w:rsidR="00277C62" w:rsidRDefault="00E56771">
            <w:pPr>
              <w:jc w:val="left"/>
              <w:rPr>
                <w:color w:val="000000"/>
                <w:lang w:val="en-US"/>
              </w:rPr>
            </w:pPr>
            <w:r>
              <w:rPr>
                <w:color w:val="000000"/>
                <w:lang w:val="en-US"/>
              </w:rPr>
              <w:t>[33]</w:t>
            </w:r>
          </w:p>
        </w:tc>
        <w:tc>
          <w:tcPr>
            <w:tcW w:w="1456" w:type="dxa"/>
            <w:tcMar>
              <w:top w:w="0" w:type="dxa"/>
              <w:left w:w="70" w:type="dxa"/>
              <w:bottom w:w="0" w:type="dxa"/>
              <w:right w:w="70" w:type="dxa"/>
            </w:tcMar>
          </w:tcPr>
          <w:p w14:paraId="7992A9DB" w14:textId="77777777" w:rsidR="00277C62" w:rsidRDefault="002B3CCD">
            <w:pPr>
              <w:jc w:val="left"/>
              <w:rPr>
                <w:lang w:val="en-US"/>
              </w:rPr>
            </w:pPr>
            <w:hyperlink r:id="rId50" w:history="1">
              <w:r w:rsidR="00E56771">
                <w:rPr>
                  <w:rStyle w:val="af4"/>
                  <w:color w:val="0000FF"/>
                  <w:lang w:val="en-US"/>
                </w:rPr>
                <w:t>TR 38.822 V17.1.0</w:t>
              </w:r>
            </w:hyperlink>
          </w:p>
        </w:tc>
        <w:tc>
          <w:tcPr>
            <w:tcW w:w="4921" w:type="dxa"/>
            <w:tcMar>
              <w:top w:w="0" w:type="dxa"/>
              <w:left w:w="70" w:type="dxa"/>
              <w:bottom w:w="0" w:type="dxa"/>
              <w:right w:w="70" w:type="dxa"/>
            </w:tcMar>
          </w:tcPr>
          <w:p w14:paraId="0A8B2CCD" w14:textId="77777777" w:rsidR="00277C62" w:rsidRDefault="00E56771">
            <w:pPr>
              <w:jc w:val="left"/>
              <w:rPr>
                <w:lang w:val="en-US"/>
              </w:rPr>
            </w:pPr>
            <w:r>
              <w:rPr>
                <w:lang w:val="en-US"/>
              </w:rPr>
              <w:t>NR; User Equipment (UE) feature list (Release 17)</w:t>
            </w:r>
          </w:p>
        </w:tc>
        <w:tc>
          <w:tcPr>
            <w:tcW w:w="2551" w:type="dxa"/>
            <w:tcMar>
              <w:top w:w="0" w:type="dxa"/>
              <w:left w:w="70" w:type="dxa"/>
              <w:bottom w:w="0" w:type="dxa"/>
              <w:right w:w="70" w:type="dxa"/>
            </w:tcMar>
          </w:tcPr>
          <w:p w14:paraId="184259DD" w14:textId="77777777" w:rsidR="00277C62" w:rsidRDefault="00E56771">
            <w:pPr>
              <w:jc w:val="left"/>
              <w:rPr>
                <w:lang w:val="en-US"/>
              </w:rPr>
            </w:pPr>
            <w:r>
              <w:rPr>
                <w:lang w:val="en-US"/>
              </w:rPr>
              <w:t>3GPP</w:t>
            </w:r>
          </w:p>
        </w:tc>
      </w:tr>
    </w:tbl>
    <w:p w14:paraId="3A4DCE39" w14:textId="77777777" w:rsidR="00277C62" w:rsidRDefault="00277C62">
      <w:pPr>
        <w:rPr>
          <w:lang w:val="en-US"/>
        </w:rPr>
      </w:pPr>
    </w:p>
    <w:sectPr w:rsidR="00277C6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2C4C4" w14:textId="77777777" w:rsidR="002B3CCD" w:rsidRDefault="002B3CCD">
      <w:pPr>
        <w:spacing w:line="240" w:lineRule="auto"/>
      </w:pPr>
      <w:r>
        <w:separator/>
      </w:r>
    </w:p>
  </w:endnote>
  <w:endnote w:type="continuationSeparator" w:id="0">
    <w:p w14:paraId="6E43C6FB" w14:textId="77777777" w:rsidR="002B3CCD" w:rsidRDefault="002B3C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default"/>
    <w:sig w:usb0="00000000" w:usb1="00000000"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Microsoft JhengHei"/>
    <w:panose1 w:val="02010601000101010101"/>
    <w:charset w:val="88"/>
    <w:family w:val="roman"/>
    <w:pitch w:val="variable"/>
    <w:sig w:usb0="A00002FF" w:usb1="28CFFCFA" w:usb2="00000016" w:usb3="00000000" w:csb0="00100001" w:csb1="00000000"/>
  </w:font>
  <w:font w:name="바탕체">
    <w:altName w:val="BatangChe"/>
    <w:panose1 w:val="02030609000101010101"/>
    <w:charset w:val="81"/>
    <w:family w:val="roma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BF47D" w14:textId="77777777" w:rsidR="002B3CCD" w:rsidRDefault="002B3CCD">
      <w:pPr>
        <w:spacing w:after="0"/>
      </w:pPr>
      <w:r>
        <w:separator/>
      </w:r>
    </w:p>
  </w:footnote>
  <w:footnote w:type="continuationSeparator" w:id="0">
    <w:p w14:paraId="2DB92B60" w14:textId="77777777" w:rsidR="002B3CCD" w:rsidRDefault="002B3CCD">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E6DC98"/>
    <w:multiLevelType w:val="singleLevel"/>
    <w:tmpl w:val="A2E6DC98"/>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A761C8"/>
    <w:multiLevelType w:val="multilevel"/>
    <w:tmpl w:val="0DA761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98352B"/>
    <w:multiLevelType w:val="multilevel"/>
    <w:tmpl w:val="11983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0A112A"/>
    <w:multiLevelType w:val="multilevel"/>
    <w:tmpl w:val="130A11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BF5350"/>
    <w:multiLevelType w:val="multilevel"/>
    <w:tmpl w:val="46BF5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6C3CAF"/>
    <w:multiLevelType w:val="multilevel"/>
    <w:tmpl w:val="6C6C3CAF"/>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3" w15:restartNumberingAfterBreak="0">
    <w:nsid w:val="73096D83"/>
    <w:multiLevelType w:val="multilevel"/>
    <w:tmpl w:val="73096D83"/>
    <w:lvl w:ilvl="0">
      <w:start w:val="1"/>
      <w:numFmt w:val="bullet"/>
      <w:lvlText w:val="•"/>
      <w:lvlJc w:val="left"/>
      <w:pPr>
        <w:ind w:left="1260" w:hanging="420"/>
      </w:pPr>
      <w:rPr>
        <w:rFonts w:ascii="SimSun" w:eastAsia="SimSun" w:hAnsi="SimSun" w:hint="eastAsia"/>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4"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6624F2E"/>
    <w:multiLevelType w:val="multilevel"/>
    <w:tmpl w:val="76624F2E"/>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3"/>
  </w:num>
  <w:num w:numId="2">
    <w:abstractNumId w:val="2"/>
  </w:num>
  <w:num w:numId="3">
    <w:abstractNumId w:val="1"/>
  </w:num>
  <w:num w:numId="4">
    <w:abstractNumId w:val="16"/>
  </w:num>
  <w:num w:numId="5">
    <w:abstractNumId w:val="21"/>
    <w:lvlOverride w:ilvl="0">
      <w:startOverride w:val="1"/>
    </w:lvlOverride>
  </w:num>
  <w:num w:numId="6">
    <w:abstractNumId w:val="22"/>
  </w:num>
  <w:num w:numId="7">
    <w:abstractNumId w:val="26"/>
  </w:num>
  <w:num w:numId="8">
    <w:abstractNumId w:val="32"/>
  </w:num>
  <w:num w:numId="9">
    <w:abstractNumId w:val="6"/>
  </w:num>
  <w:num w:numId="10">
    <w:abstractNumId w:val="36"/>
  </w:num>
  <w:num w:numId="11">
    <w:abstractNumId w:val="28"/>
  </w:num>
  <w:num w:numId="12">
    <w:abstractNumId w:val="18"/>
  </w:num>
  <w:num w:numId="13">
    <w:abstractNumId w:val="17"/>
  </w:num>
  <w:num w:numId="14">
    <w:abstractNumId w:val="14"/>
  </w:num>
  <w:num w:numId="15">
    <w:abstractNumId w:val="29"/>
  </w:num>
  <w:num w:numId="16">
    <w:abstractNumId w:val="3"/>
  </w:num>
  <w:num w:numId="17">
    <w:abstractNumId w:val="15"/>
  </w:num>
  <w:num w:numId="18">
    <w:abstractNumId w:val="12"/>
  </w:num>
  <w:num w:numId="19">
    <w:abstractNumId w:val="25"/>
  </w:num>
  <w:num w:numId="20">
    <w:abstractNumId w:val="5"/>
  </w:num>
  <w:num w:numId="21">
    <w:abstractNumId w:val="34"/>
  </w:num>
  <w:num w:numId="22">
    <w:abstractNumId w:val="35"/>
  </w:num>
  <w:num w:numId="23">
    <w:abstractNumId w:val="7"/>
  </w:num>
  <w:num w:numId="24">
    <w:abstractNumId w:val="24"/>
  </w:num>
  <w:num w:numId="25">
    <w:abstractNumId w:val="31"/>
  </w:num>
  <w:num w:numId="26">
    <w:abstractNumId w:val="33"/>
  </w:num>
  <w:num w:numId="27">
    <w:abstractNumId w:val="20"/>
  </w:num>
  <w:num w:numId="28">
    <w:abstractNumId w:val="27"/>
  </w:num>
  <w:num w:numId="29">
    <w:abstractNumId w:val="10"/>
  </w:num>
  <w:num w:numId="30">
    <w:abstractNumId w:val="23"/>
  </w:num>
  <w:num w:numId="31">
    <w:abstractNumId w:val="19"/>
  </w:num>
  <w:num w:numId="32">
    <w:abstractNumId w:val="8"/>
  </w:num>
  <w:num w:numId="33">
    <w:abstractNumId w:val="0"/>
  </w:num>
  <w:num w:numId="34">
    <w:abstractNumId w:val="9"/>
  </w:num>
  <w:num w:numId="35">
    <w:abstractNumId w:val="37"/>
  </w:num>
  <w:num w:numId="36">
    <w:abstractNumId w:val="4"/>
  </w:num>
  <w:num w:numId="37">
    <w:abstractNumId w:val="30"/>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09C"/>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AA6"/>
    <w:rsid w:val="00020B28"/>
    <w:rsid w:val="00021169"/>
    <w:rsid w:val="00021248"/>
    <w:rsid w:val="0002126C"/>
    <w:rsid w:val="000212FA"/>
    <w:rsid w:val="00021788"/>
    <w:rsid w:val="00021ABE"/>
    <w:rsid w:val="00021D34"/>
    <w:rsid w:val="00021F26"/>
    <w:rsid w:val="000222C5"/>
    <w:rsid w:val="000222E7"/>
    <w:rsid w:val="000222EB"/>
    <w:rsid w:val="000224AA"/>
    <w:rsid w:val="000224B2"/>
    <w:rsid w:val="0002254B"/>
    <w:rsid w:val="000227AA"/>
    <w:rsid w:val="000227FD"/>
    <w:rsid w:val="0002294B"/>
    <w:rsid w:val="00022B62"/>
    <w:rsid w:val="00022C95"/>
    <w:rsid w:val="00022FA2"/>
    <w:rsid w:val="000231AD"/>
    <w:rsid w:val="00023224"/>
    <w:rsid w:val="0002347E"/>
    <w:rsid w:val="00023579"/>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3F1"/>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1B"/>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641"/>
    <w:rsid w:val="0006572D"/>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601"/>
    <w:rsid w:val="0007670D"/>
    <w:rsid w:val="000769EC"/>
    <w:rsid w:val="00076B78"/>
    <w:rsid w:val="00076D0D"/>
    <w:rsid w:val="00077045"/>
    <w:rsid w:val="00077172"/>
    <w:rsid w:val="000774D3"/>
    <w:rsid w:val="000774E5"/>
    <w:rsid w:val="00077651"/>
    <w:rsid w:val="00077721"/>
    <w:rsid w:val="000778E5"/>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6B9"/>
    <w:rsid w:val="00097771"/>
    <w:rsid w:val="00097772"/>
    <w:rsid w:val="00097892"/>
    <w:rsid w:val="000978E9"/>
    <w:rsid w:val="00097E4E"/>
    <w:rsid w:val="00097E56"/>
    <w:rsid w:val="00097ED2"/>
    <w:rsid w:val="000A00DB"/>
    <w:rsid w:val="000A089D"/>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29CE"/>
    <w:rsid w:val="000B329E"/>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80"/>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4BB5"/>
    <w:rsid w:val="001651B5"/>
    <w:rsid w:val="00165359"/>
    <w:rsid w:val="00165637"/>
    <w:rsid w:val="001658F7"/>
    <w:rsid w:val="00165B18"/>
    <w:rsid w:val="00165B52"/>
    <w:rsid w:val="00165BFF"/>
    <w:rsid w:val="00166130"/>
    <w:rsid w:val="00166150"/>
    <w:rsid w:val="00166259"/>
    <w:rsid w:val="001662EA"/>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C81"/>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A61"/>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DD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3F1B"/>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23D"/>
    <w:rsid w:val="001B642E"/>
    <w:rsid w:val="001B64EE"/>
    <w:rsid w:val="001B6633"/>
    <w:rsid w:val="001B6839"/>
    <w:rsid w:val="001B68BF"/>
    <w:rsid w:val="001B68E1"/>
    <w:rsid w:val="001B6DD3"/>
    <w:rsid w:val="001B6F08"/>
    <w:rsid w:val="001B6FF0"/>
    <w:rsid w:val="001B711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50"/>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716"/>
    <w:rsid w:val="001F5950"/>
    <w:rsid w:val="001F5B1B"/>
    <w:rsid w:val="001F61DE"/>
    <w:rsid w:val="001F625D"/>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AE8"/>
    <w:rsid w:val="00204C0D"/>
    <w:rsid w:val="00205364"/>
    <w:rsid w:val="00205516"/>
    <w:rsid w:val="002055A0"/>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717"/>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C1F"/>
    <w:rsid w:val="00241D60"/>
    <w:rsid w:val="00241E6E"/>
    <w:rsid w:val="00241EFA"/>
    <w:rsid w:val="002425C0"/>
    <w:rsid w:val="0024270B"/>
    <w:rsid w:val="00242B0B"/>
    <w:rsid w:val="00242DEF"/>
    <w:rsid w:val="00242F21"/>
    <w:rsid w:val="00242F78"/>
    <w:rsid w:val="00243131"/>
    <w:rsid w:val="00243162"/>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6"/>
    <w:rsid w:val="0025460C"/>
    <w:rsid w:val="002548FB"/>
    <w:rsid w:val="00254991"/>
    <w:rsid w:val="00254AB4"/>
    <w:rsid w:val="00254BAC"/>
    <w:rsid w:val="00254DA7"/>
    <w:rsid w:val="00254E31"/>
    <w:rsid w:val="00254FDC"/>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60426"/>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B8C"/>
    <w:rsid w:val="00267DC2"/>
    <w:rsid w:val="00267EF7"/>
    <w:rsid w:val="00270054"/>
    <w:rsid w:val="00270214"/>
    <w:rsid w:val="00270282"/>
    <w:rsid w:val="00270505"/>
    <w:rsid w:val="00270649"/>
    <w:rsid w:val="00270657"/>
    <w:rsid w:val="002706B2"/>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5DF"/>
    <w:rsid w:val="002949D3"/>
    <w:rsid w:val="00294D21"/>
    <w:rsid w:val="00294DEC"/>
    <w:rsid w:val="0029511D"/>
    <w:rsid w:val="00295451"/>
    <w:rsid w:val="00295486"/>
    <w:rsid w:val="0029555D"/>
    <w:rsid w:val="00295CC1"/>
    <w:rsid w:val="00295E03"/>
    <w:rsid w:val="00295F4F"/>
    <w:rsid w:val="0029609F"/>
    <w:rsid w:val="00296395"/>
    <w:rsid w:val="002964A0"/>
    <w:rsid w:val="00296584"/>
    <w:rsid w:val="00296832"/>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1EE"/>
    <w:rsid w:val="002B236D"/>
    <w:rsid w:val="002B23F5"/>
    <w:rsid w:val="002B243F"/>
    <w:rsid w:val="002B255F"/>
    <w:rsid w:val="002B2561"/>
    <w:rsid w:val="002B27D5"/>
    <w:rsid w:val="002B282B"/>
    <w:rsid w:val="002B28B9"/>
    <w:rsid w:val="002B2A78"/>
    <w:rsid w:val="002B2B0A"/>
    <w:rsid w:val="002B2E5C"/>
    <w:rsid w:val="002B2E87"/>
    <w:rsid w:val="002B31AE"/>
    <w:rsid w:val="002B32AA"/>
    <w:rsid w:val="002B374B"/>
    <w:rsid w:val="002B3775"/>
    <w:rsid w:val="002B37C8"/>
    <w:rsid w:val="002B3AB7"/>
    <w:rsid w:val="002B3CCD"/>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B5"/>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5F65"/>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612"/>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126"/>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CC5"/>
    <w:rsid w:val="00330E77"/>
    <w:rsid w:val="00330F05"/>
    <w:rsid w:val="00331184"/>
    <w:rsid w:val="003311B1"/>
    <w:rsid w:val="00331202"/>
    <w:rsid w:val="0033122E"/>
    <w:rsid w:val="00331307"/>
    <w:rsid w:val="00331313"/>
    <w:rsid w:val="00331530"/>
    <w:rsid w:val="0033168E"/>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44"/>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0C2"/>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45B"/>
    <w:rsid w:val="00390610"/>
    <w:rsid w:val="003906D2"/>
    <w:rsid w:val="00390703"/>
    <w:rsid w:val="003908E6"/>
    <w:rsid w:val="00390910"/>
    <w:rsid w:val="00390950"/>
    <w:rsid w:val="00390D2D"/>
    <w:rsid w:val="00390ED0"/>
    <w:rsid w:val="003910BF"/>
    <w:rsid w:val="003911F7"/>
    <w:rsid w:val="00391621"/>
    <w:rsid w:val="003916D6"/>
    <w:rsid w:val="0039183A"/>
    <w:rsid w:val="00391975"/>
    <w:rsid w:val="00391B80"/>
    <w:rsid w:val="00391BA0"/>
    <w:rsid w:val="00391BBA"/>
    <w:rsid w:val="00391BE9"/>
    <w:rsid w:val="00391C85"/>
    <w:rsid w:val="00391DBB"/>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320"/>
    <w:rsid w:val="0039540A"/>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455"/>
    <w:rsid w:val="003D7588"/>
    <w:rsid w:val="003D7827"/>
    <w:rsid w:val="003D7EFC"/>
    <w:rsid w:val="003D7F56"/>
    <w:rsid w:val="003E001D"/>
    <w:rsid w:val="003E0134"/>
    <w:rsid w:val="003E018C"/>
    <w:rsid w:val="003E02CE"/>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D2"/>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457"/>
    <w:rsid w:val="003F398B"/>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AC0"/>
    <w:rsid w:val="00406B5F"/>
    <w:rsid w:val="00406D77"/>
    <w:rsid w:val="00406DA8"/>
    <w:rsid w:val="00406FBC"/>
    <w:rsid w:val="00407023"/>
    <w:rsid w:val="004071D2"/>
    <w:rsid w:val="004073DA"/>
    <w:rsid w:val="004073E9"/>
    <w:rsid w:val="00407889"/>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62A"/>
    <w:rsid w:val="00413788"/>
    <w:rsid w:val="0041388D"/>
    <w:rsid w:val="004138EE"/>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2C6D"/>
    <w:rsid w:val="00432EF5"/>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6D"/>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5A"/>
    <w:rsid w:val="00475ACD"/>
    <w:rsid w:val="00475B54"/>
    <w:rsid w:val="00475DBB"/>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80071"/>
    <w:rsid w:val="004802DD"/>
    <w:rsid w:val="004809B3"/>
    <w:rsid w:val="004809E1"/>
    <w:rsid w:val="00480DA9"/>
    <w:rsid w:val="00480DFD"/>
    <w:rsid w:val="00480E0A"/>
    <w:rsid w:val="00480E85"/>
    <w:rsid w:val="00480FA9"/>
    <w:rsid w:val="00481177"/>
    <w:rsid w:val="004813BF"/>
    <w:rsid w:val="0048143C"/>
    <w:rsid w:val="004815ED"/>
    <w:rsid w:val="00481794"/>
    <w:rsid w:val="004818CC"/>
    <w:rsid w:val="004819B1"/>
    <w:rsid w:val="004819E1"/>
    <w:rsid w:val="00481B88"/>
    <w:rsid w:val="00481DE8"/>
    <w:rsid w:val="00481F95"/>
    <w:rsid w:val="004821A9"/>
    <w:rsid w:val="004821B9"/>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123"/>
    <w:rsid w:val="00484255"/>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27"/>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0F6C"/>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1DF"/>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420"/>
    <w:rsid w:val="004F4573"/>
    <w:rsid w:val="004F45A8"/>
    <w:rsid w:val="004F470A"/>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262"/>
    <w:rsid w:val="004F626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6D3"/>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D3E"/>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27E"/>
    <w:rsid w:val="00540433"/>
    <w:rsid w:val="00540839"/>
    <w:rsid w:val="005408C8"/>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4A3"/>
    <w:rsid w:val="00562882"/>
    <w:rsid w:val="005628E4"/>
    <w:rsid w:val="0056290E"/>
    <w:rsid w:val="0056295D"/>
    <w:rsid w:val="00562BB1"/>
    <w:rsid w:val="00563590"/>
    <w:rsid w:val="00563DD5"/>
    <w:rsid w:val="00564336"/>
    <w:rsid w:val="00564960"/>
    <w:rsid w:val="005649A8"/>
    <w:rsid w:val="00564C6B"/>
    <w:rsid w:val="00565048"/>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54"/>
    <w:rsid w:val="005B4C6B"/>
    <w:rsid w:val="005B502B"/>
    <w:rsid w:val="005B5104"/>
    <w:rsid w:val="005B513B"/>
    <w:rsid w:val="005B54B4"/>
    <w:rsid w:val="005B55BE"/>
    <w:rsid w:val="005B5689"/>
    <w:rsid w:val="005B585E"/>
    <w:rsid w:val="005B5944"/>
    <w:rsid w:val="005B5ABD"/>
    <w:rsid w:val="005B5CC0"/>
    <w:rsid w:val="005B5D43"/>
    <w:rsid w:val="005B5DFF"/>
    <w:rsid w:val="005B607C"/>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AC"/>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7C5"/>
    <w:rsid w:val="005E68C7"/>
    <w:rsid w:val="005E6B3B"/>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A48"/>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353"/>
    <w:rsid w:val="0061759C"/>
    <w:rsid w:val="006175C4"/>
    <w:rsid w:val="006177BB"/>
    <w:rsid w:val="006178C7"/>
    <w:rsid w:val="00617DDC"/>
    <w:rsid w:val="00617EEF"/>
    <w:rsid w:val="00617F93"/>
    <w:rsid w:val="006203F9"/>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EEA"/>
    <w:rsid w:val="00624F8A"/>
    <w:rsid w:val="00624FBF"/>
    <w:rsid w:val="00625410"/>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823"/>
    <w:rsid w:val="00667B79"/>
    <w:rsid w:val="00667BD5"/>
    <w:rsid w:val="00667C00"/>
    <w:rsid w:val="00667CEF"/>
    <w:rsid w:val="00667D7F"/>
    <w:rsid w:val="00670265"/>
    <w:rsid w:val="006704CA"/>
    <w:rsid w:val="006709CD"/>
    <w:rsid w:val="006709F2"/>
    <w:rsid w:val="00670AB6"/>
    <w:rsid w:val="00670AE8"/>
    <w:rsid w:val="00670B15"/>
    <w:rsid w:val="00670D16"/>
    <w:rsid w:val="00670EBD"/>
    <w:rsid w:val="00671029"/>
    <w:rsid w:val="006711BE"/>
    <w:rsid w:val="00671220"/>
    <w:rsid w:val="0067146D"/>
    <w:rsid w:val="006716B2"/>
    <w:rsid w:val="006716E1"/>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E72"/>
    <w:rsid w:val="006B2F20"/>
    <w:rsid w:val="006B39F8"/>
    <w:rsid w:val="006B3D2E"/>
    <w:rsid w:val="006B3E12"/>
    <w:rsid w:val="006B3F51"/>
    <w:rsid w:val="006B3FE5"/>
    <w:rsid w:val="006B3FFA"/>
    <w:rsid w:val="006B4229"/>
    <w:rsid w:val="006B45BF"/>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02F"/>
    <w:rsid w:val="006C2101"/>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6D8"/>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3B0"/>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599"/>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EA7"/>
    <w:rsid w:val="006E6065"/>
    <w:rsid w:val="006E6637"/>
    <w:rsid w:val="006E678D"/>
    <w:rsid w:val="006E68EC"/>
    <w:rsid w:val="006E6A23"/>
    <w:rsid w:val="006E6AAC"/>
    <w:rsid w:val="006E6B71"/>
    <w:rsid w:val="006E6E0F"/>
    <w:rsid w:val="006E714E"/>
    <w:rsid w:val="006E75C3"/>
    <w:rsid w:val="006E7950"/>
    <w:rsid w:val="006E7B9C"/>
    <w:rsid w:val="006E7CE6"/>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4F80"/>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B21"/>
    <w:rsid w:val="00707B7E"/>
    <w:rsid w:val="00707BFA"/>
    <w:rsid w:val="00707D30"/>
    <w:rsid w:val="00707DAB"/>
    <w:rsid w:val="00707E2D"/>
    <w:rsid w:val="00707E5B"/>
    <w:rsid w:val="00707E89"/>
    <w:rsid w:val="00707FBA"/>
    <w:rsid w:val="00710265"/>
    <w:rsid w:val="00710411"/>
    <w:rsid w:val="00710668"/>
    <w:rsid w:val="00710A76"/>
    <w:rsid w:val="00710A80"/>
    <w:rsid w:val="00710C6A"/>
    <w:rsid w:val="00710E22"/>
    <w:rsid w:val="00710E2F"/>
    <w:rsid w:val="00711039"/>
    <w:rsid w:val="007112B7"/>
    <w:rsid w:val="0071136E"/>
    <w:rsid w:val="007114E3"/>
    <w:rsid w:val="007115E8"/>
    <w:rsid w:val="00711606"/>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800"/>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F3"/>
    <w:rsid w:val="0076220E"/>
    <w:rsid w:val="00762232"/>
    <w:rsid w:val="007626B3"/>
    <w:rsid w:val="00762859"/>
    <w:rsid w:val="007628B3"/>
    <w:rsid w:val="0076291E"/>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57"/>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0F47"/>
    <w:rsid w:val="0079107A"/>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BE0"/>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7AB"/>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EC"/>
    <w:rsid w:val="007B657B"/>
    <w:rsid w:val="007B6685"/>
    <w:rsid w:val="007B66E0"/>
    <w:rsid w:val="007B672F"/>
    <w:rsid w:val="007B6789"/>
    <w:rsid w:val="007B6887"/>
    <w:rsid w:val="007B691E"/>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426"/>
    <w:rsid w:val="007C1482"/>
    <w:rsid w:val="007C16FD"/>
    <w:rsid w:val="007C17A2"/>
    <w:rsid w:val="007C1A58"/>
    <w:rsid w:val="007C1C9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66"/>
    <w:rsid w:val="007F2CC0"/>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1005A"/>
    <w:rsid w:val="00810275"/>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4F6"/>
    <w:rsid w:val="0084356E"/>
    <w:rsid w:val="0084364D"/>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7"/>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C6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075"/>
    <w:rsid w:val="00881109"/>
    <w:rsid w:val="0088111A"/>
    <w:rsid w:val="00881226"/>
    <w:rsid w:val="00881299"/>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9D"/>
    <w:rsid w:val="008915D7"/>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75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944"/>
    <w:rsid w:val="008B59B4"/>
    <w:rsid w:val="008B6225"/>
    <w:rsid w:val="008B6262"/>
    <w:rsid w:val="008B64F0"/>
    <w:rsid w:val="008B65CF"/>
    <w:rsid w:val="008B6832"/>
    <w:rsid w:val="008B6BD5"/>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C7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79"/>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9F"/>
    <w:rsid w:val="008E28E9"/>
    <w:rsid w:val="008E2F6C"/>
    <w:rsid w:val="008E318D"/>
    <w:rsid w:val="008E3427"/>
    <w:rsid w:val="008E3654"/>
    <w:rsid w:val="008E366F"/>
    <w:rsid w:val="008E368E"/>
    <w:rsid w:val="008E369C"/>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CBA"/>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CA1"/>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509"/>
    <w:rsid w:val="009225F8"/>
    <w:rsid w:val="00922693"/>
    <w:rsid w:val="009226B5"/>
    <w:rsid w:val="0092285C"/>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39E"/>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1E5A"/>
    <w:rsid w:val="00941E62"/>
    <w:rsid w:val="009420FD"/>
    <w:rsid w:val="00942449"/>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46D"/>
    <w:rsid w:val="00952471"/>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6A9"/>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6E9B"/>
    <w:rsid w:val="00957271"/>
    <w:rsid w:val="0095733F"/>
    <w:rsid w:val="009573CD"/>
    <w:rsid w:val="00957539"/>
    <w:rsid w:val="00957638"/>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C12"/>
    <w:rsid w:val="00961FE1"/>
    <w:rsid w:val="00962304"/>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B58"/>
    <w:rsid w:val="00982D5C"/>
    <w:rsid w:val="00982DDB"/>
    <w:rsid w:val="00982EF0"/>
    <w:rsid w:val="00982F12"/>
    <w:rsid w:val="00982FAF"/>
    <w:rsid w:val="009830A1"/>
    <w:rsid w:val="0098316D"/>
    <w:rsid w:val="00983234"/>
    <w:rsid w:val="00983927"/>
    <w:rsid w:val="00983A52"/>
    <w:rsid w:val="00983F63"/>
    <w:rsid w:val="0098405E"/>
    <w:rsid w:val="00984075"/>
    <w:rsid w:val="00984124"/>
    <w:rsid w:val="009841DE"/>
    <w:rsid w:val="00984281"/>
    <w:rsid w:val="00984416"/>
    <w:rsid w:val="0098441D"/>
    <w:rsid w:val="0098484A"/>
    <w:rsid w:val="0098489C"/>
    <w:rsid w:val="009849E2"/>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BC"/>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40"/>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1C0"/>
    <w:rsid w:val="009E43F6"/>
    <w:rsid w:val="009E447B"/>
    <w:rsid w:val="009E44A2"/>
    <w:rsid w:val="009E45E6"/>
    <w:rsid w:val="009E47F3"/>
    <w:rsid w:val="009E4839"/>
    <w:rsid w:val="009E5342"/>
    <w:rsid w:val="009E5813"/>
    <w:rsid w:val="009E5AF9"/>
    <w:rsid w:val="009E5BAD"/>
    <w:rsid w:val="009E5D36"/>
    <w:rsid w:val="009E5DB2"/>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54"/>
    <w:rsid w:val="00A031FA"/>
    <w:rsid w:val="00A03210"/>
    <w:rsid w:val="00A03246"/>
    <w:rsid w:val="00A034C5"/>
    <w:rsid w:val="00A034C7"/>
    <w:rsid w:val="00A03628"/>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0A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165"/>
    <w:rsid w:val="00A53202"/>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1F"/>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8C8"/>
    <w:rsid w:val="00A76C16"/>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15"/>
    <w:rsid w:val="00AB3A91"/>
    <w:rsid w:val="00AB3ACD"/>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07"/>
    <w:rsid w:val="00AC6265"/>
    <w:rsid w:val="00AC64DB"/>
    <w:rsid w:val="00AC65BA"/>
    <w:rsid w:val="00AC6DEC"/>
    <w:rsid w:val="00AC6E53"/>
    <w:rsid w:val="00AC72B7"/>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CFC"/>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22"/>
    <w:rsid w:val="00B22CAD"/>
    <w:rsid w:val="00B22F4E"/>
    <w:rsid w:val="00B2300B"/>
    <w:rsid w:val="00B230B0"/>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476"/>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A9B"/>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58D"/>
    <w:rsid w:val="00B516B8"/>
    <w:rsid w:val="00B51879"/>
    <w:rsid w:val="00B51A6E"/>
    <w:rsid w:val="00B51D7C"/>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5EE"/>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F8"/>
    <w:rsid w:val="00BB0D2A"/>
    <w:rsid w:val="00BB0E0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466"/>
    <w:rsid w:val="00BB3580"/>
    <w:rsid w:val="00BB3836"/>
    <w:rsid w:val="00BB3979"/>
    <w:rsid w:val="00BB398E"/>
    <w:rsid w:val="00BB3A29"/>
    <w:rsid w:val="00BB3B88"/>
    <w:rsid w:val="00BB3D3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A9E"/>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4C"/>
    <w:rsid w:val="00BD53F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A5B"/>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5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66E"/>
    <w:rsid w:val="00C037F1"/>
    <w:rsid w:val="00C03F72"/>
    <w:rsid w:val="00C0401E"/>
    <w:rsid w:val="00C042CC"/>
    <w:rsid w:val="00C0436D"/>
    <w:rsid w:val="00C043A4"/>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2D"/>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1F43"/>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05C"/>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61C"/>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0C"/>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D54"/>
    <w:rsid w:val="00C93E2B"/>
    <w:rsid w:val="00C9420B"/>
    <w:rsid w:val="00C94312"/>
    <w:rsid w:val="00C94332"/>
    <w:rsid w:val="00C9468F"/>
    <w:rsid w:val="00C94747"/>
    <w:rsid w:val="00C948C6"/>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8FB"/>
    <w:rsid w:val="00CC09C6"/>
    <w:rsid w:val="00CC0A3F"/>
    <w:rsid w:val="00CC0AB2"/>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033"/>
    <w:rsid w:val="00D1543C"/>
    <w:rsid w:val="00D1548E"/>
    <w:rsid w:val="00D1550B"/>
    <w:rsid w:val="00D15A8A"/>
    <w:rsid w:val="00D15ADC"/>
    <w:rsid w:val="00D15B6F"/>
    <w:rsid w:val="00D15DC2"/>
    <w:rsid w:val="00D15F8F"/>
    <w:rsid w:val="00D162D0"/>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2DC"/>
    <w:rsid w:val="00D21578"/>
    <w:rsid w:val="00D21644"/>
    <w:rsid w:val="00D21A5B"/>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A01"/>
    <w:rsid w:val="00D32EC3"/>
    <w:rsid w:val="00D32EC8"/>
    <w:rsid w:val="00D32F5F"/>
    <w:rsid w:val="00D3310D"/>
    <w:rsid w:val="00D33159"/>
    <w:rsid w:val="00D33238"/>
    <w:rsid w:val="00D3325E"/>
    <w:rsid w:val="00D33566"/>
    <w:rsid w:val="00D336F7"/>
    <w:rsid w:val="00D33713"/>
    <w:rsid w:val="00D337D3"/>
    <w:rsid w:val="00D33897"/>
    <w:rsid w:val="00D33B45"/>
    <w:rsid w:val="00D33CA5"/>
    <w:rsid w:val="00D33F3D"/>
    <w:rsid w:val="00D341E1"/>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2CD"/>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50"/>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A0B"/>
    <w:rsid w:val="00DB1BD8"/>
    <w:rsid w:val="00DB1BE1"/>
    <w:rsid w:val="00DB1D98"/>
    <w:rsid w:val="00DB2148"/>
    <w:rsid w:val="00DB23A3"/>
    <w:rsid w:val="00DB25BE"/>
    <w:rsid w:val="00DB27A2"/>
    <w:rsid w:val="00DB27EB"/>
    <w:rsid w:val="00DB2B0F"/>
    <w:rsid w:val="00DB2C52"/>
    <w:rsid w:val="00DB2C9D"/>
    <w:rsid w:val="00DB2D25"/>
    <w:rsid w:val="00DB2DAA"/>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8E"/>
    <w:rsid w:val="00DB5AE7"/>
    <w:rsid w:val="00DB5C1E"/>
    <w:rsid w:val="00DB5CCC"/>
    <w:rsid w:val="00DB5EDB"/>
    <w:rsid w:val="00DB60FC"/>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B67"/>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4B"/>
    <w:rsid w:val="00DD3C7D"/>
    <w:rsid w:val="00DD4575"/>
    <w:rsid w:val="00DD472A"/>
    <w:rsid w:val="00DD4829"/>
    <w:rsid w:val="00DD4914"/>
    <w:rsid w:val="00DD4D9C"/>
    <w:rsid w:val="00DD4EAD"/>
    <w:rsid w:val="00DD503C"/>
    <w:rsid w:val="00DD5292"/>
    <w:rsid w:val="00DD52D3"/>
    <w:rsid w:val="00DD5331"/>
    <w:rsid w:val="00DD5466"/>
    <w:rsid w:val="00DD5513"/>
    <w:rsid w:val="00DD5FA7"/>
    <w:rsid w:val="00DD6132"/>
    <w:rsid w:val="00DD6239"/>
    <w:rsid w:val="00DD6431"/>
    <w:rsid w:val="00DD64AC"/>
    <w:rsid w:val="00DD64F3"/>
    <w:rsid w:val="00DD65AD"/>
    <w:rsid w:val="00DD685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688"/>
    <w:rsid w:val="00DE5785"/>
    <w:rsid w:val="00DE5A9C"/>
    <w:rsid w:val="00DE6372"/>
    <w:rsid w:val="00DE64FE"/>
    <w:rsid w:val="00DE65D6"/>
    <w:rsid w:val="00DE6974"/>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6E0"/>
    <w:rsid w:val="00E05764"/>
    <w:rsid w:val="00E058DB"/>
    <w:rsid w:val="00E058FC"/>
    <w:rsid w:val="00E05994"/>
    <w:rsid w:val="00E05E0B"/>
    <w:rsid w:val="00E05E75"/>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756"/>
    <w:rsid w:val="00E119A1"/>
    <w:rsid w:val="00E119AA"/>
    <w:rsid w:val="00E11B03"/>
    <w:rsid w:val="00E11B53"/>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C7"/>
    <w:rsid w:val="00E33363"/>
    <w:rsid w:val="00E3345D"/>
    <w:rsid w:val="00E33690"/>
    <w:rsid w:val="00E33AC7"/>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2AA"/>
    <w:rsid w:val="00E36546"/>
    <w:rsid w:val="00E36B3C"/>
    <w:rsid w:val="00E36C3E"/>
    <w:rsid w:val="00E36CBE"/>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77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E54"/>
    <w:rsid w:val="00E8006A"/>
    <w:rsid w:val="00E802C6"/>
    <w:rsid w:val="00E802D0"/>
    <w:rsid w:val="00E8030C"/>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952"/>
    <w:rsid w:val="00E91BCE"/>
    <w:rsid w:val="00E91E98"/>
    <w:rsid w:val="00E91F2F"/>
    <w:rsid w:val="00E92141"/>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B7B"/>
    <w:rsid w:val="00E95DCC"/>
    <w:rsid w:val="00E95E70"/>
    <w:rsid w:val="00E95E8E"/>
    <w:rsid w:val="00E9606B"/>
    <w:rsid w:val="00E960A5"/>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71"/>
    <w:rsid w:val="00EC0FF7"/>
    <w:rsid w:val="00EC1193"/>
    <w:rsid w:val="00EC144C"/>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52"/>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AB"/>
    <w:rsid w:val="00F470E6"/>
    <w:rsid w:val="00F470EB"/>
    <w:rsid w:val="00F47154"/>
    <w:rsid w:val="00F4718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B4"/>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DDD"/>
    <w:rsid w:val="00FD5F68"/>
    <w:rsid w:val="00FD61F7"/>
    <w:rsid w:val="00FD6375"/>
    <w:rsid w:val="00FD63EF"/>
    <w:rsid w:val="00FD65A2"/>
    <w:rsid w:val="00FD677C"/>
    <w:rsid w:val="00FD680A"/>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340"/>
    <w:rsid w:val="00FE377B"/>
    <w:rsid w:val="00FE3812"/>
    <w:rsid w:val="00FE39F2"/>
    <w:rsid w:val="00FE3BDE"/>
    <w:rsid w:val="00FE3D55"/>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FA51F24"/>
    <w:rsid w:val="405E49D3"/>
    <w:rsid w:val="41751836"/>
    <w:rsid w:val="418707EE"/>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23E2B"/>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E4BDE"/>
  <w15:docId w15:val="{DB12BF98-0C81-4C3A-AE7D-4F36396BB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맑은 고딕"/>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ascii="Times New Roman" w:eastAsia="바탕"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Char"/>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bCs/>
    </w:rPr>
  </w:style>
  <w:style w:type="character" w:styleId="af2">
    <w:name w:val="FollowedHyperlink"/>
    <w:qFormat/>
    <w:rPr>
      <w:color w:val="954F72"/>
      <w:u w:val="single"/>
    </w:rPr>
  </w:style>
  <w:style w:type="character" w:styleId="af3">
    <w:name w:val="Emphasis"/>
    <w:basedOn w:val="a1"/>
    <w:qFormat/>
    <w:rPr>
      <w:i/>
      <w:iCs/>
    </w:rPr>
  </w:style>
  <w:style w:type="character" w:styleId="af4">
    <w:name w:val="Hyperlink"/>
    <w:basedOn w:val="a1"/>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eastAsia="바탕" w:hAnsi="Arial"/>
      <w:sz w:val="36"/>
      <w:lang w:val="en-GB" w:eastAsia="en-US"/>
    </w:rPr>
  </w:style>
  <w:style w:type="character" w:customStyle="1" w:styleId="3Char">
    <w:name w:val="제목 3 Char"/>
    <w:link w:val="30"/>
    <w:qFormat/>
    <w:rPr>
      <w:rFonts w:ascii="Arial" w:eastAsia="바탕" w:hAnsi="Arial" w:cs="Times New Roman"/>
      <w:sz w:val="28"/>
      <w:lang w:val="en-US" w:eastAsia="en-US"/>
    </w:rPr>
  </w:style>
  <w:style w:type="character" w:customStyle="1" w:styleId="Char7">
    <w:name w:val="목록 단락 Char"/>
    <w:link w:val="af7"/>
    <w:uiPriority w:val="34"/>
    <w:qFormat/>
    <w:locked/>
    <w:rPr>
      <w:rFonts w:ascii="Times" w:eastAsia="SimSun" w:hAnsi="Times" w:cs="Times"/>
      <w:sz w:val="22"/>
      <w:szCs w:val="24"/>
      <w:lang w:eastAsia="ja-JP"/>
    </w:rPr>
  </w:style>
  <w:style w:type="paragraph" w:styleId="af7">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바탕"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바탕"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바탕"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바탕"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바탕" w:hAnsi="Arial" w:cs="Times New Roman"/>
      <w:i/>
      <w:lang w:val="en-GB" w:eastAsia="en-US"/>
    </w:rPr>
  </w:style>
  <w:style w:type="paragraph" w:customStyle="1" w:styleId="ZT">
    <w:name w:val="ZT"/>
    <w:qFormat/>
    <w:pPr>
      <w:widowControl w:val="0"/>
      <w:spacing w:after="160" w:line="240" w:lineRule="atLeast"/>
      <w:jc w:val="right"/>
    </w:pPr>
    <w:rPr>
      <w:rFonts w:ascii="Arial" w:eastAsia="바탕"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바탕"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바탕"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바탕"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바탕"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8">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바탕"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바탕"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바탕"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바탕"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바탕"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바탕"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바탕"/>
      <w:lang w:val="en-GB" w:eastAsia="en-US"/>
    </w:rPr>
  </w:style>
  <w:style w:type="character" w:customStyle="1" w:styleId="B4Char">
    <w:name w:val="B4 Char"/>
    <w:link w:val="B4"/>
    <w:qFormat/>
    <w:rPr>
      <w:rFonts w:eastAsia="바탕"/>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바탕"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바탕"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Char">
    <w:name w:val="제목 5 Char"/>
    <w:basedOn w:val="a1"/>
    <w:link w:val="5"/>
    <w:qFormat/>
    <w:rPr>
      <w:rFonts w:ascii="Arial" w:eastAsia="바탕"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mailto:cw.tsai@mediatek.com" TargetMode="External"/><Relationship Id="rId18" Type="http://schemas.openxmlformats.org/officeDocument/2006/relationships/hyperlink" Target="https://www.3gpp.org/ftp/tsg_ran/TSG_RAN/TSGR_101/Docs/RP-232671.zip" TargetMode="External"/><Relationship Id="rId26" Type="http://schemas.openxmlformats.org/officeDocument/2006/relationships/hyperlink" Target="https://www.3gpp.org/ftp/TSG_RAN/WG1_RL1/TSGR1_114b/Docs/R1-2309177.zip" TargetMode="External"/><Relationship Id="rId39" Type="http://schemas.openxmlformats.org/officeDocument/2006/relationships/hyperlink" Target="https://www.3gpp.org/ftp/TSG_RAN/WG1_RL1/TSGR1_114b/Docs/R1-2309883.zip" TargetMode="External"/><Relationship Id="rId21" Type="http://schemas.openxmlformats.org/officeDocument/2006/relationships/hyperlink" Target="https://www.3gpp.org/ftp/tsg_ran/WG1_RL1/TSGR1_114/Docs/R1-2308228.zip" TargetMode="External"/><Relationship Id="rId34" Type="http://schemas.openxmlformats.org/officeDocument/2006/relationships/hyperlink" Target="https://www.3gpp.org/ftp/TSG_RAN/WG1_RL1/TSGR1_114b/Docs/R1-2309675.zip" TargetMode="External"/><Relationship Id="rId42" Type="http://schemas.openxmlformats.org/officeDocument/2006/relationships/hyperlink" Target="https://www.3gpp.org/ftp/TSG_RAN/WG1_RL1/TSGR1_114b/Docs/R1-2310145.zip" TargetMode="External"/><Relationship Id="rId47" Type="http://schemas.openxmlformats.org/officeDocument/2006/relationships/hyperlink" Target="https://www.3gpp.org/ftp/TSG_RAN/WG1_RL1/TSGR1_114b/Docs/R1-2308830.zip" TargetMode="External"/><Relationship Id="rId50" Type="http://schemas.openxmlformats.org/officeDocument/2006/relationships/hyperlink" Target="https://www.3gpp.org/ftp/Specs/archive/38_series/38.822/38822-h1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4/Docs/R1-2308610.zip" TargetMode="External"/><Relationship Id="rId29" Type="http://schemas.openxmlformats.org/officeDocument/2006/relationships/hyperlink" Target="https://www.3gpp.org/ftp/TSG_RAN/WG1_RL1/TSGR1_114b/Docs/R1-2309460.zip" TargetMode="External"/><Relationship Id="rId11" Type="http://schemas.openxmlformats.org/officeDocument/2006/relationships/hyperlink" Target="https://www.3gpp.org/ftp/tsg_ran/WG1_RL1/TSGR1_114b/Docs/R1-2308803.zip" TargetMode="External"/><Relationship Id="rId24" Type="http://schemas.openxmlformats.org/officeDocument/2006/relationships/hyperlink" Target="https://www.3gpp.org/ftp/TSG_RAN/WG1_RL1/TSGR1_114b/Docs/R1-2308989.zip" TargetMode="External"/><Relationship Id="rId32" Type="http://schemas.openxmlformats.org/officeDocument/2006/relationships/hyperlink" Target="https://www.3gpp.org/ftp/TSG_RAN/WG1_RL1/TSGR1_114b/Docs/R1-2309551.zip" TargetMode="External"/><Relationship Id="rId37" Type="http://schemas.openxmlformats.org/officeDocument/2006/relationships/hyperlink" Target="https://www.3gpp.org/ftp/TSG_RAN/WG1_RL1/TSGR1_114b/Docs/R1-2309837.zip" TargetMode="External"/><Relationship Id="rId40" Type="http://schemas.openxmlformats.org/officeDocument/2006/relationships/hyperlink" Target="https://www.3gpp.org/ftp/TSG_RAN/WG1_RL1/TSGR1_114b/Docs/R1-2309974.zip" TargetMode="External"/><Relationship Id="rId45" Type="http://schemas.openxmlformats.org/officeDocument/2006/relationships/hyperlink" Target="https://www.3gpp.org/ftp/TSG_RAN/WG1_RL1/TSGR1_114b/Docs/R1-2310240.zip" TargetMode="External"/><Relationship Id="rId5" Type="http://schemas.openxmlformats.org/officeDocument/2006/relationships/numbering" Target="numbering.xml"/><Relationship Id="rId15" Type="http://schemas.openxmlformats.org/officeDocument/2006/relationships/hyperlink" Target="https://www.3gpp.org/ftp/tsg_ran/WG1_RL1/TSGR1_112b-e/Docs/R1-2303936.zip" TargetMode="External"/><Relationship Id="rId23" Type="http://schemas.openxmlformats.org/officeDocument/2006/relationships/hyperlink" Target="https://www.3gpp.org/ftp/TSG_RAN/WG1_RL1/TSGR1_114b/Docs/R1-2308939.zip" TargetMode="External"/><Relationship Id="rId28" Type="http://schemas.openxmlformats.org/officeDocument/2006/relationships/hyperlink" Target="https://www.3gpp.org/ftp/TSG_RAN/WG1_RL1/TSGR1_114b/Docs/R1-2309379.zip" TargetMode="External"/><Relationship Id="rId36" Type="http://schemas.openxmlformats.org/officeDocument/2006/relationships/hyperlink" Target="https://www.3gpp.org/ftp/TSG_RAN/WG1_RL1/TSGR1_114b/Docs/R1-2309724.zip" TargetMode="External"/><Relationship Id="rId49" Type="http://schemas.openxmlformats.org/officeDocument/2006/relationships/hyperlink" Target="https://www.3gpp.org/ftp/Specs/archive/38_series/38.214/38214-i00.zip" TargetMode="External"/><Relationship Id="rId10" Type="http://schemas.openxmlformats.org/officeDocument/2006/relationships/endnotes" Target="endnotes.xml"/><Relationship Id="rId19" Type="http://schemas.openxmlformats.org/officeDocument/2006/relationships/hyperlink" Target="https://www.3gpp.org/ftp/TSG_RAN/WG1_RL1/TSGR1_112/Docs/R1-2300177.zip" TargetMode="External"/><Relationship Id="rId31" Type="http://schemas.openxmlformats.org/officeDocument/2006/relationships/hyperlink" Target="https://www.3gpp.org/ftp/TSG_RAN/WG1_RL1/TSGR1_114b/Docs/R1-2309541.zip" TargetMode="External"/><Relationship Id="rId44" Type="http://schemas.openxmlformats.org/officeDocument/2006/relationships/hyperlink" Target="https://www.3gpp.org/ftp/TSG_RAN/WG1_RL1/TSGR1_114b/Docs/R1-2310230.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2b-e/Docs/R1-2304262.zip" TargetMode="External"/><Relationship Id="rId22" Type="http://schemas.openxmlformats.org/officeDocument/2006/relationships/hyperlink" Target="https://www.3gpp.org/ftp/TSG_RAN/WG1_RL1/TSGR1_114b/Docs/R1-2308896.zip" TargetMode="External"/><Relationship Id="rId27" Type="http://schemas.openxmlformats.org/officeDocument/2006/relationships/hyperlink" Target="https://www.3gpp.org/ftp/TSG_RAN/WG1_RL1/TSGR1_114b/Docs/R1-2309301.zip" TargetMode="External"/><Relationship Id="rId30" Type="http://schemas.openxmlformats.org/officeDocument/2006/relationships/hyperlink" Target="https://www.3gpp.org/ftp/TSG_RAN/WG1_RL1/TSGR1_114b/Docs/R1-2309530.zip" TargetMode="External"/><Relationship Id="rId35" Type="http://schemas.openxmlformats.org/officeDocument/2006/relationships/hyperlink" Target="https://www.3gpp.org/ftp/TSG_RAN/WG1_RL1/TSGR1_114b/Docs/R1-2309719.zip" TargetMode="External"/><Relationship Id="rId43" Type="http://schemas.openxmlformats.org/officeDocument/2006/relationships/hyperlink" Target="https://www.3gpp.org/ftp/TSG_RAN/WG1_RL1/TSGR1_114b/Docs/R1-2310226.zip" TargetMode="External"/><Relationship Id="rId48" Type="http://schemas.openxmlformats.org/officeDocument/2006/relationships/hyperlink" Target="https://www.3gpp.org/ftp/Specs/archive/38_series/38.213/38213-i00.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feiyongqiang@catt.cn" TargetMode="External"/><Relationship Id="rId17" Type="http://schemas.openxmlformats.org/officeDocument/2006/relationships/hyperlink" Target="https://www.3gpp.org/ftp/tsg_ran/WG1_RL1/TSGR1_114/Docs/R1-2308228.zip" TargetMode="External"/><Relationship Id="rId25" Type="http://schemas.openxmlformats.org/officeDocument/2006/relationships/hyperlink" Target="https://www.3gpp.org/ftp/TSG_RAN/WG1_RL1/TSGR1_114b/Docs/R1-2309078.zip" TargetMode="External"/><Relationship Id="rId33" Type="http://schemas.openxmlformats.org/officeDocument/2006/relationships/hyperlink" Target="https://www.3gpp.org/ftp/TSG_RAN/WG1_RL1/TSGR1_114b/Docs/R1-2309611.zip" TargetMode="External"/><Relationship Id="rId38" Type="http://schemas.openxmlformats.org/officeDocument/2006/relationships/hyperlink" Target="https://www.3gpp.org/ftp/TSG_RAN/WG1_RL1/TSGR1_114b/Docs/R1-2309877.zip" TargetMode="External"/><Relationship Id="rId46" Type="http://schemas.openxmlformats.org/officeDocument/2006/relationships/hyperlink" Target="https://www.3gpp.org/ftp/tsg_ran/WG1_RL1/TSGR1_112b-e/Docs/R1-2304262.zip" TargetMode="External"/><Relationship Id="rId20" Type="http://schemas.openxmlformats.org/officeDocument/2006/relationships/hyperlink" Target="https://www.3gpp.org/ftp/tsg_ran/WG1_RL1/TSGR1_114/Docs/R1-2308227.zip" TargetMode="External"/><Relationship Id="rId41" Type="http://schemas.openxmlformats.org/officeDocument/2006/relationships/hyperlink" Target="https://www.3gpp.org/ftp/TSG_RAN/WG1_RL1/TSGR1_114b/Docs/R1-2310037.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9" ma:contentTypeDescription="Luo uusi asiakirja." ma:contentTypeScope="" ma:versionID="01daed3d6729c643ff7276a71bd7f57c">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eb1c078b4d8043d4935655275184625"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A3D22F4E-CCE5-4404-B927-1B9D42E91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645C7C-19E9-4901-A292-3F0795D2B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12700</Words>
  <Characters>72390</Characters>
  <Application>Microsoft Office Word</Application>
  <DocSecurity>0</DocSecurity>
  <Lines>603</Lines>
  <Paragraphs>169</Paragraphs>
  <ScaleCrop>false</ScaleCrop>
  <Company>Ericsson</Company>
  <LinksUpToDate>false</LinksUpToDate>
  <CharactersWithSpaces>84921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Ahn Seung Jin/5G Wireless Connect Standard Task(seungjin.ahn@lge.com)</cp:lastModifiedBy>
  <cp:revision>8</cp:revision>
  <dcterms:created xsi:type="dcterms:W3CDTF">2023-10-09T05:27:00Z</dcterms:created>
  <dcterms:modified xsi:type="dcterms:W3CDTF">2023-10-09T05:38:00Z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2052-12.1.0.15712</vt:lpwstr>
  </property>
  <property fmtid="{D5CDD505-2E9C-101B-9397-08002B2CF9AE}" pid="13" name="ICV">
    <vt:lpwstr>DE655B58EAFF467C9A1BD0A74EB92CA3_13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