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66476FFA" w:rsidR="001A20EC" w:rsidRDefault="000432D7">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af7"/>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04B0504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w:t>
      </w:r>
      <w:r w:rsidR="0019516B">
        <w:rPr>
          <w:color w:val="FF0000"/>
          <w:lang w:val="en-US"/>
        </w:rPr>
        <w:t>6</w:t>
      </w:r>
      <w:r w:rsidR="00C953A4">
        <w:rPr>
          <w:color w:val="FF0000"/>
          <w:lang w:val="en-US"/>
        </w:rPr>
        <w:t>f</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9EB7782"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2201D90" w:rsidR="001A20EC" w:rsidRDefault="000432D7">
      <w:pPr>
        <w:rPr>
          <w:lang w:val="en-US"/>
        </w:rPr>
      </w:pPr>
      <w:r>
        <w:rPr>
          <w:rFonts w:ascii="Times" w:hAnsi="Times"/>
          <w:b/>
          <w:szCs w:val="24"/>
          <w:lang w:val="en-US"/>
        </w:rPr>
        <w:t>FL</w:t>
      </w:r>
      <w:r w:rsidR="00C953A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游明朝"/>
                <w:lang w:val="en-US" w:eastAsia="ja-JP"/>
              </w:rPr>
            </w:pPr>
            <w:r>
              <w:rPr>
                <w:rFonts w:eastAsia="游明朝"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游明朝"/>
                <w:lang w:val="en-US" w:eastAsia="ja-JP"/>
              </w:rPr>
            </w:pPr>
            <w:r>
              <w:rPr>
                <w:rFonts w:eastAsia="游明朝" w:hint="eastAsia"/>
                <w:lang w:val="en-US" w:eastAsia="ja-JP"/>
              </w:rPr>
              <w:t>C</w:t>
            </w:r>
            <w:r>
              <w:rPr>
                <w:rFonts w:eastAsia="游明朝"/>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游明朝"/>
                <w:lang w:val="en-US" w:eastAsia="ja-JP"/>
              </w:rPr>
            </w:pPr>
            <w:r>
              <w:rPr>
                <w:rFonts w:eastAsia="游明朝"/>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游明朝"/>
                <w:lang w:eastAsia="ja-JP"/>
              </w:rPr>
            </w:pPr>
            <w:r>
              <w:rPr>
                <w:rFonts w:eastAsia="游明朝"/>
                <w:lang w:val="en-US" w:eastAsia="ja-JP"/>
              </w:rPr>
              <w:t>S</w:t>
            </w:r>
            <w:r>
              <w:rPr>
                <w:rFonts w:eastAsia="游明朝" w:hint="eastAsia"/>
                <w:lang w:val="en-US" w:eastAsia="ja-JP"/>
              </w:rPr>
              <w:t>pread</w:t>
            </w:r>
            <w:r>
              <w:rPr>
                <w:rFonts w:eastAsia="游明朝"/>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游明朝"/>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游明朝"/>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r>
              <w:rPr>
                <w:rFonts w:eastAsia="PMingLiU"/>
                <w:lang w:val="en-US" w:eastAsia="zh-TW"/>
              </w:rPr>
              <w:t>Rapeepat Ratasuk</w:t>
            </w:r>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8C75F2"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8C75F2"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游明朝" w:hint="eastAsia"/>
                <w:lang w:val="en-US" w:eastAsia="ja-JP"/>
              </w:rPr>
              <w:t>T</w:t>
            </w:r>
            <w:r>
              <w:rPr>
                <w:rFonts w:eastAsia="游明朝"/>
                <w:lang w:val="en-US" w:eastAsia="ja-JP"/>
              </w:rPr>
              <w:t>akahiro Furuyama</w:t>
            </w:r>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8C75F2"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游明朝"/>
                <w:lang w:val="sv-SE" w:eastAsia="ja-JP"/>
              </w:rPr>
            </w:pPr>
            <w:r>
              <w:rPr>
                <w:rFonts w:eastAsia="Malgun Gothic" w:hint="eastAsia"/>
                <w:lang w:val="en-US" w:eastAsia="ko-KR"/>
              </w:rPr>
              <w:t>Seungjin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r>
              <w:rPr>
                <w:rFonts w:eastAsiaTheme="minorEastAsia"/>
                <w:lang w:val="en-US" w:eastAsia="zh-CN"/>
              </w:rPr>
              <w:t>Xuemei Qiao</w:t>
            </w:r>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E604793" w14:textId="77777777" w:rsidR="001A20EC" w:rsidRDefault="000432D7">
            <w:pPr>
              <w:spacing w:after="0"/>
              <w:jc w:val="center"/>
              <w:rPr>
                <w:rFonts w:eastAsia="游明朝"/>
                <w:lang w:val="sv-SE" w:eastAsia="ja-JP"/>
              </w:rPr>
            </w:pPr>
            <w:r>
              <w:rPr>
                <w:rFonts w:eastAsia="游明朝" w:hint="eastAsia"/>
                <w:lang w:val="sv-SE" w:eastAsia="ja-JP"/>
              </w:rPr>
              <w:t>t</w:t>
            </w:r>
            <w:r>
              <w:rPr>
                <w:rFonts w:eastAsia="游明朝"/>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432D7">
            <w:pPr>
              <w:spacing w:after="0"/>
              <w:jc w:val="center"/>
              <w:rPr>
                <w:rFonts w:eastAsia="游明朝"/>
                <w:lang w:val="en-US" w:eastAsia="ja-JP"/>
              </w:rPr>
            </w:pPr>
            <w:r>
              <w:rPr>
                <w:rFonts w:eastAsia="游明朝"/>
                <w:lang w:val="en-US" w:eastAsia="ja-JP"/>
              </w:rPr>
              <w:t>Frank Yi LONG</w:t>
            </w:r>
          </w:p>
        </w:tc>
        <w:tc>
          <w:tcPr>
            <w:tcW w:w="4139" w:type="dxa"/>
          </w:tcPr>
          <w:p w14:paraId="0BB901E2" w14:textId="77777777" w:rsidR="001A20EC" w:rsidRDefault="000432D7">
            <w:pPr>
              <w:spacing w:after="0"/>
              <w:jc w:val="center"/>
              <w:rPr>
                <w:rFonts w:eastAsia="游明朝"/>
                <w:lang w:val="sv-SE" w:eastAsia="ja-JP"/>
              </w:rPr>
            </w:pPr>
            <w:r>
              <w:rPr>
                <w:rFonts w:eastAsia="游明朝"/>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r>
              <w:rPr>
                <w:rFonts w:eastAsia="PMingLiU"/>
                <w:lang w:val="en-US" w:eastAsia="zh-TW"/>
              </w:rPr>
              <w:t>Zhisong Zuo</w:t>
            </w:r>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r>
              <w:rPr>
                <w:rFonts w:eastAsia="SimSun" w:hint="eastAsia"/>
                <w:lang w:val="en-US" w:eastAsia="zh-CN"/>
              </w:rPr>
              <w:t>Jiazhen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1ED8952D" w14:textId="77777777" w:rsidR="001A20EC" w:rsidRDefault="000432D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aff"/>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aff"/>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F5ECBAF"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5FE3E79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3CF27A"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2F122757" w14:textId="77777777" w:rsidR="001A20EC" w:rsidRDefault="000432D7">
            <w:pPr>
              <w:tabs>
                <w:tab w:val="left" w:pos="551"/>
              </w:tabs>
              <w:jc w:val="left"/>
              <w:rPr>
                <w:rFonts w:eastAsia="游明朝"/>
                <w:lang w:eastAsia="ja-JP"/>
              </w:rPr>
            </w:pPr>
            <w:r>
              <w:rPr>
                <w:rFonts w:eastAsia="游明朝"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aff"/>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aff"/>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aff"/>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30"/>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ＭＳ 明朝"/>
          <w:bCs/>
          <w:lang w:val="en-US"/>
        </w:rPr>
      </w:pPr>
      <w:r>
        <w:rPr>
          <w:rFonts w:eastAsia="ＭＳ 明朝"/>
          <w:bCs/>
          <w:lang w:val="en-US"/>
        </w:rPr>
        <w:t>There is an FFS regarding Msg4 in the following conclusion for simultaneous reception during autonomous SI acquisition:</w:t>
      </w:r>
    </w:p>
    <w:tbl>
      <w:tblPr>
        <w:tblStyle w:val="af7"/>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ＭＳ 明朝"/>
          <w:bCs/>
          <w:lang w:val="en-US"/>
        </w:rPr>
      </w:pPr>
      <w:r>
        <w:rPr>
          <w:rFonts w:eastAsia="ＭＳ 明朝"/>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1&gt; if notification of a reception of a PDCCH transmission of the SpCell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ra-ContentionResolutionTimer;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2883B4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7"/>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7"/>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32F4C22"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游明朝"/>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716DE94D" w14:textId="77777777" w:rsidR="001A20EC" w:rsidRDefault="000432D7">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E9AC1F3"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0942FF1C" w:rsidR="001A20EC" w:rsidRDefault="000432D7">
      <w:pPr>
        <w:rPr>
          <w:b/>
          <w:lang w:val="en-US"/>
        </w:rPr>
      </w:pPr>
      <w:r>
        <w:rPr>
          <w:b/>
          <w:highlight w:val="cyan"/>
          <w:lang w:val="en-US"/>
        </w:rPr>
        <w:lastRenderedPageBreak/>
        <w:t>FL4/FL5</w:t>
      </w:r>
      <w:r w:rsidR="006828AF">
        <w:rPr>
          <w:b/>
          <w:highlight w:val="cyan"/>
          <w:lang w:val="en-US"/>
        </w:rPr>
        <w:t>/FL6</w:t>
      </w:r>
      <w:r>
        <w:rPr>
          <w:b/>
          <w:highlight w:val="cyan"/>
          <w:lang w:val="en-US"/>
        </w:rPr>
        <w:t xml:space="preserve"> Medium Priority Proposal 2.2.1-1b</w:t>
      </w:r>
      <w:r>
        <w:rPr>
          <w:b/>
          <w:lang w:val="en-US"/>
        </w:rPr>
        <w:t>:</w:t>
      </w:r>
    </w:p>
    <w:p w14:paraId="06C75B14" w14:textId="77777777" w:rsidR="001A20EC" w:rsidRDefault="000432D7">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af7"/>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7510B74" w14:textId="5120597E" w:rsidR="00733064" w:rsidRPr="00733064" w:rsidRDefault="00733064">
            <w:pPr>
              <w:tabs>
                <w:tab w:val="left" w:pos="551"/>
              </w:tabs>
              <w:jc w:val="left"/>
              <w:rPr>
                <w:rFonts w:eastAsia="游明朝"/>
                <w:lang w:val="en-US" w:eastAsia="ja-JP"/>
              </w:rPr>
            </w:pPr>
            <w:r>
              <w:rPr>
                <w:rFonts w:eastAsia="游明朝"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2C418F8" w14:textId="50252227" w:rsidR="00613779" w:rsidRDefault="00613779">
            <w:pPr>
              <w:tabs>
                <w:tab w:val="left" w:pos="551"/>
              </w:tabs>
              <w:jc w:val="left"/>
              <w:rPr>
                <w:rFonts w:eastAsia="游明朝"/>
                <w:lang w:val="en-US" w:eastAsia="ja-JP"/>
              </w:rPr>
            </w:pPr>
            <w:r>
              <w:rPr>
                <w:rFonts w:eastAsia="游明朝"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游明朝"/>
                <w:lang w:val="en-US" w:eastAsia="ja-JP"/>
              </w:rPr>
            </w:pPr>
            <w:r>
              <w:rPr>
                <w:rFonts w:eastAsia="游明朝"/>
                <w:lang w:val="en-US" w:eastAsia="ja-JP"/>
              </w:rPr>
              <w:t>Nokia, NSB</w:t>
            </w:r>
          </w:p>
        </w:tc>
        <w:tc>
          <w:tcPr>
            <w:tcW w:w="1372" w:type="dxa"/>
          </w:tcPr>
          <w:p w14:paraId="75C7CCFF" w14:textId="587A4EFB" w:rsidR="004D5735" w:rsidRDefault="004D5735">
            <w:pPr>
              <w:tabs>
                <w:tab w:val="left" w:pos="551"/>
              </w:tabs>
              <w:jc w:val="left"/>
              <w:rPr>
                <w:rFonts w:eastAsia="游明朝"/>
                <w:lang w:val="en-US" w:eastAsia="ja-JP"/>
              </w:rPr>
            </w:pPr>
            <w:r>
              <w:rPr>
                <w:rFonts w:eastAsia="游明朝"/>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游明朝"/>
                <w:lang w:val="en-US" w:eastAsia="ja-JP"/>
              </w:rPr>
            </w:pPr>
            <w:r>
              <w:rPr>
                <w:rFonts w:eastAsia="游明朝"/>
                <w:lang w:val="en-US" w:eastAsia="ja-JP"/>
              </w:rPr>
              <w:t>Ericsson</w:t>
            </w:r>
          </w:p>
        </w:tc>
        <w:tc>
          <w:tcPr>
            <w:tcW w:w="1372" w:type="dxa"/>
          </w:tcPr>
          <w:p w14:paraId="7E795896" w14:textId="77777777" w:rsidR="00972C74" w:rsidRDefault="00972C74" w:rsidP="00DA5386">
            <w:pPr>
              <w:tabs>
                <w:tab w:val="left" w:pos="551"/>
              </w:tabs>
              <w:jc w:val="left"/>
              <w:rPr>
                <w:rFonts w:eastAsia="游明朝"/>
                <w:lang w:val="en-US" w:eastAsia="ja-JP"/>
              </w:rPr>
            </w:pPr>
            <w:r>
              <w:rPr>
                <w:rFonts w:eastAsia="游明朝"/>
                <w:lang w:val="en-US" w:eastAsia="ja-JP"/>
              </w:rPr>
              <w:t>Y</w:t>
            </w:r>
          </w:p>
        </w:tc>
        <w:tc>
          <w:tcPr>
            <w:tcW w:w="6780" w:type="dxa"/>
          </w:tcPr>
          <w:p w14:paraId="1048600A" w14:textId="77777777" w:rsidR="00972C74" w:rsidRDefault="00972C74" w:rsidP="00DA5386">
            <w:pPr>
              <w:jc w:val="left"/>
              <w:rPr>
                <w:rFonts w:eastAsia="Malgun Gothic"/>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30"/>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af7"/>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aff"/>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aff"/>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aff"/>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aff"/>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aff"/>
        <w:numPr>
          <w:ilvl w:val="0"/>
          <w:numId w:val="25"/>
        </w:numPr>
        <w:jc w:val="left"/>
        <w:rPr>
          <w:sz w:val="20"/>
          <w:szCs w:val="20"/>
          <w:lang w:val="en-US"/>
        </w:rPr>
      </w:pPr>
      <w:r>
        <w:rPr>
          <w:sz w:val="20"/>
          <w:szCs w:val="20"/>
          <w:lang w:val="en-US"/>
        </w:rPr>
        <w:lastRenderedPageBreak/>
        <w:t>For Options 2 and 4, different views are expressed regarding how to resolve the square brackets.</w:t>
      </w:r>
    </w:p>
    <w:p w14:paraId="0BFCF291" w14:textId="77777777" w:rsidR="001A20EC" w:rsidRDefault="000432D7">
      <w:pPr>
        <w:pStyle w:val="aff"/>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aff"/>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aff"/>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aff"/>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aff"/>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aff"/>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aff"/>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aff"/>
        <w:numPr>
          <w:ilvl w:val="0"/>
          <w:numId w:val="26"/>
        </w:numPr>
        <w:jc w:val="left"/>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aff"/>
              <w:numPr>
                <w:ilvl w:val="0"/>
                <w:numId w:val="26"/>
              </w:numPr>
              <w:jc w:val="left"/>
              <w:rPr>
                <w:b/>
                <w:bCs/>
                <w:sz w:val="20"/>
                <w:szCs w:val="22"/>
                <w:lang w:val="en-US"/>
              </w:rPr>
            </w:pPr>
            <w:r>
              <w:rPr>
                <w:b/>
                <w:bCs/>
                <w:sz w:val="20"/>
                <w:szCs w:val="22"/>
                <w:lang w:val="en-US"/>
              </w:rPr>
              <w:lastRenderedPageBreak/>
              <w:t>Option 2</w:t>
            </w:r>
            <w:r>
              <w:rPr>
                <w:b/>
                <w:bCs/>
                <w:color w:val="FF0000"/>
                <w:sz w:val="20"/>
                <w:szCs w:val="22"/>
                <w:lang w:val="en-US"/>
              </w:rPr>
              <w:t>c</w:t>
            </w:r>
            <w:r>
              <w:rPr>
                <w:b/>
                <w:bCs/>
                <w:sz w:val="20"/>
                <w:szCs w:val="22"/>
                <w:lang w:val="en-US"/>
              </w:rPr>
              <w:t>:</w:t>
            </w:r>
          </w:p>
          <w:p w14:paraId="2C4DF96F"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游明朝"/>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游明朝"/>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游明朝"/>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游明朝"/>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3EF76074" w14:textId="77777777" w:rsidR="001A20EC" w:rsidRDefault="000432D7">
            <w:pPr>
              <w:jc w:val="left"/>
              <w:rPr>
                <w:rFonts w:eastAsia="游明朝"/>
                <w:lang w:val="en-US" w:eastAsia="ja-JP"/>
              </w:rPr>
            </w:pPr>
            <w:r>
              <w:rPr>
                <w:rFonts w:eastAsia="游明朝"/>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游明朝"/>
                <w:lang w:val="en-US" w:eastAsia="ja-JP"/>
              </w:rPr>
              <w:t>On the other hand, for option 4a and possibly for option 4b, it is not allowed that unicast PDSCH is scheduled in FDMed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 xml:space="preserve">0, but see </w:t>
            </w:r>
            <w:r>
              <w:rPr>
                <w:rFonts w:eastAsiaTheme="minorEastAsia"/>
                <w:lang w:val="en-US" w:eastAsia="zh-CN"/>
              </w:rPr>
              <w:lastRenderedPageBreak/>
              <w:t>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 xml:space="preserve">+1, but see </w:t>
            </w:r>
            <w:r>
              <w:rPr>
                <w:rFonts w:eastAsiaTheme="minorEastAsia"/>
                <w:lang w:val="en-US" w:eastAsia="zh-CN"/>
              </w:rPr>
              <w:lastRenderedPageBreak/>
              <w:t>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and in </w:t>
            </w:r>
            <w:r>
              <w:rPr>
                <w:rFonts w:eastAsiaTheme="minorEastAsia"/>
                <w:lang w:val="en-US" w:eastAsia="zh-CN"/>
              </w:rPr>
              <w:lastRenderedPageBreak/>
              <w:t>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lastRenderedPageBreak/>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游明朝"/>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游明朝"/>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游明朝"/>
                <w:lang w:val="en-US" w:eastAsia="ja-JP"/>
              </w:rPr>
            </w:pPr>
            <w:r>
              <w:t>-1</w:t>
            </w:r>
          </w:p>
        </w:tc>
        <w:tc>
          <w:tcPr>
            <w:tcW w:w="525" w:type="dxa"/>
          </w:tcPr>
          <w:p w14:paraId="251B6B6C" w14:textId="77777777" w:rsidR="001A20EC" w:rsidRDefault="000432D7">
            <w:pPr>
              <w:tabs>
                <w:tab w:val="left" w:pos="551"/>
              </w:tabs>
              <w:jc w:val="left"/>
              <w:rPr>
                <w:rFonts w:eastAsia="游明朝"/>
                <w:lang w:val="en-US" w:eastAsia="ja-JP"/>
              </w:rPr>
            </w:pPr>
            <w:r>
              <w:t>-1</w:t>
            </w:r>
          </w:p>
        </w:tc>
        <w:tc>
          <w:tcPr>
            <w:tcW w:w="526" w:type="dxa"/>
          </w:tcPr>
          <w:p w14:paraId="27F4D797" w14:textId="77777777" w:rsidR="001A20EC" w:rsidRDefault="000432D7">
            <w:pPr>
              <w:tabs>
                <w:tab w:val="left" w:pos="551"/>
              </w:tabs>
              <w:jc w:val="left"/>
              <w:rPr>
                <w:rFonts w:eastAsia="游明朝"/>
                <w:lang w:val="en-US" w:eastAsia="ja-JP"/>
              </w:rPr>
            </w:pPr>
            <w:r>
              <w:t>-1</w:t>
            </w:r>
          </w:p>
        </w:tc>
        <w:tc>
          <w:tcPr>
            <w:tcW w:w="525" w:type="dxa"/>
          </w:tcPr>
          <w:p w14:paraId="76FF8F06" w14:textId="77777777" w:rsidR="001A20EC" w:rsidRDefault="000432D7">
            <w:pPr>
              <w:tabs>
                <w:tab w:val="left" w:pos="551"/>
              </w:tabs>
              <w:jc w:val="left"/>
              <w:rPr>
                <w:rFonts w:eastAsia="游明朝"/>
                <w:lang w:val="en-US" w:eastAsia="ja-JP"/>
              </w:rPr>
            </w:pPr>
            <w:r>
              <w:t>-1</w:t>
            </w:r>
          </w:p>
        </w:tc>
        <w:tc>
          <w:tcPr>
            <w:tcW w:w="525" w:type="dxa"/>
          </w:tcPr>
          <w:p w14:paraId="451ECAD9" w14:textId="77777777" w:rsidR="001A20EC" w:rsidRDefault="000432D7">
            <w:pPr>
              <w:tabs>
                <w:tab w:val="left" w:pos="551"/>
              </w:tabs>
              <w:jc w:val="left"/>
              <w:rPr>
                <w:rFonts w:eastAsia="游明朝"/>
                <w:lang w:val="en-US" w:eastAsia="ja-JP"/>
              </w:rPr>
            </w:pPr>
            <w:r>
              <w:t>-1</w:t>
            </w:r>
          </w:p>
        </w:tc>
        <w:tc>
          <w:tcPr>
            <w:tcW w:w="526" w:type="dxa"/>
          </w:tcPr>
          <w:p w14:paraId="4958AF70" w14:textId="77777777" w:rsidR="001A20EC" w:rsidRDefault="000432D7">
            <w:pPr>
              <w:tabs>
                <w:tab w:val="left" w:pos="551"/>
              </w:tabs>
              <w:jc w:val="left"/>
              <w:rPr>
                <w:rFonts w:eastAsia="游明朝"/>
                <w:lang w:val="en-US" w:eastAsia="ja-JP"/>
              </w:rPr>
            </w:pPr>
            <w:r>
              <w:t>0</w:t>
            </w:r>
          </w:p>
        </w:tc>
        <w:tc>
          <w:tcPr>
            <w:tcW w:w="527" w:type="dxa"/>
          </w:tcPr>
          <w:p w14:paraId="6A4F35E6" w14:textId="77777777" w:rsidR="001A20EC" w:rsidRDefault="000432D7">
            <w:pPr>
              <w:tabs>
                <w:tab w:val="left" w:pos="551"/>
              </w:tabs>
              <w:jc w:val="left"/>
              <w:rPr>
                <w:rFonts w:eastAsia="游明朝"/>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526" w:type="dxa"/>
          </w:tcPr>
          <w:p w14:paraId="2185B496"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216D97D1"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6" w:type="dxa"/>
          </w:tcPr>
          <w:p w14:paraId="0465DEAF"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531C8410"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08034543"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6" w:type="dxa"/>
          </w:tcPr>
          <w:p w14:paraId="0084E0F4"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7" w:type="dxa"/>
          </w:tcPr>
          <w:p w14:paraId="04B69A4E" w14:textId="77777777" w:rsidR="001A20EC" w:rsidRDefault="000432D7">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游明朝"/>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0C3F257D"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7"/>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5"/>
                    <w:rPr>
                      <w:rFonts w:eastAsia="ＭＳ 明朝"/>
                    </w:rPr>
                  </w:pPr>
                  <w:bookmarkStart w:id="4" w:name="_Toc124712543"/>
                  <w:bookmarkStart w:id="5" w:name="_Toc60776708"/>
                  <w:r>
                    <w:rPr>
                      <w:rFonts w:eastAsia="ＭＳ 明朝"/>
                    </w:rPr>
                    <w:t>TS 38.331</w:t>
                  </w:r>
                </w:p>
                <w:p w14:paraId="372CB68E" w14:textId="77777777" w:rsidR="001A20EC" w:rsidRDefault="000432D7">
                  <w:pPr>
                    <w:pStyle w:val="5"/>
                    <w:rPr>
                      <w:rFonts w:eastAsia="ＭＳ 明朝"/>
                    </w:rPr>
                  </w:pPr>
                  <w:r>
                    <w:rPr>
                      <w:rFonts w:eastAsia="ＭＳ 明朝"/>
                    </w:rPr>
                    <w:t>5.2.2.2.2</w:t>
                  </w:r>
                  <w:r>
                    <w:rPr>
                      <w:rFonts w:eastAsia="ＭＳ 明朝"/>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af7"/>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aff"/>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af7"/>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aff"/>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7"/>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14:paraId="094B6A75" w14:textId="77777777" w:rsidR="001A20EC" w:rsidRDefault="000432D7">
            <w:pPr>
              <w:pStyle w:val="aff"/>
              <w:numPr>
                <w:ilvl w:val="0"/>
                <w:numId w:val="26"/>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7"/>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 o:ole="">
                              <v:imagedata r:id="rId13" o:title=""/>
                            </v:shape>
                            <o:OLEObject Type="Embed" ProgID="Equation.3" ShapeID="_x0000_i1025" DrawAspect="Content" ObjectID="_1754412289"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r>
                          <w:rPr>
                            <w:i/>
                            <w:color w:val="000000"/>
                          </w:rPr>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t>dmrs-DownlinkForPDSCH-MappingTypeA</w:t>
                        </w:r>
                        <w:r>
                          <w:rPr>
                            <w:lang w:val="en-US"/>
                          </w:rPr>
                          <w:t xml:space="preserve">, </w:t>
                        </w:r>
                        <w:r>
                          <w:rPr>
                            <w:i/>
                          </w:rPr>
                          <w:t>dmrs-DownlinkForPDSCH-MappingTypeB</w:t>
                        </w:r>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pt;height:14pt" o:ole="">
                              <v:imagedata r:id="rId13" o:title=""/>
                            </v:shape>
                            <o:OLEObject Type="Embed" ProgID="Equation.3" ShapeID="_x0000_i1026" DrawAspect="Content" ObjectID="_1754412290"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lastRenderedPageBreak/>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aff"/>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7D4ED923" w14:textId="77777777" w:rsidR="001A20EC" w:rsidRDefault="000432D7">
            <w:pPr>
              <w:jc w:val="left"/>
              <w:rPr>
                <w:rFonts w:eastAsia="游明朝"/>
                <w:lang w:val="en-US" w:eastAsia="ja-JP"/>
              </w:rPr>
            </w:pPr>
            <w:r>
              <w:rPr>
                <w:rFonts w:eastAsia="游明朝"/>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 A eRedCap UE can process ALL below:</w:t>
            </w:r>
          </w:p>
          <w:p w14:paraId="277520DC"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537A5E5B"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w:t>
            </w:r>
          </w:p>
          <w:p w14:paraId="18829903"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n+1</w:t>
            </w:r>
          </w:p>
          <w:p w14:paraId="6534B44C"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II: A eRedCap UE can process BOTH below:</w:t>
            </w:r>
          </w:p>
          <w:p w14:paraId="31F5A7E5"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3836BF54" w14:textId="77777777" w:rsidR="001A20EC" w:rsidRDefault="000432D7">
            <w:pPr>
              <w:pStyle w:val="aff"/>
              <w:numPr>
                <w:ilvl w:val="1"/>
                <w:numId w:val="13"/>
              </w:numPr>
              <w:jc w:val="left"/>
              <w:rPr>
                <w:rFonts w:eastAsia="游明朝"/>
                <w:lang w:val="en-US"/>
              </w:rPr>
            </w:pPr>
            <w:r>
              <w:rPr>
                <w:rFonts w:eastAsia="游明朝"/>
                <w:sz w:val="20"/>
                <w:szCs w:val="21"/>
                <w:lang w:val="en-US"/>
              </w:rPr>
              <w:t>ONE of PDSCH scheduled with C-RNTI, MCS-C-RNTI, or CS-RNTI in the slot n and that scheduled in the slot n+1</w:t>
            </w:r>
          </w:p>
          <w:p w14:paraId="2756C9C4"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III: A eRedCap UE can process ONLY ONE of below:</w:t>
            </w:r>
          </w:p>
          <w:p w14:paraId="47872C49"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27BABC52"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 and(/or) that scheduled in the slot n+1</w:t>
            </w:r>
          </w:p>
          <w:p w14:paraId="41D75A6C" w14:textId="77777777" w:rsidR="001A20EC" w:rsidRDefault="000432D7">
            <w:pPr>
              <w:jc w:val="left"/>
              <w:rPr>
                <w:rFonts w:eastAsia="游明朝"/>
                <w:lang w:val="en-US" w:eastAsia="ja-JP"/>
              </w:rPr>
            </w:pPr>
            <w:r>
              <w:rPr>
                <w:rFonts w:eastAsia="游明朝" w:hint="eastAsia"/>
                <w:lang w:val="en-US" w:eastAsia="ja-JP"/>
              </w:rPr>
              <w:t>I</w:t>
            </w:r>
            <w:r>
              <w:rPr>
                <w:rFonts w:eastAsia="游明朝"/>
                <w:lang w:val="en-US" w:eastAsia="ja-JP"/>
              </w:rPr>
              <w:t>n our view, the eRedCap UE would have the capability of the Assumption II.</w:t>
            </w:r>
          </w:p>
          <w:p w14:paraId="7DB4C9C2" w14:textId="77777777" w:rsidR="001A20EC" w:rsidRDefault="001A20EC">
            <w:pPr>
              <w:jc w:val="left"/>
              <w:rPr>
                <w:rFonts w:eastAsia="游明朝"/>
                <w:lang w:val="en-US" w:eastAsia="ja-JP"/>
              </w:rPr>
            </w:pPr>
          </w:p>
          <w:p w14:paraId="1BAD003B" w14:textId="77777777" w:rsidR="001A20EC" w:rsidRDefault="000432D7">
            <w:pPr>
              <w:jc w:val="left"/>
              <w:rPr>
                <w:rFonts w:eastAsiaTheme="minorEastAsia"/>
                <w:lang w:val="en-US" w:eastAsia="zh-CN"/>
              </w:rPr>
            </w:pPr>
            <w:r>
              <w:rPr>
                <w:rFonts w:eastAsia="游明朝" w:hint="eastAsia"/>
                <w:lang w:val="en-US" w:eastAsia="ja-JP"/>
              </w:rPr>
              <w:t>F</w:t>
            </w:r>
            <w:r>
              <w:rPr>
                <w:rFonts w:eastAsia="游明朝"/>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游明朝"/>
                <w:lang w:val="en-US" w:eastAsia="ja-JP"/>
              </w:rPr>
            </w:pPr>
            <w:r>
              <w:rPr>
                <w:rFonts w:eastAsia="游明朝"/>
                <w:lang w:val="en-US" w:eastAsia="ja-JP"/>
              </w:rPr>
              <w:t>DOCOMO</w:t>
            </w:r>
          </w:p>
        </w:tc>
        <w:tc>
          <w:tcPr>
            <w:tcW w:w="8155" w:type="dxa"/>
          </w:tcPr>
          <w:p w14:paraId="1BB76651" w14:textId="77777777" w:rsidR="001A20EC" w:rsidRDefault="000432D7">
            <w:pPr>
              <w:jc w:val="left"/>
              <w:rPr>
                <w:rFonts w:eastAsia="游明朝"/>
                <w:lang w:val="en-US" w:eastAsia="ja-JP"/>
              </w:rPr>
            </w:pPr>
            <w:r>
              <w:rPr>
                <w:rFonts w:eastAsia="游明朝"/>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游明朝"/>
                <w:lang w:val="en-US" w:eastAsia="ja-JP"/>
              </w:rPr>
            </w:pPr>
            <w:r>
              <w:rPr>
                <w:rFonts w:eastAsia="游明朝"/>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游明朝" w:hint="eastAsia"/>
                <w:lang w:val="en-US" w:eastAsia="ja-JP"/>
              </w:rPr>
              <w:t xml:space="preserve"> </w:t>
            </w:r>
            <w:r>
              <w:rPr>
                <w:rFonts w:eastAsia="游明朝"/>
                <w:lang w:val="en-US" w:eastAsia="ja-JP"/>
              </w:rPr>
              <w:t xml:space="preserve">This scheduling of unicast PDSCH is redundant and </w:t>
            </w:r>
            <w:r>
              <w:rPr>
                <w:rFonts w:eastAsia="游明朝" w:hint="eastAsia"/>
                <w:lang w:val="en-US" w:eastAsia="ja-JP"/>
              </w:rPr>
              <w:t>N</w:t>
            </w:r>
            <w:r>
              <w:rPr>
                <w:rFonts w:eastAsia="游明朝"/>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r>
              <w:rPr>
                <w:rFonts w:eastAsiaTheme="minorEastAsia"/>
                <w:lang w:eastAsia="zh-CN"/>
              </w:rPr>
              <w:lastRenderedPageBreak/>
              <w:t>S</w:t>
            </w:r>
            <w:r>
              <w:rPr>
                <w:rFonts w:eastAsiaTheme="minorEastAsia" w:hint="eastAsia"/>
                <w:lang w:eastAsia="zh-CN"/>
              </w:rPr>
              <w:t>preadtrum</w:t>
            </w:r>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游明朝"/>
                <w:lang w:eastAsia="ja-JP"/>
              </w:rPr>
            </w:pPr>
            <w:r>
              <w:rPr>
                <w:rFonts w:eastAsia="游明朝" w:hint="eastAsia"/>
                <w:lang w:eastAsia="ja-JP"/>
              </w:rPr>
              <w:t>N</w:t>
            </w:r>
            <w:r>
              <w:rPr>
                <w:rFonts w:eastAsia="游明朝"/>
                <w:lang w:eastAsia="ja-JP"/>
              </w:rPr>
              <w:t>EC</w:t>
            </w:r>
          </w:p>
        </w:tc>
        <w:tc>
          <w:tcPr>
            <w:tcW w:w="8155" w:type="dxa"/>
          </w:tcPr>
          <w:p w14:paraId="526E6215" w14:textId="77777777" w:rsidR="001A20EC" w:rsidRDefault="000432D7">
            <w:pPr>
              <w:jc w:val="left"/>
              <w:rPr>
                <w:rFonts w:eastAsia="游明朝"/>
                <w:lang w:eastAsia="ja-JP"/>
              </w:rPr>
            </w:pPr>
            <w:r>
              <w:rPr>
                <w:rFonts w:eastAsia="游明朝"/>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lastRenderedPageBreak/>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lastRenderedPageBreak/>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aff"/>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30"/>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aff"/>
              <w:numPr>
                <w:ilvl w:val="0"/>
                <w:numId w:val="31"/>
              </w:numPr>
              <w:jc w:val="left"/>
              <w:rPr>
                <w:rFonts w:eastAsiaTheme="minorEastAsia"/>
                <w:b/>
                <w:lang w:val="en-US" w:eastAsia="zh-CN"/>
              </w:rPr>
            </w:pPr>
            <w:r>
              <w:rPr>
                <w:rFonts w:ascii="Times New Roman" w:hAnsi="Times New Roman" w:cs="Times New Roman"/>
                <w:b/>
                <w:sz w:val="20"/>
                <w:szCs w:val="20"/>
                <w:lang w:val="en-US"/>
              </w:rPr>
              <w:lastRenderedPageBreak/>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游明朝"/>
                <w:lang w:val="en-US" w:eastAsia="ja-JP"/>
              </w:rPr>
            </w:pPr>
            <w:r>
              <w:rPr>
                <w:rFonts w:eastAsia="游明朝"/>
                <w:lang w:val="en-US" w:eastAsia="ja-JP"/>
              </w:rPr>
              <w:t xml:space="preserve">The current spec as below is sufficient. </w:t>
            </w:r>
          </w:p>
          <w:tbl>
            <w:tblPr>
              <w:tblStyle w:val="af7"/>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游明朝"/>
                      <w:lang w:val="en-US" w:eastAsia="ja-JP"/>
                    </w:rPr>
                  </w:pPr>
                  <w:r>
                    <w:rPr>
                      <w:rFonts w:eastAsia="游明朝"/>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游明朝"/>
                <w:lang w:val="en-US" w:eastAsia="ja-JP"/>
              </w:rPr>
            </w:pPr>
          </w:p>
          <w:p w14:paraId="31BE25A1" w14:textId="77777777" w:rsidR="001A20EC" w:rsidRDefault="000432D7">
            <w:pPr>
              <w:jc w:val="left"/>
              <w:rPr>
                <w:rFonts w:eastAsiaTheme="minorEastAsia"/>
                <w:lang w:val="en-US" w:eastAsia="zh-CN"/>
              </w:rPr>
            </w:pPr>
            <w:r>
              <w:rPr>
                <w:rFonts w:eastAsia="游明朝"/>
                <w:lang w:val="en-US" w:eastAsia="ja-JP"/>
              </w:rPr>
              <w:lastRenderedPageBreak/>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7"/>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zh-CN"/>
              </w:rPr>
              <w:lastRenderedPageBreak/>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游明朝" w:hint="eastAsia"/>
                <w:lang w:val="en-US" w:eastAsia="ja-JP"/>
              </w:rPr>
              <w:t>A</w:t>
            </w:r>
            <w:r>
              <w:rPr>
                <w:rFonts w:eastAsia="游明朝"/>
                <w:lang w:val="en-US" w:eastAsia="ja-JP"/>
              </w:rPr>
              <w:t xml:space="preserve">s commented to the </w:t>
            </w:r>
            <w:r>
              <w:rPr>
                <w:b/>
                <w:bCs/>
                <w:highlight w:val="yellow"/>
                <w:lang w:val="en-US"/>
              </w:rPr>
              <w:t>Question 2.2.2-1c</w:t>
            </w:r>
            <w:r>
              <w:rPr>
                <w:rFonts w:eastAsia="游明朝"/>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Pr="00D97B7E" w:rsidRDefault="000432D7">
      <w:pPr>
        <w:pStyle w:val="aff"/>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not greater</w:t>
      </w:r>
      <w:r w:rsidRPr="00D97B7E">
        <w:rPr>
          <w:rFonts w:ascii="Times New Roman" w:hAnsi="Times New Roman" w:cs="Times New Roman"/>
          <w:b/>
          <w:bCs/>
          <w:sz w:val="20"/>
          <w:szCs w:val="20"/>
          <w:lang w:val="en-US" w:eastAsia="sv-SE"/>
        </w:rPr>
        <w:t xml:space="preserve"> than 25/12 PRBs with 15/30kHz SCS, 38.214 clause 5.1 still applies, i.e.:</w:t>
      </w:r>
    </w:p>
    <w:p w14:paraId="6B3C408F" w14:textId="77777777" w:rsidR="001A20EC" w:rsidRPr="00D97B7E" w:rsidRDefault="000432D7">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aff"/>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aff"/>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aff"/>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aff"/>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aff"/>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aff"/>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af7"/>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Pr="00862136" w:rsidRDefault="000432D7">
            <w:pPr>
              <w:jc w:val="left"/>
              <w:rPr>
                <w:b/>
                <w:bCs/>
                <w:lang w:val="en-US"/>
              </w:rPr>
            </w:pPr>
            <w:r w:rsidRPr="00862136">
              <w:rPr>
                <w:b/>
                <w:bCs/>
                <w:lang w:val="en-US"/>
              </w:rPr>
              <w:t>Company</w:t>
            </w:r>
          </w:p>
        </w:tc>
        <w:tc>
          <w:tcPr>
            <w:tcW w:w="1372" w:type="dxa"/>
            <w:shd w:val="clear" w:color="auto" w:fill="D9D9D9" w:themeFill="background1" w:themeFillShade="D9"/>
          </w:tcPr>
          <w:p w14:paraId="09DFEFD6" w14:textId="77777777" w:rsidR="001A20EC" w:rsidRPr="00862136" w:rsidRDefault="000432D7">
            <w:pPr>
              <w:jc w:val="left"/>
              <w:rPr>
                <w:b/>
                <w:bCs/>
                <w:lang w:val="en-US"/>
              </w:rPr>
            </w:pPr>
            <w:r w:rsidRPr="00862136">
              <w:rPr>
                <w:b/>
                <w:bCs/>
                <w:lang w:val="en-US"/>
              </w:rPr>
              <w:t>Y/N</w:t>
            </w:r>
          </w:p>
        </w:tc>
        <w:tc>
          <w:tcPr>
            <w:tcW w:w="6780" w:type="dxa"/>
            <w:shd w:val="clear" w:color="auto" w:fill="D9D9D9" w:themeFill="background1" w:themeFillShade="D9"/>
          </w:tcPr>
          <w:p w14:paraId="6F00A57A" w14:textId="77777777" w:rsidR="001A20EC" w:rsidRPr="00862136" w:rsidRDefault="000432D7">
            <w:pPr>
              <w:jc w:val="left"/>
              <w:rPr>
                <w:b/>
                <w:bCs/>
                <w:lang w:val="en-US"/>
              </w:rPr>
            </w:pPr>
            <w:r w:rsidRPr="00862136">
              <w:rPr>
                <w:b/>
                <w:bCs/>
                <w:lang w:val="en-US"/>
              </w:rPr>
              <w:t>Comments</w:t>
            </w:r>
          </w:p>
        </w:tc>
      </w:tr>
      <w:tr w:rsidR="001A20EC" w14:paraId="50C2937E" w14:textId="77777777">
        <w:tc>
          <w:tcPr>
            <w:tcW w:w="1479" w:type="dxa"/>
          </w:tcPr>
          <w:p w14:paraId="56249F9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CATT</w:t>
            </w:r>
          </w:p>
        </w:tc>
        <w:tc>
          <w:tcPr>
            <w:tcW w:w="1372" w:type="dxa"/>
          </w:tcPr>
          <w:p w14:paraId="560A4874" w14:textId="77777777" w:rsidR="001A20EC" w:rsidRPr="00862136" w:rsidRDefault="001A20EC">
            <w:pPr>
              <w:tabs>
                <w:tab w:val="left" w:pos="551"/>
              </w:tabs>
              <w:jc w:val="left"/>
              <w:rPr>
                <w:rFonts w:eastAsiaTheme="minorEastAsia"/>
                <w:lang w:val="en-US" w:eastAsia="zh-CN"/>
              </w:rPr>
            </w:pPr>
          </w:p>
        </w:tc>
        <w:tc>
          <w:tcPr>
            <w:tcW w:w="6780" w:type="dxa"/>
          </w:tcPr>
          <w:p w14:paraId="638A6E9E"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Maybe OK. Just to </w:t>
            </w:r>
            <w:r w:rsidRPr="00862136">
              <w:rPr>
                <w:rFonts w:eastAsiaTheme="minorEastAsia"/>
                <w:lang w:val="en-US" w:eastAsia="zh-CN"/>
              </w:rPr>
              <w:t>follow</w:t>
            </w:r>
            <w:r w:rsidRPr="00862136">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v</w:t>
            </w:r>
            <w:r w:rsidRPr="00862136">
              <w:rPr>
                <w:rFonts w:eastAsiaTheme="minorEastAsia"/>
                <w:lang w:val="en-US" w:eastAsia="zh-CN"/>
              </w:rPr>
              <w:t>ivo</w:t>
            </w:r>
          </w:p>
        </w:tc>
        <w:tc>
          <w:tcPr>
            <w:tcW w:w="1372" w:type="dxa"/>
          </w:tcPr>
          <w:p w14:paraId="6632C44B" w14:textId="77777777" w:rsidR="001A20EC" w:rsidRPr="00862136" w:rsidRDefault="000432D7">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44A16203" w14:textId="77777777" w:rsidR="001A20EC" w:rsidRPr="00862136"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CMCC</w:t>
            </w:r>
          </w:p>
        </w:tc>
        <w:tc>
          <w:tcPr>
            <w:tcW w:w="1372" w:type="dxa"/>
          </w:tcPr>
          <w:p w14:paraId="0C56C128" w14:textId="77777777" w:rsidR="001A20EC" w:rsidRPr="00862136" w:rsidRDefault="001A20EC">
            <w:pPr>
              <w:tabs>
                <w:tab w:val="left" w:pos="551"/>
              </w:tabs>
              <w:jc w:val="left"/>
              <w:rPr>
                <w:rFonts w:eastAsiaTheme="minorEastAsia"/>
                <w:lang w:val="en-US" w:eastAsia="zh-CN"/>
              </w:rPr>
            </w:pPr>
          </w:p>
        </w:tc>
        <w:tc>
          <w:tcPr>
            <w:tcW w:w="6780" w:type="dxa"/>
          </w:tcPr>
          <w:p w14:paraId="773CC47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If unicast is scheduled before RAR in a slot, UE can decode unicast first and then decode RAR, prefer wording </w:t>
            </w:r>
            <w:r w:rsidRPr="00862136">
              <w:rPr>
                <w:rFonts w:eastAsiaTheme="minorEastAsia"/>
                <w:lang w:val="en-US" w:eastAsia="zh-CN"/>
              </w:rPr>
              <w:t>“</w:t>
            </w:r>
            <w:r w:rsidRPr="00862136">
              <w:rPr>
                <w:lang w:val="en-US" w:eastAsia="sv-SE"/>
              </w:rPr>
              <w:t>partially or fully overlap in time</w:t>
            </w:r>
            <w:r w:rsidRPr="00862136">
              <w:rPr>
                <w:rFonts w:eastAsiaTheme="minorEastAsia"/>
                <w:lang w:val="en-US" w:eastAsia="zh-CN"/>
              </w:rPr>
              <w:t>”</w:t>
            </w:r>
            <w:r w:rsidRPr="00862136">
              <w:rPr>
                <w:rFonts w:eastAsiaTheme="minorEastAsia" w:hint="eastAsia"/>
                <w:lang w:val="en-US" w:eastAsia="zh-CN"/>
              </w:rPr>
              <w:t>.</w:t>
            </w:r>
          </w:p>
        </w:tc>
      </w:tr>
      <w:tr w:rsidR="00FE1E46" w14:paraId="5B6A8EE3" w14:textId="77777777">
        <w:tc>
          <w:tcPr>
            <w:tcW w:w="1479" w:type="dxa"/>
          </w:tcPr>
          <w:p w14:paraId="42E07193" w14:textId="340D897E" w:rsidR="00FE1E46" w:rsidRPr="00862136" w:rsidRDefault="00FE1E46">
            <w:pPr>
              <w:jc w:val="left"/>
              <w:rPr>
                <w:rFonts w:eastAsiaTheme="minorEastAsia"/>
                <w:lang w:val="en-US" w:eastAsia="zh-CN"/>
              </w:rPr>
            </w:pPr>
            <w:r w:rsidRPr="00862136">
              <w:rPr>
                <w:rFonts w:eastAsiaTheme="minorEastAsia"/>
                <w:lang w:val="en-US" w:eastAsia="zh-CN"/>
              </w:rPr>
              <w:t>OPPO</w:t>
            </w:r>
          </w:p>
        </w:tc>
        <w:tc>
          <w:tcPr>
            <w:tcW w:w="1372" w:type="dxa"/>
          </w:tcPr>
          <w:p w14:paraId="3771FC67" w14:textId="0660851D" w:rsidR="00FE1E46" w:rsidRPr="00862136" w:rsidRDefault="00FE1E46">
            <w:pPr>
              <w:tabs>
                <w:tab w:val="left" w:pos="551"/>
              </w:tabs>
              <w:jc w:val="left"/>
              <w:rPr>
                <w:rFonts w:eastAsiaTheme="minorEastAsia"/>
                <w:lang w:val="en-US" w:eastAsia="zh-CN"/>
              </w:rPr>
            </w:pPr>
            <w:r w:rsidRPr="00862136">
              <w:rPr>
                <w:rFonts w:eastAsiaTheme="minorEastAsia"/>
                <w:lang w:val="en-US" w:eastAsia="zh-CN"/>
              </w:rPr>
              <w:t>Y</w:t>
            </w:r>
          </w:p>
        </w:tc>
        <w:tc>
          <w:tcPr>
            <w:tcW w:w="6780" w:type="dxa"/>
          </w:tcPr>
          <w:p w14:paraId="2AECD9C1" w14:textId="1596E8E8" w:rsidR="00FE1E46" w:rsidRPr="00862136" w:rsidRDefault="00FE1E46">
            <w:pPr>
              <w:jc w:val="left"/>
              <w:rPr>
                <w:rFonts w:eastAsiaTheme="minorEastAsia"/>
                <w:lang w:val="en-US" w:eastAsia="zh-CN"/>
              </w:rPr>
            </w:pPr>
            <w:r w:rsidRPr="00862136">
              <w:rPr>
                <w:rFonts w:eastAsiaTheme="minorEastAsia"/>
                <w:lang w:val="en-US" w:eastAsia="zh-CN"/>
              </w:rPr>
              <w:t>We are fine to have this treated same way as “is not greater than 25/12 PRB…”</w:t>
            </w:r>
          </w:p>
        </w:tc>
      </w:tr>
      <w:tr w:rsidR="00BB658B" w14:paraId="209E4A5B" w14:textId="77777777">
        <w:tc>
          <w:tcPr>
            <w:tcW w:w="1479" w:type="dxa"/>
          </w:tcPr>
          <w:p w14:paraId="6E830CF2" w14:textId="0DEA5438" w:rsidR="00BB658B" w:rsidRPr="00862136" w:rsidRDefault="00BB658B">
            <w:pPr>
              <w:jc w:val="left"/>
              <w:rPr>
                <w:rFonts w:eastAsia="Malgun Gothic"/>
                <w:lang w:val="en-US" w:eastAsia="ko-KR"/>
              </w:rPr>
            </w:pPr>
            <w:r w:rsidRPr="00862136">
              <w:rPr>
                <w:rFonts w:eastAsia="Malgun Gothic" w:hint="eastAsia"/>
                <w:lang w:val="en-US" w:eastAsia="ko-KR"/>
              </w:rPr>
              <w:t>LG</w:t>
            </w:r>
          </w:p>
        </w:tc>
        <w:tc>
          <w:tcPr>
            <w:tcW w:w="1372" w:type="dxa"/>
          </w:tcPr>
          <w:p w14:paraId="34948FA2" w14:textId="71AD90BA" w:rsidR="00BB658B" w:rsidRPr="00862136" w:rsidRDefault="00BB658B">
            <w:pPr>
              <w:tabs>
                <w:tab w:val="left" w:pos="551"/>
              </w:tabs>
              <w:jc w:val="left"/>
              <w:rPr>
                <w:rFonts w:eastAsia="Malgun Gothic"/>
                <w:lang w:val="en-US" w:eastAsia="ko-KR"/>
              </w:rPr>
            </w:pPr>
            <w:r w:rsidRPr="00862136">
              <w:rPr>
                <w:rFonts w:eastAsia="Malgun Gothic" w:hint="eastAsia"/>
                <w:lang w:val="en-US" w:eastAsia="ko-KR"/>
              </w:rPr>
              <w:t>N</w:t>
            </w:r>
          </w:p>
        </w:tc>
        <w:tc>
          <w:tcPr>
            <w:tcW w:w="6780" w:type="dxa"/>
          </w:tcPr>
          <w:p w14:paraId="42570D19" w14:textId="19DDC40D" w:rsidR="00BB658B" w:rsidRPr="00862136" w:rsidRDefault="00BB658B">
            <w:pPr>
              <w:jc w:val="left"/>
              <w:rPr>
                <w:rFonts w:eastAsia="Malgun Gothic"/>
                <w:lang w:val="en-US" w:eastAsia="ko-KR"/>
              </w:rPr>
            </w:pPr>
            <w:r w:rsidRPr="00862136">
              <w:rPr>
                <w:rFonts w:eastAsia="Malgun Gothic" w:hint="eastAsia"/>
                <w:lang w:val="en-US" w:eastAsia="ko-KR"/>
              </w:rPr>
              <w:t>“</w:t>
            </w:r>
            <w:r w:rsidRPr="00862136">
              <w:rPr>
                <w:rFonts w:eastAsia="Malgun Gothic"/>
                <w:lang w:val="en-US" w:eastAsia="ko-KR"/>
              </w:rPr>
              <w:t>partially or fully overlap in time” should be added.</w:t>
            </w:r>
            <w:r w:rsidR="00995A8E" w:rsidRPr="00862136">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862136" w:rsidRDefault="00733064">
            <w:pPr>
              <w:jc w:val="left"/>
              <w:rPr>
                <w:rFonts w:eastAsia="游明朝"/>
                <w:lang w:val="en-US" w:eastAsia="ja-JP"/>
              </w:rPr>
            </w:pPr>
            <w:r w:rsidRPr="00862136">
              <w:rPr>
                <w:rFonts w:eastAsia="游明朝" w:hint="eastAsia"/>
                <w:lang w:val="en-US" w:eastAsia="ja-JP"/>
              </w:rPr>
              <w:lastRenderedPageBreak/>
              <w:t>D</w:t>
            </w:r>
            <w:r w:rsidRPr="00862136">
              <w:rPr>
                <w:rFonts w:eastAsia="游明朝"/>
                <w:lang w:val="en-US" w:eastAsia="ja-JP"/>
              </w:rPr>
              <w:t>OCOMO</w:t>
            </w:r>
          </w:p>
        </w:tc>
        <w:tc>
          <w:tcPr>
            <w:tcW w:w="1372" w:type="dxa"/>
          </w:tcPr>
          <w:p w14:paraId="36152747" w14:textId="42550D75" w:rsidR="00733064" w:rsidRPr="00862136" w:rsidRDefault="00733064">
            <w:pPr>
              <w:tabs>
                <w:tab w:val="left" w:pos="551"/>
              </w:tabs>
              <w:jc w:val="left"/>
              <w:rPr>
                <w:rFonts w:eastAsia="游明朝"/>
                <w:lang w:val="en-US" w:eastAsia="ja-JP"/>
              </w:rPr>
            </w:pPr>
            <w:r w:rsidRPr="00862136">
              <w:rPr>
                <w:rFonts w:eastAsia="游明朝" w:hint="eastAsia"/>
                <w:lang w:val="en-US" w:eastAsia="ja-JP"/>
              </w:rPr>
              <w:t>N</w:t>
            </w:r>
          </w:p>
        </w:tc>
        <w:tc>
          <w:tcPr>
            <w:tcW w:w="6780" w:type="dxa"/>
          </w:tcPr>
          <w:p w14:paraId="6490AA6E" w14:textId="23B0204E" w:rsidR="00733064" w:rsidRPr="00862136" w:rsidRDefault="00733064">
            <w:pPr>
              <w:jc w:val="left"/>
              <w:rPr>
                <w:rFonts w:eastAsia="游明朝"/>
                <w:lang w:val="en-US" w:eastAsia="ja-JP"/>
              </w:rPr>
            </w:pPr>
            <w:r w:rsidRPr="00862136">
              <w:rPr>
                <w:rFonts w:eastAsia="游明朝"/>
                <w:lang w:val="en-US" w:eastAsia="ja-JP"/>
              </w:rPr>
              <w:t>We share the same view with CMCC and LG. If the unicast PDSCH is before the RAR PDSCH without overlap in time domain, a UE can decode both. Therefore,”</w:t>
            </w:r>
            <w:r w:rsidRPr="00862136">
              <w:t xml:space="preserve"> </w:t>
            </w:r>
            <w:r w:rsidRPr="00862136">
              <w:rPr>
                <w:rFonts w:eastAsia="游明朝"/>
                <w:lang w:val="en-US" w:eastAsia="ja-JP"/>
              </w:rPr>
              <w:t>partially or fully overlap” should not be deleted.</w:t>
            </w:r>
          </w:p>
        </w:tc>
      </w:tr>
      <w:tr w:rsidR="00613779" w14:paraId="18CEA24F" w14:textId="77777777">
        <w:tc>
          <w:tcPr>
            <w:tcW w:w="1479" w:type="dxa"/>
          </w:tcPr>
          <w:p w14:paraId="0D6921AC" w14:textId="07AF0B76" w:rsidR="00613779" w:rsidRPr="00862136" w:rsidRDefault="00613779">
            <w:pPr>
              <w:jc w:val="left"/>
              <w:rPr>
                <w:rFonts w:eastAsia="游明朝"/>
                <w:lang w:val="en-US" w:eastAsia="ja-JP"/>
              </w:rPr>
            </w:pPr>
            <w:r w:rsidRPr="00862136">
              <w:rPr>
                <w:rFonts w:eastAsia="游明朝" w:hint="eastAsia"/>
                <w:lang w:val="en-US" w:eastAsia="ja-JP"/>
              </w:rPr>
              <w:t>N</w:t>
            </w:r>
            <w:r w:rsidRPr="00862136">
              <w:rPr>
                <w:rFonts w:eastAsia="游明朝"/>
                <w:lang w:val="en-US" w:eastAsia="ja-JP"/>
              </w:rPr>
              <w:t>EC</w:t>
            </w:r>
          </w:p>
        </w:tc>
        <w:tc>
          <w:tcPr>
            <w:tcW w:w="1372" w:type="dxa"/>
          </w:tcPr>
          <w:p w14:paraId="153D7983" w14:textId="61575BCC" w:rsidR="00613779" w:rsidRPr="00862136" w:rsidRDefault="00613779">
            <w:pPr>
              <w:tabs>
                <w:tab w:val="left" w:pos="551"/>
              </w:tabs>
              <w:jc w:val="left"/>
              <w:rPr>
                <w:rFonts w:eastAsia="游明朝"/>
                <w:lang w:val="en-US" w:eastAsia="ja-JP"/>
              </w:rPr>
            </w:pPr>
            <w:r w:rsidRPr="00862136">
              <w:rPr>
                <w:rFonts w:eastAsia="游明朝" w:hint="eastAsia"/>
                <w:lang w:val="en-US" w:eastAsia="ja-JP"/>
              </w:rPr>
              <w:t>N</w:t>
            </w:r>
          </w:p>
        </w:tc>
        <w:tc>
          <w:tcPr>
            <w:tcW w:w="6780" w:type="dxa"/>
          </w:tcPr>
          <w:p w14:paraId="726B48A4" w14:textId="2D2D37A7" w:rsidR="00613779" w:rsidRPr="00862136" w:rsidRDefault="00613779">
            <w:pPr>
              <w:jc w:val="left"/>
              <w:rPr>
                <w:rFonts w:eastAsia="游明朝"/>
                <w:lang w:val="en-US" w:eastAsia="ja-JP"/>
              </w:rPr>
            </w:pPr>
            <w:r w:rsidRPr="00862136">
              <w:rPr>
                <w:rFonts w:eastAsia="游明朝" w:hint="eastAsia"/>
                <w:lang w:val="en-US" w:eastAsia="ja-JP"/>
              </w:rPr>
              <w:t>S</w:t>
            </w:r>
            <w:r w:rsidRPr="00862136">
              <w:rPr>
                <w:rFonts w:eastAsia="游明朝"/>
                <w:lang w:val="en-US" w:eastAsia="ja-JP"/>
              </w:rPr>
              <w:t>hare view with CMCC, LG and DOCOMO.</w:t>
            </w:r>
          </w:p>
        </w:tc>
      </w:tr>
      <w:tr w:rsidR="00AB10D3" w14:paraId="3CD419BF" w14:textId="77777777">
        <w:tc>
          <w:tcPr>
            <w:tcW w:w="1479" w:type="dxa"/>
          </w:tcPr>
          <w:p w14:paraId="3C622202" w14:textId="47C12298" w:rsidR="00AB10D3" w:rsidRPr="00862136" w:rsidRDefault="00AB10D3">
            <w:pPr>
              <w:jc w:val="left"/>
              <w:rPr>
                <w:rFonts w:eastAsia="游明朝"/>
                <w:lang w:val="en-US" w:eastAsia="ja-JP"/>
              </w:rPr>
            </w:pPr>
            <w:r w:rsidRPr="00862136">
              <w:rPr>
                <w:rFonts w:eastAsia="游明朝"/>
                <w:lang w:val="en-US" w:eastAsia="ja-JP"/>
              </w:rPr>
              <w:t>Nokia, NSB</w:t>
            </w:r>
          </w:p>
        </w:tc>
        <w:tc>
          <w:tcPr>
            <w:tcW w:w="1372" w:type="dxa"/>
          </w:tcPr>
          <w:p w14:paraId="1BBF6EBC" w14:textId="77777777" w:rsidR="00AB10D3" w:rsidRPr="00862136" w:rsidRDefault="00AB10D3">
            <w:pPr>
              <w:tabs>
                <w:tab w:val="left" w:pos="551"/>
              </w:tabs>
              <w:jc w:val="left"/>
              <w:rPr>
                <w:rFonts w:eastAsia="游明朝"/>
                <w:lang w:val="en-US" w:eastAsia="ja-JP"/>
              </w:rPr>
            </w:pPr>
          </w:p>
        </w:tc>
        <w:tc>
          <w:tcPr>
            <w:tcW w:w="6780" w:type="dxa"/>
          </w:tcPr>
          <w:p w14:paraId="1A07EB21" w14:textId="3DC8CE8F" w:rsidR="00AB10D3" w:rsidRPr="00862136" w:rsidRDefault="003D01AC">
            <w:pPr>
              <w:jc w:val="left"/>
              <w:rPr>
                <w:rFonts w:eastAsia="游明朝"/>
                <w:lang w:val="en-US" w:eastAsia="ja-JP"/>
              </w:rPr>
            </w:pPr>
            <w:r w:rsidRPr="00862136">
              <w:rPr>
                <w:rFonts w:eastAsia="游明朝"/>
                <w:lang w:val="en-US" w:eastAsia="ja-JP"/>
              </w:rPr>
              <w:t>We support havin</w:t>
            </w:r>
            <w:r w:rsidR="00266D6A" w:rsidRPr="00862136">
              <w:rPr>
                <w:rFonts w:eastAsia="游明朝"/>
                <w:lang w:val="en-US" w:eastAsia="ja-JP"/>
              </w:rPr>
              <w:t xml:space="preserve">g the same treatment </w:t>
            </w:r>
            <w:r w:rsidR="000C6AE4" w:rsidRPr="00862136">
              <w:rPr>
                <w:rFonts w:eastAsia="游明朝"/>
                <w:lang w:val="en-US" w:eastAsia="ja-JP"/>
              </w:rPr>
              <w:t xml:space="preserve">as the </w:t>
            </w:r>
            <w:r w:rsidR="00FF04B9" w:rsidRPr="00862136">
              <w:rPr>
                <w:rFonts w:eastAsia="游明朝"/>
                <w:lang w:val="en-US" w:eastAsia="ja-JP"/>
              </w:rPr>
              <w:t xml:space="preserve">case when PDSCH is within 5MHz </w:t>
            </w:r>
            <w:r w:rsidR="00266D6A" w:rsidRPr="00862136">
              <w:rPr>
                <w:rFonts w:eastAsia="游明朝"/>
                <w:lang w:val="en-US" w:eastAsia="ja-JP"/>
              </w:rPr>
              <w:t xml:space="preserve">and also prefer to keep the existing wording of </w:t>
            </w:r>
            <w:r w:rsidR="00266D6A" w:rsidRPr="00862136">
              <w:rPr>
                <w:rFonts w:eastAsiaTheme="minorEastAsia"/>
                <w:lang w:val="en-US" w:eastAsia="zh-CN"/>
              </w:rPr>
              <w:t>“</w:t>
            </w:r>
            <w:r w:rsidR="00266D6A" w:rsidRPr="00862136">
              <w:rPr>
                <w:lang w:val="en-US" w:eastAsia="sv-SE"/>
              </w:rPr>
              <w:t>partially or fully overlap in time</w:t>
            </w:r>
            <w:r w:rsidR="00266D6A" w:rsidRPr="00862136">
              <w:rPr>
                <w:rFonts w:eastAsiaTheme="minorEastAsia"/>
                <w:lang w:val="en-US" w:eastAsia="zh-CN"/>
              </w:rPr>
              <w:t>”</w:t>
            </w:r>
            <w:r w:rsidR="00266D6A" w:rsidRPr="00862136">
              <w:rPr>
                <w:rFonts w:eastAsiaTheme="minorEastAsia" w:hint="eastAsia"/>
                <w:lang w:val="en-US" w:eastAsia="zh-CN"/>
              </w:rPr>
              <w:t>.</w:t>
            </w:r>
          </w:p>
        </w:tc>
      </w:tr>
      <w:tr w:rsidR="00972C74" w14:paraId="7181EEC0" w14:textId="77777777" w:rsidTr="00972C74">
        <w:tc>
          <w:tcPr>
            <w:tcW w:w="1479" w:type="dxa"/>
          </w:tcPr>
          <w:p w14:paraId="5AF44975" w14:textId="63DF7029" w:rsidR="00972C74" w:rsidRPr="00862136" w:rsidRDefault="00972C74" w:rsidP="00DA5386">
            <w:pPr>
              <w:jc w:val="left"/>
              <w:rPr>
                <w:rFonts w:eastAsia="游明朝"/>
                <w:lang w:val="en-US" w:eastAsia="ja-JP"/>
              </w:rPr>
            </w:pPr>
            <w:r w:rsidRPr="00862136">
              <w:rPr>
                <w:rFonts w:eastAsia="游明朝"/>
                <w:lang w:val="en-US" w:eastAsia="ja-JP"/>
              </w:rPr>
              <w:t>Ericsson</w:t>
            </w:r>
          </w:p>
        </w:tc>
        <w:tc>
          <w:tcPr>
            <w:tcW w:w="1372" w:type="dxa"/>
          </w:tcPr>
          <w:p w14:paraId="68B2F115" w14:textId="27C28347" w:rsidR="00972C74" w:rsidRPr="00862136" w:rsidRDefault="00972C74" w:rsidP="00DA5386">
            <w:pPr>
              <w:tabs>
                <w:tab w:val="left" w:pos="551"/>
              </w:tabs>
              <w:jc w:val="left"/>
              <w:rPr>
                <w:rFonts w:eastAsia="游明朝"/>
                <w:lang w:val="en-US" w:eastAsia="ja-JP"/>
              </w:rPr>
            </w:pPr>
            <w:r w:rsidRPr="00862136">
              <w:rPr>
                <w:rFonts w:eastAsia="游明朝"/>
                <w:lang w:val="en-US" w:eastAsia="ja-JP"/>
              </w:rPr>
              <w:t>Y</w:t>
            </w:r>
          </w:p>
        </w:tc>
        <w:tc>
          <w:tcPr>
            <w:tcW w:w="6780" w:type="dxa"/>
          </w:tcPr>
          <w:p w14:paraId="33D79BD4" w14:textId="6E4B6DFA" w:rsidR="00972C74" w:rsidRPr="00862136" w:rsidRDefault="00972C74" w:rsidP="00DA5386">
            <w:pPr>
              <w:jc w:val="left"/>
              <w:rPr>
                <w:rFonts w:eastAsia="游明朝"/>
                <w:lang w:val="en-US" w:eastAsia="ja-JP"/>
              </w:rPr>
            </w:pPr>
          </w:p>
        </w:tc>
      </w:tr>
      <w:tr w:rsidR="0027447B" w14:paraId="10A86BE9" w14:textId="77777777" w:rsidTr="00972C74">
        <w:tc>
          <w:tcPr>
            <w:tcW w:w="1479" w:type="dxa"/>
          </w:tcPr>
          <w:p w14:paraId="1943BB07" w14:textId="58521821" w:rsidR="0027447B" w:rsidRPr="00862136" w:rsidRDefault="00281297" w:rsidP="0027447B">
            <w:pPr>
              <w:jc w:val="left"/>
              <w:rPr>
                <w:rFonts w:eastAsia="游明朝"/>
                <w:lang w:val="en-US" w:eastAsia="ja-JP"/>
              </w:rPr>
            </w:pPr>
            <w:r w:rsidRPr="00862136">
              <w:rPr>
                <w:rFonts w:eastAsia="游明朝"/>
                <w:lang w:eastAsia="ja-JP"/>
              </w:rPr>
              <w:t>SONY</w:t>
            </w:r>
          </w:p>
        </w:tc>
        <w:tc>
          <w:tcPr>
            <w:tcW w:w="1372" w:type="dxa"/>
          </w:tcPr>
          <w:p w14:paraId="566AAA39" w14:textId="2CFDA498" w:rsidR="0027447B" w:rsidRPr="00862136" w:rsidRDefault="0027447B" w:rsidP="0027447B">
            <w:pPr>
              <w:tabs>
                <w:tab w:val="left" w:pos="551"/>
              </w:tabs>
              <w:jc w:val="left"/>
              <w:rPr>
                <w:rFonts w:eastAsia="游明朝"/>
                <w:lang w:val="en-US" w:eastAsia="ja-JP"/>
              </w:rPr>
            </w:pPr>
            <w:r w:rsidRPr="00862136">
              <w:rPr>
                <w:rFonts w:eastAsia="游明朝"/>
                <w:lang w:val="en-US" w:eastAsia="ja-JP"/>
              </w:rPr>
              <w:t>N</w:t>
            </w:r>
          </w:p>
        </w:tc>
        <w:tc>
          <w:tcPr>
            <w:tcW w:w="6780" w:type="dxa"/>
          </w:tcPr>
          <w:p w14:paraId="19A0191D" w14:textId="77777777" w:rsidR="0027447B" w:rsidRPr="00862136" w:rsidRDefault="0027447B" w:rsidP="0027447B">
            <w:pPr>
              <w:jc w:val="left"/>
              <w:rPr>
                <w:rFonts w:eastAsia="游明朝"/>
                <w:lang w:val="en-US" w:eastAsia="ja-JP"/>
              </w:rPr>
            </w:pPr>
            <w:r w:rsidRPr="00862136">
              <w:rPr>
                <w:rFonts w:eastAsia="游明朝"/>
                <w:lang w:val="en-US" w:eastAsia="ja-JP"/>
              </w:rPr>
              <w:t>We prefer the formulation in proposal 2.2.3-1b, which addresses the issue that the BW-limited redcap UE is not capable of processing a BW greater than 5MHz in a single slot.</w:t>
            </w:r>
          </w:p>
          <w:p w14:paraId="2DF0225C" w14:textId="77777777" w:rsidR="0027447B" w:rsidRPr="00862136" w:rsidRDefault="0027447B" w:rsidP="0027447B">
            <w:pPr>
              <w:jc w:val="left"/>
              <w:rPr>
                <w:rFonts w:eastAsia="游明朝"/>
                <w:lang w:val="en-US" w:eastAsia="ja-JP"/>
              </w:rPr>
            </w:pPr>
            <w:r w:rsidRPr="00862136">
              <w:rPr>
                <w:rFonts w:eastAsia="游明朝"/>
                <w:lang w:val="en-US" w:eastAsia="ja-JP"/>
              </w:rPr>
              <w:t>The original intention / objective of the BW-limited UE was that it could only process 5MHz of bandwidth. Companies have reluctantly made compromises that, in certain circumstances, allow the UE to process more than 20MHz, provided that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Pr="00862136" w:rsidRDefault="0027447B" w:rsidP="0027447B">
            <w:pPr>
              <w:jc w:val="left"/>
              <w:rPr>
                <w:rFonts w:eastAsia="游明朝"/>
                <w:lang w:val="en-US" w:eastAsia="ja-JP"/>
              </w:rPr>
            </w:pPr>
            <w:r w:rsidRPr="00862136">
              <w:rPr>
                <w:rFonts w:eastAsia="游明朝"/>
                <w:lang w:val="en-US" w:eastAsia="ja-JP"/>
              </w:rPr>
              <w:t xml:space="preserve">In the case we have here, the UE has to decode a </w:t>
            </w:r>
            <w:r w:rsidRPr="00862136">
              <w:rPr>
                <w:rFonts w:eastAsia="游明朝"/>
                <w:u w:val="single"/>
                <w:lang w:val="en-US" w:eastAsia="ja-JP"/>
              </w:rPr>
              <w:t>20MHz</w:t>
            </w:r>
            <w:r w:rsidRPr="00862136">
              <w:rPr>
                <w:rFonts w:eastAsia="游明朝"/>
                <w:lang w:val="en-US" w:eastAsia="ja-JP"/>
              </w:rPr>
              <w:t xml:space="preserve"> PDSCH scheduled with RA-RNTI. The BW-limited RedCap UE needs more than one slot to do this. The issue is the same as for the RAR -&gt; Msg3 case: the BW-limited RedCap UE needs to channel estimate and decode (LDPC etc) the PDSCH. The physical channel processing for this takes an extra slot. RAN1 has accepted this concept in previous meetings (when we made agreements about RAR-&gt;Msg3) The issue is not about post-FFT buffer. The BW-limited eRedCap UE is hence unable to decode another PDSCH </w:t>
            </w:r>
            <w:r w:rsidRPr="00862136">
              <w:rPr>
                <w:rFonts w:eastAsia="游明朝"/>
                <w:color w:val="FF0000"/>
                <w:u w:val="single"/>
                <w:lang w:val="en-US" w:eastAsia="ja-JP"/>
              </w:rPr>
              <w:t>in the same slot or the next slot</w:t>
            </w:r>
            <w:r w:rsidRPr="00862136">
              <w:rPr>
                <w:rFonts w:eastAsia="游明朝"/>
                <w:lang w:val="en-US" w:eastAsia="ja-JP"/>
              </w:rPr>
              <w:t>. We do not want to create a corner case that increases the complexity of the BW-limited RedCap UE.</w:t>
            </w:r>
          </w:p>
          <w:p w14:paraId="20EE2143" w14:textId="77777777" w:rsidR="0027447B" w:rsidRPr="00862136" w:rsidRDefault="0027447B" w:rsidP="0027447B">
            <w:pPr>
              <w:jc w:val="left"/>
              <w:rPr>
                <w:rFonts w:eastAsia="游明朝"/>
                <w:lang w:val="en-US" w:eastAsia="ja-JP"/>
              </w:rPr>
            </w:pPr>
            <w:r w:rsidRPr="00862136">
              <w:rPr>
                <w:rFonts w:eastAsia="游明朝"/>
                <w:lang w:val="en-US" w:eastAsia="ja-JP"/>
              </w:rPr>
              <w:t>We think the proposal should hence read:</w:t>
            </w:r>
          </w:p>
          <w:p w14:paraId="6A7EDC62" w14:textId="77777777" w:rsidR="0027447B" w:rsidRPr="00862136" w:rsidRDefault="0027447B" w:rsidP="0027447B">
            <w:pPr>
              <w:pStyle w:val="aff"/>
              <w:numPr>
                <w:ilvl w:val="0"/>
                <w:numId w:val="32"/>
              </w:numPr>
              <w:jc w:val="left"/>
              <w:rPr>
                <w:b/>
                <w:bCs/>
                <w:sz w:val="20"/>
                <w:szCs w:val="20"/>
                <w:lang w:val="en-US" w:eastAsia="sv-SE"/>
              </w:rPr>
            </w:pPr>
            <w:r w:rsidRPr="00862136">
              <w:rPr>
                <w:b/>
                <w:bCs/>
                <w:sz w:val="20"/>
                <w:szCs w:val="20"/>
                <w:lang w:val="en-US" w:eastAsia="sv-SE"/>
              </w:rPr>
              <w:t xml:space="preserve">For UE BB bandwidth reduction, when PDSCH scheduled with RA-RNTI or MSGB-RNTI </w:t>
            </w:r>
            <w:r w:rsidRPr="00862136">
              <w:rPr>
                <w:b/>
                <w:bCs/>
                <w:color w:val="FF0000"/>
                <w:sz w:val="20"/>
                <w:szCs w:val="20"/>
                <w:u w:val="single"/>
                <w:lang w:val="en-US" w:eastAsia="sv-SE"/>
              </w:rPr>
              <w:t>is greater</w:t>
            </w:r>
            <w:r w:rsidRPr="00862136">
              <w:rPr>
                <w:b/>
                <w:bCs/>
                <w:sz w:val="20"/>
                <w:szCs w:val="20"/>
                <w:lang w:val="en-US" w:eastAsia="sv-SE"/>
              </w:rPr>
              <w:t xml:space="preserve"> than 25/12 PRBs with 15/30kHz SCS,</w:t>
            </w:r>
          </w:p>
          <w:p w14:paraId="1FD97BA9" w14:textId="77777777" w:rsidR="0027447B" w:rsidRPr="00862136" w:rsidRDefault="0027447B" w:rsidP="0027447B">
            <w:pPr>
              <w:pStyle w:val="aff"/>
              <w:numPr>
                <w:ilvl w:val="1"/>
                <w:numId w:val="32"/>
              </w:numPr>
              <w:jc w:val="left"/>
              <w:rPr>
                <w:b/>
                <w:bCs/>
                <w:sz w:val="20"/>
                <w:szCs w:val="20"/>
                <w:lang w:val="en-US" w:eastAsia="sv-SE"/>
              </w:rPr>
            </w:pPr>
            <w:r w:rsidRPr="00862136">
              <w:rPr>
                <w:b/>
                <w:bCs/>
                <w:sz w:val="20"/>
                <w:szCs w:val="20"/>
                <w:lang w:val="en-US" w:eastAsia="sv-SE"/>
              </w:rPr>
              <w:t xml:space="preserve">The UE is not expected to decode a PDSCH scheduled with C-RNTI, MCS-C-RNTI, G-RNTI for multicast or broadcast, MCCH-RNTI, G-CS-RNTI or CS-RNTI </w:t>
            </w:r>
            <w:r w:rsidRPr="00862136">
              <w:rPr>
                <w:b/>
                <w:bCs/>
                <w:color w:val="00B0F0"/>
                <w:sz w:val="20"/>
                <w:szCs w:val="20"/>
                <w:u w:val="single"/>
                <w:lang w:val="en-US" w:eastAsia="sv-SE"/>
              </w:rPr>
              <w:t>in the same or next slot</w:t>
            </w:r>
            <w:r w:rsidRPr="00862136">
              <w:rPr>
                <w:b/>
                <w:bCs/>
                <w:sz w:val="20"/>
                <w:szCs w:val="20"/>
                <w:lang w:val="en-US" w:eastAsia="sv-SE"/>
              </w:rPr>
              <w:t xml:space="preserve"> if another PDSCH in the same cell </w:t>
            </w:r>
            <w:r w:rsidRPr="00862136">
              <w:rPr>
                <w:b/>
                <w:bCs/>
                <w:color w:val="00B0F0"/>
                <w:sz w:val="20"/>
                <w:szCs w:val="20"/>
                <w:highlight w:val="yellow"/>
                <w:lang w:val="en-US" w:eastAsia="sv-SE"/>
              </w:rPr>
              <w:t>is</w:t>
            </w:r>
            <w:r w:rsidRPr="00862136">
              <w:rPr>
                <w:b/>
                <w:bCs/>
                <w:sz w:val="20"/>
                <w:szCs w:val="20"/>
                <w:lang w:val="en-US" w:eastAsia="sv-SE"/>
              </w:rPr>
              <w:t xml:space="preserve"> scheduled with RA-RNTI or MSGB-RNTI</w:t>
            </w:r>
            <w:r w:rsidRPr="00862136">
              <w:rPr>
                <w:b/>
                <w:bCs/>
                <w:strike/>
                <w:color w:val="FF0000"/>
                <w:sz w:val="20"/>
                <w:szCs w:val="20"/>
                <w:lang w:val="en-US" w:eastAsia="sv-SE"/>
              </w:rPr>
              <w:t xml:space="preserve"> partially or fully overlap in time</w:t>
            </w:r>
            <w:r w:rsidRPr="00862136">
              <w:rPr>
                <w:b/>
                <w:bCs/>
                <w:color w:val="FF0000"/>
                <w:sz w:val="20"/>
                <w:szCs w:val="20"/>
                <w:u w:val="single"/>
                <w:lang w:val="en-US" w:eastAsia="sv-SE"/>
              </w:rPr>
              <w:t xml:space="preserve"> </w:t>
            </w:r>
            <w:r w:rsidRPr="00862136">
              <w:rPr>
                <w:b/>
                <w:bCs/>
                <w:strike/>
                <w:color w:val="00B0F0"/>
                <w:sz w:val="20"/>
                <w:szCs w:val="20"/>
                <w:u w:val="single"/>
                <w:lang w:val="en-US" w:eastAsia="sv-SE"/>
              </w:rPr>
              <w:t>in the same slot</w:t>
            </w:r>
            <w:r w:rsidRPr="00862136">
              <w:rPr>
                <w:b/>
                <w:bCs/>
                <w:sz w:val="20"/>
                <w:szCs w:val="20"/>
                <w:lang w:val="en-US" w:eastAsia="sv-SE"/>
              </w:rPr>
              <w:t>.</w:t>
            </w:r>
          </w:p>
          <w:p w14:paraId="7569D6FC" w14:textId="77777777" w:rsidR="0027447B" w:rsidRPr="00862136" w:rsidRDefault="0027447B" w:rsidP="0027447B">
            <w:pPr>
              <w:jc w:val="left"/>
              <w:rPr>
                <w:rFonts w:eastAsia="游明朝"/>
                <w:lang w:val="en-US" w:eastAsia="ja-JP"/>
              </w:rPr>
            </w:pPr>
            <w:r w:rsidRPr="00862136">
              <w:rPr>
                <w:rFonts w:eastAsia="游明朝"/>
                <w:lang w:val="en-US" w:eastAsia="ja-JP"/>
              </w:rPr>
              <w:t xml:space="preserve">[note: </w:t>
            </w:r>
          </w:p>
          <w:p w14:paraId="78698485" w14:textId="77777777" w:rsidR="0027447B" w:rsidRPr="00862136" w:rsidRDefault="0027447B" w:rsidP="0027447B">
            <w:pPr>
              <w:pStyle w:val="aff"/>
              <w:numPr>
                <w:ilvl w:val="0"/>
                <w:numId w:val="13"/>
              </w:numPr>
              <w:jc w:val="left"/>
              <w:rPr>
                <w:rFonts w:eastAsia="游明朝"/>
                <w:sz w:val="20"/>
                <w:szCs w:val="20"/>
                <w:lang w:val="en-US"/>
              </w:rPr>
            </w:pPr>
            <w:r w:rsidRPr="00862136">
              <w:rPr>
                <w:rFonts w:eastAsia="游明朝"/>
                <w:sz w:val="20"/>
                <w:szCs w:val="20"/>
                <w:lang w:val="en-US"/>
              </w:rPr>
              <w:t>we think the yellow-highlighted “is” needs adding whatever we conclude</w:t>
            </w:r>
          </w:p>
          <w:p w14:paraId="55113844" w14:textId="7A82ED75" w:rsidR="0027447B" w:rsidRPr="00862136" w:rsidRDefault="0027447B" w:rsidP="0027447B">
            <w:pPr>
              <w:pStyle w:val="aff"/>
              <w:numPr>
                <w:ilvl w:val="0"/>
                <w:numId w:val="13"/>
              </w:numPr>
              <w:jc w:val="left"/>
              <w:rPr>
                <w:rFonts w:eastAsia="游明朝"/>
                <w:sz w:val="20"/>
                <w:szCs w:val="20"/>
                <w:lang w:val="en-US"/>
              </w:rPr>
            </w:pPr>
            <w:r w:rsidRPr="00862136">
              <w:rPr>
                <w:rFonts w:eastAsia="游明朝"/>
                <w:sz w:val="20"/>
                <w:szCs w:val="20"/>
                <w:lang w:val="en-US"/>
              </w:rPr>
              <w:t>I think we shouldn’t be using “nor” in these sorts of sentences. “nor” gets lonely without a “neither”]</w:t>
            </w:r>
          </w:p>
        </w:tc>
      </w:tr>
      <w:tr w:rsidR="00DA5386" w14:paraId="4C6A5686" w14:textId="77777777" w:rsidTr="00972C74">
        <w:tc>
          <w:tcPr>
            <w:tcW w:w="1479" w:type="dxa"/>
          </w:tcPr>
          <w:p w14:paraId="6F6ABEE4" w14:textId="70142430" w:rsidR="00DA5386" w:rsidRPr="00862136" w:rsidRDefault="00DA5386" w:rsidP="0027447B">
            <w:pPr>
              <w:jc w:val="left"/>
              <w:rPr>
                <w:rFonts w:eastAsiaTheme="minorEastAsia"/>
                <w:lang w:eastAsia="zh-CN"/>
              </w:rPr>
            </w:pPr>
            <w:r w:rsidRPr="00862136">
              <w:rPr>
                <w:rFonts w:eastAsiaTheme="minorEastAsia"/>
                <w:lang w:eastAsia="zh-CN"/>
              </w:rPr>
              <w:t>Samsung</w:t>
            </w:r>
          </w:p>
        </w:tc>
        <w:tc>
          <w:tcPr>
            <w:tcW w:w="1372" w:type="dxa"/>
          </w:tcPr>
          <w:p w14:paraId="6D2A13F5" w14:textId="4FBD32C2" w:rsidR="00DA5386" w:rsidRPr="00862136" w:rsidRDefault="00DA5386" w:rsidP="0027447B">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024C83D6" w14:textId="77777777" w:rsidR="00DA5386" w:rsidRPr="00862136" w:rsidRDefault="00DA5386" w:rsidP="0027447B">
            <w:pPr>
              <w:jc w:val="left"/>
              <w:rPr>
                <w:rFonts w:eastAsia="游明朝"/>
                <w:lang w:val="en-US" w:eastAsia="ja-JP"/>
              </w:rPr>
            </w:pPr>
          </w:p>
        </w:tc>
      </w:tr>
    </w:tbl>
    <w:p w14:paraId="2A0786F5" w14:textId="50B4E66B" w:rsidR="00D97B7E" w:rsidRDefault="00D97B7E">
      <w:pPr>
        <w:rPr>
          <w:lang w:val="en-US" w:eastAsia="sv-SE"/>
        </w:rPr>
      </w:pPr>
      <w:r>
        <w:rPr>
          <w:lang w:val="en-US" w:eastAsia="sv-SE"/>
        </w:rPr>
        <w:br/>
        <w:t>Based on the above received responses and the discussion in the Thursday offline session, the following proposal can be considered.</w:t>
      </w:r>
    </w:p>
    <w:p w14:paraId="1C381900" w14:textId="30739D0B" w:rsidR="00D97B7E" w:rsidRDefault="00D97B7E" w:rsidP="00D97B7E">
      <w:pPr>
        <w:rPr>
          <w:b/>
          <w:lang w:val="en-US"/>
        </w:rPr>
      </w:pPr>
      <w:r>
        <w:rPr>
          <w:b/>
          <w:highlight w:val="cyan"/>
          <w:lang w:val="en-US"/>
        </w:rPr>
        <w:t>FL6 Medium Priority Proposal 2.2.3-1d</w:t>
      </w:r>
      <w:r>
        <w:rPr>
          <w:b/>
          <w:lang w:val="en-US"/>
        </w:rPr>
        <w:t>:</w:t>
      </w:r>
    </w:p>
    <w:p w14:paraId="2F23C601" w14:textId="70752957" w:rsidR="00D97B7E" w:rsidRPr="00D97B7E" w:rsidRDefault="00D97B7E" w:rsidP="00D97B7E">
      <w:pPr>
        <w:pStyle w:val="aff"/>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lastRenderedPageBreak/>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greater</w:t>
      </w:r>
      <w:r w:rsidRPr="00D97B7E">
        <w:rPr>
          <w:rFonts w:ascii="Times New Roman" w:hAnsi="Times New Roman" w:cs="Times New Roman"/>
          <w:b/>
          <w:bCs/>
          <w:sz w:val="20"/>
          <w:szCs w:val="20"/>
          <w:lang w:val="en-US" w:eastAsia="sv-SE"/>
        </w:rPr>
        <w:t xml:space="preserve"> than 25/12 PRBs with 15/30kHz SCS, down-select between the following options:</w:t>
      </w:r>
    </w:p>
    <w:p w14:paraId="510B1971" w14:textId="18686E7C" w:rsidR="00D97B7E" w:rsidRPr="00D97B7E" w:rsidRDefault="00D97B7E" w:rsidP="00D97B7E">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1: 38.214 clause 5.1 still applies, i.e.:</w:t>
      </w:r>
    </w:p>
    <w:p w14:paraId="31DBE8FB" w14:textId="77777777" w:rsidR="00D97B7E" w:rsidRPr="00D97B7E" w:rsidRDefault="00D97B7E" w:rsidP="00D97B7E">
      <w:pPr>
        <w:pStyle w:val="aff"/>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E7B7961" w14:textId="1ED83129" w:rsidR="00D97B7E" w:rsidRPr="00D97B7E" w:rsidRDefault="00D97B7E" w:rsidP="00D97B7E">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2:</w:t>
      </w:r>
    </w:p>
    <w:p w14:paraId="1F9E82CF" w14:textId="3B883E33" w:rsidR="00D97B7E" w:rsidRDefault="00D97B7E" w:rsidP="00D97B7E">
      <w:pPr>
        <w:pStyle w:val="aff"/>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p w14:paraId="7E2D6EB3" w14:textId="22019C58" w:rsidR="006B3F51" w:rsidRPr="00D97B7E" w:rsidRDefault="006B3F51" w:rsidP="006B3F51">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Option </w:t>
      </w:r>
      <w:r w:rsidR="00C1523E">
        <w:rPr>
          <w:rFonts w:ascii="Times New Roman" w:hAnsi="Times New Roman" w:cs="Times New Roman"/>
          <w:b/>
          <w:bCs/>
          <w:sz w:val="20"/>
          <w:szCs w:val="20"/>
          <w:lang w:val="en-US" w:eastAsia="sv-SE"/>
        </w:rPr>
        <w:t>3</w:t>
      </w:r>
      <w:r w:rsidRPr="00D97B7E">
        <w:rPr>
          <w:rFonts w:ascii="Times New Roman" w:hAnsi="Times New Roman" w:cs="Times New Roman"/>
          <w:b/>
          <w:bCs/>
          <w:sz w:val="20"/>
          <w:szCs w:val="20"/>
          <w:lang w:val="en-US" w:eastAsia="sv-SE"/>
        </w:rPr>
        <w:t>:</w:t>
      </w:r>
    </w:p>
    <w:p w14:paraId="5E84803A" w14:textId="0388582E" w:rsidR="00D97B7E" w:rsidRPr="00257039" w:rsidRDefault="006B3F51" w:rsidP="00257039">
      <w:pPr>
        <w:pStyle w:val="aff"/>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or next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tbl>
      <w:tblPr>
        <w:tblStyle w:val="af7"/>
        <w:tblW w:w="9631" w:type="dxa"/>
        <w:tblLayout w:type="fixed"/>
        <w:tblLook w:val="04A0" w:firstRow="1" w:lastRow="0" w:firstColumn="1" w:lastColumn="0" w:noHBand="0" w:noVBand="1"/>
      </w:tblPr>
      <w:tblGrid>
        <w:gridCol w:w="1479"/>
        <w:gridCol w:w="1372"/>
        <w:gridCol w:w="6780"/>
      </w:tblGrid>
      <w:tr w:rsidR="00257039" w14:paraId="1AD17189" w14:textId="77777777" w:rsidTr="00C53834">
        <w:tc>
          <w:tcPr>
            <w:tcW w:w="1479" w:type="dxa"/>
            <w:shd w:val="clear" w:color="auto" w:fill="D9D9D9" w:themeFill="background1" w:themeFillShade="D9"/>
          </w:tcPr>
          <w:p w14:paraId="0E429B19" w14:textId="77777777" w:rsidR="00257039" w:rsidRDefault="00257039" w:rsidP="00C53834">
            <w:pPr>
              <w:jc w:val="left"/>
              <w:rPr>
                <w:b/>
                <w:bCs/>
                <w:lang w:val="en-US"/>
              </w:rPr>
            </w:pPr>
            <w:r>
              <w:rPr>
                <w:b/>
                <w:bCs/>
                <w:lang w:val="en-US"/>
              </w:rPr>
              <w:t>Company</w:t>
            </w:r>
          </w:p>
        </w:tc>
        <w:tc>
          <w:tcPr>
            <w:tcW w:w="1372" w:type="dxa"/>
            <w:shd w:val="clear" w:color="auto" w:fill="D9D9D9" w:themeFill="background1" w:themeFillShade="D9"/>
          </w:tcPr>
          <w:p w14:paraId="2C44D1BE" w14:textId="1C20E406" w:rsidR="00257039" w:rsidRDefault="00257039" w:rsidP="00C53834">
            <w:pPr>
              <w:jc w:val="left"/>
              <w:rPr>
                <w:b/>
                <w:bCs/>
                <w:lang w:val="en-US"/>
              </w:rPr>
            </w:pPr>
            <w:r>
              <w:rPr>
                <w:b/>
                <w:bCs/>
                <w:lang w:val="en-US"/>
              </w:rPr>
              <w:t>Option</w:t>
            </w:r>
          </w:p>
        </w:tc>
        <w:tc>
          <w:tcPr>
            <w:tcW w:w="6780" w:type="dxa"/>
            <w:shd w:val="clear" w:color="auto" w:fill="D9D9D9" w:themeFill="background1" w:themeFillShade="D9"/>
          </w:tcPr>
          <w:p w14:paraId="672F40AF" w14:textId="77777777" w:rsidR="00257039" w:rsidRDefault="00257039" w:rsidP="00C53834">
            <w:pPr>
              <w:jc w:val="left"/>
              <w:rPr>
                <w:b/>
                <w:bCs/>
                <w:lang w:val="en-US"/>
              </w:rPr>
            </w:pPr>
            <w:r>
              <w:rPr>
                <w:b/>
                <w:bCs/>
                <w:lang w:val="en-US"/>
              </w:rPr>
              <w:t>Comments</w:t>
            </w:r>
          </w:p>
        </w:tc>
      </w:tr>
      <w:tr w:rsidR="00257039" w14:paraId="389E2072" w14:textId="77777777" w:rsidTr="00C53834">
        <w:tc>
          <w:tcPr>
            <w:tcW w:w="1479" w:type="dxa"/>
          </w:tcPr>
          <w:p w14:paraId="6FFD6730" w14:textId="2A87E28D" w:rsidR="00257039" w:rsidRPr="008C75F2" w:rsidRDefault="008C75F2" w:rsidP="00C53834">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676C9525" w14:textId="3A0B028E" w:rsidR="00257039" w:rsidRPr="008C75F2" w:rsidRDefault="008C75F2" w:rsidP="00C53834">
            <w:pPr>
              <w:tabs>
                <w:tab w:val="left" w:pos="551"/>
              </w:tabs>
              <w:jc w:val="left"/>
              <w:rPr>
                <w:rFonts w:eastAsia="游明朝" w:hint="eastAsia"/>
                <w:lang w:val="en-US" w:eastAsia="ja-JP"/>
              </w:rPr>
            </w:pPr>
            <w:r>
              <w:rPr>
                <w:rFonts w:eastAsia="游明朝" w:hint="eastAsia"/>
                <w:lang w:val="en-US" w:eastAsia="ja-JP"/>
              </w:rPr>
              <w:t>1</w:t>
            </w:r>
          </w:p>
        </w:tc>
        <w:tc>
          <w:tcPr>
            <w:tcW w:w="6780" w:type="dxa"/>
          </w:tcPr>
          <w:p w14:paraId="4BA29E42" w14:textId="5ECD5BFD" w:rsidR="00257039" w:rsidRPr="008C75F2" w:rsidRDefault="008C75F2" w:rsidP="00C53834">
            <w:pPr>
              <w:jc w:val="left"/>
              <w:rPr>
                <w:rFonts w:eastAsia="游明朝" w:hint="eastAsia"/>
                <w:lang w:val="en-US" w:eastAsia="ja-JP"/>
              </w:rPr>
            </w:pPr>
            <w:r>
              <w:rPr>
                <w:rFonts w:eastAsia="游明朝"/>
                <w:lang w:val="en-US" w:eastAsia="ja-JP"/>
              </w:rPr>
              <w:t xml:space="preserve">We are </w:t>
            </w:r>
            <w:r w:rsidR="00935F15">
              <w:rPr>
                <w:rFonts w:eastAsia="游明朝"/>
                <w:lang w:val="en-US" w:eastAsia="ja-JP"/>
              </w:rPr>
              <w:t xml:space="preserve">just </w:t>
            </w:r>
            <w:r>
              <w:rPr>
                <w:rFonts w:eastAsia="游明朝"/>
                <w:lang w:val="en-US" w:eastAsia="ja-JP"/>
              </w:rPr>
              <w:t xml:space="preserve">not in favor of change of expression (i.e. from “partially or fully overlap in time” </w:t>
            </w:r>
            <w:r w:rsidRPr="008C75F2">
              <w:rPr>
                <w:rFonts w:eastAsia="游明朝"/>
                <w:lang w:val="en-US" w:eastAsia="ja-JP"/>
              </w:rPr>
              <w:sym w:font="Wingdings" w:char="F0E0"/>
            </w:r>
            <w:r>
              <w:rPr>
                <w:rFonts w:eastAsia="游明朝"/>
                <w:lang w:val="en-US" w:eastAsia="ja-JP"/>
              </w:rPr>
              <w:t xml:space="preserve"> in the same slot) because there could be unexpected side effect. If skip in the “next slot” is agreed, more precise expression like Msg2 </w:t>
            </w:r>
            <w:r w:rsidRPr="008C75F2">
              <w:rPr>
                <w:rFonts w:eastAsia="游明朝"/>
                <w:lang w:val="en-US" w:eastAsia="ja-JP"/>
              </w:rPr>
              <w:sym w:font="Wingdings" w:char="F0E0"/>
            </w:r>
            <w:r>
              <w:rPr>
                <w:rFonts w:eastAsia="游明朝"/>
                <w:lang w:val="en-US" w:eastAsia="ja-JP"/>
              </w:rPr>
              <w:t xml:space="preserve"> Msg3 timeline relaxation is preferable, e.g. X ms from the end of RAR PDSCH symbol.</w:t>
            </w:r>
          </w:p>
        </w:tc>
      </w:tr>
      <w:tr w:rsidR="00257039" w14:paraId="4A32C7CC" w14:textId="77777777" w:rsidTr="00C53834">
        <w:tc>
          <w:tcPr>
            <w:tcW w:w="1479" w:type="dxa"/>
          </w:tcPr>
          <w:p w14:paraId="254F806B" w14:textId="29EE6987" w:rsidR="00257039" w:rsidRDefault="00257039" w:rsidP="00C53834">
            <w:pPr>
              <w:jc w:val="left"/>
              <w:rPr>
                <w:rFonts w:eastAsia="游明朝"/>
                <w:lang w:val="en-US" w:eastAsia="ja-JP"/>
              </w:rPr>
            </w:pPr>
          </w:p>
        </w:tc>
        <w:tc>
          <w:tcPr>
            <w:tcW w:w="1372" w:type="dxa"/>
          </w:tcPr>
          <w:p w14:paraId="75FE5BE4" w14:textId="1169FBD2" w:rsidR="00257039" w:rsidRDefault="00257039" w:rsidP="00C53834">
            <w:pPr>
              <w:tabs>
                <w:tab w:val="left" w:pos="551"/>
              </w:tabs>
              <w:jc w:val="left"/>
              <w:rPr>
                <w:rFonts w:eastAsiaTheme="minorEastAsia"/>
                <w:lang w:val="en-US" w:eastAsia="zh-CN"/>
              </w:rPr>
            </w:pPr>
          </w:p>
        </w:tc>
        <w:tc>
          <w:tcPr>
            <w:tcW w:w="6780" w:type="dxa"/>
          </w:tcPr>
          <w:p w14:paraId="3A181D8F" w14:textId="205253EA" w:rsidR="00257039" w:rsidRPr="008C75F2" w:rsidRDefault="00257039" w:rsidP="00C53834">
            <w:pPr>
              <w:jc w:val="left"/>
              <w:rPr>
                <w:rFonts w:eastAsia="游明朝"/>
                <w:lang w:val="en-US" w:eastAsia="ja-JP"/>
              </w:rPr>
            </w:pPr>
          </w:p>
        </w:tc>
      </w:tr>
      <w:tr w:rsidR="00257039" w14:paraId="23183B51" w14:textId="77777777" w:rsidTr="00C53834">
        <w:tc>
          <w:tcPr>
            <w:tcW w:w="1479" w:type="dxa"/>
          </w:tcPr>
          <w:p w14:paraId="1927B694" w14:textId="6803D95F" w:rsidR="00257039" w:rsidRDefault="00257039" w:rsidP="00C53834">
            <w:pPr>
              <w:jc w:val="left"/>
              <w:rPr>
                <w:rFonts w:eastAsiaTheme="minorEastAsia"/>
                <w:lang w:val="en-US" w:eastAsia="zh-CN"/>
              </w:rPr>
            </w:pPr>
          </w:p>
        </w:tc>
        <w:tc>
          <w:tcPr>
            <w:tcW w:w="1372" w:type="dxa"/>
          </w:tcPr>
          <w:p w14:paraId="2393FA99" w14:textId="2368013A" w:rsidR="00257039" w:rsidRDefault="00257039" w:rsidP="00C53834">
            <w:pPr>
              <w:tabs>
                <w:tab w:val="left" w:pos="551"/>
              </w:tabs>
              <w:jc w:val="left"/>
              <w:rPr>
                <w:rFonts w:eastAsiaTheme="minorEastAsia"/>
                <w:lang w:val="en-US" w:eastAsia="zh-CN"/>
              </w:rPr>
            </w:pPr>
          </w:p>
        </w:tc>
        <w:tc>
          <w:tcPr>
            <w:tcW w:w="6780" w:type="dxa"/>
          </w:tcPr>
          <w:p w14:paraId="78AD1554" w14:textId="3A532966" w:rsidR="00257039" w:rsidRDefault="00257039" w:rsidP="00C53834">
            <w:pPr>
              <w:jc w:val="left"/>
              <w:rPr>
                <w:rFonts w:eastAsiaTheme="minorEastAsia"/>
                <w:lang w:val="en-US" w:eastAsia="zh-CN"/>
              </w:rPr>
            </w:pPr>
          </w:p>
        </w:tc>
      </w:tr>
    </w:tbl>
    <w:p w14:paraId="75530DBA" w14:textId="77777777" w:rsidR="00257039" w:rsidRDefault="00257039">
      <w:pPr>
        <w:rPr>
          <w:lang w:val="en-US" w:eastAsia="sv-SE"/>
        </w:rPr>
      </w:pPr>
    </w:p>
    <w:p w14:paraId="11B789FF" w14:textId="77777777" w:rsidR="001A20EC" w:rsidRDefault="000432D7">
      <w:pPr>
        <w:pStyle w:val="30"/>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游明朝"/>
                <w:lang w:val="en-US" w:eastAsia="ja-JP"/>
              </w:rPr>
            </w:pPr>
            <w:r>
              <w:rPr>
                <w:rFonts w:eastAsia="游明朝"/>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Msg3/MsgA PUSCH bandwidth</w:t>
      </w:r>
    </w:p>
    <w:p w14:paraId="42B85F32" w14:textId="77777777" w:rsidR="001A20EC" w:rsidRDefault="000432D7">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游明朝"/>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游明朝"/>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a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7"/>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游明朝"/>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游明朝"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游明朝" w:hint="eastAsia"/>
                <w:lang w:val="en-US" w:eastAsia="ja-JP"/>
              </w:rPr>
              <w:t>T</w:t>
            </w:r>
            <w:r>
              <w:rPr>
                <w:rFonts w:eastAsia="游明朝"/>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游明朝"/>
                <w:lang w:val="en-US" w:eastAsia="ja-JP"/>
              </w:rPr>
            </w:pPr>
          </w:p>
        </w:tc>
        <w:tc>
          <w:tcPr>
            <w:tcW w:w="6780" w:type="dxa"/>
          </w:tcPr>
          <w:p w14:paraId="010F95B3" w14:textId="77777777" w:rsidR="001A20EC" w:rsidRDefault="000432D7">
            <w:pPr>
              <w:jc w:val="left"/>
              <w:rPr>
                <w:rFonts w:eastAsia="游明朝"/>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r>
              <w:rPr>
                <w:rFonts w:eastAsiaTheme="minorEastAsia"/>
                <w:lang w:val="en-US" w:eastAsia="zh-CN"/>
              </w:rPr>
              <w:t xml:space="preserve">Spreadtrum </w:t>
            </w:r>
          </w:p>
        </w:tc>
        <w:tc>
          <w:tcPr>
            <w:tcW w:w="1372" w:type="dxa"/>
          </w:tcPr>
          <w:p w14:paraId="0F1C9F7E" w14:textId="77777777" w:rsidR="001A20EC" w:rsidRDefault="000432D7">
            <w:pPr>
              <w:tabs>
                <w:tab w:val="left" w:pos="551"/>
              </w:tabs>
              <w:jc w:val="left"/>
              <w:rPr>
                <w:rFonts w:eastAsia="游明朝"/>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029CC68" w14:textId="77777777" w:rsidR="001A20EC" w:rsidRDefault="000432D7">
            <w:pPr>
              <w:tabs>
                <w:tab w:val="left" w:pos="551"/>
              </w:tabs>
              <w:jc w:val="left"/>
              <w:rPr>
                <w:rFonts w:eastAsia="游明朝"/>
                <w:lang w:val="en-US" w:eastAsia="ja-JP"/>
              </w:rPr>
            </w:pPr>
            <w:r>
              <w:rPr>
                <w:rFonts w:eastAsia="游明朝" w:hint="eastAsia"/>
                <w:lang w:val="en-US" w:eastAsia="ja-JP"/>
              </w:rPr>
              <w:t>4</w:t>
            </w:r>
          </w:p>
        </w:tc>
        <w:tc>
          <w:tcPr>
            <w:tcW w:w="6780" w:type="dxa"/>
          </w:tcPr>
          <w:p w14:paraId="6E939E0D" w14:textId="77777777" w:rsidR="001A20EC" w:rsidRDefault="000432D7">
            <w:pPr>
              <w:jc w:val="left"/>
              <w:rPr>
                <w:rFonts w:eastAsia="游明朝"/>
                <w:lang w:val="en-US" w:eastAsia="ja-JP"/>
              </w:rPr>
            </w:pPr>
            <w:r>
              <w:rPr>
                <w:rFonts w:eastAsia="游明朝" w:hint="eastAsia"/>
                <w:lang w:val="en-US" w:eastAsia="ja-JP"/>
              </w:rPr>
              <w:t>B</w:t>
            </w:r>
            <w:r>
              <w:rPr>
                <w:rFonts w:eastAsia="游明朝"/>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18EFBA90" w:rsidR="001A20EC" w:rsidRDefault="000432D7">
      <w:pPr>
        <w:rPr>
          <w:b/>
          <w:lang w:val="en-US"/>
        </w:rPr>
      </w:pPr>
      <w:r>
        <w:rPr>
          <w:b/>
          <w:highlight w:val="cyan"/>
          <w:lang w:val="en-US"/>
        </w:rPr>
        <w:t>FL4/FL5</w:t>
      </w:r>
      <w:r w:rsidR="00454C06">
        <w:rPr>
          <w:b/>
          <w:highlight w:val="cyan"/>
          <w:lang w:val="en-US"/>
        </w:rPr>
        <w:t>/FL6</w:t>
      </w:r>
      <w:r>
        <w:rPr>
          <w:b/>
          <w:highlight w:val="cyan"/>
          <w:lang w:val="en-US"/>
        </w:rPr>
        <w:t xml:space="preserve"> Medium Priority Proposal 2.3-1b</w:t>
      </w:r>
      <w:r>
        <w:rPr>
          <w:b/>
          <w:lang w:val="en-US"/>
        </w:rPr>
        <w:t>:</w:t>
      </w:r>
    </w:p>
    <w:p w14:paraId="4DE53947" w14:textId="77777777" w:rsidR="001A20EC" w:rsidRDefault="000432D7">
      <w:pPr>
        <w:pStyle w:val="aff"/>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af7"/>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77777777" w:rsidR="001A20EC" w:rsidRDefault="001A20EC">
            <w:pPr>
              <w:tabs>
                <w:tab w:val="left" w:pos="551"/>
              </w:tabs>
              <w:jc w:val="left"/>
              <w:rPr>
                <w:rFonts w:eastAsiaTheme="minorEastAsia"/>
                <w:lang w:val="en-US" w:eastAsia="zh-CN"/>
              </w:rPr>
            </w:pP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39AEAF8F" w14:textId="545B62C6" w:rsidR="00733064" w:rsidRPr="00D320C5" w:rsidRDefault="00733064">
            <w:pPr>
              <w:tabs>
                <w:tab w:val="left" w:pos="551"/>
              </w:tabs>
              <w:jc w:val="left"/>
              <w:rPr>
                <w:rFonts w:eastAsia="游明朝"/>
                <w:lang w:val="en-US" w:eastAsia="ja-JP"/>
              </w:rPr>
            </w:pPr>
          </w:p>
        </w:tc>
        <w:tc>
          <w:tcPr>
            <w:tcW w:w="6780" w:type="dxa"/>
          </w:tcPr>
          <w:p w14:paraId="3C70EB05" w14:textId="5E3506A2" w:rsidR="00733064" w:rsidRDefault="00D320C5">
            <w:pPr>
              <w:jc w:val="left"/>
              <w:rPr>
                <w:rFonts w:eastAsia="游明朝"/>
                <w:lang w:val="en-US" w:eastAsia="ja-JP"/>
              </w:rPr>
            </w:pPr>
            <w:r>
              <w:rPr>
                <w:rFonts w:eastAsia="游明朝"/>
                <w:lang w:val="en-US" w:eastAsia="ja-JP"/>
              </w:rPr>
              <w:t>We are fine to send an LS.</w:t>
            </w:r>
          </w:p>
          <w:p w14:paraId="7D91D876" w14:textId="52F4F5CF" w:rsidR="00D320C5" w:rsidRPr="00D320C5" w:rsidRDefault="00D320C5">
            <w:pPr>
              <w:jc w:val="left"/>
              <w:rPr>
                <w:rFonts w:eastAsia="游明朝"/>
                <w:lang w:val="en-US" w:eastAsia="ja-JP"/>
              </w:rPr>
            </w:pPr>
            <w:r>
              <w:rPr>
                <w:rFonts w:eastAsia="游明朝"/>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游明朝"/>
                <w:lang w:val="en-US" w:eastAsia="ja-JP"/>
              </w:rPr>
            </w:pPr>
            <w:r>
              <w:rPr>
                <w:rFonts w:eastAsia="游明朝"/>
                <w:lang w:val="en-US" w:eastAsia="ja-JP"/>
              </w:rPr>
              <w:t>Nokia, NSB</w:t>
            </w:r>
          </w:p>
        </w:tc>
        <w:tc>
          <w:tcPr>
            <w:tcW w:w="1372" w:type="dxa"/>
          </w:tcPr>
          <w:p w14:paraId="6176B8F0" w14:textId="77777777" w:rsidR="00F643EB" w:rsidRPr="00D320C5" w:rsidRDefault="00F643EB">
            <w:pPr>
              <w:tabs>
                <w:tab w:val="left" w:pos="551"/>
              </w:tabs>
              <w:jc w:val="left"/>
              <w:rPr>
                <w:rFonts w:eastAsia="游明朝"/>
                <w:lang w:val="en-US" w:eastAsia="ja-JP"/>
              </w:rPr>
            </w:pPr>
          </w:p>
        </w:tc>
        <w:tc>
          <w:tcPr>
            <w:tcW w:w="6780" w:type="dxa"/>
          </w:tcPr>
          <w:p w14:paraId="22A1B9BD" w14:textId="74557FCB" w:rsidR="00F643EB" w:rsidRDefault="0018649C">
            <w:pPr>
              <w:jc w:val="left"/>
              <w:rPr>
                <w:rFonts w:eastAsia="游明朝"/>
                <w:lang w:val="en-US" w:eastAsia="ja-JP"/>
              </w:rPr>
            </w:pPr>
            <w:r>
              <w:rPr>
                <w:rFonts w:eastAsia="游明朝"/>
                <w:lang w:val="en-US" w:eastAsia="ja-JP"/>
              </w:rPr>
              <w:t>In our view, LS is not needed as the behavior is clear from earlier RAN1 agreement</w:t>
            </w:r>
            <w:r w:rsidR="00AB10D3">
              <w:rPr>
                <w:rFonts w:eastAsia="游明朝"/>
                <w:lang w:val="en-US" w:eastAsia="ja-JP"/>
              </w:rPr>
              <w:t xml:space="preserve"> that this is not expected by UE</w:t>
            </w:r>
            <w:r>
              <w:rPr>
                <w:rFonts w:eastAsia="游明朝"/>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游明朝"/>
                <w:lang w:val="en-US" w:eastAsia="ja-JP"/>
              </w:rPr>
            </w:pPr>
            <w:r>
              <w:rPr>
                <w:rFonts w:eastAsia="游明朝"/>
                <w:lang w:val="en-US" w:eastAsia="ja-JP"/>
              </w:rPr>
              <w:t>Ericsson</w:t>
            </w:r>
          </w:p>
        </w:tc>
        <w:tc>
          <w:tcPr>
            <w:tcW w:w="1372" w:type="dxa"/>
          </w:tcPr>
          <w:p w14:paraId="3B9CF6FF" w14:textId="68DD87E9" w:rsidR="003759A5" w:rsidRPr="00D320C5" w:rsidRDefault="003759A5" w:rsidP="00DA5386">
            <w:pPr>
              <w:tabs>
                <w:tab w:val="left" w:pos="551"/>
              </w:tabs>
              <w:jc w:val="left"/>
              <w:rPr>
                <w:rFonts w:eastAsia="游明朝"/>
                <w:lang w:val="en-US" w:eastAsia="ja-JP"/>
              </w:rPr>
            </w:pPr>
            <w:r>
              <w:rPr>
                <w:rFonts w:eastAsia="游明朝"/>
                <w:lang w:val="en-US" w:eastAsia="ja-JP"/>
              </w:rPr>
              <w:t>Y</w:t>
            </w:r>
          </w:p>
        </w:tc>
        <w:tc>
          <w:tcPr>
            <w:tcW w:w="6780" w:type="dxa"/>
          </w:tcPr>
          <w:p w14:paraId="0FBC723A" w14:textId="3CCB7C15" w:rsidR="003759A5" w:rsidRDefault="003759A5" w:rsidP="00DA5386">
            <w:pPr>
              <w:jc w:val="left"/>
              <w:rPr>
                <w:rFonts w:eastAsia="游明朝"/>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游明朝"/>
                <w:lang w:val="en-US" w:eastAsia="ja-JP"/>
              </w:rPr>
            </w:pPr>
            <w:r>
              <w:rPr>
                <w:rFonts w:eastAsia="游明朝"/>
                <w:lang w:val="en-US" w:eastAsia="ja-JP"/>
              </w:rPr>
              <w:t>SONY</w:t>
            </w:r>
          </w:p>
        </w:tc>
        <w:tc>
          <w:tcPr>
            <w:tcW w:w="1372" w:type="dxa"/>
          </w:tcPr>
          <w:p w14:paraId="605124BD" w14:textId="4153E7E5" w:rsidR="00E37B1A" w:rsidRDefault="00E37B1A" w:rsidP="00E37B1A">
            <w:pPr>
              <w:tabs>
                <w:tab w:val="left" w:pos="551"/>
              </w:tabs>
              <w:jc w:val="left"/>
              <w:rPr>
                <w:rFonts w:eastAsia="游明朝"/>
                <w:lang w:val="en-US" w:eastAsia="ja-JP"/>
              </w:rPr>
            </w:pPr>
            <w:r>
              <w:rPr>
                <w:rFonts w:eastAsia="游明朝"/>
                <w:lang w:val="en-US" w:eastAsia="ja-JP"/>
              </w:rPr>
              <w:t>N</w:t>
            </w:r>
          </w:p>
        </w:tc>
        <w:tc>
          <w:tcPr>
            <w:tcW w:w="6780" w:type="dxa"/>
          </w:tcPr>
          <w:p w14:paraId="23FB4F7D" w14:textId="4AF41F66" w:rsidR="00E37B1A" w:rsidRDefault="00E37B1A" w:rsidP="00E37B1A">
            <w:pPr>
              <w:jc w:val="left"/>
              <w:rPr>
                <w:rFonts w:eastAsia="游明朝"/>
                <w:lang w:val="en-US" w:eastAsia="ja-JP"/>
              </w:rPr>
            </w:pPr>
            <w:r>
              <w:rPr>
                <w:rFonts w:eastAsia="游明朝"/>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lang w:val="en-US" w:eastAsia="zh-CN"/>
              </w:rPr>
            </w:pPr>
          </w:p>
        </w:tc>
      </w:tr>
      <w:tr w:rsidR="00D337D3" w14:paraId="68CBA1D6" w14:textId="77777777" w:rsidTr="00D337D3">
        <w:tc>
          <w:tcPr>
            <w:tcW w:w="1479" w:type="dxa"/>
          </w:tcPr>
          <w:p w14:paraId="6F2997D3" w14:textId="77777777" w:rsidR="00D337D3" w:rsidRDefault="00D337D3" w:rsidP="002D55E8">
            <w:pPr>
              <w:tabs>
                <w:tab w:val="left" w:pos="551"/>
              </w:tabs>
              <w:jc w:val="left"/>
              <w:rPr>
                <w:rFonts w:eastAsia="游明朝"/>
                <w:lang w:val="en-US" w:eastAsia="ja-JP"/>
              </w:rPr>
            </w:pPr>
            <w:r w:rsidRPr="00224DF3">
              <w:rPr>
                <w:rFonts w:eastAsia="游明朝" w:hint="eastAsia"/>
                <w:lang w:val="en-US" w:eastAsia="ja-JP"/>
              </w:rPr>
              <w:t>Sharp</w:t>
            </w:r>
          </w:p>
        </w:tc>
        <w:tc>
          <w:tcPr>
            <w:tcW w:w="1372" w:type="dxa"/>
          </w:tcPr>
          <w:p w14:paraId="29B27A88" w14:textId="77777777" w:rsidR="00D337D3" w:rsidRDefault="00D337D3" w:rsidP="002D55E8">
            <w:pPr>
              <w:tabs>
                <w:tab w:val="left" w:pos="551"/>
              </w:tabs>
              <w:jc w:val="left"/>
              <w:rPr>
                <w:rFonts w:eastAsia="游明朝"/>
                <w:lang w:val="en-US" w:eastAsia="ja-JP"/>
              </w:rPr>
            </w:pPr>
            <w:r w:rsidRPr="00224DF3">
              <w:rPr>
                <w:rFonts w:eastAsia="游明朝" w:hint="eastAsia"/>
                <w:lang w:val="en-US" w:eastAsia="ja-JP"/>
              </w:rPr>
              <w:t>Y</w:t>
            </w:r>
          </w:p>
        </w:tc>
        <w:tc>
          <w:tcPr>
            <w:tcW w:w="6780" w:type="dxa"/>
          </w:tcPr>
          <w:p w14:paraId="3F137711"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necessary info for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entity</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determine</w:t>
            </w:r>
            <w:r>
              <w:rPr>
                <w:rFonts w:eastAsiaTheme="minorEastAsia"/>
                <w:lang w:val="en-US" w:eastAsia="zh-CN"/>
              </w:rPr>
              <w:t xml:space="preserve"> whether a RA resource is available</w:t>
            </w:r>
          </w:p>
        </w:tc>
      </w:tr>
    </w:tbl>
    <w:p w14:paraId="12C73B2B" w14:textId="77777777" w:rsidR="001A20EC" w:rsidRPr="00D337D3" w:rsidRDefault="001A20EC">
      <w:pPr>
        <w:tabs>
          <w:tab w:val="left" w:pos="1200"/>
        </w:tabs>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aff"/>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aff"/>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7"/>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aff"/>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aff"/>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lastRenderedPageBreak/>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2BC18C42" w14:textId="77777777" w:rsidR="001A20EC" w:rsidRDefault="000432D7">
            <w:pPr>
              <w:jc w:val="left"/>
              <w:rPr>
                <w:rFonts w:eastAsia="游明朝"/>
                <w:lang w:val="en-US" w:eastAsia="ja-JP"/>
              </w:rPr>
            </w:pPr>
            <w:r>
              <w:rPr>
                <w:rFonts w:eastAsia="游明朝"/>
                <w:lang w:val="en-US" w:eastAsia="ja-JP"/>
              </w:rPr>
              <w:t>Case 1: Yes. RNTI which schedules broadcast MBS PDSCH would be shared with legacy UEs and thereis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游明朝"/>
                <w:vertAlign w:val="subscript"/>
                <w:lang w:val="en-US" w:eastAsia="ja-JP"/>
              </w:rPr>
              <w:t>proc,1</w:t>
            </w:r>
            <w:r>
              <w:rPr>
                <w:rFonts w:eastAsia="游明朝"/>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for broadcast MCCH ,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游明朝"/>
                <w:lang w:val="en-US" w:eastAsia="ja-JP"/>
              </w:rPr>
            </w:pPr>
            <w:r>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lastRenderedPageBreak/>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游明朝"/>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479DD27A" w14:textId="77777777" w:rsidR="001A20EC" w:rsidRDefault="000432D7">
            <w:pPr>
              <w:jc w:val="left"/>
              <w:rPr>
                <w:rFonts w:eastAsia="游明朝"/>
                <w:lang w:val="en-US" w:eastAsia="ja-JP"/>
              </w:rPr>
            </w:pPr>
            <w:r>
              <w:rPr>
                <w:rFonts w:eastAsia="游明朝" w:hint="eastAsia"/>
                <w:lang w:val="en-US" w:eastAsia="ja-JP"/>
              </w:rPr>
              <w:t>W</w:t>
            </w:r>
            <w:r>
              <w:rPr>
                <w:rFonts w:eastAsia="游明朝"/>
                <w:lang w:val="en-US" w:eastAsia="ja-JP"/>
              </w:rPr>
              <w:t>e assume that the ‘UE’ here is the eRedCap UE with the capability of the MBS. Then our view is:</w:t>
            </w:r>
          </w:p>
          <w:p w14:paraId="0CA0602D" w14:textId="77777777" w:rsidR="001A20EC" w:rsidRDefault="000432D7">
            <w:pPr>
              <w:jc w:val="left"/>
              <w:rPr>
                <w:rFonts w:eastAsia="游明朝"/>
                <w:lang w:val="en-US" w:eastAsia="ja-JP"/>
              </w:rPr>
            </w:pPr>
            <w:r>
              <w:rPr>
                <w:rFonts w:eastAsia="游明朝"/>
                <w:lang w:val="en-US" w:eastAsia="ja-JP"/>
              </w:rPr>
              <w:t>Case 1a/1b/2a: Y</w:t>
            </w:r>
          </w:p>
          <w:p w14:paraId="7F964741"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ase 2b: N</w:t>
            </w:r>
          </w:p>
        </w:tc>
      </w:tr>
      <w:tr w:rsidR="001A20EC" w14:paraId="0AD4FC6E" w14:textId="77777777">
        <w:tc>
          <w:tcPr>
            <w:tcW w:w="1479" w:type="dxa"/>
          </w:tcPr>
          <w:p w14:paraId="6BE84008" w14:textId="77777777" w:rsidR="001A20EC" w:rsidRDefault="000432D7">
            <w:pPr>
              <w:jc w:val="left"/>
              <w:rPr>
                <w:rFonts w:eastAsia="游明朝"/>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af7"/>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游明朝"/>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游明朝"/>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lastRenderedPageBreak/>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游明朝" w:hint="eastAsia"/>
                <w:lang w:val="en-US" w:eastAsia="ja-JP"/>
              </w:rPr>
              <w:t>D</w:t>
            </w:r>
            <w:r>
              <w:rPr>
                <w:rFonts w:eastAsia="游明朝"/>
                <w:lang w:val="en-US" w:eastAsia="ja-JP"/>
              </w:rPr>
              <w:t>OCOMO2</w:t>
            </w:r>
          </w:p>
        </w:tc>
        <w:tc>
          <w:tcPr>
            <w:tcW w:w="8155" w:type="dxa"/>
          </w:tcPr>
          <w:p w14:paraId="68D65D33" w14:textId="77777777" w:rsidR="001A20EC" w:rsidRDefault="000432D7">
            <w:pPr>
              <w:jc w:val="left"/>
              <w:rPr>
                <w:rFonts w:eastAsia="游明朝"/>
                <w:lang w:val="en-US" w:eastAsia="ja-JP"/>
              </w:rPr>
            </w:pPr>
            <w:r>
              <w:rPr>
                <w:rFonts w:eastAsia="游明朝" w:hint="eastAsia"/>
                <w:lang w:val="en-US" w:eastAsia="ja-JP"/>
              </w:rPr>
              <w:t>@</w:t>
            </w:r>
            <w:r>
              <w:rPr>
                <w:rFonts w:eastAsia="游明朝"/>
                <w:lang w:val="en-US" w:eastAsia="ja-JP"/>
              </w:rPr>
              <w:t>LGE,</w:t>
            </w:r>
            <w:r>
              <w:rPr>
                <w:rFonts w:eastAsia="游明朝" w:hint="eastAsia"/>
                <w:lang w:val="en-US" w:eastAsia="ja-JP"/>
              </w:rPr>
              <w:t xml:space="preserve"> </w:t>
            </w:r>
            <w:r>
              <w:rPr>
                <w:rFonts w:eastAsia="游明朝"/>
                <w:lang w:val="en-US" w:eastAsia="ja-JP"/>
              </w:rPr>
              <w:t xml:space="preserve">Thanks for your comment. </w:t>
            </w:r>
          </w:p>
          <w:p w14:paraId="02C249C5" w14:textId="77777777" w:rsidR="001A20EC" w:rsidRDefault="000432D7">
            <w:pPr>
              <w:jc w:val="left"/>
              <w:rPr>
                <w:rFonts w:eastAsia="游明朝"/>
                <w:lang w:val="en-US" w:eastAsia="ja-JP"/>
              </w:rPr>
            </w:pPr>
            <w:r>
              <w:rPr>
                <w:rFonts w:eastAsia="游明朝"/>
                <w:lang w:val="en-US" w:eastAsia="ja-JP"/>
              </w:rPr>
              <w:t>We agree with LGE that different HPN can be used in the consecutive slot or within T</w:t>
            </w:r>
            <w:r>
              <w:rPr>
                <w:rFonts w:eastAsia="游明朝"/>
                <w:vertAlign w:val="subscript"/>
                <w:lang w:val="en-US" w:eastAsia="ja-JP"/>
              </w:rPr>
              <w:t xml:space="preserve">proc,1 </w:t>
            </w:r>
            <w:r>
              <w:rPr>
                <w:rFonts w:eastAsia="游明朝"/>
                <w:lang w:val="en-US" w:eastAsia="ja-JP"/>
              </w:rPr>
              <w:t xml:space="preserve">and nothing is concerned for this case. However, we would like to point out that there is a processing time requirement to be scheduled with the </w:t>
            </w:r>
            <w:r>
              <w:rPr>
                <w:rFonts w:eastAsia="游明朝"/>
                <w:b/>
                <w:bCs/>
                <w:lang w:val="en-US" w:eastAsia="ja-JP"/>
              </w:rPr>
              <w:t>same</w:t>
            </w:r>
            <w:r>
              <w:rPr>
                <w:rFonts w:eastAsia="游明朝"/>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游明朝"/>
                <w:vertAlign w:val="subscript"/>
                <w:lang w:val="en-US" w:eastAsia="ja-JP"/>
              </w:rPr>
              <w:t>proc,1</w:t>
            </w:r>
            <w:r>
              <w:rPr>
                <w:rFonts w:eastAsia="游明朝"/>
                <w:lang w:val="en-US" w:eastAsia="ja-JP"/>
              </w:rPr>
              <w:t xml:space="preserve"> from the multicast PDSCH. However, if larger PRB than 5MHz can be allowed to be allocated for eRedCap, eRedCap UE may not be able to process this multicast PDSCH within T</w:t>
            </w:r>
            <w:r>
              <w:rPr>
                <w:rFonts w:eastAsia="游明朝"/>
                <w:vertAlign w:val="subscript"/>
                <w:lang w:val="en-US" w:eastAsia="ja-JP"/>
              </w:rPr>
              <w:t>proc,1</w:t>
            </w:r>
            <w:r>
              <w:rPr>
                <w:rFonts w:eastAsia="游明朝"/>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游明朝"/>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aff"/>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aff"/>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4E094DE7" w:rsidR="001A20EC" w:rsidRDefault="000432D7">
      <w:pPr>
        <w:rPr>
          <w:b/>
          <w:lang w:val="en-US"/>
        </w:rPr>
      </w:pPr>
      <w:r>
        <w:rPr>
          <w:b/>
          <w:highlight w:val="cyan"/>
          <w:lang w:val="en-US"/>
        </w:rPr>
        <w:t>FL4/FL5</w:t>
      </w:r>
      <w:r w:rsidR="00543345">
        <w:rPr>
          <w:b/>
          <w:highlight w:val="cyan"/>
          <w:lang w:val="en-US"/>
        </w:rPr>
        <w:t>/FL6</w:t>
      </w:r>
      <w:r>
        <w:rPr>
          <w:b/>
          <w:highlight w:val="cyan"/>
          <w:lang w:val="en-US"/>
        </w:rPr>
        <w:t xml:space="preserve"> Medium Priority Proposal 2.4-1b</w:t>
      </w:r>
      <w:r>
        <w:rPr>
          <w:b/>
          <w:lang w:val="en-US"/>
        </w:rPr>
        <w:t>:</w:t>
      </w:r>
    </w:p>
    <w:p w14:paraId="760343D9" w14:textId="77777777" w:rsidR="001A20EC" w:rsidRDefault="000432D7">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aff"/>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aff"/>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aff"/>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lastRenderedPageBreak/>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lastRenderedPageBreak/>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The Note seems not needed and may lead to misunderstanding, it can could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游明朝" w:hint="eastAsia"/>
                <w:lang w:val="en-US" w:eastAsia="ja-JP"/>
              </w:rPr>
              <w:t>D</w:t>
            </w:r>
            <w:r>
              <w:rPr>
                <w:rFonts w:eastAsia="游明朝"/>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游明朝" w:hint="eastAsia"/>
                <w:lang w:val="en-US" w:eastAsia="ja-JP"/>
              </w:rPr>
              <w:t>Y</w:t>
            </w:r>
          </w:p>
        </w:tc>
        <w:tc>
          <w:tcPr>
            <w:tcW w:w="6780" w:type="dxa"/>
          </w:tcPr>
          <w:p w14:paraId="5278E114" w14:textId="289C0A25" w:rsidR="00D320C5" w:rsidRDefault="00D320C5" w:rsidP="00D320C5">
            <w:pPr>
              <w:jc w:val="left"/>
            </w:pPr>
            <w:r>
              <w:rPr>
                <w:rFonts w:eastAsia="游明朝"/>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游明朝"/>
                <w:lang w:val="en-US" w:eastAsia="ja-JP"/>
              </w:rPr>
            </w:pPr>
            <w:r>
              <w:rPr>
                <w:rFonts w:eastAsia="游明朝"/>
                <w:lang w:val="en-US" w:eastAsia="ja-JP"/>
              </w:rPr>
              <w:t>Nokia, NSB</w:t>
            </w:r>
          </w:p>
        </w:tc>
        <w:tc>
          <w:tcPr>
            <w:tcW w:w="1372" w:type="dxa"/>
          </w:tcPr>
          <w:p w14:paraId="6922A0CC" w14:textId="77777777" w:rsidR="00A12436" w:rsidRDefault="00A12436" w:rsidP="00DA5386">
            <w:pPr>
              <w:tabs>
                <w:tab w:val="left" w:pos="551"/>
              </w:tabs>
              <w:jc w:val="left"/>
              <w:rPr>
                <w:rFonts w:eastAsia="游明朝"/>
                <w:lang w:val="en-US" w:eastAsia="ja-JP"/>
              </w:rPr>
            </w:pPr>
            <w:r>
              <w:rPr>
                <w:rFonts w:eastAsia="游明朝"/>
                <w:lang w:val="en-US" w:eastAsia="ja-JP"/>
              </w:rPr>
              <w:t>Y</w:t>
            </w:r>
          </w:p>
        </w:tc>
        <w:tc>
          <w:tcPr>
            <w:tcW w:w="6780" w:type="dxa"/>
          </w:tcPr>
          <w:p w14:paraId="707FA4AC" w14:textId="104E79FD" w:rsidR="00A12436" w:rsidRDefault="002A22CF" w:rsidP="00DA5386">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游明朝"/>
                <w:lang w:val="en-US" w:eastAsia="ja-JP"/>
              </w:rPr>
            </w:pPr>
            <w:r>
              <w:rPr>
                <w:rFonts w:eastAsia="游明朝"/>
                <w:lang w:val="en-US" w:eastAsia="ja-JP"/>
              </w:rPr>
              <w:t>Ericsson</w:t>
            </w:r>
          </w:p>
        </w:tc>
        <w:tc>
          <w:tcPr>
            <w:tcW w:w="1372" w:type="dxa"/>
          </w:tcPr>
          <w:p w14:paraId="5B1BE63C" w14:textId="77777777" w:rsidR="003759A5" w:rsidRDefault="003759A5" w:rsidP="00DA5386">
            <w:pPr>
              <w:tabs>
                <w:tab w:val="left" w:pos="551"/>
              </w:tabs>
              <w:jc w:val="left"/>
              <w:rPr>
                <w:rFonts w:eastAsia="游明朝"/>
                <w:lang w:val="en-US" w:eastAsia="ja-JP"/>
              </w:rPr>
            </w:pPr>
            <w:r>
              <w:rPr>
                <w:rFonts w:eastAsia="游明朝"/>
                <w:lang w:val="en-US" w:eastAsia="ja-JP"/>
              </w:rPr>
              <w:t>Y</w:t>
            </w:r>
          </w:p>
        </w:tc>
        <w:tc>
          <w:tcPr>
            <w:tcW w:w="6780" w:type="dxa"/>
          </w:tcPr>
          <w:p w14:paraId="585C69FB" w14:textId="52DEF12E" w:rsidR="003759A5" w:rsidRDefault="003759A5" w:rsidP="00DA5386">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游明朝"/>
                <w:lang w:val="en-US" w:eastAsia="ja-JP"/>
              </w:rPr>
            </w:pPr>
            <w:r>
              <w:rPr>
                <w:rFonts w:eastAsia="游明朝"/>
                <w:lang w:val="en-US" w:eastAsia="ja-JP"/>
              </w:rPr>
              <w:t>SONY</w:t>
            </w:r>
          </w:p>
        </w:tc>
        <w:tc>
          <w:tcPr>
            <w:tcW w:w="1372" w:type="dxa"/>
          </w:tcPr>
          <w:p w14:paraId="554DC55A" w14:textId="0EA3420A" w:rsidR="00364AD8" w:rsidRDefault="00364AD8" w:rsidP="00364AD8">
            <w:pPr>
              <w:tabs>
                <w:tab w:val="left" w:pos="551"/>
              </w:tabs>
              <w:jc w:val="left"/>
              <w:rPr>
                <w:rFonts w:eastAsia="游明朝"/>
                <w:lang w:val="en-US" w:eastAsia="ja-JP"/>
              </w:rPr>
            </w:pPr>
            <w:r>
              <w:rPr>
                <w:rFonts w:eastAsia="游明朝"/>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游明朝"/>
                <w:lang w:val="en-US" w:eastAsia="ja-JP"/>
              </w:rPr>
              <w:t xml:space="preserve">Case 1b cannot be supported by a BW-limited RedCap UE as it will not be able to “over-process” the consecutive PDSCH in time (the processing of a PDSCH in 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游明朝"/>
                <w:lang w:val="en-US" w:eastAsia="ja-JP"/>
              </w:rPr>
            </w:pPr>
          </w:p>
        </w:tc>
      </w:tr>
      <w:tr w:rsidR="00D337D3" w14:paraId="2EB97FC8" w14:textId="77777777" w:rsidTr="00D337D3">
        <w:tc>
          <w:tcPr>
            <w:tcW w:w="1479" w:type="dxa"/>
          </w:tcPr>
          <w:p w14:paraId="4FAB1E43"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B4D8B6" w14:textId="77777777" w:rsidR="00D337D3" w:rsidRPr="00224DF3" w:rsidRDefault="00D337D3" w:rsidP="002D55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EABF4C" w14:textId="77777777" w:rsidR="00D337D3" w:rsidRPr="00224DF3" w:rsidRDefault="00D337D3" w:rsidP="002D55E8">
            <w:pPr>
              <w:jc w:val="left"/>
              <w:rPr>
                <w:rFonts w:eastAsiaTheme="minorEastAsia"/>
                <w:lang w:val="en-US" w:eastAsia="zh-CN"/>
              </w:rPr>
            </w:pPr>
            <w:r>
              <w:rPr>
                <w:rFonts w:eastAsiaTheme="minorEastAsia"/>
                <w:lang w:val="en-US" w:eastAsia="zh-CN"/>
              </w:rPr>
              <w:t xml:space="preserve">we have </w:t>
            </w:r>
            <w:r>
              <w:rPr>
                <w:rFonts w:eastAsiaTheme="minorEastAsia" w:hint="eastAsia"/>
                <w:lang w:val="en-US" w:eastAsia="zh-CN"/>
              </w:rPr>
              <w:t>s</w:t>
            </w:r>
            <w:r>
              <w:rPr>
                <w:rFonts w:eastAsiaTheme="minorEastAsia"/>
                <w:lang w:val="en-US" w:eastAsia="zh-CN"/>
              </w:rPr>
              <w:t>imilary view as sony.</w:t>
            </w:r>
          </w:p>
        </w:tc>
      </w:tr>
    </w:tbl>
    <w:p w14:paraId="6B7FE35B" w14:textId="77777777" w:rsidR="001A20EC" w:rsidRPr="00D337D3" w:rsidRDefault="001A20EC">
      <w:pPr>
        <w:tabs>
          <w:tab w:val="left" w:pos="1545"/>
        </w:tabs>
        <w:jc w:val="left"/>
        <w:rPr>
          <w:rFonts w:eastAsia="Microsoft YaHei UI"/>
          <w:lang w:eastAsia="zh-CN"/>
        </w:rPr>
      </w:pPr>
    </w:p>
    <w:p w14:paraId="24421A30" w14:textId="77777777" w:rsidR="001A20EC" w:rsidRDefault="000432D7">
      <w:pPr>
        <w:pStyle w:val="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3AFA5D"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lastRenderedPageBreak/>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7"/>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游明朝" w:hint="eastAsia"/>
                <w:lang w:val="en-US" w:eastAsia="ja-JP"/>
              </w:rPr>
              <w:t>T</w:t>
            </w:r>
            <w:r>
              <w:rPr>
                <w:rFonts w:eastAsia="游明朝"/>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游明朝"/>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游明朝"/>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游明朝"/>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432D7">
            <w:pPr>
              <w:tabs>
                <w:tab w:val="left" w:pos="551"/>
              </w:tabs>
              <w:jc w:val="left"/>
              <w:rPr>
                <w:rFonts w:eastAsia="游明朝"/>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游明朝"/>
                <w:lang w:val="en-US" w:eastAsia="ja-JP"/>
              </w:rPr>
              <w:t xml:space="preserve">It should be clarified how the NW can know the exact peak rate of an eRedCap UE without reporting </w:t>
            </w:r>
            <w:r>
              <w:rPr>
                <w:rFonts w:eastAsia="游明朝"/>
                <w:i/>
                <w:iCs/>
                <w:lang w:val="en-US" w:eastAsia="ja-JP"/>
              </w:rPr>
              <w:t>Q</w:t>
            </w:r>
            <w:r>
              <w:rPr>
                <w:rFonts w:eastAsia="游明朝"/>
                <w:i/>
                <w:iCs/>
                <w:vertAlign w:val="subscript"/>
                <w:lang w:val="en-US" w:eastAsia="ja-JP"/>
              </w:rPr>
              <w:t>m</w:t>
            </w:r>
            <w:r>
              <w:rPr>
                <w:rFonts w:eastAsia="游明朝"/>
                <w:i/>
                <w:iCs/>
                <w:lang w:val="en-US" w:eastAsia="ja-JP"/>
              </w:rPr>
              <w:t xml:space="preserve"> </w:t>
            </w:r>
            <w:r>
              <w:rPr>
                <w:rFonts w:eastAsia="游明朝"/>
                <w:lang w:val="en-US" w:eastAsia="ja-JP"/>
              </w:rPr>
              <w:t xml:space="preserve">and </w:t>
            </w:r>
            <w:r>
              <w:rPr>
                <w:rFonts w:eastAsia="游明朝"/>
                <w:i/>
                <w:iCs/>
                <w:lang w:val="en-US" w:eastAsia="ja-JP"/>
              </w:rPr>
              <w:t>f</w:t>
            </w:r>
            <w:r>
              <w:rPr>
                <w:rFonts w:eastAsia="游明朝"/>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游明朝"/>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游明朝"/>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FDDD9E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lastRenderedPageBreak/>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598CDDB6"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aff"/>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aff"/>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C391C8B" w14:textId="32C32878" w:rsidR="00F03C6C" w:rsidRDefault="00F03C6C" w:rsidP="00F03C6C">
      <w:pPr>
        <w:rPr>
          <w:b/>
          <w:bCs/>
        </w:rPr>
      </w:pPr>
      <w:r>
        <w:rPr>
          <w:lang w:val="en-US" w:eastAsia="ja-JP"/>
        </w:rPr>
        <w:br/>
      </w:r>
      <w:r>
        <w:rPr>
          <w:b/>
          <w:bCs/>
          <w:highlight w:val="yellow"/>
        </w:rPr>
        <w:t xml:space="preserve">FL6 High Priority </w:t>
      </w:r>
      <w:r w:rsidR="0098647E">
        <w:rPr>
          <w:b/>
          <w:bCs/>
          <w:highlight w:val="yellow"/>
        </w:rPr>
        <w:t>Proposal</w:t>
      </w:r>
      <w:r>
        <w:rPr>
          <w:b/>
          <w:bCs/>
          <w:highlight w:val="yellow"/>
        </w:rPr>
        <w:t xml:space="preserve"> 3.1-1d</w:t>
      </w:r>
      <w:r>
        <w:rPr>
          <w:b/>
          <w:bCs/>
        </w:rPr>
        <w:t>:</w:t>
      </w:r>
    </w:p>
    <w:p w14:paraId="4E4FD86A" w14:textId="73652CB3" w:rsidR="0098647E" w:rsidRDefault="0098647E" w:rsidP="00F03C6C">
      <w:pPr>
        <w:pStyle w:val="aff"/>
        <w:numPr>
          <w:ilvl w:val="0"/>
          <w:numId w:val="40"/>
        </w:numPr>
        <w:rPr>
          <w:b/>
          <w:bCs/>
          <w:sz w:val="20"/>
          <w:szCs w:val="22"/>
          <w:lang w:val="en-US"/>
        </w:rPr>
      </w:pPr>
      <w:r>
        <w:rPr>
          <w:b/>
          <w:bCs/>
          <w:sz w:val="20"/>
          <w:szCs w:val="22"/>
          <w:lang w:val="en-US"/>
        </w:rPr>
        <w:t xml:space="preserve">Agree the draft LS in </w:t>
      </w:r>
      <w:hyperlink r:id="rId20" w:history="1">
        <w:r w:rsidRPr="0098647E">
          <w:rPr>
            <w:rStyle w:val="afb"/>
            <w:b/>
            <w:bCs/>
            <w:sz w:val="20"/>
            <w:szCs w:val="22"/>
            <w:lang w:val="en-GB"/>
          </w:rPr>
          <w:t>eRedCapDraftLS-v000.docx</w:t>
        </w:r>
      </w:hyperlink>
    </w:p>
    <w:tbl>
      <w:tblPr>
        <w:tblStyle w:val="af7"/>
        <w:tblW w:w="9631" w:type="dxa"/>
        <w:tblLayout w:type="fixed"/>
        <w:tblLook w:val="04A0" w:firstRow="1" w:lastRow="0" w:firstColumn="1" w:lastColumn="0" w:noHBand="0" w:noVBand="1"/>
      </w:tblPr>
      <w:tblGrid>
        <w:gridCol w:w="1479"/>
        <w:gridCol w:w="1372"/>
        <w:gridCol w:w="6780"/>
      </w:tblGrid>
      <w:tr w:rsidR="0098647E" w14:paraId="65E42FDE" w14:textId="77777777" w:rsidTr="00C53834">
        <w:tc>
          <w:tcPr>
            <w:tcW w:w="1479" w:type="dxa"/>
            <w:shd w:val="clear" w:color="auto" w:fill="D9D9D9" w:themeFill="background1" w:themeFillShade="D9"/>
          </w:tcPr>
          <w:p w14:paraId="2ABC3E86" w14:textId="77777777" w:rsidR="0098647E" w:rsidRDefault="0098647E" w:rsidP="00C53834">
            <w:pPr>
              <w:jc w:val="left"/>
              <w:rPr>
                <w:b/>
                <w:bCs/>
                <w:lang w:val="en-US"/>
              </w:rPr>
            </w:pPr>
            <w:r>
              <w:rPr>
                <w:b/>
                <w:bCs/>
                <w:lang w:val="en-US"/>
              </w:rPr>
              <w:t>Company</w:t>
            </w:r>
          </w:p>
        </w:tc>
        <w:tc>
          <w:tcPr>
            <w:tcW w:w="1372" w:type="dxa"/>
            <w:shd w:val="clear" w:color="auto" w:fill="D9D9D9" w:themeFill="background1" w:themeFillShade="D9"/>
          </w:tcPr>
          <w:p w14:paraId="12B7671C" w14:textId="77777777" w:rsidR="0098647E" w:rsidRDefault="0098647E" w:rsidP="00C53834">
            <w:pPr>
              <w:jc w:val="left"/>
              <w:rPr>
                <w:b/>
                <w:bCs/>
                <w:lang w:val="en-US"/>
              </w:rPr>
            </w:pPr>
            <w:r>
              <w:rPr>
                <w:b/>
                <w:bCs/>
                <w:lang w:val="en-US"/>
              </w:rPr>
              <w:t>Y/N</w:t>
            </w:r>
          </w:p>
        </w:tc>
        <w:tc>
          <w:tcPr>
            <w:tcW w:w="6780" w:type="dxa"/>
            <w:shd w:val="clear" w:color="auto" w:fill="D9D9D9" w:themeFill="background1" w:themeFillShade="D9"/>
          </w:tcPr>
          <w:p w14:paraId="20FB5B24" w14:textId="77777777" w:rsidR="0098647E" w:rsidRDefault="0098647E" w:rsidP="00C53834">
            <w:pPr>
              <w:jc w:val="left"/>
              <w:rPr>
                <w:b/>
                <w:bCs/>
                <w:lang w:val="en-US"/>
              </w:rPr>
            </w:pPr>
            <w:r>
              <w:rPr>
                <w:b/>
                <w:bCs/>
                <w:lang w:val="en-US"/>
              </w:rPr>
              <w:t>Comments</w:t>
            </w:r>
          </w:p>
        </w:tc>
      </w:tr>
      <w:tr w:rsidR="0098647E" w14:paraId="04001D97" w14:textId="77777777" w:rsidTr="00C53834">
        <w:tc>
          <w:tcPr>
            <w:tcW w:w="1479" w:type="dxa"/>
          </w:tcPr>
          <w:p w14:paraId="7E0D55E6" w14:textId="497E8DC7" w:rsidR="0098647E" w:rsidRPr="00E320BF" w:rsidRDefault="00E320BF" w:rsidP="00C53834">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60A55B3A" w14:textId="4ABEC82A" w:rsidR="0098647E" w:rsidRPr="00E320BF" w:rsidRDefault="00E320BF" w:rsidP="00C53834">
            <w:pPr>
              <w:tabs>
                <w:tab w:val="left" w:pos="551"/>
              </w:tabs>
              <w:jc w:val="left"/>
              <w:rPr>
                <w:rFonts w:eastAsia="游明朝" w:hint="eastAsia"/>
                <w:lang w:val="en-US" w:eastAsia="ja-JP"/>
              </w:rPr>
            </w:pPr>
            <w:r>
              <w:rPr>
                <w:rFonts w:eastAsia="游明朝" w:hint="eastAsia"/>
                <w:lang w:val="en-US" w:eastAsia="ja-JP"/>
              </w:rPr>
              <w:t>Y</w:t>
            </w:r>
            <w:r>
              <w:rPr>
                <w:rFonts w:eastAsia="游明朝"/>
                <w:lang w:val="en-US" w:eastAsia="ja-JP"/>
              </w:rPr>
              <w:t xml:space="preserve"> in principle</w:t>
            </w:r>
          </w:p>
        </w:tc>
        <w:tc>
          <w:tcPr>
            <w:tcW w:w="6780" w:type="dxa"/>
          </w:tcPr>
          <w:p w14:paraId="42A9B7E1" w14:textId="5A2BB900" w:rsidR="0098647E" w:rsidRPr="00E320BF" w:rsidRDefault="00850187" w:rsidP="00C53834">
            <w:pPr>
              <w:jc w:val="left"/>
              <w:rPr>
                <w:rFonts w:eastAsia="游明朝" w:hint="eastAsia"/>
                <w:lang w:val="en-US" w:eastAsia="ja-JP"/>
              </w:rPr>
            </w:pPr>
            <w:r>
              <w:rPr>
                <w:rFonts w:eastAsia="游明朝"/>
                <w:lang w:val="en-US" w:eastAsia="ja-JP"/>
              </w:rPr>
              <w:t xml:space="preserve">It would not be so clear </w:t>
            </w:r>
            <w:r w:rsidR="00E320BF">
              <w:rPr>
                <w:rFonts w:eastAsia="游明朝"/>
                <w:lang w:val="en-US" w:eastAsia="ja-JP"/>
              </w:rPr>
              <w:t xml:space="preserve">what “This” is meant. </w:t>
            </w:r>
            <w:r>
              <w:rPr>
                <w:rFonts w:eastAsia="游明朝"/>
                <w:lang w:val="en-US" w:eastAsia="ja-JP"/>
              </w:rPr>
              <w:t>It could be rephrased, f</w:t>
            </w:r>
            <w:r w:rsidR="00E320BF">
              <w:rPr>
                <w:rFonts w:eastAsia="游明朝"/>
                <w:lang w:val="en-US" w:eastAsia="ja-JP"/>
              </w:rPr>
              <w:t>or example, 25 PRB</w:t>
            </w:r>
            <w:r>
              <w:rPr>
                <w:rFonts w:eastAsia="游明朝"/>
                <w:lang w:val="en-US" w:eastAsia="ja-JP"/>
              </w:rPr>
              <w:t xml:space="preserve"> for </w:t>
            </w:r>
            <m:oMath>
              <m:r>
                <w:rPr>
                  <w:rFonts w:ascii="Cambria Math" w:eastAsia="游明朝" w:hAnsi="Cambria Math"/>
                  <w:lang w:val="en-US" w:eastAsia="ja-JP"/>
                </w:rPr>
                <m:t>μ=0</m:t>
              </m:r>
            </m:oMath>
            <w:r w:rsidR="00E320BF">
              <w:rPr>
                <w:rFonts w:eastAsia="游明朝"/>
                <w:lang w:val="en-US" w:eastAsia="ja-JP"/>
              </w:rPr>
              <w:t xml:space="preserve"> or 12 PRB</w:t>
            </w:r>
            <w:r>
              <w:rPr>
                <w:rFonts w:eastAsia="游明朝"/>
                <w:lang w:val="en-US" w:eastAsia="ja-JP"/>
              </w:rPr>
              <w:t xml:space="preserve"> for </w:t>
            </w:r>
            <m:oMath>
              <m:r>
                <w:rPr>
                  <w:rFonts w:ascii="Cambria Math" w:eastAsia="游明朝" w:hAnsi="Cambria Math"/>
                  <w:lang w:val="en-US" w:eastAsia="ja-JP"/>
                </w:rPr>
                <m:t>μ=1</m:t>
              </m:r>
            </m:oMath>
            <w:r w:rsidR="00E320BF">
              <w:rPr>
                <w:rFonts w:eastAsia="游明朝"/>
                <w:lang w:val="en-US" w:eastAsia="ja-JP"/>
              </w:rPr>
              <w:t xml:space="preserve"> is </w:t>
            </w:r>
            <w:r>
              <w:rPr>
                <w:rFonts w:eastAsia="游明朝"/>
                <w:lang w:val="en-US" w:eastAsia="ja-JP"/>
              </w:rPr>
              <w:t xml:space="preserve">always </w:t>
            </w:r>
            <w:r w:rsidR="00E320BF">
              <w:rPr>
                <w:rFonts w:eastAsia="游明朝"/>
                <w:lang w:val="en-US" w:eastAsia="ja-JP"/>
              </w:rPr>
              <w:t xml:space="preserve">assumed for </w:t>
            </w:r>
            <m:oMath>
              <m:sSubSup>
                <m:sSubSupPr>
                  <m:ctrlPr>
                    <w:rPr>
                      <w:rFonts w:ascii="Cambria Math" w:eastAsia="游明朝" w:hAnsi="Cambria Math"/>
                      <w:i/>
                      <w:lang w:val="en-US" w:eastAsia="ja-JP"/>
                    </w:rPr>
                  </m:ctrlPr>
                </m:sSubSupPr>
                <m:e>
                  <m:r>
                    <w:rPr>
                      <w:rFonts w:ascii="Cambria Math" w:eastAsia="游明朝" w:hAnsi="Cambria Math"/>
                      <w:lang w:val="en-US" w:eastAsia="ja-JP"/>
                    </w:rPr>
                    <m:t>N</m:t>
                  </m:r>
                </m:e>
                <m:sub>
                  <m:r>
                    <m:rPr>
                      <m:sty m:val="p"/>
                    </m:rPr>
                    <w:rPr>
                      <w:rFonts w:ascii="Cambria Math" w:eastAsia="游明朝" w:hAnsi="Cambria Math"/>
                      <w:lang w:val="en-US" w:eastAsia="ja-JP"/>
                    </w:rPr>
                    <m:t>PRB</m:t>
                  </m:r>
                </m:sub>
                <m:sup>
                  <m:r>
                    <m:rPr>
                      <m:sty m:val="p"/>
                    </m:rPr>
                    <w:rPr>
                      <w:rFonts w:ascii="Cambria Math" w:eastAsia="游明朝" w:hAnsi="Cambria Math"/>
                      <w:lang w:val="en-US" w:eastAsia="ja-JP"/>
                    </w:rPr>
                    <m:t>BW</m:t>
                  </m:r>
                </m:sup>
              </m:sSubSup>
            </m:oMath>
            <w:r>
              <w:rPr>
                <w:rFonts w:eastAsia="游明朝" w:hint="eastAsia"/>
                <w:lang w:val="en-US" w:eastAsia="ja-JP"/>
              </w:rPr>
              <w:t xml:space="preserve"> </w:t>
            </w:r>
            <w:r>
              <w:rPr>
                <w:rFonts w:eastAsia="游明朝"/>
                <w:lang w:val="en-US" w:eastAsia="ja-JP"/>
              </w:rPr>
              <w:t>for all bands.</w:t>
            </w:r>
            <w:r w:rsidR="00E320BF">
              <w:rPr>
                <w:rFonts w:eastAsia="游明朝"/>
                <w:lang w:val="en-US" w:eastAsia="ja-JP"/>
              </w:rPr>
              <w:t xml:space="preserve"> And in TS 38.306, </w:t>
            </w:r>
            <w:r>
              <w:rPr>
                <w:rFonts w:eastAsia="游明朝"/>
                <w:lang w:val="en-US" w:eastAsia="ja-JP"/>
              </w:rPr>
              <w:t>instead of peak data rate</w:t>
            </w:r>
            <w:r>
              <w:rPr>
                <w:rFonts w:eastAsia="游明朝"/>
                <w:lang w:val="en-US" w:eastAsia="ja-JP"/>
              </w:rPr>
              <w:t>, “</w:t>
            </w:r>
            <w:r w:rsidR="00E320BF">
              <w:rPr>
                <w:rFonts w:eastAsia="游明朝"/>
                <w:lang w:val="en-US" w:eastAsia="ja-JP"/>
              </w:rPr>
              <w:t>the approximate maximum dat</w:t>
            </w:r>
            <w:r>
              <w:rPr>
                <w:rFonts w:eastAsia="游明朝"/>
                <w:lang w:val="en-US" w:eastAsia="ja-JP"/>
              </w:rPr>
              <w:t>a rate”</w:t>
            </w:r>
            <w:r w:rsidR="00E320BF">
              <w:rPr>
                <w:rFonts w:eastAsia="游明朝"/>
                <w:lang w:val="en-US" w:eastAsia="ja-JP"/>
              </w:rPr>
              <w:t xml:space="preserve"> is used.</w:t>
            </w:r>
            <w:r>
              <w:rPr>
                <w:rFonts w:eastAsia="游明朝"/>
                <w:lang w:val="en-US" w:eastAsia="ja-JP"/>
              </w:rPr>
              <w:t xml:space="preserve"> We prefer to use the existing terminology.</w:t>
            </w:r>
          </w:p>
        </w:tc>
      </w:tr>
      <w:tr w:rsidR="0098647E" w14:paraId="068D184B" w14:textId="77777777" w:rsidTr="00C53834">
        <w:tc>
          <w:tcPr>
            <w:tcW w:w="1479" w:type="dxa"/>
          </w:tcPr>
          <w:p w14:paraId="137BDE15" w14:textId="15773888" w:rsidR="0098647E" w:rsidRDefault="0098647E" w:rsidP="00C53834">
            <w:pPr>
              <w:jc w:val="left"/>
              <w:rPr>
                <w:rFonts w:eastAsiaTheme="minorEastAsia"/>
                <w:lang w:val="en-US" w:eastAsia="zh-CN"/>
              </w:rPr>
            </w:pPr>
          </w:p>
        </w:tc>
        <w:tc>
          <w:tcPr>
            <w:tcW w:w="1372" w:type="dxa"/>
          </w:tcPr>
          <w:p w14:paraId="12039643" w14:textId="4E14F7E7" w:rsidR="0098647E" w:rsidRDefault="0098647E" w:rsidP="00C53834">
            <w:pPr>
              <w:tabs>
                <w:tab w:val="left" w:pos="551"/>
              </w:tabs>
              <w:jc w:val="left"/>
              <w:rPr>
                <w:rFonts w:eastAsiaTheme="minorEastAsia"/>
                <w:lang w:val="en-US" w:eastAsia="zh-CN"/>
              </w:rPr>
            </w:pPr>
          </w:p>
        </w:tc>
        <w:tc>
          <w:tcPr>
            <w:tcW w:w="6780" w:type="dxa"/>
          </w:tcPr>
          <w:p w14:paraId="2EA83885" w14:textId="0141A2F3" w:rsidR="0098647E" w:rsidRPr="00E320BF" w:rsidRDefault="0098647E" w:rsidP="00C53834">
            <w:pPr>
              <w:jc w:val="left"/>
              <w:rPr>
                <w:rFonts w:eastAsiaTheme="minorEastAsia"/>
                <w:lang w:val="en-US" w:eastAsia="zh-CN"/>
              </w:rPr>
            </w:pPr>
          </w:p>
        </w:tc>
      </w:tr>
      <w:tr w:rsidR="0098647E" w14:paraId="6283519C" w14:textId="77777777" w:rsidTr="00C53834">
        <w:tc>
          <w:tcPr>
            <w:tcW w:w="1479" w:type="dxa"/>
          </w:tcPr>
          <w:p w14:paraId="6DE99DC8" w14:textId="35183246" w:rsidR="0098647E" w:rsidRDefault="0098647E" w:rsidP="00C53834">
            <w:pPr>
              <w:jc w:val="left"/>
              <w:rPr>
                <w:rFonts w:eastAsiaTheme="minorEastAsia"/>
                <w:lang w:val="en-US" w:eastAsia="zh-CN"/>
              </w:rPr>
            </w:pPr>
          </w:p>
        </w:tc>
        <w:tc>
          <w:tcPr>
            <w:tcW w:w="1372" w:type="dxa"/>
          </w:tcPr>
          <w:p w14:paraId="3656E5C3" w14:textId="068846FE" w:rsidR="0098647E" w:rsidRDefault="0098647E" w:rsidP="00C53834">
            <w:pPr>
              <w:tabs>
                <w:tab w:val="left" w:pos="551"/>
              </w:tabs>
              <w:jc w:val="left"/>
              <w:rPr>
                <w:rFonts w:eastAsiaTheme="minorEastAsia"/>
                <w:lang w:val="en-US" w:eastAsia="zh-CN"/>
              </w:rPr>
            </w:pPr>
          </w:p>
        </w:tc>
        <w:tc>
          <w:tcPr>
            <w:tcW w:w="6780" w:type="dxa"/>
          </w:tcPr>
          <w:p w14:paraId="3EB93717" w14:textId="19C06FA8" w:rsidR="0098647E" w:rsidRDefault="0098647E" w:rsidP="00C53834">
            <w:pPr>
              <w:jc w:val="left"/>
              <w:rPr>
                <w:rFonts w:eastAsiaTheme="minorEastAsia"/>
                <w:lang w:val="en-US" w:eastAsia="zh-CN"/>
              </w:rPr>
            </w:pPr>
          </w:p>
        </w:tc>
      </w:tr>
    </w:tbl>
    <w:p w14:paraId="4692E3C7" w14:textId="77777777" w:rsidR="00F03C6C" w:rsidRDefault="00F03C6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Potential optional feature 1: 2 Rx branches with DL MIMO</w:t>
      </w:r>
    </w:p>
    <w:p w14:paraId="51C4EF6A"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7"/>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aff"/>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aff"/>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游明朝"/>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游明朝"/>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游明朝"/>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游明朝"/>
                <w:lang w:val="en-US" w:eastAsia="ja-JP"/>
              </w:rPr>
            </w:pPr>
            <w:r>
              <w:t>LG</w:t>
            </w:r>
          </w:p>
        </w:tc>
        <w:tc>
          <w:tcPr>
            <w:tcW w:w="1372" w:type="dxa"/>
          </w:tcPr>
          <w:p w14:paraId="49A9304B" w14:textId="77777777" w:rsidR="001A20EC" w:rsidRDefault="000432D7">
            <w:pPr>
              <w:tabs>
                <w:tab w:val="left" w:pos="551"/>
              </w:tabs>
              <w:jc w:val="left"/>
              <w:rPr>
                <w:rFonts w:eastAsia="游明朝"/>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C0985E4" w14:textId="77777777" w:rsidR="001A20EC" w:rsidRDefault="000432D7">
            <w:pPr>
              <w:tabs>
                <w:tab w:val="left" w:pos="551"/>
              </w:tabs>
              <w:jc w:val="left"/>
              <w:rPr>
                <w:rFonts w:eastAsia="游明朝"/>
                <w:lang w:val="en-US" w:eastAsia="ja-JP"/>
              </w:rPr>
            </w:pPr>
            <w:r>
              <w:rPr>
                <w:rFonts w:eastAsia="游明朝" w:hint="eastAsia"/>
                <w:lang w:val="en-US" w:eastAsia="ja-JP"/>
              </w:rPr>
              <w:t>1</w:t>
            </w:r>
            <w:r>
              <w:rPr>
                <w:rFonts w:eastAsia="游明朝"/>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aff"/>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af7"/>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1" w:history="1">
        <w:r>
          <w:rPr>
            <w:rStyle w:val="afb"/>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7"/>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2" w:history="1">
              <w:r>
                <w:rPr>
                  <w:rStyle w:val="afb"/>
                  <w:rFonts w:eastAsiaTheme="minorEastAsia"/>
                  <w:lang w:val="en-US" w:eastAsia="zh-CN"/>
                </w:rPr>
                <w:t>R1-230</w:t>
              </w:r>
              <w:bookmarkStart w:id="7" w:name="_Hlt143601576"/>
              <w:bookmarkStart w:id="8" w:name="_Hlt143601575"/>
              <w:bookmarkEnd w:id="7"/>
              <w:bookmarkEnd w:id="8"/>
              <w:r>
                <w:rPr>
                  <w:rStyle w:val="afb"/>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r>
              <w:rPr>
                <w:rFonts w:eastAsiaTheme="minorEastAsia"/>
                <w:i/>
                <w:iCs/>
                <w:lang w:val="en-US" w:eastAsia="zh-CN"/>
              </w:rPr>
              <w:t>supportOfRedCap</w:t>
            </w:r>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游明朝"/>
                <w:lang w:val="en-US" w:eastAsia="ja-JP"/>
              </w:rPr>
            </w:pPr>
            <w:r>
              <w:rPr>
                <w:rFonts w:eastAsia="游明朝" w:hint="eastAsia"/>
                <w:lang w:val="en-US" w:eastAsia="ja-JP"/>
              </w:rPr>
              <w:t>S</w:t>
            </w:r>
            <w:r>
              <w:rPr>
                <w:rFonts w:eastAsia="游明朝"/>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3" w:history="1">
        <w:r>
          <w:rPr>
            <w:rStyle w:val="afb"/>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游明朝"/>
                <w:lang w:val="en-US" w:eastAsia="ja-JP"/>
              </w:rPr>
            </w:pPr>
            <w:r>
              <w:rPr>
                <w:rFonts w:eastAsia="游明朝" w:hint="eastAsia"/>
                <w:lang w:val="en-US" w:eastAsia="ja-JP"/>
              </w:rPr>
              <w:t>S</w:t>
            </w:r>
            <w:r>
              <w:rPr>
                <w:rFonts w:eastAsia="游明朝"/>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4" w:history="1">
        <w:r>
          <w:rPr>
            <w:rStyle w:val="afb"/>
            <w:b/>
            <w:sz w:val="20"/>
            <w:szCs w:val="22"/>
            <w:lang w:val="en-US"/>
          </w:rPr>
          <w:t>31</w:t>
        </w:r>
      </w:hyperlink>
      <w:r>
        <w:rPr>
          <w:b/>
          <w:sz w:val="20"/>
          <w:szCs w:val="22"/>
          <w:lang w:val="en-US"/>
        </w:rPr>
        <w:t>] provides a 38.213 TP for clarification of the random access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aff"/>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aff"/>
        <w:numPr>
          <w:ilvl w:val="0"/>
          <w:numId w:val="45"/>
        </w:numPr>
        <w:jc w:val="left"/>
        <w:rPr>
          <w:sz w:val="20"/>
          <w:szCs w:val="22"/>
          <w:lang w:val="en-US"/>
        </w:rPr>
      </w:pPr>
      <w:r>
        <w:rPr>
          <w:sz w:val="20"/>
          <w:szCs w:val="22"/>
          <w:lang w:val="en-US"/>
        </w:rPr>
        <w:lastRenderedPageBreak/>
        <w:t>Do not think PUCCH will become the bottleneck during random access [22].</w:t>
      </w:r>
    </w:p>
    <w:p w14:paraId="2A95CE7B" w14:textId="77777777" w:rsidR="001A20EC" w:rsidRDefault="000432D7">
      <w:pPr>
        <w:pStyle w:val="aff"/>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aff"/>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aff"/>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aff"/>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aff"/>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aff"/>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aff"/>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aff"/>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aff"/>
        <w:numPr>
          <w:ilvl w:val="0"/>
          <w:numId w:val="45"/>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6FF8E7D0" w14:textId="77777777" w:rsidR="001A20EC" w:rsidRDefault="000432D7">
      <w:pPr>
        <w:pStyle w:val="aff"/>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游明朝"/>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aa"/>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lastRenderedPageBreak/>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aa"/>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r>
              <w:rPr>
                <w:rFonts w:eastAsiaTheme="minorEastAsia"/>
                <w:lang w:val="en-US" w:eastAsia="zh-CN"/>
              </w:rPr>
              <w:t>Spreadtrum</w:t>
            </w:r>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aa"/>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6375A5A" w14:textId="77777777" w:rsidR="001A20EC" w:rsidRDefault="000432D7">
            <w:pPr>
              <w:tabs>
                <w:tab w:val="left" w:pos="551"/>
              </w:tabs>
              <w:jc w:val="left"/>
              <w:rPr>
                <w:rFonts w:eastAsia="游明朝"/>
                <w:lang w:val="en-US" w:eastAsia="ja-JP"/>
              </w:rPr>
            </w:pPr>
            <w:r>
              <w:rPr>
                <w:rFonts w:eastAsia="游明朝" w:hint="eastAsia"/>
                <w:lang w:val="en-US" w:eastAsia="ja-JP"/>
              </w:rPr>
              <w:t>N</w:t>
            </w:r>
          </w:p>
        </w:tc>
        <w:tc>
          <w:tcPr>
            <w:tcW w:w="6780" w:type="dxa"/>
          </w:tcPr>
          <w:p w14:paraId="6491F833" w14:textId="77777777" w:rsidR="001A20EC" w:rsidRDefault="000432D7">
            <w:pPr>
              <w:pStyle w:val="aa"/>
              <w:rPr>
                <w:rFonts w:ascii="Times New Roman" w:eastAsia="游明朝" w:hAnsi="Times New Roman"/>
                <w:bCs/>
                <w:color w:val="000000"/>
                <w:lang w:eastAsia="ja-JP"/>
              </w:rPr>
            </w:pPr>
            <w:r>
              <w:rPr>
                <w:rFonts w:ascii="Times New Roman" w:eastAsia="游明朝"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000000">
            <w:pPr>
              <w:jc w:val="left"/>
              <w:rPr>
                <w:color w:val="0000FF"/>
                <w:u w:val="single"/>
                <w:lang w:val="en-US"/>
              </w:rPr>
            </w:pPr>
            <w:hyperlink r:id="rId25" w:history="1">
              <w:r w:rsidR="000432D7">
                <w:rPr>
                  <w:rStyle w:val="afb"/>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000000">
            <w:pPr>
              <w:jc w:val="left"/>
              <w:rPr>
                <w:rFonts w:eastAsia="Calibri"/>
                <w:color w:val="0000FF"/>
                <w:u w:val="single"/>
                <w:lang w:val="en-US"/>
              </w:rPr>
            </w:pPr>
            <w:hyperlink r:id="rId26" w:history="1">
              <w:r w:rsidR="000432D7">
                <w:rPr>
                  <w:rStyle w:val="afb"/>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000000">
            <w:pPr>
              <w:jc w:val="left"/>
              <w:rPr>
                <w:rStyle w:val="afb"/>
                <w:color w:val="0000FF"/>
                <w:lang w:val="en-US"/>
              </w:rPr>
            </w:pPr>
            <w:hyperlink r:id="rId27" w:history="1">
              <w:r w:rsidR="000432D7">
                <w:rPr>
                  <w:rStyle w:val="afb"/>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000000">
            <w:pPr>
              <w:jc w:val="left"/>
              <w:rPr>
                <w:rStyle w:val="afb"/>
                <w:color w:val="0000FF"/>
                <w:lang w:val="en-US"/>
              </w:rPr>
            </w:pPr>
            <w:hyperlink r:id="rId28" w:history="1">
              <w:r w:rsidR="000432D7">
                <w:rPr>
                  <w:rStyle w:val="afb"/>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000000">
            <w:pPr>
              <w:jc w:val="left"/>
              <w:rPr>
                <w:rStyle w:val="afb"/>
                <w:color w:val="0000FF"/>
                <w:lang w:val="en-US"/>
              </w:rPr>
            </w:pPr>
            <w:hyperlink r:id="rId29" w:history="1">
              <w:r w:rsidR="000432D7">
                <w:rPr>
                  <w:rStyle w:val="afb"/>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000000">
            <w:pPr>
              <w:jc w:val="left"/>
              <w:rPr>
                <w:rStyle w:val="afb"/>
                <w:color w:val="0000FF"/>
                <w:lang w:val="en-US"/>
              </w:rPr>
            </w:pPr>
            <w:hyperlink r:id="rId30"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000000">
            <w:pPr>
              <w:jc w:val="left"/>
              <w:rPr>
                <w:rStyle w:val="afb"/>
                <w:color w:val="0000FF"/>
                <w:lang w:val="en-US" w:eastAsia="sv-SE"/>
              </w:rPr>
            </w:pPr>
            <w:hyperlink r:id="rId31" w:history="1">
              <w:r w:rsidR="000432D7">
                <w:rPr>
                  <w:rStyle w:val="afb"/>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000000">
            <w:pPr>
              <w:jc w:val="left"/>
              <w:rPr>
                <w:rStyle w:val="afb"/>
                <w:color w:val="0000FF"/>
                <w:lang w:val="en-US" w:eastAsia="sv-SE"/>
              </w:rPr>
            </w:pPr>
            <w:hyperlink r:id="rId32" w:history="1">
              <w:r w:rsidR="000432D7">
                <w:rPr>
                  <w:rStyle w:val="afb"/>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000000">
            <w:pPr>
              <w:jc w:val="left"/>
              <w:rPr>
                <w:rStyle w:val="afb"/>
                <w:color w:val="0000FF"/>
                <w:lang w:val="en-US" w:eastAsia="sv-SE"/>
              </w:rPr>
            </w:pPr>
            <w:hyperlink r:id="rId33" w:history="1">
              <w:r w:rsidR="000432D7">
                <w:rPr>
                  <w:rStyle w:val="afb"/>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000000">
            <w:pPr>
              <w:jc w:val="left"/>
              <w:rPr>
                <w:rStyle w:val="afb"/>
                <w:color w:val="0000FF"/>
                <w:lang w:val="en-US" w:eastAsia="sv-SE"/>
              </w:rPr>
            </w:pPr>
            <w:hyperlink r:id="rId34" w:history="1">
              <w:r w:rsidR="000432D7">
                <w:rPr>
                  <w:rStyle w:val="afb"/>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000000">
            <w:pPr>
              <w:jc w:val="left"/>
              <w:rPr>
                <w:rStyle w:val="afb"/>
                <w:color w:val="0000FF"/>
                <w:lang w:val="en-US" w:eastAsia="sv-SE"/>
              </w:rPr>
            </w:pPr>
            <w:hyperlink r:id="rId35" w:history="1">
              <w:r w:rsidR="000432D7">
                <w:rPr>
                  <w:rStyle w:val="afb"/>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000000">
            <w:pPr>
              <w:jc w:val="left"/>
              <w:rPr>
                <w:rStyle w:val="afb"/>
                <w:color w:val="0000FF"/>
                <w:lang w:val="en-US" w:eastAsia="sv-SE"/>
              </w:rPr>
            </w:pPr>
            <w:hyperlink r:id="rId36" w:history="1">
              <w:r w:rsidR="000432D7">
                <w:rPr>
                  <w:rStyle w:val="afb"/>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000000">
            <w:pPr>
              <w:jc w:val="left"/>
              <w:rPr>
                <w:rStyle w:val="afb"/>
                <w:color w:val="0000FF"/>
                <w:lang w:val="en-US" w:eastAsia="sv-SE"/>
              </w:rPr>
            </w:pPr>
            <w:hyperlink r:id="rId37" w:history="1">
              <w:r w:rsidR="000432D7">
                <w:rPr>
                  <w:rStyle w:val="afb"/>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000000">
            <w:pPr>
              <w:jc w:val="left"/>
              <w:rPr>
                <w:rStyle w:val="afb"/>
                <w:color w:val="0000FF"/>
                <w:lang w:val="en-US" w:eastAsia="sv-SE"/>
              </w:rPr>
            </w:pPr>
            <w:hyperlink r:id="rId38" w:history="1">
              <w:r w:rsidR="000432D7">
                <w:rPr>
                  <w:rStyle w:val="afb"/>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000000">
            <w:pPr>
              <w:jc w:val="left"/>
              <w:rPr>
                <w:rStyle w:val="afb"/>
                <w:color w:val="0000FF"/>
                <w:lang w:val="en-US" w:eastAsia="sv-SE"/>
              </w:rPr>
            </w:pPr>
            <w:hyperlink r:id="rId39" w:history="1">
              <w:r w:rsidR="000432D7">
                <w:rPr>
                  <w:rStyle w:val="afb"/>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000000">
            <w:pPr>
              <w:jc w:val="left"/>
              <w:rPr>
                <w:rStyle w:val="afb"/>
                <w:color w:val="0000FF"/>
                <w:lang w:val="en-US" w:eastAsia="sv-SE"/>
              </w:rPr>
            </w:pPr>
            <w:hyperlink r:id="rId40" w:history="1">
              <w:r w:rsidR="000432D7">
                <w:rPr>
                  <w:rStyle w:val="afb"/>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000000">
            <w:pPr>
              <w:jc w:val="left"/>
              <w:rPr>
                <w:rStyle w:val="afb"/>
                <w:color w:val="0000FF"/>
                <w:lang w:val="en-US" w:eastAsia="sv-SE"/>
              </w:rPr>
            </w:pPr>
            <w:hyperlink r:id="rId41" w:history="1">
              <w:r w:rsidR="000432D7">
                <w:rPr>
                  <w:rStyle w:val="afb"/>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000000">
            <w:pPr>
              <w:jc w:val="left"/>
              <w:rPr>
                <w:rStyle w:val="afb"/>
                <w:color w:val="0000FF"/>
                <w:lang w:val="en-US" w:eastAsia="sv-SE"/>
              </w:rPr>
            </w:pPr>
            <w:hyperlink r:id="rId42" w:history="1">
              <w:r w:rsidR="000432D7">
                <w:rPr>
                  <w:rStyle w:val="afb"/>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ZTE, Sanechips</w:t>
            </w:r>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000000">
            <w:pPr>
              <w:jc w:val="left"/>
              <w:rPr>
                <w:rStyle w:val="afb"/>
                <w:color w:val="0000FF"/>
                <w:lang w:val="en-US" w:eastAsia="sv-SE"/>
              </w:rPr>
            </w:pPr>
            <w:hyperlink r:id="rId43" w:history="1">
              <w:r w:rsidR="000432D7">
                <w:rPr>
                  <w:rStyle w:val="afb"/>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000000">
            <w:pPr>
              <w:jc w:val="left"/>
              <w:rPr>
                <w:rStyle w:val="afb"/>
                <w:color w:val="0000FF"/>
                <w:lang w:val="en-US" w:eastAsia="sv-SE"/>
              </w:rPr>
            </w:pPr>
            <w:hyperlink r:id="rId44" w:history="1">
              <w:r w:rsidR="000432D7">
                <w:rPr>
                  <w:rStyle w:val="afb"/>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lastRenderedPageBreak/>
              <w:t>[21]</w:t>
            </w:r>
          </w:p>
        </w:tc>
        <w:tc>
          <w:tcPr>
            <w:tcW w:w="1456" w:type="dxa"/>
            <w:tcMar>
              <w:top w:w="0" w:type="dxa"/>
              <w:left w:w="70" w:type="dxa"/>
              <w:bottom w:w="0" w:type="dxa"/>
              <w:right w:w="70" w:type="dxa"/>
            </w:tcMar>
          </w:tcPr>
          <w:p w14:paraId="39B7887C" w14:textId="77777777" w:rsidR="001A20EC" w:rsidRDefault="00000000">
            <w:pPr>
              <w:jc w:val="left"/>
              <w:rPr>
                <w:rStyle w:val="afb"/>
                <w:color w:val="0000FF"/>
                <w:lang w:val="en-US" w:eastAsia="sv-SE"/>
              </w:rPr>
            </w:pPr>
            <w:hyperlink r:id="rId45" w:history="1">
              <w:r w:rsidR="000432D7">
                <w:rPr>
                  <w:rStyle w:val="afb"/>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000000">
            <w:pPr>
              <w:jc w:val="left"/>
              <w:rPr>
                <w:rStyle w:val="afb"/>
                <w:color w:val="0000FF"/>
                <w:lang w:val="en-US" w:eastAsia="sv-SE"/>
              </w:rPr>
            </w:pPr>
            <w:hyperlink r:id="rId46" w:history="1">
              <w:r w:rsidR="000432D7">
                <w:rPr>
                  <w:rStyle w:val="afb"/>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000000">
            <w:pPr>
              <w:jc w:val="left"/>
              <w:rPr>
                <w:rStyle w:val="afb"/>
                <w:color w:val="0000FF"/>
                <w:lang w:val="en-US" w:eastAsia="sv-SE"/>
              </w:rPr>
            </w:pPr>
            <w:hyperlink r:id="rId47" w:history="1">
              <w:r w:rsidR="000432D7">
                <w:rPr>
                  <w:rStyle w:val="afb"/>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000000">
            <w:pPr>
              <w:jc w:val="left"/>
              <w:rPr>
                <w:rStyle w:val="afb"/>
                <w:color w:val="0000FF"/>
                <w:lang w:val="en-US" w:eastAsia="sv-SE"/>
              </w:rPr>
            </w:pPr>
            <w:hyperlink r:id="rId48" w:history="1">
              <w:r w:rsidR="000432D7">
                <w:rPr>
                  <w:rStyle w:val="afb"/>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000000">
            <w:pPr>
              <w:jc w:val="left"/>
              <w:rPr>
                <w:rStyle w:val="afb"/>
                <w:color w:val="0000FF"/>
                <w:lang w:val="en-US" w:eastAsia="sv-SE"/>
              </w:rPr>
            </w:pPr>
            <w:hyperlink r:id="rId49" w:history="1">
              <w:r w:rsidR="000432D7">
                <w:rPr>
                  <w:rStyle w:val="afb"/>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000000">
            <w:pPr>
              <w:jc w:val="left"/>
              <w:rPr>
                <w:rStyle w:val="afb"/>
                <w:color w:val="0000FF"/>
                <w:lang w:val="en-US" w:eastAsia="sv-SE"/>
              </w:rPr>
            </w:pPr>
            <w:hyperlink r:id="rId50" w:history="1">
              <w:r w:rsidR="000432D7">
                <w:rPr>
                  <w:rStyle w:val="afb"/>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000000">
            <w:pPr>
              <w:jc w:val="left"/>
              <w:rPr>
                <w:rStyle w:val="afb"/>
                <w:color w:val="0000FF"/>
                <w:lang w:val="en-US" w:eastAsia="sv-SE"/>
              </w:rPr>
            </w:pPr>
            <w:hyperlink r:id="rId51" w:history="1">
              <w:r w:rsidR="000432D7">
                <w:rPr>
                  <w:rStyle w:val="afb"/>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000000">
            <w:pPr>
              <w:jc w:val="left"/>
              <w:rPr>
                <w:rStyle w:val="afb"/>
                <w:color w:val="0000FF"/>
                <w:lang w:val="en-US" w:eastAsia="sv-SE"/>
              </w:rPr>
            </w:pPr>
            <w:hyperlink r:id="rId52" w:history="1">
              <w:r w:rsidR="000432D7">
                <w:rPr>
                  <w:rStyle w:val="afb"/>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r>
              <w:t>Transsion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000000">
            <w:pPr>
              <w:jc w:val="left"/>
              <w:rPr>
                <w:rStyle w:val="afb"/>
                <w:color w:val="0000FF"/>
                <w:lang w:val="en-US" w:eastAsia="sv-SE"/>
              </w:rPr>
            </w:pPr>
            <w:hyperlink r:id="rId53" w:history="1">
              <w:r w:rsidR="000432D7">
                <w:rPr>
                  <w:rStyle w:val="afb"/>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000000">
            <w:pPr>
              <w:jc w:val="left"/>
              <w:rPr>
                <w:rStyle w:val="afb"/>
                <w:color w:val="0000FF"/>
                <w:lang w:val="en-US" w:eastAsia="sv-SE"/>
              </w:rPr>
            </w:pPr>
            <w:hyperlink r:id="rId54" w:history="1">
              <w:r w:rsidR="000432D7">
                <w:rPr>
                  <w:rStyle w:val="afb"/>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r>
              <w:t>Semtech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000000">
            <w:pPr>
              <w:jc w:val="left"/>
              <w:rPr>
                <w:rStyle w:val="afb"/>
                <w:color w:val="0000FF"/>
                <w:lang w:val="en-US" w:eastAsia="sv-SE"/>
              </w:rPr>
            </w:pPr>
            <w:hyperlink r:id="rId55" w:history="1">
              <w:r w:rsidR="000432D7">
                <w:rPr>
                  <w:rStyle w:val="afb"/>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000000">
            <w:pPr>
              <w:jc w:val="left"/>
              <w:rPr>
                <w:rStyle w:val="afb"/>
                <w:color w:val="0000FF"/>
                <w:lang w:val="en-US" w:eastAsia="sv-SE"/>
              </w:rPr>
            </w:pPr>
            <w:hyperlink r:id="rId56" w:history="1">
              <w:r w:rsidR="000432D7">
                <w:rPr>
                  <w:rStyle w:val="afb"/>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000000">
            <w:pPr>
              <w:jc w:val="left"/>
              <w:rPr>
                <w:color w:val="000000"/>
                <w:lang w:val="en-US"/>
              </w:rPr>
            </w:pPr>
            <w:hyperlink r:id="rId57" w:history="1">
              <w:r w:rsidR="000432D7">
                <w:rPr>
                  <w:rStyle w:val="afb"/>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000000">
            <w:pPr>
              <w:jc w:val="left"/>
              <w:rPr>
                <w:color w:val="000000"/>
                <w:lang w:val="en-US"/>
              </w:rPr>
            </w:pPr>
            <w:hyperlink r:id="rId58" w:history="1">
              <w:r w:rsidR="000432D7">
                <w:rPr>
                  <w:rStyle w:val="afb"/>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000000">
            <w:pPr>
              <w:jc w:val="left"/>
            </w:pPr>
            <w:hyperlink r:id="rId59" w:history="1">
              <w:r w:rsidR="000432D7">
                <w:rPr>
                  <w:rStyle w:val="afb"/>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75BE2" w14:textId="77777777" w:rsidR="00B8005D" w:rsidRDefault="00B8005D">
      <w:pPr>
        <w:spacing w:line="240" w:lineRule="auto"/>
      </w:pPr>
      <w:r>
        <w:separator/>
      </w:r>
    </w:p>
  </w:endnote>
  <w:endnote w:type="continuationSeparator" w:id="0">
    <w:p w14:paraId="3FF1FB1D" w14:textId="77777777" w:rsidR="00B8005D" w:rsidRDefault="00B80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B079" w14:textId="77777777" w:rsidR="00B8005D" w:rsidRDefault="00B8005D">
      <w:pPr>
        <w:spacing w:after="0"/>
      </w:pPr>
      <w:r>
        <w:separator/>
      </w:r>
    </w:p>
  </w:footnote>
  <w:footnote w:type="continuationSeparator" w:id="0">
    <w:p w14:paraId="32D12939" w14:textId="77777777" w:rsidR="00B8005D" w:rsidRDefault="00B800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51480856">
    <w:abstractNumId w:val="14"/>
  </w:num>
  <w:num w:numId="2" w16cid:durableId="557790144">
    <w:abstractNumId w:val="2"/>
  </w:num>
  <w:num w:numId="3" w16cid:durableId="1577589080">
    <w:abstractNumId w:val="1"/>
  </w:num>
  <w:num w:numId="4" w16cid:durableId="2001228863">
    <w:abstractNumId w:val="18"/>
  </w:num>
  <w:num w:numId="5" w16cid:durableId="1772429117">
    <w:abstractNumId w:val="26"/>
    <w:lvlOverride w:ilvl="0">
      <w:startOverride w:val="1"/>
    </w:lvlOverride>
  </w:num>
  <w:num w:numId="6" w16cid:durableId="873269892">
    <w:abstractNumId w:val="27"/>
  </w:num>
  <w:num w:numId="7" w16cid:durableId="874660897">
    <w:abstractNumId w:val="33"/>
  </w:num>
  <w:num w:numId="8" w16cid:durableId="1963802888">
    <w:abstractNumId w:val="38"/>
  </w:num>
  <w:num w:numId="9" w16cid:durableId="1184707437">
    <w:abstractNumId w:val="7"/>
  </w:num>
  <w:num w:numId="10" w16cid:durableId="1492990681">
    <w:abstractNumId w:val="43"/>
  </w:num>
  <w:num w:numId="11" w16cid:durableId="317081629">
    <w:abstractNumId w:val="34"/>
  </w:num>
  <w:num w:numId="12" w16cid:durableId="1370182395">
    <w:abstractNumId w:val="22"/>
  </w:num>
  <w:num w:numId="13" w16cid:durableId="1488326654">
    <w:abstractNumId w:val="21"/>
  </w:num>
  <w:num w:numId="14" w16cid:durableId="39942650">
    <w:abstractNumId w:val="15"/>
  </w:num>
  <w:num w:numId="15" w16cid:durableId="1803769669">
    <w:abstractNumId w:val="36"/>
  </w:num>
  <w:num w:numId="16" w16cid:durableId="1650790604">
    <w:abstractNumId w:val="4"/>
  </w:num>
  <w:num w:numId="17" w16cid:durableId="1303122085">
    <w:abstractNumId w:val="16"/>
  </w:num>
  <w:num w:numId="18" w16cid:durableId="346754232">
    <w:abstractNumId w:val="13"/>
  </w:num>
  <w:num w:numId="19" w16cid:durableId="2091996717">
    <w:abstractNumId w:val="31"/>
  </w:num>
  <w:num w:numId="20" w16cid:durableId="1274247087">
    <w:abstractNumId w:val="6"/>
  </w:num>
  <w:num w:numId="21" w16cid:durableId="1958097064">
    <w:abstractNumId w:val="41"/>
  </w:num>
  <w:num w:numId="22" w16cid:durableId="541796366">
    <w:abstractNumId w:val="3"/>
  </w:num>
  <w:num w:numId="23" w16cid:durableId="1466851335">
    <w:abstractNumId w:val="30"/>
  </w:num>
  <w:num w:numId="24" w16cid:durableId="140580791">
    <w:abstractNumId w:val="32"/>
  </w:num>
  <w:num w:numId="25" w16cid:durableId="1232035399">
    <w:abstractNumId w:val="35"/>
  </w:num>
  <w:num w:numId="26" w16cid:durableId="1412577603">
    <w:abstractNumId w:val="20"/>
  </w:num>
  <w:num w:numId="27" w16cid:durableId="959918797">
    <w:abstractNumId w:val="0"/>
  </w:num>
  <w:num w:numId="28" w16cid:durableId="1481340018">
    <w:abstractNumId w:val="19"/>
  </w:num>
  <w:num w:numId="29" w16cid:durableId="1687057167">
    <w:abstractNumId w:val="40"/>
  </w:num>
  <w:num w:numId="30" w16cid:durableId="1006319964">
    <w:abstractNumId w:val="9"/>
  </w:num>
  <w:num w:numId="31" w16cid:durableId="2108310637">
    <w:abstractNumId w:val="39"/>
  </w:num>
  <w:num w:numId="32" w16cid:durableId="1651983337">
    <w:abstractNumId w:val="11"/>
  </w:num>
  <w:num w:numId="33" w16cid:durableId="1306666877">
    <w:abstractNumId w:val="25"/>
  </w:num>
  <w:num w:numId="34" w16cid:durableId="2107076562">
    <w:abstractNumId w:val="28"/>
  </w:num>
  <w:num w:numId="35" w16cid:durableId="1904674840">
    <w:abstractNumId w:val="29"/>
  </w:num>
  <w:num w:numId="36" w16cid:durableId="653341892">
    <w:abstractNumId w:val="17"/>
  </w:num>
  <w:num w:numId="37" w16cid:durableId="162623982">
    <w:abstractNumId w:val="24"/>
  </w:num>
  <w:num w:numId="38" w16cid:durableId="953440986">
    <w:abstractNumId w:val="44"/>
  </w:num>
  <w:num w:numId="39" w16cid:durableId="1338994433">
    <w:abstractNumId w:val="42"/>
  </w:num>
  <w:num w:numId="40" w16cid:durableId="1875999966">
    <w:abstractNumId w:val="8"/>
  </w:num>
  <w:num w:numId="41" w16cid:durableId="1962224338">
    <w:abstractNumId w:val="10"/>
  </w:num>
  <w:num w:numId="42" w16cid:durableId="900601508">
    <w:abstractNumId w:val="5"/>
  </w:num>
  <w:num w:numId="43" w16cid:durableId="746733269">
    <w:abstractNumId w:val="23"/>
  </w:num>
  <w:num w:numId="44" w16cid:durableId="1140997685">
    <w:abstractNumId w:val="37"/>
  </w:num>
  <w:num w:numId="45" w16cid:durableId="2029477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039"/>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87"/>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5F2"/>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5F15"/>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05D"/>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0BF"/>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67D"/>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E0A9"/>
  <w15:docId w15:val="{9CFB76BB-BC10-476F-92F0-41EE126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98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4/Docs/R1-2306996.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529.zip" TargetMode="External"/><Relationship Id="rId42" Type="http://schemas.openxmlformats.org/officeDocument/2006/relationships/hyperlink" Target="https://www.3gpp.org/ftp/TSG_RAN/WG1_RL1/TSGR1_114/Docs/R1-2307138.zip" TargetMode="External"/><Relationship Id="rId47" Type="http://schemas.openxmlformats.org/officeDocument/2006/relationships/hyperlink" Target="https://www.3gpp.org/ftp/TSG_RAN/WG1_RL1/TSGR1_114/Docs/R1-2307482.zip" TargetMode="External"/><Relationship Id="rId50" Type="http://schemas.openxmlformats.org/officeDocument/2006/relationships/hyperlink" Target="https://www.3gpp.org/ftp/TSG_RAN/WG1_RL1/TSGR1_114/Docs/R1-2307689.zip" TargetMode="External"/><Relationship Id="rId55" Type="http://schemas.openxmlformats.org/officeDocument/2006/relationships/hyperlink" Target="https://www.3gpp.org/ftp/TSG_RAN/WG1_RL1/TSGR1_114/Docs/R1-230785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855.zip" TargetMode="External"/><Relationship Id="rId32" Type="http://schemas.openxmlformats.org/officeDocument/2006/relationships/hyperlink" Target="https://www.3gpp.org/ftp/TSG_RAN/WG1_RL1/TSGR1_114/Docs/R1-2306390.zip" TargetMode="External"/><Relationship Id="rId37" Type="http://schemas.openxmlformats.org/officeDocument/2006/relationships/hyperlink" Target="https://www.3gpp.org/ftp/TSG_RAN/WG1_RL1/TSGR1_114/Docs/R1-2306761.zip" TargetMode="External"/><Relationship Id="rId40" Type="http://schemas.openxmlformats.org/officeDocument/2006/relationships/hyperlink" Target="https://www.3gpp.org/ftp/TSG_RAN/WG1_RL1/TSGR1_114/Docs/R1-2307002.zip" TargetMode="External"/><Relationship Id="rId45" Type="http://schemas.openxmlformats.org/officeDocument/2006/relationships/hyperlink" Target="https://www.3gpp.org/ftp/TSG_RAN/WG1_RL1/TSGR1_114/Docs/R1-2307395.zip" TargetMode="External"/><Relationship Id="rId53" Type="http://schemas.openxmlformats.org/officeDocument/2006/relationships/hyperlink" Target="https://www.3gpp.org/ftp/TSG_RAN/WG1_RL1/TSGR1_114/Docs/R1-2307791.zip" TargetMode="External"/><Relationship Id="rId58" Type="http://schemas.openxmlformats.org/officeDocument/2006/relationships/hyperlink" Target="https://www.3gpp.org/ftp/TSG_RAN/WG1_RL1/TSGR1_114/Docs/R1-2308039.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hyperlink" Target="https://www.3gpp.org/ftp/tsg_ran/WG1_RL1/TSGR1_113/Docs/R1-2306286.zip" TargetMode="External"/><Relationship Id="rId27" Type="http://schemas.openxmlformats.org/officeDocument/2006/relationships/hyperlink" Target="https://www.3gpp.org/ftp/tsg_ran/WG1_RL1/TSGR1_113/Docs/R1-230595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4/Docs/R1-2306656.zip" TargetMode="External"/><Relationship Id="rId43" Type="http://schemas.openxmlformats.org/officeDocument/2006/relationships/hyperlink" Target="https://www.3gpp.org/ftp/TSG_RAN/WG1_RL1/TSGR1_114/Docs/R1-2307206.zip" TargetMode="External"/><Relationship Id="rId48" Type="http://schemas.openxmlformats.org/officeDocument/2006/relationships/hyperlink" Target="https://www.3gpp.org/ftp/TSG_RAN/WG1_RL1/TSGR1_114/Docs/R1-2307554.zip" TargetMode="External"/><Relationship Id="rId56"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57.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TSG_RAN/TSGR_98e/Docs/RP-223544.zip" TargetMode="External"/><Relationship Id="rId33" Type="http://schemas.openxmlformats.org/officeDocument/2006/relationships/hyperlink" Target="https://www.3gpp.org/ftp/TSG_RAN/WG1_RL1/TSGR1_114/Docs/R1-2306435.zip" TargetMode="External"/><Relationship Id="rId38" Type="http://schemas.openxmlformats.org/officeDocument/2006/relationships/hyperlink" Target="https://www.3gpp.org/ftp/TSG_RAN/WG1_RL1/TSGR1_114/Docs/R1-2306917.zip" TargetMode="External"/><Relationship Id="rId46" Type="http://schemas.openxmlformats.org/officeDocument/2006/relationships/hyperlink" Target="https://www.3gpp.org/ftp/TSG_RAN/WG1_RL1/TSGR1_114/Docs/R1-2307417.zip" TargetMode="External"/><Relationship Id="rId59" Type="http://schemas.openxmlformats.org/officeDocument/2006/relationships/hyperlink" Target="https://www.3gpp.org/ftp/TSG_RAN/WG1_RL1/TSGR1_114/Docs/R1-2308224.zip" TargetMode="External"/><Relationship Id="rId20" Type="http://schemas.openxmlformats.org/officeDocument/2006/relationships/hyperlink" Target="https://www.3gpp.org/ftp/Meetings_3GPP_SYNC/RAN1/Inbox/drafts/9.6(NR_redcap_enh)/LS/eRedCapDraftLS-v000.docx" TargetMode="External"/><Relationship Id="rId41" Type="http://schemas.openxmlformats.org/officeDocument/2006/relationships/hyperlink" Target="https://www.3gpp.org/ftp/TSG_RAN/WG1_RL1/TSGR1_114/Docs/R1-2307098.zip" TargetMode="External"/><Relationship Id="rId54" Type="http://schemas.openxmlformats.org/officeDocument/2006/relationships/hyperlink" Target="https://www.3gpp.org/ftp/TSG_RAN/WG1_RL1/TSGR1_114/Docs/R1-23078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554.zip" TargetMode="External"/><Relationship Id="rId28" Type="http://schemas.openxmlformats.org/officeDocument/2006/relationships/hyperlink" Target="https://www.3gpp.org/ftp/tsg_ran/WG1_RL1/TSGR1_113/Docs/R1-2306261.zip" TargetMode="External"/><Relationship Id="rId36" Type="http://schemas.openxmlformats.org/officeDocument/2006/relationships/hyperlink" Target="https://www.3gpp.org/ftp/TSG_RAN/WG1_RL1/TSGR1_114/Docs/R1-2306683.zip" TargetMode="External"/><Relationship Id="rId49" Type="http://schemas.openxmlformats.org/officeDocument/2006/relationships/hyperlink" Target="https://www.3gpp.org/ftp/TSG_RAN/WG1_RL1/TSGR1_114/Docs/R1-2307622.zip" TargetMode="External"/><Relationship Id="rId57"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31" Type="http://schemas.openxmlformats.org/officeDocument/2006/relationships/hyperlink" Target="https://www.3gpp.org/ftp/tsg_ran/TSG_RAN/TSGR_100/Docs/RP-231488.zip" TargetMode="External"/><Relationship Id="rId44" Type="http://schemas.openxmlformats.org/officeDocument/2006/relationships/hyperlink" Target="https://www.3gpp.org/ftp/TSG_RAN/WG1_RL1/TSGR1_114/Docs/R1-2307289.zip" TargetMode="External"/><Relationship Id="rId52" Type="http://schemas.openxmlformats.org/officeDocument/2006/relationships/hyperlink" Target="https://www.3gpp.org/ftp/TSG_RAN/WG1_RL1/TSGR1_114/Docs/R1-230776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DC83996-19E0-451C-B124-7A88BF184CC1}">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42</Pages>
  <Words>16006</Words>
  <Characters>91235</Characters>
  <Application>Microsoft Office Word</Application>
  <DocSecurity>0</DocSecurity>
  <Lines>760</Lines>
  <Paragraphs>214</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SASAKI TAKAHIRO(笹木　高広)</cp:lastModifiedBy>
  <cp:revision>41</cp:revision>
  <dcterms:created xsi:type="dcterms:W3CDTF">2023-08-24T10:01:00Z</dcterms:created>
  <dcterms:modified xsi:type="dcterms:W3CDTF">2023-08-24T17:31:00Z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