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77777777" w:rsidR="001A20EC" w:rsidRDefault="000432D7">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7777777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FL5</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7777777" w:rsidR="001A20EC" w:rsidRDefault="000432D7">
      <w:pPr>
        <w:rPr>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D337D3"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D337D3"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D337D3"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r>
              <w:rPr>
                <w:rFonts w:eastAsia="Malgun Gothic"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Zhisong Zuo</w:t>
            </w:r>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宋体"/>
                <w:lang w:val="en-US" w:eastAsia="zh-CN"/>
              </w:rPr>
            </w:pPr>
            <w:r>
              <w:rPr>
                <w:rFonts w:eastAsia="宋体" w:hint="eastAsia"/>
                <w:lang w:val="en-US" w:eastAsia="zh-CN"/>
              </w:rPr>
              <w:t>CMCC</w:t>
            </w:r>
          </w:p>
        </w:tc>
        <w:tc>
          <w:tcPr>
            <w:tcW w:w="2977" w:type="dxa"/>
          </w:tcPr>
          <w:p w14:paraId="6CA6ED86" w14:textId="77777777" w:rsidR="001A20EC" w:rsidRDefault="000432D7">
            <w:pPr>
              <w:spacing w:after="0"/>
              <w:jc w:val="center"/>
              <w:rPr>
                <w:rFonts w:eastAsia="宋体"/>
                <w:lang w:val="en-US" w:eastAsia="zh-CN"/>
              </w:rPr>
            </w:pPr>
            <w:r>
              <w:rPr>
                <w:rFonts w:eastAsia="宋体" w:hint="eastAsia"/>
                <w:lang w:val="en-US" w:eastAsia="zh-CN"/>
              </w:rPr>
              <w:t>Jiazhen Zhang</w:t>
            </w:r>
          </w:p>
        </w:tc>
        <w:tc>
          <w:tcPr>
            <w:tcW w:w="4139" w:type="dxa"/>
          </w:tcPr>
          <w:p w14:paraId="5AF311A2" w14:textId="77777777" w:rsidR="001A20EC" w:rsidRDefault="000432D7">
            <w:pPr>
              <w:spacing w:after="0"/>
              <w:jc w:val="center"/>
              <w:rPr>
                <w:rFonts w:eastAsia="宋体"/>
                <w:lang w:val="en-US" w:eastAsia="zh-CN"/>
              </w:rPr>
            </w:pPr>
            <w:r>
              <w:rPr>
                <w:rFonts w:eastAsia="宋体"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宋体"/>
                <w:lang w:val="en-US" w:eastAsia="zh-CN"/>
              </w:rPr>
            </w:pPr>
            <w:r>
              <w:rPr>
                <w:rFonts w:eastAsia="宋体" w:hint="eastAsia"/>
                <w:lang w:val="en-US" w:eastAsia="zh-CN"/>
              </w:rPr>
              <w:t>CATT</w:t>
            </w:r>
          </w:p>
        </w:tc>
        <w:tc>
          <w:tcPr>
            <w:tcW w:w="2977" w:type="dxa"/>
          </w:tcPr>
          <w:p w14:paraId="0336685B" w14:textId="77777777" w:rsidR="001A20EC" w:rsidRDefault="000432D7">
            <w:pPr>
              <w:spacing w:after="0"/>
              <w:jc w:val="center"/>
              <w:rPr>
                <w:rFonts w:eastAsia="宋体"/>
                <w:lang w:val="en-US" w:eastAsia="zh-CN"/>
              </w:rPr>
            </w:pPr>
            <w:r>
              <w:rPr>
                <w:rFonts w:eastAsia="宋体" w:hint="eastAsia"/>
                <w:lang w:val="en-US" w:eastAsia="zh-CN"/>
              </w:rPr>
              <w:t>Yongqiang Fei</w:t>
            </w:r>
          </w:p>
        </w:tc>
        <w:tc>
          <w:tcPr>
            <w:tcW w:w="4139" w:type="dxa"/>
          </w:tcPr>
          <w:p w14:paraId="594E2880" w14:textId="77777777" w:rsidR="001A20EC" w:rsidRDefault="000432D7">
            <w:pPr>
              <w:spacing w:after="0"/>
              <w:jc w:val="center"/>
              <w:rPr>
                <w:rFonts w:eastAsia="宋体"/>
                <w:lang w:val="en-US" w:eastAsia="zh-CN"/>
              </w:rPr>
            </w:pPr>
            <w:r>
              <w:rPr>
                <w:rFonts w:eastAsia="宋体"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宋体"/>
                <w:lang w:val="en-US" w:eastAsia="zh-CN"/>
              </w:rPr>
            </w:pPr>
            <w:r>
              <w:rPr>
                <w:rFonts w:eastAsia="宋体"/>
                <w:lang w:val="en-US" w:eastAsia="zh-CN"/>
              </w:rPr>
              <w:t>SONY</w:t>
            </w:r>
          </w:p>
        </w:tc>
        <w:tc>
          <w:tcPr>
            <w:tcW w:w="2977" w:type="dxa"/>
          </w:tcPr>
          <w:p w14:paraId="6D91FF8A" w14:textId="77777777" w:rsidR="001A20EC" w:rsidRDefault="000432D7">
            <w:pPr>
              <w:spacing w:after="0"/>
              <w:jc w:val="center"/>
              <w:rPr>
                <w:rFonts w:eastAsia="宋体"/>
                <w:lang w:val="en-US" w:eastAsia="zh-CN"/>
              </w:rPr>
            </w:pPr>
            <w:r>
              <w:rPr>
                <w:rFonts w:eastAsia="宋体"/>
                <w:lang w:val="en-US" w:eastAsia="zh-CN"/>
              </w:rPr>
              <w:t>Martin Beale</w:t>
            </w:r>
          </w:p>
        </w:tc>
        <w:tc>
          <w:tcPr>
            <w:tcW w:w="4139" w:type="dxa"/>
          </w:tcPr>
          <w:p w14:paraId="15053C0F" w14:textId="77777777" w:rsidR="001A20EC" w:rsidRDefault="000432D7">
            <w:pPr>
              <w:spacing w:after="0"/>
              <w:jc w:val="center"/>
              <w:rPr>
                <w:rFonts w:eastAsia="宋体"/>
                <w:lang w:val="en-US" w:eastAsia="zh-CN"/>
              </w:rPr>
            </w:pPr>
            <w:r>
              <w:rPr>
                <w:rFonts w:eastAsia="宋体"/>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0C53A861" w14:textId="77777777" w:rsidR="001A20EC" w:rsidRDefault="000432D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788B04D" w14:textId="77777777" w:rsidR="001A20EC" w:rsidRDefault="000432D7">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lastRenderedPageBreak/>
              <w:t>A</w:t>
            </w:r>
            <w:r>
              <w:rPr>
                <w:rFonts w:eastAsia="等线"/>
                <w:highlight w:val="green"/>
                <w:lang w:eastAsia="zh-CN"/>
              </w:rPr>
              <w:t>greement:</w:t>
            </w:r>
          </w:p>
          <w:p w14:paraId="1BF4B93F" w14:textId="77777777" w:rsidR="001A20EC" w:rsidRDefault="000432D7">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6E6B2005"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f0"/>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f0"/>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aff0"/>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f0"/>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f0"/>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70A0A85A"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58BBD483" w14:textId="77777777" w:rsidR="001A20EC" w:rsidRDefault="001A20EC">
            <w:pPr>
              <w:spacing w:after="0" w:line="240" w:lineRule="auto"/>
              <w:jc w:val="left"/>
              <w:rPr>
                <w:rFonts w:eastAsia="等线"/>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ra-ContentionResolutionTimer;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8"/>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等线"/>
                      <w:lang w:val="en-US" w:eastAsia="zh-CN"/>
                    </w:rPr>
                  </w:pPr>
                  <w:r>
                    <w:rPr>
                      <w:rFonts w:eastAsia="等线"/>
                      <w:lang w:val="en-US" w:eastAsia="zh-CN"/>
                    </w:rPr>
                    <w:t>Conclusion:</w:t>
                  </w:r>
                </w:p>
                <w:p w14:paraId="7E7F596B" w14:textId="77777777" w:rsidR="001A20EC" w:rsidRDefault="000432D7">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222A9388" w14:textId="77777777" w:rsidR="001A20EC" w:rsidRDefault="001A20EC">
                  <w:pPr>
                    <w:spacing w:after="0" w:line="240" w:lineRule="auto"/>
                    <w:jc w:val="left"/>
                    <w:rPr>
                      <w:rFonts w:eastAsia="等线"/>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8"/>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77777777" w:rsidR="001A20EC" w:rsidRDefault="000432D7">
      <w:pPr>
        <w:rPr>
          <w:b/>
          <w:lang w:val="en-US"/>
        </w:rPr>
      </w:pPr>
      <w:r>
        <w:rPr>
          <w:b/>
          <w:highlight w:val="cyan"/>
          <w:lang w:val="en-US"/>
        </w:rPr>
        <w:lastRenderedPageBreak/>
        <w:t>FL4/FL5 Medium Priority Proposal 2.2.1-1b</w:t>
      </w:r>
      <w:r>
        <w:rPr>
          <w:b/>
          <w:lang w:val="en-US"/>
        </w:rPr>
        <w:t>:</w:t>
      </w:r>
    </w:p>
    <w:p w14:paraId="06C75B14" w14:textId="77777777" w:rsidR="001A20EC" w:rsidRDefault="000432D7">
      <w:pPr>
        <w:pStyle w:val="aff0"/>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8"/>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f0"/>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f0"/>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f0"/>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f0"/>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f0"/>
        <w:numPr>
          <w:ilvl w:val="0"/>
          <w:numId w:val="25"/>
        </w:numPr>
        <w:jc w:val="left"/>
        <w:rPr>
          <w:sz w:val="20"/>
          <w:szCs w:val="20"/>
          <w:lang w:val="en-US"/>
        </w:rPr>
      </w:pPr>
      <w:r>
        <w:rPr>
          <w:sz w:val="20"/>
          <w:szCs w:val="20"/>
          <w:lang w:val="en-US"/>
        </w:rPr>
        <w:lastRenderedPageBreak/>
        <w:t>For Options 2 and 4, different views are expressed regarding how to resolve the square brackets.</w:t>
      </w:r>
    </w:p>
    <w:p w14:paraId="0BFCF291" w14:textId="77777777" w:rsidR="001A20EC" w:rsidRDefault="000432D7">
      <w:pPr>
        <w:pStyle w:val="aff0"/>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f0"/>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f0"/>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f0"/>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f0"/>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f0"/>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f0"/>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f0"/>
        <w:numPr>
          <w:ilvl w:val="0"/>
          <w:numId w:val="26"/>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aff0"/>
              <w:numPr>
                <w:ilvl w:val="0"/>
                <w:numId w:val="26"/>
              </w:numPr>
              <w:jc w:val="left"/>
              <w:rPr>
                <w:b/>
                <w:bCs/>
                <w:sz w:val="20"/>
                <w:szCs w:val="22"/>
                <w:lang w:val="en-US"/>
              </w:rPr>
            </w:pPr>
            <w:r>
              <w:rPr>
                <w:b/>
                <w:bCs/>
                <w:sz w:val="20"/>
                <w:szCs w:val="22"/>
                <w:lang w:val="en-US"/>
              </w:rPr>
              <w:lastRenderedPageBreak/>
              <w:t>Option 2</w:t>
            </w:r>
            <w:r>
              <w:rPr>
                <w:b/>
                <w:bCs/>
                <w:color w:val="FF0000"/>
                <w:sz w:val="20"/>
                <w:szCs w:val="22"/>
                <w:lang w:val="en-US"/>
              </w:rPr>
              <w:t>c</w:t>
            </w:r>
            <w:r>
              <w:rPr>
                <w:b/>
                <w:bCs/>
                <w:sz w:val="20"/>
                <w:szCs w:val="22"/>
                <w:lang w:val="en-US"/>
              </w:rPr>
              <w:t>:</w:t>
            </w:r>
          </w:p>
          <w:p w14:paraId="2C4DF96F" w14:textId="77777777" w:rsidR="001A20EC" w:rsidRDefault="000432D7">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 xml:space="preserve">0, but see </w:t>
            </w:r>
            <w:r>
              <w:rPr>
                <w:rFonts w:eastAsiaTheme="minorEastAsia"/>
                <w:lang w:val="en-US" w:eastAsia="zh-CN"/>
              </w:rPr>
              <w:lastRenderedPageBreak/>
              <w:t>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 xml:space="preserve">+1, but see </w:t>
            </w:r>
            <w:r>
              <w:rPr>
                <w:rFonts w:eastAsiaTheme="minorEastAsia"/>
                <w:lang w:val="en-US" w:eastAsia="zh-CN"/>
              </w:rPr>
              <w:lastRenderedPageBreak/>
              <w:t>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and in </w:t>
            </w:r>
            <w:r>
              <w:rPr>
                <w:rFonts w:eastAsiaTheme="minorEastAsia"/>
                <w:lang w:val="en-US" w:eastAsia="zh-CN"/>
              </w:rPr>
              <w:lastRenderedPageBreak/>
              <w:t>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8"/>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MS Mincho"/>
                    </w:rPr>
                  </w:pPr>
                  <w:bookmarkStart w:id="4" w:name="_Toc124712543"/>
                  <w:bookmarkStart w:id="5" w:name="_Toc60776708"/>
                  <w:r>
                    <w:rPr>
                      <w:rFonts w:eastAsia="MS Mincho"/>
                    </w:rPr>
                    <w:t>TS 38.331</w:t>
                  </w:r>
                </w:p>
                <w:p w14:paraId="372CB68E" w14:textId="77777777" w:rsidR="001A20EC" w:rsidRDefault="000432D7">
                  <w:pPr>
                    <w:pStyle w:val="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8"/>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f0"/>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8"/>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f0"/>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8"/>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094B6A75" w14:textId="77777777" w:rsidR="001A20EC" w:rsidRDefault="000432D7">
            <w:pPr>
              <w:pStyle w:val="aff0"/>
              <w:numPr>
                <w:ilvl w:val="0"/>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宋体"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8"/>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4.6pt" o:ole="">
                              <v:imagedata r:id="rId13" o:title=""/>
                            </v:shape>
                            <o:OLEObject Type="Embed" ProgID="Equation.3" ShapeID="_x0000_i1025" DrawAspect="Content" ObjectID="_1754394466"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等线"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6pt;height:14.6pt" o:ole="">
                              <v:imagedata r:id="rId13" o:title=""/>
                            </v:shape>
                            <o:OLEObject Type="Embed" ProgID="Equation.3" ShapeID="_x0000_i1026" DrawAspect="Content" ObjectID="_1754394467"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宋体"/>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宋体"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f0"/>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f0"/>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aff0"/>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aff0"/>
              <w:numPr>
                <w:ilvl w:val="1"/>
                <w:numId w:val="13"/>
              </w:numPr>
              <w:jc w:val="left"/>
              <w:rPr>
                <w:rFonts w:eastAsia="Yu Mincho"/>
                <w:lang w:val="en-US"/>
              </w:rPr>
            </w:pPr>
            <w:r>
              <w:rPr>
                <w:rFonts w:eastAsia="Yu Mincho"/>
                <w:sz w:val="20"/>
                <w:szCs w:val="21"/>
                <w:lang w:val="en-US"/>
              </w:rPr>
              <w:t>PDSCH scheduled with C-RNTI, MCS-C-RNTI, or CS-RNTI in the slot n</w:t>
            </w:r>
          </w:p>
          <w:p w14:paraId="18829903" w14:textId="77777777" w:rsidR="001A20EC" w:rsidRDefault="000432D7">
            <w:pPr>
              <w:pStyle w:val="aff0"/>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aff0"/>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aff0"/>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aff0"/>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aff0"/>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aff0"/>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aff0"/>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lastRenderedPageBreak/>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lastRenderedPageBreak/>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lastRenderedPageBreak/>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f0"/>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f0"/>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f0"/>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f0"/>
              <w:numPr>
                <w:ilvl w:val="0"/>
                <w:numId w:val="31"/>
              </w:numPr>
              <w:jc w:val="left"/>
              <w:rPr>
                <w:rFonts w:eastAsiaTheme="minorEastAsia"/>
                <w:b/>
                <w:lang w:val="en-US" w:eastAsia="zh-CN"/>
              </w:rPr>
            </w:pPr>
            <w:r>
              <w:rPr>
                <w:rFonts w:ascii="Times New Roman" w:hAnsi="Times New Roman" w:cs="Times New Roman"/>
                <w:b/>
                <w:sz w:val="20"/>
                <w:szCs w:val="20"/>
                <w:lang w:val="en-US"/>
              </w:rPr>
              <w:lastRenderedPageBreak/>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af8"/>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8"/>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Default="000432D7">
      <w:pPr>
        <w:pStyle w:val="aff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not greater</w:t>
      </w:r>
      <w:r>
        <w:rPr>
          <w:b/>
          <w:bCs/>
          <w:sz w:val="20"/>
          <w:szCs w:val="22"/>
          <w:lang w:val="en-US" w:eastAsia="sv-SE"/>
        </w:rPr>
        <w:t xml:space="preserve"> than 25/12 PRBs with 15/30kHz SCS, </w:t>
      </w:r>
      <w:r>
        <w:rPr>
          <w:b/>
          <w:bCs/>
          <w:szCs w:val="22"/>
          <w:lang w:val="en-US" w:eastAsia="sv-SE"/>
        </w:rPr>
        <w:t>38.214 clause 5.1 still applies, i.e.:</w:t>
      </w:r>
    </w:p>
    <w:p w14:paraId="6B3C408F" w14:textId="77777777" w:rsidR="001A20EC" w:rsidRDefault="000432D7">
      <w:pPr>
        <w:pStyle w:val="aff0"/>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f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f0"/>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f0"/>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f0"/>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f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f0"/>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8"/>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9DFEFD6"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F00A57A" w14:textId="77777777" w:rsidR="001A20EC" w:rsidRDefault="000432D7">
            <w:pPr>
              <w:jc w:val="left"/>
              <w:rPr>
                <w:b/>
                <w:bCs/>
                <w:lang w:val="en-US"/>
              </w:rPr>
            </w:pPr>
            <w:r>
              <w:rPr>
                <w:b/>
                <w:bCs/>
                <w:lang w:val="en-US"/>
              </w:rPr>
              <w:t>Comments</w:t>
            </w:r>
          </w:p>
        </w:tc>
      </w:tr>
      <w:tr w:rsidR="001A20EC" w14:paraId="50C2937E" w14:textId="77777777">
        <w:tc>
          <w:tcPr>
            <w:tcW w:w="1479" w:type="dxa"/>
          </w:tcPr>
          <w:p w14:paraId="56249F90"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60A4874" w14:textId="77777777" w:rsidR="001A20EC" w:rsidRDefault="001A20EC">
            <w:pPr>
              <w:tabs>
                <w:tab w:val="left" w:pos="551"/>
              </w:tabs>
              <w:jc w:val="left"/>
              <w:rPr>
                <w:rFonts w:eastAsiaTheme="minorEastAsia"/>
                <w:lang w:val="en-US" w:eastAsia="zh-CN"/>
              </w:rPr>
            </w:pPr>
          </w:p>
        </w:tc>
        <w:tc>
          <w:tcPr>
            <w:tcW w:w="6780" w:type="dxa"/>
          </w:tcPr>
          <w:p w14:paraId="638A6E9E" w14:textId="77777777" w:rsidR="001A20EC" w:rsidRDefault="000432D7">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2C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16203" w14:textId="77777777" w:rsidR="001A20EC"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C56C128" w14:textId="77777777" w:rsidR="001A20EC" w:rsidRDefault="001A20EC">
            <w:pPr>
              <w:tabs>
                <w:tab w:val="left" w:pos="551"/>
              </w:tabs>
              <w:jc w:val="left"/>
              <w:rPr>
                <w:rFonts w:eastAsiaTheme="minorEastAsia"/>
                <w:lang w:val="en-US" w:eastAsia="zh-CN"/>
              </w:rPr>
            </w:pPr>
          </w:p>
        </w:tc>
        <w:tc>
          <w:tcPr>
            <w:tcW w:w="6780" w:type="dxa"/>
          </w:tcPr>
          <w:p w14:paraId="773CC470" w14:textId="77777777" w:rsidR="001A20EC" w:rsidRDefault="000432D7">
            <w:pPr>
              <w:jc w:val="left"/>
              <w:rPr>
                <w:rFonts w:eastAsiaTheme="minorEastAsia"/>
                <w:lang w:val="en-US" w:eastAsia="zh-CN"/>
              </w:rPr>
            </w:pPr>
            <w:r>
              <w:rPr>
                <w:rFonts w:eastAsiaTheme="minorEastAsia" w:hint="eastAsia"/>
                <w:lang w:val="en-US" w:eastAsia="zh-CN"/>
              </w:rPr>
              <w:t xml:space="preserve">If unicast is scheduled before RAR in a slot, UE can decode unicast first and then decode RAR, prefer wording </w:t>
            </w:r>
            <w:r>
              <w:rPr>
                <w:rFonts w:eastAsiaTheme="minorEastAsia"/>
                <w:lang w:val="en-US" w:eastAsia="zh-CN"/>
              </w:rPr>
              <w:t>“</w:t>
            </w:r>
            <w:r>
              <w:rPr>
                <w:szCs w:val="22"/>
                <w:lang w:val="en-US" w:eastAsia="sv-SE"/>
              </w:rPr>
              <w:t>partially or fully overlap in time</w:t>
            </w:r>
            <w:r>
              <w:rPr>
                <w:rFonts w:eastAsiaTheme="minorEastAsia"/>
                <w:lang w:val="en-US" w:eastAsia="zh-CN"/>
              </w:rPr>
              <w:t>”</w:t>
            </w:r>
            <w:r>
              <w:rPr>
                <w:rFonts w:eastAsiaTheme="minorEastAsia" w:hint="eastAsia"/>
                <w:lang w:val="en-US" w:eastAsia="zh-CN"/>
              </w:rPr>
              <w:t>.</w:t>
            </w:r>
          </w:p>
        </w:tc>
      </w:tr>
      <w:tr w:rsidR="00FE1E46" w14:paraId="5B6A8EE3" w14:textId="77777777">
        <w:tc>
          <w:tcPr>
            <w:tcW w:w="1479" w:type="dxa"/>
          </w:tcPr>
          <w:p w14:paraId="42E07193" w14:textId="340D897E"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3771FC67" w14:textId="0660851D" w:rsidR="00FE1E46"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2AECD9C1" w14:textId="1596E8E8" w:rsidR="00FE1E46" w:rsidRDefault="00FE1E46">
            <w:pPr>
              <w:jc w:val="left"/>
              <w:rPr>
                <w:rFonts w:eastAsiaTheme="minorEastAsia"/>
                <w:lang w:val="en-US" w:eastAsia="zh-CN"/>
              </w:rPr>
            </w:pPr>
            <w:r>
              <w:rPr>
                <w:rFonts w:eastAsiaTheme="minorEastAsia"/>
                <w:lang w:val="en-US" w:eastAsia="zh-CN"/>
              </w:rPr>
              <w:t>We are fine to have this treated same way as “</w:t>
            </w:r>
            <w:r w:rsidRPr="00FE1E46">
              <w:rPr>
                <w:rFonts w:eastAsiaTheme="minorEastAsia"/>
                <w:lang w:val="en-US" w:eastAsia="zh-CN"/>
              </w:rPr>
              <w:t xml:space="preserve">is </w:t>
            </w:r>
            <w:r>
              <w:rPr>
                <w:rFonts w:eastAsiaTheme="minorEastAsia"/>
                <w:lang w:val="en-US" w:eastAsia="zh-CN"/>
              </w:rPr>
              <w:t xml:space="preserve">not </w:t>
            </w:r>
            <w:r w:rsidRPr="00FE1E46">
              <w:rPr>
                <w:rFonts w:eastAsiaTheme="minorEastAsia"/>
                <w:lang w:val="en-US" w:eastAsia="zh-CN"/>
              </w:rPr>
              <w:t>greater than 25/12 PRB</w:t>
            </w:r>
            <w:r>
              <w:rPr>
                <w:rFonts w:eastAsiaTheme="minorEastAsia"/>
                <w:lang w:val="en-US" w:eastAsia="zh-CN"/>
              </w:rPr>
              <w:t>…”</w:t>
            </w:r>
          </w:p>
        </w:tc>
      </w:tr>
      <w:tr w:rsidR="00BB658B" w14:paraId="209E4A5B" w14:textId="77777777">
        <w:tc>
          <w:tcPr>
            <w:tcW w:w="1479" w:type="dxa"/>
          </w:tcPr>
          <w:p w14:paraId="6E830CF2" w14:textId="0DEA5438"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4948FA2" w14:textId="71AD90BA" w:rsidR="00BB658B" w:rsidRPr="00BB658B" w:rsidRDefault="00BB658B">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2570D19" w14:textId="19DDC40D" w:rsidR="00BB658B" w:rsidRPr="00BB658B" w:rsidRDefault="00BB658B">
            <w:pPr>
              <w:jc w:val="left"/>
              <w:rPr>
                <w:rFonts w:eastAsia="Malgun Gothic"/>
                <w:lang w:val="en-US" w:eastAsia="ko-KR"/>
              </w:rPr>
            </w:pPr>
            <w:r w:rsidRPr="00BB658B">
              <w:rPr>
                <w:rFonts w:eastAsia="Malgun Gothic" w:hint="eastAsia"/>
                <w:lang w:val="en-US" w:eastAsia="ko-KR"/>
              </w:rPr>
              <w:t>“</w:t>
            </w:r>
            <w:r w:rsidRPr="00BB658B">
              <w:rPr>
                <w:rFonts w:eastAsia="Malgun Gothic"/>
                <w:lang w:val="en-US" w:eastAsia="ko-KR"/>
              </w:rPr>
              <w:t>partially or fully ov</w:t>
            </w:r>
            <w:r>
              <w:rPr>
                <w:rFonts w:eastAsia="Malgun Gothic"/>
                <w:lang w:val="en-US" w:eastAsia="ko-KR"/>
              </w:rPr>
              <w:t>erlap in time” should be added.</w:t>
            </w:r>
            <w:r w:rsidR="00995A8E">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733064" w:rsidRDefault="00733064">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6152747" w14:textId="42550D75" w:rsidR="00733064" w:rsidRPr="00733064" w:rsidRDefault="00733064">
            <w:pPr>
              <w:tabs>
                <w:tab w:val="left" w:pos="551"/>
              </w:tabs>
              <w:jc w:val="left"/>
              <w:rPr>
                <w:rFonts w:eastAsia="Yu Mincho"/>
                <w:lang w:val="en-US" w:eastAsia="ja-JP"/>
              </w:rPr>
            </w:pPr>
            <w:r>
              <w:rPr>
                <w:rFonts w:eastAsia="Yu Mincho" w:hint="eastAsia"/>
                <w:lang w:val="en-US" w:eastAsia="ja-JP"/>
              </w:rPr>
              <w:t>N</w:t>
            </w:r>
          </w:p>
        </w:tc>
        <w:tc>
          <w:tcPr>
            <w:tcW w:w="6780" w:type="dxa"/>
          </w:tcPr>
          <w:p w14:paraId="6490AA6E" w14:textId="23B0204E" w:rsidR="00733064" w:rsidRPr="00733064" w:rsidRDefault="00733064">
            <w:pPr>
              <w:jc w:val="left"/>
              <w:rPr>
                <w:rFonts w:eastAsia="Yu Mincho"/>
                <w:lang w:val="en-US" w:eastAsia="ja-JP"/>
              </w:rPr>
            </w:pPr>
            <w:r>
              <w:rPr>
                <w:rFonts w:eastAsia="Yu Mincho"/>
                <w:lang w:val="en-US" w:eastAsia="ja-JP"/>
              </w:rPr>
              <w:t>We share the same view with CMCC and LG. If the unicast PDSCH is before the RAR PDSCH without overlap in time domain, a UE can decode both. Therefore,”</w:t>
            </w:r>
            <w:r>
              <w:t xml:space="preserve"> </w:t>
            </w:r>
            <w:r w:rsidRPr="00733064">
              <w:rPr>
                <w:rFonts w:eastAsia="Yu Mincho"/>
                <w:lang w:val="en-US" w:eastAsia="ja-JP"/>
              </w:rPr>
              <w:t>partially or fully overlap</w:t>
            </w:r>
            <w:r>
              <w:rPr>
                <w:rFonts w:eastAsia="Yu Mincho"/>
                <w:lang w:val="en-US" w:eastAsia="ja-JP"/>
              </w:rPr>
              <w:t>” should not be deleted.</w:t>
            </w:r>
          </w:p>
        </w:tc>
      </w:tr>
      <w:tr w:rsidR="00613779" w14:paraId="18CEA24F" w14:textId="77777777">
        <w:tc>
          <w:tcPr>
            <w:tcW w:w="1479" w:type="dxa"/>
          </w:tcPr>
          <w:p w14:paraId="0D6921AC" w14:textId="07AF0B76"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D7983" w14:textId="61575BCC" w:rsidR="00613779" w:rsidRDefault="00613779">
            <w:pPr>
              <w:tabs>
                <w:tab w:val="left" w:pos="551"/>
              </w:tabs>
              <w:jc w:val="left"/>
              <w:rPr>
                <w:rFonts w:eastAsia="Yu Mincho"/>
                <w:lang w:val="en-US" w:eastAsia="ja-JP"/>
              </w:rPr>
            </w:pPr>
            <w:r>
              <w:rPr>
                <w:rFonts w:eastAsia="Yu Mincho" w:hint="eastAsia"/>
                <w:lang w:val="en-US" w:eastAsia="ja-JP"/>
              </w:rPr>
              <w:t>N</w:t>
            </w:r>
          </w:p>
        </w:tc>
        <w:tc>
          <w:tcPr>
            <w:tcW w:w="6780" w:type="dxa"/>
          </w:tcPr>
          <w:p w14:paraId="726B48A4" w14:textId="2D2D37A7" w:rsidR="00613779" w:rsidRDefault="00613779">
            <w:pPr>
              <w:jc w:val="left"/>
              <w:rPr>
                <w:rFonts w:eastAsia="Yu Mincho"/>
                <w:lang w:val="en-US" w:eastAsia="ja-JP"/>
              </w:rPr>
            </w:pPr>
            <w:r>
              <w:rPr>
                <w:rFonts w:eastAsia="Yu Mincho" w:hint="eastAsia"/>
                <w:lang w:val="en-US" w:eastAsia="ja-JP"/>
              </w:rPr>
              <w:t>S</w:t>
            </w:r>
            <w:r>
              <w:rPr>
                <w:rFonts w:eastAsia="Yu Mincho"/>
                <w:lang w:val="en-US" w:eastAsia="ja-JP"/>
              </w:rPr>
              <w:t>hare view with CMCC, LG and DOCOMO.</w:t>
            </w:r>
          </w:p>
        </w:tc>
      </w:tr>
      <w:tr w:rsidR="00AB10D3" w14:paraId="3CD419BF" w14:textId="77777777">
        <w:tc>
          <w:tcPr>
            <w:tcW w:w="1479" w:type="dxa"/>
          </w:tcPr>
          <w:p w14:paraId="3C622202" w14:textId="47C12298" w:rsidR="00AB10D3" w:rsidRDefault="00AB10D3">
            <w:pPr>
              <w:jc w:val="left"/>
              <w:rPr>
                <w:rFonts w:eastAsia="Yu Mincho"/>
                <w:lang w:val="en-US" w:eastAsia="ja-JP"/>
              </w:rPr>
            </w:pPr>
            <w:r>
              <w:rPr>
                <w:rFonts w:eastAsia="Yu Mincho"/>
                <w:lang w:val="en-US" w:eastAsia="ja-JP"/>
              </w:rPr>
              <w:t>Nokia, NSB</w:t>
            </w:r>
          </w:p>
        </w:tc>
        <w:tc>
          <w:tcPr>
            <w:tcW w:w="1372" w:type="dxa"/>
          </w:tcPr>
          <w:p w14:paraId="1BBF6EBC" w14:textId="77777777" w:rsidR="00AB10D3" w:rsidRDefault="00AB10D3">
            <w:pPr>
              <w:tabs>
                <w:tab w:val="left" w:pos="551"/>
              </w:tabs>
              <w:jc w:val="left"/>
              <w:rPr>
                <w:rFonts w:eastAsia="Yu Mincho"/>
                <w:lang w:val="en-US" w:eastAsia="ja-JP"/>
              </w:rPr>
            </w:pPr>
          </w:p>
        </w:tc>
        <w:tc>
          <w:tcPr>
            <w:tcW w:w="6780" w:type="dxa"/>
          </w:tcPr>
          <w:p w14:paraId="1A07EB21" w14:textId="3DC8CE8F" w:rsidR="00AB10D3" w:rsidRDefault="003D01AC">
            <w:pPr>
              <w:jc w:val="left"/>
              <w:rPr>
                <w:rFonts w:eastAsia="Yu Mincho"/>
                <w:lang w:val="en-US" w:eastAsia="ja-JP"/>
              </w:rPr>
            </w:pPr>
            <w:r>
              <w:rPr>
                <w:rFonts w:eastAsia="Yu Mincho"/>
                <w:lang w:val="en-US" w:eastAsia="ja-JP"/>
              </w:rPr>
              <w:t>We support havin</w:t>
            </w:r>
            <w:r w:rsidR="00266D6A">
              <w:rPr>
                <w:rFonts w:eastAsia="Yu Mincho"/>
                <w:lang w:val="en-US" w:eastAsia="ja-JP"/>
              </w:rPr>
              <w:t xml:space="preserve">g the same treatment </w:t>
            </w:r>
            <w:r w:rsidR="000C6AE4">
              <w:rPr>
                <w:rFonts w:eastAsia="Yu Mincho"/>
                <w:lang w:val="en-US" w:eastAsia="ja-JP"/>
              </w:rPr>
              <w:t xml:space="preserve">as the </w:t>
            </w:r>
            <w:r w:rsidR="00FF04B9">
              <w:rPr>
                <w:rFonts w:eastAsia="Yu Mincho"/>
                <w:lang w:val="en-US" w:eastAsia="ja-JP"/>
              </w:rPr>
              <w:t xml:space="preserve">case when PDSCH is within 5MHz </w:t>
            </w:r>
            <w:r w:rsidR="00266D6A">
              <w:rPr>
                <w:rFonts w:eastAsia="Yu Mincho"/>
                <w:lang w:val="en-US" w:eastAsia="ja-JP"/>
              </w:rPr>
              <w:t xml:space="preserve">and also prefer to keep the existing wording of </w:t>
            </w:r>
            <w:r w:rsidR="00266D6A">
              <w:rPr>
                <w:rFonts w:eastAsiaTheme="minorEastAsia"/>
                <w:lang w:val="en-US" w:eastAsia="zh-CN"/>
              </w:rPr>
              <w:t>“</w:t>
            </w:r>
            <w:r w:rsidR="00266D6A">
              <w:rPr>
                <w:szCs w:val="22"/>
                <w:lang w:val="en-US" w:eastAsia="sv-SE"/>
              </w:rPr>
              <w:t>partially or fully overlap in time</w:t>
            </w:r>
            <w:r w:rsidR="00266D6A">
              <w:rPr>
                <w:rFonts w:eastAsiaTheme="minorEastAsia"/>
                <w:lang w:val="en-US" w:eastAsia="zh-CN"/>
              </w:rPr>
              <w:t>”</w:t>
            </w:r>
            <w:r w:rsidR="00266D6A">
              <w:rPr>
                <w:rFonts w:eastAsiaTheme="minorEastAsia" w:hint="eastAsia"/>
                <w:lang w:val="en-US" w:eastAsia="zh-CN"/>
              </w:rPr>
              <w:t>.</w:t>
            </w:r>
          </w:p>
        </w:tc>
      </w:tr>
      <w:tr w:rsidR="00972C74" w14:paraId="7181EEC0" w14:textId="77777777" w:rsidTr="00972C74">
        <w:tc>
          <w:tcPr>
            <w:tcW w:w="1479" w:type="dxa"/>
          </w:tcPr>
          <w:p w14:paraId="5AF44975" w14:textId="63DF7029"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68B2F115" w14:textId="27C2834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33D79BD4" w14:textId="6E4B6DFA" w:rsidR="00972C74"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Default="00281297" w:rsidP="0027447B">
            <w:pPr>
              <w:jc w:val="left"/>
              <w:rPr>
                <w:rFonts w:eastAsia="Yu Mincho"/>
                <w:lang w:val="en-US" w:eastAsia="ja-JP"/>
              </w:rPr>
            </w:pPr>
            <w:r>
              <w:rPr>
                <w:rFonts w:eastAsia="Yu Mincho"/>
                <w:lang w:eastAsia="ja-JP"/>
              </w:rPr>
              <w:t>SONY</w:t>
            </w:r>
          </w:p>
        </w:tc>
        <w:tc>
          <w:tcPr>
            <w:tcW w:w="1372" w:type="dxa"/>
          </w:tcPr>
          <w:p w14:paraId="566AAA39" w14:textId="2CFDA498" w:rsidR="0027447B" w:rsidRDefault="0027447B" w:rsidP="0027447B">
            <w:pPr>
              <w:tabs>
                <w:tab w:val="left" w:pos="551"/>
              </w:tabs>
              <w:jc w:val="left"/>
              <w:rPr>
                <w:rFonts w:eastAsia="Yu Mincho"/>
                <w:lang w:val="en-US" w:eastAsia="ja-JP"/>
              </w:rPr>
            </w:pPr>
            <w:r>
              <w:rPr>
                <w:rFonts w:eastAsia="Yu Mincho"/>
                <w:lang w:val="en-US" w:eastAsia="ja-JP"/>
              </w:rPr>
              <w:t>N</w:t>
            </w:r>
          </w:p>
        </w:tc>
        <w:tc>
          <w:tcPr>
            <w:tcW w:w="6780" w:type="dxa"/>
          </w:tcPr>
          <w:p w14:paraId="19A0191D" w14:textId="77777777" w:rsidR="0027447B" w:rsidRDefault="0027447B" w:rsidP="0027447B">
            <w:pPr>
              <w:jc w:val="left"/>
              <w:rPr>
                <w:rFonts w:eastAsia="Yu Mincho"/>
                <w:lang w:val="en-US" w:eastAsia="ja-JP"/>
              </w:rPr>
            </w:pPr>
            <w:r>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Default="0027447B" w:rsidP="0027447B">
            <w:pPr>
              <w:jc w:val="left"/>
              <w:rPr>
                <w:rFonts w:eastAsia="Yu Mincho"/>
                <w:lang w:val="en-US" w:eastAsia="ja-JP"/>
              </w:rPr>
            </w:pPr>
            <w:r>
              <w:rPr>
                <w:rFonts w:eastAsia="Yu Mincho"/>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Default="0027447B" w:rsidP="0027447B">
            <w:pPr>
              <w:jc w:val="left"/>
              <w:rPr>
                <w:rFonts w:eastAsia="Yu Mincho"/>
                <w:lang w:val="en-US" w:eastAsia="ja-JP"/>
              </w:rPr>
            </w:pPr>
            <w:r>
              <w:rPr>
                <w:rFonts w:eastAsia="Yu Mincho"/>
                <w:lang w:val="en-US" w:eastAsia="ja-JP"/>
              </w:rPr>
              <w:t xml:space="preserve">In the case we have here, the UE has to decode a </w:t>
            </w:r>
            <w:r w:rsidRPr="003026CD">
              <w:rPr>
                <w:rFonts w:eastAsia="Yu Mincho"/>
                <w:u w:val="single"/>
                <w:lang w:val="en-US" w:eastAsia="ja-JP"/>
              </w:rPr>
              <w:t>20MHz</w:t>
            </w:r>
            <w:r>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etc)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FD0624">
              <w:rPr>
                <w:rFonts w:eastAsia="Yu Mincho"/>
                <w:color w:val="FF0000"/>
                <w:u w:val="single"/>
                <w:lang w:val="en-US" w:eastAsia="ja-JP"/>
              </w:rPr>
              <w:t>in the same slot or the next slot</w:t>
            </w:r>
            <w:r>
              <w:rPr>
                <w:rFonts w:eastAsia="Yu Mincho"/>
                <w:lang w:val="en-US" w:eastAsia="ja-JP"/>
              </w:rPr>
              <w:t>. We do not want to create a corner case that increases the complexity of the BW-limited RedCap UE.</w:t>
            </w:r>
          </w:p>
          <w:p w14:paraId="20EE2143" w14:textId="77777777" w:rsidR="0027447B" w:rsidRDefault="0027447B" w:rsidP="0027447B">
            <w:pPr>
              <w:jc w:val="left"/>
              <w:rPr>
                <w:rFonts w:eastAsia="Yu Mincho"/>
                <w:lang w:val="en-US" w:eastAsia="ja-JP"/>
              </w:rPr>
            </w:pPr>
            <w:r>
              <w:rPr>
                <w:rFonts w:eastAsia="Yu Mincho"/>
                <w:lang w:val="en-US" w:eastAsia="ja-JP"/>
              </w:rPr>
              <w:t>We think the proposal should hence read:</w:t>
            </w:r>
          </w:p>
          <w:p w14:paraId="6A7EDC62" w14:textId="77777777" w:rsidR="0027447B" w:rsidRDefault="0027447B" w:rsidP="0027447B">
            <w:pPr>
              <w:pStyle w:val="aff0"/>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1FD97BA9" w14:textId="77777777" w:rsidR="0027447B" w:rsidRDefault="0027447B" w:rsidP="0027447B">
            <w:pPr>
              <w:pStyle w:val="aff0"/>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sidRPr="001B4298">
              <w:rPr>
                <w:b/>
                <w:bCs/>
                <w:color w:val="00B0F0"/>
                <w:sz w:val="20"/>
                <w:szCs w:val="22"/>
                <w:u w:val="single"/>
                <w:lang w:val="en-US" w:eastAsia="sv-SE"/>
              </w:rPr>
              <w:t>in the same or next slot</w:t>
            </w:r>
            <w:r>
              <w:rPr>
                <w:b/>
                <w:bCs/>
                <w:sz w:val="20"/>
                <w:szCs w:val="22"/>
                <w:lang w:val="en-US" w:eastAsia="sv-SE"/>
              </w:rPr>
              <w:t xml:space="preserve"> if another PDSCH in the same cell </w:t>
            </w:r>
            <w:r w:rsidRPr="001B4298">
              <w:rPr>
                <w:b/>
                <w:bCs/>
                <w:color w:val="00B0F0"/>
                <w:sz w:val="20"/>
                <w:szCs w:val="22"/>
                <w:highlight w:val="yellow"/>
                <w:lang w:val="en-US" w:eastAsia="sv-SE"/>
              </w:rPr>
              <w:t>is</w:t>
            </w:r>
            <w:r>
              <w:rPr>
                <w:b/>
                <w:bCs/>
                <w:sz w:val="20"/>
                <w:szCs w:val="22"/>
                <w:lang w:val="en-US" w:eastAsia="sv-SE"/>
              </w:rPr>
              <w:t xml:space="preserve">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w:t>
            </w:r>
            <w:r w:rsidRPr="00EB4EB3">
              <w:rPr>
                <w:b/>
                <w:bCs/>
                <w:strike/>
                <w:color w:val="00B0F0"/>
                <w:sz w:val="20"/>
                <w:szCs w:val="22"/>
                <w:u w:val="single"/>
                <w:lang w:val="en-US" w:eastAsia="sv-SE"/>
              </w:rPr>
              <w:t>in the same slot</w:t>
            </w:r>
            <w:r>
              <w:rPr>
                <w:b/>
                <w:bCs/>
                <w:sz w:val="20"/>
                <w:szCs w:val="22"/>
                <w:lang w:val="en-US" w:eastAsia="sv-SE"/>
              </w:rPr>
              <w:t>.</w:t>
            </w:r>
          </w:p>
          <w:p w14:paraId="7569D6FC" w14:textId="77777777" w:rsidR="0027447B" w:rsidRDefault="0027447B" w:rsidP="0027447B">
            <w:pPr>
              <w:jc w:val="left"/>
              <w:rPr>
                <w:rFonts w:eastAsia="Yu Mincho"/>
                <w:lang w:val="en-US" w:eastAsia="ja-JP"/>
              </w:rPr>
            </w:pPr>
            <w:r>
              <w:rPr>
                <w:rFonts w:eastAsia="Yu Mincho"/>
                <w:lang w:val="en-US" w:eastAsia="ja-JP"/>
              </w:rPr>
              <w:t xml:space="preserve">[note: </w:t>
            </w:r>
          </w:p>
          <w:p w14:paraId="78698485" w14:textId="77777777" w:rsidR="0027447B" w:rsidRDefault="0027447B" w:rsidP="0027447B">
            <w:pPr>
              <w:pStyle w:val="aff0"/>
              <w:numPr>
                <w:ilvl w:val="0"/>
                <w:numId w:val="13"/>
              </w:numPr>
              <w:jc w:val="left"/>
              <w:rPr>
                <w:rFonts w:eastAsia="Yu Mincho"/>
                <w:lang w:val="en-US"/>
              </w:rPr>
            </w:pPr>
            <w:r w:rsidRPr="00B85890">
              <w:rPr>
                <w:rFonts w:eastAsia="Yu Mincho"/>
                <w:lang w:val="en-US"/>
              </w:rPr>
              <w:t>we think the yellow-highlighted “is” needs adding whatever we conclude</w:t>
            </w:r>
          </w:p>
          <w:p w14:paraId="030DCFA4" w14:textId="77777777" w:rsidR="0027447B" w:rsidRPr="00B85890" w:rsidRDefault="0027447B" w:rsidP="0027447B">
            <w:pPr>
              <w:pStyle w:val="aff0"/>
              <w:numPr>
                <w:ilvl w:val="0"/>
                <w:numId w:val="13"/>
              </w:numPr>
              <w:jc w:val="left"/>
              <w:rPr>
                <w:rFonts w:eastAsia="Yu Mincho"/>
                <w:lang w:val="en-US"/>
              </w:rPr>
            </w:pPr>
            <w:r>
              <w:rPr>
                <w:rFonts w:eastAsia="Yu Mincho"/>
                <w:lang w:val="en-US"/>
              </w:rPr>
              <w:t>I think we shouldn’t be using “nor” in these sorts of sentences. “nor” gets lonely without a “neither”]</w:t>
            </w:r>
          </w:p>
          <w:p w14:paraId="55113844" w14:textId="77777777" w:rsidR="0027447B" w:rsidRDefault="0027447B" w:rsidP="0027447B">
            <w:pPr>
              <w:jc w:val="left"/>
              <w:rPr>
                <w:rFonts w:eastAsia="Yu Mincho"/>
                <w:lang w:val="en-US" w:eastAsia="ja-JP"/>
              </w:rPr>
            </w:pPr>
          </w:p>
        </w:tc>
      </w:tr>
      <w:tr w:rsidR="00DA5386" w14:paraId="4C6A5686" w14:textId="77777777" w:rsidTr="00972C74">
        <w:tc>
          <w:tcPr>
            <w:tcW w:w="1479" w:type="dxa"/>
          </w:tcPr>
          <w:p w14:paraId="6F6ABEE4" w14:textId="70142430" w:rsidR="00DA5386" w:rsidRPr="00DA5386" w:rsidRDefault="00DA5386" w:rsidP="0027447B">
            <w:pPr>
              <w:jc w:val="left"/>
              <w:rPr>
                <w:rFonts w:eastAsiaTheme="minorEastAsia"/>
                <w:lang w:eastAsia="zh-CN"/>
              </w:rPr>
            </w:pPr>
            <w:r>
              <w:rPr>
                <w:rFonts w:eastAsiaTheme="minorEastAsia"/>
                <w:lang w:eastAsia="zh-CN"/>
              </w:rPr>
              <w:t>Samsung</w:t>
            </w:r>
          </w:p>
        </w:tc>
        <w:tc>
          <w:tcPr>
            <w:tcW w:w="1372" w:type="dxa"/>
          </w:tcPr>
          <w:p w14:paraId="6D2A13F5" w14:textId="4FBD32C2" w:rsidR="00DA5386" w:rsidRPr="00DA5386" w:rsidRDefault="00DA5386" w:rsidP="0027447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4C83D6" w14:textId="77777777" w:rsidR="00DA5386" w:rsidRDefault="00DA5386" w:rsidP="0027447B">
            <w:pPr>
              <w:jc w:val="left"/>
              <w:rPr>
                <w:rFonts w:eastAsia="Yu Mincho"/>
                <w:lang w:val="en-US" w:eastAsia="ja-JP"/>
              </w:rPr>
            </w:pPr>
          </w:p>
        </w:tc>
      </w:tr>
    </w:tbl>
    <w:p w14:paraId="191D3CF0" w14:textId="77777777" w:rsidR="001A20EC" w:rsidRDefault="001A20EC">
      <w:pPr>
        <w:rPr>
          <w:lang w:val="en-US" w:eastAsia="sv-SE"/>
        </w:rPr>
      </w:pPr>
    </w:p>
    <w:p w14:paraId="11B789FF" w14:textId="77777777" w:rsidR="001A20EC" w:rsidRDefault="000432D7">
      <w:pPr>
        <w:pStyle w:val="30"/>
        <w:tabs>
          <w:tab w:val="clear" w:pos="360"/>
          <w:tab w:val="clear" w:pos="772"/>
          <w:tab w:val="clear" w:pos="926"/>
        </w:tabs>
        <w:ind w:left="1134" w:hanging="1134"/>
      </w:pPr>
      <w:r>
        <w:lastRenderedPageBreak/>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宋体"/>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f0"/>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8"/>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77777777" w:rsidR="001A20EC" w:rsidRDefault="000432D7">
      <w:pPr>
        <w:rPr>
          <w:b/>
          <w:lang w:val="en-US"/>
        </w:rPr>
      </w:pPr>
      <w:r>
        <w:rPr>
          <w:b/>
          <w:highlight w:val="cyan"/>
          <w:lang w:val="en-US"/>
        </w:rPr>
        <w:t>FL4/FL5 Medium Priority Proposal 2.3-1b</w:t>
      </w:r>
      <w:r>
        <w:rPr>
          <w:b/>
          <w:lang w:val="en-US"/>
        </w:rPr>
        <w:t>:</w:t>
      </w:r>
    </w:p>
    <w:p w14:paraId="4DE53947" w14:textId="77777777" w:rsidR="001A20EC" w:rsidRDefault="000432D7">
      <w:pPr>
        <w:pStyle w:val="aff0"/>
        <w:numPr>
          <w:ilvl w:val="0"/>
          <w:numId w:val="34"/>
        </w:numPr>
        <w:jc w:val="left"/>
        <w:rPr>
          <w:b/>
          <w:sz w:val="20"/>
          <w:szCs w:val="22"/>
          <w:lang w:val="en-US"/>
        </w:rPr>
      </w:pPr>
      <w:r>
        <w:rPr>
          <w:b/>
          <w:sz w:val="20"/>
          <w:szCs w:val="22"/>
          <w:lang w:val="en-US"/>
        </w:rPr>
        <w:lastRenderedPageBreak/>
        <w:t>Send an LS to RAN2 to ask them to consider the Rel-18 eRedCap UE behavior for the potential case that MsgA PUSCH is configured with more than 25 PRBs for 15 kHz SCS or more than 12 PRBs for 30 kHz SCS in their specifications, if needed.</w:t>
      </w:r>
    </w:p>
    <w:tbl>
      <w:tblPr>
        <w:tblStyle w:val="af8"/>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Sharp</w:t>
            </w:r>
          </w:p>
        </w:tc>
        <w:tc>
          <w:tcPr>
            <w:tcW w:w="1372" w:type="dxa"/>
          </w:tcPr>
          <w:p w14:paraId="29B27A88"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f0"/>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f0"/>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f0"/>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Case 2b: With HARQ feedback</w:t>
      </w:r>
    </w:p>
    <w:tbl>
      <w:tblPr>
        <w:tblStyle w:val="af8"/>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f0"/>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f0"/>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for broadcast MCCH ,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lastRenderedPageBreak/>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8"/>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f0"/>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f0"/>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f0"/>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77777777" w:rsidR="001A20EC" w:rsidRDefault="000432D7">
      <w:pPr>
        <w:rPr>
          <w:b/>
          <w:lang w:val="en-US"/>
        </w:rPr>
      </w:pPr>
      <w:r>
        <w:rPr>
          <w:b/>
          <w:highlight w:val="cyan"/>
          <w:lang w:val="en-US"/>
        </w:rPr>
        <w:lastRenderedPageBreak/>
        <w:t>FL4/FL5 Medium Priority Proposal 2.4-1b</w:t>
      </w:r>
      <w:r>
        <w:rPr>
          <w:b/>
          <w:lang w:val="en-US"/>
        </w:rPr>
        <w:t>:</w:t>
      </w:r>
    </w:p>
    <w:p w14:paraId="760343D9" w14:textId="77777777" w:rsidR="001A20EC" w:rsidRDefault="000432D7">
      <w:pPr>
        <w:pStyle w:val="aff0"/>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f0"/>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f0"/>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f0"/>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f0"/>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f0"/>
        <w:numPr>
          <w:ilvl w:val="0"/>
          <w:numId w:val="37"/>
        </w:numPr>
        <w:spacing w:after="0" w:line="240" w:lineRule="auto"/>
        <w:jc w:val="left"/>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等线"/>
          <w:b/>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The Note seems not needed and may lead to misunderstanding, it can could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lastRenderedPageBreak/>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r>
              <w:rPr>
                <w:rFonts w:eastAsiaTheme="minorEastAsia" w:hint="eastAsia"/>
                <w:lang w:val="en-US" w:eastAsia="zh-CN"/>
              </w:rPr>
              <w:t>s</w:t>
            </w:r>
            <w:r>
              <w:rPr>
                <w:rFonts w:eastAsiaTheme="minorEastAsia"/>
                <w:lang w:val="en-US" w:eastAsia="zh-CN"/>
              </w:rPr>
              <w:t>imilary view as sony.</w:t>
            </w: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lastRenderedPageBreak/>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f0"/>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3AFA5D" w14:textId="77777777" w:rsidR="001A20EC" w:rsidRDefault="000432D7">
      <w:pPr>
        <w:pStyle w:val="aff0"/>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f0"/>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lastRenderedPageBreak/>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598CDDB6" w14:textId="77777777" w:rsidR="001A20EC" w:rsidRDefault="000432D7">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f0"/>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8"/>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f0"/>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0938AFA" w14:textId="77777777" w:rsidR="001A20EC" w:rsidRDefault="001A20E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f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f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f0"/>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aff0"/>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f0"/>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f0"/>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aff0"/>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f0"/>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8"/>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f0"/>
        <w:numPr>
          <w:ilvl w:val="0"/>
          <w:numId w:val="44"/>
        </w:numPr>
        <w:jc w:val="left"/>
        <w:rPr>
          <w:b/>
          <w:sz w:val="20"/>
          <w:szCs w:val="22"/>
          <w:lang w:val="en-US"/>
        </w:rPr>
      </w:pPr>
      <w:r>
        <w:rPr>
          <w:b/>
          <w:sz w:val="20"/>
          <w:szCs w:val="22"/>
          <w:lang w:val="en-US"/>
        </w:rPr>
        <w:t>Contribution [</w:t>
      </w:r>
      <w:hyperlink r:id="rId20" w:history="1">
        <w:r>
          <w:rPr>
            <w:rStyle w:val="afc"/>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8"/>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1" w:history="1">
              <w:r>
                <w:rPr>
                  <w:rStyle w:val="afc"/>
                  <w:rFonts w:eastAsiaTheme="minorEastAsia"/>
                  <w:lang w:val="en-US" w:eastAsia="zh-CN"/>
                </w:rPr>
                <w:t>R1-230</w:t>
              </w:r>
              <w:bookmarkStart w:id="7" w:name="_Hlt143601576"/>
              <w:bookmarkStart w:id="8" w:name="_Hlt143601575"/>
              <w:bookmarkEnd w:id="7"/>
              <w:bookmarkEnd w:id="8"/>
              <w:r>
                <w:rPr>
                  <w:rStyle w:val="afc"/>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f0"/>
        <w:numPr>
          <w:ilvl w:val="0"/>
          <w:numId w:val="44"/>
        </w:numPr>
        <w:jc w:val="left"/>
        <w:rPr>
          <w:b/>
          <w:sz w:val="20"/>
          <w:szCs w:val="22"/>
          <w:lang w:val="en-US"/>
        </w:rPr>
      </w:pPr>
      <w:r>
        <w:rPr>
          <w:b/>
          <w:sz w:val="20"/>
          <w:szCs w:val="22"/>
          <w:lang w:val="en-US"/>
        </w:rPr>
        <w:t>Contribution [</w:t>
      </w:r>
      <w:hyperlink r:id="rId22" w:history="1">
        <w:r>
          <w:rPr>
            <w:rStyle w:val="afc"/>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f0"/>
        <w:numPr>
          <w:ilvl w:val="0"/>
          <w:numId w:val="44"/>
        </w:numPr>
        <w:jc w:val="left"/>
        <w:rPr>
          <w:b/>
          <w:sz w:val="20"/>
          <w:szCs w:val="22"/>
          <w:lang w:val="en-US"/>
        </w:rPr>
      </w:pPr>
      <w:r>
        <w:rPr>
          <w:b/>
          <w:sz w:val="20"/>
          <w:szCs w:val="22"/>
          <w:lang w:val="en-US"/>
        </w:rPr>
        <w:t>Contribution [</w:t>
      </w:r>
      <w:hyperlink r:id="rId23" w:history="1">
        <w:r>
          <w:rPr>
            <w:rStyle w:val="afc"/>
            <w:b/>
            <w:sz w:val="20"/>
            <w:szCs w:val="22"/>
            <w:lang w:val="en-US"/>
          </w:rPr>
          <w:t>31</w:t>
        </w:r>
      </w:hyperlink>
      <w:r>
        <w:rPr>
          <w:b/>
          <w:sz w:val="20"/>
          <w:szCs w:val="22"/>
          <w:lang w:val="en-US"/>
        </w:rPr>
        <w:t>]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lastRenderedPageBreak/>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f0"/>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f0"/>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f0"/>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f0"/>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f0"/>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f0"/>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f0"/>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f0"/>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f0"/>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f0"/>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f0"/>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6FF8E7D0" w14:textId="77777777" w:rsidR="001A20EC" w:rsidRDefault="000432D7">
      <w:pPr>
        <w:pStyle w:val="aff0"/>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a"/>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a"/>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a"/>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aa"/>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000000">
            <w:pPr>
              <w:jc w:val="left"/>
              <w:rPr>
                <w:color w:val="0000FF"/>
                <w:u w:val="single"/>
                <w:lang w:val="en-US"/>
              </w:rPr>
            </w:pPr>
            <w:hyperlink r:id="rId24" w:history="1">
              <w:r w:rsidR="000432D7">
                <w:rPr>
                  <w:rStyle w:val="afc"/>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000000">
            <w:pPr>
              <w:jc w:val="left"/>
              <w:rPr>
                <w:rFonts w:eastAsia="Calibri"/>
                <w:color w:val="0000FF"/>
                <w:u w:val="single"/>
                <w:lang w:val="en-US"/>
              </w:rPr>
            </w:pPr>
            <w:hyperlink r:id="rId25" w:history="1">
              <w:r w:rsidR="000432D7">
                <w:rPr>
                  <w:rStyle w:val="afc"/>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000000">
            <w:pPr>
              <w:jc w:val="left"/>
              <w:rPr>
                <w:rStyle w:val="afc"/>
                <w:color w:val="0000FF"/>
                <w:lang w:val="en-US"/>
              </w:rPr>
            </w:pPr>
            <w:hyperlink r:id="rId26" w:history="1">
              <w:r w:rsidR="000432D7">
                <w:rPr>
                  <w:rStyle w:val="afc"/>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000000">
            <w:pPr>
              <w:jc w:val="left"/>
              <w:rPr>
                <w:rStyle w:val="afc"/>
                <w:color w:val="0000FF"/>
                <w:lang w:val="en-US"/>
              </w:rPr>
            </w:pPr>
            <w:hyperlink r:id="rId27" w:history="1">
              <w:r w:rsidR="000432D7">
                <w:rPr>
                  <w:rStyle w:val="afc"/>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000000">
            <w:pPr>
              <w:jc w:val="left"/>
              <w:rPr>
                <w:rStyle w:val="afc"/>
                <w:color w:val="0000FF"/>
                <w:lang w:val="en-US"/>
              </w:rPr>
            </w:pPr>
            <w:hyperlink r:id="rId28" w:history="1">
              <w:r w:rsidR="000432D7">
                <w:rPr>
                  <w:rStyle w:val="afc"/>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000000">
            <w:pPr>
              <w:jc w:val="left"/>
              <w:rPr>
                <w:rStyle w:val="afc"/>
                <w:color w:val="0000FF"/>
                <w:lang w:val="en-US"/>
              </w:rPr>
            </w:pPr>
            <w:hyperlink r:id="rId29"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000000">
            <w:pPr>
              <w:jc w:val="left"/>
              <w:rPr>
                <w:rStyle w:val="afc"/>
                <w:color w:val="0000FF"/>
                <w:lang w:val="en-US" w:eastAsia="sv-SE"/>
              </w:rPr>
            </w:pPr>
            <w:hyperlink r:id="rId30" w:history="1">
              <w:r w:rsidR="000432D7">
                <w:rPr>
                  <w:rStyle w:val="afc"/>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000000">
            <w:pPr>
              <w:jc w:val="left"/>
              <w:rPr>
                <w:rStyle w:val="afc"/>
                <w:color w:val="0000FF"/>
                <w:lang w:val="en-US" w:eastAsia="sv-SE"/>
              </w:rPr>
            </w:pPr>
            <w:hyperlink r:id="rId31" w:history="1">
              <w:r w:rsidR="000432D7">
                <w:rPr>
                  <w:rStyle w:val="afc"/>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000000">
            <w:pPr>
              <w:jc w:val="left"/>
              <w:rPr>
                <w:rStyle w:val="afc"/>
                <w:color w:val="0000FF"/>
                <w:lang w:val="en-US" w:eastAsia="sv-SE"/>
              </w:rPr>
            </w:pPr>
            <w:hyperlink r:id="rId32" w:history="1">
              <w:r w:rsidR="000432D7">
                <w:rPr>
                  <w:rStyle w:val="afc"/>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000000">
            <w:pPr>
              <w:jc w:val="left"/>
              <w:rPr>
                <w:rStyle w:val="afc"/>
                <w:color w:val="0000FF"/>
                <w:lang w:val="en-US" w:eastAsia="sv-SE"/>
              </w:rPr>
            </w:pPr>
            <w:hyperlink r:id="rId33" w:history="1">
              <w:r w:rsidR="000432D7">
                <w:rPr>
                  <w:rStyle w:val="afc"/>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000000">
            <w:pPr>
              <w:jc w:val="left"/>
              <w:rPr>
                <w:rStyle w:val="afc"/>
                <w:color w:val="0000FF"/>
                <w:lang w:val="en-US" w:eastAsia="sv-SE"/>
              </w:rPr>
            </w:pPr>
            <w:hyperlink r:id="rId34" w:history="1">
              <w:r w:rsidR="000432D7">
                <w:rPr>
                  <w:rStyle w:val="afc"/>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000000">
            <w:pPr>
              <w:jc w:val="left"/>
              <w:rPr>
                <w:rStyle w:val="afc"/>
                <w:color w:val="0000FF"/>
                <w:lang w:val="en-US" w:eastAsia="sv-SE"/>
              </w:rPr>
            </w:pPr>
            <w:hyperlink r:id="rId35" w:history="1">
              <w:r w:rsidR="000432D7">
                <w:rPr>
                  <w:rStyle w:val="afc"/>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000000">
            <w:pPr>
              <w:jc w:val="left"/>
              <w:rPr>
                <w:rStyle w:val="afc"/>
                <w:color w:val="0000FF"/>
                <w:lang w:val="en-US" w:eastAsia="sv-SE"/>
              </w:rPr>
            </w:pPr>
            <w:hyperlink r:id="rId36" w:history="1">
              <w:r w:rsidR="000432D7">
                <w:rPr>
                  <w:rStyle w:val="afc"/>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1F5DA57A" w14:textId="77777777" w:rsidR="001A20EC" w:rsidRDefault="00000000">
            <w:pPr>
              <w:jc w:val="left"/>
              <w:rPr>
                <w:rStyle w:val="afc"/>
                <w:color w:val="0000FF"/>
                <w:lang w:val="en-US" w:eastAsia="sv-SE"/>
              </w:rPr>
            </w:pPr>
            <w:hyperlink r:id="rId37" w:history="1">
              <w:r w:rsidR="000432D7">
                <w:rPr>
                  <w:rStyle w:val="afc"/>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000000">
            <w:pPr>
              <w:jc w:val="left"/>
              <w:rPr>
                <w:rStyle w:val="afc"/>
                <w:color w:val="0000FF"/>
                <w:lang w:val="en-US" w:eastAsia="sv-SE"/>
              </w:rPr>
            </w:pPr>
            <w:hyperlink r:id="rId38" w:history="1">
              <w:r w:rsidR="000432D7">
                <w:rPr>
                  <w:rStyle w:val="afc"/>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000000">
            <w:pPr>
              <w:jc w:val="left"/>
              <w:rPr>
                <w:rStyle w:val="afc"/>
                <w:color w:val="0000FF"/>
                <w:lang w:val="en-US" w:eastAsia="sv-SE"/>
              </w:rPr>
            </w:pPr>
            <w:hyperlink r:id="rId39" w:history="1">
              <w:r w:rsidR="000432D7">
                <w:rPr>
                  <w:rStyle w:val="afc"/>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000000">
            <w:pPr>
              <w:jc w:val="left"/>
              <w:rPr>
                <w:rStyle w:val="afc"/>
                <w:color w:val="0000FF"/>
                <w:lang w:val="en-US" w:eastAsia="sv-SE"/>
              </w:rPr>
            </w:pPr>
            <w:hyperlink r:id="rId40" w:history="1">
              <w:r w:rsidR="000432D7">
                <w:rPr>
                  <w:rStyle w:val="afc"/>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000000">
            <w:pPr>
              <w:jc w:val="left"/>
              <w:rPr>
                <w:rStyle w:val="afc"/>
                <w:color w:val="0000FF"/>
                <w:lang w:val="en-US" w:eastAsia="sv-SE"/>
              </w:rPr>
            </w:pPr>
            <w:hyperlink r:id="rId41" w:history="1">
              <w:r w:rsidR="000432D7">
                <w:rPr>
                  <w:rStyle w:val="afc"/>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000000">
            <w:pPr>
              <w:jc w:val="left"/>
              <w:rPr>
                <w:rStyle w:val="afc"/>
                <w:color w:val="0000FF"/>
                <w:lang w:val="en-US" w:eastAsia="sv-SE"/>
              </w:rPr>
            </w:pPr>
            <w:hyperlink r:id="rId42" w:history="1">
              <w:r w:rsidR="000432D7">
                <w:rPr>
                  <w:rStyle w:val="afc"/>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000000">
            <w:pPr>
              <w:jc w:val="left"/>
              <w:rPr>
                <w:rStyle w:val="afc"/>
                <w:color w:val="0000FF"/>
                <w:lang w:val="en-US" w:eastAsia="sv-SE"/>
              </w:rPr>
            </w:pPr>
            <w:hyperlink r:id="rId43" w:history="1">
              <w:r w:rsidR="000432D7">
                <w:rPr>
                  <w:rStyle w:val="afc"/>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000000">
            <w:pPr>
              <w:jc w:val="left"/>
              <w:rPr>
                <w:rStyle w:val="afc"/>
                <w:color w:val="0000FF"/>
                <w:lang w:val="en-US" w:eastAsia="sv-SE"/>
              </w:rPr>
            </w:pPr>
            <w:hyperlink r:id="rId44" w:history="1">
              <w:r w:rsidR="000432D7">
                <w:rPr>
                  <w:rStyle w:val="afc"/>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000000">
            <w:pPr>
              <w:jc w:val="left"/>
              <w:rPr>
                <w:rStyle w:val="afc"/>
                <w:color w:val="0000FF"/>
                <w:lang w:val="en-US" w:eastAsia="sv-SE"/>
              </w:rPr>
            </w:pPr>
            <w:hyperlink r:id="rId45" w:history="1">
              <w:r w:rsidR="000432D7">
                <w:rPr>
                  <w:rStyle w:val="afc"/>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000000">
            <w:pPr>
              <w:jc w:val="left"/>
              <w:rPr>
                <w:rStyle w:val="afc"/>
                <w:color w:val="0000FF"/>
                <w:lang w:val="en-US" w:eastAsia="sv-SE"/>
              </w:rPr>
            </w:pPr>
            <w:hyperlink r:id="rId46" w:history="1">
              <w:r w:rsidR="000432D7">
                <w:rPr>
                  <w:rStyle w:val="afc"/>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000000">
            <w:pPr>
              <w:jc w:val="left"/>
              <w:rPr>
                <w:rStyle w:val="afc"/>
                <w:color w:val="0000FF"/>
                <w:lang w:val="en-US" w:eastAsia="sv-SE"/>
              </w:rPr>
            </w:pPr>
            <w:hyperlink r:id="rId47" w:history="1">
              <w:r w:rsidR="000432D7">
                <w:rPr>
                  <w:rStyle w:val="afc"/>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000000">
            <w:pPr>
              <w:jc w:val="left"/>
              <w:rPr>
                <w:rStyle w:val="afc"/>
                <w:color w:val="0000FF"/>
                <w:lang w:val="en-US" w:eastAsia="sv-SE"/>
              </w:rPr>
            </w:pPr>
            <w:hyperlink r:id="rId48" w:history="1">
              <w:r w:rsidR="000432D7">
                <w:rPr>
                  <w:rStyle w:val="afc"/>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000000">
            <w:pPr>
              <w:jc w:val="left"/>
              <w:rPr>
                <w:rStyle w:val="afc"/>
                <w:color w:val="0000FF"/>
                <w:lang w:val="en-US" w:eastAsia="sv-SE"/>
              </w:rPr>
            </w:pPr>
            <w:hyperlink r:id="rId49" w:history="1">
              <w:r w:rsidR="000432D7">
                <w:rPr>
                  <w:rStyle w:val="afc"/>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000000">
            <w:pPr>
              <w:jc w:val="left"/>
              <w:rPr>
                <w:rStyle w:val="afc"/>
                <w:color w:val="0000FF"/>
                <w:lang w:val="en-US" w:eastAsia="sv-SE"/>
              </w:rPr>
            </w:pPr>
            <w:hyperlink r:id="rId50" w:history="1">
              <w:r w:rsidR="000432D7">
                <w:rPr>
                  <w:rStyle w:val="afc"/>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000000">
            <w:pPr>
              <w:jc w:val="left"/>
              <w:rPr>
                <w:rStyle w:val="afc"/>
                <w:color w:val="0000FF"/>
                <w:lang w:val="en-US" w:eastAsia="sv-SE"/>
              </w:rPr>
            </w:pPr>
            <w:hyperlink r:id="rId51" w:history="1">
              <w:r w:rsidR="000432D7">
                <w:rPr>
                  <w:rStyle w:val="afc"/>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000000">
            <w:pPr>
              <w:jc w:val="left"/>
              <w:rPr>
                <w:rStyle w:val="afc"/>
                <w:color w:val="0000FF"/>
                <w:lang w:val="en-US" w:eastAsia="sv-SE"/>
              </w:rPr>
            </w:pPr>
            <w:hyperlink r:id="rId52" w:history="1">
              <w:r w:rsidR="000432D7">
                <w:rPr>
                  <w:rStyle w:val="afc"/>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000000">
            <w:pPr>
              <w:jc w:val="left"/>
              <w:rPr>
                <w:rStyle w:val="afc"/>
                <w:color w:val="0000FF"/>
                <w:lang w:val="en-US" w:eastAsia="sv-SE"/>
              </w:rPr>
            </w:pPr>
            <w:hyperlink r:id="rId53" w:history="1">
              <w:r w:rsidR="000432D7">
                <w:rPr>
                  <w:rStyle w:val="afc"/>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000000">
            <w:pPr>
              <w:jc w:val="left"/>
              <w:rPr>
                <w:rStyle w:val="afc"/>
                <w:color w:val="0000FF"/>
                <w:lang w:val="en-US" w:eastAsia="sv-SE"/>
              </w:rPr>
            </w:pPr>
            <w:hyperlink r:id="rId54" w:history="1">
              <w:r w:rsidR="000432D7">
                <w:rPr>
                  <w:rStyle w:val="afc"/>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000000">
            <w:pPr>
              <w:jc w:val="left"/>
              <w:rPr>
                <w:rStyle w:val="afc"/>
                <w:color w:val="0000FF"/>
                <w:lang w:val="en-US" w:eastAsia="sv-SE"/>
              </w:rPr>
            </w:pPr>
            <w:hyperlink r:id="rId55" w:history="1">
              <w:r w:rsidR="000432D7">
                <w:rPr>
                  <w:rStyle w:val="afc"/>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000000">
            <w:pPr>
              <w:jc w:val="left"/>
              <w:rPr>
                <w:color w:val="000000"/>
                <w:lang w:val="en-US"/>
              </w:rPr>
            </w:pPr>
            <w:hyperlink r:id="rId56" w:history="1">
              <w:r w:rsidR="000432D7">
                <w:rPr>
                  <w:rStyle w:val="afc"/>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000000">
            <w:pPr>
              <w:jc w:val="left"/>
              <w:rPr>
                <w:color w:val="000000"/>
                <w:lang w:val="en-US"/>
              </w:rPr>
            </w:pPr>
            <w:hyperlink r:id="rId57" w:history="1">
              <w:r w:rsidR="000432D7">
                <w:rPr>
                  <w:rStyle w:val="afc"/>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000000">
            <w:pPr>
              <w:jc w:val="left"/>
            </w:pPr>
            <w:hyperlink r:id="rId58" w:history="1">
              <w:r w:rsidR="000432D7">
                <w:rPr>
                  <w:rStyle w:val="afc"/>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3667" w14:textId="77777777" w:rsidR="00B23790" w:rsidRDefault="00B23790">
      <w:pPr>
        <w:spacing w:line="240" w:lineRule="auto"/>
      </w:pPr>
      <w:r>
        <w:separator/>
      </w:r>
    </w:p>
  </w:endnote>
  <w:endnote w:type="continuationSeparator" w:id="0">
    <w:p w14:paraId="143FE2EC" w14:textId="77777777" w:rsidR="00B23790" w:rsidRDefault="00B23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panose1 w:val="020B0604020202020204"/>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C8C4" w14:textId="77777777" w:rsidR="00B23790" w:rsidRDefault="00B23790">
      <w:pPr>
        <w:spacing w:after="0"/>
      </w:pPr>
      <w:r>
        <w:separator/>
      </w:r>
    </w:p>
  </w:footnote>
  <w:footnote w:type="continuationSeparator" w:id="0">
    <w:p w14:paraId="5878CC00" w14:textId="77777777" w:rsidR="00B23790" w:rsidRDefault="00B237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51480856">
    <w:abstractNumId w:val="14"/>
  </w:num>
  <w:num w:numId="2" w16cid:durableId="557790144">
    <w:abstractNumId w:val="2"/>
  </w:num>
  <w:num w:numId="3" w16cid:durableId="1577589080">
    <w:abstractNumId w:val="1"/>
  </w:num>
  <w:num w:numId="4" w16cid:durableId="2001228863">
    <w:abstractNumId w:val="18"/>
  </w:num>
  <w:num w:numId="5" w16cid:durableId="1772429117">
    <w:abstractNumId w:val="26"/>
    <w:lvlOverride w:ilvl="0">
      <w:startOverride w:val="1"/>
    </w:lvlOverride>
  </w:num>
  <w:num w:numId="6" w16cid:durableId="873269892">
    <w:abstractNumId w:val="27"/>
  </w:num>
  <w:num w:numId="7" w16cid:durableId="874660897">
    <w:abstractNumId w:val="33"/>
  </w:num>
  <w:num w:numId="8" w16cid:durableId="1963802888">
    <w:abstractNumId w:val="38"/>
  </w:num>
  <w:num w:numId="9" w16cid:durableId="1184707437">
    <w:abstractNumId w:val="7"/>
  </w:num>
  <w:num w:numId="10" w16cid:durableId="1492990681">
    <w:abstractNumId w:val="43"/>
  </w:num>
  <w:num w:numId="11" w16cid:durableId="317081629">
    <w:abstractNumId w:val="34"/>
  </w:num>
  <w:num w:numId="12" w16cid:durableId="1370182395">
    <w:abstractNumId w:val="22"/>
  </w:num>
  <w:num w:numId="13" w16cid:durableId="1488326654">
    <w:abstractNumId w:val="21"/>
  </w:num>
  <w:num w:numId="14" w16cid:durableId="39942650">
    <w:abstractNumId w:val="15"/>
  </w:num>
  <w:num w:numId="15" w16cid:durableId="1803769669">
    <w:abstractNumId w:val="36"/>
  </w:num>
  <w:num w:numId="16" w16cid:durableId="1650790604">
    <w:abstractNumId w:val="4"/>
  </w:num>
  <w:num w:numId="17" w16cid:durableId="1303122085">
    <w:abstractNumId w:val="16"/>
  </w:num>
  <w:num w:numId="18" w16cid:durableId="346754232">
    <w:abstractNumId w:val="13"/>
  </w:num>
  <w:num w:numId="19" w16cid:durableId="2091996717">
    <w:abstractNumId w:val="31"/>
  </w:num>
  <w:num w:numId="20" w16cid:durableId="1274247087">
    <w:abstractNumId w:val="6"/>
  </w:num>
  <w:num w:numId="21" w16cid:durableId="1958097064">
    <w:abstractNumId w:val="41"/>
  </w:num>
  <w:num w:numId="22" w16cid:durableId="541796366">
    <w:abstractNumId w:val="3"/>
  </w:num>
  <w:num w:numId="23" w16cid:durableId="1466851335">
    <w:abstractNumId w:val="30"/>
  </w:num>
  <w:num w:numId="24" w16cid:durableId="140580791">
    <w:abstractNumId w:val="32"/>
  </w:num>
  <w:num w:numId="25" w16cid:durableId="1232035399">
    <w:abstractNumId w:val="35"/>
  </w:num>
  <w:num w:numId="26" w16cid:durableId="1412577603">
    <w:abstractNumId w:val="20"/>
  </w:num>
  <w:num w:numId="27" w16cid:durableId="959918797">
    <w:abstractNumId w:val="0"/>
  </w:num>
  <w:num w:numId="28" w16cid:durableId="1481340018">
    <w:abstractNumId w:val="19"/>
  </w:num>
  <w:num w:numId="29" w16cid:durableId="1687057167">
    <w:abstractNumId w:val="40"/>
  </w:num>
  <w:num w:numId="30" w16cid:durableId="1006319964">
    <w:abstractNumId w:val="9"/>
  </w:num>
  <w:num w:numId="31" w16cid:durableId="2108310637">
    <w:abstractNumId w:val="39"/>
  </w:num>
  <w:num w:numId="32" w16cid:durableId="1651983337">
    <w:abstractNumId w:val="11"/>
  </w:num>
  <w:num w:numId="33" w16cid:durableId="1306666877">
    <w:abstractNumId w:val="25"/>
  </w:num>
  <w:num w:numId="34" w16cid:durableId="2107076562">
    <w:abstractNumId w:val="28"/>
  </w:num>
  <w:num w:numId="35" w16cid:durableId="1904674840">
    <w:abstractNumId w:val="29"/>
  </w:num>
  <w:num w:numId="36" w16cid:durableId="653341892">
    <w:abstractNumId w:val="17"/>
  </w:num>
  <w:num w:numId="37" w16cid:durableId="162623982">
    <w:abstractNumId w:val="24"/>
  </w:num>
  <w:num w:numId="38" w16cid:durableId="953440986">
    <w:abstractNumId w:val="44"/>
  </w:num>
  <w:num w:numId="39" w16cid:durableId="1338994433">
    <w:abstractNumId w:val="42"/>
  </w:num>
  <w:num w:numId="40" w16cid:durableId="1875999966">
    <w:abstractNumId w:val="8"/>
  </w:num>
  <w:num w:numId="41" w16cid:durableId="1962224338">
    <w:abstractNumId w:val="10"/>
  </w:num>
  <w:num w:numId="42" w16cid:durableId="900601508">
    <w:abstractNumId w:val="5"/>
  </w:num>
  <w:num w:numId="43" w16cid:durableId="746733269">
    <w:abstractNumId w:val="23"/>
  </w:num>
  <w:num w:numId="44" w16cid:durableId="1140997685">
    <w:abstractNumId w:val="37"/>
  </w:num>
  <w:num w:numId="45" w16cid:durableId="2029477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FDC83996-19E0-451C-B124-7A88BF184CC1}">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41</Pages>
  <Words>15681</Words>
  <Characters>89382</Characters>
  <Application>Microsoft Office Word</Application>
  <DocSecurity>0</DocSecurity>
  <Lines>744</Lines>
  <Paragraphs>209</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马小骏(Ma Xiaojun)</cp:lastModifiedBy>
  <cp:revision>23</cp:revision>
  <dcterms:created xsi:type="dcterms:W3CDTF">2023-08-24T10:01:00Z</dcterms:created>
  <dcterms:modified xsi:type="dcterms:W3CDTF">2023-08-24T12:59:00Z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