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BE31" w14:textId="5CE72E9C"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sidR="00DB461E">
        <w:rPr>
          <w:rFonts w:cs="Arial"/>
          <w:bCs/>
          <w:sz w:val="22"/>
          <w:lang w:val="en-US"/>
        </w:rPr>
        <w:t xml:space="preserve">Draft </w:t>
      </w:r>
      <w:r>
        <w:rPr>
          <w:rFonts w:cs="Arial"/>
          <w:bCs/>
          <w:sz w:val="22"/>
          <w:szCs w:val="22"/>
          <w:lang w:val="en-US"/>
        </w:rPr>
        <w:t>R1-</w:t>
      </w:r>
      <w:bookmarkEnd w:id="0"/>
      <w:r>
        <w:rPr>
          <w:sz w:val="22"/>
          <w:szCs w:val="22"/>
          <w:lang w:val="en-US"/>
        </w:rPr>
        <w:t>230822</w:t>
      </w:r>
      <w:r w:rsidR="00DB461E">
        <w:rPr>
          <w:sz w:val="22"/>
          <w:szCs w:val="22"/>
          <w:lang w:val="en-US"/>
        </w:rPr>
        <w:t>6</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320121FA"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B461E">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0EBF794" w14:textId="09F4BDF2" w:rsidR="002E0ADB" w:rsidRDefault="002F3ECF">
      <w:pPr>
        <w:rPr>
          <w:lang w:val="en-US"/>
        </w:rPr>
      </w:pPr>
      <w:r>
        <w:rPr>
          <w:lang w:val="en-US"/>
        </w:rPr>
        <w:br/>
      </w:r>
      <w:r w:rsidR="002E0ADB">
        <w:rPr>
          <w:lang w:val="en-US"/>
        </w:rPr>
        <w:t xml:space="preserve">The previous FLS can be found in [35]. </w:t>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sidR="002E0ADB">
        <w:rPr>
          <w:lang w:val="en-US"/>
        </w:rPr>
        <w:t>, and the proposals that</w:t>
      </w:r>
      <w:r w:rsidR="00231C4F">
        <w:rPr>
          <w:lang w:val="en-US"/>
        </w:rPr>
        <w:t xml:space="preserve"> are in focus in this round are furthermore tagged </w:t>
      </w:r>
      <w:bookmarkStart w:id="3" w:name="_GoBack"/>
      <w:r w:rsidR="00231C4F" w:rsidRPr="00231C4F">
        <w:rPr>
          <w:color w:val="FF0000"/>
          <w:lang w:val="en-US"/>
        </w:rPr>
        <w:t>FL5</w:t>
      </w:r>
      <w:bookmarkEnd w:id="3"/>
      <w:r w:rsidR="002E0ADB">
        <w:rPr>
          <w:lang w:val="en-US"/>
        </w:rPr>
        <w:t>.</w:t>
      </w:r>
    </w:p>
    <w:p w14:paraId="41EDE8C5" w14:textId="77777777" w:rsidR="00CB34DA" w:rsidRPr="0048724E" w:rsidRDefault="00CB34DA" w:rsidP="00CB34DA">
      <w:pPr>
        <w:rPr>
          <w:lang w:val="en-US"/>
        </w:rPr>
      </w:pPr>
      <w:r w:rsidRPr="0048724E">
        <w:rPr>
          <w:lang w:val="en-US"/>
        </w:rPr>
        <w:t>Follow the naming convention in this example:</w:t>
      </w:r>
    </w:p>
    <w:p w14:paraId="5F07B005" w14:textId="1885E8B4" w:rsidR="00CB34DA" w:rsidRPr="0048724E" w:rsidRDefault="00CB34DA" w:rsidP="00CB34DA">
      <w:pPr>
        <w:pStyle w:val="aff0"/>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44F8A395" w14:textId="11E3D650" w:rsidR="00CB34DA" w:rsidRPr="0048724E" w:rsidRDefault="00CB34DA" w:rsidP="00CB34DA">
      <w:pPr>
        <w:pStyle w:val="aff0"/>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11A856F6" w14:textId="0BE32A3A" w:rsidR="00CB34DA" w:rsidRPr="0048724E" w:rsidRDefault="00CB34DA" w:rsidP="00CB34DA">
      <w:pPr>
        <w:pStyle w:val="aff0"/>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021CC7F4" w14:textId="7EE6A87F" w:rsidR="00CB34DA" w:rsidRPr="0048724E" w:rsidRDefault="00CB34DA" w:rsidP="00CB34DA">
      <w:pPr>
        <w:pStyle w:val="aff0"/>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252F920A" w14:textId="77777777" w:rsidR="00CB34DA" w:rsidRPr="0048724E" w:rsidRDefault="00CB34DA" w:rsidP="00CB34DA">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2D025E88" w14:textId="79B30682"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4EF14A2B" w14:textId="799D048D"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r w:rsidRPr="000A4C0F">
        <w:rPr>
          <w:rFonts w:ascii="Times New Roman" w:eastAsia="Times New Roman" w:hAnsi="Times New Roman" w:cs="Times New Roman"/>
          <w:i/>
          <w:iCs/>
          <w:sz w:val="20"/>
          <w:szCs w:val="20"/>
          <w:lang w:val="en-US"/>
        </w:rPr>
        <w:t>.</w:t>
      </w:r>
    </w:p>
    <w:p w14:paraId="19B72765" w14:textId="77777777"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226F0404" w14:textId="6B9CA8A8"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r w:rsidRPr="000A4C0F">
        <w:rPr>
          <w:rFonts w:ascii="Times New Roman" w:eastAsia="Times New Roman" w:hAnsi="Times New Roman" w:cs="Times New Roman"/>
          <w:i/>
          <w:iCs/>
          <w:sz w:val="20"/>
          <w:szCs w:val="20"/>
          <w:lang w:val="en-US"/>
        </w:rPr>
        <w:t>.</w:t>
      </w:r>
    </w:p>
    <w:p w14:paraId="17F9DB62" w14:textId="77777777"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6761EE7B" w14:textId="77777777" w:rsidR="00CB34DA" w:rsidRPr="0048724E" w:rsidRDefault="00CB34DA" w:rsidP="00CB34DA">
      <w:pPr>
        <w:pStyle w:val="aff0"/>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3306C125" w14:textId="77777777" w:rsidR="00CB34DA" w:rsidRPr="0048724E" w:rsidRDefault="00CB34DA" w:rsidP="00CB34DA">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1" w:history="1">
        <w:r>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252C87D4" w14:textId="77777777" w:rsidR="00CB34DA" w:rsidRPr="0048724E" w:rsidRDefault="00CB34DA" w:rsidP="00CB34DA">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7CE7BE70" w14:textId="74868C00" w:rsidR="00F859ED" w:rsidRDefault="002F3ECF">
      <w:pPr>
        <w:rPr>
          <w:lang w:val="en-US"/>
        </w:rPr>
      </w:pPr>
      <w:r>
        <w:rPr>
          <w:rFonts w:ascii="Times" w:hAnsi="Times"/>
          <w:b/>
          <w:szCs w:val="24"/>
          <w:lang w:val="en-US"/>
        </w:rPr>
        <w:t>FL</w:t>
      </w:r>
      <w:r w:rsidR="00231C4F">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9F3141"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9F3141"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9F3141"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宋体"/>
                <w:lang w:val="en-US" w:eastAsia="zh-CN"/>
              </w:rPr>
            </w:pPr>
            <w:r>
              <w:rPr>
                <w:rFonts w:eastAsia="宋体" w:hint="eastAsia"/>
                <w:lang w:val="en-US" w:eastAsia="zh-CN"/>
              </w:rPr>
              <w:t>CMCC</w:t>
            </w:r>
          </w:p>
        </w:tc>
        <w:tc>
          <w:tcPr>
            <w:tcW w:w="2977" w:type="dxa"/>
          </w:tcPr>
          <w:p w14:paraId="7CE7BEB2" w14:textId="77777777" w:rsidR="00F859ED" w:rsidRDefault="002F3ECF">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7CE7BEB3" w14:textId="77777777" w:rsidR="00F859ED" w:rsidRDefault="002F3ECF">
            <w:pPr>
              <w:spacing w:after="0"/>
              <w:jc w:val="center"/>
              <w:rPr>
                <w:rFonts w:eastAsia="宋体"/>
                <w:lang w:val="en-US" w:eastAsia="zh-CN"/>
              </w:rPr>
            </w:pPr>
            <w:r>
              <w:rPr>
                <w:rFonts w:eastAsia="宋体"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宋体"/>
                <w:lang w:val="en-US" w:eastAsia="zh-CN"/>
              </w:rPr>
            </w:pPr>
            <w:r>
              <w:rPr>
                <w:rFonts w:eastAsia="宋体" w:hint="eastAsia"/>
                <w:lang w:val="en-US" w:eastAsia="zh-CN"/>
              </w:rPr>
              <w:t>CATT</w:t>
            </w:r>
          </w:p>
        </w:tc>
        <w:tc>
          <w:tcPr>
            <w:tcW w:w="2977" w:type="dxa"/>
          </w:tcPr>
          <w:p w14:paraId="7CE7BEB6" w14:textId="77777777" w:rsidR="00F859ED" w:rsidRDefault="002F3ECF">
            <w:pPr>
              <w:spacing w:after="0"/>
              <w:jc w:val="center"/>
              <w:rPr>
                <w:rFonts w:eastAsia="宋体"/>
                <w:lang w:val="en-US" w:eastAsia="zh-CN"/>
              </w:rPr>
            </w:pPr>
            <w:r>
              <w:rPr>
                <w:rFonts w:eastAsia="宋体" w:hint="eastAsia"/>
                <w:lang w:val="en-US" w:eastAsia="zh-CN"/>
              </w:rPr>
              <w:t>Yongqiang Fei</w:t>
            </w:r>
          </w:p>
        </w:tc>
        <w:tc>
          <w:tcPr>
            <w:tcW w:w="4139" w:type="dxa"/>
          </w:tcPr>
          <w:p w14:paraId="7CE7BEB7" w14:textId="69D4E1F4" w:rsidR="00F859ED" w:rsidRDefault="008860F7">
            <w:pPr>
              <w:spacing w:after="0"/>
              <w:jc w:val="center"/>
              <w:rPr>
                <w:rFonts w:eastAsia="宋体"/>
                <w:lang w:val="en-US" w:eastAsia="zh-CN"/>
              </w:rPr>
            </w:pPr>
            <w:r w:rsidRPr="00D1748A">
              <w:rPr>
                <w:rFonts w:eastAsia="宋体" w:hint="eastAsia"/>
                <w:lang w:val="en-US" w:eastAsia="zh-CN"/>
              </w:rPr>
              <w:t>feiyongqiang@catt.cn</w:t>
            </w:r>
          </w:p>
        </w:tc>
      </w:tr>
      <w:tr w:rsidR="008860F7" w14:paraId="3BDABD24" w14:textId="77777777">
        <w:tc>
          <w:tcPr>
            <w:tcW w:w="2518" w:type="dxa"/>
          </w:tcPr>
          <w:p w14:paraId="1CE5ABD3" w14:textId="7B79A8EB" w:rsidR="008860F7" w:rsidRDefault="008E3654" w:rsidP="008860F7">
            <w:pPr>
              <w:spacing w:after="0"/>
              <w:jc w:val="center"/>
              <w:rPr>
                <w:rFonts w:eastAsia="宋体"/>
                <w:lang w:val="en-US" w:eastAsia="zh-CN"/>
              </w:rPr>
            </w:pPr>
            <w:r>
              <w:rPr>
                <w:rFonts w:eastAsia="宋体"/>
                <w:lang w:val="en-US" w:eastAsia="zh-CN"/>
              </w:rPr>
              <w:t>SONY</w:t>
            </w:r>
          </w:p>
        </w:tc>
        <w:tc>
          <w:tcPr>
            <w:tcW w:w="2977" w:type="dxa"/>
          </w:tcPr>
          <w:p w14:paraId="31FD8B22" w14:textId="0728EC19" w:rsidR="008860F7" w:rsidRDefault="008860F7" w:rsidP="008860F7">
            <w:pPr>
              <w:spacing w:after="0"/>
              <w:jc w:val="center"/>
              <w:rPr>
                <w:rFonts w:eastAsia="宋体"/>
                <w:lang w:val="en-US" w:eastAsia="zh-CN"/>
              </w:rPr>
            </w:pPr>
            <w:r>
              <w:rPr>
                <w:rFonts w:eastAsia="宋体"/>
                <w:lang w:val="en-US" w:eastAsia="zh-CN"/>
              </w:rPr>
              <w:t>Martin Beale</w:t>
            </w:r>
          </w:p>
        </w:tc>
        <w:tc>
          <w:tcPr>
            <w:tcW w:w="4139" w:type="dxa"/>
          </w:tcPr>
          <w:p w14:paraId="66CF5AC9" w14:textId="47F62FD5" w:rsidR="008860F7" w:rsidRDefault="008860F7" w:rsidP="008860F7">
            <w:pPr>
              <w:spacing w:after="0"/>
              <w:jc w:val="center"/>
              <w:rPr>
                <w:rFonts w:eastAsia="宋体"/>
                <w:lang w:val="en-US" w:eastAsia="zh-CN"/>
              </w:rPr>
            </w:pPr>
            <w:r>
              <w:rPr>
                <w:rFonts w:eastAsia="宋体"/>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EC5" w14:textId="77777777" w:rsidR="00F859ED" w:rsidRDefault="002F3ECF">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lastRenderedPageBreak/>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 xml:space="preserve">Allow the scheduling of broadcast OSI (PDSCH) to be larger than 5 MHz (as in legacy operation). The scheduling of OSI PDSCH is allowed to be larger than 25 PRBs for 15 kHz SCS </w:t>
            </w:r>
            <w:r>
              <w:rPr>
                <w:rFonts w:ascii="Times" w:eastAsia="Microsoft YaHei UI" w:hAnsi="Times"/>
                <w:color w:val="000000"/>
                <w:szCs w:val="22"/>
                <w:lang w:val="en-US" w:eastAsia="zh-CN"/>
              </w:rPr>
              <w:lastRenderedPageBreak/>
              <w:t>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CE7BF27"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2D" w14:textId="77777777" w:rsidR="00F859ED" w:rsidRDefault="002F3ECF">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3B"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lastRenderedPageBreak/>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0"/>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0"/>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f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0"/>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0"/>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C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C3" w14:textId="77777777" w:rsidR="00F859ED" w:rsidRDefault="00F859ED">
            <w:pPr>
              <w:spacing w:after="0" w:line="240" w:lineRule="auto"/>
              <w:jc w:val="left"/>
              <w:rPr>
                <w:rFonts w:eastAsia="等线"/>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lastRenderedPageBreak/>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9B4B69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C00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C003" w14:textId="77777777" w:rsidR="00F859ED" w:rsidRDefault="00F859ED">
                  <w:pPr>
                    <w:spacing w:after="0" w:line="240" w:lineRule="auto"/>
                    <w:jc w:val="left"/>
                    <w:rPr>
                      <w:rFonts w:eastAsia="等线"/>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 xml:space="preserve">“The UE in RRC_IDLE and RRC_INACTIVE modes shall be able to decode two PDSCHs each scheduled with SI-RNTI, P-RNTI, RA-RNTI or TC-RNTI, with the two </w:t>
                  </w:r>
                  <w:r>
                    <w:rPr>
                      <w:szCs w:val="22"/>
                      <w:lang w:val="en-US" w:eastAsia="zh-CN"/>
                    </w:rPr>
                    <w:lastRenderedPageBreak/>
                    <w:t>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3924F2F2" w:rsidR="00F859ED" w:rsidRDefault="005815F1">
      <w:pPr>
        <w:rPr>
          <w:lang w:val="en-US"/>
        </w:rPr>
      </w:pPr>
      <w:r>
        <w:rPr>
          <w:lang w:val="en-US"/>
        </w:rPr>
        <w:br/>
        <w:t>Based on the above received responses, the following proposal can be considered</w:t>
      </w:r>
      <w:r w:rsidR="003D4D4C">
        <w:rPr>
          <w:lang w:val="en-US"/>
        </w:rPr>
        <w:t xml:space="preserve">, </w:t>
      </w:r>
      <w:r w:rsidR="00ED09F7">
        <w:rPr>
          <w:lang w:val="en-US"/>
        </w:rPr>
        <w:t xml:space="preserve">according to which the </w:t>
      </w:r>
      <w:r w:rsidR="00654EEB">
        <w:rPr>
          <w:lang w:val="en-US"/>
        </w:rPr>
        <w:t>UE behavior is not</w:t>
      </w:r>
      <w:r w:rsidR="00D35635">
        <w:rPr>
          <w:lang w:val="en-US"/>
        </w:rPr>
        <w:t xml:space="preserve"> </w:t>
      </w:r>
      <w:r w:rsidR="00322BC3">
        <w:rPr>
          <w:lang w:val="en-US"/>
        </w:rPr>
        <w:t xml:space="preserve">specified </w:t>
      </w:r>
      <w:r w:rsidR="009D2EDC">
        <w:rPr>
          <w:lang w:val="en-US"/>
        </w:rPr>
        <w:t>in more detail than in the legacy case.</w:t>
      </w:r>
    </w:p>
    <w:p w14:paraId="0034F68A" w14:textId="32C0A126" w:rsidR="005815F1" w:rsidRDefault="005815F1" w:rsidP="005815F1">
      <w:pPr>
        <w:rPr>
          <w:b/>
          <w:lang w:val="en-US"/>
        </w:rPr>
      </w:pPr>
      <w:r>
        <w:rPr>
          <w:b/>
          <w:highlight w:val="cyan"/>
          <w:lang w:val="en-US"/>
        </w:rPr>
        <w:t>FL4</w:t>
      </w:r>
      <w:r w:rsidR="004B4776">
        <w:rPr>
          <w:b/>
          <w:highlight w:val="cyan"/>
          <w:lang w:val="en-US"/>
        </w:rPr>
        <w:t>/FL5</w:t>
      </w:r>
      <w:r>
        <w:rPr>
          <w:b/>
          <w:highlight w:val="cyan"/>
          <w:lang w:val="en-US"/>
        </w:rPr>
        <w:t xml:space="preserve"> Medium Priority Proposal 2.2.1-1b</w:t>
      </w:r>
      <w:r>
        <w:rPr>
          <w:b/>
          <w:lang w:val="en-US"/>
        </w:rPr>
        <w:t>:</w:t>
      </w:r>
    </w:p>
    <w:p w14:paraId="02DEC1F8" w14:textId="384B2618" w:rsidR="001517A2" w:rsidRPr="00BA0C95" w:rsidRDefault="00726154" w:rsidP="00BA0C95">
      <w:pPr>
        <w:pStyle w:val="aff0"/>
        <w:numPr>
          <w:ilvl w:val="0"/>
          <w:numId w:val="25"/>
        </w:numPr>
        <w:jc w:val="left"/>
        <w:rPr>
          <w:rFonts w:ascii="Times New Roman" w:hAnsi="Times New Roman" w:cs="Times New Roman"/>
          <w:b/>
          <w:bCs/>
          <w:sz w:val="20"/>
          <w:szCs w:val="20"/>
          <w:lang w:val="en-US"/>
        </w:rPr>
      </w:pPr>
      <w:r w:rsidRPr="00BA0C95">
        <w:rPr>
          <w:rFonts w:ascii="Times New Roman" w:hAnsi="Times New Roman" w:cs="Times New Roman"/>
          <w:b/>
          <w:bCs/>
          <w:sz w:val="20"/>
          <w:szCs w:val="20"/>
          <w:lang w:val="en-US"/>
        </w:rPr>
        <w:t>Conclusion:</w:t>
      </w:r>
      <w:r w:rsidR="00BA0C95" w:rsidRPr="00BA0C95">
        <w:rPr>
          <w:rFonts w:ascii="Times New Roman" w:hAnsi="Times New Roman" w:cs="Times New Roman"/>
          <w:b/>
          <w:bCs/>
          <w:sz w:val="20"/>
          <w:szCs w:val="20"/>
          <w:lang w:val="en-US"/>
        </w:rPr>
        <w:t xml:space="preserve"> </w:t>
      </w:r>
      <w:r w:rsidRPr="00BA0C95">
        <w:rPr>
          <w:rFonts w:ascii="Times New Roman" w:hAnsi="Times New Roman" w:cs="Times New Roman"/>
          <w:b/>
          <w:bCs/>
          <w:sz w:val="20"/>
          <w:szCs w:val="20"/>
          <w:lang w:val="en-US"/>
        </w:rPr>
        <w:t xml:space="preserve">For UE BB bandwidth reduction, for </w:t>
      </w:r>
      <w:r w:rsidR="006C202F" w:rsidRPr="00BA0C95">
        <w:rPr>
          <w:rFonts w:ascii="Times New Roman" w:hAnsi="Times New Roman" w:cs="Times New Roman"/>
          <w:b/>
          <w:bCs/>
          <w:sz w:val="20"/>
          <w:szCs w:val="20"/>
          <w:lang w:val="en-US"/>
        </w:rPr>
        <w:t xml:space="preserve">Msg4 PDSCH scheduled by TC-RNTI </w:t>
      </w:r>
      <w:r w:rsidR="009C36F8" w:rsidRPr="00BA0C95">
        <w:rPr>
          <w:rFonts w:ascii="Times New Roman" w:hAnsi="Times New Roman" w:cs="Times New Roman"/>
          <w:b/>
          <w:bCs/>
          <w:sz w:val="20"/>
          <w:szCs w:val="20"/>
          <w:lang w:val="en-US"/>
        </w:rPr>
        <w:t xml:space="preserve">during a process of </w:t>
      </w:r>
      <w:r w:rsidRPr="00BA0C95">
        <w:rPr>
          <w:rFonts w:ascii="Times New Roman" w:hAnsi="Times New Roman" w:cs="Times New Roman"/>
          <w:b/>
          <w:bCs/>
          <w:sz w:val="20"/>
          <w:szCs w:val="20"/>
          <w:lang w:val="en-US"/>
        </w:rPr>
        <w:t>autonomous SI acquisition,</w:t>
      </w:r>
      <w:r w:rsidR="00BA0C95" w:rsidRPr="00BA0C95">
        <w:rPr>
          <w:rFonts w:ascii="Times New Roman" w:hAnsi="Times New Roman" w:cs="Times New Roman"/>
          <w:b/>
          <w:bCs/>
          <w:sz w:val="20"/>
          <w:szCs w:val="20"/>
          <w:lang w:val="en-US"/>
        </w:rPr>
        <w:t xml:space="preserve"> n</w:t>
      </w:r>
      <w:r w:rsidR="001517A2" w:rsidRPr="00BA0C95">
        <w:rPr>
          <w:rFonts w:ascii="Times New Roman" w:hAnsi="Times New Roman" w:cs="Times New Roman"/>
          <w:b/>
          <w:bCs/>
          <w:sz w:val="20"/>
          <w:szCs w:val="20"/>
          <w:lang w:val="en-US"/>
        </w:rPr>
        <w:t>o specification c</w:t>
      </w:r>
      <w:r w:rsidR="00FF1259" w:rsidRPr="00BA0C95">
        <w:rPr>
          <w:rFonts w:ascii="Times New Roman" w:hAnsi="Times New Roman" w:cs="Times New Roman"/>
          <w:b/>
          <w:bCs/>
          <w:sz w:val="20"/>
          <w:szCs w:val="20"/>
          <w:lang w:val="en-US"/>
        </w:rPr>
        <w:t>hange</w:t>
      </w:r>
      <w:r w:rsidR="00BA0C95" w:rsidRPr="00BA0C95">
        <w:rPr>
          <w:rFonts w:ascii="Times New Roman" w:hAnsi="Times New Roman" w:cs="Times New Roman"/>
          <w:b/>
          <w:bCs/>
          <w:sz w:val="20"/>
          <w:szCs w:val="20"/>
          <w:lang w:val="en-US"/>
        </w:rPr>
        <w:t>.</w:t>
      </w:r>
    </w:p>
    <w:tbl>
      <w:tblPr>
        <w:tblStyle w:val="af8"/>
        <w:tblW w:w="9631" w:type="dxa"/>
        <w:tblLayout w:type="fixed"/>
        <w:tblLook w:val="04A0" w:firstRow="1" w:lastRow="0" w:firstColumn="1" w:lastColumn="0" w:noHBand="0" w:noVBand="1"/>
      </w:tblPr>
      <w:tblGrid>
        <w:gridCol w:w="1479"/>
        <w:gridCol w:w="1372"/>
        <w:gridCol w:w="6780"/>
      </w:tblGrid>
      <w:tr w:rsidR="004B4776" w14:paraId="128ABD2B" w14:textId="77777777" w:rsidTr="000933EA">
        <w:tc>
          <w:tcPr>
            <w:tcW w:w="1479" w:type="dxa"/>
            <w:shd w:val="clear" w:color="auto" w:fill="D9D9D9" w:themeFill="background1" w:themeFillShade="D9"/>
          </w:tcPr>
          <w:p w14:paraId="62864A48" w14:textId="77777777" w:rsidR="004B4776" w:rsidRDefault="004B4776" w:rsidP="000933EA">
            <w:pPr>
              <w:jc w:val="left"/>
              <w:rPr>
                <w:b/>
                <w:bCs/>
                <w:lang w:val="en-US"/>
              </w:rPr>
            </w:pPr>
            <w:r>
              <w:rPr>
                <w:b/>
                <w:bCs/>
                <w:lang w:val="en-US"/>
              </w:rPr>
              <w:t>Company</w:t>
            </w:r>
          </w:p>
        </w:tc>
        <w:tc>
          <w:tcPr>
            <w:tcW w:w="1372" w:type="dxa"/>
            <w:shd w:val="clear" w:color="auto" w:fill="D9D9D9" w:themeFill="background1" w:themeFillShade="D9"/>
          </w:tcPr>
          <w:p w14:paraId="54DC855C" w14:textId="77777777" w:rsidR="004B4776" w:rsidRDefault="004B4776" w:rsidP="000933EA">
            <w:pPr>
              <w:jc w:val="left"/>
              <w:rPr>
                <w:b/>
                <w:bCs/>
                <w:lang w:val="en-US"/>
              </w:rPr>
            </w:pPr>
            <w:r>
              <w:rPr>
                <w:b/>
                <w:bCs/>
                <w:lang w:val="en-US"/>
              </w:rPr>
              <w:t>Y/N</w:t>
            </w:r>
          </w:p>
        </w:tc>
        <w:tc>
          <w:tcPr>
            <w:tcW w:w="6780" w:type="dxa"/>
            <w:shd w:val="clear" w:color="auto" w:fill="D9D9D9" w:themeFill="background1" w:themeFillShade="D9"/>
          </w:tcPr>
          <w:p w14:paraId="2AF4F5E9" w14:textId="77777777" w:rsidR="004B4776" w:rsidRDefault="004B4776" w:rsidP="000933EA">
            <w:pPr>
              <w:jc w:val="left"/>
              <w:rPr>
                <w:b/>
                <w:bCs/>
                <w:lang w:val="en-US"/>
              </w:rPr>
            </w:pPr>
            <w:r>
              <w:rPr>
                <w:b/>
                <w:bCs/>
                <w:lang w:val="en-US"/>
              </w:rPr>
              <w:t>Comments</w:t>
            </w:r>
          </w:p>
        </w:tc>
      </w:tr>
      <w:tr w:rsidR="004B4776" w14:paraId="1CD5A463" w14:textId="77777777" w:rsidTr="000933EA">
        <w:tc>
          <w:tcPr>
            <w:tcW w:w="1479" w:type="dxa"/>
          </w:tcPr>
          <w:p w14:paraId="6F87E612" w14:textId="48BA02BA" w:rsidR="004B4776" w:rsidRDefault="000933EA" w:rsidP="000933EA">
            <w:pPr>
              <w:jc w:val="left"/>
              <w:rPr>
                <w:rFonts w:eastAsiaTheme="minorEastAsia"/>
                <w:lang w:val="en-US" w:eastAsia="zh-CN"/>
              </w:rPr>
            </w:pPr>
            <w:r>
              <w:rPr>
                <w:rFonts w:eastAsiaTheme="minorEastAsia"/>
                <w:lang w:val="en-US" w:eastAsia="zh-CN"/>
              </w:rPr>
              <w:t>CATT</w:t>
            </w:r>
          </w:p>
        </w:tc>
        <w:tc>
          <w:tcPr>
            <w:tcW w:w="1372" w:type="dxa"/>
          </w:tcPr>
          <w:p w14:paraId="4B923D5F" w14:textId="230767B9" w:rsidR="004B4776" w:rsidRDefault="000933EA"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C586EB" w14:textId="41B6DB9B" w:rsidR="004B4776" w:rsidRDefault="004B4776" w:rsidP="000933EA">
            <w:pPr>
              <w:jc w:val="left"/>
              <w:rPr>
                <w:rFonts w:eastAsiaTheme="minorEastAsia"/>
                <w:lang w:eastAsia="zh-CN"/>
              </w:rPr>
            </w:pPr>
          </w:p>
        </w:tc>
      </w:tr>
      <w:tr w:rsidR="004B4776" w14:paraId="755C117D" w14:textId="77777777" w:rsidTr="000933EA">
        <w:tc>
          <w:tcPr>
            <w:tcW w:w="1479" w:type="dxa"/>
          </w:tcPr>
          <w:p w14:paraId="4B103A96" w14:textId="59028590" w:rsidR="004B4776" w:rsidRDefault="009F3141" w:rsidP="000933E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A4776A" w14:textId="50CABF27" w:rsidR="004B4776" w:rsidRDefault="009F3141"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96F5AE" w14:textId="5E78C781" w:rsidR="004B4776" w:rsidRDefault="004B4776" w:rsidP="000933EA">
            <w:pPr>
              <w:jc w:val="left"/>
              <w:rPr>
                <w:rFonts w:eastAsiaTheme="minorEastAsia"/>
                <w:lang w:val="en-US" w:eastAsia="zh-CN"/>
              </w:rPr>
            </w:pPr>
          </w:p>
        </w:tc>
      </w:tr>
      <w:tr w:rsidR="004B4776" w14:paraId="1ABD39E4" w14:textId="77777777" w:rsidTr="000933EA">
        <w:tc>
          <w:tcPr>
            <w:tcW w:w="1479" w:type="dxa"/>
          </w:tcPr>
          <w:p w14:paraId="6817DD39" w14:textId="14A67C9A" w:rsidR="004B4776" w:rsidRDefault="004B4776" w:rsidP="000933EA">
            <w:pPr>
              <w:jc w:val="left"/>
              <w:rPr>
                <w:rFonts w:eastAsiaTheme="minorEastAsia"/>
                <w:lang w:val="en-US" w:eastAsia="zh-CN"/>
              </w:rPr>
            </w:pPr>
          </w:p>
        </w:tc>
        <w:tc>
          <w:tcPr>
            <w:tcW w:w="1372" w:type="dxa"/>
          </w:tcPr>
          <w:p w14:paraId="768EB470" w14:textId="38BF0EC5" w:rsidR="004B4776" w:rsidRDefault="004B4776" w:rsidP="000933EA">
            <w:pPr>
              <w:tabs>
                <w:tab w:val="left" w:pos="551"/>
              </w:tabs>
              <w:jc w:val="left"/>
              <w:rPr>
                <w:rFonts w:eastAsiaTheme="minorEastAsia"/>
                <w:lang w:val="en-US" w:eastAsia="zh-CN"/>
              </w:rPr>
            </w:pPr>
          </w:p>
        </w:tc>
        <w:tc>
          <w:tcPr>
            <w:tcW w:w="6780" w:type="dxa"/>
          </w:tcPr>
          <w:p w14:paraId="5BAD19A2" w14:textId="1B020D25" w:rsidR="004B4776" w:rsidRDefault="004B4776" w:rsidP="000933EA">
            <w:pPr>
              <w:jc w:val="left"/>
              <w:rPr>
                <w:rFonts w:eastAsiaTheme="minorEastAsia"/>
                <w:lang w:val="en-US" w:eastAsia="zh-CN"/>
              </w:rPr>
            </w:pPr>
          </w:p>
        </w:tc>
      </w:tr>
    </w:tbl>
    <w:p w14:paraId="01923EF7" w14:textId="77777777" w:rsidR="004B4776" w:rsidRDefault="004B4776" w:rsidP="00726154">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0"/>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0"/>
        <w:numPr>
          <w:ilvl w:val="1"/>
          <w:numId w:val="25"/>
        </w:numPr>
        <w:jc w:val="left"/>
        <w:rPr>
          <w:sz w:val="20"/>
          <w:szCs w:val="20"/>
          <w:lang w:val="en-US"/>
        </w:rPr>
      </w:pPr>
      <w:r>
        <w:rPr>
          <w:sz w:val="20"/>
          <w:szCs w:val="20"/>
          <w:lang w:val="en-US"/>
        </w:rPr>
        <w:lastRenderedPageBreak/>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0"/>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0"/>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0"/>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0"/>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0"/>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0"/>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0"/>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w:t>
            </w:r>
            <w:r>
              <w:rPr>
                <w:rFonts w:eastAsia="Yu Mincho"/>
                <w:lang w:val="en-US" w:eastAsia="ja-JP"/>
              </w:rPr>
              <w:lastRenderedPageBreak/>
              <w:t xml:space="preserve">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lastRenderedPageBreak/>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MS Mincho"/>
                    </w:rPr>
                  </w:pPr>
                  <w:bookmarkStart w:id="5" w:name="_Toc60776708"/>
                  <w:bookmarkStart w:id="6" w:name="_Toc124712543"/>
                  <w:r>
                    <w:rPr>
                      <w:rFonts w:eastAsia="MS Mincho"/>
                    </w:rPr>
                    <w:t>TS 38.331</w:t>
                  </w:r>
                </w:p>
                <w:p w14:paraId="7CE7C127" w14:textId="77777777" w:rsidR="00F859ED" w:rsidRDefault="002F3ECF">
                  <w:pPr>
                    <w:pStyle w:val="5"/>
                    <w:rPr>
                      <w:rFonts w:eastAsia="MS Mincho"/>
                    </w:rPr>
                  </w:pPr>
                  <w:r>
                    <w:rPr>
                      <w:rFonts w:eastAsia="MS Mincho"/>
                    </w:rPr>
                    <w:t>5.2.2.2.2</w:t>
                  </w:r>
                  <w:r>
                    <w:rPr>
                      <w:rFonts w:eastAsia="MS Mincho"/>
                    </w:rPr>
                    <w:tab/>
                    <w:t>SI change indication and PWS notification</w:t>
                  </w:r>
                  <w:bookmarkEnd w:id="5"/>
                  <w:bookmarkEnd w:id="6"/>
                </w:p>
                <w:p w14:paraId="7CE7C128" w14:textId="77777777" w:rsidR="00F859ED" w:rsidRDefault="002F3ECF">
                  <w:pPr>
                    <w:rPr>
                      <w:rFonts w:eastAsia="宋体"/>
                      <w:lang w:eastAsia="zh-CN"/>
                    </w:rPr>
                  </w:pPr>
                  <w:r>
                    <w:rPr>
                      <w:highlight w:val="yellow"/>
                    </w:rPr>
                    <w:lastRenderedPageBreak/>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0"/>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w:t>
            </w:r>
            <w:r>
              <w:rPr>
                <w:lang w:val="en-US"/>
              </w:rPr>
              <w:lastRenderedPageBreak/>
              <w:t>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0"/>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lastRenderedPageBreak/>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14.35pt" o:ole="">
                              <v:imagedata r:id="rId13" o:title=""/>
                            </v:shape>
                            <o:OLEObject Type="Embed" ProgID="Equation.3" ShapeID="_x0000_i1025" DrawAspect="Content" ObjectID="_1754369610"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等线"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35pt;height:14.35pt" o:ole="">
                              <v:imagedata r:id="rId13" o:title=""/>
                            </v:shape>
                            <o:OLEObject Type="Embed" ProgID="Equation.3" ShapeID="_x0000_i1026" DrawAspect="Content" ObjectID="_1754369611"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lastRenderedPageBreak/>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drawing>
                <wp:inline distT="0" distB="0" distL="114300" distR="114300" wp14:anchorId="7CE7C4FD" wp14:editId="7CE7C4F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0"/>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0"/>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0"/>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28407C">
            <w:pPr>
              <w:jc w:val="left"/>
              <w:rPr>
                <w:rFonts w:eastAsiaTheme="minorEastAsia"/>
                <w:lang w:val="en-US" w:eastAsia="zh-CN"/>
              </w:rPr>
            </w:pPr>
            <w:r>
              <w:rPr>
                <w:rFonts w:eastAsiaTheme="minorEastAsia"/>
                <w:lang w:val="en-US" w:eastAsia="zh-CN"/>
              </w:rPr>
              <w:lastRenderedPageBreak/>
              <w:t>Ericsson</w:t>
            </w:r>
          </w:p>
        </w:tc>
        <w:tc>
          <w:tcPr>
            <w:tcW w:w="8155" w:type="dxa"/>
          </w:tcPr>
          <w:p w14:paraId="4CB6833E" w14:textId="77777777" w:rsidR="002C5025" w:rsidRDefault="002C5025" w:rsidP="0028407C">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28407C">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lastRenderedPageBreak/>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7E804D7E" w14:textId="4C3F2C5F" w:rsidR="00065641" w:rsidRPr="00065641" w:rsidRDefault="00065641" w:rsidP="00A5642F">
            <w:pPr>
              <w:jc w:val="left"/>
              <w:rPr>
                <w:rFonts w:eastAsia="Yu Mincho"/>
                <w:lang w:eastAsia="ja-JP"/>
              </w:rPr>
            </w:pPr>
            <w:r>
              <w:rPr>
                <w:rFonts w:eastAsia="Yu Mincho"/>
                <w:lang w:eastAsia="ja-JP"/>
              </w:rPr>
              <w:t>Share view with Samsung.</w:t>
            </w:r>
          </w:p>
        </w:tc>
      </w:tr>
      <w:tr w:rsidR="001E2170" w14:paraId="0443A283" w14:textId="77777777" w:rsidTr="001E2170">
        <w:tc>
          <w:tcPr>
            <w:tcW w:w="1479" w:type="dxa"/>
          </w:tcPr>
          <w:p w14:paraId="2090D34F" w14:textId="77777777" w:rsidR="001E2170" w:rsidRDefault="001E2170" w:rsidP="0028407C">
            <w:pPr>
              <w:jc w:val="left"/>
            </w:pPr>
            <w:r>
              <w:t>Nokia, NSB</w:t>
            </w:r>
          </w:p>
        </w:tc>
        <w:tc>
          <w:tcPr>
            <w:tcW w:w="8155" w:type="dxa"/>
          </w:tcPr>
          <w:p w14:paraId="6F074088" w14:textId="5574179B" w:rsidR="001E2170" w:rsidRDefault="001E2170" w:rsidP="0028407C">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r w:rsidR="008442D6" w14:paraId="16B0D743" w14:textId="77777777" w:rsidTr="001E2170">
        <w:tc>
          <w:tcPr>
            <w:tcW w:w="1479" w:type="dxa"/>
          </w:tcPr>
          <w:p w14:paraId="7796A4EA" w14:textId="5560AD1F" w:rsidR="008442D6" w:rsidRDefault="008442D6" w:rsidP="0028407C">
            <w:pPr>
              <w:jc w:val="left"/>
            </w:pPr>
            <w:r>
              <w:t>OPPO</w:t>
            </w:r>
          </w:p>
        </w:tc>
        <w:tc>
          <w:tcPr>
            <w:tcW w:w="8155" w:type="dxa"/>
          </w:tcPr>
          <w:p w14:paraId="218B2D4B" w14:textId="5E0A4917" w:rsidR="008442D6" w:rsidRDefault="008442D6" w:rsidP="008442D6">
            <w:pPr>
              <w:jc w:val="left"/>
            </w:pPr>
            <w:r>
              <w:t>We support this conclusion.</w:t>
            </w:r>
          </w:p>
          <w:p w14:paraId="2F4C1F7A" w14:textId="77777777" w:rsidR="008442D6" w:rsidRDefault="008442D6" w:rsidP="008442D6">
            <w:pPr>
              <w:jc w:val="left"/>
            </w:pPr>
            <w:r>
              <w:t>Reading the text of 5.1 214, RedCap UE actually do not discard PDSCH. It just may not have enough time to process the data. Thus, buffering the PDSCH scheduled with SI-RNTI and postponing its decoding are all possible.</w:t>
            </w:r>
          </w:p>
          <w:p w14:paraId="6941A702" w14:textId="6EDB4A3D" w:rsidR="008442D6" w:rsidRDefault="008442D6" w:rsidP="008442D6">
            <w:pPr>
              <w:jc w:val="left"/>
            </w:pPr>
            <w:r>
              <w:t>BTW, it could be fully aware by gNB and should not exceed the PDSCH limit for RedCap UE.</w:t>
            </w:r>
          </w:p>
        </w:tc>
      </w:tr>
      <w:tr w:rsidR="005C7E1E" w14:paraId="07EFC4BD" w14:textId="77777777" w:rsidTr="001E2170">
        <w:tc>
          <w:tcPr>
            <w:tcW w:w="1479" w:type="dxa"/>
          </w:tcPr>
          <w:p w14:paraId="0B5DFD8C" w14:textId="0AF18475" w:rsidR="005C7E1E" w:rsidRDefault="00A40672" w:rsidP="0028407C">
            <w:pPr>
              <w:jc w:val="left"/>
            </w:pPr>
            <w:r>
              <w:t>Nordic</w:t>
            </w:r>
          </w:p>
        </w:tc>
        <w:tc>
          <w:tcPr>
            <w:tcW w:w="8155" w:type="dxa"/>
          </w:tcPr>
          <w:p w14:paraId="6EB20C57" w14:textId="77777777" w:rsidR="005C7E1E" w:rsidRDefault="00A40672" w:rsidP="008442D6">
            <w:pPr>
              <w:jc w:val="left"/>
            </w:pPr>
            <w:r>
              <w:t>If UE buffer, then buffer complexity will be increased, just for this single case. Not acceptable.</w:t>
            </w:r>
          </w:p>
          <w:p w14:paraId="64164AB3" w14:textId="65E05C41" w:rsidR="00A40672" w:rsidRDefault="00A40672" w:rsidP="008442D6">
            <w:pPr>
              <w:jc w:val="left"/>
            </w:pPr>
            <w:r>
              <w:t>Conclusion:</w:t>
            </w:r>
          </w:p>
          <w:p w14:paraId="2FD48B46" w14:textId="2D3F2D74" w:rsidR="00A40672" w:rsidRDefault="00710668" w:rsidP="008442D6">
            <w:pPr>
              <w:jc w:val="left"/>
            </w:pPr>
            <w:r>
              <w:t>If processing capability of BW3/PR3 is exceeded</w:t>
            </w:r>
            <w:r w:rsidR="00D1074B">
              <w:t xml:space="preserve"> due to collision of SI and unicast PDSCH</w:t>
            </w:r>
            <w:r>
              <w:t xml:space="preserve">, </w:t>
            </w:r>
            <w:r w:rsidR="00A40672">
              <w:t xml:space="preserve">UE is allowed to skip unicast PDSCH </w:t>
            </w:r>
            <w:r>
              <w:t>and report NACK.</w:t>
            </w:r>
          </w:p>
        </w:tc>
      </w:tr>
    </w:tbl>
    <w:p w14:paraId="323FCC92" w14:textId="73641025" w:rsidR="00566F53" w:rsidRPr="006F1E39" w:rsidRDefault="00566F53" w:rsidP="00566F53">
      <w:pPr>
        <w:rPr>
          <w:lang w:val="en-US"/>
        </w:rPr>
      </w:pPr>
      <w:r>
        <w:br/>
      </w:r>
      <w:r w:rsidRPr="006F1E39">
        <w:rPr>
          <w:lang w:val="en-US"/>
        </w:rPr>
        <w:t>Based on the responses received above and during the Monday online session, the following proposal can be considered.</w:t>
      </w:r>
    </w:p>
    <w:p w14:paraId="21953D56" w14:textId="6606BEF7" w:rsidR="00B41E8D" w:rsidRPr="006F1E39" w:rsidRDefault="00566F53" w:rsidP="00B41E8D">
      <w:pPr>
        <w:rPr>
          <w:b/>
          <w:bCs/>
          <w:lang w:val="en-US"/>
        </w:rPr>
      </w:pPr>
      <w:r w:rsidRPr="006F1E39">
        <w:rPr>
          <w:b/>
          <w:bCs/>
          <w:highlight w:val="yellow"/>
          <w:lang w:val="en-US"/>
        </w:rPr>
        <w:t>FL4 High Priority Proposal 2.2.2-1d</w:t>
      </w:r>
      <w:r w:rsidRPr="006F1E39">
        <w:rPr>
          <w:b/>
          <w:bCs/>
          <w:lang w:val="en-US"/>
        </w:rPr>
        <w:t>:</w:t>
      </w:r>
    </w:p>
    <w:p w14:paraId="17C1B844" w14:textId="64240BF0" w:rsidR="00B41E8D" w:rsidRPr="006F1E39" w:rsidRDefault="00566F53" w:rsidP="0006341E">
      <w:pPr>
        <w:pStyle w:val="aff0"/>
        <w:numPr>
          <w:ilvl w:val="0"/>
          <w:numId w:val="48"/>
        </w:numPr>
        <w:jc w:val="left"/>
        <w:rPr>
          <w:rFonts w:ascii="Times New Roman" w:hAnsi="Times New Roman" w:cs="Times New Roman"/>
          <w:b/>
          <w:bCs/>
          <w:sz w:val="20"/>
          <w:szCs w:val="20"/>
          <w:lang w:val="en-US"/>
        </w:rPr>
      </w:pPr>
      <w:r w:rsidRPr="006F1E39">
        <w:rPr>
          <w:rFonts w:ascii="Times New Roman" w:hAnsi="Times New Roman" w:cs="Times New Roman"/>
          <w:b/>
          <w:bCs/>
          <w:sz w:val="20"/>
          <w:szCs w:val="20"/>
          <w:lang w:val="en-US"/>
        </w:rPr>
        <w:t xml:space="preserve">Adopt the following TP </w:t>
      </w:r>
      <w:r w:rsidR="00FB4847">
        <w:rPr>
          <w:rFonts w:ascii="Times New Roman" w:hAnsi="Times New Roman" w:cs="Times New Roman"/>
          <w:b/>
          <w:bCs/>
          <w:sz w:val="20"/>
          <w:szCs w:val="20"/>
          <w:lang w:val="en-US"/>
        </w:rPr>
        <w:t>for</w:t>
      </w:r>
      <w:r w:rsidRPr="006F1E39">
        <w:rPr>
          <w:rFonts w:ascii="Times New Roman" w:hAnsi="Times New Roman" w:cs="Times New Roman"/>
          <w:b/>
          <w:bCs/>
          <w:sz w:val="20"/>
          <w:szCs w:val="20"/>
          <w:lang w:val="en-US"/>
        </w:rPr>
        <w:t xml:space="preserve">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8090445" w14:textId="3044B378" w:rsidR="00B92C0F" w:rsidRPr="006F1E39" w:rsidRDefault="00B92C0F" w:rsidP="00B92C0F">
      <w:pPr>
        <w:pStyle w:val="aff0"/>
        <w:numPr>
          <w:ilvl w:val="1"/>
          <w:numId w:val="48"/>
        </w:numPr>
        <w:jc w:val="left"/>
        <w:rPr>
          <w:rFonts w:ascii="Times New Roman" w:hAnsi="Times New Roman" w:cs="Times New Roman"/>
          <w:b/>
          <w:bCs/>
          <w:sz w:val="20"/>
          <w:szCs w:val="20"/>
          <w:lang w:val="en-US"/>
        </w:rPr>
      </w:pPr>
      <w:r w:rsidRPr="00B92C0F">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sidRPr="00B92C0F">
        <w:rPr>
          <w:rFonts w:ascii="Times New Roman" w:hAnsi="Times New Roman" w:cs="Times New Roman"/>
          <w:b/>
          <w:bCs/>
          <w:color w:val="FF0000"/>
          <w:sz w:val="20"/>
          <w:szCs w:val="20"/>
          <w:u w:val="single"/>
          <w:lang w:val="en-US"/>
        </w:rPr>
        <w:t xml:space="preserve"> or</w:t>
      </w:r>
      <w:r w:rsidR="00355EA6">
        <w:rPr>
          <w:rFonts w:ascii="Times New Roman" w:hAnsi="Times New Roman" w:cs="Times New Roman"/>
          <w:b/>
          <w:bCs/>
          <w:color w:val="FF0000"/>
          <w:sz w:val="20"/>
          <w:szCs w:val="20"/>
          <w:u w:val="single"/>
          <w:lang w:val="en-US"/>
        </w:rPr>
        <w:t xml:space="preserve"> the UE</w:t>
      </w:r>
      <w:r w:rsidRPr="00B92C0F">
        <w:rPr>
          <w:rFonts w:ascii="Times New Roman" w:hAnsi="Times New Roman" w:cs="Times New Roman"/>
          <w:b/>
          <w:bCs/>
          <w:color w:val="FF0000"/>
          <w:sz w:val="20"/>
          <w:szCs w:val="20"/>
          <w:u w:val="single"/>
          <w:lang w:val="en-US"/>
        </w:rPr>
        <w:t xml:space="preserve"> indicates</w:t>
      </w:r>
      <w:r w:rsidRPr="00B92C0F">
        <w:rPr>
          <w:rFonts w:ascii="Times New Roman" w:hAnsi="Times New Roman" w:cs="Times New Roman"/>
          <w:b/>
          <w:bCs/>
          <w:i/>
          <w:color w:val="FF0000"/>
          <w:sz w:val="20"/>
          <w:szCs w:val="20"/>
          <w:u w:val="single"/>
          <w:lang w:val="en-US"/>
        </w:rPr>
        <w:t xml:space="preserve"> </w:t>
      </w:r>
      <w:r w:rsidRPr="00B92C0F">
        <w:rPr>
          <w:rFonts w:ascii="Times New Roman" w:hAnsi="Times New Roman" w:cs="Times New Roman"/>
          <w:b/>
          <w:bCs/>
          <w:i/>
          <w:iCs/>
          <w:color w:val="FF0000"/>
          <w:sz w:val="20"/>
          <w:szCs w:val="20"/>
          <w:u w:val="single"/>
          <w:shd w:val="clear" w:color="auto" w:fill="FFFFFF"/>
          <w:lang w:val="en-US"/>
        </w:rPr>
        <w:t>supportOfRedCap-r18</w:t>
      </w:r>
      <w:r w:rsidRPr="00B92C0F">
        <w:rPr>
          <w:rFonts w:ascii="Times New Roman" w:hAnsi="Times New Roman" w:cs="Times New Roman"/>
          <w:b/>
          <w:bCs/>
          <w:color w:val="FF0000"/>
          <w:sz w:val="20"/>
          <w:szCs w:val="20"/>
          <w:u w:val="single"/>
          <w:lang w:val="en-US"/>
        </w:rPr>
        <w:t xml:space="preserve"> but not FG 48-2</w:t>
      </w:r>
      <w:r w:rsidR="00F46BA9">
        <w:rPr>
          <w:rFonts w:ascii="Times New Roman" w:hAnsi="Times New Roman" w:cs="Times New Roman"/>
          <w:b/>
          <w:bCs/>
          <w:color w:val="FF0000"/>
          <w:sz w:val="20"/>
          <w:szCs w:val="20"/>
          <w:u w:val="single"/>
          <w:lang w:val="en-US"/>
        </w:rPr>
        <w:t>,</w:t>
      </w:r>
      <w:r w:rsidRPr="00B92C0F">
        <w:rPr>
          <w:rFonts w:ascii="Times New Roman" w:hAnsi="Times New Roman" w:cs="Times New Roman"/>
          <w:b/>
          <w:bCs/>
          <w:sz w:val="20"/>
          <w:szCs w:val="20"/>
          <w:lang w:val="en-US"/>
        </w:rPr>
        <w:t xml:space="preserve"> in which case the UE may skip decoding of the scheduled PDSCH with C-RNTI, MCS-C-RNTI, or CS-RNTI.</w:t>
      </w:r>
    </w:p>
    <w:p w14:paraId="51EE0825" w14:textId="6C79F107" w:rsidR="009F41B3" w:rsidRPr="009F41B3" w:rsidRDefault="009F41B3" w:rsidP="009F41B3">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9F41B3" w:rsidRPr="009F41B3" w14:paraId="04722D28" w14:textId="77777777" w:rsidTr="009F41B3">
        <w:tc>
          <w:tcPr>
            <w:tcW w:w="9630" w:type="dxa"/>
          </w:tcPr>
          <w:p w14:paraId="2B3B0324" w14:textId="528CD7A1" w:rsidR="009F41B3" w:rsidRPr="009F41B3" w:rsidRDefault="009F41B3" w:rsidP="009F41B3">
            <w:pPr>
              <w:rPr>
                <w:highlight w:val="green"/>
                <w:lang w:val="en-US"/>
              </w:rPr>
            </w:pPr>
            <w:r w:rsidRPr="009F41B3">
              <w:rPr>
                <w:highlight w:val="green"/>
                <w:lang w:val="en-US"/>
              </w:rPr>
              <w:t>Agreement</w:t>
            </w:r>
            <w:r w:rsidR="00205B34">
              <w:rPr>
                <w:highlight w:val="green"/>
                <w:lang w:val="en-US"/>
              </w:rPr>
              <w:t>:</w:t>
            </w:r>
          </w:p>
          <w:p w14:paraId="0CDC8F4D" w14:textId="44C39D82" w:rsidR="009F41B3" w:rsidRPr="009F41B3" w:rsidRDefault="009F41B3" w:rsidP="00566F53">
            <w:pPr>
              <w:pStyle w:val="aff0"/>
              <w:numPr>
                <w:ilvl w:val="0"/>
                <w:numId w:val="48"/>
              </w:numPr>
              <w:jc w:val="left"/>
              <w:rPr>
                <w:rFonts w:ascii="Times New Roman" w:hAnsi="Times New Roman"/>
                <w:sz w:val="20"/>
                <w:szCs w:val="20"/>
                <w:lang w:val="en-US"/>
              </w:rPr>
            </w:pPr>
            <w:r w:rsidRPr="009F41B3">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7C945672" w14:textId="77777777" w:rsidR="009F41B3" w:rsidRPr="00F41BAD" w:rsidRDefault="009F41B3" w:rsidP="00566F53"/>
    <w:p w14:paraId="7CE7C1B9" w14:textId="77777777" w:rsidR="00F859ED" w:rsidRDefault="002F3ECF">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7CE7C1BB" w14:textId="77777777" w:rsidR="00F859ED" w:rsidRDefault="002F3ECF">
      <w:pPr>
        <w:rPr>
          <w:b/>
          <w:lang w:val="en-US"/>
        </w:rPr>
      </w:pPr>
      <w:r>
        <w:rPr>
          <w:b/>
          <w:highlight w:val="cyan"/>
          <w:lang w:val="en-US"/>
        </w:rPr>
        <w:lastRenderedPageBreak/>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0"/>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w:t>
            </w:r>
            <w:r>
              <w:lastRenderedPageBreak/>
              <w:t>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w:t>
            </w:r>
            <w:r>
              <w:rPr>
                <w:rFonts w:eastAsiaTheme="minorEastAsia" w:hint="eastAsia"/>
                <w:lang w:val="en-US" w:eastAsia="zh-CN"/>
              </w:rPr>
              <w:lastRenderedPageBreak/>
              <w:t xml:space="preserve">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28407C">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28407C">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28407C">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w:t>
            </w:r>
            <w:r>
              <w:rPr>
                <w:rFonts w:eastAsiaTheme="minorEastAsia"/>
                <w:lang w:val="en-US" w:eastAsia="zh-CN"/>
              </w:rPr>
              <w:lastRenderedPageBreak/>
              <w:t xml:space="preserve">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28407C">
            <w:pPr>
              <w:jc w:val="left"/>
              <w:rPr>
                <w:rFonts w:eastAsiaTheme="minorEastAsia"/>
                <w:lang w:val="en-US" w:eastAsia="zh-CN"/>
              </w:rPr>
            </w:pPr>
            <w:r>
              <w:rPr>
                <w:rFonts w:eastAsiaTheme="minorEastAsia"/>
                <w:lang w:val="en-US" w:eastAsia="zh-CN"/>
              </w:rPr>
              <w:t>Nokia, NSB</w:t>
            </w:r>
          </w:p>
        </w:tc>
        <w:tc>
          <w:tcPr>
            <w:tcW w:w="1372" w:type="dxa"/>
          </w:tcPr>
          <w:p w14:paraId="001E3F51" w14:textId="77777777" w:rsidR="00C76A9E" w:rsidRDefault="00C76A9E"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28407C">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6A60B9" w14:paraId="35415215" w14:textId="77777777" w:rsidTr="00C76A9E">
        <w:tc>
          <w:tcPr>
            <w:tcW w:w="1479" w:type="dxa"/>
          </w:tcPr>
          <w:p w14:paraId="2C610C68" w14:textId="6EF200D2" w:rsidR="006A60B9" w:rsidRDefault="006A60B9" w:rsidP="0028407C">
            <w:pPr>
              <w:jc w:val="left"/>
              <w:rPr>
                <w:rFonts w:eastAsiaTheme="minorEastAsia"/>
                <w:lang w:val="en-US" w:eastAsia="zh-CN"/>
              </w:rPr>
            </w:pPr>
            <w:r>
              <w:rPr>
                <w:rFonts w:eastAsiaTheme="minorEastAsia"/>
                <w:lang w:val="en-US" w:eastAsia="zh-CN"/>
              </w:rPr>
              <w:t>OPPO</w:t>
            </w:r>
          </w:p>
        </w:tc>
        <w:tc>
          <w:tcPr>
            <w:tcW w:w="1372" w:type="dxa"/>
          </w:tcPr>
          <w:p w14:paraId="2225BF09" w14:textId="55167771" w:rsidR="006A60B9" w:rsidRDefault="006A60B9"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1D1E7A2A" w14:textId="0D7D16C9" w:rsidR="006A60B9" w:rsidRDefault="006A60B9" w:rsidP="0028407C">
            <w:pPr>
              <w:jc w:val="left"/>
              <w:rPr>
                <w:rFonts w:eastAsiaTheme="minorEastAsia"/>
                <w:lang w:val="en-US" w:eastAsia="zh-CN"/>
              </w:rPr>
            </w:pPr>
            <w:r>
              <w:rPr>
                <w:rFonts w:eastAsiaTheme="minorEastAsia"/>
                <w:lang w:val="en-US" w:eastAsia="zh-CN"/>
              </w:rPr>
              <w:t>We also think it may not be specifically treated.</w:t>
            </w:r>
          </w:p>
        </w:tc>
      </w:tr>
    </w:tbl>
    <w:p w14:paraId="7CE7C221" w14:textId="6EDBEECC" w:rsidR="00F859ED" w:rsidRDefault="00DF5504">
      <w:pPr>
        <w:rPr>
          <w:lang w:val="en-US" w:eastAsia="sv-SE"/>
        </w:rPr>
      </w:pPr>
      <w:r>
        <w:rPr>
          <w:lang w:val="en-US" w:eastAsia="sv-SE"/>
        </w:rPr>
        <w:br/>
        <w:t>Based on the above received responses, the following proposal can be considered.</w:t>
      </w:r>
    </w:p>
    <w:p w14:paraId="330CB0C1" w14:textId="77777777" w:rsidR="009D135B" w:rsidRDefault="00DF5504" w:rsidP="00DF5504">
      <w:pPr>
        <w:rPr>
          <w:b/>
          <w:lang w:val="en-US"/>
        </w:rPr>
      </w:pPr>
      <w:r>
        <w:rPr>
          <w:b/>
          <w:highlight w:val="cyan"/>
          <w:lang w:val="en-US"/>
        </w:rPr>
        <w:t>FL</w:t>
      </w:r>
      <w:r w:rsidR="00E45FF4">
        <w:rPr>
          <w:b/>
          <w:highlight w:val="cyan"/>
          <w:lang w:val="en-US"/>
        </w:rPr>
        <w:t>4</w:t>
      </w:r>
      <w:r>
        <w:rPr>
          <w:b/>
          <w:highlight w:val="cyan"/>
          <w:lang w:val="en-US"/>
        </w:rPr>
        <w:t xml:space="preserve"> Medium Priority Proposal 2.2.3-1</w:t>
      </w:r>
      <w:r w:rsidR="00E45FF4">
        <w:rPr>
          <w:b/>
          <w:highlight w:val="cyan"/>
          <w:lang w:val="en-US"/>
        </w:rPr>
        <w:t>b</w:t>
      </w:r>
      <w:r>
        <w:rPr>
          <w:b/>
          <w:lang w:val="en-US"/>
        </w:rPr>
        <w:t>:</w:t>
      </w:r>
    </w:p>
    <w:p w14:paraId="4FAD5D00" w14:textId="46938545" w:rsidR="000A21B1" w:rsidRPr="007C6491" w:rsidRDefault="00A71507" w:rsidP="007C6491">
      <w:pPr>
        <w:pStyle w:val="aff0"/>
        <w:numPr>
          <w:ilvl w:val="0"/>
          <w:numId w:val="42"/>
        </w:numPr>
        <w:jc w:val="left"/>
        <w:rPr>
          <w:b/>
          <w:bCs/>
          <w:sz w:val="20"/>
          <w:szCs w:val="22"/>
          <w:lang w:val="en-US" w:eastAsia="sv-SE"/>
        </w:rPr>
      </w:pPr>
      <w:r w:rsidRPr="005A1E10">
        <w:rPr>
          <w:b/>
          <w:bCs/>
          <w:sz w:val="20"/>
          <w:szCs w:val="22"/>
          <w:lang w:val="en-US" w:eastAsia="sv-SE"/>
        </w:rPr>
        <w:t xml:space="preserve">For UE BB bandwidth reduction, </w:t>
      </w:r>
      <w:r w:rsidR="003567A6" w:rsidRPr="005A1E10">
        <w:rPr>
          <w:b/>
          <w:bCs/>
          <w:sz w:val="20"/>
          <w:szCs w:val="22"/>
          <w:lang w:val="en-US" w:eastAsia="sv-SE"/>
        </w:rPr>
        <w:t>when</w:t>
      </w:r>
      <w:r w:rsidR="00824FB4" w:rsidRPr="005A1E10">
        <w:rPr>
          <w:b/>
          <w:bCs/>
          <w:sz w:val="20"/>
          <w:szCs w:val="22"/>
          <w:lang w:val="en-US" w:eastAsia="sv-SE"/>
        </w:rPr>
        <w:t xml:space="preserve"> PDSCH </w:t>
      </w:r>
      <w:r w:rsidR="00F07F91" w:rsidRPr="005A1E10">
        <w:rPr>
          <w:b/>
          <w:bCs/>
          <w:sz w:val="20"/>
          <w:szCs w:val="22"/>
          <w:lang w:val="en-US" w:eastAsia="sv-SE"/>
        </w:rPr>
        <w:t xml:space="preserve">scheduled </w:t>
      </w:r>
      <w:r w:rsidR="00824FB4" w:rsidRPr="005A1E10">
        <w:rPr>
          <w:b/>
          <w:bCs/>
          <w:sz w:val="20"/>
          <w:szCs w:val="22"/>
          <w:lang w:val="en-US" w:eastAsia="sv-SE"/>
        </w:rPr>
        <w:t>with RA-RNTI or MSGB-RNTI</w:t>
      </w:r>
      <w:r w:rsidR="006F0595" w:rsidRPr="005A1E10">
        <w:rPr>
          <w:b/>
          <w:bCs/>
          <w:sz w:val="20"/>
          <w:szCs w:val="22"/>
          <w:lang w:val="en-US" w:eastAsia="sv-SE"/>
        </w:rPr>
        <w:t xml:space="preserve"> </w:t>
      </w:r>
      <w:r w:rsidR="003567A6" w:rsidRPr="00CD1A0A">
        <w:rPr>
          <w:b/>
          <w:bCs/>
          <w:color w:val="FF0000"/>
          <w:sz w:val="20"/>
          <w:szCs w:val="22"/>
          <w:u w:val="single"/>
          <w:lang w:val="en-US" w:eastAsia="sv-SE"/>
        </w:rPr>
        <w:t>is</w:t>
      </w:r>
      <w:r w:rsidR="00E705F4" w:rsidRPr="00CD1A0A">
        <w:rPr>
          <w:b/>
          <w:bCs/>
          <w:color w:val="FF0000"/>
          <w:sz w:val="20"/>
          <w:szCs w:val="22"/>
          <w:u w:val="single"/>
          <w:lang w:val="en-US" w:eastAsia="sv-SE"/>
        </w:rPr>
        <w:t xml:space="preserve"> </w:t>
      </w:r>
      <w:r w:rsidR="00F07F91" w:rsidRPr="00CD1A0A">
        <w:rPr>
          <w:b/>
          <w:bCs/>
          <w:color w:val="FF0000"/>
          <w:sz w:val="20"/>
          <w:szCs w:val="22"/>
          <w:u w:val="single"/>
          <w:lang w:val="en-US" w:eastAsia="sv-SE"/>
        </w:rPr>
        <w:t xml:space="preserve">not </w:t>
      </w:r>
      <w:r w:rsidR="00FF7078" w:rsidRPr="00CD1A0A">
        <w:rPr>
          <w:b/>
          <w:bCs/>
          <w:color w:val="FF0000"/>
          <w:sz w:val="20"/>
          <w:szCs w:val="22"/>
          <w:u w:val="single"/>
          <w:lang w:val="en-US" w:eastAsia="sv-SE"/>
        </w:rPr>
        <w:t>greater</w:t>
      </w:r>
      <w:r w:rsidR="00FF7078" w:rsidRPr="005A1E10">
        <w:rPr>
          <w:b/>
          <w:bCs/>
          <w:sz w:val="20"/>
          <w:szCs w:val="22"/>
          <w:lang w:val="en-US" w:eastAsia="sv-SE"/>
        </w:rPr>
        <w:t xml:space="preserve"> than 25/12 PRBs with 15/30kHz SCS</w:t>
      </w:r>
      <w:r w:rsidR="00A27CC5" w:rsidRPr="005A1E10">
        <w:rPr>
          <w:b/>
          <w:bCs/>
          <w:sz w:val="20"/>
          <w:szCs w:val="22"/>
          <w:lang w:val="en-US" w:eastAsia="sv-SE"/>
        </w:rPr>
        <w:t>,</w:t>
      </w:r>
      <w:r w:rsidR="007C6491">
        <w:rPr>
          <w:b/>
          <w:bCs/>
          <w:sz w:val="20"/>
          <w:szCs w:val="22"/>
          <w:lang w:val="en-US" w:eastAsia="sv-SE"/>
        </w:rPr>
        <w:t xml:space="preserve"> </w:t>
      </w:r>
      <w:r w:rsidR="00CC6B37" w:rsidRPr="007C6491">
        <w:rPr>
          <w:b/>
          <w:bCs/>
          <w:szCs w:val="22"/>
          <w:lang w:val="en-US" w:eastAsia="sv-SE"/>
        </w:rPr>
        <w:t>38.214 clause 5.1</w:t>
      </w:r>
      <w:r w:rsidR="0095246D" w:rsidRPr="007C6491">
        <w:rPr>
          <w:b/>
          <w:bCs/>
          <w:szCs w:val="22"/>
          <w:lang w:val="en-US" w:eastAsia="sv-SE"/>
        </w:rPr>
        <w:t xml:space="preserve"> still applies, i.e.:</w:t>
      </w:r>
    </w:p>
    <w:p w14:paraId="49CE473A" w14:textId="4D58C296" w:rsidR="007303B9" w:rsidRPr="005A1E10" w:rsidRDefault="007303B9" w:rsidP="007C6491">
      <w:pPr>
        <w:pStyle w:val="aff0"/>
        <w:numPr>
          <w:ilvl w:val="1"/>
          <w:numId w:val="42"/>
        </w:numPr>
        <w:jc w:val="left"/>
        <w:rPr>
          <w:b/>
          <w:bCs/>
          <w:sz w:val="20"/>
          <w:szCs w:val="22"/>
          <w:lang w:val="en-US" w:eastAsia="sv-SE"/>
        </w:rPr>
      </w:pPr>
      <w:r>
        <w:rPr>
          <w:b/>
          <w:bCs/>
          <w:sz w:val="20"/>
          <w:szCs w:val="22"/>
          <w:lang w:val="en-US" w:eastAsia="sv-SE"/>
        </w:rPr>
        <w:t>“</w:t>
      </w:r>
      <w:r w:rsidRPr="007303B9">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r>
        <w:rPr>
          <w:b/>
          <w:bCs/>
          <w:sz w:val="20"/>
          <w:szCs w:val="22"/>
          <w:lang w:val="en-US" w:eastAsia="sv-SE"/>
        </w:rPr>
        <w:t>”</w:t>
      </w:r>
    </w:p>
    <w:p w14:paraId="1F2790DD" w14:textId="2F13FC77" w:rsidR="005A1E10" w:rsidRDefault="005A1E10" w:rsidP="003B11B9">
      <w:pPr>
        <w:pStyle w:val="aff0"/>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0356F9E2" w14:textId="685D5D8B" w:rsidR="007303B9" w:rsidRDefault="007303B9" w:rsidP="007C6491">
      <w:pPr>
        <w:pStyle w:val="aff0"/>
        <w:numPr>
          <w:ilvl w:val="1"/>
          <w:numId w:val="42"/>
        </w:numPr>
        <w:jc w:val="left"/>
        <w:rPr>
          <w:b/>
          <w:bCs/>
          <w:sz w:val="20"/>
          <w:szCs w:val="22"/>
          <w:lang w:val="en-US" w:eastAsia="sv-SE"/>
        </w:rPr>
      </w:pPr>
      <w:r w:rsidRPr="007303B9">
        <w:rPr>
          <w:b/>
          <w:bCs/>
          <w:sz w:val="20"/>
          <w:szCs w:val="22"/>
          <w:lang w:val="en-US" w:eastAsia="sv-SE"/>
        </w:rPr>
        <w:t xml:space="preserve">The UE is not expected to decode a PDSCH scheduled with C-RNTI, MCS-C-RNTI, G-RNTI for multicast or broadcast, MCCH-RNTI, G-CS-RNTI or CS-RNTI </w:t>
      </w:r>
      <w:r w:rsidRPr="00FE6162">
        <w:rPr>
          <w:b/>
          <w:bCs/>
          <w:color w:val="FF0000"/>
          <w:sz w:val="20"/>
          <w:szCs w:val="22"/>
          <w:u w:val="single"/>
          <w:lang w:val="en-US" w:eastAsia="sv-SE"/>
        </w:rPr>
        <w:t xml:space="preserve">in the same nor next slot </w:t>
      </w:r>
      <w:r w:rsidRPr="007303B9">
        <w:rPr>
          <w:b/>
          <w:bCs/>
          <w:sz w:val="20"/>
          <w:szCs w:val="22"/>
          <w:lang w:val="en-US" w:eastAsia="sv-SE"/>
        </w:rPr>
        <w:t>if another PDSCH in the same cell scheduled with RA-RNTI or MSGB-RNTI partially or fully overlap in time.</w:t>
      </w:r>
    </w:p>
    <w:p w14:paraId="1BCEA419" w14:textId="5156E310" w:rsidR="004821A9" w:rsidRPr="00AA68A8" w:rsidRDefault="00AA68A8" w:rsidP="004821A9">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AA68A8" w:rsidRPr="00AA68A8" w14:paraId="06D3CB26" w14:textId="77777777" w:rsidTr="00AA68A8">
        <w:tc>
          <w:tcPr>
            <w:tcW w:w="9630" w:type="dxa"/>
          </w:tcPr>
          <w:p w14:paraId="062529C1" w14:textId="4569766D" w:rsidR="00AA68A8" w:rsidRPr="00AA68A8" w:rsidRDefault="00AA68A8" w:rsidP="00AA68A8">
            <w:pPr>
              <w:rPr>
                <w:bCs/>
                <w:highlight w:val="green"/>
                <w:lang w:val="en-US"/>
              </w:rPr>
            </w:pPr>
            <w:r w:rsidRPr="00AA68A8">
              <w:rPr>
                <w:bCs/>
                <w:highlight w:val="green"/>
                <w:lang w:val="en-US"/>
              </w:rPr>
              <w:t>Agreement</w:t>
            </w:r>
            <w:r>
              <w:rPr>
                <w:bCs/>
                <w:highlight w:val="green"/>
                <w:lang w:val="en-US"/>
              </w:rPr>
              <w:t>:</w:t>
            </w:r>
          </w:p>
          <w:p w14:paraId="5ABF8663" w14:textId="77777777" w:rsidR="00AA68A8" w:rsidRPr="00AA68A8" w:rsidRDefault="00AA68A8" w:rsidP="00AA68A8">
            <w:pPr>
              <w:pStyle w:val="aff0"/>
              <w:numPr>
                <w:ilvl w:val="0"/>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 xml:space="preserve">For UE BB bandwidth reduction, when PDSCH scheduled with RA-RNTI or MSGB-RNTI </w:t>
            </w:r>
            <w:r w:rsidRPr="00AA68A8">
              <w:rPr>
                <w:rFonts w:ascii="Times New Roman" w:hAnsi="Times New Roman" w:cs="Times New Roman"/>
                <w:bCs/>
                <w:color w:val="FF0000"/>
                <w:sz w:val="20"/>
                <w:szCs w:val="20"/>
                <w:u w:val="single"/>
                <w:lang w:val="en-US" w:eastAsia="sv-SE"/>
              </w:rPr>
              <w:t>is not greater</w:t>
            </w:r>
            <w:r w:rsidRPr="00AA68A8">
              <w:rPr>
                <w:rFonts w:ascii="Times New Roman" w:hAnsi="Times New Roman" w:cs="Times New Roman"/>
                <w:bCs/>
                <w:sz w:val="20"/>
                <w:szCs w:val="20"/>
                <w:lang w:val="en-US" w:eastAsia="sv-SE"/>
              </w:rPr>
              <w:t xml:space="preserve"> than 25/12 PRBs with 15/30kHz SCS, 38.214 clause 5.1 still applies, i.e.:</w:t>
            </w:r>
          </w:p>
          <w:p w14:paraId="43148F8C" w14:textId="44D0C358" w:rsidR="00AA68A8" w:rsidRPr="00AA68A8" w:rsidRDefault="00AA68A8" w:rsidP="004821A9">
            <w:pPr>
              <w:pStyle w:val="aff0"/>
              <w:numPr>
                <w:ilvl w:val="1"/>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9C8DC1F" w14:textId="5D619BDD" w:rsidR="00AA68A8" w:rsidRPr="00AA68A8" w:rsidRDefault="00AA68A8" w:rsidP="004821A9">
      <w:pPr>
        <w:jc w:val="left"/>
        <w:rPr>
          <w:szCs w:val="22"/>
          <w:lang w:val="en-US" w:eastAsia="sv-SE"/>
        </w:rPr>
      </w:pPr>
      <w:r w:rsidRPr="00AA68A8">
        <w:rPr>
          <w:szCs w:val="22"/>
          <w:lang w:val="en-US" w:eastAsia="sv-SE"/>
        </w:rPr>
        <w:br/>
      </w:r>
      <w:r>
        <w:rPr>
          <w:szCs w:val="22"/>
          <w:lang w:val="en-US" w:eastAsia="sv-SE"/>
        </w:rPr>
        <w:t>Companies are invited to comment on the following proposal which was discussed in the Wednesday offline session:</w:t>
      </w:r>
    </w:p>
    <w:p w14:paraId="68958CF2" w14:textId="77777777" w:rsidR="006B5C7B" w:rsidRDefault="006B5C7B" w:rsidP="006B5C7B">
      <w:pPr>
        <w:rPr>
          <w:b/>
          <w:lang w:val="en-US"/>
        </w:rPr>
      </w:pPr>
      <w:r>
        <w:rPr>
          <w:b/>
          <w:highlight w:val="cyan"/>
          <w:lang w:val="en-US"/>
        </w:rPr>
        <w:t>FL5 Medium Priority Proposal 2.2.3-1c</w:t>
      </w:r>
      <w:r>
        <w:rPr>
          <w:b/>
          <w:lang w:val="en-US"/>
        </w:rPr>
        <w:t>:</w:t>
      </w:r>
    </w:p>
    <w:p w14:paraId="4C4D0105" w14:textId="77777777" w:rsidR="006B5C7B" w:rsidRDefault="006B5C7B" w:rsidP="006B5C7B">
      <w:pPr>
        <w:pStyle w:val="aff0"/>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4B1CE0E5" w14:textId="4E57D387" w:rsidR="006B5C7B" w:rsidRPr="008735E6" w:rsidRDefault="006B5C7B" w:rsidP="008735E6">
      <w:pPr>
        <w:pStyle w:val="aff0"/>
        <w:numPr>
          <w:ilvl w:val="1"/>
          <w:numId w:val="42"/>
        </w:numPr>
        <w:jc w:val="left"/>
        <w:rPr>
          <w:b/>
          <w:bCs/>
          <w:sz w:val="20"/>
          <w:szCs w:val="22"/>
          <w:lang w:val="en-US" w:eastAsia="sv-SE"/>
        </w:rPr>
      </w:pPr>
      <w:r w:rsidRPr="007303B9">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sidRPr="00FF65A6">
        <w:rPr>
          <w:b/>
          <w:bCs/>
          <w:strike/>
          <w:color w:val="FF0000"/>
          <w:sz w:val="20"/>
          <w:szCs w:val="22"/>
          <w:lang w:val="en-US" w:eastAsia="sv-SE"/>
        </w:rPr>
        <w:t xml:space="preserve"> partially or fully overlap in time</w:t>
      </w:r>
      <w:r w:rsidR="00FF65A6" w:rsidRPr="00FF65A6">
        <w:rPr>
          <w:b/>
          <w:bCs/>
          <w:color w:val="FF0000"/>
          <w:sz w:val="20"/>
          <w:szCs w:val="22"/>
          <w:u w:val="single"/>
          <w:lang w:val="en-US" w:eastAsia="sv-SE"/>
        </w:rPr>
        <w:t xml:space="preserve"> in the same slot</w:t>
      </w:r>
      <w:r w:rsidRPr="000C4350">
        <w:rPr>
          <w:b/>
          <w:bCs/>
          <w:sz w:val="20"/>
          <w:szCs w:val="22"/>
          <w:lang w:val="en-US" w:eastAsia="sv-SE"/>
        </w:rPr>
        <w:t>.</w:t>
      </w:r>
    </w:p>
    <w:tbl>
      <w:tblPr>
        <w:tblStyle w:val="af8"/>
        <w:tblW w:w="9631" w:type="dxa"/>
        <w:tblLayout w:type="fixed"/>
        <w:tblLook w:val="04A0" w:firstRow="1" w:lastRow="0" w:firstColumn="1" w:lastColumn="0" w:noHBand="0" w:noVBand="1"/>
      </w:tblPr>
      <w:tblGrid>
        <w:gridCol w:w="1479"/>
        <w:gridCol w:w="1372"/>
        <w:gridCol w:w="6780"/>
      </w:tblGrid>
      <w:tr w:rsidR="008735E6" w14:paraId="391AF07D" w14:textId="77777777" w:rsidTr="000933EA">
        <w:tc>
          <w:tcPr>
            <w:tcW w:w="1479" w:type="dxa"/>
            <w:shd w:val="clear" w:color="auto" w:fill="D9D9D9" w:themeFill="background1" w:themeFillShade="D9"/>
          </w:tcPr>
          <w:p w14:paraId="71EBB977" w14:textId="77777777" w:rsidR="008735E6" w:rsidRDefault="008735E6" w:rsidP="000933EA">
            <w:pPr>
              <w:jc w:val="left"/>
              <w:rPr>
                <w:b/>
                <w:bCs/>
                <w:lang w:val="en-US"/>
              </w:rPr>
            </w:pPr>
            <w:r>
              <w:rPr>
                <w:b/>
                <w:bCs/>
                <w:lang w:val="en-US"/>
              </w:rPr>
              <w:t>Company</w:t>
            </w:r>
          </w:p>
        </w:tc>
        <w:tc>
          <w:tcPr>
            <w:tcW w:w="1372" w:type="dxa"/>
            <w:shd w:val="clear" w:color="auto" w:fill="D9D9D9" w:themeFill="background1" w:themeFillShade="D9"/>
          </w:tcPr>
          <w:p w14:paraId="7B36EC9C" w14:textId="77777777" w:rsidR="008735E6" w:rsidRDefault="008735E6" w:rsidP="000933EA">
            <w:pPr>
              <w:jc w:val="left"/>
              <w:rPr>
                <w:b/>
                <w:bCs/>
                <w:lang w:val="en-US"/>
              </w:rPr>
            </w:pPr>
            <w:r>
              <w:rPr>
                <w:b/>
                <w:bCs/>
                <w:lang w:val="en-US"/>
              </w:rPr>
              <w:t>Y/N</w:t>
            </w:r>
          </w:p>
        </w:tc>
        <w:tc>
          <w:tcPr>
            <w:tcW w:w="6780" w:type="dxa"/>
            <w:shd w:val="clear" w:color="auto" w:fill="D9D9D9" w:themeFill="background1" w:themeFillShade="D9"/>
          </w:tcPr>
          <w:p w14:paraId="0520098C" w14:textId="77777777" w:rsidR="008735E6" w:rsidRDefault="008735E6" w:rsidP="000933EA">
            <w:pPr>
              <w:jc w:val="left"/>
              <w:rPr>
                <w:b/>
                <w:bCs/>
                <w:lang w:val="en-US"/>
              </w:rPr>
            </w:pPr>
            <w:r>
              <w:rPr>
                <w:b/>
                <w:bCs/>
                <w:lang w:val="en-US"/>
              </w:rPr>
              <w:t>Comments</w:t>
            </w:r>
          </w:p>
        </w:tc>
      </w:tr>
      <w:tr w:rsidR="008735E6" w14:paraId="014E34EC" w14:textId="77777777" w:rsidTr="000933EA">
        <w:tc>
          <w:tcPr>
            <w:tcW w:w="1479" w:type="dxa"/>
          </w:tcPr>
          <w:p w14:paraId="5988C0D4" w14:textId="05662BE9" w:rsidR="008735E6" w:rsidRPr="008735E6" w:rsidRDefault="000933EA" w:rsidP="000933EA">
            <w:pPr>
              <w:jc w:val="left"/>
              <w:rPr>
                <w:rFonts w:eastAsiaTheme="minorEastAsia"/>
                <w:lang w:val="en-US" w:eastAsia="zh-CN"/>
              </w:rPr>
            </w:pPr>
            <w:r>
              <w:rPr>
                <w:rFonts w:eastAsiaTheme="minorEastAsia" w:hint="eastAsia"/>
                <w:lang w:val="en-US" w:eastAsia="zh-CN"/>
              </w:rPr>
              <w:t>CATT</w:t>
            </w:r>
          </w:p>
        </w:tc>
        <w:tc>
          <w:tcPr>
            <w:tcW w:w="1372" w:type="dxa"/>
          </w:tcPr>
          <w:p w14:paraId="6E5A618D" w14:textId="3F0E2080" w:rsidR="008735E6" w:rsidRPr="008735E6" w:rsidRDefault="008735E6" w:rsidP="000933EA">
            <w:pPr>
              <w:tabs>
                <w:tab w:val="left" w:pos="551"/>
              </w:tabs>
              <w:jc w:val="left"/>
              <w:rPr>
                <w:rFonts w:eastAsiaTheme="minorEastAsia"/>
                <w:lang w:val="en-US" w:eastAsia="zh-CN"/>
              </w:rPr>
            </w:pPr>
          </w:p>
        </w:tc>
        <w:tc>
          <w:tcPr>
            <w:tcW w:w="6780" w:type="dxa"/>
          </w:tcPr>
          <w:p w14:paraId="411C9A09" w14:textId="368DF366" w:rsidR="008735E6" w:rsidRPr="008735E6" w:rsidRDefault="000933EA" w:rsidP="000933EA">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8735E6" w14:paraId="6BD99D90" w14:textId="77777777" w:rsidTr="000933EA">
        <w:tc>
          <w:tcPr>
            <w:tcW w:w="1479" w:type="dxa"/>
          </w:tcPr>
          <w:p w14:paraId="3050F98F" w14:textId="49230E8A" w:rsidR="008735E6" w:rsidRPr="008735E6" w:rsidRDefault="009F3141" w:rsidP="000933E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82A2CA" w14:textId="60F1901C" w:rsidR="008735E6" w:rsidRPr="008735E6" w:rsidRDefault="009F3141"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ABFB70" w14:textId="1447E774" w:rsidR="008735E6" w:rsidRPr="008735E6" w:rsidRDefault="008735E6" w:rsidP="000933EA">
            <w:pPr>
              <w:jc w:val="left"/>
              <w:rPr>
                <w:rFonts w:eastAsiaTheme="minorEastAsia"/>
                <w:lang w:val="en-US" w:eastAsia="zh-CN"/>
              </w:rPr>
            </w:pPr>
          </w:p>
        </w:tc>
      </w:tr>
      <w:tr w:rsidR="008735E6" w14:paraId="1D87DF5A" w14:textId="77777777" w:rsidTr="000933EA">
        <w:tc>
          <w:tcPr>
            <w:tcW w:w="1479" w:type="dxa"/>
          </w:tcPr>
          <w:p w14:paraId="167E8368" w14:textId="4499C6E6" w:rsidR="008735E6" w:rsidRPr="008735E6" w:rsidRDefault="008735E6" w:rsidP="000933EA">
            <w:pPr>
              <w:jc w:val="left"/>
              <w:rPr>
                <w:rFonts w:eastAsiaTheme="minorEastAsia"/>
                <w:lang w:val="en-US" w:eastAsia="zh-CN"/>
              </w:rPr>
            </w:pPr>
          </w:p>
        </w:tc>
        <w:tc>
          <w:tcPr>
            <w:tcW w:w="1372" w:type="dxa"/>
          </w:tcPr>
          <w:p w14:paraId="0E83DFD0" w14:textId="349B4B05" w:rsidR="008735E6" w:rsidRPr="008735E6" w:rsidRDefault="008735E6" w:rsidP="000933EA">
            <w:pPr>
              <w:tabs>
                <w:tab w:val="left" w:pos="551"/>
              </w:tabs>
              <w:jc w:val="left"/>
              <w:rPr>
                <w:rFonts w:eastAsiaTheme="minorEastAsia"/>
                <w:lang w:val="en-US" w:eastAsia="zh-CN"/>
              </w:rPr>
            </w:pPr>
          </w:p>
        </w:tc>
        <w:tc>
          <w:tcPr>
            <w:tcW w:w="6780" w:type="dxa"/>
          </w:tcPr>
          <w:p w14:paraId="742DD66C" w14:textId="3B7C8F89" w:rsidR="008735E6" w:rsidRPr="008735E6" w:rsidRDefault="008735E6" w:rsidP="000933EA">
            <w:pPr>
              <w:jc w:val="left"/>
              <w:rPr>
                <w:rFonts w:eastAsiaTheme="minorEastAsia"/>
                <w:lang w:val="en-US" w:eastAsia="zh-CN"/>
              </w:rPr>
            </w:pPr>
          </w:p>
        </w:tc>
      </w:tr>
    </w:tbl>
    <w:p w14:paraId="7481B46B" w14:textId="77777777" w:rsidR="00C85651" w:rsidRPr="005A1E10" w:rsidRDefault="00C85651">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宋体"/>
        </w:rPr>
        <w:t xml:space="preserve">Contributions [17, 21, 22, 23, 28, 29, 32, 31] discuss what the UE behaviour should be </w:t>
      </w:r>
      <w:r>
        <w:t xml:space="preserve">if Msg3/MsgA PUSCH is scheduled with more </w:t>
      </w:r>
      <w:bookmarkStart w:id="7" w:name="_Hlk143261411"/>
      <w:r>
        <w:t>than 25 PRBs for 15 kHz SCS or more than 12 PRBs for 30 kHz SCS</w:t>
      </w:r>
      <w:bookmarkEnd w:id="7"/>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49D9AA53" w:rsidR="00F859ED" w:rsidRDefault="002F3ECF">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w:t>
            </w:r>
            <w:r w:rsidR="00AE11AA">
              <w:rPr>
                <w:rFonts w:eastAsiaTheme="minorEastAsia"/>
                <w:lang w:val="en-US" w:eastAsia="zh-CN"/>
              </w:rPr>
              <w:t>e</w:t>
            </w:r>
            <w:r>
              <w:rPr>
                <w:rFonts w:eastAsiaTheme="minorEastAsia"/>
                <w:lang w:val="en-US" w:eastAsia="zh-CN"/>
              </w:rPr>
              <w:t xml:space="preserve">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8"/>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40A919A" w14:textId="651418E6" w:rsidR="00065641" w:rsidRPr="00065641" w:rsidRDefault="00065641" w:rsidP="00FD4CA2">
            <w:pPr>
              <w:tabs>
                <w:tab w:val="left" w:pos="551"/>
              </w:tabs>
              <w:jc w:val="left"/>
              <w:rPr>
                <w:rFonts w:eastAsia="Yu Mincho"/>
                <w:lang w:val="en-US" w:eastAsia="ja-JP"/>
              </w:rPr>
            </w:pPr>
            <w:r>
              <w:rPr>
                <w:rFonts w:eastAsia="Yu Mincho" w:hint="eastAsia"/>
                <w:lang w:val="en-US" w:eastAsia="ja-JP"/>
              </w:rPr>
              <w:t>4</w:t>
            </w:r>
          </w:p>
        </w:tc>
        <w:tc>
          <w:tcPr>
            <w:tcW w:w="6780" w:type="dxa"/>
          </w:tcPr>
          <w:p w14:paraId="2480606B" w14:textId="296AB759" w:rsidR="00065641" w:rsidRPr="00065641" w:rsidRDefault="00065641" w:rsidP="00FD4CA2">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7CE7C286" w14:textId="6C869079" w:rsidR="00F859ED" w:rsidRDefault="00BF37CD">
      <w:pPr>
        <w:tabs>
          <w:tab w:val="left" w:pos="1200"/>
        </w:tabs>
        <w:rPr>
          <w:lang w:val="en-US"/>
        </w:rPr>
      </w:pPr>
      <w:r>
        <w:rPr>
          <w:lang w:val="en-US"/>
        </w:rPr>
        <w:br/>
        <w:t>Based on the above received responses, the following proposal can be considered.</w:t>
      </w:r>
    </w:p>
    <w:p w14:paraId="63E86EE2" w14:textId="7860A356" w:rsidR="00BF37CD" w:rsidRDefault="00BF37CD" w:rsidP="00BF37CD">
      <w:pPr>
        <w:rPr>
          <w:b/>
          <w:lang w:val="en-US"/>
        </w:rPr>
      </w:pPr>
      <w:r>
        <w:rPr>
          <w:b/>
          <w:highlight w:val="cyan"/>
          <w:lang w:val="en-US"/>
        </w:rPr>
        <w:t>FL4</w:t>
      </w:r>
      <w:r w:rsidR="00FF16AF">
        <w:rPr>
          <w:b/>
          <w:highlight w:val="cyan"/>
          <w:lang w:val="en-US"/>
        </w:rPr>
        <w:t>/FL5</w:t>
      </w:r>
      <w:r>
        <w:rPr>
          <w:b/>
          <w:highlight w:val="cyan"/>
          <w:lang w:val="en-US"/>
        </w:rPr>
        <w:t xml:space="preserve"> Medium Priority Proposal 2.3-1b</w:t>
      </w:r>
      <w:r>
        <w:rPr>
          <w:b/>
          <w:lang w:val="en-US"/>
        </w:rPr>
        <w:t>:</w:t>
      </w:r>
    </w:p>
    <w:p w14:paraId="398F9C53" w14:textId="5C44BFBC" w:rsidR="007C12C7" w:rsidRPr="007C12C7" w:rsidRDefault="00BF37CD" w:rsidP="007C12C7">
      <w:pPr>
        <w:pStyle w:val="aff0"/>
        <w:numPr>
          <w:ilvl w:val="0"/>
          <w:numId w:val="43"/>
        </w:numPr>
        <w:jc w:val="left"/>
        <w:rPr>
          <w:b/>
          <w:sz w:val="20"/>
          <w:szCs w:val="22"/>
          <w:lang w:val="en-US"/>
        </w:rPr>
      </w:pPr>
      <w:r w:rsidRPr="00FC4FDB">
        <w:rPr>
          <w:b/>
          <w:sz w:val="20"/>
          <w:szCs w:val="22"/>
          <w:lang w:val="en-US"/>
        </w:rPr>
        <w:lastRenderedPageBreak/>
        <w:t xml:space="preserve">Send an LS to RAN2 to </w:t>
      </w:r>
      <w:r w:rsidR="005B1DCA" w:rsidRPr="00FC4FDB">
        <w:rPr>
          <w:b/>
          <w:sz w:val="20"/>
          <w:szCs w:val="22"/>
          <w:lang w:val="en-US"/>
        </w:rPr>
        <w:t xml:space="preserve">ask them to consider the </w:t>
      </w:r>
      <w:r w:rsidR="004B4E41">
        <w:rPr>
          <w:b/>
          <w:sz w:val="20"/>
          <w:szCs w:val="22"/>
          <w:lang w:val="en-US"/>
        </w:rPr>
        <w:t xml:space="preserve">Rel-18 eRedCap </w:t>
      </w:r>
      <w:r w:rsidRPr="00FC4FDB">
        <w:rPr>
          <w:b/>
          <w:sz w:val="20"/>
          <w:szCs w:val="22"/>
          <w:lang w:val="en-US"/>
        </w:rPr>
        <w:t xml:space="preserve">UE behavior for the potential case that MsgA PUSCH is </w:t>
      </w:r>
      <w:r w:rsidR="00FA7E30">
        <w:rPr>
          <w:b/>
          <w:sz w:val="20"/>
          <w:szCs w:val="22"/>
          <w:lang w:val="en-US"/>
        </w:rPr>
        <w:t>configured</w:t>
      </w:r>
      <w:r w:rsidRPr="00FC4FDB">
        <w:rPr>
          <w:b/>
          <w:sz w:val="20"/>
          <w:szCs w:val="22"/>
          <w:lang w:val="en-US"/>
        </w:rPr>
        <w:t xml:space="preserve"> with more than 25 PRBs for 15 kHz SCS or more than 12 PRBs for 30 kHz SCS</w:t>
      </w:r>
      <w:r w:rsidR="005B1DCA" w:rsidRPr="00FC4FDB">
        <w:rPr>
          <w:b/>
          <w:sz w:val="20"/>
          <w:szCs w:val="22"/>
          <w:lang w:val="en-US"/>
        </w:rPr>
        <w:t xml:space="preserve"> in their specifications, if needed.</w:t>
      </w:r>
    </w:p>
    <w:tbl>
      <w:tblPr>
        <w:tblStyle w:val="af8"/>
        <w:tblW w:w="9631" w:type="dxa"/>
        <w:tblLayout w:type="fixed"/>
        <w:tblLook w:val="04A0" w:firstRow="1" w:lastRow="0" w:firstColumn="1" w:lastColumn="0" w:noHBand="0" w:noVBand="1"/>
      </w:tblPr>
      <w:tblGrid>
        <w:gridCol w:w="1479"/>
        <w:gridCol w:w="1372"/>
        <w:gridCol w:w="6780"/>
      </w:tblGrid>
      <w:tr w:rsidR="007C12C7" w14:paraId="7B4F2C99" w14:textId="77777777" w:rsidTr="000933EA">
        <w:tc>
          <w:tcPr>
            <w:tcW w:w="1479" w:type="dxa"/>
            <w:shd w:val="clear" w:color="auto" w:fill="D9D9D9" w:themeFill="background1" w:themeFillShade="D9"/>
          </w:tcPr>
          <w:p w14:paraId="556CF71D" w14:textId="77777777" w:rsidR="007C12C7" w:rsidRDefault="007C12C7" w:rsidP="000933EA">
            <w:pPr>
              <w:jc w:val="left"/>
              <w:rPr>
                <w:b/>
                <w:bCs/>
                <w:lang w:val="en-US"/>
              </w:rPr>
            </w:pPr>
            <w:r>
              <w:rPr>
                <w:b/>
                <w:bCs/>
                <w:lang w:val="en-US"/>
              </w:rPr>
              <w:t>Company</w:t>
            </w:r>
          </w:p>
        </w:tc>
        <w:tc>
          <w:tcPr>
            <w:tcW w:w="1372" w:type="dxa"/>
            <w:shd w:val="clear" w:color="auto" w:fill="D9D9D9" w:themeFill="background1" w:themeFillShade="D9"/>
          </w:tcPr>
          <w:p w14:paraId="50510101" w14:textId="77777777" w:rsidR="007C12C7" w:rsidRDefault="007C12C7" w:rsidP="000933EA">
            <w:pPr>
              <w:jc w:val="left"/>
              <w:rPr>
                <w:b/>
                <w:bCs/>
                <w:lang w:val="en-US"/>
              </w:rPr>
            </w:pPr>
            <w:r>
              <w:rPr>
                <w:b/>
                <w:bCs/>
                <w:lang w:val="en-US"/>
              </w:rPr>
              <w:t>Y/N</w:t>
            </w:r>
          </w:p>
        </w:tc>
        <w:tc>
          <w:tcPr>
            <w:tcW w:w="6780" w:type="dxa"/>
            <w:shd w:val="clear" w:color="auto" w:fill="D9D9D9" w:themeFill="background1" w:themeFillShade="D9"/>
          </w:tcPr>
          <w:p w14:paraId="4EA06BAA" w14:textId="77777777" w:rsidR="007C12C7" w:rsidRDefault="007C12C7" w:rsidP="000933EA">
            <w:pPr>
              <w:jc w:val="left"/>
              <w:rPr>
                <w:b/>
                <w:bCs/>
                <w:lang w:val="en-US"/>
              </w:rPr>
            </w:pPr>
            <w:r>
              <w:rPr>
                <w:b/>
                <w:bCs/>
                <w:lang w:val="en-US"/>
              </w:rPr>
              <w:t>Comments</w:t>
            </w:r>
          </w:p>
        </w:tc>
      </w:tr>
      <w:tr w:rsidR="007C12C7" w14:paraId="6B41B2DE" w14:textId="77777777" w:rsidTr="000933EA">
        <w:tc>
          <w:tcPr>
            <w:tcW w:w="1479" w:type="dxa"/>
          </w:tcPr>
          <w:p w14:paraId="276EF39A" w14:textId="219AE8F2" w:rsidR="007C12C7" w:rsidRDefault="000933EA" w:rsidP="000933EA">
            <w:pPr>
              <w:jc w:val="left"/>
              <w:rPr>
                <w:rFonts w:eastAsiaTheme="minorEastAsia"/>
                <w:lang w:val="en-US" w:eastAsia="zh-CN"/>
              </w:rPr>
            </w:pPr>
            <w:r>
              <w:rPr>
                <w:rFonts w:eastAsiaTheme="minorEastAsia" w:hint="eastAsia"/>
                <w:lang w:val="en-US" w:eastAsia="zh-CN"/>
              </w:rPr>
              <w:t>CATT</w:t>
            </w:r>
          </w:p>
        </w:tc>
        <w:tc>
          <w:tcPr>
            <w:tcW w:w="1372" w:type="dxa"/>
          </w:tcPr>
          <w:p w14:paraId="668424E6" w14:textId="0FE8620A" w:rsidR="007C12C7" w:rsidRDefault="007C12C7" w:rsidP="000933EA">
            <w:pPr>
              <w:tabs>
                <w:tab w:val="left" w:pos="551"/>
              </w:tabs>
              <w:jc w:val="left"/>
              <w:rPr>
                <w:rFonts w:eastAsiaTheme="minorEastAsia"/>
                <w:lang w:val="en-US" w:eastAsia="zh-CN"/>
              </w:rPr>
            </w:pPr>
          </w:p>
        </w:tc>
        <w:tc>
          <w:tcPr>
            <w:tcW w:w="6780" w:type="dxa"/>
          </w:tcPr>
          <w:p w14:paraId="7688701B" w14:textId="2AA4A23D" w:rsidR="007C12C7" w:rsidRDefault="000933EA" w:rsidP="009F2C0F">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w:t>
            </w:r>
            <w:r w:rsidR="009F2C0F">
              <w:rPr>
                <w:rFonts w:eastAsiaTheme="minorEastAsia" w:hint="eastAsia"/>
                <w:lang w:eastAsia="zh-CN"/>
              </w:rPr>
              <w:t xml:space="preserve"> It is not </w:t>
            </w:r>
            <w:r w:rsidR="009F2C0F">
              <w:rPr>
                <w:rFonts w:eastAsiaTheme="minorEastAsia"/>
                <w:lang w:eastAsia="zh-CN"/>
              </w:rPr>
              <w:t>‘</w:t>
            </w:r>
            <w:r w:rsidR="009F2C0F">
              <w:rPr>
                <w:rFonts w:eastAsiaTheme="minorEastAsia" w:hint="eastAsia"/>
                <w:lang w:eastAsia="zh-CN"/>
              </w:rPr>
              <w:t>a UE is not required to</w:t>
            </w:r>
            <w:r w:rsidR="009F2C0F">
              <w:rPr>
                <w:rFonts w:eastAsiaTheme="minorEastAsia"/>
                <w:lang w:eastAsia="zh-CN"/>
              </w:rPr>
              <w:t>’…</w:t>
            </w:r>
          </w:p>
        </w:tc>
      </w:tr>
      <w:tr w:rsidR="007C12C7" w14:paraId="36701939" w14:textId="77777777" w:rsidTr="000933EA">
        <w:tc>
          <w:tcPr>
            <w:tcW w:w="1479" w:type="dxa"/>
          </w:tcPr>
          <w:p w14:paraId="5277E09D" w14:textId="4589D2B8" w:rsidR="007C12C7" w:rsidRDefault="009F3141" w:rsidP="000933E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F0CB83" w14:textId="5365B6FB" w:rsidR="007C12C7" w:rsidRDefault="009F3141" w:rsidP="000933E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009DD2" w14:textId="30ED0ABE" w:rsidR="009F3141" w:rsidRDefault="009F3141" w:rsidP="000933E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w:t>
            </w:r>
            <w:r>
              <w:rPr>
                <w:rFonts w:eastAsiaTheme="minorEastAsia"/>
                <w:lang w:val="en-US" w:eastAsia="zh-CN"/>
              </w:rPr>
              <w:t>mean</w:t>
            </w:r>
            <w:r>
              <w:rPr>
                <w:rFonts w:eastAsiaTheme="minorEastAsia"/>
                <w:lang w:val="en-US" w:eastAsia="zh-CN"/>
              </w:rPr>
              <w:t>s</w:t>
            </w:r>
            <w:r>
              <w:rPr>
                <w:rFonts w:eastAsiaTheme="minorEastAsia"/>
                <w:lang w:val="en-US" w:eastAsia="zh-CN"/>
              </w:rPr>
              <w:t xml:space="preserve"> that 2-step RACH will not be performed</w:t>
            </w:r>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is not required to perform the transmission)</w:t>
            </w:r>
            <w:r>
              <w:rPr>
                <w:rFonts w:eastAsiaTheme="minorEastAsia"/>
                <w:lang w:val="en-US" w:eastAsia="zh-CN"/>
              </w:rPr>
              <w:t xml:space="preserve">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w:t>
            </w:r>
            <w:r>
              <w:rPr>
                <w:rFonts w:eastAsiaTheme="minorEastAsia"/>
                <w:lang w:val="en-US" w:eastAsia="zh-CN"/>
              </w:rPr>
              <w:t xml:space="preserve">. </w:t>
            </w:r>
          </w:p>
          <w:p w14:paraId="40F35B73" w14:textId="77777777" w:rsidR="009F3141" w:rsidRDefault="009F3141" w:rsidP="009F314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0816FB" w14:textId="77777777" w:rsidR="009F3141" w:rsidRDefault="009F3141" w:rsidP="009F3141">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FBC50AF" w14:textId="0B23047B" w:rsidR="009F3141" w:rsidRPr="009F3141" w:rsidRDefault="009F3141" w:rsidP="000933EA">
            <w:pPr>
              <w:jc w:val="left"/>
              <w:rPr>
                <w:rFonts w:eastAsiaTheme="minorEastAsia" w:hint="eastAsia"/>
                <w:lang w:val="en-US" w:eastAsia="zh-CN"/>
              </w:rPr>
            </w:pPr>
          </w:p>
        </w:tc>
      </w:tr>
      <w:tr w:rsidR="007C12C7" w14:paraId="3CEE740E" w14:textId="77777777" w:rsidTr="000933EA">
        <w:tc>
          <w:tcPr>
            <w:tcW w:w="1479" w:type="dxa"/>
          </w:tcPr>
          <w:p w14:paraId="05847CC6" w14:textId="77777777" w:rsidR="007C12C7" w:rsidRDefault="007C12C7" w:rsidP="000933EA">
            <w:pPr>
              <w:jc w:val="left"/>
              <w:rPr>
                <w:rFonts w:eastAsiaTheme="minorEastAsia"/>
                <w:lang w:val="en-US" w:eastAsia="zh-CN"/>
              </w:rPr>
            </w:pPr>
          </w:p>
        </w:tc>
        <w:tc>
          <w:tcPr>
            <w:tcW w:w="1372" w:type="dxa"/>
          </w:tcPr>
          <w:p w14:paraId="46B35BF8" w14:textId="77777777" w:rsidR="007C12C7" w:rsidRDefault="007C12C7" w:rsidP="000933EA">
            <w:pPr>
              <w:tabs>
                <w:tab w:val="left" w:pos="551"/>
              </w:tabs>
              <w:jc w:val="left"/>
              <w:rPr>
                <w:rFonts w:eastAsiaTheme="minorEastAsia"/>
                <w:lang w:val="en-US" w:eastAsia="zh-CN"/>
              </w:rPr>
            </w:pPr>
          </w:p>
        </w:tc>
        <w:tc>
          <w:tcPr>
            <w:tcW w:w="6780" w:type="dxa"/>
          </w:tcPr>
          <w:p w14:paraId="69DC2118" w14:textId="77777777" w:rsidR="007C12C7" w:rsidRDefault="007C12C7" w:rsidP="000933EA">
            <w:pPr>
              <w:jc w:val="left"/>
              <w:rPr>
                <w:rFonts w:eastAsiaTheme="minorEastAsia"/>
                <w:lang w:val="en-US" w:eastAsia="zh-CN"/>
              </w:rPr>
            </w:pPr>
          </w:p>
        </w:tc>
      </w:tr>
    </w:tbl>
    <w:p w14:paraId="340BB68C" w14:textId="77777777" w:rsidR="00BF37CD" w:rsidRDefault="00BF37C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f0"/>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0"/>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lastRenderedPageBreak/>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lastRenderedPageBreak/>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FD4CA2" w14:paraId="437E50C5" w14:textId="77777777" w:rsidTr="0028407C">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w:t>
            </w:r>
            <w:r>
              <w:rPr>
                <w:rFonts w:eastAsia="Malgun Gothic"/>
                <w:lang w:eastAsia="ko-KR"/>
              </w:rPr>
              <w:lastRenderedPageBreak/>
              <w:t xml:space="preserve">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r w:rsidR="00E12FA6" w14:paraId="4DABE149" w14:textId="77777777">
        <w:tc>
          <w:tcPr>
            <w:tcW w:w="1479" w:type="dxa"/>
          </w:tcPr>
          <w:p w14:paraId="3D7932DB" w14:textId="0E0D4FF0" w:rsidR="00E12FA6" w:rsidRDefault="00E12FA6" w:rsidP="00E12FA6">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2FC05FFD" w14:textId="77777777" w:rsidR="00E12FA6" w:rsidRDefault="00E12FA6" w:rsidP="00E12FA6">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2F306D" w14:textId="77777777" w:rsidR="00E12FA6" w:rsidRDefault="00E12FA6" w:rsidP="00E12FA6">
            <w:pPr>
              <w:jc w:val="left"/>
              <w:rPr>
                <w:rFonts w:eastAsia="Yu Mincho"/>
                <w:lang w:val="en-US" w:eastAsia="ja-JP"/>
              </w:rPr>
            </w:pPr>
            <w:r>
              <w:rPr>
                <w:rFonts w:eastAsia="Yu Mincho"/>
                <w:lang w:val="en-US" w:eastAsia="ja-JP"/>
              </w:rPr>
              <w:t>We agree with LGE that different HPN can be used in the consecutive slot or within T</w:t>
            </w:r>
            <w:r w:rsidRPr="00B91F6D">
              <w:rPr>
                <w:rFonts w:eastAsia="Yu Mincho"/>
                <w:vertAlign w:val="subscript"/>
                <w:lang w:val="en-US" w:eastAsia="ja-JP"/>
              </w:rPr>
              <w:t>proc,1</w:t>
            </w:r>
            <w:r>
              <w:rPr>
                <w:rFonts w:eastAsia="Yu Mincho"/>
                <w:vertAlign w:val="subscript"/>
                <w:lang w:val="en-US" w:eastAsia="ja-JP"/>
              </w:rPr>
              <w:t xml:space="preserve"> </w:t>
            </w:r>
            <w:r>
              <w:rPr>
                <w:rFonts w:eastAsia="Yu Mincho"/>
                <w:lang w:val="en-US" w:eastAsia="ja-JP"/>
              </w:rPr>
              <w:t xml:space="preserve">and nothing is concerned for this case. However, we would like to point out that there is a processing time requirement to be scheduled with the </w:t>
            </w:r>
            <w:r w:rsidRPr="0075124A">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sidRPr="00B91F6D">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sidRPr="00B91F6D">
              <w:rPr>
                <w:rFonts w:eastAsia="Yu Mincho"/>
                <w:vertAlign w:val="subscript"/>
                <w:lang w:val="en-US" w:eastAsia="ja-JP"/>
              </w:rPr>
              <w:t>proc,1</w:t>
            </w:r>
            <w:r>
              <w:rPr>
                <w:rFonts w:eastAsia="Yu Mincho"/>
                <w:lang w:val="en-US" w:eastAsia="ja-JP"/>
              </w:rPr>
              <w:t>, and then this processing time requirement needs to be extended.</w:t>
            </w:r>
          </w:p>
          <w:p w14:paraId="6DA0D22C" w14:textId="67616BF5" w:rsidR="00E12FA6" w:rsidRDefault="00E12FA6" w:rsidP="00E12FA6">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82A60E0" w14:textId="7F049BC7" w:rsidR="00356E8E" w:rsidRDefault="009822AD">
      <w:pPr>
        <w:tabs>
          <w:tab w:val="left" w:pos="1545"/>
        </w:tabs>
        <w:jc w:val="left"/>
        <w:rPr>
          <w:rFonts w:eastAsia="Microsoft YaHei UI"/>
          <w:lang w:val="en-US" w:eastAsia="zh-CN"/>
        </w:rPr>
      </w:pPr>
      <w:r>
        <w:rPr>
          <w:rFonts w:eastAsia="Microsoft YaHei UI"/>
          <w:lang w:val="en-US" w:eastAsia="zh-CN"/>
        </w:rPr>
        <w:br/>
      </w:r>
      <w:r w:rsidR="00AC2DF4">
        <w:rPr>
          <w:rFonts w:eastAsia="Microsoft YaHei UI"/>
          <w:lang w:val="en-US" w:eastAsia="zh-CN"/>
        </w:rPr>
        <w:t xml:space="preserve">For convenience, the </w:t>
      </w:r>
      <w:r w:rsidR="002A3DE2">
        <w:rPr>
          <w:rFonts w:eastAsia="Microsoft YaHei UI"/>
          <w:lang w:val="en-US" w:eastAsia="zh-CN"/>
        </w:rPr>
        <w:t>cases</w:t>
      </w:r>
      <w:r w:rsidR="00AC2DF4">
        <w:rPr>
          <w:rFonts w:eastAsia="Microsoft YaHei UI"/>
          <w:lang w:val="en-US" w:eastAsia="zh-CN"/>
        </w:rPr>
        <w:t xml:space="preserve"> </w:t>
      </w:r>
      <w:r w:rsidR="00083543">
        <w:rPr>
          <w:rFonts w:eastAsia="Microsoft YaHei UI"/>
          <w:lang w:val="en-US" w:eastAsia="zh-CN"/>
        </w:rPr>
        <w:t>mentioned</w:t>
      </w:r>
      <w:r w:rsidR="00AC2DF4">
        <w:rPr>
          <w:rFonts w:eastAsia="Microsoft YaHei UI"/>
          <w:lang w:val="en-US" w:eastAsia="zh-CN"/>
        </w:rPr>
        <w:t xml:space="preserve"> above </w:t>
      </w:r>
      <w:r w:rsidR="00255CAF">
        <w:rPr>
          <w:rFonts w:eastAsia="Microsoft YaHei UI"/>
          <w:lang w:val="en-US" w:eastAsia="zh-CN"/>
        </w:rPr>
        <w:t xml:space="preserve">(including </w:t>
      </w:r>
      <w:r w:rsidR="00F379EB">
        <w:rPr>
          <w:rFonts w:eastAsia="Microsoft YaHei UI"/>
          <w:lang w:val="en-US" w:eastAsia="zh-CN"/>
        </w:rPr>
        <w:t>Cases</w:t>
      </w:r>
      <w:r w:rsidR="00255CAF">
        <w:rPr>
          <w:rFonts w:eastAsia="Microsoft YaHei UI"/>
          <w:lang w:val="en-US" w:eastAsia="zh-CN"/>
        </w:rPr>
        <w:t xml:space="preserve"> </w:t>
      </w:r>
      <w:r w:rsidR="00F379EB">
        <w:rPr>
          <w:rFonts w:eastAsia="Microsoft YaHei UI"/>
          <w:lang w:val="en-US" w:eastAsia="zh-CN"/>
        </w:rPr>
        <w:t xml:space="preserve">2a1/2a2 </w:t>
      </w:r>
      <w:r w:rsidR="00255CAF">
        <w:rPr>
          <w:rFonts w:eastAsia="Microsoft YaHei UI"/>
          <w:lang w:val="en-US" w:eastAsia="zh-CN"/>
        </w:rPr>
        <w:t xml:space="preserve">proposed by Qualcomm) </w:t>
      </w:r>
      <w:r w:rsidR="00AC2DF4">
        <w:rPr>
          <w:rFonts w:eastAsia="Microsoft YaHei UI"/>
          <w:lang w:val="en-US" w:eastAsia="zh-CN"/>
        </w:rPr>
        <w:t>are listed here:</w:t>
      </w:r>
    </w:p>
    <w:p w14:paraId="65D160C7" w14:textId="35DEC412" w:rsidR="00811B55" w:rsidRPr="0089375E" w:rsidRDefault="00811B55" w:rsidP="0089375E">
      <w:pPr>
        <w:pStyle w:val="aff0"/>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Case 1a: Broadcast MBS PDSCH without PDSCH in consecutive slots and without PDSCH repetition</w:t>
      </w:r>
    </w:p>
    <w:p w14:paraId="2C7AB139" w14:textId="08067281" w:rsidR="00811B55" w:rsidRPr="0089375E" w:rsidRDefault="00811B55" w:rsidP="0089375E">
      <w:pPr>
        <w:pStyle w:val="aff0"/>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1b: </w:t>
      </w:r>
      <w:r w:rsidR="001D01DB" w:rsidRPr="0089375E">
        <w:rPr>
          <w:rFonts w:eastAsia="Microsoft YaHei UI"/>
          <w:sz w:val="20"/>
          <w:szCs w:val="22"/>
          <w:lang w:val="en-US" w:eastAsia="zh-CN"/>
        </w:rPr>
        <w:t>Broadcast MBS PDSCH with</w:t>
      </w:r>
      <w:r w:rsidRPr="0089375E">
        <w:rPr>
          <w:rFonts w:eastAsia="Microsoft YaHei UI"/>
          <w:sz w:val="20"/>
          <w:szCs w:val="22"/>
          <w:lang w:val="en-US" w:eastAsia="zh-CN"/>
        </w:rPr>
        <w:t xml:space="preserve"> PDSCH in consecutive slots and/or with PDSCH repetition</w:t>
      </w:r>
    </w:p>
    <w:p w14:paraId="2D066D73" w14:textId="0E0F2C7D" w:rsidR="00811B55" w:rsidRPr="0089375E" w:rsidRDefault="00811B55" w:rsidP="0089375E">
      <w:pPr>
        <w:pStyle w:val="aff0"/>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2a: </w:t>
      </w:r>
      <w:r w:rsidR="001D01DB" w:rsidRPr="0089375E">
        <w:rPr>
          <w:rFonts w:eastAsia="Microsoft YaHei UI"/>
          <w:sz w:val="20"/>
          <w:szCs w:val="22"/>
          <w:lang w:val="en-US" w:eastAsia="zh-CN"/>
        </w:rPr>
        <w:t>Multicast MBS PDSCH without</w:t>
      </w:r>
      <w:r w:rsidRPr="0089375E">
        <w:rPr>
          <w:rFonts w:eastAsia="Microsoft YaHei UI"/>
          <w:sz w:val="20"/>
          <w:szCs w:val="22"/>
          <w:lang w:val="en-US" w:eastAsia="zh-CN"/>
        </w:rPr>
        <w:t xml:space="preserve"> HARQ feedback</w:t>
      </w:r>
    </w:p>
    <w:p w14:paraId="5D90FCCC" w14:textId="19AEBF4E" w:rsidR="003F2757" w:rsidRPr="0089375E" w:rsidRDefault="003F2757" w:rsidP="00255CAF">
      <w:pPr>
        <w:pStyle w:val="aff0"/>
        <w:numPr>
          <w:ilvl w:val="1"/>
          <w:numId w:val="43"/>
        </w:numPr>
        <w:jc w:val="left"/>
        <w:rPr>
          <w:bCs/>
          <w:sz w:val="20"/>
          <w:szCs w:val="22"/>
          <w:lang w:val="en-US"/>
        </w:rPr>
      </w:pPr>
      <w:r w:rsidRPr="0089375E">
        <w:rPr>
          <w:bCs/>
          <w:sz w:val="20"/>
          <w:szCs w:val="22"/>
          <w:lang w:val="en-US"/>
        </w:rPr>
        <w:t xml:space="preserve">Case 2a1: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and without PDSCH repetition</w:t>
      </w:r>
    </w:p>
    <w:p w14:paraId="1E3EF747" w14:textId="5FEDC34A" w:rsidR="003F2757" w:rsidRPr="0089375E" w:rsidRDefault="003F2757" w:rsidP="00255CAF">
      <w:pPr>
        <w:pStyle w:val="aff0"/>
        <w:numPr>
          <w:ilvl w:val="1"/>
          <w:numId w:val="43"/>
        </w:numPr>
        <w:jc w:val="left"/>
        <w:rPr>
          <w:bCs/>
          <w:sz w:val="20"/>
          <w:szCs w:val="22"/>
          <w:lang w:val="en-US"/>
        </w:rPr>
      </w:pPr>
      <w:r w:rsidRPr="0089375E">
        <w:rPr>
          <w:bCs/>
          <w:sz w:val="20"/>
          <w:szCs w:val="22"/>
          <w:lang w:val="en-US"/>
        </w:rPr>
        <w:t xml:space="preserve">Case 2a2: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but with PDSCH repetition</w:t>
      </w:r>
    </w:p>
    <w:p w14:paraId="57FB71B0" w14:textId="34904848" w:rsidR="00AC2DF4" w:rsidRPr="0089375E" w:rsidRDefault="00811B55" w:rsidP="0089375E">
      <w:pPr>
        <w:pStyle w:val="aff0"/>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2b: </w:t>
      </w:r>
      <w:r w:rsidR="001D01DB" w:rsidRPr="0089375E">
        <w:rPr>
          <w:rFonts w:eastAsia="Microsoft YaHei UI"/>
          <w:sz w:val="20"/>
          <w:szCs w:val="22"/>
          <w:lang w:val="en-US" w:eastAsia="zh-CN"/>
        </w:rPr>
        <w:t>Multicast MBS PDSCH with</w:t>
      </w:r>
      <w:r w:rsidRPr="0089375E">
        <w:rPr>
          <w:rFonts w:eastAsia="Microsoft YaHei UI"/>
          <w:sz w:val="20"/>
          <w:szCs w:val="22"/>
          <w:lang w:val="en-US" w:eastAsia="zh-CN"/>
        </w:rPr>
        <w:t xml:space="preserve"> HARQ feedback</w:t>
      </w:r>
    </w:p>
    <w:p w14:paraId="3CD41951" w14:textId="08DB599C" w:rsidR="00AC2DF4" w:rsidRDefault="00AC2DF4">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60492EF4" w14:textId="404A3824" w:rsidR="00E73DBF" w:rsidRDefault="009822AD" w:rsidP="009822AD">
      <w:pPr>
        <w:rPr>
          <w:b/>
          <w:lang w:val="en-US"/>
        </w:rPr>
      </w:pPr>
      <w:r w:rsidRPr="00F30249">
        <w:rPr>
          <w:b/>
          <w:highlight w:val="cyan"/>
          <w:lang w:val="en-US"/>
        </w:rPr>
        <w:t>FL4</w:t>
      </w:r>
      <w:r w:rsidR="005D514F">
        <w:rPr>
          <w:b/>
          <w:highlight w:val="cyan"/>
          <w:lang w:val="en-US"/>
        </w:rPr>
        <w:t>/FL5</w:t>
      </w:r>
      <w:r w:rsidRPr="00F30249">
        <w:rPr>
          <w:b/>
          <w:highlight w:val="cyan"/>
          <w:lang w:val="en-US"/>
        </w:rPr>
        <w:t xml:space="preserve"> Medium Priority Proposal 2.4-1b</w:t>
      </w:r>
      <w:r>
        <w:rPr>
          <w:b/>
          <w:lang w:val="en-US"/>
        </w:rPr>
        <w:t>:</w:t>
      </w:r>
    </w:p>
    <w:p w14:paraId="4536D4FA" w14:textId="4DAB9BAA" w:rsidR="00E73DBF" w:rsidRPr="00E06DC4" w:rsidRDefault="009822AD" w:rsidP="00E06DC4">
      <w:pPr>
        <w:pStyle w:val="aff0"/>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For UE BB bandwidth reduction,</w:t>
      </w:r>
      <w:r w:rsidR="005B3264" w:rsidRPr="00E06DC4">
        <w:rPr>
          <w:rFonts w:ascii="Times New Roman" w:hAnsi="Times New Roman" w:cs="Times New Roman"/>
          <w:b/>
          <w:sz w:val="20"/>
          <w:szCs w:val="20"/>
          <w:lang w:val="en-US"/>
        </w:rPr>
        <w:t xml:space="preserve"> </w:t>
      </w:r>
      <w:r w:rsidR="00166E4F" w:rsidRPr="00E06DC4">
        <w:rPr>
          <w:rFonts w:ascii="Times New Roman" w:hAnsi="Times New Roman" w:cs="Times New Roman"/>
          <w:b/>
          <w:sz w:val="20"/>
          <w:szCs w:val="20"/>
          <w:lang w:val="en-US"/>
        </w:rPr>
        <w:t>the number of PRBs</w:t>
      </w:r>
      <w:r w:rsidR="00985F7A" w:rsidRPr="00E06DC4">
        <w:rPr>
          <w:rFonts w:ascii="Times New Roman" w:hAnsi="Times New Roman" w:cs="Times New Roman"/>
          <w:b/>
          <w:sz w:val="20"/>
          <w:szCs w:val="20"/>
          <w:lang w:val="en-US"/>
        </w:rPr>
        <w:t xml:space="preserve"> scheduled in DCI </w:t>
      </w:r>
      <w:r w:rsidR="00AF0E7D" w:rsidRPr="00E06DC4">
        <w:rPr>
          <w:rFonts w:ascii="Times New Roman" w:hAnsi="Times New Roman" w:cs="Times New Roman"/>
          <w:b/>
          <w:color w:val="FF0000"/>
          <w:sz w:val="20"/>
          <w:szCs w:val="20"/>
          <w:u w:val="single"/>
          <w:lang w:val="en-US"/>
        </w:rPr>
        <w:t>can be larger</w:t>
      </w:r>
      <w:r w:rsidR="00AF0E7D" w:rsidRPr="00E06DC4">
        <w:rPr>
          <w:rFonts w:ascii="Times New Roman" w:hAnsi="Times New Roman" w:cs="Times New Roman"/>
          <w:b/>
          <w:sz w:val="20"/>
          <w:szCs w:val="20"/>
          <w:lang w:val="en-US"/>
        </w:rPr>
        <w:t xml:space="preserve"> than </w:t>
      </w:r>
      <w:r w:rsidR="00985F7A" w:rsidRPr="00E06DC4">
        <w:rPr>
          <w:rFonts w:ascii="Times New Roman" w:hAnsi="Times New Roman" w:cs="Times New Roman"/>
          <w:b/>
          <w:sz w:val="20"/>
          <w:szCs w:val="20"/>
          <w:lang w:val="en-US"/>
        </w:rPr>
        <w:t>25 PRBs for 15 kHz SCS and 12 PRBs for 30 kHz SCS</w:t>
      </w:r>
      <w:r w:rsidR="008F61F7" w:rsidRPr="00E06DC4">
        <w:rPr>
          <w:rFonts w:ascii="Times New Roman" w:hAnsi="Times New Roman" w:cs="Times New Roman"/>
          <w:b/>
          <w:sz w:val="20"/>
          <w:szCs w:val="20"/>
          <w:lang w:val="en-US"/>
        </w:rPr>
        <w:t xml:space="preserve"> for the </w:t>
      </w:r>
      <w:r w:rsidR="00550A6D" w:rsidRPr="00E06DC4">
        <w:rPr>
          <w:rFonts w:ascii="Times New Roman" w:hAnsi="Times New Roman" w:cs="Times New Roman"/>
          <w:b/>
          <w:sz w:val="20"/>
          <w:szCs w:val="20"/>
          <w:lang w:val="en-US"/>
        </w:rPr>
        <w:t>following cases:</w:t>
      </w:r>
    </w:p>
    <w:p w14:paraId="3F71289D" w14:textId="77777777" w:rsidR="00902386" w:rsidRPr="00E06DC4" w:rsidRDefault="00902386" w:rsidP="00E06DC4">
      <w:pPr>
        <w:pStyle w:val="aff0"/>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732FDF48" w14:textId="77777777" w:rsidR="00902386" w:rsidRPr="00E06DC4" w:rsidRDefault="00902386" w:rsidP="00E06DC4">
      <w:pPr>
        <w:pStyle w:val="aff0"/>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1b: Broadcast MBS PDSCH with PDSCH in consecutive slots and/or with PDSCH repetition</w:t>
      </w:r>
    </w:p>
    <w:p w14:paraId="649E6F25" w14:textId="63D8E43E" w:rsidR="00550A6D" w:rsidRPr="00E06DC4" w:rsidRDefault="00550A6D" w:rsidP="00E06DC4">
      <w:pPr>
        <w:pStyle w:val="aff0"/>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For UE BB bandwidth reduction, the number of PRBs scheduled in DCI </w:t>
      </w:r>
      <w:r w:rsidRPr="00E06DC4">
        <w:rPr>
          <w:rFonts w:ascii="Times New Roman" w:hAnsi="Times New Roman" w:cs="Times New Roman"/>
          <w:b/>
          <w:color w:val="FF0000"/>
          <w:sz w:val="20"/>
          <w:szCs w:val="20"/>
          <w:u w:val="single"/>
          <w:lang w:val="en-US"/>
        </w:rPr>
        <w:t>cannot</w:t>
      </w:r>
      <w:r w:rsidRPr="00E06DC4">
        <w:rPr>
          <w:rFonts w:ascii="Times New Roman" w:hAnsi="Times New Roman" w:cs="Times New Roman"/>
          <w:b/>
          <w:sz w:val="20"/>
          <w:szCs w:val="20"/>
          <w:lang w:val="en-US"/>
        </w:rPr>
        <w:t xml:space="preserve"> be larger than 25 PRBs for 15 kHz SCS and 12 PRBs for 30 kHz SCS for the following cases:</w:t>
      </w:r>
    </w:p>
    <w:p w14:paraId="170E1ECA" w14:textId="77777777" w:rsidR="00902386" w:rsidRPr="00E06DC4" w:rsidRDefault="00902386" w:rsidP="00E06DC4">
      <w:pPr>
        <w:pStyle w:val="aff0"/>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2a: Multicast MBS PDSCH without HARQ feedback</w:t>
      </w:r>
    </w:p>
    <w:p w14:paraId="13BFDFD6" w14:textId="77777777" w:rsidR="00902386" w:rsidRPr="00E06DC4" w:rsidRDefault="00902386" w:rsidP="00E06DC4">
      <w:pPr>
        <w:pStyle w:val="aff0"/>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2a1: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and without PDSCH repetition</w:t>
      </w:r>
    </w:p>
    <w:p w14:paraId="42FACDEA" w14:textId="77777777" w:rsidR="00902386" w:rsidRPr="00E06DC4" w:rsidRDefault="00902386" w:rsidP="00E06DC4">
      <w:pPr>
        <w:pStyle w:val="aff0"/>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2a2: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but with PDSCH repetition</w:t>
      </w:r>
    </w:p>
    <w:p w14:paraId="2ABA5430" w14:textId="77777777" w:rsidR="00902386" w:rsidRPr="00E06DC4" w:rsidRDefault="00902386" w:rsidP="00E06DC4">
      <w:pPr>
        <w:pStyle w:val="aff0"/>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2b: Multicast MBS PDSCH with HARQ feedback</w:t>
      </w:r>
    </w:p>
    <w:p w14:paraId="6450D94A" w14:textId="6B9CCBB8" w:rsidR="00A94EC0" w:rsidRDefault="00E06DC4" w:rsidP="00A94EC0">
      <w:pPr>
        <w:pStyle w:val="aff0"/>
        <w:numPr>
          <w:ilvl w:val="0"/>
          <w:numId w:val="44"/>
        </w:numPr>
        <w:spacing w:after="0" w:line="240" w:lineRule="auto"/>
        <w:jc w:val="left"/>
        <w:rPr>
          <w:rFonts w:ascii="Times New Roman" w:eastAsia="等线" w:hAnsi="Times New Roman" w:cs="Times New Roman"/>
          <w:b/>
          <w:sz w:val="20"/>
          <w:szCs w:val="20"/>
          <w:lang w:val="en-US" w:eastAsia="zh-CN"/>
        </w:rPr>
      </w:pPr>
      <w:r w:rsidRPr="00E06DC4">
        <w:rPr>
          <w:rFonts w:ascii="Times New Roman" w:eastAsia="等线" w:hAnsi="Times New Roman" w:cs="Times New Roman"/>
          <w:b/>
          <w:sz w:val="20"/>
          <w:szCs w:val="20"/>
          <w:lang w:val="en-US" w:eastAsia="zh-CN"/>
        </w:rPr>
        <w:t>Note: For UE without BB bandwidth reduction, no special restriction other than data rate restriction.</w:t>
      </w:r>
    </w:p>
    <w:p w14:paraId="79404DFF" w14:textId="77777777" w:rsidR="00A94EC0" w:rsidRPr="00A94EC0" w:rsidRDefault="00A94EC0" w:rsidP="00A94EC0">
      <w:pPr>
        <w:spacing w:after="0" w:line="240" w:lineRule="auto"/>
        <w:jc w:val="left"/>
        <w:rPr>
          <w:rFonts w:eastAsia="等线"/>
          <w:b/>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A94EC0" w14:paraId="429288C0" w14:textId="77777777" w:rsidTr="000933EA">
        <w:tc>
          <w:tcPr>
            <w:tcW w:w="1479" w:type="dxa"/>
            <w:shd w:val="clear" w:color="auto" w:fill="D9D9D9" w:themeFill="background1" w:themeFillShade="D9"/>
          </w:tcPr>
          <w:p w14:paraId="0CACCECB" w14:textId="77777777" w:rsidR="00A94EC0" w:rsidRDefault="00A94EC0" w:rsidP="000933EA">
            <w:pPr>
              <w:jc w:val="left"/>
              <w:rPr>
                <w:b/>
                <w:bCs/>
                <w:lang w:val="en-US"/>
              </w:rPr>
            </w:pPr>
            <w:r>
              <w:rPr>
                <w:b/>
                <w:bCs/>
                <w:lang w:val="en-US"/>
              </w:rPr>
              <w:t>Company</w:t>
            </w:r>
          </w:p>
        </w:tc>
        <w:tc>
          <w:tcPr>
            <w:tcW w:w="1372" w:type="dxa"/>
            <w:shd w:val="clear" w:color="auto" w:fill="D9D9D9" w:themeFill="background1" w:themeFillShade="D9"/>
          </w:tcPr>
          <w:p w14:paraId="5C85EC3B" w14:textId="77777777" w:rsidR="00A94EC0" w:rsidRDefault="00A94EC0" w:rsidP="000933EA">
            <w:pPr>
              <w:jc w:val="left"/>
              <w:rPr>
                <w:b/>
                <w:bCs/>
                <w:lang w:val="en-US"/>
              </w:rPr>
            </w:pPr>
            <w:r>
              <w:rPr>
                <w:b/>
                <w:bCs/>
                <w:lang w:val="en-US"/>
              </w:rPr>
              <w:t>Y/N</w:t>
            </w:r>
          </w:p>
        </w:tc>
        <w:tc>
          <w:tcPr>
            <w:tcW w:w="6780" w:type="dxa"/>
            <w:shd w:val="clear" w:color="auto" w:fill="D9D9D9" w:themeFill="background1" w:themeFillShade="D9"/>
          </w:tcPr>
          <w:p w14:paraId="18C46CE7" w14:textId="77777777" w:rsidR="00A94EC0" w:rsidRDefault="00A94EC0" w:rsidP="000933EA">
            <w:pPr>
              <w:jc w:val="left"/>
              <w:rPr>
                <w:b/>
                <w:bCs/>
                <w:lang w:val="en-US"/>
              </w:rPr>
            </w:pPr>
            <w:r>
              <w:rPr>
                <w:b/>
                <w:bCs/>
                <w:lang w:val="en-US"/>
              </w:rPr>
              <w:t>Comments</w:t>
            </w:r>
          </w:p>
        </w:tc>
      </w:tr>
      <w:tr w:rsidR="00A94EC0" w14:paraId="2D093847" w14:textId="77777777" w:rsidTr="000933EA">
        <w:tc>
          <w:tcPr>
            <w:tcW w:w="1479" w:type="dxa"/>
          </w:tcPr>
          <w:p w14:paraId="0A94F563" w14:textId="695D2014" w:rsidR="00A94EC0" w:rsidRDefault="009F2C0F" w:rsidP="000933E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F967CF5" w14:textId="34A480D3" w:rsidR="00A94EC0" w:rsidRDefault="009F2C0F"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447A01" w14:textId="7F4226B3" w:rsidR="00A94EC0" w:rsidRDefault="009F2C0F" w:rsidP="009F2C0F">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A94EC0" w14:paraId="7020417A" w14:textId="77777777" w:rsidTr="000933EA">
        <w:tc>
          <w:tcPr>
            <w:tcW w:w="1479" w:type="dxa"/>
          </w:tcPr>
          <w:p w14:paraId="55C0D34F" w14:textId="18E7A7FF" w:rsidR="00A94EC0" w:rsidRDefault="009F3141" w:rsidP="000933E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75D88" w14:textId="0A249857" w:rsidR="00A94EC0" w:rsidRDefault="009F3141"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C1076" w14:textId="77777777" w:rsidR="00A94EC0" w:rsidRDefault="00A94EC0" w:rsidP="000933EA">
            <w:pPr>
              <w:jc w:val="left"/>
              <w:rPr>
                <w:rFonts w:eastAsiaTheme="minorEastAsia"/>
                <w:lang w:val="en-US" w:eastAsia="zh-CN"/>
              </w:rPr>
            </w:pPr>
          </w:p>
        </w:tc>
      </w:tr>
      <w:tr w:rsidR="00A94EC0" w14:paraId="10C8C13B" w14:textId="77777777" w:rsidTr="000933EA">
        <w:tc>
          <w:tcPr>
            <w:tcW w:w="1479" w:type="dxa"/>
          </w:tcPr>
          <w:p w14:paraId="207CD185" w14:textId="77777777" w:rsidR="00A94EC0" w:rsidRDefault="00A94EC0" w:rsidP="000933EA">
            <w:pPr>
              <w:jc w:val="left"/>
              <w:rPr>
                <w:rFonts w:eastAsiaTheme="minorEastAsia"/>
                <w:lang w:val="en-US" w:eastAsia="zh-CN"/>
              </w:rPr>
            </w:pPr>
          </w:p>
        </w:tc>
        <w:tc>
          <w:tcPr>
            <w:tcW w:w="1372" w:type="dxa"/>
          </w:tcPr>
          <w:p w14:paraId="6F7E99E1" w14:textId="77777777" w:rsidR="00A94EC0" w:rsidRDefault="00A94EC0" w:rsidP="000933EA">
            <w:pPr>
              <w:tabs>
                <w:tab w:val="left" w:pos="551"/>
              </w:tabs>
              <w:jc w:val="left"/>
              <w:rPr>
                <w:rFonts w:eastAsiaTheme="minorEastAsia"/>
                <w:lang w:val="en-US" w:eastAsia="zh-CN"/>
              </w:rPr>
            </w:pPr>
          </w:p>
        </w:tc>
        <w:tc>
          <w:tcPr>
            <w:tcW w:w="6780" w:type="dxa"/>
          </w:tcPr>
          <w:p w14:paraId="66E24047" w14:textId="77777777" w:rsidR="00A94EC0" w:rsidRDefault="00A94EC0" w:rsidP="000933EA">
            <w:pPr>
              <w:jc w:val="left"/>
              <w:rPr>
                <w:rFonts w:eastAsiaTheme="minorEastAsia"/>
                <w:lang w:val="en-US" w:eastAsia="zh-CN"/>
              </w:rPr>
            </w:pPr>
          </w:p>
        </w:tc>
      </w:tr>
    </w:tbl>
    <w:p w14:paraId="6104F032" w14:textId="77777777" w:rsidR="00D96B5C" w:rsidRDefault="00D96B5C">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lastRenderedPageBreak/>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w:t>
            </w:r>
            <w:r>
              <w:rPr>
                <w:rFonts w:eastAsiaTheme="minorEastAsia"/>
                <w:lang w:val="en-US" w:eastAsia="zh-CN"/>
              </w:rPr>
              <w:lastRenderedPageBreak/>
              <w:t xml:space="preserve">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lastRenderedPageBreak/>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6919F4D6" w14:textId="5FFABC48" w:rsidR="00754E22" w:rsidRDefault="00754E22" w:rsidP="00754E22">
      <w:pPr>
        <w:rPr>
          <w:b/>
          <w:bCs/>
        </w:rPr>
      </w:pPr>
      <w:r>
        <w:rPr>
          <w:lang w:val="en-US" w:eastAsia="ja-JP"/>
        </w:rPr>
        <w:br/>
      </w:r>
      <w:r>
        <w:rPr>
          <w:b/>
          <w:bCs/>
          <w:highlight w:val="yellow"/>
        </w:rPr>
        <w:t>FL4 High Priority Proposal 3.1-</w:t>
      </w:r>
      <w:r w:rsidRPr="00754E22">
        <w:rPr>
          <w:b/>
          <w:bCs/>
          <w:highlight w:val="yellow"/>
        </w:rPr>
        <w:t>1c</w:t>
      </w:r>
      <w:r>
        <w:rPr>
          <w:b/>
          <w:bCs/>
        </w:rPr>
        <w:t>:</w:t>
      </w:r>
    </w:p>
    <w:p w14:paraId="352B72B4" w14:textId="601947EB" w:rsidR="00754E22" w:rsidRPr="00754E22" w:rsidRDefault="00754E22" w:rsidP="00754E22">
      <w:pPr>
        <w:pStyle w:val="aff0"/>
        <w:numPr>
          <w:ilvl w:val="0"/>
          <w:numId w:val="49"/>
        </w:numPr>
        <w:rPr>
          <w:b/>
          <w:bCs/>
          <w:sz w:val="20"/>
          <w:szCs w:val="22"/>
          <w:lang w:val="en-US"/>
        </w:rPr>
      </w:pPr>
      <w:r w:rsidRPr="00754E22">
        <w:rPr>
          <w:b/>
          <w:bCs/>
          <w:sz w:val="20"/>
          <w:szCs w:val="22"/>
          <w:lang w:val="en-US"/>
        </w:rPr>
        <w:t>Send LS to R</w:t>
      </w:r>
      <w:r>
        <w:rPr>
          <w:b/>
          <w:bCs/>
          <w:sz w:val="20"/>
          <w:szCs w:val="22"/>
          <w:lang w:val="en-US"/>
        </w:rPr>
        <w:t>AN2 (cc RAN4) to inform about RAN1 agreements on peak rate reduction with 38.306 impact.</w:t>
      </w:r>
    </w:p>
    <w:p w14:paraId="35B4B7A1" w14:textId="77777777" w:rsidR="00205B34" w:rsidRPr="009F41B3" w:rsidRDefault="00205B34" w:rsidP="00205B34">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205B34" w:rsidRPr="00A22A72" w14:paraId="5C443812" w14:textId="77777777" w:rsidTr="000933EA">
        <w:tc>
          <w:tcPr>
            <w:tcW w:w="9630" w:type="dxa"/>
          </w:tcPr>
          <w:p w14:paraId="03500E6B" w14:textId="65549D7A" w:rsidR="00A22A72" w:rsidRPr="00A22A72" w:rsidRDefault="00A22A72" w:rsidP="00A22A72">
            <w:pPr>
              <w:rPr>
                <w:highlight w:val="green"/>
              </w:rPr>
            </w:pPr>
            <w:r w:rsidRPr="00A22A72">
              <w:rPr>
                <w:highlight w:val="green"/>
              </w:rPr>
              <w:lastRenderedPageBreak/>
              <w:t>Agreement:</w:t>
            </w:r>
          </w:p>
          <w:p w14:paraId="12979538" w14:textId="71C31DA1" w:rsidR="00A22A72" w:rsidRPr="00A22A72" w:rsidRDefault="00A22A72" w:rsidP="00A22A72">
            <w:pPr>
              <w:pStyle w:val="aff0"/>
              <w:numPr>
                <w:ilvl w:val="0"/>
                <w:numId w:val="49"/>
              </w:numPr>
              <w:rPr>
                <w:rFonts w:ascii="Times New Roman" w:hAnsi="Times New Roman" w:cs="Times New Roman"/>
                <w:sz w:val="20"/>
                <w:szCs w:val="20"/>
                <w:lang w:val="en-US"/>
              </w:rPr>
            </w:pPr>
            <w:r w:rsidRPr="00A22A72">
              <w:rPr>
                <w:rFonts w:ascii="Times New Roman" w:hAnsi="Times New Roman" w:cs="Times New Roman"/>
                <w:sz w:val="20"/>
                <w:szCs w:val="20"/>
                <w:lang w:val="en-US"/>
              </w:rPr>
              <w:t>Send LS to RAN2 (cc RAN4) to inform about RAN1 agreements on peak rate reduction with 38.306 impact.</w:t>
            </w:r>
          </w:p>
        </w:tc>
      </w:tr>
    </w:tbl>
    <w:p w14:paraId="46D1C6B2" w14:textId="77777777" w:rsidR="00205B34" w:rsidRDefault="00205B34">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0"/>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0"/>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0"/>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0" w:history="1">
        <w:r>
          <w:rPr>
            <w:rStyle w:val="afc"/>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28407C">
            <w:pPr>
              <w:tabs>
                <w:tab w:val="left" w:pos="551"/>
              </w:tabs>
              <w:jc w:val="left"/>
              <w:rPr>
                <w:rFonts w:eastAsiaTheme="minorEastAsia"/>
                <w:lang w:val="en-US" w:eastAsia="zh-CN"/>
              </w:rPr>
            </w:pPr>
          </w:p>
        </w:tc>
        <w:tc>
          <w:tcPr>
            <w:tcW w:w="6780" w:type="dxa"/>
          </w:tcPr>
          <w:p w14:paraId="765D488C" w14:textId="77777777" w:rsidR="002C5025" w:rsidRDefault="002C5025" w:rsidP="0028407C">
            <w:pPr>
              <w:jc w:val="left"/>
              <w:rPr>
                <w:rFonts w:eastAsiaTheme="minorEastAsia"/>
                <w:lang w:val="en-US" w:eastAsia="zh-CN"/>
              </w:rPr>
            </w:pPr>
            <w:r>
              <w:rPr>
                <w:rFonts w:eastAsiaTheme="minorEastAsia"/>
                <w:lang w:val="en-US" w:eastAsia="zh-CN"/>
              </w:rPr>
              <w:t>In the endorsed 38.213 CR (</w:t>
            </w:r>
            <w:hyperlink r:id="rId21" w:history="1">
              <w:r w:rsidRPr="00ED5F4A">
                <w:rPr>
                  <w:rStyle w:val="afc"/>
                  <w:rFonts w:eastAsiaTheme="minorEastAsia"/>
                  <w:lang w:val="en-US" w:eastAsia="zh-CN"/>
                </w:rPr>
                <w:t>R1-230</w:t>
              </w:r>
              <w:bookmarkStart w:id="8" w:name="_Hlt143601575"/>
              <w:bookmarkStart w:id="9" w:name="_Hlt143601576"/>
              <w:bookmarkEnd w:id="8"/>
              <w:bookmarkEnd w:id="9"/>
              <w:r w:rsidRPr="00ED5F4A">
                <w:rPr>
                  <w:rStyle w:val="afc"/>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A37C3B" w14:textId="77777777" w:rsidR="00065641" w:rsidRDefault="00065641" w:rsidP="0028407C">
            <w:pPr>
              <w:tabs>
                <w:tab w:val="left" w:pos="551"/>
              </w:tabs>
              <w:jc w:val="left"/>
              <w:rPr>
                <w:rFonts w:eastAsiaTheme="minorEastAsia"/>
                <w:lang w:val="en-US" w:eastAsia="zh-CN"/>
              </w:rPr>
            </w:pPr>
          </w:p>
        </w:tc>
        <w:tc>
          <w:tcPr>
            <w:tcW w:w="6780" w:type="dxa"/>
          </w:tcPr>
          <w:p w14:paraId="0DE1A586" w14:textId="57E04BC1"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28407C">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28407C">
            <w:pPr>
              <w:tabs>
                <w:tab w:val="left" w:pos="551"/>
              </w:tabs>
              <w:jc w:val="left"/>
              <w:rPr>
                <w:rFonts w:eastAsiaTheme="minorEastAsia"/>
                <w:lang w:val="en-US" w:eastAsia="zh-CN"/>
              </w:rPr>
            </w:pPr>
          </w:p>
        </w:tc>
        <w:tc>
          <w:tcPr>
            <w:tcW w:w="6780" w:type="dxa"/>
          </w:tcPr>
          <w:p w14:paraId="58A05EC3" w14:textId="77777777" w:rsidR="001A2BE9" w:rsidRDefault="001A2BE9" w:rsidP="0028407C">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2" w:history="1">
        <w:r>
          <w:rPr>
            <w:rStyle w:val="afc"/>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28407C">
            <w:pPr>
              <w:tabs>
                <w:tab w:val="left" w:pos="551"/>
              </w:tabs>
              <w:jc w:val="left"/>
              <w:rPr>
                <w:rFonts w:eastAsiaTheme="minorEastAsia"/>
                <w:lang w:val="en-US" w:eastAsia="zh-CN"/>
              </w:rPr>
            </w:pPr>
          </w:p>
        </w:tc>
        <w:tc>
          <w:tcPr>
            <w:tcW w:w="6780" w:type="dxa"/>
          </w:tcPr>
          <w:p w14:paraId="561CFDF5" w14:textId="77777777" w:rsidR="002C5025" w:rsidRDefault="002C5025" w:rsidP="0028407C">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ACAE88" w14:textId="77777777" w:rsidR="00065641" w:rsidRDefault="00065641" w:rsidP="0028407C">
            <w:pPr>
              <w:tabs>
                <w:tab w:val="left" w:pos="551"/>
              </w:tabs>
              <w:jc w:val="left"/>
              <w:rPr>
                <w:rFonts w:eastAsiaTheme="minorEastAsia"/>
                <w:lang w:val="en-US" w:eastAsia="zh-CN"/>
              </w:rPr>
            </w:pPr>
          </w:p>
        </w:tc>
        <w:tc>
          <w:tcPr>
            <w:tcW w:w="6780" w:type="dxa"/>
          </w:tcPr>
          <w:p w14:paraId="30B07824" w14:textId="2B322B4E"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3"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w:t>
            </w:r>
            <w:r>
              <w:rPr>
                <w:rFonts w:eastAsiaTheme="minorEastAsia" w:hint="eastAsia"/>
                <w:lang w:val="en-US" w:eastAsia="zh-CN"/>
              </w:rPr>
              <w:lastRenderedPageBreak/>
              <w:t xml:space="preserve">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2C5025" w14:paraId="2729FB73" w14:textId="77777777" w:rsidTr="002C5025">
        <w:tc>
          <w:tcPr>
            <w:tcW w:w="1479" w:type="dxa"/>
          </w:tcPr>
          <w:p w14:paraId="2317606C" w14:textId="77777777" w:rsidR="002C5025" w:rsidRPr="007165D5" w:rsidRDefault="002C5025" w:rsidP="0028407C">
            <w:pPr>
              <w:jc w:val="left"/>
            </w:pPr>
            <w:r>
              <w:lastRenderedPageBreak/>
              <w:t>Ericsson</w:t>
            </w:r>
          </w:p>
        </w:tc>
        <w:tc>
          <w:tcPr>
            <w:tcW w:w="1372" w:type="dxa"/>
          </w:tcPr>
          <w:p w14:paraId="52DACC86" w14:textId="77777777" w:rsidR="002C5025" w:rsidRDefault="002C5025" w:rsidP="0028407C">
            <w:pPr>
              <w:tabs>
                <w:tab w:val="left" w:pos="551"/>
              </w:tabs>
              <w:jc w:val="left"/>
            </w:pPr>
            <w:r>
              <w:t>Yes</w:t>
            </w:r>
          </w:p>
        </w:tc>
        <w:tc>
          <w:tcPr>
            <w:tcW w:w="6780" w:type="dxa"/>
          </w:tcPr>
          <w:p w14:paraId="2EE520D9" w14:textId="77777777" w:rsidR="002C5025" w:rsidRDefault="002C5025" w:rsidP="0028407C">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28407C">
            <w:pPr>
              <w:jc w:val="left"/>
            </w:pPr>
            <w:r>
              <w:t>Nokia, NSB</w:t>
            </w:r>
          </w:p>
        </w:tc>
        <w:tc>
          <w:tcPr>
            <w:tcW w:w="1372" w:type="dxa"/>
          </w:tcPr>
          <w:p w14:paraId="66BF97DF" w14:textId="77777777" w:rsidR="00C63D31" w:rsidRDefault="00C63D31" w:rsidP="0028407C">
            <w:pPr>
              <w:tabs>
                <w:tab w:val="left" w:pos="551"/>
              </w:tabs>
              <w:jc w:val="left"/>
            </w:pPr>
          </w:p>
        </w:tc>
        <w:tc>
          <w:tcPr>
            <w:tcW w:w="6780" w:type="dxa"/>
          </w:tcPr>
          <w:p w14:paraId="5F32332E" w14:textId="77777777" w:rsidR="00C63D31" w:rsidRDefault="00C63D31" w:rsidP="0028407C">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6C63407D" w14:textId="77777777" w:rsidR="00BD6032" w:rsidRPr="00BD6032" w:rsidRDefault="00BD6032">
      <w:pPr>
        <w:rPr>
          <w:lang w:val="en-US"/>
        </w:rPr>
      </w:pPr>
    </w:p>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0"/>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0"/>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0"/>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0"/>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0"/>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0"/>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0"/>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0"/>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0"/>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0"/>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0"/>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aff0"/>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RedCap and </w:t>
            </w:r>
            <w:r>
              <w:rPr>
                <w:rFonts w:eastAsia="Yu Mincho"/>
                <w:lang w:val="en-US" w:eastAsia="ja-JP"/>
              </w:rPr>
              <w:lastRenderedPageBreak/>
              <w:t>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a"/>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a"/>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C4DDB8" w14:textId="5AFF0C7C" w:rsidR="00C12D91" w:rsidRPr="00C12D91" w:rsidRDefault="00C12D91" w:rsidP="00FD4CA2">
            <w:pPr>
              <w:tabs>
                <w:tab w:val="left" w:pos="551"/>
              </w:tabs>
              <w:jc w:val="left"/>
              <w:rPr>
                <w:rFonts w:eastAsia="Yu Mincho"/>
                <w:lang w:val="en-US" w:eastAsia="ja-JP"/>
              </w:rPr>
            </w:pPr>
            <w:r>
              <w:rPr>
                <w:rFonts w:eastAsia="Yu Mincho" w:hint="eastAsia"/>
                <w:lang w:val="en-US" w:eastAsia="ja-JP"/>
              </w:rPr>
              <w:t>N</w:t>
            </w:r>
          </w:p>
        </w:tc>
        <w:tc>
          <w:tcPr>
            <w:tcW w:w="6780" w:type="dxa"/>
          </w:tcPr>
          <w:p w14:paraId="477AAC9E" w14:textId="2151976E" w:rsidR="00C12D91" w:rsidRPr="00C12D91" w:rsidRDefault="00C12D91" w:rsidP="00FD4CA2">
            <w:pPr>
              <w:pStyle w:val="aa"/>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10"/>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9D231F">
            <w:pPr>
              <w:jc w:val="left"/>
              <w:rPr>
                <w:color w:val="0000FF"/>
                <w:u w:val="single"/>
                <w:lang w:val="en-US"/>
              </w:rPr>
            </w:pPr>
            <w:hyperlink r:id="rId24" w:history="1">
              <w:r w:rsidR="002F3ECF">
                <w:rPr>
                  <w:rStyle w:val="afc"/>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9D231F">
            <w:pPr>
              <w:jc w:val="left"/>
              <w:rPr>
                <w:rFonts w:eastAsia="Calibri"/>
                <w:color w:val="0000FF"/>
                <w:u w:val="single"/>
                <w:lang w:val="en-US"/>
              </w:rPr>
            </w:pPr>
            <w:hyperlink r:id="rId25" w:history="1">
              <w:r w:rsidR="002F3ECF">
                <w:rPr>
                  <w:rStyle w:val="afc"/>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9D231F">
            <w:pPr>
              <w:jc w:val="left"/>
              <w:rPr>
                <w:rStyle w:val="afc"/>
                <w:color w:val="0000FF"/>
                <w:lang w:val="en-US"/>
              </w:rPr>
            </w:pPr>
            <w:hyperlink r:id="rId26" w:history="1">
              <w:r w:rsidR="002F3ECF">
                <w:rPr>
                  <w:rStyle w:val="afc"/>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9D231F">
            <w:pPr>
              <w:jc w:val="left"/>
              <w:rPr>
                <w:rStyle w:val="afc"/>
                <w:color w:val="0000FF"/>
                <w:lang w:val="en-US"/>
              </w:rPr>
            </w:pPr>
            <w:hyperlink r:id="rId27" w:history="1">
              <w:r w:rsidR="002F3ECF">
                <w:rPr>
                  <w:rStyle w:val="afc"/>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9D231F">
            <w:pPr>
              <w:jc w:val="left"/>
              <w:rPr>
                <w:rStyle w:val="afc"/>
                <w:color w:val="0000FF"/>
                <w:lang w:val="en-US"/>
              </w:rPr>
            </w:pPr>
            <w:hyperlink r:id="rId28" w:history="1">
              <w:r w:rsidR="002F3ECF">
                <w:rPr>
                  <w:rStyle w:val="afc"/>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9D231F">
            <w:pPr>
              <w:jc w:val="left"/>
              <w:rPr>
                <w:rStyle w:val="afc"/>
                <w:color w:val="0000FF"/>
                <w:lang w:val="en-US"/>
              </w:rPr>
            </w:pPr>
            <w:hyperlink r:id="rId29"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9D231F">
            <w:pPr>
              <w:jc w:val="left"/>
              <w:rPr>
                <w:rStyle w:val="afc"/>
                <w:color w:val="0000FF"/>
                <w:lang w:val="en-US" w:eastAsia="sv-SE"/>
              </w:rPr>
            </w:pPr>
            <w:hyperlink r:id="rId30" w:history="1">
              <w:r w:rsidR="002F3ECF">
                <w:rPr>
                  <w:rStyle w:val="afc"/>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9D231F">
            <w:pPr>
              <w:jc w:val="left"/>
              <w:rPr>
                <w:rStyle w:val="afc"/>
                <w:color w:val="0000FF"/>
                <w:lang w:val="en-US" w:eastAsia="sv-SE"/>
              </w:rPr>
            </w:pPr>
            <w:hyperlink r:id="rId31" w:history="1">
              <w:r w:rsidR="002F3ECF">
                <w:rPr>
                  <w:rStyle w:val="afc"/>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9D231F">
            <w:pPr>
              <w:jc w:val="left"/>
              <w:rPr>
                <w:rStyle w:val="afc"/>
                <w:color w:val="0000FF"/>
                <w:lang w:val="en-US" w:eastAsia="sv-SE"/>
              </w:rPr>
            </w:pPr>
            <w:hyperlink r:id="rId32" w:history="1">
              <w:r w:rsidR="002F3ECF">
                <w:rPr>
                  <w:rStyle w:val="afc"/>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9D231F">
            <w:pPr>
              <w:jc w:val="left"/>
              <w:rPr>
                <w:rStyle w:val="afc"/>
                <w:color w:val="0000FF"/>
                <w:lang w:val="en-US" w:eastAsia="sv-SE"/>
              </w:rPr>
            </w:pPr>
            <w:hyperlink r:id="rId33" w:history="1">
              <w:r w:rsidR="002F3ECF">
                <w:rPr>
                  <w:rStyle w:val="afc"/>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 xml:space="preserve">Huawei, </w:t>
            </w:r>
            <w:proofErr w:type="spellStart"/>
            <w:r>
              <w:t>HiSilicon</w:t>
            </w:r>
            <w:proofErr w:type="spellEnd"/>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lastRenderedPageBreak/>
              <w:t>[11]</w:t>
            </w:r>
          </w:p>
        </w:tc>
        <w:tc>
          <w:tcPr>
            <w:tcW w:w="1456" w:type="dxa"/>
            <w:tcMar>
              <w:top w:w="0" w:type="dxa"/>
              <w:left w:w="70" w:type="dxa"/>
              <w:bottom w:w="0" w:type="dxa"/>
              <w:right w:w="70" w:type="dxa"/>
            </w:tcMar>
          </w:tcPr>
          <w:p w14:paraId="7CE7C47E" w14:textId="77777777" w:rsidR="00F859ED" w:rsidRDefault="009D231F">
            <w:pPr>
              <w:jc w:val="left"/>
              <w:rPr>
                <w:rStyle w:val="afc"/>
                <w:color w:val="0000FF"/>
                <w:lang w:val="en-US" w:eastAsia="sv-SE"/>
              </w:rPr>
            </w:pPr>
            <w:hyperlink r:id="rId34" w:history="1">
              <w:r w:rsidR="002F3ECF">
                <w:rPr>
                  <w:rStyle w:val="afc"/>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9D231F">
            <w:pPr>
              <w:jc w:val="left"/>
              <w:rPr>
                <w:rStyle w:val="afc"/>
                <w:color w:val="0000FF"/>
                <w:lang w:val="en-US" w:eastAsia="sv-SE"/>
              </w:rPr>
            </w:pPr>
            <w:hyperlink r:id="rId35" w:history="1">
              <w:r w:rsidR="002F3ECF">
                <w:rPr>
                  <w:rStyle w:val="afc"/>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9D231F">
            <w:pPr>
              <w:jc w:val="left"/>
              <w:rPr>
                <w:rStyle w:val="afc"/>
                <w:color w:val="0000FF"/>
                <w:lang w:val="en-US" w:eastAsia="sv-SE"/>
              </w:rPr>
            </w:pPr>
            <w:hyperlink r:id="rId36" w:history="1">
              <w:r w:rsidR="002F3ECF">
                <w:rPr>
                  <w:rStyle w:val="afc"/>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9D231F">
            <w:pPr>
              <w:jc w:val="left"/>
              <w:rPr>
                <w:rStyle w:val="afc"/>
                <w:color w:val="0000FF"/>
                <w:lang w:val="en-US" w:eastAsia="sv-SE"/>
              </w:rPr>
            </w:pPr>
            <w:hyperlink r:id="rId37" w:history="1">
              <w:r w:rsidR="002F3ECF">
                <w:rPr>
                  <w:rStyle w:val="afc"/>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9D231F">
            <w:pPr>
              <w:jc w:val="left"/>
              <w:rPr>
                <w:rStyle w:val="afc"/>
                <w:color w:val="0000FF"/>
                <w:lang w:val="en-US" w:eastAsia="sv-SE"/>
              </w:rPr>
            </w:pPr>
            <w:hyperlink r:id="rId38" w:history="1">
              <w:r w:rsidR="002F3ECF">
                <w:rPr>
                  <w:rStyle w:val="afc"/>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9D231F">
            <w:pPr>
              <w:jc w:val="left"/>
              <w:rPr>
                <w:rStyle w:val="afc"/>
                <w:color w:val="0000FF"/>
                <w:lang w:val="en-US" w:eastAsia="sv-SE"/>
              </w:rPr>
            </w:pPr>
            <w:hyperlink r:id="rId39" w:history="1">
              <w:r w:rsidR="002F3ECF">
                <w:rPr>
                  <w:rStyle w:val="afc"/>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9D231F">
            <w:pPr>
              <w:jc w:val="left"/>
              <w:rPr>
                <w:rStyle w:val="afc"/>
                <w:color w:val="0000FF"/>
                <w:lang w:val="en-US" w:eastAsia="sv-SE"/>
              </w:rPr>
            </w:pPr>
            <w:hyperlink r:id="rId40" w:history="1">
              <w:r w:rsidR="002F3ECF">
                <w:rPr>
                  <w:rStyle w:val="afc"/>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9D231F">
            <w:pPr>
              <w:jc w:val="left"/>
              <w:rPr>
                <w:rStyle w:val="afc"/>
                <w:color w:val="0000FF"/>
                <w:lang w:val="en-US" w:eastAsia="sv-SE"/>
              </w:rPr>
            </w:pPr>
            <w:hyperlink r:id="rId41" w:history="1">
              <w:r w:rsidR="002F3ECF">
                <w:rPr>
                  <w:rStyle w:val="afc"/>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9D231F">
            <w:pPr>
              <w:jc w:val="left"/>
              <w:rPr>
                <w:rStyle w:val="afc"/>
                <w:color w:val="0000FF"/>
                <w:lang w:val="en-US" w:eastAsia="sv-SE"/>
              </w:rPr>
            </w:pPr>
            <w:hyperlink r:id="rId42" w:history="1">
              <w:r w:rsidR="002F3ECF">
                <w:rPr>
                  <w:rStyle w:val="afc"/>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9D231F">
            <w:pPr>
              <w:jc w:val="left"/>
              <w:rPr>
                <w:rStyle w:val="afc"/>
                <w:color w:val="0000FF"/>
                <w:lang w:val="en-US" w:eastAsia="sv-SE"/>
              </w:rPr>
            </w:pPr>
            <w:hyperlink r:id="rId43" w:history="1">
              <w:r w:rsidR="002F3ECF">
                <w:rPr>
                  <w:rStyle w:val="afc"/>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9D231F">
            <w:pPr>
              <w:jc w:val="left"/>
              <w:rPr>
                <w:rStyle w:val="afc"/>
                <w:color w:val="0000FF"/>
                <w:lang w:val="en-US" w:eastAsia="sv-SE"/>
              </w:rPr>
            </w:pPr>
            <w:hyperlink r:id="rId44" w:history="1">
              <w:r w:rsidR="002F3ECF">
                <w:rPr>
                  <w:rStyle w:val="afc"/>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9D231F">
            <w:pPr>
              <w:jc w:val="left"/>
              <w:rPr>
                <w:rStyle w:val="afc"/>
                <w:color w:val="0000FF"/>
                <w:lang w:val="en-US" w:eastAsia="sv-SE"/>
              </w:rPr>
            </w:pPr>
            <w:hyperlink r:id="rId45" w:history="1">
              <w:r w:rsidR="002F3ECF">
                <w:rPr>
                  <w:rStyle w:val="afc"/>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9D231F">
            <w:pPr>
              <w:jc w:val="left"/>
              <w:rPr>
                <w:rStyle w:val="afc"/>
                <w:color w:val="0000FF"/>
                <w:lang w:val="en-US" w:eastAsia="sv-SE"/>
              </w:rPr>
            </w:pPr>
            <w:hyperlink r:id="rId46" w:history="1">
              <w:r w:rsidR="002F3ECF">
                <w:rPr>
                  <w:rStyle w:val="afc"/>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9D231F">
            <w:pPr>
              <w:jc w:val="left"/>
              <w:rPr>
                <w:rStyle w:val="afc"/>
                <w:color w:val="0000FF"/>
                <w:lang w:val="en-US" w:eastAsia="sv-SE"/>
              </w:rPr>
            </w:pPr>
            <w:hyperlink r:id="rId47" w:history="1">
              <w:r w:rsidR="002F3ECF">
                <w:rPr>
                  <w:rStyle w:val="afc"/>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9D231F">
            <w:pPr>
              <w:jc w:val="left"/>
              <w:rPr>
                <w:rStyle w:val="afc"/>
                <w:color w:val="0000FF"/>
                <w:lang w:val="en-US" w:eastAsia="sv-SE"/>
              </w:rPr>
            </w:pPr>
            <w:hyperlink r:id="rId48" w:history="1">
              <w:r w:rsidR="002F3ECF">
                <w:rPr>
                  <w:rStyle w:val="afc"/>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9D231F">
            <w:pPr>
              <w:jc w:val="left"/>
              <w:rPr>
                <w:rStyle w:val="afc"/>
                <w:color w:val="0000FF"/>
                <w:lang w:val="en-US" w:eastAsia="sv-SE"/>
              </w:rPr>
            </w:pPr>
            <w:hyperlink r:id="rId49" w:history="1">
              <w:r w:rsidR="002F3ECF">
                <w:rPr>
                  <w:rStyle w:val="afc"/>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9D231F">
            <w:pPr>
              <w:jc w:val="left"/>
              <w:rPr>
                <w:rStyle w:val="afc"/>
                <w:color w:val="0000FF"/>
                <w:lang w:val="en-US" w:eastAsia="sv-SE"/>
              </w:rPr>
            </w:pPr>
            <w:hyperlink r:id="rId50" w:history="1">
              <w:r w:rsidR="002F3ECF">
                <w:rPr>
                  <w:rStyle w:val="afc"/>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9D231F">
            <w:pPr>
              <w:jc w:val="left"/>
              <w:rPr>
                <w:rStyle w:val="afc"/>
                <w:color w:val="0000FF"/>
                <w:lang w:val="en-US" w:eastAsia="sv-SE"/>
              </w:rPr>
            </w:pPr>
            <w:hyperlink r:id="rId51" w:history="1">
              <w:r w:rsidR="002F3ECF">
                <w:rPr>
                  <w:rStyle w:val="afc"/>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9D231F">
            <w:pPr>
              <w:jc w:val="left"/>
              <w:rPr>
                <w:rStyle w:val="afc"/>
                <w:color w:val="0000FF"/>
                <w:lang w:val="en-US" w:eastAsia="sv-SE"/>
              </w:rPr>
            </w:pPr>
            <w:hyperlink r:id="rId52" w:history="1">
              <w:r w:rsidR="002F3ECF">
                <w:rPr>
                  <w:rStyle w:val="afc"/>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9D231F">
            <w:pPr>
              <w:jc w:val="left"/>
              <w:rPr>
                <w:rStyle w:val="afc"/>
                <w:color w:val="0000FF"/>
                <w:lang w:val="en-US" w:eastAsia="sv-SE"/>
              </w:rPr>
            </w:pPr>
            <w:hyperlink r:id="rId53" w:history="1">
              <w:r w:rsidR="002F3ECF">
                <w:rPr>
                  <w:rStyle w:val="afc"/>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9D231F">
            <w:pPr>
              <w:jc w:val="left"/>
              <w:rPr>
                <w:rStyle w:val="afc"/>
                <w:color w:val="0000FF"/>
                <w:lang w:val="en-US" w:eastAsia="sv-SE"/>
              </w:rPr>
            </w:pPr>
            <w:hyperlink r:id="rId54" w:history="1">
              <w:r w:rsidR="002F3ECF">
                <w:rPr>
                  <w:rStyle w:val="afc"/>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9D231F">
            <w:pPr>
              <w:jc w:val="left"/>
              <w:rPr>
                <w:rStyle w:val="afc"/>
                <w:color w:val="0000FF"/>
                <w:lang w:val="en-US" w:eastAsia="sv-SE"/>
              </w:rPr>
            </w:pPr>
            <w:hyperlink r:id="rId55" w:history="1">
              <w:r w:rsidR="002F3ECF">
                <w:rPr>
                  <w:rStyle w:val="afc"/>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9D231F">
            <w:pPr>
              <w:jc w:val="left"/>
              <w:rPr>
                <w:color w:val="000000"/>
                <w:lang w:val="en-US"/>
              </w:rPr>
            </w:pPr>
            <w:hyperlink r:id="rId56" w:history="1">
              <w:r w:rsidR="002F3ECF">
                <w:rPr>
                  <w:rStyle w:val="afc"/>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9D231F">
            <w:pPr>
              <w:jc w:val="left"/>
              <w:rPr>
                <w:color w:val="000000"/>
                <w:lang w:val="en-US"/>
              </w:rPr>
            </w:pPr>
            <w:hyperlink r:id="rId57" w:history="1">
              <w:r w:rsidR="002F3ECF">
                <w:rPr>
                  <w:rStyle w:val="afc"/>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9D231F">
            <w:pPr>
              <w:jc w:val="left"/>
            </w:pPr>
            <w:hyperlink r:id="rId58" w:history="1">
              <w:r w:rsidR="002F3ECF">
                <w:rPr>
                  <w:rStyle w:val="afc"/>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3121" w14:textId="77777777" w:rsidR="009D231F" w:rsidRDefault="009D231F">
      <w:pPr>
        <w:spacing w:line="240" w:lineRule="auto"/>
      </w:pPr>
      <w:r>
        <w:separator/>
      </w:r>
    </w:p>
  </w:endnote>
  <w:endnote w:type="continuationSeparator" w:id="0">
    <w:p w14:paraId="3D936D27" w14:textId="77777777" w:rsidR="009D231F" w:rsidRDefault="009D231F">
      <w:pPr>
        <w:spacing w:line="240" w:lineRule="auto"/>
      </w:pPr>
      <w:r>
        <w:continuationSeparator/>
      </w:r>
    </w:p>
  </w:endnote>
  <w:endnote w:type="continuationNotice" w:id="1">
    <w:p w14:paraId="39C285CE" w14:textId="77777777" w:rsidR="009D231F" w:rsidRDefault="009D2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3B69" w14:textId="77777777" w:rsidR="009D231F" w:rsidRDefault="009D231F">
      <w:pPr>
        <w:spacing w:after="0"/>
      </w:pPr>
      <w:r>
        <w:separator/>
      </w:r>
    </w:p>
  </w:footnote>
  <w:footnote w:type="continuationSeparator" w:id="0">
    <w:p w14:paraId="7D3D36CB" w14:textId="77777777" w:rsidR="009D231F" w:rsidRDefault="009D231F">
      <w:pPr>
        <w:spacing w:after="0"/>
      </w:pPr>
      <w:r>
        <w:continuationSeparator/>
      </w:r>
    </w:p>
  </w:footnote>
  <w:footnote w:type="continuationNotice" w:id="1">
    <w:p w14:paraId="3D504F3B" w14:textId="77777777" w:rsidR="009D231F" w:rsidRDefault="009D23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hybridMultilevel"/>
    <w:tmpl w:val="EDEAD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303008"/>
    <w:multiLevelType w:val="hybridMultilevel"/>
    <w:tmpl w:val="221AC740"/>
    <w:lvl w:ilvl="0" w:tplc="20000001">
      <w:start w:val="1"/>
      <w:numFmt w:val="bullet"/>
      <w:lvlText w:val=""/>
      <w:lvlJc w:val="left"/>
      <w:pPr>
        <w:ind w:left="720" w:hanging="360"/>
      </w:pPr>
      <w:rPr>
        <w:rFonts w:ascii="Symbol" w:hAnsi="Symbol" w:hint="default"/>
      </w:rPr>
    </w:lvl>
    <w:lvl w:ilvl="1" w:tplc="595CB982">
      <w:numFmt w:val="bullet"/>
      <w:lvlText w:val="•"/>
      <w:lvlJc w:val="left"/>
      <w:pPr>
        <w:ind w:left="1440" w:hanging="360"/>
      </w:pPr>
      <w:rPr>
        <w:rFonts w:ascii="Times New Roman" w:eastAsia="Batang"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13588E"/>
    <w:multiLevelType w:val="hybridMultilevel"/>
    <w:tmpl w:val="1E526F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D40831"/>
    <w:multiLevelType w:val="hybridMultilevel"/>
    <w:tmpl w:val="EC2006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0450A0"/>
    <w:multiLevelType w:val="hybridMultilevel"/>
    <w:tmpl w:val="E44CE2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640AB2"/>
    <w:multiLevelType w:val="hybridMultilevel"/>
    <w:tmpl w:val="E6B427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48F52EE"/>
    <w:multiLevelType w:val="hybridMultilevel"/>
    <w:tmpl w:val="712636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5562449"/>
    <w:multiLevelType w:val="multilevel"/>
    <w:tmpl w:val="75562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2D56CF"/>
    <w:multiLevelType w:val="hybridMultilevel"/>
    <w:tmpl w:val="91027B5C"/>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5"/>
  </w:num>
  <w:num w:numId="2">
    <w:abstractNumId w:val="2"/>
  </w:num>
  <w:num w:numId="3">
    <w:abstractNumId w:val="1"/>
  </w:num>
  <w:num w:numId="4">
    <w:abstractNumId w:val="19"/>
  </w:num>
  <w:num w:numId="5">
    <w:abstractNumId w:val="27"/>
    <w:lvlOverride w:ilvl="0">
      <w:startOverride w:val="1"/>
    </w:lvlOverride>
  </w:num>
  <w:num w:numId="6">
    <w:abstractNumId w:val="28"/>
  </w:num>
  <w:num w:numId="7">
    <w:abstractNumId w:val="34"/>
  </w:num>
  <w:num w:numId="8">
    <w:abstractNumId w:val="39"/>
  </w:num>
  <w:num w:numId="9">
    <w:abstractNumId w:val="7"/>
  </w:num>
  <w:num w:numId="10">
    <w:abstractNumId w:val="47"/>
  </w:num>
  <w:num w:numId="11">
    <w:abstractNumId w:val="35"/>
  </w:num>
  <w:num w:numId="12">
    <w:abstractNumId w:val="23"/>
  </w:num>
  <w:num w:numId="13">
    <w:abstractNumId w:val="22"/>
  </w:num>
  <w:num w:numId="14">
    <w:abstractNumId w:val="16"/>
  </w:num>
  <w:num w:numId="15">
    <w:abstractNumId w:val="37"/>
  </w:num>
  <w:num w:numId="16">
    <w:abstractNumId w:val="4"/>
  </w:num>
  <w:num w:numId="17">
    <w:abstractNumId w:val="17"/>
  </w:num>
  <w:num w:numId="18">
    <w:abstractNumId w:val="14"/>
  </w:num>
  <w:num w:numId="19">
    <w:abstractNumId w:val="32"/>
  </w:num>
  <w:num w:numId="20">
    <w:abstractNumId w:val="6"/>
  </w:num>
  <w:num w:numId="21">
    <w:abstractNumId w:val="44"/>
  </w:num>
  <w:num w:numId="22">
    <w:abstractNumId w:val="3"/>
  </w:num>
  <w:num w:numId="23">
    <w:abstractNumId w:val="31"/>
  </w:num>
  <w:num w:numId="24">
    <w:abstractNumId w:val="33"/>
  </w:num>
  <w:num w:numId="25">
    <w:abstractNumId w:val="36"/>
  </w:num>
  <w:num w:numId="26">
    <w:abstractNumId w:val="21"/>
  </w:num>
  <w:num w:numId="27">
    <w:abstractNumId w:val="0"/>
  </w:num>
  <w:num w:numId="28">
    <w:abstractNumId w:val="20"/>
  </w:num>
  <w:num w:numId="29">
    <w:abstractNumId w:val="9"/>
  </w:num>
  <w:num w:numId="30">
    <w:abstractNumId w:val="40"/>
  </w:num>
  <w:num w:numId="31">
    <w:abstractNumId w:val="26"/>
  </w:num>
  <w:num w:numId="32">
    <w:abstractNumId w:val="30"/>
  </w:num>
  <w:num w:numId="33">
    <w:abstractNumId w:val="18"/>
  </w:num>
  <w:num w:numId="34">
    <w:abstractNumId w:val="48"/>
  </w:num>
  <w:num w:numId="35">
    <w:abstractNumId w:val="46"/>
  </w:num>
  <w:num w:numId="36">
    <w:abstractNumId w:val="10"/>
  </w:num>
  <w:num w:numId="37">
    <w:abstractNumId w:val="5"/>
  </w:num>
  <w:num w:numId="38">
    <w:abstractNumId w:val="24"/>
  </w:num>
  <w:num w:numId="39">
    <w:abstractNumId w:val="38"/>
  </w:num>
  <w:num w:numId="40">
    <w:abstractNumId w:val="13"/>
  </w:num>
  <w:num w:numId="41">
    <w:abstractNumId w:val="11"/>
  </w:num>
  <w:num w:numId="42">
    <w:abstractNumId w:val="12"/>
  </w:num>
  <w:num w:numId="43">
    <w:abstractNumId w:val="29"/>
  </w:num>
  <w:num w:numId="44">
    <w:abstractNumId w:val="25"/>
  </w:num>
  <w:num w:numId="45">
    <w:abstractNumId w:val="43"/>
  </w:num>
  <w:num w:numId="46">
    <w:abstractNumId w:val="41"/>
  </w:num>
  <w:num w:numId="47">
    <w:abstractNumId w:val="45"/>
  </w:num>
  <w:num w:numId="48">
    <w:abstractNumId w:val="4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BE31"/>
  <w15:docId w15:val="{2F7A6289-6DD1-4B92-8639-67E97DA2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0"/>
    <w:uiPriority w:val="34"/>
    <w:qFormat/>
    <w:locked/>
    <w:rPr>
      <w:rFonts w:ascii="Times" w:eastAsia="宋体" w:hAnsi="Times" w:cs="Times"/>
      <w:sz w:val="22"/>
      <w:szCs w:val="24"/>
      <w:lang w:eastAsia="ja-JP"/>
    </w:rPr>
  </w:style>
  <w:style w:type="paragraph" w:styleId="af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목록 단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5211">
      <w:bodyDiv w:val="1"/>
      <w:marLeft w:val="0"/>
      <w:marRight w:val="0"/>
      <w:marTop w:val="0"/>
      <w:marBottom w:val="0"/>
      <w:divBdr>
        <w:top w:val="none" w:sz="0" w:space="0" w:color="auto"/>
        <w:left w:val="none" w:sz="0" w:space="0" w:color="auto"/>
        <w:bottom w:val="none" w:sz="0" w:space="0" w:color="auto"/>
        <w:right w:val="none" w:sz="0" w:space="0" w:color="auto"/>
      </w:divBdr>
    </w:div>
    <w:div w:id="203418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9ADC9A7-0D93-4A8B-B428-4E636992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14895</Words>
  <Characters>84906</Characters>
  <Application>Microsoft Office Word</Application>
  <DocSecurity>0</DocSecurity>
  <Lines>707</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99602</CharactersWithSpaces>
  <SharedDoc>false</SharedDoc>
  <HLinks>
    <vt:vector size="246" baseType="variant">
      <vt:variant>
        <vt:i4>8061007</vt:i4>
      </vt:variant>
      <vt:variant>
        <vt:i4>126</vt:i4>
      </vt:variant>
      <vt:variant>
        <vt:i4>0</vt:i4>
      </vt:variant>
      <vt:variant>
        <vt:i4>5</vt:i4>
      </vt:variant>
      <vt:variant>
        <vt:lpwstr>https://www.3gpp.org/ftp/TSG_RAN/WG1_RL1/TSGR1_114/Docs/R1-2308224.zip</vt:lpwstr>
      </vt:variant>
      <vt:variant>
        <vt:lpwstr/>
      </vt:variant>
      <vt:variant>
        <vt:i4>7602254</vt:i4>
      </vt:variant>
      <vt:variant>
        <vt:i4>123</vt:i4>
      </vt:variant>
      <vt:variant>
        <vt:i4>0</vt:i4>
      </vt:variant>
      <vt:variant>
        <vt:i4>5</vt:i4>
      </vt:variant>
      <vt:variant>
        <vt:lpwstr>https://www.3gpp.org/ftp/TSG_RAN/WG1_RL1/TSGR1_114/Docs/R1-2308039.zip</vt:lpwstr>
      </vt:variant>
      <vt:variant>
        <vt:lpwstr/>
      </vt:variant>
      <vt:variant>
        <vt:i4>8126543</vt:i4>
      </vt:variant>
      <vt:variant>
        <vt:i4>120</vt:i4>
      </vt:variant>
      <vt:variant>
        <vt:i4>0</vt:i4>
      </vt:variant>
      <vt:variant>
        <vt:i4>5</vt:i4>
      </vt:variant>
      <vt:variant>
        <vt:lpwstr>https://www.3gpp.org/ftp/TSG_RAN/WG1_RL1/TSGR1_114/Docs/R1-2308021.zip</vt:lpwstr>
      </vt:variant>
      <vt:variant>
        <vt:lpwstr/>
      </vt:variant>
      <vt:variant>
        <vt:i4>7536705</vt:i4>
      </vt:variant>
      <vt:variant>
        <vt:i4>117</vt:i4>
      </vt:variant>
      <vt:variant>
        <vt:i4>0</vt:i4>
      </vt:variant>
      <vt:variant>
        <vt:i4>5</vt:i4>
      </vt:variant>
      <vt:variant>
        <vt:lpwstr>https://www.3gpp.org/ftp/TSG_RAN/WG1_RL1/TSGR1_114/Docs/R1-2307937.zip</vt:lpwstr>
      </vt:variant>
      <vt:variant>
        <vt:lpwstr/>
      </vt:variant>
      <vt:variant>
        <vt:i4>7340103</vt:i4>
      </vt:variant>
      <vt:variant>
        <vt:i4>114</vt:i4>
      </vt:variant>
      <vt:variant>
        <vt:i4>0</vt:i4>
      </vt:variant>
      <vt:variant>
        <vt:i4>5</vt:i4>
      </vt:variant>
      <vt:variant>
        <vt:lpwstr>https://www.3gpp.org/ftp/TSG_RAN/WG1_RL1/TSGR1_114/Docs/R1-2307855.zip</vt:lpwstr>
      </vt:variant>
      <vt:variant>
        <vt:lpwstr/>
      </vt:variant>
      <vt:variant>
        <vt:i4>7602246</vt:i4>
      </vt:variant>
      <vt:variant>
        <vt:i4>111</vt:i4>
      </vt:variant>
      <vt:variant>
        <vt:i4>0</vt:i4>
      </vt:variant>
      <vt:variant>
        <vt:i4>5</vt:i4>
      </vt:variant>
      <vt:variant>
        <vt:lpwstr>https://www.3gpp.org/ftp/TSG_RAN/WG1_RL1/TSGR1_114/Docs/R1-2307841.zip</vt:lpwstr>
      </vt:variant>
      <vt:variant>
        <vt:lpwstr/>
      </vt:variant>
      <vt:variant>
        <vt:i4>8061003</vt:i4>
      </vt:variant>
      <vt:variant>
        <vt:i4>108</vt:i4>
      </vt:variant>
      <vt:variant>
        <vt:i4>0</vt:i4>
      </vt:variant>
      <vt:variant>
        <vt:i4>5</vt:i4>
      </vt:variant>
      <vt:variant>
        <vt:lpwstr>https://www.3gpp.org/ftp/TSG_RAN/WG1_RL1/TSGR1_114/Docs/R1-2307791.zip</vt:lpwstr>
      </vt:variant>
      <vt:variant>
        <vt:lpwstr/>
      </vt:variant>
      <vt:variant>
        <vt:i4>8257604</vt:i4>
      </vt:variant>
      <vt:variant>
        <vt:i4>105</vt:i4>
      </vt:variant>
      <vt:variant>
        <vt:i4>0</vt:i4>
      </vt:variant>
      <vt:variant>
        <vt:i4>5</vt:i4>
      </vt:variant>
      <vt:variant>
        <vt:lpwstr>https://www.3gpp.org/ftp/TSG_RAN/WG1_RL1/TSGR1_114/Docs/R1-2307764.zip</vt:lpwstr>
      </vt:variant>
      <vt:variant>
        <vt:lpwstr/>
      </vt:variant>
      <vt:variant>
        <vt:i4>8192071</vt:i4>
      </vt:variant>
      <vt:variant>
        <vt:i4>102</vt:i4>
      </vt:variant>
      <vt:variant>
        <vt:i4>0</vt:i4>
      </vt:variant>
      <vt:variant>
        <vt:i4>5</vt:i4>
      </vt:variant>
      <vt:variant>
        <vt:lpwstr>https://www.3gpp.org/ftp/TSG_RAN/WG1_RL1/TSGR1_114/Docs/R1-2307757.zip</vt:lpwstr>
      </vt:variant>
      <vt:variant>
        <vt:lpwstr/>
      </vt:variant>
      <vt:variant>
        <vt:i4>7471178</vt:i4>
      </vt:variant>
      <vt:variant>
        <vt:i4>99</vt:i4>
      </vt:variant>
      <vt:variant>
        <vt:i4>0</vt:i4>
      </vt:variant>
      <vt:variant>
        <vt:i4>5</vt:i4>
      </vt:variant>
      <vt:variant>
        <vt:lpwstr>https://www.3gpp.org/ftp/TSG_RAN/WG1_RL1/TSGR1_114/Docs/R1-2307689.zip</vt:lpwstr>
      </vt:variant>
      <vt:variant>
        <vt:lpwstr/>
      </vt:variant>
      <vt:variant>
        <vt:i4>7929920</vt:i4>
      </vt:variant>
      <vt:variant>
        <vt:i4>96</vt:i4>
      </vt:variant>
      <vt:variant>
        <vt:i4>0</vt:i4>
      </vt:variant>
      <vt:variant>
        <vt:i4>5</vt:i4>
      </vt:variant>
      <vt:variant>
        <vt:lpwstr>https://www.3gpp.org/ftp/TSG_RAN/WG1_RL1/TSGR1_114/Docs/R1-2307622.zip</vt:lpwstr>
      </vt:variant>
      <vt:variant>
        <vt:lpwstr/>
      </vt:variant>
      <vt:variant>
        <vt:i4>8126535</vt:i4>
      </vt:variant>
      <vt:variant>
        <vt:i4>93</vt:i4>
      </vt:variant>
      <vt:variant>
        <vt:i4>0</vt:i4>
      </vt:variant>
      <vt:variant>
        <vt:i4>5</vt:i4>
      </vt:variant>
      <vt:variant>
        <vt:lpwstr>https://www.3gpp.org/ftp/TSG_RAN/WG1_RL1/TSGR1_114/Docs/R1-2307554.zip</vt:lpwstr>
      </vt:variant>
      <vt:variant>
        <vt:lpwstr/>
      </vt:variant>
      <vt:variant>
        <vt:i4>8061002</vt:i4>
      </vt:variant>
      <vt:variant>
        <vt:i4>90</vt:i4>
      </vt:variant>
      <vt:variant>
        <vt:i4>0</vt:i4>
      </vt:variant>
      <vt:variant>
        <vt:i4>5</vt:i4>
      </vt:variant>
      <vt:variant>
        <vt:lpwstr>https://www.3gpp.org/ftp/TSG_RAN/WG1_RL1/TSGR1_114/Docs/R1-2307482.zip</vt:lpwstr>
      </vt:variant>
      <vt:variant>
        <vt:lpwstr/>
      </vt:variant>
      <vt:variant>
        <vt:i4>8257603</vt:i4>
      </vt:variant>
      <vt:variant>
        <vt:i4>87</vt:i4>
      </vt:variant>
      <vt:variant>
        <vt:i4>0</vt:i4>
      </vt:variant>
      <vt:variant>
        <vt:i4>5</vt:i4>
      </vt:variant>
      <vt:variant>
        <vt:lpwstr>https://www.3gpp.org/ftp/TSG_RAN/WG1_RL1/TSGR1_114/Docs/R1-2307417.zip</vt:lpwstr>
      </vt:variant>
      <vt:variant>
        <vt:lpwstr/>
      </vt:variant>
      <vt:variant>
        <vt:i4>8061003</vt:i4>
      </vt:variant>
      <vt:variant>
        <vt:i4>84</vt:i4>
      </vt:variant>
      <vt:variant>
        <vt:i4>0</vt:i4>
      </vt:variant>
      <vt:variant>
        <vt:i4>5</vt:i4>
      </vt:variant>
      <vt:variant>
        <vt:lpwstr>https://www.3gpp.org/ftp/TSG_RAN/WG1_RL1/TSGR1_114/Docs/R1-2307395.zip</vt:lpwstr>
      </vt:variant>
      <vt:variant>
        <vt:lpwstr/>
      </vt:variant>
      <vt:variant>
        <vt:i4>7733322</vt:i4>
      </vt:variant>
      <vt:variant>
        <vt:i4>81</vt:i4>
      </vt:variant>
      <vt:variant>
        <vt:i4>0</vt:i4>
      </vt:variant>
      <vt:variant>
        <vt:i4>5</vt:i4>
      </vt:variant>
      <vt:variant>
        <vt:lpwstr>https://www.3gpp.org/ftp/TSG_RAN/WG1_RL1/TSGR1_114/Docs/R1-2307289.zip</vt:lpwstr>
      </vt:variant>
      <vt:variant>
        <vt:lpwstr/>
      </vt:variant>
      <vt:variant>
        <vt:i4>7929922</vt:i4>
      </vt:variant>
      <vt:variant>
        <vt:i4>78</vt:i4>
      </vt:variant>
      <vt:variant>
        <vt:i4>0</vt:i4>
      </vt:variant>
      <vt:variant>
        <vt:i4>5</vt:i4>
      </vt:variant>
      <vt:variant>
        <vt:lpwstr>https://www.3gpp.org/ftp/TSG_RAN/WG1_RL1/TSGR1_114/Docs/R1-2307206.zip</vt:lpwstr>
      </vt:variant>
      <vt:variant>
        <vt:lpwstr/>
      </vt:variant>
      <vt:variant>
        <vt:i4>7602241</vt:i4>
      </vt:variant>
      <vt:variant>
        <vt:i4>75</vt:i4>
      </vt:variant>
      <vt:variant>
        <vt:i4>0</vt:i4>
      </vt:variant>
      <vt:variant>
        <vt:i4>5</vt:i4>
      </vt:variant>
      <vt:variant>
        <vt:lpwstr>https://www.3gpp.org/ftp/TSG_RAN/WG1_RL1/TSGR1_114/Docs/R1-2307138.zip</vt:lpwstr>
      </vt:variant>
      <vt:variant>
        <vt:lpwstr/>
      </vt:variant>
      <vt:variant>
        <vt:i4>7667787</vt:i4>
      </vt:variant>
      <vt:variant>
        <vt:i4>72</vt:i4>
      </vt:variant>
      <vt:variant>
        <vt:i4>0</vt:i4>
      </vt:variant>
      <vt:variant>
        <vt:i4>5</vt:i4>
      </vt:variant>
      <vt:variant>
        <vt:lpwstr>https://www.3gpp.org/ftp/TSG_RAN/WG1_RL1/TSGR1_114/Docs/R1-2307098.zip</vt:lpwstr>
      </vt:variant>
      <vt:variant>
        <vt:lpwstr/>
      </vt:variant>
      <vt:variant>
        <vt:i4>8323138</vt:i4>
      </vt:variant>
      <vt:variant>
        <vt:i4>69</vt:i4>
      </vt:variant>
      <vt:variant>
        <vt:i4>0</vt:i4>
      </vt:variant>
      <vt:variant>
        <vt:i4>5</vt:i4>
      </vt:variant>
      <vt:variant>
        <vt:lpwstr>https://www.3gpp.org/ftp/TSG_RAN/WG1_RL1/TSGR1_114/Docs/R1-2307002.zip</vt:lpwstr>
      </vt:variant>
      <vt:variant>
        <vt:lpwstr/>
      </vt:variant>
      <vt:variant>
        <vt:i4>7471178</vt:i4>
      </vt:variant>
      <vt:variant>
        <vt:i4>66</vt:i4>
      </vt:variant>
      <vt:variant>
        <vt:i4>0</vt:i4>
      </vt:variant>
      <vt:variant>
        <vt:i4>5</vt:i4>
      </vt:variant>
      <vt:variant>
        <vt:lpwstr>https://www.3gpp.org/ftp/TSG_RAN/WG1_RL1/TSGR1_114/Docs/R1-2306996.zip</vt:lpwstr>
      </vt:variant>
      <vt:variant>
        <vt:lpwstr/>
      </vt:variant>
      <vt:variant>
        <vt:i4>7536706</vt:i4>
      </vt:variant>
      <vt:variant>
        <vt:i4>63</vt:i4>
      </vt:variant>
      <vt:variant>
        <vt:i4>0</vt:i4>
      </vt:variant>
      <vt:variant>
        <vt:i4>5</vt:i4>
      </vt:variant>
      <vt:variant>
        <vt:lpwstr>https://www.3gpp.org/ftp/TSG_RAN/WG1_RL1/TSGR1_114/Docs/R1-2306917.zip</vt:lpwstr>
      </vt:variant>
      <vt:variant>
        <vt:lpwstr/>
      </vt:variant>
      <vt:variant>
        <vt:i4>8060997</vt:i4>
      </vt:variant>
      <vt:variant>
        <vt:i4>60</vt:i4>
      </vt:variant>
      <vt:variant>
        <vt:i4>0</vt:i4>
      </vt:variant>
      <vt:variant>
        <vt:i4>5</vt:i4>
      </vt:variant>
      <vt:variant>
        <vt:lpwstr>https://www.3gpp.org/ftp/TSG_RAN/WG1_RL1/TSGR1_114/Docs/R1-2306761.zip</vt:lpwstr>
      </vt:variant>
      <vt:variant>
        <vt:lpwstr/>
      </vt:variant>
      <vt:variant>
        <vt:i4>7864395</vt:i4>
      </vt:variant>
      <vt:variant>
        <vt:i4>57</vt:i4>
      </vt:variant>
      <vt:variant>
        <vt:i4>0</vt:i4>
      </vt:variant>
      <vt:variant>
        <vt:i4>5</vt:i4>
      </vt:variant>
      <vt:variant>
        <vt:lpwstr>https://www.3gpp.org/ftp/TSG_RAN/WG1_RL1/TSGR1_114/Docs/R1-2306683.zip</vt:lpwstr>
      </vt:variant>
      <vt:variant>
        <vt:lpwstr/>
      </vt:variant>
      <vt:variant>
        <vt:i4>8192070</vt:i4>
      </vt:variant>
      <vt:variant>
        <vt:i4>54</vt:i4>
      </vt:variant>
      <vt:variant>
        <vt:i4>0</vt:i4>
      </vt:variant>
      <vt:variant>
        <vt:i4>5</vt:i4>
      </vt:variant>
      <vt:variant>
        <vt:lpwstr>https://www.3gpp.org/ftp/TSG_RAN/WG1_RL1/TSGR1_114/Docs/R1-2306656.zip</vt:lpwstr>
      </vt:variant>
      <vt:variant>
        <vt:lpwstr/>
      </vt:variant>
      <vt:variant>
        <vt:i4>7405633</vt:i4>
      </vt:variant>
      <vt:variant>
        <vt:i4>51</vt:i4>
      </vt:variant>
      <vt:variant>
        <vt:i4>0</vt:i4>
      </vt:variant>
      <vt:variant>
        <vt:i4>5</vt:i4>
      </vt:variant>
      <vt:variant>
        <vt:lpwstr>https://www.3gpp.org/ftp/TSG_RAN/WG1_RL1/TSGR1_114/Docs/R1-2306529.zip</vt:lpwstr>
      </vt:variant>
      <vt:variant>
        <vt:lpwstr/>
      </vt:variant>
      <vt:variant>
        <vt:i4>8126528</vt:i4>
      </vt:variant>
      <vt:variant>
        <vt:i4>48</vt:i4>
      </vt:variant>
      <vt:variant>
        <vt:i4>0</vt:i4>
      </vt:variant>
      <vt:variant>
        <vt:i4>5</vt:i4>
      </vt:variant>
      <vt:variant>
        <vt:lpwstr>https://www.3gpp.org/ftp/TSG_RAN/WG1_RL1/TSGR1_114/Docs/R1-2306435.zip</vt:lpwstr>
      </vt:variant>
      <vt:variant>
        <vt:lpwstr/>
      </vt:variant>
      <vt:variant>
        <vt:i4>8257610</vt:i4>
      </vt:variant>
      <vt:variant>
        <vt:i4>45</vt:i4>
      </vt:variant>
      <vt:variant>
        <vt:i4>0</vt:i4>
      </vt:variant>
      <vt:variant>
        <vt:i4>5</vt:i4>
      </vt:variant>
      <vt:variant>
        <vt:lpwstr>https://www.3gpp.org/ftp/TSG_RAN/WG1_RL1/TSGR1_114/Docs/R1-2306390.zip</vt:lpwstr>
      </vt:variant>
      <vt:variant>
        <vt:lpwstr/>
      </vt:variant>
      <vt:variant>
        <vt:i4>6553615</vt:i4>
      </vt:variant>
      <vt:variant>
        <vt:i4>42</vt:i4>
      </vt:variant>
      <vt:variant>
        <vt:i4>0</vt:i4>
      </vt:variant>
      <vt:variant>
        <vt:i4>5</vt:i4>
      </vt:variant>
      <vt:variant>
        <vt:lpwstr>https://www.3gpp.org/ftp/tsg_ran/TSG_RAN/TSGR_100/Docs/RP-231488.zip</vt:lpwstr>
      </vt:variant>
      <vt:variant>
        <vt:lpwstr/>
      </vt:variant>
      <vt:variant>
        <vt:i4>8126530</vt:i4>
      </vt:variant>
      <vt:variant>
        <vt:i4>39</vt:i4>
      </vt:variant>
      <vt:variant>
        <vt:i4>0</vt:i4>
      </vt:variant>
      <vt:variant>
        <vt:i4>5</vt:i4>
      </vt:variant>
      <vt:variant>
        <vt:lpwstr>https://ftp.3gpp.org/Specs/archive/38_series/38.865/38865-i00.zip</vt:lpwstr>
      </vt:variant>
      <vt:variant>
        <vt:lpwstr/>
      </vt:variant>
      <vt:variant>
        <vt:i4>1966137</vt:i4>
      </vt:variant>
      <vt:variant>
        <vt:i4>36</vt:i4>
      </vt:variant>
      <vt:variant>
        <vt:i4>0</vt:i4>
      </vt:variant>
      <vt:variant>
        <vt:i4>5</vt:i4>
      </vt:variant>
      <vt:variant>
        <vt:lpwstr>https://www.3gpp.org/ftp/tsg_ran/TSG_RAN/TSGR_99/Docs/RP-230778.zip</vt:lpwstr>
      </vt:variant>
      <vt:variant>
        <vt:lpwstr/>
      </vt:variant>
      <vt:variant>
        <vt:i4>7929925</vt:i4>
      </vt:variant>
      <vt:variant>
        <vt:i4>33</vt:i4>
      </vt:variant>
      <vt:variant>
        <vt:i4>0</vt:i4>
      </vt:variant>
      <vt:variant>
        <vt:i4>5</vt:i4>
      </vt:variant>
      <vt:variant>
        <vt:lpwstr>https://www.3gpp.org/ftp/tsg_ran/WG1_RL1/TSGR1_113/Docs/R1-2306261.zip</vt:lpwstr>
      </vt:variant>
      <vt:variant>
        <vt:lpwstr/>
      </vt:variant>
      <vt:variant>
        <vt:i4>7995461</vt:i4>
      </vt:variant>
      <vt:variant>
        <vt:i4>30</vt:i4>
      </vt:variant>
      <vt:variant>
        <vt:i4>0</vt:i4>
      </vt:variant>
      <vt:variant>
        <vt:i4>5</vt:i4>
      </vt:variant>
      <vt:variant>
        <vt:lpwstr>https://www.3gpp.org/ftp/tsg_ran/WG1_RL1/TSGR1_113/Docs/R1-2305959.zip</vt:lpwstr>
      </vt:variant>
      <vt:variant>
        <vt:lpwstr/>
      </vt:variant>
      <vt:variant>
        <vt:i4>8192066</vt:i4>
      </vt:variant>
      <vt:variant>
        <vt:i4>27</vt:i4>
      </vt:variant>
      <vt:variant>
        <vt:i4>0</vt:i4>
      </vt:variant>
      <vt:variant>
        <vt:i4>5</vt:i4>
      </vt:variant>
      <vt:variant>
        <vt:lpwstr>https://www.3gpp.org/ftp/TSG_RAN/WG1_RL1/TSGR1_112/Docs/R1-2300177.zip</vt:lpwstr>
      </vt:variant>
      <vt:variant>
        <vt:lpwstr/>
      </vt:variant>
      <vt:variant>
        <vt:i4>6291548</vt:i4>
      </vt:variant>
      <vt:variant>
        <vt:i4>24</vt:i4>
      </vt:variant>
      <vt:variant>
        <vt:i4>0</vt:i4>
      </vt:variant>
      <vt:variant>
        <vt:i4>5</vt:i4>
      </vt:variant>
      <vt:variant>
        <vt:lpwstr>https://www.3gpp.org/ftp/tsg_ran/TSG_RAN/TSGR_98e/Docs/RP-223544.zip</vt:lpwstr>
      </vt:variant>
      <vt:variant>
        <vt:lpwstr/>
      </vt:variant>
      <vt:variant>
        <vt:i4>7340103</vt:i4>
      </vt:variant>
      <vt:variant>
        <vt:i4>21</vt:i4>
      </vt:variant>
      <vt:variant>
        <vt:i4>0</vt:i4>
      </vt:variant>
      <vt:variant>
        <vt:i4>5</vt:i4>
      </vt:variant>
      <vt:variant>
        <vt:lpwstr>https://www.3gpp.org/ftp/TSG_RAN/WG1_RL1/TSGR1_114/Docs/R1-2307855.zip</vt:lpwstr>
      </vt:variant>
      <vt:variant>
        <vt:lpwstr/>
      </vt:variant>
      <vt:variant>
        <vt:i4>8126535</vt:i4>
      </vt:variant>
      <vt:variant>
        <vt:i4>18</vt:i4>
      </vt:variant>
      <vt:variant>
        <vt:i4>0</vt:i4>
      </vt:variant>
      <vt:variant>
        <vt:i4>5</vt:i4>
      </vt:variant>
      <vt:variant>
        <vt:lpwstr>https://www.3gpp.org/ftp/TSG_RAN/WG1_RL1/TSGR1_114/Docs/R1-2307554.zip</vt:lpwstr>
      </vt:variant>
      <vt:variant>
        <vt:lpwstr/>
      </vt:variant>
      <vt:variant>
        <vt:i4>8257611</vt:i4>
      </vt:variant>
      <vt:variant>
        <vt:i4>15</vt:i4>
      </vt:variant>
      <vt:variant>
        <vt:i4>0</vt:i4>
      </vt:variant>
      <vt:variant>
        <vt:i4>5</vt:i4>
      </vt:variant>
      <vt:variant>
        <vt:lpwstr>https://www.3gpp.org/ftp/tsg_ran/WG1_RL1/TSGR1_113/Docs/R1-2306286.zip</vt:lpwstr>
      </vt:variant>
      <vt:variant>
        <vt:lpwstr/>
      </vt:variant>
      <vt:variant>
        <vt:i4>8126528</vt:i4>
      </vt:variant>
      <vt:variant>
        <vt:i4>12</vt:i4>
      </vt:variant>
      <vt:variant>
        <vt:i4>0</vt:i4>
      </vt:variant>
      <vt:variant>
        <vt:i4>5</vt:i4>
      </vt:variant>
      <vt:variant>
        <vt:lpwstr>https://www.3gpp.org/ftp/TSG_RAN/WG1_RL1/TSGR1_114/Docs/R1-2306435.zip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8192070</vt:i4>
      </vt:variant>
      <vt:variant>
        <vt:i4>0</vt:i4>
      </vt:variant>
      <vt:variant>
        <vt:i4>0</vt:i4>
      </vt:variant>
      <vt:variant>
        <vt:i4>5</vt:i4>
      </vt:variant>
      <vt:variant>
        <vt:lpwstr>https://www.3gpp.org/ftp/tsg_ran/WG1_RL1/TSGR1_114/Docs/R1-2306353.zip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4</cp:revision>
  <dcterms:created xsi:type="dcterms:W3CDTF">2023-08-24T05:50:00Z</dcterms:created>
  <dcterms:modified xsi:type="dcterms:W3CDTF">2023-08-24T06:07:00Z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