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BE31" w14:textId="5CE72E9C" w:rsidR="00F859ED" w:rsidRDefault="002F3ECF">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sidR="00DB461E">
        <w:rPr>
          <w:rFonts w:cs="Arial"/>
          <w:bCs/>
          <w:sz w:val="22"/>
          <w:lang w:val="en-US"/>
        </w:rPr>
        <w:t xml:space="preserve">Draft </w:t>
      </w:r>
      <w:r>
        <w:rPr>
          <w:rFonts w:cs="Arial"/>
          <w:bCs/>
          <w:sz w:val="22"/>
          <w:szCs w:val="22"/>
          <w:lang w:val="en-US"/>
        </w:rPr>
        <w:t>R1-</w:t>
      </w:r>
      <w:bookmarkEnd w:id="0"/>
      <w:r>
        <w:rPr>
          <w:sz w:val="22"/>
          <w:szCs w:val="22"/>
          <w:lang w:val="en-US"/>
        </w:rPr>
        <w:t>230822</w:t>
      </w:r>
      <w:r w:rsidR="00DB461E">
        <w:rPr>
          <w:sz w:val="22"/>
          <w:szCs w:val="22"/>
          <w:lang w:val="en-US"/>
        </w:rPr>
        <w:t>6</w:t>
      </w:r>
    </w:p>
    <w:p w14:paraId="7CE7BE32" w14:textId="77777777" w:rsidR="00F859ED" w:rsidRDefault="002F3ECF">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320121FA"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B461E">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0EBF794" w14:textId="09F4BDF2" w:rsidR="002E0ADB" w:rsidRDefault="002F3ECF">
      <w:pPr>
        <w:rPr>
          <w:lang w:val="en-US"/>
        </w:rPr>
      </w:pPr>
      <w:r>
        <w:rPr>
          <w:lang w:val="en-US"/>
        </w:rPr>
        <w:br/>
      </w:r>
      <w:r w:rsidR="002E0ADB">
        <w:rPr>
          <w:lang w:val="en-US"/>
        </w:rPr>
        <w:t xml:space="preserve">The previous FLS can be found in [35]. </w:t>
      </w:r>
      <w:r>
        <w:rPr>
          <w:lang w:val="en-US"/>
        </w:rP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sidR="002E0ADB">
        <w:rPr>
          <w:lang w:val="en-US"/>
        </w:rPr>
        <w:t>, and the proposals that</w:t>
      </w:r>
      <w:r w:rsidR="00231C4F">
        <w:rPr>
          <w:lang w:val="en-US"/>
        </w:rPr>
        <w:t xml:space="preserve"> are in focus in this round are furthermore tagged </w:t>
      </w:r>
      <w:r w:rsidR="00231C4F" w:rsidRPr="00231C4F">
        <w:rPr>
          <w:color w:val="FF0000"/>
          <w:lang w:val="en-US"/>
        </w:rPr>
        <w:t>FL5</w:t>
      </w:r>
      <w:r w:rsidR="002E0ADB">
        <w:rPr>
          <w:lang w:val="en-US"/>
        </w:rPr>
        <w:t>.</w:t>
      </w:r>
    </w:p>
    <w:p w14:paraId="41EDE8C5" w14:textId="77777777" w:rsidR="00CB34DA" w:rsidRPr="0048724E" w:rsidRDefault="00CB34DA" w:rsidP="00CB34DA">
      <w:pPr>
        <w:rPr>
          <w:lang w:val="en-US"/>
        </w:rPr>
      </w:pPr>
      <w:r w:rsidRPr="0048724E">
        <w:rPr>
          <w:lang w:val="en-US"/>
        </w:rPr>
        <w:t>Follow the naming convention in this example:</w:t>
      </w:r>
    </w:p>
    <w:p w14:paraId="5F07B005" w14:textId="1885E8B4" w:rsidR="00CB34DA" w:rsidRPr="0048724E" w:rsidRDefault="00CB34DA" w:rsidP="00CB34DA">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-v000.docx</w:t>
      </w:r>
    </w:p>
    <w:p w14:paraId="44F8A395" w14:textId="11E3D650" w:rsidR="00CB34DA" w:rsidRPr="0048724E" w:rsidRDefault="00CB34DA" w:rsidP="00CB34DA">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-v001-CompanyA.docx</w:t>
      </w:r>
    </w:p>
    <w:p w14:paraId="11A856F6" w14:textId="0BE32A3A" w:rsidR="00CB34DA" w:rsidRPr="0048724E" w:rsidRDefault="00CB34DA" w:rsidP="00CB34DA">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p>
    <w:p w14:paraId="021CC7F4" w14:textId="7EE6A87F" w:rsidR="00CB34DA" w:rsidRPr="0048724E" w:rsidRDefault="00CB34DA" w:rsidP="00CB34DA">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-v003-CompanyB-CompanyC.docx</w:t>
      </w:r>
    </w:p>
    <w:p w14:paraId="252F920A" w14:textId="77777777" w:rsidR="00CB34DA" w:rsidRPr="0048724E" w:rsidRDefault="00CB34DA" w:rsidP="00CB34DA">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2D025E88" w14:textId="79B30682" w:rsidR="00CB34DA" w:rsidRPr="0048724E" w:rsidRDefault="00CB34DA" w:rsidP="00CB34DA">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4EF14A2B" w14:textId="799D048D" w:rsidR="00CB34DA" w:rsidRPr="0048724E" w:rsidRDefault="00CB34DA" w:rsidP="00CB34DA">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r w:rsidRPr="000A4C0F">
        <w:rPr>
          <w:rFonts w:ascii="Times New Roman" w:eastAsia="Times New Roman" w:hAnsi="Times New Roman" w:cs="Times New Roman"/>
          <w:i/>
          <w:iCs/>
          <w:sz w:val="20"/>
          <w:szCs w:val="20"/>
          <w:lang w:val="en-US"/>
        </w:rPr>
        <w:t>.</w:t>
      </w:r>
    </w:p>
    <w:p w14:paraId="19B72765" w14:textId="77777777" w:rsidR="00CB34DA" w:rsidRPr="0048724E" w:rsidRDefault="00CB34DA" w:rsidP="00CB34DA">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26F0404" w14:textId="6B9CA8A8" w:rsidR="00CB34DA" w:rsidRPr="0048724E" w:rsidRDefault="00CB34DA" w:rsidP="00CB34DA">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r w:rsidRPr="000A4C0F">
        <w:rPr>
          <w:rFonts w:ascii="Times New Roman" w:eastAsia="Times New Roman" w:hAnsi="Times New Roman" w:cs="Times New Roman"/>
          <w:i/>
          <w:iCs/>
          <w:sz w:val="20"/>
          <w:szCs w:val="20"/>
          <w:lang w:val="en-US"/>
        </w:rPr>
        <w:t>.</w:t>
      </w:r>
    </w:p>
    <w:p w14:paraId="17F9DB62" w14:textId="77777777" w:rsidR="00CB34DA" w:rsidRPr="0048724E" w:rsidRDefault="00CB34DA" w:rsidP="00CB34DA">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6761EE7B" w14:textId="77777777" w:rsidR="00CB34DA" w:rsidRPr="0048724E" w:rsidRDefault="00CB34DA" w:rsidP="00CB34DA">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3306C125" w14:textId="77777777" w:rsidR="00CB34DA" w:rsidRPr="0048724E" w:rsidRDefault="00CB34DA" w:rsidP="00CB34DA">
      <w:pPr>
        <w:rPr>
          <w:rFonts w:eastAsia="Times New Roman"/>
          <w:color w:val="FF0000"/>
          <w:lang w:val="en-US"/>
        </w:rPr>
      </w:pPr>
      <w:r w:rsidRPr="0048724E">
        <w:rPr>
          <w:rFonts w:eastAsia="Times New Roman"/>
          <w:color w:val="FF0000"/>
          <w:lang w:val="en-US"/>
        </w:rPr>
        <w:lastRenderedPageBreak/>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1" w:history="1">
        <w:r>
          <w:rPr>
            <w:color w:val="0000FF"/>
            <w:u w:val="single"/>
            <w:lang w:val="en-US"/>
          </w:rPr>
          <w:t>R1-2306353</w:t>
        </w:r>
      </w:hyperlink>
      <w:r w:rsidRPr="0048724E">
        <w:rPr>
          <w:rFonts w:eastAsia="Times New Roman"/>
          <w:lang w:val="en-US"/>
        </w:rPr>
        <w:t>), otherwise the sorting of the files will be messed up (which can only be fixed by the RAN1 secretary).</w:t>
      </w:r>
    </w:p>
    <w:p w14:paraId="252C87D4" w14:textId="77777777" w:rsidR="00CB34DA" w:rsidRPr="0048724E" w:rsidRDefault="00CB34DA" w:rsidP="00CB34DA">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7CE7BE70" w14:textId="74868C00" w:rsidR="00F859ED" w:rsidRDefault="002F3ECF">
      <w:pPr>
        <w:rPr>
          <w:lang w:val="en-US"/>
        </w:rPr>
      </w:pPr>
      <w:r>
        <w:rPr>
          <w:rFonts w:ascii="Times" w:hAnsi="Times"/>
          <w:b/>
          <w:szCs w:val="24"/>
          <w:lang w:val="en-US"/>
        </w:rPr>
        <w:t>FL</w:t>
      </w:r>
      <w:r w:rsidR="00231C4F">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Yu Mincho"/>
                <w:lang w:val="en-US" w:eastAsia="ja-JP"/>
              </w:rPr>
            </w:pPr>
            <w:r>
              <w:rPr>
                <w:rFonts w:eastAsia="Yu Mincho"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Yu Mincho"/>
                <w:lang w:val="en-US" w:eastAsia="ja-JP"/>
              </w:rPr>
            </w:pPr>
            <w:r>
              <w:rPr>
                <w:rFonts w:eastAsia="Yu Mincho"/>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Yu Mincho"/>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r>
              <w:rPr>
                <w:rFonts w:eastAsia="PMingLiU"/>
                <w:lang w:val="en-US" w:eastAsia="zh-TW"/>
              </w:rPr>
              <w:t>Rapeepat Ratasuk</w:t>
            </w:r>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CB34DA"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CB34DA"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28407C"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Yu Mincho"/>
                <w:lang w:val="sv-SE" w:eastAsia="ja-JP"/>
              </w:rPr>
            </w:pPr>
            <w:r>
              <w:rPr>
                <w:rFonts w:eastAsia="Malgun Gothic" w:hint="eastAsia"/>
                <w:lang w:val="en-US" w:eastAsia="ko-KR"/>
              </w:rPr>
              <w:t>Seungjin Ahn</w:t>
            </w:r>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r>
              <w:rPr>
                <w:rFonts w:eastAsiaTheme="minorEastAsia"/>
                <w:lang w:val="en-US" w:eastAsia="zh-CN"/>
              </w:rPr>
              <w:t>Xuemei Qiao</w:t>
            </w:r>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CE7BEA7" w14:textId="77777777" w:rsidR="00F859ED" w:rsidRDefault="002F3ECF">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Huawei, HiSilicon</w:t>
            </w:r>
          </w:p>
        </w:tc>
        <w:tc>
          <w:tcPr>
            <w:tcW w:w="2977" w:type="dxa"/>
          </w:tcPr>
          <w:p w14:paraId="7CE7BEAA" w14:textId="77777777" w:rsidR="00F859ED" w:rsidRDefault="002F3ECF">
            <w:pPr>
              <w:spacing w:after="0"/>
              <w:jc w:val="center"/>
              <w:rPr>
                <w:rFonts w:eastAsia="Yu Mincho"/>
                <w:lang w:val="en-US" w:eastAsia="ja-JP"/>
              </w:rPr>
            </w:pPr>
            <w:r>
              <w:rPr>
                <w:rFonts w:eastAsia="Yu Mincho"/>
                <w:lang w:val="en-US" w:eastAsia="ja-JP"/>
              </w:rPr>
              <w:t>Frank Yi LONG</w:t>
            </w:r>
          </w:p>
        </w:tc>
        <w:tc>
          <w:tcPr>
            <w:tcW w:w="4139" w:type="dxa"/>
          </w:tcPr>
          <w:p w14:paraId="7CE7BEAB" w14:textId="77777777" w:rsidR="00F859ED" w:rsidRDefault="002F3ECF">
            <w:pPr>
              <w:spacing w:after="0"/>
              <w:jc w:val="center"/>
              <w:rPr>
                <w:rFonts w:eastAsia="Yu Mincho"/>
                <w:lang w:val="sv-SE" w:eastAsia="ja-JP"/>
              </w:rPr>
            </w:pPr>
            <w:r>
              <w:rPr>
                <w:rFonts w:eastAsia="Yu Mincho"/>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r>
              <w:rPr>
                <w:rFonts w:eastAsia="PMingLiU"/>
                <w:lang w:val="en-US" w:eastAsia="zh-TW"/>
              </w:rPr>
              <w:t>Zhisong Zuo</w:t>
            </w:r>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SimSun"/>
                <w:lang w:val="en-US" w:eastAsia="zh-CN"/>
              </w:rPr>
            </w:pPr>
            <w:r>
              <w:rPr>
                <w:rFonts w:eastAsia="SimSun" w:hint="eastAsia"/>
                <w:lang w:val="en-US" w:eastAsia="zh-CN"/>
              </w:rPr>
              <w:t>CMCC</w:t>
            </w:r>
          </w:p>
        </w:tc>
        <w:tc>
          <w:tcPr>
            <w:tcW w:w="2977" w:type="dxa"/>
          </w:tcPr>
          <w:p w14:paraId="7CE7BEB2" w14:textId="77777777" w:rsidR="00F859ED" w:rsidRDefault="002F3ECF">
            <w:pPr>
              <w:spacing w:after="0"/>
              <w:jc w:val="center"/>
              <w:rPr>
                <w:rFonts w:eastAsia="SimSun"/>
                <w:lang w:val="en-US" w:eastAsia="zh-CN"/>
              </w:rPr>
            </w:pPr>
            <w:r>
              <w:rPr>
                <w:rFonts w:eastAsia="SimSun" w:hint="eastAsia"/>
                <w:lang w:val="en-US" w:eastAsia="zh-CN"/>
              </w:rPr>
              <w:t>Jiazhen Zhang</w:t>
            </w:r>
          </w:p>
        </w:tc>
        <w:tc>
          <w:tcPr>
            <w:tcW w:w="4139" w:type="dxa"/>
          </w:tcPr>
          <w:p w14:paraId="7CE7BEB3" w14:textId="77777777" w:rsidR="00F859ED" w:rsidRDefault="002F3ECF">
            <w:pPr>
              <w:spacing w:after="0"/>
              <w:jc w:val="center"/>
              <w:rPr>
                <w:rFonts w:eastAsia="SimSun"/>
                <w:lang w:val="en-US" w:eastAsia="zh-CN"/>
              </w:rPr>
            </w:pPr>
            <w:r>
              <w:rPr>
                <w:rFonts w:eastAsia="SimSun"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SimSun"/>
                <w:lang w:val="en-US" w:eastAsia="zh-CN"/>
              </w:rPr>
            </w:pPr>
            <w:r>
              <w:rPr>
                <w:rFonts w:eastAsia="SimSun" w:hint="eastAsia"/>
                <w:lang w:val="en-US" w:eastAsia="zh-CN"/>
              </w:rPr>
              <w:t>CATT</w:t>
            </w:r>
          </w:p>
        </w:tc>
        <w:tc>
          <w:tcPr>
            <w:tcW w:w="2977" w:type="dxa"/>
          </w:tcPr>
          <w:p w14:paraId="7CE7BEB6" w14:textId="77777777" w:rsidR="00F859ED" w:rsidRDefault="002F3ECF">
            <w:pPr>
              <w:spacing w:after="0"/>
              <w:jc w:val="center"/>
              <w:rPr>
                <w:rFonts w:eastAsia="SimSun"/>
                <w:lang w:val="en-US" w:eastAsia="zh-CN"/>
              </w:rPr>
            </w:pPr>
            <w:r>
              <w:rPr>
                <w:rFonts w:eastAsia="SimSun" w:hint="eastAsia"/>
                <w:lang w:val="en-US" w:eastAsia="zh-CN"/>
              </w:rPr>
              <w:t>Yongqiang Fei</w:t>
            </w:r>
          </w:p>
        </w:tc>
        <w:tc>
          <w:tcPr>
            <w:tcW w:w="4139" w:type="dxa"/>
          </w:tcPr>
          <w:p w14:paraId="7CE7BEB7" w14:textId="69D4E1F4" w:rsidR="00F859ED" w:rsidRDefault="008860F7">
            <w:pPr>
              <w:spacing w:after="0"/>
              <w:jc w:val="center"/>
              <w:rPr>
                <w:rFonts w:eastAsia="SimSun"/>
                <w:lang w:val="en-US" w:eastAsia="zh-CN"/>
              </w:rPr>
            </w:pPr>
            <w:r w:rsidRPr="00D1748A">
              <w:rPr>
                <w:rFonts w:eastAsia="SimSun" w:hint="eastAsia"/>
                <w:lang w:val="en-US" w:eastAsia="zh-CN"/>
              </w:rPr>
              <w:t>feiyongqiang@catt.cn</w:t>
            </w:r>
          </w:p>
        </w:tc>
      </w:tr>
      <w:tr w:rsidR="008860F7" w14:paraId="3BDABD24" w14:textId="77777777">
        <w:tc>
          <w:tcPr>
            <w:tcW w:w="2518" w:type="dxa"/>
          </w:tcPr>
          <w:p w14:paraId="1CE5ABD3" w14:textId="7B79A8EB" w:rsidR="008860F7" w:rsidRDefault="008E3654" w:rsidP="008860F7">
            <w:pPr>
              <w:spacing w:after="0"/>
              <w:jc w:val="center"/>
              <w:rPr>
                <w:rFonts w:eastAsia="SimSun"/>
                <w:lang w:val="en-US" w:eastAsia="zh-CN"/>
              </w:rPr>
            </w:pPr>
            <w:r>
              <w:rPr>
                <w:rFonts w:eastAsia="SimSun"/>
                <w:lang w:val="en-US" w:eastAsia="zh-CN"/>
              </w:rPr>
              <w:t>SONY</w:t>
            </w:r>
          </w:p>
        </w:tc>
        <w:tc>
          <w:tcPr>
            <w:tcW w:w="2977" w:type="dxa"/>
          </w:tcPr>
          <w:p w14:paraId="31FD8B22" w14:textId="0728EC19" w:rsidR="008860F7" w:rsidRDefault="008860F7" w:rsidP="008860F7">
            <w:pPr>
              <w:spacing w:after="0"/>
              <w:jc w:val="center"/>
              <w:rPr>
                <w:rFonts w:eastAsia="SimSun"/>
                <w:lang w:val="en-US" w:eastAsia="zh-CN"/>
              </w:rPr>
            </w:pPr>
            <w:r>
              <w:rPr>
                <w:rFonts w:eastAsia="SimSun"/>
                <w:lang w:val="en-US" w:eastAsia="zh-CN"/>
              </w:rPr>
              <w:t>Martin Beale</w:t>
            </w:r>
          </w:p>
        </w:tc>
        <w:tc>
          <w:tcPr>
            <w:tcW w:w="4139" w:type="dxa"/>
          </w:tcPr>
          <w:p w14:paraId="66CF5AC9" w14:textId="47F62FD5" w:rsidR="008860F7" w:rsidRDefault="008860F7" w:rsidP="008860F7">
            <w:pPr>
              <w:spacing w:after="0"/>
              <w:jc w:val="center"/>
              <w:rPr>
                <w:rFonts w:eastAsia="SimSun"/>
                <w:lang w:val="en-US" w:eastAsia="zh-CN"/>
              </w:rPr>
            </w:pPr>
            <w:r>
              <w:rPr>
                <w:rFonts w:eastAsia="SimSun"/>
                <w:lang w:val="en-US" w:eastAsia="zh-CN"/>
              </w:rPr>
              <w:t>martin.beale@sony.com</w:t>
            </w:r>
          </w:p>
        </w:tc>
      </w:tr>
    </w:tbl>
    <w:p w14:paraId="7CE7BEB9" w14:textId="77777777" w:rsidR="00F859ED" w:rsidRDefault="00F859ED">
      <w:pPr>
        <w:rPr>
          <w:szCs w:val="22"/>
          <w:highlight w:val="magenta"/>
          <w:lang w:val="en-US"/>
        </w:rPr>
      </w:pPr>
    </w:p>
    <w:p w14:paraId="7CE7BEBA" w14:textId="77777777" w:rsidR="00F859ED" w:rsidRDefault="002F3ECF">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EC5" w14:textId="77777777" w:rsidR="00F859ED" w:rsidRDefault="002F3ECF">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CE7BF05" w14:textId="77777777" w:rsidR="00F859ED" w:rsidRDefault="002F3ECF">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CE7BF07" w14:textId="77777777" w:rsidR="00F859ED" w:rsidRDefault="002F3ECF">
            <w:pPr>
              <w:numPr>
                <w:ilvl w:val="2"/>
                <w:numId w:val="16"/>
              </w:numPr>
              <w:spacing w:after="0" w:line="240" w:lineRule="auto"/>
              <w:jc w:val="left"/>
              <w:rPr>
                <w:lang w:val="en-US"/>
              </w:rPr>
            </w:pPr>
            <w:r>
              <w:rPr>
                <w:rFonts w:ascii="Times" w:eastAsia="MS PGothic"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X = 1/0.5 ms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Additional early indication in MsgA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CE7BF27"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7CE7BF2D" w14:textId="77777777" w:rsidR="00F859ED" w:rsidRDefault="002F3ECF">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7CE7BF2E"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7CE7BF2F" w14:textId="77777777" w:rsidR="00F859ED" w:rsidRDefault="002F3ECF">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31"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32"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3B"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5"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51"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E7BF73"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CE7BF77"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7F"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CE7BF93" w14:textId="77777777" w:rsidR="00F859ED" w:rsidRDefault="002F3ECF">
            <w:pPr>
              <w:tabs>
                <w:tab w:val="left" w:pos="551"/>
              </w:tabs>
              <w:jc w:val="left"/>
              <w:rPr>
                <w:rFonts w:eastAsia="Yu Mincho"/>
                <w:lang w:eastAsia="ja-JP"/>
              </w:rPr>
            </w:pPr>
            <w:r>
              <w:rPr>
                <w:rFonts w:eastAsia="Yu Mincho"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For UE BB bandwidth reduction, for 2-step RACH, assuming that MsgA PUSCH indication is transmitted:</w:t>
      </w:r>
    </w:p>
    <w:p w14:paraId="7CE7BF9D" w14:textId="77777777" w:rsidR="00F859ED" w:rsidRDefault="002F3ECF">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ListParagraph"/>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ListParagraph"/>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Heading3"/>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C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C3" w14:textId="77777777" w:rsidR="00F859ED" w:rsidRDefault="00F859ED">
            <w:pPr>
              <w:spacing w:after="0" w:line="240" w:lineRule="auto"/>
              <w:jc w:val="left"/>
              <w:rPr>
                <w:rFonts w:eastAsia="DengXian"/>
                <w:lang w:val="en-US" w:eastAsia="zh-CN"/>
              </w:rPr>
            </w:pPr>
          </w:p>
        </w:tc>
      </w:tr>
    </w:tbl>
    <w:p w14:paraId="7CE7BFC5" w14:textId="77777777" w:rsidR="00F859ED" w:rsidRDefault="002F3ECF">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lastRenderedPageBreak/>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successful; </w:t>
            </w:r>
          </w:p>
          <w:p w14:paraId="7CE7BFD6" w14:textId="77777777" w:rsidR="00F859ED" w:rsidRDefault="002F3ECF">
            <w:pPr>
              <w:jc w:val="left"/>
              <w:rPr>
                <w:rFonts w:eastAsiaTheme="minorEastAsia"/>
                <w:lang w:eastAsia="zh-CN"/>
              </w:rPr>
            </w:pPr>
            <w:r>
              <w:rPr>
                <w:rFonts w:eastAsiaTheme="minorEastAsia"/>
                <w:lang w:eastAsia="zh-CN"/>
              </w:rPr>
              <w:t xml:space="preserve">4&gt; stop ra-ContentionResolutionTimer; </w:t>
            </w:r>
          </w:p>
          <w:p w14:paraId="7CE7BFD7" w14:textId="77777777" w:rsidR="00F859ED" w:rsidRDefault="002F3ECF">
            <w:pPr>
              <w:jc w:val="left"/>
              <w:rPr>
                <w:rFonts w:eastAsiaTheme="minorEastAsia"/>
                <w:lang w:eastAsia="zh-CN"/>
              </w:rPr>
            </w:pPr>
            <w:r>
              <w:rPr>
                <w:rFonts w:eastAsiaTheme="minorEastAsia"/>
                <w:lang w:eastAsia="zh-CN"/>
              </w:rPr>
              <w:t xml:space="preserve">4&gt; discard the TEMPORARY_C-RNTI; </w:t>
            </w:r>
          </w:p>
          <w:p w14:paraId="7CE7BFD8" w14:textId="77777777" w:rsidR="00F859ED" w:rsidRDefault="002F3ECF">
            <w:pPr>
              <w:jc w:val="left"/>
              <w:rPr>
                <w:rFonts w:eastAsiaTheme="minorEastAsia"/>
                <w:lang w:eastAsia="zh-CN"/>
              </w:rPr>
            </w:pPr>
            <w:r>
              <w:rPr>
                <w:rFonts w:eastAsiaTheme="minorEastAsia"/>
                <w:lang w:eastAsia="zh-CN"/>
              </w:rPr>
              <w:t>4&gt; consider this Random Access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9B4B69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CE7BFED"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C00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C003" w14:textId="77777777" w:rsidR="00F859ED" w:rsidRDefault="00F859ED">
                  <w:pPr>
                    <w:spacing w:after="0" w:line="240" w:lineRule="auto"/>
                    <w:jc w:val="left"/>
                    <w:rPr>
                      <w:rFonts w:eastAsia="DengXian"/>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010"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CE7C014" w14:textId="77777777" w:rsidR="00F859ED" w:rsidRDefault="002F3EC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C45828" w14:textId="71206A34" w:rsidR="00AC4B4B" w:rsidRPr="00AC4B4B" w:rsidRDefault="00AC4B4B">
            <w:pPr>
              <w:tabs>
                <w:tab w:val="left" w:pos="551"/>
              </w:tabs>
              <w:jc w:val="left"/>
              <w:rPr>
                <w:rFonts w:eastAsia="Yu Mincho"/>
                <w:lang w:val="en-US" w:eastAsia="ja-JP"/>
              </w:rPr>
            </w:pPr>
            <w:r>
              <w:rPr>
                <w:rFonts w:eastAsia="Yu Mincho"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3924F2F2" w:rsidR="00F859ED" w:rsidRDefault="005815F1">
      <w:pPr>
        <w:rPr>
          <w:lang w:val="en-US"/>
        </w:rPr>
      </w:pPr>
      <w:r>
        <w:rPr>
          <w:lang w:val="en-US"/>
        </w:rPr>
        <w:br/>
        <w:t>Based on the above received responses, the following proposal can be considered</w:t>
      </w:r>
      <w:r w:rsidR="003D4D4C">
        <w:rPr>
          <w:lang w:val="en-US"/>
        </w:rPr>
        <w:t xml:space="preserve">, </w:t>
      </w:r>
      <w:r w:rsidR="00ED09F7">
        <w:rPr>
          <w:lang w:val="en-US"/>
        </w:rPr>
        <w:t xml:space="preserve">according to which the </w:t>
      </w:r>
      <w:r w:rsidR="00654EEB">
        <w:rPr>
          <w:lang w:val="en-US"/>
        </w:rPr>
        <w:t>UE behavior is not</w:t>
      </w:r>
      <w:r w:rsidR="00D35635">
        <w:rPr>
          <w:lang w:val="en-US"/>
        </w:rPr>
        <w:t xml:space="preserve"> </w:t>
      </w:r>
      <w:r w:rsidR="00322BC3">
        <w:rPr>
          <w:lang w:val="en-US"/>
        </w:rPr>
        <w:t xml:space="preserve">specified </w:t>
      </w:r>
      <w:r w:rsidR="009D2EDC">
        <w:rPr>
          <w:lang w:val="en-US"/>
        </w:rPr>
        <w:t>in more detail than in the legacy case.</w:t>
      </w:r>
    </w:p>
    <w:p w14:paraId="0034F68A" w14:textId="32C0A126" w:rsidR="005815F1" w:rsidRDefault="005815F1" w:rsidP="005815F1">
      <w:pPr>
        <w:rPr>
          <w:b/>
          <w:lang w:val="en-US"/>
        </w:rPr>
      </w:pPr>
      <w:r>
        <w:rPr>
          <w:b/>
          <w:highlight w:val="cyan"/>
          <w:lang w:val="en-US"/>
        </w:rPr>
        <w:lastRenderedPageBreak/>
        <w:t>FL4</w:t>
      </w:r>
      <w:r w:rsidR="004B4776">
        <w:rPr>
          <w:b/>
          <w:highlight w:val="cyan"/>
          <w:lang w:val="en-US"/>
        </w:rPr>
        <w:t>/FL5</w:t>
      </w:r>
      <w:r>
        <w:rPr>
          <w:b/>
          <w:highlight w:val="cyan"/>
          <w:lang w:val="en-US"/>
        </w:rPr>
        <w:t xml:space="preserve"> Medium Priority Proposal 2.2.1-1b</w:t>
      </w:r>
      <w:r>
        <w:rPr>
          <w:b/>
          <w:lang w:val="en-US"/>
        </w:rPr>
        <w:t>:</w:t>
      </w:r>
    </w:p>
    <w:p w14:paraId="02DEC1F8" w14:textId="384B2618" w:rsidR="001517A2" w:rsidRPr="00BA0C95" w:rsidRDefault="00726154" w:rsidP="00BA0C95">
      <w:pPr>
        <w:pStyle w:val="ListParagraph"/>
        <w:numPr>
          <w:ilvl w:val="0"/>
          <w:numId w:val="25"/>
        </w:numPr>
        <w:jc w:val="left"/>
        <w:rPr>
          <w:rFonts w:ascii="Times New Roman" w:hAnsi="Times New Roman" w:cs="Times New Roman"/>
          <w:b/>
          <w:bCs/>
          <w:sz w:val="20"/>
          <w:szCs w:val="20"/>
          <w:lang w:val="en-US"/>
        </w:rPr>
      </w:pPr>
      <w:r w:rsidRPr="00BA0C95">
        <w:rPr>
          <w:rFonts w:ascii="Times New Roman" w:hAnsi="Times New Roman" w:cs="Times New Roman"/>
          <w:b/>
          <w:bCs/>
          <w:sz w:val="20"/>
          <w:szCs w:val="20"/>
          <w:lang w:val="en-US"/>
        </w:rPr>
        <w:t>Conclusion:</w:t>
      </w:r>
      <w:r w:rsidR="00BA0C95" w:rsidRPr="00BA0C95">
        <w:rPr>
          <w:rFonts w:ascii="Times New Roman" w:hAnsi="Times New Roman" w:cs="Times New Roman"/>
          <w:b/>
          <w:bCs/>
          <w:sz w:val="20"/>
          <w:szCs w:val="20"/>
          <w:lang w:val="en-US"/>
        </w:rPr>
        <w:t xml:space="preserve"> </w:t>
      </w:r>
      <w:r w:rsidRPr="00BA0C95">
        <w:rPr>
          <w:rFonts w:ascii="Times New Roman" w:hAnsi="Times New Roman" w:cs="Times New Roman"/>
          <w:b/>
          <w:bCs/>
          <w:sz w:val="20"/>
          <w:szCs w:val="20"/>
          <w:lang w:val="en-US"/>
        </w:rPr>
        <w:t xml:space="preserve">For UE BB bandwidth reduction, for </w:t>
      </w:r>
      <w:r w:rsidR="006C202F" w:rsidRPr="00BA0C95">
        <w:rPr>
          <w:rFonts w:ascii="Times New Roman" w:hAnsi="Times New Roman" w:cs="Times New Roman"/>
          <w:b/>
          <w:bCs/>
          <w:sz w:val="20"/>
          <w:szCs w:val="20"/>
          <w:lang w:val="en-US"/>
        </w:rPr>
        <w:t xml:space="preserve">Msg4 PDSCH scheduled by TC-RNTI </w:t>
      </w:r>
      <w:r w:rsidR="009C36F8" w:rsidRPr="00BA0C95">
        <w:rPr>
          <w:rFonts w:ascii="Times New Roman" w:hAnsi="Times New Roman" w:cs="Times New Roman"/>
          <w:b/>
          <w:bCs/>
          <w:sz w:val="20"/>
          <w:szCs w:val="20"/>
          <w:lang w:val="en-US"/>
        </w:rPr>
        <w:t xml:space="preserve">during a process of </w:t>
      </w:r>
      <w:r w:rsidRPr="00BA0C95">
        <w:rPr>
          <w:rFonts w:ascii="Times New Roman" w:hAnsi="Times New Roman" w:cs="Times New Roman"/>
          <w:b/>
          <w:bCs/>
          <w:sz w:val="20"/>
          <w:szCs w:val="20"/>
          <w:lang w:val="en-US"/>
        </w:rPr>
        <w:t>autonomous SI acquisition,</w:t>
      </w:r>
      <w:r w:rsidR="00BA0C95" w:rsidRPr="00BA0C95">
        <w:rPr>
          <w:rFonts w:ascii="Times New Roman" w:hAnsi="Times New Roman" w:cs="Times New Roman"/>
          <w:b/>
          <w:bCs/>
          <w:sz w:val="20"/>
          <w:szCs w:val="20"/>
          <w:lang w:val="en-US"/>
        </w:rPr>
        <w:t xml:space="preserve"> n</w:t>
      </w:r>
      <w:r w:rsidR="001517A2" w:rsidRPr="00BA0C95">
        <w:rPr>
          <w:rFonts w:ascii="Times New Roman" w:hAnsi="Times New Roman" w:cs="Times New Roman"/>
          <w:b/>
          <w:bCs/>
          <w:sz w:val="20"/>
          <w:szCs w:val="20"/>
          <w:lang w:val="en-US"/>
        </w:rPr>
        <w:t>o specification c</w:t>
      </w:r>
      <w:r w:rsidR="00FF1259" w:rsidRPr="00BA0C95">
        <w:rPr>
          <w:rFonts w:ascii="Times New Roman" w:hAnsi="Times New Roman" w:cs="Times New Roman"/>
          <w:b/>
          <w:bCs/>
          <w:sz w:val="20"/>
          <w:szCs w:val="20"/>
          <w:lang w:val="en-US"/>
        </w:rPr>
        <w:t>hange</w:t>
      </w:r>
      <w:r w:rsidR="00BA0C95" w:rsidRPr="00BA0C95">
        <w:rPr>
          <w:rFonts w:ascii="Times New Roman" w:hAnsi="Times New Roman" w:cs="Times New Roman"/>
          <w:b/>
          <w:bCs/>
          <w:sz w:val="20"/>
          <w:szCs w:val="20"/>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B4776" w14:paraId="128ABD2B" w14:textId="77777777" w:rsidTr="00F00B05">
        <w:tc>
          <w:tcPr>
            <w:tcW w:w="1479" w:type="dxa"/>
            <w:shd w:val="clear" w:color="auto" w:fill="D9D9D9" w:themeFill="background1" w:themeFillShade="D9"/>
          </w:tcPr>
          <w:p w14:paraId="62864A48" w14:textId="77777777" w:rsidR="004B4776" w:rsidRDefault="004B4776" w:rsidP="00F00B05">
            <w:pPr>
              <w:jc w:val="left"/>
              <w:rPr>
                <w:b/>
                <w:bCs/>
                <w:lang w:val="en-US"/>
              </w:rPr>
            </w:pPr>
            <w:r>
              <w:rPr>
                <w:b/>
                <w:bCs/>
                <w:lang w:val="en-US"/>
              </w:rPr>
              <w:t>Company</w:t>
            </w:r>
          </w:p>
        </w:tc>
        <w:tc>
          <w:tcPr>
            <w:tcW w:w="1372" w:type="dxa"/>
            <w:shd w:val="clear" w:color="auto" w:fill="D9D9D9" w:themeFill="background1" w:themeFillShade="D9"/>
          </w:tcPr>
          <w:p w14:paraId="54DC855C" w14:textId="77777777" w:rsidR="004B4776" w:rsidRDefault="004B4776" w:rsidP="00F00B05">
            <w:pPr>
              <w:jc w:val="left"/>
              <w:rPr>
                <w:b/>
                <w:bCs/>
                <w:lang w:val="en-US"/>
              </w:rPr>
            </w:pPr>
            <w:r>
              <w:rPr>
                <w:b/>
                <w:bCs/>
                <w:lang w:val="en-US"/>
              </w:rPr>
              <w:t>Y/N</w:t>
            </w:r>
          </w:p>
        </w:tc>
        <w:tc>
          <w:tcPr>
            <w:tcW w:w="6780" w:type="dxa"/>
            <w:shd w:val="clear" w:color="auto" w:fill="D9D9D9" w:themeFill="background1" w:themeFillShade="D9"/>
          </w:tcPr>
          <w:p w14:paraId="2AF4F5E9" w14:textId="77777777" w:rsidR="004B4776" w:rsidRDefault="004B4776" w:rsidP="00F00B05">
            <w:pPr>
              <w:jc w:val="left"/>
              <w:rPr>
                <w:b/>
                <w:bCs/>
                <w:lang w:val="en-US"/>
              </w:rPr>
            </w:pPr>
            <w:r>
              <w:rPr>
                <w:b/>
                <w:bCs/>
                <w:lang w:val="en-US"/>
              </w:rPr>
              <w:t>Comments</w:t>
            </w:r>
          </w:p>
        </w:tc>
      </w:tr>
      <w:tr w:rsidR="004B4776" w14:paraId="1CD5A463" w14:textId="77777777" w:rsidTr="00F00B05">
        <w:tc>
          <w:tcPr>
            <w:tcW w:w="1479" w:type="dxa"/>
          </w:tcPr>
          <w:p w14:paraId="6F87E612" w14:textId="4ECE6155" w:rsidR="004B4776" w:rsidRDefault="004B4776" w:rsidP="00F00B05">
            <w:pPr>
              <w:jc w:val="left"/>
              <w:rPr>
                <w:rFonts w:eastAsiaTheme="minorEastAsia"/>
                <w:lang w:val="en-US" w:eastAsia="zh-CN"/>
              </w:rPr>
            </w:pPr>
          </w:p>
        </w:tc>
        <w:tc>
          <w:tcPr>
            <w:tcW w:w="1372" w:type="dxa"/>
          </w:tcPr>
          <w:p w14:paraId="4B923D5F" w14:textId="1F139F2E" w:rsidR="004B4776" w:rsidRDefault="004B4776" w:rsidP="00F00B05">
            <w:pPr>
              <w:tabs>
                <w:tab w:val="left" w:pos="551"/>
              </w:tabs>
              <w:jc w:val="left"/>
              <w:rPr>
                <w:rFonts w:eastAsiaTheme="minorEastAsia"/>
                <w:lang w:val="en-US" w:eastAsia="zh-CN"/>
              </w:rPr>
            </w:pPr>
          </w:p>
        </w:tc>
        <w:tc>
          <w:tcPr>
            <w:tcW w:w="6780" w:type="dxa"/>
          </w:tcPr>
          <w:p w14:paraId="08C586EB" w14:textId="41B6DB9B" w:rsidR="004B4776" w:rsidRDefault="004B4776" w:rsidP="00F00B05">
            <w:pPr>
              <w:jc w:val="left"/>
              <w:rPr>
                <w:rFonts w:eastAsiaTheme="minorEastAsia"/>
                <w:lang w:eastAsia="zh-CN"/>
              </w:rPr>
            </w:pPr>
          </w:p>
        </w:tc>
      </w:tr>
      <w:tr w:rsidR="004B4776" w14:paraId="755C117D" w14:textId="77777777" w:rsidTr="00F00B05">
        <w:tc>
          <w:tcPr>
            <w:tcW w:w="1479" w:type="dxa"/>
          </w:tcPr>
          <w:p w14:paraId="4B103A96" w14:textId="0E74342B" w:rsidR="004B4776" w:rsidRDefault="004B4776" w:rsidP="00F00B05">
            <w:pPr>
              <w:jc w:val="left"/>
              <w:rPr>
                <w:rFonts w:eastAsiaTheme="minorEastAsia"/>
                <w:lang w:val="en-US" w:eastAsia="zh-CN"/>
              </w:rPr>
            </w:pPr>
          </w:p>
        </w:tc>
        <w:tc>
          <w:tcPr>
            <w:tcW w:w="1372" w:type="dxa"/>
          </w:tcPr>
          <w:p w14:paraId="48A4776A" w14:textId="5A8A8098" w:rsidR="004B4776" w:rsidRDefault="004B4776" w:rsidP="00F00B05">
            <w:pPr>
              <w:tabs>
                <w:tab w:val="left" w:pos="551"/>
              </w:tabs>
              <w:jc w:val="left"/>
              <w:rPr>
                <w:rFonts w:eastAsiaTheme="minorEastAsia"/>
                <w:lang w:val="en-US" w:eastAsia="zh-CN"/>
              </w:rPr>
            </w:pPr>
          </w:p>
        </w:tc>
        <w:tc>
          <w:tcPr>
            <w:tcW w:w="6780" w:type="dxa"/>
          </w:tcPr>
          <w:p w14:paraId="7796F5AE" w14:textId="5E78C781" w:rsidR="004B4776" w:rsidRDefault="004B4776" w:rsidP="00F00B05">
            <w:pPr>
              <w:jc w:val="left"/>
              <w:rPr>
                <w:rFonts w:eastAsiaTheme="minorEastAsia"/>
                <w:lang w:val="en-US" w:eastAsia="zh-CN"/>
              </w:rPr>
            </w:pPr>
          </w:p>
        </w:tc>
      </w:tr>
      <w:tr w:rsidR="004B4776" w14:paraId="1ABD39E4" w14:textId="77777777" w:rsidTr="00F00B05">
        <w:tc>
          <w:tcPr>
            <w:tcW w:w="1479" w:type="dxa"/>
          </w:tcPr>
          <w:p w14:paraId="6817DD39" w14:textId="14A67C9A" w:rsidR="004B4776" w:rsidRDefault="004B4776" w:rsidP="00F00B05">
            <w:pPr>
              <w:jc w:val="left"/>
              <w:rPr>
                <w:rFonts w:eastAsiaTheme="minorEastAsia"/>
                <w:lang w:val="en-US" w:eastAsia="zh-CN"/>
              </w:rPr>
            </w:pPr>
          </w:p>
        </w:tc>
        <w:tc>
          <w:tcPr>
            <w:tcW w:w="1372" w:type="dxa"/>
          </w:tcPr>
          <w:p w14:paraId="768EB470" w14:textId="38BF0EC5" w:rsidR="004B4776" w:rsidRDefault="004B4776" w:rsidP="00F00B05">
            <w:pPr>
              <w:tabs>
                <w:tab w:val="left" w:pos="551"/>
              </w:tabs>
              <w:jc w:val="left"/>
              <w:rPr>
                <w:rFonts w:eastAsiaTheme="minorEastAsia"/>
                <w:lang w:val="en-US" w:eastAsia="zh-CN"/>
              </w:rPr>
            </w:pPr>
          </w:p>
        </w:tc>
        <w:tc>
          <w:tcPr>
            <w:tcW w:w="6780" w:type="dxa"/>
          </w:tcPr>
          <w:p w14:paraId="5BAD19A2" w14:textId="1B020D25" w:rsidR="004B4776" w:rsidRDefault="004B4776" w:rsidP="00F00B05">
            <w:pPr>
              <w:jc w:val="left"/>
              <w:rPr>
                <w:rFonts w:eastAsiaTheme="minorEastAsia"/>
                <w:lang w:val="en-US" w:eastAsia="zh-CN"/>
              </w:rPr>
            </w:pPr>
          </w:p>
        </w:tc>
      </w:tr>
    </w:tbl>
    <w:p w14:paraId="01923EF7" w14:textId="77777777" w:rsidR="004B4776" w:rsidRDefault="004B4776" w:rsidP="00726154">
      <w:pPr>
        <w:rPr>
          <w:lang w:val="en-US"/>
        </w:rPr>
      </w:pPr>
    </w:p>
    <w:p w14:paraId="7CE7C024" w14:textId="77777777" w:rsidR="00F859ED" w:rsidRDefault="002F3ECF">
      <w:pPr>
        <w:pStyle w:val="Heading3"/>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27"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ListParagraph"/>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ListParagraph"/>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ListParagraph"/>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ListParagraph"/>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In the following question, the options have been updated in an attempt to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ListParagraph"/>
        <w:numPr>
          <w:ilvl w:val="1"/>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ListParagraph"/>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ListParagraph"/>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ListParagraph"/>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ListParagraph"/>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SimSun"/>
                <w:lang w:val="en-US" w:eastAsia="zh-CN"/>
              </w:rPr>
            </w:pPr>
            <w:r>
              <w:rPr>
                <w:rFonts w:eastAsiaTheme="minorEastAsia" w:hint="eastAsia"/>
                <w:lang w:val="en-US" w:eastAsia="zh-CN"/>
              </w:rPr>
              <w:lastRenderedPageBreak/>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lastRenderedPageBreak/>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D2" w14:textId="77777777" w:rsidR="00F859ED" w:rsidRDefault="002F3ECF">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lastRenderedPageBreak/>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Yu Mincho"/>
                <w:lang w:val="en-US" w:eastAsia="ja-JP"/>
              </w:rPr>
            </w:pPr>
            <w:r>
              <w:t>-1</w:t>
            </w:r>
          </w:p>
        </w:tc>
        <w:tc>
          <w:tcPr>
            <w:tcW w:w="525" w:type="dxa"/>
          </w:tcPr>
          <w:p w14:paraId="7CE7C100" w14:textId="77777777" w:rsidR="00F859ED" w:rsidRDefault="002F3ECF">
            <w:pPr>
              <w:tabs>
                <w:tab w:val="left" w:pos="551"/>
              </w:tabs>
              <w:jc w:val="left"/>
              <w:rPr>
                <w:rFonts w:eastAsia="Yu Mincho"/>
                <w:lang w:val="en-US" w:eastAsia="ja-JP"/>
              </w:rPr>
            </w:pPr>
            <w:r>
              <w:t>-1</w:t>
            </w:r>
          </w:p>
        </w:tc>
        <w:tc>
          <w:tcPr>
            <w:tcW w:w="526" w:type="dxa"/>
          </w:tcPr>
          <w:p w14:paraId="7CE7C101" w14:textId="77777777" w:rsidR="00F859ED" w:rsidRDefault="002F3ECF">
            <w:pPr>
              <w:tabs>
                <w:tab w:val="left" w:pos="551"/>
              </w:tabs>
              <w:jc w:val="left"/>
              <w:rPr>
                <w:rFonts w:eastAsia="Yu Mincho"/>
                <w:lang w:val="en-US" w:eastAsia="ja-JP"/>
              </w:rPr>
            </w:pPr>
            <w:r>
              <w:t>-1</w:t>
            </w:r>
          </w:p>
        </w:tc>
        <w:tc>
          <w:tcPr>
            <w:tcW w:w="525" w:type="dxa"/>
          </w:tcPr>
          <w:p w14:paraId="7CE7C102" w14:textId="77777777" w:rsidR="00F859ED" w:rsidRDefault="002F3ECF">
            <w:pPr>
              <w:tabs>
                <w:tab w:val="left" w:pos="551"/>
              </w:tabs>
              <w:jc w:val="left"/>
              <w:rPr>
                <w:rFonts w:eastAsia="Yu Mincho"/>
                <w:lang w:val="en-US" w:eastAsia="ja-JP"/>
              </w:rPr>
            </w:pPr>
            <w:r>
              <w:t>-1</w:t>
            </w:r>
          </w:p>
        </w:tc>
        <w:tc>
          <w:tcPr>
            <w:tcW w:w="525" w:type="dxa"/>
          </w:tcPr>
          <w:p w14:paraId="7CE7C103" w14:textId="77777777" w:rsidR="00F859ED" w:rsidRDefault="002F3ECF">
            <w:pPr>
              <w:tabs>
                <w:tab w:val="left" w:pos="551"/>
              </w:tabs>
              <w:jc w:val="left"/>
              <w:rPr>
                <w:rFonts w:eastAsia="Yu Mincho"/>
                <w:lang w:val="en-US" w:eastAsia="ja-JP"/>
              </w:rPr>
            </w:pPr>
            <w:r>
              <w:t>-1</w:t>
            </w:r>
          </w:p>
        </w:tc>
        <w:tc>
          <w:tcPr>
            <w:tcW w:w="526" w:type="dxa"/>
          </w:tcPr>
          <w:p w14:paraId="7CE7C104" w14:textId="77777777" w:rsidR="00F859ED" w:rsidRDefault="002F3ECF">
            <w:pPr>
              <w:tabs>
                <w:tab w:val="left" w:pos="551"/>
              </w:tabs>
              <w:jc w:val="left"/>
              <w:rPr>
                <w:rFonts w:eastAsia="Yu Mincho"/>
                <w:lang w:val="en-US" w:eastAsia="ja-JP"/>
              </w:rPr>
            </w:pPr>
            <w:r>
              <w:t>0</w:t>
            </w:r>
          </w:p>
        </w:tc>
        <w:tc>
          <w:tcPr>
            <w:tcW w:w="527" w:type="dxa"/>
          </w:tcPr>
          <w:p w14:paraId="7CE7C105" w14:textId="77777777" w:rsidR="00F859ED" w:rsidRDefault="002F3ECF">
            <w:pPr>
              <w:tabs>
                <w:tab w:val="left" w:pos="551"/>
              </w:tabs>
              <w:jc w:val="left"/>
              <w:rPr>
                <w:rFonts w:eastAsia="Yu Mincho"/>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7CE7C114"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5"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6"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7"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8"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9"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7" w:type="dxa"/>
          </w:tcPr>
          <w:p w14:paraId="7CE7C11A" w14:textId="77777777" w:rsidR="00F859ED" w:rsidRDefault="002F3ECF">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7CE7C11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Heading5"/>
                    <w:rPr>
                      <w:rFonts w:eastAsia="MS Mincho"/>
                    </w:rPr>
                  </w:pPr>
                  <w:bookmarkStart w:id="4" w:name="_Toc60776708"/>
                  <w:bookmarkStart w:id="5" w:name="_Toc124712543"/>
                  <w:r>
                    <w:rPr>
                      <w:rFonts w:eastAsia="MS Mincho"/>
                    </w:rPr>
                    <w:t>TS 38.331</w:t>
                  </w:r>
                </w:p>
                <w:p w14:paraId="7CE7C127" w14:textId="77777777" w:rsidR="00F859ED" w:rsidRDefault="002F3ECF">
                  <w:pPr>
                    <w:pStyle w:val="Heading5"/>
                    <w:rPr>
                      <w:rFonts w:eastAsia="MS Mincho"/>
                    </w:rPr>
                  </w:pPr>
                  <w:r>
                    <w:rPr>
                      <w:rFonts w:eastAsia="MS Mincho"/>
                    </w:rPr>
                    <w:t>5.2.2.2.2</w:t>
                  </w:r>
                  <w:r>
                    <w:rPr>
                      <w:rFonts w:eastAsia="MS Mincho"/>
                    </w:rPr>
                    <w:tab/>
                    <w:t>SI change indication and PWS notification</w:t>
                  </w:r>
                  <w:bookmarkEnd w:id="4"/>
                  <w:bookmarkEnd w:id="5"/>
                </w:p>
                <w:p w14:paraId="7CE7C128" w14:textId="77777777" w:rsidR="00F859ED" w:rsidRDefault="002F3ECF">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w:t>
            </w:r>
            <w:r>
              <w:rPr>
                <w:rFonts w:eastAsiaTheme="minorEastAsia"/>
                <w:lang w:val="en-US" w:eastAsia="zh-CN"/>
              </w:rPr>
              <w:lastRenderedPageBreak/>
              <w:t>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CE7C142" w14:textId="77777777" w:rsidR="00F859ED" w:rsidRDefault="002F3ECF">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ListParagraph"/>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7CE7C166" w14:textId="77777777" w:rsidR="00F859ED" w:rsidRDefault="002F3ECF">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lastRenderedPageBreak/>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325479" r:id="rId14"/>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25pt;height:14.25pt" o:ole="">
                              <v:imagedata r:id="rId13" o:title=""/>
                            </v:shape>
                            <o:OLEObject Type="Embed" ProgID="Equation.3" ShapeID="_x0000_i1026" DrawAspect="Content" ObjectID="_1754325480" r:id="rId15"/>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lastRenderedPageBreak/>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7CE7C1AA" w14:textId="77777777" w:rsidR="00F859ED" w:rsidRDefault="002F3ECF">
            <w:pPr>
              <w:jc w:val="left"/>
              <w:rPr>
                <w:rFonts w:eastAsiaTheme="minorEastAsia"/>
                <w:lang w:val="en-US" w:eastAsia="zh-CN"/>
              </w:rPr>
            </w:pPr>
            <w:r>
              <w:rPr>
                <w:noProof/>
                <w:lang w:val="en-US" w:eastAsia="zh-CN"/>
              </w:rPr>
              <w:drawing>
                <wp:inline distT="0" distB="0" distL="114300" distR="114300" wp14:anchorId="7CE7C4FD" wp14:editId="7CE7C4F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ListParagraph"/>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C27B576" w14:textId="77777777" w:rsidR="003D6DB3" w:rsidRDefault="003D6DB3" w:rsidP="003D6DB3">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 A eRedCap UE can process ALL below:</w:t>
            </w:r>
          </w:p>
          <w:p w14:paraId="4FDBBFFF"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ListParagraph"/>
              <w:numPr>
                <w:ilvl w:val="1"/>
                <w:numId w:val="13"/>
              </w:numPr>
              <w:jc w:val="left"/>
              <w:rPr>
                <w:rFonts w:eastAsia="Yu Mincho"/>
                <w:lang w:val="en-US"/>
              </w:rPr>
            </w:pPr>
            <w:r w:rsidRPr="00C2429B">
              <w:rPr>
                <w:rFonts w:eastAsia="Yu Mincho"/>
                <w:sz w:val="20"/>
                <w:szCs w:val="21"/>
                <w:lang w:val="en-US"/>
              </w:rPr>
              <w:lastRenderedPageBreak/>
              <w:t>PDSCH scheduled with C-RNTI, MCS-C-RNTI, or CS-RNTI in the slot n</w:t>
            </w:r>
          </w:p>
          <w:p w14:paraId="0297B57C" w14:textId="77777777" w:rsidR="000E7B1D" w:rsidRPr="00C2429B" w:rsidRDefault="000E7B1D" w:rsidP="000E7B1D">
            <w:pPr>
              <w:pStyle w:val="ListParagraph"/>
              <w:numPr>
                <w:ilvl w:val="1"/>
                <w:numId w:val="13"/>
              </w:numPr>
              <w:jc w:val="left"/>
              <w:rPr>
                <w:rFonts w:eastAsia="Yu Mincho"/>
                <w:lang w:val="en-US"/>
              </w:rPr>
            </w:pPr>
            <w:r w:rsidRPr="00C2429B">
              <w:rPr>
                <w:rFonts w:eastAsia="Yu Mincho"/>
                <w:sz w:val="20"/>
                <w:szCs w:val="21"/>
                <w:lang w:val="en-US"/>
              </w:rPr>
              <w:t>PDSCH scheduled with C-RNTI, MCS-C-RNTI, or CS-RNTI in the slot n</w:t>
            </w:r>
            <w:r>
              <w:rPr>
                <w:rFonts w:eastAsia="Yu Mincho"/>
                <w:sz w:val="20"/>
                <w:szCs w:val="21"/>
                <w:lang w:val="en-US"/>
              </w:rPr>
              <w:t>+1</w:t>
            </w:r>
          </w:p>
          <w:p w14:paraId="111A19EF"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 A eRedCap UE can process BOTH below:</w:t>
            </w:r>
          </w:p>
          <w:p w14:paraId="3161AF08"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ListParagraph"/>
              <w:numPr>
                <w:ilvl w:val="1"/>
                <w:numId w:val="13"/>
              </w:numPr>
              <w:jc w:val="left"/>
              <w:rPr>
                <w:rFonts w:eastAsia="Yu Mincho"/>
                <w:lang w:val="en-US"/>
              </w:rPr>
            </w:pPr>
            <w:r>
              <w:rPr>
                <w:rFonts w:eastAsia="Yu Mincho"/>
                <w:sz w:val="20"/>
                <w:szCs w:val="21"/>
                <w:lang w:val="en-US"/>
              </w:rPr>
              <w:t xml:space="preserve">ONE of </w:t>
            </w:r>
            <w:r w:rsidRPr="00C2429B">
              <w:rPr>
                <w:rFonts w:eastAsia="Yu Mincho"/>
                <w:sz w:val="20"/>
                <w:szCs w:val="21"/>
                <w:lang w:val="en-US"/>
              </w:rPr>
              <w:t>PDSCH scheduled with C-RNTI, MCS-C-RNTI, or CS-RNTI in the slot n</w:t>
            </w:r>
            <w:r>
              <w:rPr>
                <w:rFonts w:eastAsia="Yu Mincho"/>
                <w:sz w:val="20"/>
                <w:szCs w:val="21"/>
                <w:lang w:val="en-US"/>
              </w:rPr>
              <w:t xml:space="preserve"> and that scheduled in the slot n+1</w:t>
            </w:r>
          </w:p>
          <w:p w14:paraId="7A4D2FEB"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III: A eRedCap UE can process ONLY ONE of below:</w:t>
            </w:r>
          </w:p>
          <w:p w14:paraId="7E343956"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ListParagraph"/>
              <w:numPr>
                <w:ilvl w:val="1"/>
                <w:numId w:val="13"/>
              </w:numPr>
              <w:jc w:val="left"/>
              <w:rPr>
                <w:rFonts w:eastAsia="Yu Mincho"/>
                <w:lang w:val="en-US"/>
              </w:rPr>
            </w:pPr>
            <w:r w:rsidRPr="002B0E2C">
              <w:rPr>
                <w:rFonts w:eastAsia="Yu Mincho"/>
                <w:sz w:val="20"/>
                <w:szCs w:val="21"/>
                <w:lang w:val="en-US"/>
              </w:rPr>
              <w:t>PDSCH scheduled with C-RNTI, MCS-C-RNTI, or CS-RNTI</w:t>
            </w:r>
            <w:r w:rsidRPr="000D2A3E">
              <w:rPr>
                <w:rFonts w:eastAsia="Yu Mincho"/>
                <w:sz w:val="20"/>
                <w:szCs w:val="21"/>
                <w:lang w:val="en-US"/>
              </w:rPr>
              <w:t xml:space="preserve"> in the slot n </w:t>
            </w:r>
            <w:r>
              <w:rPr>
                <w:rFonts w:eastAsia="Yu Mincho"/>
                <w:sz w:val="20"/>
                <w:szCs w:val="21"/>
                <w:lang w:val="en-US"/>
              </w:rPr>
              <w:t>and(/or) that</w:t>
            </w:r>
            <w:r w:rsidRPr="000D2A3E">
              <w:rPr>
                <w:rFonts w:eastAsia="Yu Mincho"/>
                <w:sz w:val="20"/>
                <w:szCs w:val="21"/>
                <w:lang w:val="en-US"/>
              </w:rPr>
              <w:t xml:space="preserve"> </w:t>
            </w:r>
            <w:r>
              <w:rPr>
                <w:rFonts w:eastAsia="Yu Mincho"/>
                <w:sz w:val="20"/>
                <w:szCs w:val="21"/>
                <w:lang w:val="en-US"/>
              </w:rPr>
              <w:t xml:space="preserve">scheduled </w:t>
            </w:r>
            <w:r w:rsidRPr="000D2A3E">
              <w:rPr>
                <w:rFonts w:eastAsia="Yu Mincho"/>
                <w:sz w:val="20"/>
                <w:szCs w:val="21"/>
                <w:lang w:val="en-US"/>
              </w:rPr>
              <w:t>in the slot n+1</w:t>
            </w:r>
          </w:p>
          <w:p w14:paraId="57D7EF22" w14:textId="77777777" w:rsidR="003D6DB3" w:rsidRDefault="003D6DB3" w:rsidP="003D6DB3">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528237F1" w14:textId="77777777" w:rsidR="00866BD2" w:rsidRDefault="00866BD2" w:rsidP="003D6DB3">
            <w:pPr>
              <w:jc w:val="left"/>
              <w:rPr>
                <w:rFonts w:eastAsia="Yu Mincho"/>
                <w:lang w:val="en-US" w:eastAsia="ja-JP"/>
              </w:rPr>
            </w:pPr>
          </w:p>
          <w:p w14:paraId="5B75A99D" w14:textId="6E100B71" w:rsidR="00866BD2" w:rsidRDefault="001B2590" w:rsidP="003D6DB3">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Yu Mincho"/>
                <w:lang w:val="en-US" w:eastAsia="ja-JP"/>
              </w:rPr>
            </w:pPr>
            <w:r>
              <w:rPr>
                <w:rFonts w:eastAsia="Yu Mincho"/>
                <w:lang w:val="en-US" w:eastAsia="ja-JP"/>
              </w:rPr>
              <w:lastRenderedPageBreak/>
              <w:t>DOCOMO</w:t>
            </w:r>
          </w:p>
        </w:tc>
        <w:tc>
          <w:tcPr>
            <w:tcW w:w="8155" w:type="dxa"/>
          </w:tcPr>
          <w:p w14:paraId="7B5A0095" w14:textId="11EC1FF8" w:rsidR="003C72C8" w:rsidRDefault="003C72C8" w:rsidP="003C72C8">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28407C">
            <w:pPr>
              <w:jc w:val="left"/>
              <w:rPr>
                <w:rFonts w:eastAsiaTheme="minorEastAsia"/>
                <w:lang w:val="en-US" w:eastAsia="zh-CN"/>
              </w:rPr>
            </w:pPr>
            <w:r>
              <w:rPr>
                <w:rFonts w:eastAsiaTheme="minorEastAsia"/>
                <w:lang w:val="en-US" w:eastAsia="zh-CN"/>
              </w:rPr>
              <w:t>Ericsson</w:t>
            </w:r>
          </w:p>
        </w:tc>
        <w:tc>
          <w:tcPr>
            <w:tcW w:w="8155" w:type="dxa"/>
          </w:tcPr>
          <w:p w14:paraId="4CB6833E" w14:textId="77777777" w:rsidR="002C5025" w:rsidRDefault="002C5025" w:rsidP="0028407C">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28407C">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F41BAD" w:rsidRPr="00F747A8" w14:paraId="52280A82" w14:textId="77777777" w:rsidTr="002C5025">
        <w:tc>
          <w:tcPr>
            <w:tcW w:w="1479" w:type="dxa"/>
          </w:tcPr>
          <w:p w14:paraId="22BBABE3" w14:textId="576A6742" w:rsidR="00F41BAD" w:rsidRDefault="00F41BAD" w:rsidP="00F41BAD">
            <w:pPr>
              <w:jc w:val="left"/>
              <w:rPr>
                <w:rFonts w:eastAsiaTheme="minorEastAsia"/>
                <w:lang w:val="en-US" w:eastAsia="zh-CN"/>
              </w:rPr>
            </w:pPr>
            <w:r w:rsidRPr="00067984">
              <w:t>LG</w:t>
            </w:r>
          </w:p>
        </w:tc>
        <w:tc>
          <w:tcPr>
            <w:tcW w:w="8155" w:type="dxa"/>
          </w:tcPr>
          <w:p w14:paraId="1867F1A8" w14:textId="77777777" w:rsidR="00F41BAD" w:rsidRDefault="00F41BAD" w:rsidP="00F41BAD">
            <w:pPr>
              <w:jc w:val="left"/>
            </w:pPr>
            <w:r w:rsidRPr="00067984">
              <w:t>As a few other companies pointed out, the conclusion itself is self-contradicting. So, it is hard support the conclusion as it is.</w:t>
            </w:r>
          </w:p>
          <w:p w14:paraId="66AE8003" w14:textId="77777777" w:rsidR="00F41BAD" w:rsidRDefault="00F41BAD" w:rsidP="00F41BAD">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14BDD884" w14:textId="4F71E5F4" w:rsidR="00F41BAD" w:rsidRDefault="00F41BAD" w:rsidP="00F41BAD">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FD4CA2" w:rsidRPr="00F747A8" w14:paraId="7B825F7C" w14:textId="77777777" w:rsidTr="002C5025">
        <w:tc>
          <w:tcPr>
            <w:tcW w:w="1479" w:type="dxa"/>
          </w:tcPr>
          <w:p w14:paraId="4A2757B1" w14:textId="0607106F" w:rsidR="00FD4CA2" w:rsidRPr="00067984" w:rsidRDefault="00FD4CA2" w:rsidP="00FD4CA2">
            <w:pPr>
              <w:jc w:val="left"/>
            </w:pPr>
            <w:r>
              <w:rPr>
                <w:rFonts w:eastAsiaTheme="minorEastAsia"/>
                <w:lang w:eastAsia="zh-CN"/>
              </w:rPr>
              <w:t>S</w:t>
            </w:r>
            <w:r>
              <w:rPr>
                <w:rFonts w:eastAsiaTheme="minorEastAsia" w:hint="eastAsia"/>
                <w:lang w:eastAsia="zh-CN"/>
              </w:rPr>
              <w:t>preadtrum</w:t>
            </w:r>
          </w:p>
        </w:tc>
        <w:tc>
          <w:tcPr>
            <w:tcW w:w="8155" w:type="dxa"/>
          </w:tcPr>
          <w:p w14:paraId="580E2666" w14:textId="77777777" w:rsidR="00FD4CA2" w:rsidRDefault="00FD4CA2" w:rsidP="00FD4CA2">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31E3FA1C" w14:textId="77777777" w:rsidR="00FD4CA2" w:rsidRDefault="00FD4CA2" w:rsidP="00FD4CA2">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11FEE2F6" w14:textId="77777777" w:rsidR="00FD4CA2" w:rsidRDefault="00FD4CA2" w:rsidP="00FD4CA2">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sidRPr="00FF4861">
              <w:rPr>
                <w:b/>
                <w:strike/>
                <w:color w:val="FF0000"/>
                <w:lang w:val="en-US"/>
              </w:rPr>
              <w:t>and</w:t>
            </w:r>
            <w:r>
              <w:rPr>
                <w:b/>
                <w:lang w:val="en-US"/>
              </w:rPr>
              <w:t xml:space="preserve"> </w:t>
            </w:r>
            <w:r w:rsidRPr="00FF4861">
              <w:rPr>
                <w:b/>
                <w:color w:val="FF0000"/>
                <w:lang w:val="en-US"/>
              </w:rPr>
              <w:t>or</w:t>
            </w:r>
            <w:r>
              <w:rPr>
                <w:b/>
                <w:lang w:val="en-US"/>
              </w:rPr>
              <w:t xml:space="preserve"> the PDSCH scheduled with C-RNTI, MCS-C-RNTI, or CS-RNTI, for handling of simultaneous reception during P-RNTI triggered SI acquisition when the total number of </w:t>
            </w:r>
            <w:r>
              <w:rPr>
                <w:b/>
                <w:lang w:val="en-US"/>
              </w:rPr>
              <w:lastRenderedPageBreak/>
              <w:t xml:space="preserve">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1C152A60" w14:textId="77777777" w:rsidR="00FD4CA2" w:rsidRDefault="00FD4CA2" w:rsidP="00FD4CA2">
            <w:pPr>
              <w:jc w:val="left"/>
              <w:rPr>
                <w:b/>
                <w:lang w:val="en-US"/>
              </w:rPr>
            </w:pPr>
            <w:r w:rsidRPr="00CF16DE">
              <w:rPr>
                <w:b/>
                <w:lang w:val="en-US"/>
              </w:rPr>
              <w:t>No specification change</w:t>
            </w:r>
          </w:p>
          <w:p w14:paraId="625BEC3A" w14:textId="3825CE07" w:rsidR="00FD4CA2" w:rsidRPr="00067984" w:rsidRDefault="00FD4CA2" w:rsidP="00FD4CA2">
            <w:pPr>
              <w:jc w:val="left"/>
            </w:pPr>
            <w:r w:rsidRPr="00FD4CA2">
              <w:rPr>
                <w:rFonts w:eastAsia="Malgun Gothic"/>
                <w:lang w:val="en-US" w:eastAsia="ko-KR"/>
              </w:rPr>
              <w:t>I</w:t>
            </w:r>
            <w:r w:rsidRPr="00FD4CA2">
              <w:rPr>
                <w:rFonts w:eastAsia="Malgun Gothic" w:hint="eastAsia"/>
                <w:lang w:val="en-US" w:eastAsia="ko-KR"/>
              </w:rPr>
              <w:t>f</w:t>
            </w:r>
            <w:r w:rsidRPr="00FD4CA2">
              <w:rPr>
                <w:rFonts w:eastAsia="Malgun Gothic"/>
                <w:lang w:val="en-US" w:eastAsia="ko-KR"/>
              </w:rPr>
              <w:t xml:space="preserve"> the above cannot agreed, we </w:t>
            </w:r>
            <w:r>
              <w:rPr>
                <w:rFonts w:eastAsia="Malgun Gothic"/>
                <w:lang w:val="en-US" w:eastAsia="ko-KR"/>
              </w:rPr>
              <w:t>think option 7 is the best choice.</w:t>
            </w:r>
          </w:p>
        </w:tc>
      </w:tr>
      <w:tr w:rsidR="00A5642F" w:rsidRPr="00F747A8" w14:paraId="167B89A0" w14:textId="77777777" w:rsidTr="002C5025">
        <w:tc>
          <w:tcPr>
            <w:tcW w:w="1479" w:type="dxa"/>
          </w:tcPr>
          <w:p w14:paraId="073695B8" w14:textId="3C66DE4B" w:rsidR="00A5642F" w:rsidRDefault="008E3654" w:rsidP="00A5642F">
            <w:pPr>
              <w:jc w:val="left"/>
              <w:rPr>
                <w:rFonts w:eastAsiaTheme="minorEastAsia"/>
                <w:lang w:eastAsia="zh-CN"/>
              </w:rPr>
            </w:pPr>
            <w:r>
              <w:lastRenderedPageBreak/>
              <w:t>SONY</w:t>
            </w:r>
          </w:p>
        </w:tc>
        <w:tc>
          <w:tcPr>
            <w:tcW w:w="8155" w:type="dxa"/>
          </w:tcPr>
          <w:p w14:paraId="70344AA2" w14:textId="77777777" w:rsidR="00A5642F" w:rsidRDefault="00A5642F" w:rsidP="00A5642F">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21202635" w14:textId="77777777" w:rsidR="00A5642F" w:rsidRDefault="00A5642F" w:rsidP="00A5642F">
            <w:pPr>
              <w:jc w:val="left"/>
            </w:pPr>
            <w:r>
              <w:t>In terms of the options:</w:t>
            </w:r>
          </w:p>
          <w:p w14:paraId="696694BF" w14:textId="77777777" w:rsidR="00A5642F" w:rsidRDefault="00A5642F" w:rsidP="00A5642F">
            <w:pPr>
              <w:jc w:val="left"/>
            </w:pPr>
            <w:r>
              <w:t>2a: OK. UE processing requirement is not increased.</w:t>
            </w:r>
          </w:p>
          <w:p w14:paraId="1F6546E5" w14:textId="77777777" w:rsidR="00A5642F" w:rsidRDefault="00A5642F" w:rsidP="00A5642F">
            <w:pPr>
              <w:jc w:val="left"/>
            </w:pPr>
            <w:r>
              <w:t>2b: OK. UE processing requirement is not increased.</w:t>
            </w:r>
          </w:p>
          <w:p w14:paraId="0B5D7B10" w14:textId="77777777" w:rsidR="00A5642F" w:rsidRDefault="00A5642F" w:rsidP="00A5642F">
            <w:pPr>
              <w:jc w:val="left"/>
            </w:pPr>
            <w:r>
              <w:t>2c: Not keen. We think the issue is about receiving two PDSCH in the same slot. We are not so concerned about receiving two PDSCHs in adjacent slots (i.e. 2c does not address the UE’s processing corner case).</w:t>
            </w:r>
          </w:p>
          <w:p w14:paraId="1C46CD50" w14:textId="77777777" w:rsidR="00A5642F" w:rsidRDefault="00A5642F" w:rsidP="00A5642F">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633F27E3" w14:textId="77777777" w:rsidR="00A5642F" w:rsidRDefault="00A5642F" w:rsidP="00A5642F">
            <w:pPr>
              <w:jc w:val="left"/>
            </w:pPr>
            <w:r>
              <w:t>4a: Do not support. Do not understand why we are mixing up SI-PDSCH scheduled with P-RNTI and SI-PDSCH scheduled by SI-RNTI. Is there a typo?</w:t>
            </w:r>
          </w:p>
          <w:p w14:paraId="08EA27A7" w14:textId="77777777" w:rsidR="00A5642F" w:rsidRDefault="00A5642F" w:rsidP="00A5642F">
            <w:pPr>
              <w:jc w:val="left"/>
            </w:pPr>
            <w:r>
              <w:t>4b: Do not support. Do not understand why we are mixing up SI-PDSCH scheduled with P-RNTI and SI-PDSCH scheduled by SI-RNTI. Is there a typo?</w:t>
            </w:r>
          </w:p>
          <w:p w14:paraId="541A7807" w14:textId="19FFF2A2" w:rsidR="00A5642F" w:rsidRDefault="00A5642F" w:rsidP="00A5642F">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065641" w:rsidRPr="00F747A8" w14:paraId="1B29C480" w14:textId="77777777" w:rsidTr="002C5025">
        <w:tc>
          <w:tcPr>
            <w:tcW w:w="1479" w:type="dxa"/>
          </w:tcPr>
          <w:p w14:paraId="745F139C" w14:textId="55F83F8B" w:rsidR="00065641" w:rsidRPr="00065641" w:rsidRDefault="00065641" w:rsidP="00A5642F">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7E804D7E" w14:textId="4C3F2C5F" w:rsidR="00065641" w:rsidRPr="00065641" w:rsidRDefault="00065641" w:rsidP="00A5642F">
            <w:pPr>
              <w:jc w:val="left"/>
              <w:rPr>
                <w:rFonts w:eastAsia="Yu Mincho"/>
                <w:lang w:eastAsia="ja-JP"/>
              </w:rPr>
            </w:pPr>
            <w:r>
              <w:rPr>
                <w:rFonts w:eastAsia="Yu Mincho"/>
                <w:lang w:eastAsia="ja-JP"/>
              </w:rPr>
              <w:t>Share view with Samsung.</w:t>
            </w:r>
          </w:p>
        </w:tc>
      </w:tr>
      <w:tr w:rsidR="001E2170" w14:paraId="0443A283" w14:textId="77777777" w:rsidTr="001E2170">
        <w:tc>
          <w:tcPr>
            <w:tcW w:w="1479" w:type="dxa"/>
          </w:tcPr>
          <w:p w14:paraId="2090D34F" w14:textId="77777777" w:rsidR="001E2170" w:rsidRDefault="001E2170" w:rsidP="0028407C">
            <w:pPr>
              <w:jc w:val="left"/>
            </w:pPr>
            <w:r>
              <w:t>Nokia, NSB</w:t>
            </w:r>
          </w:p>
        </w:tc>
        <w:tc>
          <w:tcPr>
            <w:tcW w:w="8155" w:type="dxa"/>
          </w:tcPr>
          <w:p w14:paraId="6F074088" w14:textId="5574179B" w:rsidR="001E2170" w:rsidRDefault="001E2170" w:rsidP="0028407C">
            <w:pPr>
              <w:jc w:val="left"/>
            </w:pPr>
            <w:r>
              <w:t xml:space="preserve">As discussed in the online session, </w:t>
            </w:r>
            <w:r w:rsidR="00DB2D25">
              <w:t>it seems the first part of the text is contradictory to the conclusion that specification change is not needed</w:t>
            </w:r>
            <w:r>
              <w:t>. Our preference is not to introduce any scheduling restriction at the network and therefore we support Option 7</w:t>
            </w:r>
            <w:r w:rsidR="007F6FB2">
              <w:t xml:space="preserve"> and prefer the original </w:t>
            </w:r>
            <w:r w:rsidR="007F6FB2" w:rsidRPr="007F6FB2">
              <w:t>2.2.2-1b</w:t>
            </w:r>
            <w:r w:rsidR="007F6FB2">
              <w:t xml:space="preserve"> </w:t>
            </w:r>
            <w:r w:rsidR="00E80CCA">
              <w:t xml:space="preserve">FL </w:t>
            </w:r>
            <w:r w:rsidR="007F6FB2">
              <w:t xml:space="preserve">proposal. </w:t>
            </w:r>
          </w:p>
        </w:tc>
      </w:tr>
      <w:tr w:rsidR="008442D6" w14:paraId="16B0D743" w14:textId="77777777" w:rsidTr="001E2170">
        <w:tc>
          <w:tcPr>
            <w:tcW w:w="1479" w:type="dxa"/>
          </w:tcPr>
          <w:p w14:paraId="7796A4EA" w14:textId="5560AD1F" w:rsidR="008442D6" w:rsidRDefault="008442D6" w:rsidP="0028407C">
            <w:pPr>
              <w:jc w:val="left"/>
            </w:pPr>
            <w:r>
              <w:t>OPPO</w:t>
            </w:r>
          </w:p>
        </w:tc>
        <w:tc>
          <w:tcPr>
            <w:tcW w:w="8155" w:type="dxa"/>
          </w:tcPr>
          <w:p w14:paraId="218B2D4B" w14:textId="5E0A4917" w:rsidR="008442D6" w:rsidRDefault="008442D6" w:rsidP="008442D6">
            <w:pPr>
              <w:jc w:val="left"/>
            </w:pPr>
            <w:r>
              <w:t>We support this conclusion.</w:t>
            </w:r>
          </w:p>
          <w:p w14:paraId="2F4C1F7A" w14:textId="77777777" w:rsidR="008442D6" w:rsidRDefault="008442D6" w:rsidP="008442D6">
            <w:pPr>
              <w:jc w:val="left"/>
            </w:pPr>
            <w:r>
              <w:t>Reading the text of 5.1 214, RedCap UE actually do not discard PDSCH. It just may not have enough time to process the data. Thus, buffering the PDSCH scheduled with SI-RNTI and postponing its decoding are all possible.</w:t>
            </w:r>
          </w:p>
          <w:p w14:paraId="6941A702" w14:textId="6EDB4A3D" w:rsidR="008442D6" w:rsidRDefault="008442D6" w:rsidP="008442D6">
            <w:pPr>
              <w:jc w:val="left"/>
            </w:pPr>
            <w:r>
              <w:t>BTW, it could be fully aware by gNB and should not exceed the PDSCH limit for RedCap UE.</w:t>
            </w:r>
          </w:p>
        </w:tc>
      </w:tr>
      <w:tr w:rsidR="005C7E1E" w14:paraId="07EFC4BD" w14:textId="77777777" w:rsidTr="001E2170">
        <w:tc>
          <w:tcPr>
            <w:tcW w:w="1479" w:type="dxa"/>
          </w:tcPr>
          <w:p w14:paraId="0B5DFD8C" w14:textId="0AF18475" w:rsidR="005C7E1E" w:rsidRDefault="00A40672" w:rsidP="0028407C">
            <w:pPr>
              <w:jc w:val="left"/>
            </w:pPr>
            <w:r>
              <w:t>Nordic</w:t>
            </w:r>
          </w:p>
        </w:tc>
        <w:tc>
          <w:tcPr>
            <w:tcW w:w="8155" w:type="dxa"/>
          </w:tcPr>
          <w:p w14:paraId="6EB20C57" w14:textId="77777777" w:rsidR="005C7E1E" w:rsidRDefault="00A40672" w:rsidP="008442D6">
            <w:pPr>
              <w:jc w:val="left"/>
            </w:pPr>
            <w:r>
              <w:t>If UE buffer, then buffer complexity will be increased, just for this single case. Not acceptable.</w:t>
            </w:r>
          </w:p>
          <w:p w14:paraId="64164AB3" w14:textId="65E05C41" w:rsidR="00A40672" w:rsidRDefault="00A40672" w:rsidP="008442D6">
            <w:pPr>
              <w:jc w:val="left"/>
            </w:pPr>
            <w:r>
              <w:t>Conclusion:</w:t>
            </w:r>
          </w:p>
          <w:p w14:paraId="2FD48B46" w14:textId="2D3F2D74" w:rsidR="00A40672" w:rsidRDefault="00710668" w:rsidP="008442D6">
            <w:pPr>
              <w:jc w:val="left"/>
            </w:pPr>
            <w:r>
              <w:t>If processing capability of BW3/PR3 is exceeded</w:t>
            </w:r>
            <w:r w:rsidR="00D1074B">
              <w:t xml:space="preserve"> due to collision of SI and unicast PDSCH</w:t>
            </w:r>
            <w:r>
              <w:t xml:space="preserve">, </w:t>
            </w:r>
            <w:r w:rsidR="00A40672">
              <w:t xml:space="preserve">UE is allowed to skip unicast PDSCH </w:t>
            </w:r>
            <w:r>
              <w:t>and report NACK.</w:t>
            </w:r>
          </w:p>
        </w:tc>
      </w:tr>
    </w:tbl>
    <w:p w14:paraId="323FCC92" w14:textId="73641025" w:rsidR="00566F53" w:rsidRPr="006F1E39" w:rsidRDefault="00566F53" w:rsidP="00566F53">
      <w:pPr>
        <w:rPr>
          <w:lang w:val="en-US"/>
        </w:rPr>
      </w:pPr>
      <w:r>
        <w:lastRenderedPageBreak/>
        <w:br/>
      </w:r>
      <w:r w:rsidRPr="006F1E39">
        <w:rPr>
          <w:lang w:val="en-US"/>
        </w:rPr>
        <w:t>Based on the responses received above and during the Monday online session, the following proposal can be considered.</w:t>
      </w:r>
    </w:p>
    <w:p w14:paraId="21953D56" w14:textId="6606BEF7" w:rsidR="00B41E8D" w:rsidRPr="006F1E39" w:rsidRDefault="00566F53" w:rsidP="00B41E8D">
      <w:pPr>
        <w:rPr>
          <w:b/>
          <w:bCs/>
          <w:lang w:val="en-US"/>
        </w:rPr>
      </w:pPr>
      <w:r w:rsidRPr="006F1E39">
        <w:rPr>
          <w:b/>
          <w:bCs/>
          <w:highlight w:val="yellow"/>
          <w:lang w:val="en-US"/>
        </w:rPr>
        <w:t>FL4 High Priority Proposal 2.2.2-1d</w:t>
      </w:r>
      <w:r w:rsidRPr="006F1E39">
        <w:rPr>
          <w:b/>
          <w:bCs/>
          <w:lang w:val="en-US"/>
        </w:rPr>
        <w:t>:</w:t>
      </w:r>
    </w:p>
    <w:p w14:paraId="17C1B844" w14:textId="64240BF0" w:rsidR="00B41E8D" w:rsidRPr="006F1E39" w:rsidRDefault="00566F53" w:rsidP="0006341E">
      <w:pPr>
        <w:pStyle w:val="ListParagraph"/>
        <w:numPr>
          <w:ilvl w:val="0"/>
          <w:numId w:val="48"/>
        </w:numPr>
        <w:jc w:val="left"/>
        <w:rPr>
          <w:rFonts w:ascii="Times New Roman" w:hAnsi="Times New Roman" w:cs="Times New Roman"/>
          <w:b/>
          <w:bCs/>
          <w:sz w:val="20"/>
          <w:szCs w:val="20"/>
          <w:lang w:val="en-US"/>
        </w:rPr>
      </w:pPr>
      <w:r w:rsidRPr="006F1E39">
        <w:rPr>
          <w:rFonts w:ascii="Times New Roman" w:hAnsi="Times New Roman" w:cs="Times New Roman"/>
          <w:b/>
          <w:bCs/>
          <w:sz w:val="20"/>
          <w:szCs w:val="20"/>
          <w:lang w:val="en-US"/>
        </w:rPr>
        <w:t xml:space="preserve">Adopt the following TP </w:t>
      </w:r>
      <w:r w:rsidR="00FB4847">
        <w:rPr>
          <w:rFonts w:ascii="Times New Roman" w:hAnsi="Times New Roman" w:cs="Times New Roman"/>
          <w:b/>
          <w:bCs/>
          <w:sz w:val="20"/>
          <w:szCs w:val="20"/>
          <w:lang w:val="en-US"/>
        </w:rPr>
        <w:t>for</w:t>
      </w:r>
      <w:r w:rsidRPr="006F1E39">
        <w:rPr>
          <w:rFonts w:ascii="Times New Roman" w:hAnsi="Times New Roman" w:cs="Times New Roman"/>
          <w:b/>
          <w:bCs/>
          <w:sz w:val="20"/>
          <w:szCs w:val="20"/>
          <w:lang w:val="en-US"/>
        </w:rPr>
        <w:t xml:space="preserve">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8090445" w14:textId="3044B378" w:rsidR="00B92C0F" w:rsidRPr="006F1E39" w:rsidRDefault="00B92C0F" w:rsidP="00B92C0F">
      <w:pPr>
        <w:pStyle w:val="ListParagraph"/>
        <w:numPr>
          <w:ilvl w:val="1"/>
          <w:numId w:val="48"/>
        </w:numPr>
        <w:jc w:val="left"/>
        <w:rPr>
          <w:rFonts w:ascii="Times New Roman" w:hAnsi="Times New Roman" w:cs="Times New Roman"/>
          <w:b/>
          <w:bCs/>
          <w:sz w:val="20"/>
          <w:szCs w:val="20"/>
          <w:lang w:val="en-US"/>
        </w:rPr>
      </w:pPr>
      <w:r w:rsidRPr="00B92C0F">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sidRPr="00B92C0F">
        <w:rPr>
          <w:rFonts w:ascii="Times New Roman" w:hAnsi="Times New Roman" w:cs="Times New Roman"/>
          <w:b/>
          <w:bCs/>
          <w:color w:val="FF0000"/>
          <w:sz w:val="20"/>
          <w:szCs w:val="20"/>
          <w:u w:val="single"/>
          <w:lang w:val="en-US"/>
        </w:rPr>
        <w:t xml:space="preserve"> or</w:t>
      </w:r>
      <w:r w:rsidR="00355EA6">
        <w:rPr>
          <w:rFonts w:ascii="Times New Roman" w:hAnsi="Times New Roman" w:cs="Times New Roman"/>
          <w:b/>
          <w:bCs/>
          <w:color w:val="FF0000"/>
          <w:sz w:val="20"/>
          <w:szCs w:val="20"/>
          <w:u w:val="single"/>
          <w:lang w:val="en-US"/>
        </w:rPr>
        <w:t xml:space="preserve"> the UE</w:t>
      </w:r>
      <w:r w:rsidRPr="00B92C0F">
        <w:rPr>
          <w:rFonts w:ascii="Times New Roman" w:hAnsi="Times New Roman" w:cs="Times New Roman"/>
          <w:b/>
          <w:bCs/>
          <w:color w:val="FF0000"/>
          <w:sz w:val="20"/>
          <w:szCs w:val="20"/>
          <w:u w:val="single"/>
          <w:lang w:val="en-US"/>
        </w:rPr>
        <w:t xml:space="preserve"> indicates</w:t>
      </w:r>
      <w:r w:rsidRPr="00B92C0F">
        <w:rPr>
          <w:rFonts w:ascii="Times New Roman" w:hAnsi="Times New Roman" w:cs="Times New Roman"/>
          <w:b/>
          <w:bCs/>
          <w:i/>
          <w:color w:val="FF0000"/>
          <w:sz w:val="20"/>
          <w:szCs w:val="20"/>
          <w:u w:val="single"/>
          <w:lang w:val="en-US"/>
        </w:rPr>
        <w:t xml:space="preserve"> </w:t>
      </w:r>
      <w:r w:rsidRPr="00B92C0F">
        <w:rPr>
          <w:rFonts w:ascii="Times New Roman" w:hAnsi="Times New Roman" w:cs="Times New Roman"/>
          <w:b/>
          <w:bCs/>
          <w:i/>
          <w:iCs/>
          <w:color w:val="FF0000"/>
          <w:sz w:val="20"/>
          <w:szCs w:val="20"/>
          <w:u w:val="single"/>
          <w:shd w:val="clear" w:color="auto" w:fill="FFFFFF"/>
          <w:lang w:val="en-US"/>
        </w:rPr>
        <w:t>supportOfRedCap-r18</w:t>
      </w:r>
      <w:r w:rsidRPr="00B92C0F">
        <w:rPr>
          <w:rFonts w:ascii="Times New Roman" w:hAnsi="Times New Roman" w:cs="Times New Roman"/>
          <w:b/>
          <w:bCs/>
          <w:color w:val="FF0000"/>
          <w:sz w:val="20"/>
          <w:szCs w:val="20"/>
          <w:u w:val="single"/>
          <w:lang w:val="en-US"/>
        </w:rPr>
        <w:t xml:space="preserve"> but not FG 48-2</w:t>
      </w:r>
      <w:r w:rsidR="00F46BA9">
        <w:rPr>
          <w:rFonts w:ascii="Times New Roman" w:hAnsi="Times New Roman" w:cs="Times New Roman"/>
          <w:b/>
          <w:bCs/>
          <w:color w:val="FF0000"/>
          <w:sz w:val="20"/>
          <w:szCs w:val="20"/>
          <w:u w:val="single"/>
          <w:lang w:val="en-US"/>
        </w:rPr>
        <w:t>,</w:t>
      </w:r>
      <w:r w:rsidRPr="00B92C0F">
        <w:rPr>
          <w:rFonts w:ascii="Times New Roman" w:hAnsi="Times New Roman" w:cs="Times New Roman"/>
          <w:b/>
          <w:bCs/>
          <w:sz w:val="20"/>
          <w:szCs w:val="20"/>
          <w:lang w:val="en-US"/>
        </w:rPr>
        <w:t xml:space="preserve"> in which case the UE may skip decoding of the scheduled PDSCH with C-RNTI, MCS-C-RNTI, or CS-RNTI.</w:t>
      </w:r>
    </w:p>
    <w:p w14:paraId="51EE0825" w14:textId="6C79F107" w:rsidR="009F41B3" w:rsidRPr="009F41B3" w:rsidRDefault="009F41B3" w:rsidP="009F41B3">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9F41B3" w:rsidRPr="009F41B3" w14:paraId="04722D28" w14:textId="77777777" w:rsidTr="009F41B3">
        <w:tc>
          <w:tcPr>
            <w:tcW w:w="9630" w:type="dxa"/>
          </w:tcPr>
          <w:p w14:paraId="2B3B0324" w14:textId="528CD7A1" w:rsidR="009F41B3" w:rsidRPr="009F41B3" w:rsidRDefault="009F41B3" w:rsidP="009F41B3">
            <w:pPr>
              <w:rPr>
                <w:highlight w:val="green"/>
                <w:lang w:val="en-US"/>
              </w:rPr>
            </w:pPr>
            <w:r w:rsidRPr="009F41B3">
              <w:rPr>
                <w:highlight w:val="green"/>
                <w:lang w:val="en-US"/>
              </w:rPr>
              <w:t>Agreement</w:t>
            </w:r>
            <w:r w:rsidR="00205B34">
              <w:rPr>
                <w:highlight w:val="green"/>
                <w:lang w:val="en-US"/>
              </w:rPr>
              <w:t>:</w:t>
            </w:r>
          </w:p>
          <w:p w14:paraId="0CDC8F4D" w14:textId="44C39D82" w:rsidR="009F41B3" w:rsidRPr="009F41B3" w:rsidRDefault="009F41B3" w:rsidP="00566F53">
            <w:pPr>
              <w:pStyle w:val="ListParagraph"/>
              <w:numPr>
                <w:ilvl w:val="0"/>
                <w:numId w:val="48"/>
              </w:numPr>
              <w:jc w:val="left"/>
              <w:rPr>
                <w:rFonts w:ascii="Times New Roman" w:hAnsi="Times New Roman"/>
                <w:sz w:val="20"/>
                <w:szCs w:val="20"/>
                <w:lang w:val="en-US"/>
              </w:rPr>
            </w:pPr>
            <w:r w:rsidRPr="009F41B3">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7C945672" w14:textId="77777777" w:rsidR="009F41B3" w:rsidRPr="00F41BAD" w:rsidRDefault="009F41B3" w:rsidP="00566F53"/>
    <w:p w14:paraId="7CE7C1B9" w14:textId="77777777" w:rsidR="00F859ED" w:rsidRDefault="002F3ECF">
      <w:pPr>
        <w:pStyle w:val="Heading3"/>
        <w:numPr>
          <w:ilvl w:val="2"/>
          <w:numId w:val="24"/>
        </w:numPr>
        <w:tabs>
          <w:tab w:val="clear" w:pos="360"/>
          <w:tab w:val="clear" w:pos="772"/>
          <w:tab w:val="clear" w:pos="926"/>
        </w:tabs>
        <w:ind w:left="1134" w:hanging="1134"/>
      </w:pPr>
      <w:r>
        <w:t>Msg2/MsgB reception</w:t>
      </w:r>
    </w:p>
    <w:p w14:paraId="7CE7C1BA" w14:textId="77777777" w:rsidR="00F859ED" w:rsidRDefault="002F3ECF">
      <w:pPr>
        <w:rPr>
          <w:lang w:val="en-US"/>
        </w:rPr>
      </w:pPr>
      <w:r>
        <w:rPr>
          <w:lang w:val="en-US"/>
        </w:rPr>
        <w:t>Contributions [13, 15, 17, 18, 20, 23, 32, 34] discuss prioritization of Msg2/MsgB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ListParagraph"/>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7CE7C1D3" w14:textId="77777777" w:rsidR="00F859ED" w:rsidRDefault="002F3ECF">
            <w:pPr>
              <w:jc w:val="left"/>
              <w:rPr>
                <w:rFonts w:eastAsiaTheme="minorEastAsia"/>
                <w:lang w:val="en-US" w:eastAsia="zh-CN"/>
              </w:rPr>
            </w:pPr>
            <w:r>
              <w:rPr>
                <w:rFonts w:eastAsiaTheme="minorEastAsia"/>
                <w:lang w:val="en-US" w:eastAsia="zh-CN"/>
              </w:rPr>
              <w:lastRenderedPageBreak/>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Yu Mincho"/>
                <w:lang w:val="en-US" w:eastAsia="ja-JP"/>
              </w:rPr>
            </w:pPr>
          </w:p>
          <w:p w14:paraId="7CE7C1EE" w14:textId="77777777" w:rsidR="00F859ED" w:rsidRDefault="002F3ECF">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CE7C1FF"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To make it more clear, we use the figures in out tdoc:</w:t>
            </w:r>
          </w:p>
          <w:p w14:paraId="7CE7C217" w14:textId="77777777" w:rsidR="00F859ED" w:rsidRDefault="002F3ECF">
            <w:pPr>
              <w:jc w:val="left"/>
              <w:rPr>
                <w:rFonts w:eastAsiaTheme="minorEastAsia"/>
                <w:lang w:val="en-US" w:eastAsia="zh-CN"/>
              </w:rPr>
            </w:pPr>
            <w:r>
              <w:rPr>
                <w:rFonts w:eastAsiaTheme="minorEastAsia" w:hint="eastAsia"/>
                <w:lang w:val="en-US" w:eastAsia="zh-CN"/>
              </w:rPr>
              <w:t>1) Below is current spec. UE is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lastRenderedPageBreak/>
              <w:drawing>
                <wp:inline distT="0" distB="0" distL="0" distR="0" wp14:anchorId="7CE7C501" wp14:editId="7CE7C502">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w:t>
            </w:r>
            <w:r w:rsidR="00C908F1">
              <w:rPr>
                <w:rFonts w:eastAsia="Yu Mincho"/>
                <w:lang w:val="en-US" w:eastAsia="ja-JP"/>
              </w:rPr>
              <w:t>t</w:t>
            </w:r>
            <w:r>
              <w:rPr>
                <w:rFonts w:eastAsia="Yu Mincho"/>
                <w:lang w:val="en-US" w:eastAsia="ja-JP"/>
              </w:rPr>
              <w:t xml:space="preserve">o the </w:t>
            </w:r>
            <w:r>
              <w:rPr>
                <w:b/>
                <w:bCs/>
                <w:highlight w:val="yellow"/>
                <w:lang w:val="en-US"/>
              </w:rPr>
              <w:t>Question 2.2.2-1c</w:t>
            </w:r>
            <w:r>
              <w:rPr>
                <w:rFonts w:eastAsia="Yu Mincho"/>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28407C">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28407C">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28407C">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FD4CA2" w14:paraId="67018E45" w14:textId="77777777" w:rsidTr="002C5025">
        <w:tc>
          <w:tcPr>
            <w:tcW w:w="1479" w:type="dxa"/>
          </w:tcPr>
          <w:p w14:paraId="7ADBA711" w14:textId="42366018" w:rsidR="00FD4CA2" w:rsidRDefault="00FD4CA2" w:rsidP="00FD4C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A525FE" w14:textId="3B116212" w:rsidR="00FD4CA2" w:rsidRDefault="00FD4CA2" w:rsidP="00FD4CA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F73FC" w14:textId="24EC0EDA" w:rsidR="00FD4CA2" w:rsidRDefault="00FD4CA2" w:rsidP="00FD4CA2">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FB0E3C" w14:paraId="18468378" w14:textId="77777777" w:rsidTr="002C5025">
        <w:tc>
          <w:tcPr>
            <w:tcW w:w="1479" w:type="dxa"/>
          </w:tcPr>
          <w:p w14:paraId="55926AC0" w14:textId="043005D6" w:rsidR="00FB0E3C" w:rsidRDefault="008E3654" w:rsidP="00FB0E3C">
            <w:pPr>
              <w:jc w:val="left"/>
              <w:rPr>
                <w:rFonts w:eastAsiaTheme="minorEastAsia"/>
                <w:lang w:val="en-US" w:eastAsia="zh-CN"/>
              </w:rPr>
            </w:pPr>
            <w:r>
              <w:rPr>
                <w:rFonts w:eastAsiaTheme="minorEastAsia"/>
                <w:lang w:val="en-US" w:eastAsia="zh-CN"/>
              </w:rPr>
              <w:t>SONY</w:t>
            </w:r>
          </w:p>
        </w:tc>
        <w:tc>
          <w:tcPr>
            <w:tcW w:w="1372" w:type="dxa"/>
          </w:tcPr>
          <w:p w14:paraId="6D162F60" w14:textId="24BAF780" w:rsidR="00FB0E3C" w:rsidRDefault="00FB0E3C" w:rsidP="00FB0E3C">
            <w:pPr>
              <w:tabs>
                <w:tab w:val="left" w:pos="551"/>
              </w:tabs>
              <w:jc w:val="left"/>
              <w:rPr>
                <w:rFonts w:eastAsiaTheme="minorEastAsia"/>
                <w:lang w:val="en-US" w:eastAsia="zh-CN"/>
              </w:rPr>
            </w:pPr>
            <w:r>
              <w:rPr>
                <w:rFonts w:eastAsiaTheme="minorEastAsia"/>
                <w:lang w:val="en-US" w:eastAsia="zh-CN"/>
              </w:rPr>
              <w:t>Y</w:t>
            </w:r>
          </w:p>
        </w:tc>
        <w:tc>
          <w:tcPr>
            <w:tcW w:w="6780" w:type="dxa"/>
          </w:tcPr>
          <w:p w14:paraId="072457BC" w14:textId="33B5B4BB" w:rsidR="00FB0E3C" w:rsidRDefault="00FB0E3C" w:rsidP="00FB0E3C">
            <w:pPr>
              <w:jc w:val="left"/>
              <w:rPr>
                <w:rFonts w:eastAsiaTheme="minorEastAsia"/>
                <w:lang w:val="en-US" w:eastAsia="zh-CN"/>
              </w:rPr>
            </w:pPr>
            <w:r>
              <w:rPr>
                <w:rFonts w:eastAsiaTheme="minorEastAsia"/>
                <w:lang w:val="en-US" w:eastAsia="zh-CN"/>
              </w:rPr>
              <w:t>Agree with Ericsson</w:t>
            </w:r>
          </w:p>
        </w:tc>
      </w:tr>
      <w:tr w:rsidR="00C76A9E" w14:paraId="1174F67F" w14:textId="77777777" w:rsidTr="00C76A9E">
        <w:tc>
          <w:tcPr>
            <w:tcW w:w="1479" w:type="dxa"/>
          </w:tcPr>
          <w:p w14:paraId="1A4FBD4F" w14:textId="77777777" w:rsidR="00C76A9E" w:rsidRDefault="00C76A9E" w:rsidP="0028407C">
            <w:pPr>
              <w:jc w:val="left"/>
              <w:rPr>
                <w:rFonts w:eastAsiaTheme="minorEastAsia"/>
                <w:lang w:val="en-US" w:eastAsia="zh-CN"/>
              </w:rPr>
            </w:pPr>
            <w:r>
              <w:rPr>
                <w:rFonts w:eastAsiaTheme="minorEastAsia"/>
                <w:lang w:val="en-US" w:eastAsia="zh-CN"/>
              </w:rPr>
              <w:t>Nokia, NSB</w:t>
            </w:r>
          </w:p>
        </w:tc>
        <w:tc>
          <w:tcPr>
            <w:tcW w:w="1372" w:type="dxa"/>
          </w:tcPr>
          <w:p w14:paraId="001E3F51" w14:textId="77777777" w:rsidR="00C76A9E" w:rsidRDefault="00C76A9E" w:rsidP="0028407C">
            <w:pPr>
              <w:tabs>
                <w:tab w:val="left" w:pos="551"/>
              </w:tabs>
              <w:jc w:val="left"/>
              <w:rPr>
                <w:rFonts w:eastAsiaTheme="minorEastAsia"/>
                <w:lang w:val="en-US" w:eastAsia="zh-CN"/>
              </w:rPr>
            </w:pPr>
            <w:r>
              <w:rPr>
                <w:rFonts w:eastAsiaTheme="minorEastAsia"/>
                <w:lang w:val="en-US" w:eastAsia="zh-CN"/>
              </w:rPr>
              <w:t>N</w:t>
            </w:r>
          </w:p>
        </w:tc>
        <w:tc>
          <w:tcPr>
            <w:tcW w:w="6780" w:type="dxa"/>
          </w:tcPr>
          <w:p w14:paraId="236FC212" w14:textId="77777777" w:rsidR="00C76A9E" w:rsidRDefault="00C76A9E" w:rsidP="0028407C">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6A60B9" w14:paraId="35415215" w14:textId="77777777" w:rsidTr="00C76A9E">
        <w:tc>
          <w:tcPr>
            <w:tcW w:w="1479" w:type="dxa"/>
          </w:tcPr>
          <w:p w14:paraId="2C610C68" w14:textId="6EF200D2" w:rsidR="006A60B9" w:rsidRDefault="006A60B9" w:rsidP="0028407C">
            <w:pPr>
              <w:jc w:val="left"/>
              <w:rPr>
                <w:rFonts w:eastAsiaTheme="minorEastAsia"/>
                <w:lang w:val="en-US" w:eastAsia="zh-CN"/>
              </w:rPr>
            </w:pPr>
            <w:r>
              <w:rPr>
                <w:rFonts w:eastAsiaTheme="minorEastAsia"/>
                <w:lang w:val="en-US" w:eastAsia="zh-CN"/>
              </w:rPr>
              <w:t>OPPO</w:t>
            </w:r>
          </w:p>
        </w:tc>
        <w:tc>
          <w:tcPr>
            <w:tcW w:w="1372" w:type="dxa"/>
          </w:tcPr>
          <w:p w14:paraId="2225BF09" w14:textId="55167771" w:rsidR="006A60B9" w:rsidRDefault="006A60B9" w:rsidP="0028407C">
            <w:pPr>
              <w:tabs>
                <w:tab w:val="left" w:pos="551"/>
              </w:tabs>
              <w:jc w:val="left"/>
              <w:rPr>
                <w:rFonts w:eastAsiaTheme="minorEastAsia"/>
                <w:lang w:val="en-US" w:eastAsia="zh-CN"/>
              </w:rPr>
            </w:pPr>
            <w:r>
              <w:rPr>
                <w:rFonts w:eastAsiaTheme="minorEastAsia"/>
                <w:lang w:val="en-US" w:eastAsia="zh-CN"/>
              </w:rPr>
              <w:t>N</w:t>
            </w:r>
          </w:p>
        </w:tc>
        <w:tc>
          <w:tcPr>
            <w:tcW w:w="6780" w:type="dxa"/>
          </w:tcPr>
          <w:p w14:paraId="1D1E7A2A" w14:textId="0D7D16C9" w:rsidR="006A60B9" w:rsidRDefault="006A60B9" w:rsidP="0028407C">
            <w:pPr>
              <w:jc w:val="left"/>
              <w:rPr>
                <w:rFonts w:eastAsiaTheme="minorEastAsia"/>
                <w:lang w:val="en-US" w:eastAsia="zh-CN"/>
              </w:rPr>
            </w:pPr>
            <w:r>
              <w:rPr>
                <w:rFonts w:eastAsiaTheme="minorEastAsia"/>
                <w:lang w:val="en-US" w:eastAsia="zh-CN"/>
              </w:rPr>
              <w:t>We also think it may not be specifically treated.</w:t>
            </w:r>
          </w:p>
        </w:tc>
      </w:tr>
    </w:tbl>
    <w:p w14:paraId="7CE7C221" w14:textId="6EDBEECC" w:rsidR="00F859ED" w:rsidRDefault="00DF5504">
      <w:pPr>
        <w:rPr>
          <w:lang w:val="en-US" w:eastAsia="sv-SE"/>
        </w:rPr>
      </w:pPr>
      <w:r>
        <w:rPr>
          <w:lang w:val="en-US" w:eastAsia="sv-SE"/>
        </w:rPr>
        <w:br/>
        <w:t>Based on the above received responses, the following proposal can be considered.</w:t>
      </w:r>
    </w:p>
    <w:p w14:paraId="330CB0C1" w14:textId="77777777" w:rsidR="009D135B" w:rsidRDefault="00DF5504" w:rsidP="00DF5504">
      <w:pPr>
        <w:rPr>
          <w:b/>
          <w:lang w:val="en-US"/>
        </w:rPr>
      </w:pPr>
      <w:r>
        <w:rPr>
          <w:b/>
          <w:highlight w:val="cyan"/>
          <w:lang w:val="en-US"/>
        </w:rPr>
        <w:t>FL</w:t>
      </w:r>
      <w:r w:rsidR="00E45FF4">
        <w:rPr>
          <w:b/>
          <w:highlight w:val="cyan"/>
          <w:lang w:val="en-US"/>
        </w:rPr>
        <w:t>4</w:t>
      </w:r>
      <w:r>
        <w:rPr>
          <w:b/>
          <w:highlight w:val="cyan"/>
          <w:lang w:val="en-US"/>
        </w:rPr>
        <w:t xml:space="preserve"> Medium Priority Proposal 2.2.3-1</w:t>
      </w:r>
      <w:r w:rsidR="00E45FF4">
        <w:rPr>
          <w:b/>
          <w:highlight w:val="cyan"/>
          <w:lang w:val="en-US"/>
        </w:rPr>
        <w:t>b</w:t>
      </w:r>
      <w:r>
        <w:rPr>
          <w:b/>
          <w:lang w:val="en-US"/>
        </w:rPr>
        <w:t>:</w:t>
      </w:r>
    </w:p>
    <w:p w14:paraId="4FAD5D00" w14:textId="46938545" w:rsidR="000A21B1" w:rsidRPr="007C6491" w:rsidRDefault="00A71507" w:rsidP="007C6491">
      <w:pPr>
        <w:pStyle w:val="ListParagraph"/>
        <w:numPr>
          <w:ilvl w:val="0"/>
          <w:numId w:val="42"/>
        </w:numPr>
        <w:jc w:val="left"/>
        <w:rPr>
          <w:b/>
          <w:bCs/>
          <w:sz w:val="20"/>
          <w:szCs w:val="22"/>
          <w:lang w:val="en-US" w:eastAsia="sv-SE"/>
        </w:rPr>
      </w:pPr>
      <w:r w:rsidRPr="005A1E10">
        <w:rPr>
          <w:b/>
          <w:bCs/>
          <w:sz w:val="20"/>
          <w:szCs w:val="22"/>
          <w:lang w:val="en-US" w:eastAsia="sv-SE"/>
        </w:rPr>
        <w:t xml:space="preserve">For UE BB bandwidth reduction, </w:t>
      </w:r>
      <w:r w:rsidR="003567A6" w:rsidRPr="005A1E10">
        <w:rPr>
          <w:b/>
          <w:bCs/>
          <w:sz w:val="20"/>
          <w:szCs w:val="22"/>
          <w:lang w:val="en-US" w:eastAsia="sv-SE"/>
        </w:rPr>
        <w:t>when</w:t>
      </w:r>
      <w:r w:rsidR="00824FB4" w:rsidRPr="005A1E10">
        <w:rPr>
          <w:b/>
          <w:bCs/>
          <w:sz w:val="20"/>
          <w:szCs w:val="22"/>
          <w:lang w:val="en-US" w:eastAsia="sv-SE"/>
        </w:rPr>
        <w:t xml:space="preserve"> PDSCH </w:t>
      </w:r>
      <w:r w:rsidR="00F07F91" w:rsidRPr="005A1E10">
        <w:rPr>
          <w:b/>
          <w:bCs/>
          <w:sz w:val="20"/>
          <w:szCs w:val="22"/>
          <w:lang w:val="en-US" w:eastAsia="sv-SE"/>
        </w:rPr>
        <w:t xml:space="preserve">scheduled </w:t>
      </w:r>
      <w:r w:rsidR="00824FB4" w:rsidRPr="005A1E10">
        <w:rPr>
          <w:b/>
          <w:bCs/>
          <w:sz w:val="20"/>
          <w:szCs w:val="22"/>
          <w:lang w:val="en-US" w:eastAsia="sv-SE"/>
        </w:rPr>
        <w:t>with RA-RNTI or MSGB-RNTI</w:t>
      </w:r>
      <w:r w:rsidR="006F0595" w:rsidRPr="005A1E10">
        <w:rPr>
          <w:b/>
          <w:bCs/>
          <w:sz w:val="20"/>
          <w:szCs w:val="22"/>
          <w:lang w:val="en-US" w:eastAsia="sv-SE"/>
        </w:rPr>
        <w:t xml:space="preserve"> </w:t>
      </w:r>
      <w:r w:rsidR="003567A6" w:rsidRPr="00CD1A0A">
        <w:rPr>
          <w:b/>
          <w:bCs/>
          <w:color w:val="FF0000"/>
          <w:sz w:val="20"/>
          <w:szCs w:val="22"/>
          <w:u w:val="single"/>
          <w:lang w:val="en-US" w:eastAsia="sv-SE"/>
        </w:rPr>
        <w:t>is</w:t>
      </w:r>
      <w:r w:rsidR="00E705F4" w:rsidRPr="00CD1A0A">
        <w:rPr>
          <w:b/>
          <w:bCs/>
          <w:color w:val="FF0000"/>
          <w:sz w:val="20"/>
          <w:szCs w:val="22"/>
          <w:u w:val="single"/>
          <w:lang w:val="en-US" w:eastAsia="sv-SE"/>
        </w:rPr>
        <w:t xml:space="preserve"> </w:t>
      </w:r>
      <w:r w:rsidR="00F07F91" w:rsidRPr="00CD1A0A">
        <w:rPr>
          <w:b/>
          <w:bCs/>
          <w:color w:val="FF0000"/>
          <w:sz w:val="20"/>
          <w:szCs w:val="22"/>
          <w:u w:val="single"/>
          <w:lang w:val="en-US" w:eastAsia="sv-SE"/>
        </w:rPr>
        <w:t xml:space="preserve">not </w:t>
      </w:r>
      <w:r w:rsidR="00FF7078" w:rsidRPr="00CD1A0A">
        <w:rPr>
          <w:b/>
          <w:bCs/>
          <w:color w:val="FF0000"/>
          <w:sz w:val="20"/>
          <w:szCs w:val="22"/>
          <w:u w:val="single"/>
          <w:lang w:val="en-US" w:eastAsia="sv-SE"/>
        </w:rPr>
        <w:t>greater</w:t>
      </w:r>
      <w:r w:rsidR="00FF7078" w:rsidRPr="005A1E10">
        <w:rPr>
          <w:b/>
          <w:bCs/>
          <w:sz w:val="20"/>
          <w:szCs w:val="22"/>
          <w:lang w:val="en-US" w:eastAsia="sv-SE"/>
        </w:rPr>
        <w:t xml:space="preserve"> than 25/12 PRBs with 15/30kHz SCS</w:t>
      </w:r>
      <w:r w:rsidR="00A27CC5" w:rsidRPr="005A1E10">
        <w:rPr>
          <w:b/>
          <w:bCs/>
          <w:sz w:val="20"/>
          <w:szCs w:val="22"/>
          <w:lang w:val="en-US" w:eastAsia="sv-SE"/>
        </w:rPr>
        <w:t>,</w:t>
      </w:r>
      <w:r w:rsidR="007C6491">
        <w:rPr>
          <w:b/>
          <w:bCs/>
          <w:sz w:val="20"/>
          <w:szCs w:val="22"/>
          <w:lang w:val="en-US" w:eastAsia="sv-SE"/>
        </w:rPr>
        <w:t xml:space="preserve"> </w:t>
      </w:r>
      <w:r w:rsidR="00CC6B37" w:rsidRPr="007C6491">
        <w:rPr>
          <w:b/>
          <w:bCs/>
          <w:szCs w:val="22"/>
          <w:lang w:val="en-US" w:eastAsia="sv-SE"/>
        </w:rPr>
        <w:t>38.214 clause 5.1</w:t>
      </w:r>
      <w:r w:rsidR="0095246D" w:rsidRPr="007C6491">
        <w:rPr>
          <w:b/>
          <w:bCs/>
          <w:szCs w:val="22"/>
          <w:lang w:val="en-US" w:eastAsia="sv-SE"/>
        </w:rPr>
        <w:t xml:space="preserve"> still applies, i.e.:</w:t>
      </w:r>
    </w:p>
    <w:p w14:paraId="49CE473A" w14:textId="4D58C296" w:rsidR="007303B9" w:rsidRPr="005A1E10" w:rsidRDefault="007303B9" w:rsidP="007C6491">
      <w:pPr>
        <w:pStyle w:val="ListParagraph"/>
        <w:numPr>
          <w:ilvl w:val="1"/>
          <w:numId w:val="42"/>
        </w:numPr>
        <w:jc w:val="left"/>
        <w:rPr>
          <w:b/>
          <w:bCs/>
          <w:sz w:val="20"/>
          <w:szCs w:val="22"/>
          <w:lang w:val="en-US" w:eastAsia="sv-SE"/>
        </w:rPr>
      </w:pPr>
      <w:r>
        <w:rPr>
          <w:b/>
          <w:bCs/>
          <w:sz w:val="20"/>
          <w:szCs w:val="22"/>
          <w:lang w:val="en-US" w:eastAsia="sv-SE"/>
        </w:rPr>
        <w:t>“</w:t>
      </w:r>
      <w:r w:rsidRPr="007303B9">
        <w:rPr>
          <w:b/>
          <w:bCs/>
          <w:sz w:val="20"/>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r>
        <w:rPr>
          <w:b/>
          <w:bCs/>
          <w:sz w:val="20"/>
          <w:szCs w:val="22"/>
          <w:lang w:val="en-US" w:eastAsia="sv-SE"/>
        </w:rPr>
        <w:t>”</w:t>
      </w:r>
    </w:p>
    <w:p w14:paraId="1F2790DD" w14:textId="2F13FC77" w:rsidR="005A1E10" w:rsidRDefault="005A1E10" w:rsidP="003B11B9">
      <w:pPr>
        <w:pStyle w:val="ListParagraph"/>
        <w:numPr>
          <w:ilvl w:val="0"/>
          <w:numId w:val="42"/>
        </w:numPr>
        <w:jc w:val="left"/>
        <w:rPr>
          <w:b/>
          <w:bCs/>
          <w:sz w:val="20"/>
          <w:szCs w:val="22"/>
          <w:lang w:val="en-US" w:eastAsia="sv-SE"/>
        </w:rPr>
      </w:pPr>
      <w:r w:rsidRPr="005A1E10">
        <w:rPr>
          <w:b/>
          <w:bCs/>
          <w:sz w:val="20"/>
          <w:szCs w:val="22"/>
          <w:lang w:val="en-US" w:eastAsia="sv-SE"/>
        </w:rPr>
        <w:t xml:space="preserve">For UE BB bandwidth reduction, when PDSCH scheduled with RA-RNTI or MSGB-RNTI </w:t>
      </w:r>
      <w:r w:rsidRPr="00FE6162">
        <w:rPr>
          <w:b/>
          <w:bCs/>
          <w:color w:val="FF0000"/>
          <w:sz w:val="20"/>
          <w:szCs w:val="22"/>
          <w:u w:val="single"/>
          <w:lang w:val="en-US" w:eastAsia="sv-SE"/>
        </w:rPr>
        <w:t>is greater</w:t>
      </w:r>
      <w:r w:rsidRPr="005A1E10">
        <w:rPr>
          <w:b/>
          <w:bCs/>
          <w:sz w:val="20"/>
          <w:szCs w:val="22"/>
          <w:lang w:val="en-US" w:eastAsia="sv-SE"/>
        </w:rPr>
        <w:t xml:space="preserve"> than 25/12 PRBs with 15/30kHz SCS,</w:t>
      </w:r>
    </w:p>
    <w:p w14:paraId="0356F9E2" w14:textId="685D5D8B" w:rsidR="007303B9" w:rsidRDefault="007303B9" w:rsidP="007C6491">
      <w:pPr>
        <w:pStyle w:val="ListParagraph"/>
        <w:numPr>
          <w:ilvl w:val="1"/>
          <w:numId w:val="42"/>
        </w:numPr>
        <w:jc w:val="left"/>
        <w:rPr>
          <w:b/>
          <w:bCs/>
          <w:sz w:val="20"/>
          <w:szCs w:val="22"/>
          <w:lang w:val="en-US" w:eastAsia="sv-SE"/>
        </w:rPr>
      </w:pPr>
      <w:r w:rsidRPr="007303B9">
        <w:rPr>
          <w:b/>
          <w:bCs/>
          <w:sz w:val="20"/>
          <w:szCs w:val="22"/>
          <w:lang w:val="en-US" w:eastAsia="sv-SE"/>
        </w:rPr>
        <w:lastRenderedPageBreak/>
        <w:t xml:space="preserve">The UE is not expected to decode a PDSCH scheduled with C-RNTI, MCS-C-RNTI, G-RNTI for multicast or broadcast, MCCH-RNTI, G-CS-RNTI or CS-RNTI </w:t>
      </w:r>
      <w:r w:rsidRPr="00FE6162">
        <w:rPr>
          <w:b/>
          <w:bCs/>
          <w:color w:val="FF0000"/>
          <w:sz w:val="20"/>
          <w:szCs w:val="22"/>
          <w:u w:val="single"/>
          <w:lang w:val="en-US" w:eastAsia="sv-SE"/>
        </w:rPr>
        <w:t xml:space="preserve">in the same nor next slot </w:t>
      </w:r>
      <w:r w:rsidRPr="007303B9">
        <w:rPr>
          <w:b/>
          <w:bCs/>
          <w:sz w:val="20"/>
          <w:szCs w:val="22"/>
          <w:lang w:val="en-US" w:eastAsia="sv-SE"/>
        </w:rPr>
        <w:t>if another PDSCH in the same cell scheduled with RA-RNTI or MSGB-RNTI partially or fully overlap in time.</w:t>
      </w:r>
    </w:p>
    <w:p w14:paraId="1BCEA419" w14:textId="5156E310" w:rsidR="004821A9" w:rsidRPr="00AA68A8" w:rsidRDefault="00AA68A8" w:rsidP="004821A9">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AA68A8" w:rsidRPr="00AA68A8" w14:paraId="06D3CB26" w14:textId="77777777" w:rsidTr="00AA68A8">
        <w:tc>
          <w:tcPr>
            <w:tcW w:w="9630" w:type="dxa"/>
          </w:tcPr>
          <w:p w14:paraId="062529C1" w14:textId="4569766D" w:rsidR="00AA68A8" w:rsidRPr="00AA68A8" w:rsidRDefault="00AA68A8" w:rsidP="00AA68A8">
            <w:pPr>
              <w:rPr>
                <w:bCs/>
                <w:highlight w:val="green"/>
                <w:lang w:val="en-US"/>
              </w:rPr>
            </w:pPr>
            <w:r w:rsidRPr="00AA68A8">
              <w:rPr>
                <w:bCs/>
                <w:highlight w:val="green"/>
                <w:lang w:val="en-US"/>
              </w:rPr>
              <w:t>Agreement</w:t>
            </w:r>
            <w:r>
              <w:rPr>
                <w:bCs/>
                <w:highlight w:val="green"/>
                <w:lang w:val="en-US"/>
              </w:rPr>
              <w:t>:</w:t>
            </w:r>
          </w:p>
          <w:p w14:paraId="5ABF8663" w14:textId="77777777" w:rsidR="00AA68A8" w:rsidRPr="00AA68A8" w:rsidRDefault="00AA68A8" w:rsidP="00AA68A8">
            <w:pPr>
              <w:pStyle w:val="ListParagraph"/>
              <w:numPr>
                <w:ilvl w:val="0"/>
                <w:numId w:val="42"/>
              </w:numPr>
              <w:jc w:val="left"/>
              <w:rPr>
                <w:rFonts w:ascii="Times New Roman" w:hAnsi="Times New Roman" w:cs="Times New Roman"/>
                <w:bCs/>
                <w:sz w:val="20"/>
                <w:szCs w:val="20"/>
                <w:lang w:val="en-US" w:eastAsia="sv-SE"/>
              </w:rPr>
            </w:pPr>
            <w:r w:rsidRPr="00AA68A8">
              <w:rPr>
                <w:rFonts w:ascii="Times New Roman" w:hAnsi="Times New Roman" w:cs="Times New Roman"/>
                <w:bCs/>
                <w:sz w:val="20"/>
                <w:szCs w:val="20"/>
                <w:lang w:val="en-US" w:eastAsia="sv-SE"/>
              </w:rPr>
              <w:t xml:space="preserve">For UE BB bandwidth reduction, when PDSCH scheduled with RA-RNTI or MSGB-RNTI </w:t>
            </w:r>
            <w:r w:rsidRPr="00AA68A8">
              <w:rPr>
                <w:rFonts w:ascii="Times New Roman" w:hAnsi="Times New Roman" w:cs="Times New Roman"/>
                <w:bCs/>
                <w:color w:val="FF0000"/>
                <w:sz w:val="20"/>
                <w:szCs w:val="20"/>
                <w:u w:val="single"/>
                <w:lang w:val="en-US" w:eastAsia="sv-SE"/>
              </w:rPr>
              <w:t>is not greater</w:t>
            </w:r>
            <w:r w:rsidRPr="00AA68A8">
              <w:rPr>
                <w:rFonts w:ascii="Times New Roman" w:hAnsi="Times New Roman" w:cs="Times New Roman"/>
                <w:bCs/>
                <w:sz w:val="20"/>
                <w:szCs w:val="20"/>
                <w:lang w:val="en-US" w:eastAsia="sv-SE"/>
              </w:rPr>
              <w:t xml:space="preserve"> than 25/12 PRBs with 15/30kHz SCS, 38.214 clause 5.1 still applies, i.e.:</w:t>
            </w:r>
          </w:p>
          <w:p w14:paraId="43148F8C" w14:textId="44D0C358" w:rsidR="00AA68A8" w:rsidRPr="00AA68A8" w:rsidRDefault="00AA68A8" w:rsidP="004821A9">
            <w:pPr>
              <w:pStyle w:val="ListParagraph"/>
              <w:numPr>
                <w:ilvl w:val="1"/>
                <w:numId w:val="42"/>
              </w:numPr>
              <w:jc w:val="left"/>
              <w:rPr>
                <w:rFonts w:ascii="Times New Roman" w:hAnsi="Times New Roman" w:cs="Times New Roman"/>
                <w:bCs/>
                <w:sz w:val="20"/>
                <w:szCs w:val="20"/>
                <w:lang w:val="en-US" w:eastAsia="sv-SE"/>
              </w:rPr>
            </w:pPr>
            <w:r w:rsidRPr="00AA68A8">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9C8DC1F" w14:textId="5D619BDD" w:rsidR="00AA68A8" w:rsidRPr="00AA68A8" w:rsidRDefault="00AA68A8" w:rsidP="004821A9">
      <w:pPr>
        <w:jc w:val="left"/>
        <w:rPr>
          <w:szCs w:val="22"/>
          <w:lang w:val="en-US" w:eastAsia="sv-SE"/>
        </w:rPr>
      </w:pPr>
      <w:r w:rsidRPr="00AA68A8">
        <w:rPr>
          <w:szCs w:val="22"/>
          <w:lang w:val="en-US" w:eastAsia="sv-SE"/>
        </w:rPr>
        <w:br/>
      </w:r>
      <w:r>
        <w:rPr>
          <w:szCs w:val="22"/>
          <w:lang w:val="en-US" w:eastAsia="sv-SE"/>
        </w:rPr>
        <w:t>Companies are invited to comment on the following proposal which was discussed in the Wednesday offline session:</w:t>
      </w:r>
    </w:p>
    <w:p w14:paraId="68958CF2" w14:textId="77777777" w:rsidR="006B5C7B" w:rsidRDefault="006B5C7B" w:rsidP="006B5C7B">
      <w:pPr>
        <w:rPr>
          <w:b/>
          <w:lang w:val="en-US"/>
        </w:rPr>
      </w:pPr>
      <w:r>
        <w:rPr>
          <w:b/>
          <w:highlight w:val="cyan"/>
          <w:lang w:val="en-US"/>
        </w:rPr>
        <w:t>FL5 Medium Priority Proposal 2.2.3-1c</w:t>
      </w:r>
      <w:r>
        <w:rPr>
          <w:b/>
          <w:lang w:val="en-US"/>
        </w:rPr>
        <w:t>:</w:t>
      </w:r>
    </w:p>
    <w:p w14:paraId="4C4D0105" w14:textId="77777777" w:rsidR="006B5C7B" w:rsidRDefault="006B5C7B" w:rsidP="006B5C7B">
      <w:pPr>
        <w:pStyle w:val="ListParagraph"/>
        <w:numPr>
          <w:ilvl w:val="0"/>
          <w:numId w:val="42"/>
        </w:numPr>
        <w:jc w:val="left"/>
        <w:rPr>
          <w:b/>
          <w:bCs/>
          <w:sz w:val="20"/>
          <w:szCs w:val="22"/>
          <w:lang w:val="en-US" w:eastAsia="sv-SE"/>
        </w:rPr>
      </w:pPr>
      <w:r w:rsidRPr="005A1E10">
        <w:rPr>
          <w:b/>
          <w:bCs/>
          <w:sz w:val="20"/>
          <w:szCs w:val="22"/>
          <w:lang w:val="en-US" w:eastAsia="sv-SE"/>
        </w:rPr>
        <w:t xml:space="preserve">For UE BB bandwidth reduction, when PDSCH scheduled with RA-RNTI or MSGB-RNTI </w:t>
      </w:r>
      <w:r w:rsidRPr="00FE6162">
        <w:rPr>
          <w:b/>
          <w:bCs/>
          <w:color w:val="FF0000"/>
          <w:sz w:val="20"/>
          <w:szCs w:val="22"/>
          <w:u w:val="single"/>
          <w:lang w:val="en-US" w:eastAsia="sv-SE"/>
        </w:rPr>
        <w:t>is greater</w:t>
      </w:r>
      <w:r w:rsidRPr="005A1E10">
        <w:rPr>
          <w:b/>
          <w:bCs/>
          <w:sz w:val="20"/>
          <w:szCs w:val="22"/>
          <w:lang w:val="en-US" w:eastAsia="sv-SE"/>
        </w:rPr>
        <w:t xml:space="preserve"> than 25/12 PRBs with 15/30kHz SCS,</w:t>
      </w:r>
    </w:p>
    <w:p w14:paraId="4B1CE0E5" w14:textId="4E57D387" w:rsidR="006B5C7B" w:rsidRPr="008735E6" w:rsidRDefault="006B5C7B" w:rsidP="008735E6">
      <w:pPr>
        <w:pStyle w:val="ListParagraph"/>
        <w:numPr>
          <w:ilvl w:val="1"/>
          <w:numId w:val="42"/>
        </w:numPr>
        <w:jc w:val="left"/>
        <w:rPr>
          <w:b/>
          <w:bCs/>
          <w:sz w:val="20"/>
          <w:szCs w:val="22"/>
          <w:lang w:val="en-US" w:eastAsia="sv-SE"/>
        </w:rPr>
      </w:pPr>
      <w:r w:rsidRPr="007303B9">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sidRPr="00FF65A6">
        <w:rPr>
          <w:b/>
          <w:bCs/>
          <w:strike/>
          <w:color w:val="FF0000"/>
          <w:sz w:val="20"/>
          <w:szCs w:val="22"/>
          <w:lang w:val="en-US" w:eastAsia="sv-SE"/>
        </w:rPr>
        <w:t xml:space="preserve"> partially or fully overlap in time</w:t>
      </w:r>
      <w:r w:rsidR="00FF65A6" w:rsidRPr="00FF65A6">
        <w:rPr>
          <w:b/>
          <w:bCs/>
          <w:color w:val="FF0000"/>
          <w:sz w:val="20"/>
          <w:szCs w:val="22"/>
          <w:u w:val="single"/>
          <w:lang w:val="en-US" w:eastAsia="sv-SE"/>
        </w:rPr>
        <w:t xml:space="preserve"> in the same slot</w:t>
      </w:r>
      <w:r w:rsidRPr="000C4350">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8735E6" w14:paraId="391AF07D" w14:textId="77777777" w:rsidTr="00F00B05">
        <w:tc>
          <w:tcPr>
            <w:tcW w:w="1479" w:type="dxa"/>
            <w:shd w:val="clear" w:color="auto" w:fill="D9D9D9" w:themeFill="background1" w:themeFillShade="D9"/>
          </w:tcPr>
          <w:p w14:paraId="71EBB977" w14:textId="77777777" w:rsidR="008735E6" w:rsidRDefault="008735E6" w:rsidP="00F00B05">
            <w:pPr>
              <w:jc w:val="left"/>
              <w:rPr>
                <w:b/>
                <w:bCs/>
                <w:lang w:val="en-US"/>
              </w:rPr>
            </w:pPr>
            <w:r>
              <w:rPr>
                <w:b/>
                <w:bCs/>
                <w:lang w:val="en-US"/>
              </w:rPr>
              <w:t>Company</w:t>
            </w:r>
          </w:p>
        </w:tc>
        <w:tc>
          <w:tcPr>
            <w:tcW w:w="1372" w:type="dxa"/>
            <w:shd w:val="clear" w:color="auto" w:fill="D9D9D9" w:themeFill="background1" w:themeFillShade="D9"/>
          </w:tcPr>
          <w:p w14:paraId="7B36EC9C" w14:textId="77777777" w:rsidR="008735E6" w:rsidRDefault="008735E6" w:rsidP="00F00B05">
            <w:pPr>
              <w:jc w:val="left"/>
              <w:rPr>
                <w:b/>
                <w:bCs/>
                <w:lang w:val="en-US"/>
              </w:rPr>
            </w:pPr>
            <w:r>
              <w:rPr>
                <w:b/>
                <w:bCs/>
                <w:lang w:val="en-US"/>
              </w:rPr>
              <w:t>Y/N</w:t>
            </w:r>
          </w:p>
        </w:tc>
        <w:tc>
          <w:tcPr>
            <w:tcW w:w="6780" w:type="dxa"/>
            <w:shd w:val="clear" w:color="auto" w:fill="D9D9D9" w:themeFill="background1" w:themeFillShade="D9"/>
          </w:tcPr>
          <w:p w14:paraId="0520098C" w14:textId="77777777" w:rsidR="008735E6" w:rsidRDefault="008735E6" w:rsidP="00F00B05">
            <w:pPr>
              <w:jc w:val="left"/>
              <w:rPr>
                <w:b/>
                <w:bCs/>
                <w:lang w:val="en-US"/>
              </w:rPr>
            </w:pPr>
            <w:r>
              <w:rPr>
                <w:b/>
                <w:bCs/>
                <w:lang w:val="en-US"/>
              </w:rPr>
              <w:t>Comments</w:t>
            </w:r>
          </w:p>
        </w:tc>
      </w:tr>
      <w:tr w:rsidR="008735E6" w14:paraId="014E34EC" w14:textId="77777777" w:rsidTr="00F00B05">
        <w:tc>
          <w:tcPr>
            <w:tcW w:w="1479" w:type="dxa"/>
          </w:tcPr>
          <w:p w14:paraId="5988C0D4" w14:textId="3056FD80" w:rsidR="008735E6" w:rsidRPr="008735E6" w:rsidRDefault="008735E6" w:rsidP="00F00B05">
            <w:pPr>
              <w:jc w:val="left"/>
              <w:rPr>
                <w:rFonts w:eastAsiaTheme="minorEastAsia"/>
                <w:lang w:val="en-US" w:eastAsia="zh-CN"/>
              </w:rPr>
            </w:pPr>
          </w:p>
        </w:tc>
        <w:tc>
          <w:tcPr>
            <w:tcW w:w="1372" w:type="dxa"/>
          </w:tcPr>
          <w:p w14:paraId="6E5A618D" w14:textId="5A816044" w:rsidR="008735E6" w:rsidRPr="008735E6" w:rsidRDefault="008735E6" w:rsidP="00F00B05">
            <w:pPr>
              <w:tabs>
                <w:tab w:val="left" w:pos="551"/>
              </w:tabs>
              <w:jc w:val="left"/>
              <w:rPr>
                <w:rFonts w:eastAsiaTheme="minorEastAsia"/>
                <w:lang w:val="en-US" w:eastAsia="zh-CN"/>
              </w:rPr>
            </w:pPr>
          </w:p>
        </w:tc>
        <w:tc>
          <w:tcPr>
            <w:tcW w:w="6780" w:type="dxa"/>
          </w:tcPr>
          <w:p w14:paraId="411C9A09" w14:textId="239851AD" w:rsidR="008735E6" w:rsidRPr="008735E6" w:rsidRDefault="008735E6" w:rsidP="008735E6">
            <w:pPr>
              <w:jc w:val="left"/>
              <w:rPr>
                <w:rFonts w:eastAsiaTheme="minorEastAsia"/>
                <w:lang w:val="en-US" w:eastAsia="zh-CN"/>
              </w:rPr>
            </w:pPr>
          </w:p>
        </w:tc>
      </w:tr>
      <w:tr w:rsidR="008735E6" w14:paraId="6BD99D90" w14:textId="77777777" w:rsidTr="00F00B05">
        <w:tc>
          <w:tcPr>
            <w:tcW w:w="1479" w:type="dxa"/>
          </w:tcPr>
          <w:p w14:paraId="3050F98F" w14:textId="4618AB9D" w:rsidR="008735E6" w:rsidRPr="008735E6" w:rsidRDefault="008735E6" w:rsidP="00F00B05">
            <w:pPr>
              <w:jc w:val="left"/>
              <w:rPr>
                <w:rFonts w:eastAsiaTheme="minorEastAsia"/>
                <w:lang w:val="en-US" w:eastAsia="zh-CN"/>
              </w:rPr>
            </w:pPr>
          </w:p>
        </w:tc>
        <w:tc>
          <w:tcPr>
            <w:tcW w:w="1372" w:type="dxa"/>
          </w:tcPr>
          <w:p w14:paraId="2D82A2CA" w14:textId="2586F95A" w:rsidR="008735E6" w:rsidRPr="008735E6" w:rsidRDefault="008735E6" w:rsidP="00F00B05">
            <w:pPr>
              <w:tabs>
                <w:tab w:val="left" w:pos="551"/>
              </w:tabs>
              <w:jc w:val="left"/>
              <w:rPr>
                <w:rFonts w:eastAsiaTheme="minorEastAsia"/>
                <w:lang w:val="en-US" w:eastAsia="zh-CN"/>
              </w:rPr>
            </w:pPr>
          </w:p>
        </w:tc>
        <w:tc>
          <w:tcPr>
            <w:tcW w:w="6780" w:type="dxa"/>
          </w:tcPr>
          <w:p w14:paraId="07ABFB70" w14:textId="1447E774" w:rsidR="008735E6" w:rsidRPr="008735E6" w:rsidRDefault="008735E6" w:rsidP="00F00B05">
            <w:pPr>
              <w:jc w:val="left"/>
              <w:rPr>
                <w:rFonts w:eastAsiaTheme="minorEastAsia"/>
                <w:lang w:val="en-US" w:eastAsia="zh-CN"/>
              </w:rPr>
            </w:pPr>
          </w:p>
        </w:tc>
      </w:tr>
      <w:tr w:rsidR="008735E6" w14:paraId="1D87DF5A" w14:textId="77777777" w:rsidTr="00F00B05">
        <w:tc>
          <w:tcPr>
            <w:tcW w:w="1479" w:type="dxa"/>
          </w:tcPr>
          <w:p w14:paraId="167E8368" w14:textId="4499C6E6" w:rsidR="008735E6" w:rsidRPr="008735E6" w:rsidRDefault="008735E6" w:rsidP="00F00B05">
            <w:pPr>
              <w:jc w:val="left"/>
              <w:rPr>
                <w:rFonts w:eastAsiaTheme="minorEastAsia"/>
                <w:lang w:val="en-US" w:eastAsia="zh-CN"/>
              </w:rPr>
            </w:pPr>
          </w:p>
        </w:tc>
        <w:tc>
          <w:tcPr>
            <w:tcW w:w="1372" w:type="dxa"/>
          </w:tcPr>
          <w:p w14:paraId="0E83DFD0" w14:textId="349B4B05" w:rsidR="008735E6" w:rsidRPr="008735E6" w:rsidRDefault="008735E6" w:rsidP="00F00B05">
            <w:pPr>
              <w:tabs>
                <w:tab w:val="left" w:pos="551"/>
              </w:tabs>
              <w:jc w:val="left"/>
              <w:rPr>
                <w:rFonts w:eastAsiaTheme="minorEastAsia"/>
                <w:lang w:val="en-US" w:eastAsia="zh-CN"/>
              </w:rPr>
            </w:pPr>
          </w:p>
        </w:tc>
        <w:tc>
          <w:tcPr>
            <w:tcW w:w="6780" w:type="dxa"/>
          </w:tcPr>
          <w:p w14:paraId="742DD66C" w14:textId="3B7C8F89" w:rsidR="008735E6" w:rsidRPr="008735E6" w:rsidRDefault="008735E6" w:rsidP="00F00B05">
            <w:pPr>
              <w:jc w:val="left"/>
              <w:rPr>
                <w:rFonts w:eastAsiaTheme="minorEastAsia"/>
                <w:lang w:val="en-US" w:eastAsia="zh-CN"/>
              </w:rPr>
            </w:pPr>
          </w:p>
        </w:tc>
      </w:tr>
    </w:tbl>
    <w:p w14:paraId="7481B46B" w14:textId="77777777" w:rsidR="00C85651" w:rsidRPr="005A1E10" w:rsidRDefault="00C85651">
      <w:pPr>
        <w:rPr>
          <w:lang w:val="en-US" w:eastAsia="sv-SE"/>
        </w:rPr>
      </w:pPr>
    </w:p>
    <w:p w14:paraId="7CE7C222" w14:textId="77777777" w:rsidR="00F859ED" w:rsidRDefault="002F3ECF">
      <w:pPr>
        <w:pStyle w:val="Heading3"/>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7CE7C234" w14:textId="77777777" w:rsidR="00F859ED" w:rsidRDefault="002F3ECF">
            <w:pPr>
              <w:jc w:val="left"/>
              <w:rPr>
                <w:rFonts w:eastAsiaTheme="minorEastAsia"/>
                <w:lang w:val="en-US" w:eastAsia="zh-CN"/>
              </w:rPr>
            </w:pPr>
            <w:r>
              <w:lastRenderedPageBreak/>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7CE7C238" w14:textId="77777777" w:rsidR="00F859ED" w:rsidRDefault="002F3ECF">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7CE7C23A"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7CE7C23B"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7CE7C23C"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49D9AA53" w:rsidR="00F859ED" w:rsidRDefault="002F3ECF">
            <w:pPr>
              <w:jc w:val="left"/>
              <w:rPr>
                <w:rFonts w:eastAsiaTheme="minorEastAsia"/>
                <w:lang w:val="en-US" w:eastAsia="zh-CN"/>
              </w:rPr>
            </w:pPr>
            <w:r>
              <w:rPr>
                <w:rFonts w:eastAsiaTheme="minorEastAsia"/>
                <w:lang w:val="en-US" w:eastAsia="zh-CN"/>
              </w:rPr>
              <w:t>For a eRedcap UE mac entity, if no separate eRedCap feature indication, it may check if a 2-step resource for redcap is available by considering its bandwidth.  RAN1 should define a clear behavior for further RAN2 discussion. So option4 should be pr</w:t>
            </w:r>
            <w:r w:rsidR="00AE11AA">
              <w:rPr>
                <w:rFonts w:eastAsiaTheme="minorEastAsia"/>
                <w:lang w:val="en-US" w:eastAsia="zh-CN"/>
              </w:rPr>
              <w:t>e</w:t>
            </w:r>
            <w:r>
              <w:rPr>
                <w:rFonts w:eastAsiaTheme="minorEastAsia"/>
                <w:lang w:val="en-US" w:eastAsia="zh-CN"/>
              </w:rPr>
              <w:t xml:space="preserve">cluded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lastRenderedPageBreak/>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14:paraId="7CE7C278" w14:textId="77777777" w:rsidR="00F859ED" w:rsidRDefault="002F3ECF">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43114D" w14:paraId="523A7496" w14:textId="77777777">
        <w:tc>
          <w:tcPr>
            <w:tcW w:w="1479" w:type="dxa"/>
          </w:tcPr>
          <w:p w14:paraId="51C028DC" w14:textId="5F3DA488" w:rsidR="0043114D" w:rsidRPr="0043114D" w:rsidRDefault="0043114D" w:rsidP="0021260A">
            <w:pPr>
              <w:jc w:val="left"/>
              <w:rPr>
                <w:rFonts w:eastAsia="Malgun Gothic"/>
                <w:lang w:val="en-US" w:eastAsia="ko-KR"/>
              </w:rPr>
            </w:pPr>
            <w:r>
              <w:rPr>
                <w:rFonts w:eastAsia="Malgun Gothic" w:hint="eastAsia"/>
                <w:lang w:val="en-US" w:eastAsia="ko-KR"/>
              </w:rPr>
              <w:t>LG2</w:t>
            </w:r>
          </w:p>
        </w:tc>
        <w:tc>
          <w:tcPr>
            <w:tcW w:w="1372" w:type="dxa"/>
          </w:tcPr>
          <w:p w14:paraId="53EC7363" w14:textId="77777777" w:rsidR="0043114D" w:rsidRDefault="0043114D" w:rsidP="0021260A">
            <w:pPr>
              <w:tabs>
                <w:tab w:val="left" w:pos="551"/>
              </w:tabs>
              <w:jc w:val="left"/>
              <w:rPr>
                <w:rFonts w:eastAsia="Yu Mincho"/>
                <w:lang w:val="en-US" w:eastAsia="ja-JP"/>
              </w:rPr>
            </w:pPr>
          </w:p>
        </w:tc>
        <w:tc>
          <w:tcPr>
            <w:tcW w:w="6780" w:type="dxa"/>
          </w:tcPr>
          <w:p w14:paraId="31137349" w14:textId="5ADDF11D" w:rsidR="0043114D" w:rsidRDefault="0043114D" w:rsidP="0021260A">
            <w:pPr>
              <w:jc w:val="left"/>
              <w:rPr>
                <w:rFonts w:eastAsia="Yu Mincho"/>
                <w:lang w:val="en-US" w:eastAsia="ja-JP"/>
              </w:rPr>
            </w:pPr>
            <w:r>
              <w:rPr>
                <w:rFonts w:eastAsia="Malgun Gothic"/>
                <w:lang w:val="en-US" w:eastAsia="ko-KR"/>
              </w:rPr>
              <w:t>We share similar view with Sharp, RAN1 might need to check it to RAN2</w:t>
            </w:r>
          </w:p>
        </w:tc>
      </w:tr>
      <w:tr w:rsidR="00FD4CA2" w14:paraId="37095B28" w14:textId="77777777">
        <w:tc>
          <w:tcPr>
            <w:tcW w:w="1479" w:type="dxa"/>
          </w:tcPr>
          <w:p w14:paraId="095562A7" w14:textId="596BD29B" w:rsidR="00FD4CA2" w:rsidRDefault="00FD4CA2" w:rsidP="00FD4CA2">
            <w:pPr>
              <w:jc w:val="left"/>
              <w:rPr>
                <w:rFonts w:eastAsia="Malgun Gothic"/>
                <w:lang w:val="en-US" w:eastAsia="ko-KR"/>
              </w:rPr>
            </w:pPr>
            <w:r>
              <w:rPr>
                <w:rFonts w:eastAsiaTheme="minorEastAsia"/>
                <w:lang w:val="en-US" w:eastAsia="zh-CN"/>
              </w:rPr>
              <w:t xml:space="preserve">Spreadtrum </w:t>
            </w:r>
          </w:p>
        </w:tc>
        <w:tc>
          <w:tcPr>
            <w:tcW w:w="1372" w:type="dxa"/>
          </w:tcPr>
          <w:p w14:paraId="2BB64FE0" w14:textId="187B5DA0" w:rsidR="00FD4CA2" w:rsidRDefault="00FD4CA2" w:rsidP="00FD4CA2">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0C23087D" w14:textId="77777777" w:rsidR="00FD4CA2" w:rsidRDefault="00FD4CA2" w:rsidP="00FD4CA2">
            <w:pPr>
              <w:jc w:val="left"/>
              <w:rPr>
                <w:rFonts w:eastAsia="Malgun Gothic"/>
                <w:lang w:val="en-US" w:eastAsia="ko-KR"/>
              </w:rPr>
            </w:pPr>
          </w:p>
        </w:tc>
      </w:tr>
      <w:tr w:rsidR="00065641" w14:paraId="6BFFA76F" w14:textId="77777777">
        <w:tc>
          <w:tcPr>
            <w:tcW w:w="1479" w:type="dxa"/>
          </w:tcPr>
          <w:p w14:paraId="3612A32C" w14:textId="15CFEF18" w:rsidR="00065641" w:rsidRPr="00065641" w:rsidRDefault="00065641" w:rsidP="00FD4CA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40A919A" w14:textId="651418E6" w:rsidR="00065641" w:rsidRPr="00065641" w:rsidRDefault="00065641" w:rsidP="00FD4CA2">
            <w:pPr>
              <w:tabs>
                <w:tab w:val="left" w:pos="551"/>
              </w:tabs>
              <w:jc w:val="left"/>
              <w:rPr>
                <w:rFonts w:eastAsia="Yu Mincho"/>
                <w:lang w:val="en-US" w:eastAsia="ja-JP"/>
              </w:rPr>
            </w:pPr>
            <w:r>
              <w:rPr>
                <w:rFonts w:eastAsia="Yu Mincho" w:hint="eastAsia"/>
                <w:lang w:val="en-US" w:eastAsia="ja-JP"/>
              </w:rPr>
              <w:t>4</w:t>
            </w:r>
          </w:p>
        </w:tc>
        <w:tc>
          <w:tcPr>
            <w:tcW w:w="6780" w:type="dxa"/>
          </w:tcPr>
          <w:p w14:paraId="2480606B" w14:textId="296AB759" w:rsidR="00065641" w:rsidRPr="00065641" w:rsidRDefault="00065641" w:rsidP="00FD4CA2">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7CE7C286" w14:textId="6C869079" w:rsidR="00F859ED" w:rsidRDefault="00BF37CD">
      <w:pPr>
        <w:tabs>
          <w:tab w:val="left" w:pos="1200"/>
        </w:tabs>
        <w:rPr>
          <w:lang w:val="en-US"/>
        </w:rPr>
      </w:pPr>
      <w:r>
        <w:rPr>
          <w:lang w:val="en-US"/>
        </w:rPr>
        <w:br/>
        <w:t>Based on the above received responses, the following proposal can be considered.</w:t>
      </w:r>
    </w:p>
    <w:p w14:paraId="63E86EE2" w14:textId="7860A356" w:rsidR="00BF37CD" w:rsidRDefault="00BF37CD" w:rsidP="00BF37CD">
      <w:pPr>
        <w:rPr>
          <w:b/>
          <w:lang w:val="en-US"/>
        </w:rPr>
      </w:pPr>
      <w:r>
        <w:rPr>
          <w:b/>
          <w:highlight w:val="cyan"/>
          <w:lang w:val="en-US"/>
        </w:rPr>
        <w:t>FL4</w:t>
      </w:r>
      <w:r w:rsidR="00FF16AF">
        <w:rPr>
          <w:b/>
          <w:highlight w:val="cyan"/>
          <w:lang w:val="en-US"/>
        </w:rPr>
        <w:t>/FL5</w:t>
      </w:r>
      <w:r>
        <w:rPr>
          <w:b/>
          <w:highlight w:val="cyan"/>
          <w:lang w:val="en-US"/>
        </w:rPr>
        <w:t xml:space="preserve"> Medium Priority Proposal 2.3-1b</w:t>
      </w:r>
      <w:r>
        <w:rPr>
          <w:b/>
          <w:lang w:val="en-US"/>
        </w:rPr>
        <w:t>:</w:t>
      </w:r>
    </w:p>
    <w:p w14:paraId="398F9C53" w14:textId="5C44BFBC" w:rsidR="007C12C7" w:rsidRPr="007C12C7" w:rsidRDefault="00BF37CD" w:rsidP="007C12C7">
      <w:pPr>
        <w:pStyle w:val="ListParagraph"/>
        <w:numPr>
          <w:ilvl w:val="0"/>
          <w:numId w:val="43"/>
        </w:numPr>
        <w:jc w:val="left"/>
        <w:rPr>
          <w:b/>
          <w:sz w:val="20"/>
          <w:szCs w:val="22"/>
          <w:lang w:val="en-US"/>
        </w:rPr>
      </w:pPr>
      <w:r w:rsidRPr="00FC4FDB">
        <w:rPr>
          <w:b/>
          <w:sz w:val="20"/>
          <w:szCs w:val="22"/>
          <w:lang w:val="en-US"/>
        </w:rPr>
        <w:t xml:space="preserve">Send an LS to RAN2 to </w:t>
      </w:r>
      <w:r w:rsidR="005B1DCA" w:rsidRPr="00FC4FDB">
        <w:rPr>
          <w:b/>
          <w:sz w:val="20"/>
          <w:szCs w:val="22"/>
          <w:lang w:val="en-US"/>
        </w:rPr>
        <w:t xml:space="preserve">ask them to consider the </w:t>
      </w:r>
      <w:r w:rsidR="004B4E41">
        <w:rPr>
          <w:b/>
          <w:sz w:val="20"/>
          <w:szCs w:val="22"/>
          <w:lang w:val="en-US"/>
        </w:rPr>
        <w:t xml:space="preserve">Rel-18 eRedCap </w:t>
      </w:r>
      <w:r w:rsidRPr="00FC4FDB">
        <w:rPr>
          <w:b/>
          <w:sz w:val="20"/>
          <w:szCs w:val="22"/>
          <w:lang w:val="en-US"/>
        </w:rPr>
        <w:t xml:space="preserve">UE behavior for the potential case that MsgA PUSCH is </w:t>
      </w:r>
      <w:r w:rsidR="00FA7E30">
        <w:rPr>
          <w:b/>
          <w:sz w:val="20"/>
          <w:szCs w:val="22"/>
          <w:lang w:val="en-US"/>
        </w:rPr>
        <w:t>configured</w:t>
      </w:r>
      <w:r w:rsidRPr="00FC4FDB">
        <w:rPr>
          <w:b/>
          <w:sz w:val="20"/>
          <w:szCs w:val="22"/>
          <w:lang w:val="en-US"/>
        </w:rPr>
        <w:t xml:space="preserve"> with more than 25 PRBs for 15 kHz SCS or more than 12 PRBs for 30 kHz SCS</w:t>
      </w:r>
      <w:r w:rsidR="005B1DCA" w:rsidRPr="00FC4FDB">
        <w:rPr>
          <w:b/>
          <w:sz w:val="20"/>
          <w:szCs w:val="22"/>
          <w:lang w:val="en-US"/>
        </w:rPr>
        <w:t xml:space="preserve">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7C12C7" w14:paraId="7B4F2C99" w14:textId="77777777" w:rsidTr="00F00B05">
        <w:tc>
          <w:tcPr>
            <w:tcW w:w="1479" w:type="dxa"/>
            <w:shd w:val="clear" w:color="auto" w:fill="D9D9D9" w:themeFill="background1" w:themeFillShade="D9"/>
          </w:tcPr>
          <w:p w14:paraId="556CF71D" w14:textId="77777777" w:rsidR="007C12C7" w:rsidRDefault="007C12C7" w:rsidP="00F00B05">
            <w:pPr>
              <w:jc w:val="left"/>
              <w:rPr>
                <w:b/>
                <w:bCs/>
                <w:lang w:val="en-US"/>
              </w:rPr>
            </w:pPr>
            <w:r>
              <w:rPr>
                <w:b/>
                <w:bCs/>
                <w:lang w:val="en-US"/>
              </w:rPr>
              <w:t>Company</w:t>
            </w:r>
          </w:p>
        </w:tc>
        <w:tc>
          <w:tcPr>
            <w:tcW w:w="1372" w:type="dxa"/>
            <w:shd w:val="clear" w:color="auto" w:fill="D9D9D9" w:themeFill="background1" w:themeFillShade="D9"/>
          </w:tcPr>
          <w:p w14:paraId="50510101" w14:textId="77777777" w:rsidR="007C12C7" w:rsidRDefault="007C12C7" w:rsidP="00F00B05">
            <w:pPr>
              <w:jc w:val="left"/>
              <w:rPr>
                <w:b/>
                <w:bCs/>
                <w:lang w:val="en-US"/>
              </w:rPr>
            </w:pPr>
            <w:r>
              <w:rPr>
                <w:b/>
                <w:bCs/>
                <w:lang w:val="en-US"/>
              </w:rPr>
              <w:t>Y/N</w:t>
            </w:r>
          </w:p>
        </w:tc>
        <w:tc>
          <w:tcPr>
            <w:tcW w:w="6780" w:type="dxa"/>
            <w:shd w:val="clear" w:color="auto" w:fill="D9D9D9" w:themeFill="background1" w:themeFillShade="D9"/>
          </w:tcPr>
          <w:p w14:paraId="4EA06BAA" w14:textId="77777777" w:rsidR="007C12C7" w:rsidRDefault="007C12C7" w:rsidP="00F00B05">
            <w:pPr>
              <w:jc w:val="left"/>
              <w:rPr>
                <w:b/>
                <w:bCs/>
                <w:lang w:val="en-US"/>
              </w:rPr>
            </w:pPr>
            <w:r>
              <w:rPr>
                <w:b/>
                <w:bCs/>
                <w:lang w:val="en-US"/>
              </w:rPr>
              <w:t>Comments</w:t>
            </w:r>
          </w:p>
        </w:tc>
      </w:tr>
      <w:tr w:rsidR="007C12C7" w14:paraId="6B41B2DE" w14:textId="77777777" w:rsidTr="00F00B05">
        <w:tc>
          <w:tcPr>
            <w:tcW w:w="1479" w:type="dxa"/>
          </w:tcPr>
          <w:p w14:paraId="276EF39A" w14:textId="77777777" w:rsidR="007C12C7" w:rsidRDefault="007C12C7" w:rsidP="00F00B05">
            <w:pPr>
              <w:jc w:val="left"/>
              <w:rPr>
                <w:rFonts w:eastAsiaTheme="minorEastAsia"/>
                <w:lang w:val="en-US" w:eastAsia="zh-CN"/>
              </w:rPr>
            </w:pPr>
          </w:p>
        </w:tc>
        <w:tc>
          <w:tcPr>
            <w:tcW w:w="1372" w:type="dxa"/>
          </w:tcPr>
          <w:p w14:paraId="668424E6" w14:textId="77777777" w:rsidR="007C12C7" w:rsidRDefault="007C12C7" w:rsidP="00F00B05">
            <w:pPr>
              <w:tabs>
                <w:tab w:val="left" w:pos="551"/>
              </w:tabs>
              <w:jc w:val="left"/>
              <w:rPr>
                <w:rFonts w:eastAsiaTheme="minorEastAsia"/>
                <w:lang w:val="en-US" w:eastAsia="zh-CN"/>
              </w:rPr>
            </w:pPr>
          </w:p>
        </w:tc>
        <w:tc>
          <w:tcPr>
            <w:tcW w:w="6780" w:type="dxa"/>
          </w:tcPr>
          <w:p w14:paraId="7688701B" w14:textId="77777777" w:rsidR="007C12C7" w:rsidRDefault="007C12C7" w:rsidP="00F00B05">
            <w:pPr>
              <w:jc w:val="left"/>
              <w:rPr>
                <w:rFonts w:eastAsiaTheme="minorEastAsia"/>
                <w:lang w:eastAsia="zh-CN"/>
              </w:rPr>
            </w:pPr>
          </w:p>
        </w:tc>
      </w:tr>
      <w:tr w:rsidR="007C12C7" w14:paraId="36701939" w14:textId="77777777" w:rsidTr="00F00B05">
        <w:tc>
          <w:tcPr>
            <w:tcW w:w="1479" w:type="dxa"/>
          </w:tcPr>
          <w:p w14:paraId="5277E09D" w14:textId="77777777" w:rsidR="007C12C7" w:rsidRDefault="007C12C7" w:rsidP="00F00B05">
            <w:pPr>
              <w:jc w:val="left"/>
              <w:rPr>
                <w:rFonts w:eastAsiaTheme="minorEastAsia"/>
                <w:lang w:val="en-US" w:eastAsia="zh-CN"/>
              </w:rPr>
            </w:pPr>
          </w:p>
        </w:tc>
        <w:tc>
          <w:tcPr>
            <w:tcW w:w="1372" w:type="dxa"/>
          </w:tcPr>
          <w:p w14:paraId="5BF0CB83" w14:textId="77777777" w:rsidR="007C12C7" w:rsidRDefault="007C12C7" w:rsidP="00F00B05">
            <w:pPr>
              <w:tabs>
                <w:tab w:val="left" w:pos="551"/>
              </w:tabs>
              <w:jc w:val="left"/>
              <w:rPr>
                <w:rFonts w:eastAsiaTheme="minorEastAsia"/>
                <w:lang w:val="en-US" w:eastAsia="zh-CN"/>
              </w:rPr>
            </w:pPr>
          </w:p>
        </w:tc>
        <w:tc>
          <w:tcPr>
            <w:tcW w:w="6780" w:type="dxa"/>
          </w:tcPr>
          <w:p w14:paraId="3FBC50AF" w14:textId="77777777" w:rsidR="007C12C7" w:rsidRDefault="007C12C7" w:rsidP="00F00B05">
            <w:pPr>
              <w:jc w:val="left"/>
              <w:rPr>
                <w:rFonts w:eastAsiaTheme="minorEastAsia"/>
                <w:lang w:val="en-US" w:eastAsia="zh-CN"/>
              </w:rPr>
            </w:pPr>
          </w:p>
        </w:tc>
      </w:tr>
      <w:tr w:rsidR="007C12C7" w14:paraId="3CEE740E" w14:textId="77777777" w:rsidTr="00F00B05">
        <w:tc>
          <w:tcPr>
            <w:tcW w:w="1479" w:type="dxa"/>
          </w:tcPr>
          <w:p w14:paraId="05847CC6" w14:textId="77777777" w:rsidR="007C12C7" w:rsidRDefault="007C12C7" w:rsidP="00F00B05">
            <w:pPr>
              <w:jc w:val="left"/>
              <w:rPr>
                <w:rFonts w:eastAsiaTheme="minorEastAsia"/>
                <w:lang w:val="en-US" w:eastAsia="zh-CN"/>
              </w:rPr>
            </w:pPr>
          </w:p>
        </w:tc>
        <w:tc>
          <w:tcPr>
            <w:tcW w:w="1372" w:type="dxa"/>
          </w:tcPr>
          <w:p w14:paraId="46B35BF8" w14:textId="77777777" w:rsidR="007C12C7" w:rsidRDefault="007C12C7" w:rsidP="00F00B05">
            <w:pPr>
              <w:tabs>
                <w:tab w:val="left" w:pos="551"/>
              </w:tabs>
              <w:jc w:val="left"/>
              <w:rPr>
                <w:rFonts w:eastAsiaTheme="minorEastAsia"/>
                <w:lang w:val="en-US" w:eastAsia="zh-CN"/>
              </w:rPr>
            </w:pPr>
          </w:p>
        </w:tc>
        <w:tc>
          <w:tcPr>
            <w:tcW w:w="6780" w:type="dxa"/>
          </w:tcPr>
          <w:p w14:paraId="69DC2118" w14:textId="77777777" w:rsidR="007C12C7" w:rsidRDefault="007C12C7" w:rsidP="00F00B05">
            <w:pPr>
              <w:jc w:val="left"/>
              <w:rPr>
                <w:rFonts w:eastAsiaTheme="minorEastAsia"/>
                <w:lang w:val="en-US" w:eastAsia="zh-CN"/>
              </w:rPr>
            </w:pPr>
          </w:p>
        </w:tc>
      </w:tr>
    </w:tbl>
    <w:p w14:paraId="340BB68C" w14:textId="77777777" w:rsidR="00BF37CD" w:rsidRDefault="00BF37C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7CE7C28A" w14:textId="77777777" w:rsidR="00F859ED" w:rsidRDefault="002F3ECF">
      <w:pPr>
        <w:pStyle w:val="ListParagraph"/>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Case 1b: With PDSCH in consecutive slots and/or with PDSCH repetition</w:t>
      </w:r>
    </w:p>
    <w:p w14:paraId="7CE7C28D" w14:textId="77777777" w:rsidR="00F859ED" w:rsidRDefault="002F3ECF">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ListParagraph"/>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ListParagraph"/>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E7C2B1" w14:textId="77777777" w:rsidR="00F859ED" w:rsidRDefault="002F3ECF">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lastRenderedPageBreak/>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for broadcast MCCH ,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Yu Mincho"/>
                <w:lang w:val="en-US" w:eastAsia="ja-JP"/>
              </w:rPr>
            </w:pPr>
            <w:r>
              <w:t>LG</w:t>
            </w:r>
          </w:p>
        </w:tc>
        <w:tc>
          <w:tcPr>
            <w:tcW w:w="8155" w:type="dxa"/>
          </w:tcPr>
          <w:p w14:paraId="7CE7C2C8" w14:textId="77777777" w:rsidR="00F859ED" w:rsidRDefault="002F3ECF">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Yu Mincho"/>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4CEAD58" w14:textId="77777777" w:rsidR="007336F3" w:rsidRDefault="007336F3" w:rsidP="007336F3">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27DCBF72" w14:textId="77777777" w:rsidR="007336F3" w:rsidRDefault="007336F3" w:rsidP="007336F3">
            <w:pPr>
              <w:jc w:val="left"/>
              <w:rPr>
                <w:rFonts w:eastAsia="Yu Mincho"/>
                <w:lang w:val="en-US" w:eastAsia="ja-JP"/>
              </w:rPr>
            </w:pPr>
            <w:r>
              <w:rPr>
                <w:rFonts w:eastAsia="Yu Mincho"/>
                <w:lang w:val="en-US" w:eastAsia="ja-JP"/>
              </w:rPr>
              <w:t>Case 1a/1b/2a: Y</w:t>
            </w:r>
          </w:p>
          <w:p w14:paraId="3735ED7E" w14:textId="5AA92DE9" w:rsidR="007336F3" w:rsidRDefault="007336F3" w:rsidP="007336F3">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FD4CA2" w14:paraId="4E4657D7" w14:textId="77777777">
        <w:tc>
          <w:tcPr>
            <w:tcW w:w="1479" w:type="dxa"/>
          </w:tcPr>
          <w:p w14:paraId="555DDE16" w14:textId="597C6732" w:rsidR="00FD4CA2" w:rsidRDefault="00FD4CA2" w:rsidP="00FD4CA2">
            <w:pPr>
              <w:jc w:val="left"/>
              <w:rPr>
                <w:rFonts w:eastAsia="Yu Mincho"/>
                <w:lang w:val="en-US" w:eastAsia="ja-JP"/>
              </w:rPr>
            </w:pPr>
            <w:r>
              <w:rPr>
                <w:rFonts w:eastAsia="Malgun Gothic" w:hint="eastAsia"/>
                <w:lang w:val="en-US" w:eastAsia="ko-KR"/>
              </w:rPr>
              <w:lastRenderedPageBreak/>
              <w:t>LG</w:t>
            </w:r>
            <w:r>
              <w:rPr>
                <w:rFonts w:eastAsia="Malgun Gothic"/>
                <w:lang w:val="en-US" w:eastAsia="ko-KR"/>
              </w:rPr>
              <w:t>2</w:t>
            </w:r>
          </w:p>
        </w:tc>
        <w:tc>
          <w:tcPr>
            <w:tcW w:w="8155" w:type="dxa"/>
          </w:tcPr>
          <w:p w14:paraId="148FE180" w14:textId="77777777" w:rsidR="00FD4CA2" w:rsidRDefault="00FD4CA2" w:rsidP="00FD4CA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6ECABA66" w14:textId="77777777" w:rsidR="00FD4CA2" w:rsidRDefault="00FD4CA2" w:rsidP="00FD4CA2">
            <w:pPr>
              <w:jc w:val="left"/>
              <w:rPr>
                <w:rFonts w:eastAsiaTheme="minorEastAsia"/>
                <w:lang w:val="en-US" w:eastAsia="zh-CN"/>
              </w:rPr>
            </w:pPr>
            <w:r>
              <w:rPr>
                <w:rFonts w:eastAsiaTheme="minorEastAsia"/>
                <w:lang w:val="en-US" w:eastAsia="zh-CN"/>
              </w:rPr>
              <w:t xml:space="preserve">We share similar view with HW </w:t>
            </w:r>
          </w:p>
          <w:p w14:paraId="725DBF28" w14:textId="77777777" w:rsidR="00FD4CA2" w:rsidRPr="00307284" w:rsidRDefault="00FD4CA2" w:rsidP="00FD4CA2">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xml:space="preserve">, </w:t>
            </w:r>
            <w:r w:rsidRPr="00307284">
              <w:rPr>
                <w:rFonts w:eastAsia="Malgun Gothic"/>
                <w:lang w:val="en-US" w:eastAsia="ko-KR"/>
              </w:rPr>
              <w:t>T</w:t>
            </w:r>
            <w:r w:rsidRPr="00F41BAD">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FD4CA2" w14:paraId="437E50C5" w14:textId="77777777" w:rsidTr="0028407C">
              <w:trPr>
                <w:trHeight w:val="1359"/>
              </w:trPr>
              <w:tc>
                <w:tcPr>
                  <w:tcW w:w="7871" w:type="dxa"/>
                </w:tcPr>
                <w:p w14:paraId="117B5526" w14:textId="77777777" w:rsidR="00FD4CA2" w:rsidRDefault="00FD4CA2" w:rsidP="00FD4CA2">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sidRPr="00307284">
                    <w:rPr>
                      <w:highlight w:val="yellow"/>
                    </w:rPr>
                    <w:t>the given HARQ process</w:t>
                  </w:r>
                  <w:r>
                    <w:t xml:space="preserve"> or to receive another PDSCH without corresponding PDCCH for </w:t>
                  </w:r>
                  <w:r w:rsidRPr="0051537C">
                    <w:rPr>
                      <w:highlight w:val="yellow"/>
                    </w:rPr>
                    <w:t>the given HARQ process</w:t>
                  </w:r>
                  <w:r>
                    <w:t xml:space="preserve"> that starts until </w:t>
                  </w:r>
                  <w:r w:rsidRPr="00307284">
                    <w:rPr>
                      <w:highlight w:val="yellow"/>
                    </w:rPr>
                    <w:t>T</w:t>
                  </w:r>
                  <w:r w:rsidRPr="00F41BAD">
                    <w:rPr>
                      <w:sz w:val="14"/>
                      <w:highlight w:val="yellow"/>
                    </w:rPr>
                    <w:t>proc,1</w:t>
                  </w:r>
                  <w:r w:rsidRPr="00F41BAD">
                    <w:rPr>
                      <w:sz w:val="14"/>
                    </w:rPr>
                    <w:t xml:space="preserve"> </w:t>
                  </w:r>
                  <w:r>
                    <w:t xml:space="preserve">after the end of the reception of the last PDSCH or slot-aggregated PDSCH for </w:t>
                  </w:r>
                  <w:r w:rsidRPr="00307284">
                    <w:rPr>
                      <w:highlight w:val="yellow"/>
                    </w:rPr>
                    <w:t>that HARQ process</w:t>
                  </w:r>
                </w:p>
              </w:tc>
            </w:tr>
          </w:tbl>
          <w:p w14:paraId="5FED77B9" w14:textId="77777777" w:rsidR="00FD4CA2" w:rsidRPr="00307284" w:rsidRDefault="00FD4CA2" w:rsidP="00FD4CA2">
            <w:pPr>
              <w:jc w:val="left"/>
              <w:rPr>
                <w:rFonts w:eastAsiaTheme="minorEastAsia"/>
                <w:lang w:eastAsia="zh-CN"/>
              </w:rPr>
            </w:pPr>
          </w:p>
          <w:p w14:paraId="3416CC19" w14:textId="77777777" w:rsidR="00FD4CA2" w:rsidRPr="00CC0DD2" w:rsidRDefault="00FD4CA2" w:rsidP="00FD4CA2">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sidRPr="004C403B">
              <w:rPr>
                <w:rFonts w:eastAsia="Malgun Gothic"/>
                <w:lang w:eastAsia="ko-KR"/>
              </w:rPr>
              <w:t xml:space="preserve">Multicast MBS PDSCH with HARQ Feedback disabled </w:t>
            </w:r>
            <w:r>
              <w:rPr>
                <w:rFonts w:eastAsia="Malgun Gothic"/>
                <w:lang w:eastAsia="ko-KR"/>
              </w:rPr>
              <w:t>is constrained less than 5MHz, the same principle should be applied for Broadcast MBS PDSCH in the respect of G-RNTI.</w:t>
            </w:r>
          </w:p>
          <w:p w14:paraId="69A0B764" w14:textId="77777777" w:rsidR="00FD4CA2" w:rsidRPr="0051537C" w:rsidRDefault="00FD4CA2" w:rsidP="00FD4CA2">
            <w:pPr>
              <w:jc w:val="left"/>
              <w:rPr>
                <w:rFonts w:eastAsia="Malgun Gothic"/>
                <w:lang w:eastAsia="ko-KR"/>
              </w:rPr>
            </w:pPr>
            <w:r>
              <w:rPr>
                <w:rFonts w:eastAsia="Malgun Gothic"/>
                <w:lang w:eastAsia="ko-KR"/>
              </w:rPr>
              <w:t>Additionally,</w:t>
            </w:r>
          </w:p>
          <w:p w14:paraId="0D1DE0D1" w14:textId="55A86F23" w:rsidR="00FD4CA2" w:rsidRDefault="00FD4CA2" w:rsidP="00FD4CA2">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w:t>
            </w:r>
            <w:r w:rsidRPr="002A2C8D">
              <w:rPr>
                <w:rFonts w:eastAsia="Malgun Gothic"/>
                <w:lang w:eastAsia="ko-KR"/>
              </w:rPr>
              <w:t>differentiate two sub-cases</w:t>
            </w:r>
            <w:r>
              <w:rPr>
                <w:rFonts w:eastAsia="Malgun Gothic"/>
                <w:lang w:eastAsia="ko-KR"/>
              </w:rPr>
              <w:t xml:space="preserve">. One is in RRC_CONNECTED, the other is in RRC_INACTIVE. </w:t>
            </w:r>
          </w:p>
        </w:tc>
      </w:tr>
      <w:tr w:rsidR="00FD4CA2" w14:paraId="2964C018" w14:textId="77777777">
        <w:tc>
          <w:tcPr>
            <w:tcW w:w="1479" w:type="dxa"/>
          </w:tcPr>
          <w:p w14:paraId="293ACFF9" w14:textId="7BCD3863" w:rsidR="00FD4CA2" w:rsidRDefault="00FD4CA2" w:rsidP="00FD4CA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AF9233B" w14:textId="77777777" w:rsidR="00FD4CA2" w:rsidRDefault="00FD4CA2" w:rsidP="00FD4CA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495C3F" w14:textId="12C94C41" w:rsidR="00FD4CA2" w:rsidRDefault="00FD4CA2" w:rsidP="00FD4CA2">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2847A9" w14:paraId="19FA23AB" w14:textId="77777777">
        <w:tc>
          <w:tcPr>
            <w:tcW w:w="1479" w:type="dxa"/>
          </w:tcPr>
          <w:p w14:paraId="2DBC10E2" w14:textId="17469C2A" w:rsidR="002847A9" w:rsidRDefault="008E3654" w:rsidP="002847A9">
            <w:pPr>
              <w:jc w:val="left"/>
              <w:rPr>
                <w:rFonts w:eastAsiaTheme="minorEastAsia"/>
                <w:lang w:val="en-US" w:eastAsia="zh-CN"/>
              </w:rPr>
            </w:pPr>
            <w:r>
              <w:rPr>
                <w:rFonts w:eastAsia="Malgun Gothic"/>
                <w:lang w:val="en-US" w:eastAsia="ko-KR"/>
              </w:rPr>
              <w:t>SONY</w:t>
            </w:r>
          </w:p>
        </w:tc>
        <w:tc>
          <w:tcPr>
            <w:tcW w:w="8155" w:type="dxa"/>
          </w:tcPr>
          <w:p w14:paraId="2A5663CA" w14:textId="77777777" w:rsidR="002847A9" w:rsidRDefault="002847A9" w:rsidP="002847A9">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2E08279" w14:textId="4F3F13C0" w:rsidR="002847A9" w:rsidRDefault="002847A9" w:rsidP="002847A9">
            <w:pPr>
              <w:jc w:val="left"/>
              <w:rPr>
                <w:rFonts w:eastAsiaTheme="minorEastAsia"/>
                <w:lang w:val="en-US" w:eastAsia="zh-CN"/>
              </w:rPr>
            </w:pPr>
            <w:r>
              <w:rPr>
                <w:rFonts w:eastAsiaTheme="minorEastAsia"/>
                <w:lang w:val="en-US" w:eastAsia="zh-CN"/>
              </w:rPr>
              <w:t>1b, 2a, 2b: Not acceptable. This increases the UE processing requirement.</w:t>
            </w:r>
          </w:p>
        </w:tc>
      </w:tr>
      <w:tr w:rsidR="00E12FA6" w14:paraId="4DABE149" w14:textId="77777777">
        <w:tc>
          <w:tcPr>
            <w:tcW w:w="1479" w:type="dxa"/>
          </w:tcPr>
          <w:p w14:paraId="3D7932DB" w14:textId="0E0D4FF0" w:rsidR="00E12FA6" w:rsidRDefault="00E12FA6" w:rsidP="00E12FA6">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2FC05FFD" w14:textId="77777777" w:rsidR="00E12FA6" w:rsidRDefault="00E12FA6" w:rsidP="00E12FA6">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2F306D" w14:textId="77777777" w:rsidR="00E12FA6" w:rsidRDefault="00E12FA6" w:rsidP="00E12FA6">
            <w:pPr>
              <w:jc w:val="left"/>
              <w:rPr>
                <w:rFonts w:eastAsia="Yu Mincho"/>
                <w:lang w:val="en-US" w:eastAsia="ja-JP"/>
              </w:rPr>
            </w:pPr>
            <w:r>
              <w:rPr>
                <w:rFonts w:eastAsia="Yu Mincho"/>
                <w:lang w:val="en-US" w:eastAsia="ja-JP"/>
              </w:rPr>
              <w:t>We agree with LGE that different HPN can be used in the consecutive slot or within T</w:t>
            </w:r>
            <w:r w:rsidRPr="00B91F6D">
              <w:rPr>
                <w:rFonts w:eastAsia="Yu Mincho"/>
                <w:vertAlign w:val="subscript"/>
                <w:lang w:val="en-US" w:eastAsia="ja-JP"/>
              </w:rPr>
              <w:t>proc,1</w:t>
            </w:r>
            <w:r>
              <w:rPr>
                <w:rFonts w:eastAsia="Yu Mincho"/>
                <w:vertAlign w:val="subscript"/>
                <w:lang w:val="en-US" w:eastAsia="ja-JP"/>
              </w:rPr>
              <w:t xml:space="preserve"> </w:t>
            </w:r>
            <w:r>
              <w:rPr>
                <w:rFonts w:eastAsia="Yu Mincho"/>
                <w:lang w:val="en-US" w:eastAsia="ja-JP"/>
              </w:rPr>
              <w:t xml:space="preserve">and nothing is concerned for this case. However, we would like to point out that there is a processing time requirement to be scheduled with the </w:t>
            </w:r>
            <w:r w:rsidRPr="0075124A">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sidRPr="00B91F6D">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sidRPr="00B91F6D">
              <w:rPr>
                <w:rFonts w:eastAsia="Yu Mincho"/>
                <w:vertAlign w:val="subscript"/>
                <w:lang w:val="en-US" w:eastAsia="ja-JP"/>
              </w:rPr>
              <w:t>proc,1</w:t>
            </w:r>
            <w:r>
              <w:rPr>
                <w:rFonts w:eastAsia="Yu Mincho"/>
                <w:lang w:val="en-US" w:eastAsia="ja-JP"/>
              </w:rPr>
              <w:t>, and then this processing time requirement needs to be extended.</w:t>
            </w:r>
          </w:p>
          <w:p w14:paraId="6DA0D22C" w14:textId="67616BF5" w:rsidR="00E12FA6" w:rsidRDefault="00E12FA6" w:rsidP="00E12FA6">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82A60E0" w14:textId="7F049BC7" w:rsidR="00356E8E" w:rsidRDefault="009822AD">
      <w:pPr>
        <w:tabs>
          <w:tab w:val="left" w:pos="1545"/>
        </w:tabs>
        <w:jc w:val="left"/>
        <w:rPr>
          <w:rFonts w:eastAsia="Microsoft YaHei UI"/>
          <w:lang w:val="en-US" w:eastAsia="zh-CN"/>
        </w:rPr>
      </w:pPr>
      <w:r>
        <w:rPr>
          <w:rFonts w:eastAsia="Microsoft YaHei UI"/>
          <w:lang w:val="en-US" w:eastAsia="zh-CN"/>
        </w:rPr>
        <w:br/>
      </w:r>
      <w:r w:rsidR="00AC2DF4">
        <w:rPr>
          <w:rFonts w:eastAsia="Microsoft YaHei UI"/>
          <w:lang w:val="en-US" w:eastAsia="zh-CN"/>
        </w:rPr>
        <w:t xml:space="preserve">For convenience, the </w:t>
      </w:r>
      <w:r w:rsidR="002A3DE2">
        <w:rPr>
          <w:rFonts w:eastAsia="Microsoft YaHei UI"/>
          <w:lang w:val="en-US" w:eastAsia="zh-CN"/>
        </w:rPr>
        <w:t>cases</w:t>
      </w:r>
      <w:r w:rsidR="00AC2DF4">
        <w:rPr>
          <w:rFonts w:eastAsia="Microsoft YaHei UI"/>
          <w:lang w:val="en-US" w:eastAsia="zh-CN"/>
        </w:rPr>
        <w:t xml:space="preserve"> </w:t>
      </w:r>
      <w:r w:rsidR="00083543">
        <w:rPr>
          <w:rFonts w:eastAsia="Microsoft YaHei UI"/>
          <w:lang w:val="en-US" w:eastAsia="zh-CN"/>
        </w:rPr>
        <w:t>mentioned</w:t>
      </w:r>
      <w:r w:rsidR="00AC2DF4">
        <w:rPr>
          <w:rFonts w:eastAsia="Microsoft YaHei UI"/>
          <w:lang w:val="en-US" w:eastAsia="zh-CN"/>
        </w:rPr>
        <w:t xml:space="preserve"> above </w:t>
      </w:r>
      <w:r w:rsidR="00255CAF">
        <w:rPr>
          <w:rFonts w:eastAsia="Microsoft YaHei UI"/>
          <w:lang w:val="en-US" w:eastAsia="zh-CN"/>
        </w:rPr>
        <w:t xml:space="preserve">(including </w:t>
      </w:r>
      <w:r w:rsidR="00F379EB">
        <w:rPr>
          <w:rFonts w:eastAsia="Microsoft YaHei UI"/>
          <w:lang w:val="en-US" w:eastAsia="zh-CN"/>
        </w:rPr>
        <w:t>Cases</w:t>
      </w:r>
      <w:r w:rsidR="00255CAF">
        <w:rPr>
          <w:rFonts w:eastAsia="Microsoft YaHei UI"/>
          <w:lang w:val="en-US" w:eastAsia="zh-CN"/>
        </w:rPr>
        <w:t xml:space="preserve"> </w:t>
      </w:r>
      <w:r w:rsidR="00F379EB">
        <w:rPr>
          <w:rFonts w:eastAsia="Microsoft YaHei UI"/>
          <w:lang w:val="en-US" w:eastAsia="zh-CN"/>
        </w:rPr>
        <w:t xml:space="preserve">2a1/2a2 </w:t>
      </w:r>
      <w:r w:rsidR="00255CAF">
        <w:rPr>
          <w:rFonts w:eastAsia="Microsoft YaHei UI"/>
          <w:lang w:val="en-US" w:eastAsia="zh-CN"/>
        </w:rPr>
        <w:t xml:space="preserve">proposed by Qualcomm) </w:t>
      </w:r>
      <w:r w:rsidR="00AC2DF4">
        <w:rPr>
          <w:rFonts w:eastAsia="Microsoft YaHei UI"/>
          <w:lang w:val="en-US" w:eastAsia="zh-CN"/>
        </w:rPr>
        <w:t>are listed here:</w:t>
      </w:r>
    </w:p>
    <w:p w14:paraId="65D160C7" w14:textId="35DEC412" w:rsidR="00811B55" w:rsidRPr="0089375E" w:rsidRDefault="00811B55" w:rsidP="0089375E">
      <w:pPr>
        <w:pStyle w:val="ListParagraph"/>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Case 1a: Broadcast MBS PDSCH without PDSCH in consecutive slots and without PDSCH repetition</w:t>
      </w:r>
    </w:p>
    <w:p w14:paraId="2C7AB139" w14:textId="08067281" w:rsidR="00811B55" w:rsidRPr="0089375E" w:rsidRDefault="00811B55" w:rsidP="0089375E">
      <w:pPr>
        <w:pStyle w:val="ListParagraph"/>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 xml:space="preserve">Case 1b: </w:t>
      </w:r>
      <w:r w:rsidR="001D01DB" w:rsidRPr="0089375E">
        <w:rPr>
          <w:rFonts w:eastAsia="Microsoft YaHei UI"/>
          <w:sz w:val="20"/>
          <w:szCs w:val="22"/>
          <w:lang w:val="en-US" w:eastAsia="zh-CN"/>
        </w:rPr>
        <w:t>Broadcast MBS PDSCH with</w:t>
      </w:r>
      <w:r w:rsidRPr="0089375E">
        <w:rPr>
          <w:rFonts w:eastAsia="Microsoft YaHei UI"/>
          <w:sz w:val="20"/>
          <w:szCs w:val="22"/>
          <w:lang w:val="en-US" w:eastAsia="zh-CN"/>
        </w:rPr>
        <w:t xml:space="preserve"> PDSCH in consecutive slots and/or with PDSCH repetition</w:t>
      </w:r>
    </w:p>
    <w:p w14:paraId="2D066D73" w14:textId="0E0F2C7D" w:rsidR="00811B55" w:rsidRPr="0089375E" w:rsidRDefault="00811B55" w:rsidP="0089375E">
      <w:pPr>
        <w:pStyle w:val="ListParagraph"/>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 xml:space="preserve">Case 2a: </w:t>
      </w:r>
      <w:r w:rsidR="001D01DB" w:rsidRPr="0089375E">
        <w:rPr>
          <w:rFonts w:eastAsia="Microsoft YaHei UI"/>
          <w:sz w:val="20"/>
          <w:szCs w:val="22"/>
          <w:lang w:val="en-US" w:eastAsia="zh-CN"/>
        </w:rPr>
        <w:t>Multicast MBS PDSCH without</w:t>
      </w:r>
      <w:r w:rsidRPr="0089375E">
        <w:rPr>
          <w:rFonts w:eastAsia="Microsoft YaHei UI"/>
          <w:sz w:val="20"/>
          <w:szCs w:val="22"/>
          <w:lang w:val="en-US" w:eastAsia="zh-CN"/>
        </w:rPr>
        <w:t xml:space="preserve"> HARQ feedback</w:t>
      </w:r>
    </w:p>
    <w:p w14:paraId="5D90FCCC" w14:textId="19AEBF4E" w:rsidR="003F2757" w:rsidRPr="0089375E" w:rsidRDefault="003F2757" w:rsidP="00255CAF">
      <w:pPr>
        <w:pStyle w:val="ListParagraph"/>
        <w:numPr>
          <w:ilvl w:val="1"/>
          <w:numId w:val="43"/>
        </w:numPr>
        <w:jc w:val="left"/>
        <w:rPr>
          <w:bCs/>
          <w:sz w:val="20"/>
          <w:szCs w:val="22"/>
          <w:lang w:val="en-US"/>
        </w:rPr>
      </w:pPr>
      <w:r w:rsidRPr="0089375E">
        <w:rPr>
          <w:bCs/>
          <w:sz w:val="20"/>
          <w:szCs w:val="22"/>
          <w:lang w:val="en-US"/>
        </w:rPr>
        <w:t xml:space="preserve">Case 2a1: </w:t>
      </w:r>
      <w:r w:rsidR="0089375E" w:rsidRPr="0089375E">
        <w:rPr>
          <w:rFonts w:eastAsia="Microsoft YaHei UI"/>
          <w:sz w:val="20"/>
          <w:szCs w:val="22"/>
          <w:lang w:val="en-US" w:eastAsia="zh-CN"/>
        </w:rPr>
        <w:t>Multicast MBS PDSCH</w:t>
      </w:r>
      <w:r w:rsidR="0089375E" w:rsidRPr="0089375E">
        <w:rPr>
          <w:bCs/>
          <w:sz w:val="20"/>
          <w:szCs w:val="22"/>
          <w:lang w:val="en-US"/>
        </w:rPr>
        <w:t xml:space="preserve"> </w:t>
      </w:r>
      <w:r w:rsidRPr="0089375E">
        <w:rPr>
          <w:bCs/>
          <w:sz w:val="20"/>
          <w:szCs w:val="22"/>
          <w:lang w:val="en-US"/>
        </w:rPr>
        <w:t>without HARQ feedback and without PDSCH repetition</w:t>
      </w:r>
    </w:p>
    <w:p w14:paraId="1E3EF747" w14:textId="5FEDC34A" w:rsidR="003F2757" w:rsidRPr="0089375E" w:rsidRDefault="003F2757" w:rsidP="00255CAF">
      <w:pPr>
        <w:pStyle w:val="ListParagraph"/>
        <w:numPr>
          <w:ilvl w:val="1"/>
          <w:numId w:val="43"/>
        </w:numPr>
        <w:jc w:val="left"/>
        <w:rPr>
          <w:bCs/>
          <w:sz w:val="20"/>
          <w:szCs w:val="22"/>
          <w:lang w:val="en-US"/>
        </w:rPr>
      </w:pPr>
      <w:r w:rsidRPr="0089375E">
        <w:rPr>
          <w:bCs/>
          <w:sz w:val="20"/>
          <w:szCs w:val="22"/>
          <w:lang w:val="en-US"/>
        </w:rPr>
        <w:lastRenderedPageBreak/>
        <w:t xml:space="preserve">Case 2a2: </w:t>
      </w:r>
      <w:r w:rsidR="0089375E" w:rsidRPr="0089375E">
        <w:rPr>
          <w:rFonts w:eastAsia="Microsoft YaHei UI"/>
          <w:sz w:val="20"/>
          <w:szCs w:val="22"/>
          <w:lang w:val="en-US" w:eastAsia="zh-CN"/>
        </w:rPr>
        <w:t>Multicast MBS PDSCH</w:t>
      </w:r>
      <w:r w:rsidR="0089375E" w:rsidRPr="0089375E">
        <w:rPr>
          <w:bCs/>
          <w:sz w:val="20"/>
          <w:szCs w:val="22"/>
          <w:lang w:val="en-US"/>
        </w:rPr>
        <w:t xml:space="preserve"> </w:t>
      </w:r>
      <w:r w:rsidRPr="0089375E">
        <w:rPr>
          <w:bCs/>
          <w:sz w:val="20"/>
          <w:szCs w:val="22"/>
          <w:lang w:val="en-US"/>
        </w:rPr>
        <w:t>without HARQ feedback but with PDSCH repetition</w:t>
      </w:r>
    </w:p>
    <w:p w14:paraId="57FB71B0" w14:textId="34904848" w:rsidR="00AC2DF4" w:rsidRPr="0089375E" w:rsidRDefault="00811B55" w:rsidP="0089375E">
      <w:pPr>
        <w:pStyle w:val="ListParagraph"/>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 xml:space="preserve">Case 2b: </w:t>
      </w:r>
      <w:r w:rsidR="001D01DB" w:rsidRPr="0089375E">
        <w:rPr>
          <w:rFonts w:eastAsia="Microsoft YaHei UI"/>
          <w:sz w:val="20"/>
          <w:szCs w:val="22"/>
          <w:lang w:val="en-US" w:eastAsia="zh-CN"/>
        </w:rPr>
        <w:t>Multicast MBS PDSCH with</w:t>
      </w:r>
      <w:r w:rsidRPr="0089375E">
        <w:rPr>
          <w:rFonts w:eastAsia="Microsoft YaHei UI"/>
          <w:sz w:val="20"/>
          <w:szCs w:val="22"/>
          <w:lang w:val="en-US" w:eastAsia="zh-CN"/>
        </w:rPr>
        <w:t xml:space="preserve"> HARQ feedback</w:t>
      </w:r>
    </w:p>
    <w:p w14:paraId="3CD41951" w14:textId="08DB599C" w:rsidR="00AC2DF4" w:rsidRDefault="00AC2DF4">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60492EF4" w14:textId="404A3824" w:rsidR="00E73DBF" w:rsidRDefault="009822AD" w:rsidP="009822AD">
      <w:pPr>
        <w:rPr>
          <w:b/>
          <w:lang w:val="en-US"/>
        </w:rPr>
      </w:pPr>
      <w:r w:rsidRPr="00F30249">
        <w:rPr>
          <w:b/>
          <w:highlight w:val="cyan"/>
          <w:lang w:val="en-US"/>
        </w:rPr>
        <w:t>FL4</w:t>
      </w:r>
      <w:r w:rsidR="005D514F">
        <w:rPr>
          <w:b/>
          <w:highlight w:val="cyan"/>
          <w:lang w:val="en-US"/>
        </w:rPr>
        <w:t>/FL5</w:t>
      </w:r>
      <w:r w:rsidRPr="00F30249">
        <w:rPr>
          <w:b/>
          <w:highlight w:val="cyan"/>
          <w:lang w:val="en-US"/>
        </w:rPr>
        <w:t xml:space="preserve"> Medium Priority Proposal 2.4-1b</w:t>
      </w:r>
      <w:r>
        <w:rPr>
          <w:b/>
          <w:lang w:val="en-US"/>
        </w:rPr>
        <w:t>:</w:t>
      </w:r>
    </w:p>
    <w:p w14:paraId="4536D4FA" w14:textId="4DAB9BAA" w:rsidR="00E73DBF" w:rsidRPr="00E06DC4" w:rsidRDefault="009822AD" w:rsidP="00E06DC4">
      <w:pPr>
        <w:pStyle w:val="ListParagraph"/>
        <w:numPr>
          <w:ilvl w:val="0"/>
          <w:numId w:val="44"/>
        </w:numPr>
        <w:rPr>
          <w:rFonts w:ascii="Times New Roman" w:hAnsi="Times New Roman" w:cs="Times New Roman"/>
          <w:b/>
          <w:sz w:val="20"/>
          <w:szCs w:val="20"/>
          <w:lang w:val="en-US"/>
        </w:rPr>
      </w:pPr>
      <w:r w:rsidRPr="00E06DC4">
        <w:rPr>
          <w:rFonts w:ascii="Times New Roman" w:hAnsi="Times New Roman" w:cs="Times New Roman"/>
          <w:b/>
          <w:sz w:val="20"/>
          <w:szCs w:val="20"/>
          <w:lang w:val="en-US"/>
        </w:rPr>
        <w:t>For UE BB bandwidth reduction,</w:t>
      </w:r>
      <w:r w:rsidR="005B3264" w:rsidRPr="00E06DC4">
        <w:rPr>
          <w:rFonts w:ascii="Times New Roman" w:hAnsi="Times New Roman" w:cs="Times New Roman"/>
          <w:b/>
          <w:sz w:val="20"/>
          <w:szCs w:val="20"/>
          <w:lang w:val="en-US"/>
        </w:rPr>
        <w:t xml:space="preserve"> </w:t>
      </w:r>
      <w:r w:rsidR="00166E4F" w:rsidRPr="00E06DC4">
        <w:rPr>
          <w:rFonts w:ascii="Times New Roman" w:hAnsi="Times New Roman" w:cs="Times New Roman"/>
          <w:b/>
          <w:sz w:val="20"/>
          <w:szCs w:val="20"/>
          <w:lang w:val="en-US"/>
        </w:rPr>
        <w:t>the number of PRBs</w:t>
      </w:r>
      <w:r w:rsidR="00985F7A" w:rsidRPr="00E06DC4">
        <w:rPr>
          <w:rFonts w:ascii="Times New Roman" w:hAnsi="Times New Roman" w:cs="Times New Roman"/>
          <w:b/>
          <w:sz w:val="20"/>
          <w:szCs w:val="20"/>
          <w:lang w:val="en-US"/>
        </w:rPr>
        <w:t xml:space="preserve"> scheduled in DCI </w:t>
      </w:r>
      <w:r w:rsidR="00AF0E7D" w:rsidRPr="00E06DC4">
        <w:rPr>
          <w:rFonts w:ascii="Times New Roman" w:hAnsi="Times New Roman" w:cs="Times New Roman"/>
          <w:b/>
          <w:color w:val="FF0000"/>
          <w:sz w:val="20"/>
          <w:szCs w:val="20"/>
          <w:u w:val="single"/>
          <w:lang w:val="en-US"/>
        </w:rPr>
        <w:t>can be larger</w:t>
      </w:r>
      <w:r w:rsidR="00AF0E7D" w:rsidRPr="00E06DC4">
        <w:rPr>
          <w:rFonts w:ascii="Times New Roman" w:hAnsi="Times New Roman" w:cs="Times New Roman"/>
          <w:b/>
          <w:sz w:val="20"/>
          <w:szCs w:val="20"/>
          <w:lang w:val="en-US"/>
        </w:rPr>
        <w:t xml:space="preserve"> than </w:t>
      </w:r>
      <w:r w:rsidR="00985F7A" w:rsidRPr="00E06DC4">
        <w:rPr>
          <w:rFonts w:ascii="Times New Roman" w:hAnsi="Times New Roman" w:cs="Times New Roman"/>
          <w:b/>
          <w:sz w:val="20"/>
          <w:szCs w:val="20"/>
          <w:lang w:val="en-US"/>
        </w:rPr>
        <w:t>25 PRBs for 15 kHz SCS and 12 PRBs for 30 kHz SCS</w:t>
      </w:r>
      <w:r w:rsidR="008F61F7" w:rsidRPr="00E06DC4">
        <w:rPr>
          <w:rFonts w:ascii="Times New Roman" w:hAnsi="Times New Roman" w:cs="Times New Roman"/>
          <w:b/>
          <w:sz w:val="20"/>
          <w:szCs w:val="20"/>
          <w:lang w:val="en-US"/>
        </w:rPr>
        <w:t xml:space="preserve"> for the </w:t>
      </w:r>
      <w:r w:rsidR="00550A6D" w:rsidRPr="00E06DC4">
        <w:rPr>
          <w:rFonts w:ascii="Times New Roman" w:hAnsi="Times New Roman" w:cs="Times New Roman"/>
          <w:b/>
          <w:sz w:val="20"/>
          <w:szCs w:val="20"/>
          <w:lang w:val="en-US"/>
        </w:rPr>
        <w:t>following cases:</w:t>
      </w:r>
    </w:p>
    <w:p w14:paraId="3F71289D" w14:textId="77777777" w:rsidR="00902386" w:rsidRPr="00E06DC4" w:rsidRDefault="00902386" w:rsidP="00E06DC4">
      <w:pPr>
        <w:pStyle w:val="ListParagraph"/>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732FDF48" w14:textId="77777777" w:rsidR="00902386" w:rsidRPr="00E06DC4" w:rsidRDefault="00902386" w:rsidP="00E06DC4">
      <w:pPr>
        <w:pStyle w:val="ListParagraph"/>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1b: Broadcast MBS PDSCH with PDSCH in consecutive slots and/or with PDSCH repetition</w:t>
      </w:r>
    </w:p>
    <w:p w14:paraId="649E6F25" w14:textId="63D8E43E" w:rsidR="00550A6D" w:rsidRPr="00E06DC4" w:rsidRDefault="00550A6D" w:rsidP="00E06DC4">
      <w:pPr>
        <w:pStyle w:val="ListParagraph"/>
        <w:numPr>
          <w:ilvl w:val="0"/>
          <w:numId w:val="44"/>
        </w:numPr>
        <w:rPr>
          <w:rFonts w:ascii="Times New Roman" w:hAnsi="Times New Roman" w:cs="Times New Roman"/>
          <w:b/>
          <w:sz w:val="20"/>
          <w:szCs w:val="20"/>
          <w:lang w:val="en-US"/>
        </w:rPr>
      </w:pPr>
      <w:r w:rsidRPr="00E06DC4">
        <w:rPr>
          <w:rFonts w:ascii="Times New Roman" w:hAnsi="Times New Roman" w:cs="Times New Roman"/>
          <w:b/>
          <w:sz w:val="20"/>
          <w:szCs w:val="20"/>
          <w:lang w:val="en-US"/>
        </w:rPr>
        <w:t xml:space="preserve">For UE BB bandwidth reduction, the number of PRBs scheduled in DCI </w:t>
      </w:r>
      <w:r w:rsidRPr="00E06DC4">
        <w:rPr>
          <w:rFonts w:ascii="Times New Roman" w:hAnsi="Times New Roman" w:cs="Times New Roman"/>
          <w:b/>
          <w:color w:val="FF0000"/>
          <w:sz w:val="20"/>
          <w:szCs w:val="20"/>
          <w:u w:val="single"/>
          <w:lang w:val="en-US"/>
        </w:rPr>
        <w:t>cannot</w:t>
      </w:r>
      <w:r w:rsidRPr="00E06DC4">
        <w:rPr>
          <w:rFonts w:ascii="Times New Roman" w:hAnsi="Times New Roman" w:cs="Times New Roman"/>
          <w:b/>
          <w:sz w:val="20"/>
          <w:szCs w:val="20"/>
          <w:lang w:val="en-US"/>
        </w:rPr>
        <w:t xml:space="preserve"> be larger than 25 PRBs for 15 kHz SCS and 12 PRBs for 30 kHz SCS for the following cases:</w:t>
      </w:r>
    </w:p>
    <w:p w14:paraId="170E1ECA" w14:textId="77777777" w:rsidR="00902386" w:rsidRPr="00E06DC4" w:rsidRDefault="00902386" w:rsidP="00E06DC4">
      <w:pPr>
        <w:pStyle w:val="ListParagraph"/>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2a: Multicast MBS PDSCH without HARQ feedback</w:t>
      </w:r>
    </w:p>
    <w:p w14:paraId="13BFDFD6" w14:textId="77777777" w:rsidR="00902386" w:rsidRPr="00E06DC4" w:rsidRDefault="00902386" w:rsidP="00E06DC4">
      <w:pPr>
        <w:pStyle w:val="ListParagraph"/>
        <w:numPr>
          <w:ilvl w:val="2"/>
          <w:numId w:val="44"/>
        </w:numPr>
        <w:jc w:val="left"/>
        <w:rPr>
          <w:rFonts w:ascii="Times New Roman" w:hAnsi="Times New Roman" w:cs="Times New Roman"/>
          <w:b/>
          <w:sz w:val="20"/>
          <w:szCs w:val="20"/>
          <w:lang w:val="en-US"/>
        </w:rPr>
      </w:pPr>
      <w:r w:rsidRPr="00E06DC4">
        <w:rPr>
          <w:rFonts w:ascii="Times New Roman" w:hAnsi="Times New Roman" w:cs="Times New Roman"/>
          <w:b/>
          <w:sz w:val="20"/>
          <w:szCs w:val="20"/>
          <w:lang w:val="en-US"/>
        </w:rPr>
        <w:t xml:space="preserve">Case 2a1: </w:t>
      </w:r>
      <w:r w:rsidRPr="00E06DC4">
        <w:rPr>
          <w:rFonts w:ascii="Times New Roman" w:eastAsia="Microsoft YaHei UI" w:hAnsi="Times New Roman" w:cs="Times New Roman"/>
          <w:b/>
          <w:sz w:val="20"/>
          <w:szCs w:val="20"/>
          <w:lang w:val="en-US" w:eastAsia="zh-CN"/>
        </w:rPr>
        <w:t>Multicast MBS PDSCH</w:t>
      </w:r>
      <w:r w:rsidRPr="00E06DC4">
        <w:rPr>
          <w:rFonts w:ascii="Times New Roman" w:hAnsi="Times New Roman" w:cs="Times New Roman"/>
          <w:b/>
          <w:sz w:val="20"/>
          <w:szCs w:val="20"/>
          <w:lang w:val="en-US"/>
        </w:rPr>
        <w:t xml:space="preserve"> without HARQ feedback and without PDSCH repetition</w:t>
      </w:r>
    </w:p>
    <w:p w14:paraId="42FACDEA" w14:textId="77777777" w:rsidR="00902386" w:rsidRPr="00E06DC4" w:rsidRDefault="00902386" w:rsidP="00E06DC4">
      <w:pPr>
        <w:pStyle w:val="ListParagraph"/>
        <w:numPr>
          <w:ilvl w:val="2"/>
          <w:numId w:val="44"/>
        </w:numPr>
        <w:jc w:val="left"/>
        <w:rPr>
          <w:rFonts w:ascii="Times New Roman" w:hAnsi="Times New Roman" w:cs="Times New Roman"/>
          <w:b/>
          <w:sz w:val="20"/>
          <w:szCs w:val="20"/>
          <w:lang w:val="en-US"/>
        </w:rPr>
      </w:pPr>
      <w:r w:rsidRPr="00E06DC4">
        <w:rPr>
          <w:rFonts w:ascii="Times New Roman" w:hAnsi="Times New Roman" w:cs="Times New Roman"/>
          <w:b/>
          <w:sz w:val="20"/>
          <w:szCs w:val="20"/>
          <w:lang w:val="en-US"/>
        </w:rPr>
        <w:t xml:space="preserve">Case 2a2: </w:t>
      </w:r>
      <w:r w:rsidRPr="00E06DC4">
        <w:rPr>
          <w:rFonts w:ascii="Times New Roman" w:eastAsia="Microsoft YaHei UI" w:hAnsi="Times New Roman" w:cs="Times New Roman"/>
          <w:b/>
          <w:sz w:val="20"/>
          <w:szCs w:val="20"/>
          <w:lang w:val="en-US" w:eastAsia="zh-CN"/>
        </w:rPr>
        <w:t>Multicast MBS PDSCH</w:t>
      </w:r>
      <w:r w:rsidRPr="00E06DC4">
        <w:rPr>
          <w:rFonts w:ascii="Times New Roman" w:hAnsi="Times New Roman" w:cs="Times New Roman"/>
          <w:b/>
          <w:sz w:val="20"/>
          <w:szCs w:val="20"/>
          <w:lang w:val="en-US"/>
        </w:rPr>
        <w:t xml:space="preserve"> without HARQ feedback but with PDSCH repetition</w:t>
      </w:r>
    </w:p>
    <w:p w14:paraId="2ABA5430" w14:textId="77777777" w:rsidR="00902386" w:rsidRPr="00E06DC4" w:rsidRDefault="00902386" w:rsidP="00E06DC4">
      <w:pPr>
        <w:pStyle w:val="ListParagraph"/>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2b: Multicast MBS PDSCH with HARQ feedback</w:t>
      </w:r>
    </w:p>
    <w:p w14:paraId="6450D94A" w14:textId="6B9CCBB8" w:rsidR="00A94EC0" w:rsidRDefault="00E06DC4" w:rsidP="00A94EC0">
      <w:pPr>
        <w:pStyle w:val="ListParagraph"/>
        <w:numPr>
          <w:ilvl w:val="0"/>
          <w:numId w:val="44"/>
        </w:numPr>
        <w:spacing w:after="0" w:line="240" w:lineRule="auto"/>
        <w:jc w:val="left"/>
        <w:rPr>
          <w:rFonts w:ascii="Times New Roman" w:eastAsia="DengXian" w:hAnsi="Times New Roman" w:cs="Times New Roman"/>
          <w:b/>
          <w:sz w:val="20"/>
          <w:szCs w:val="20"/>
          <w:lang w:val="en-US" w:eastAsia="zh-CN"/>
        </w:rPr>
      </w:pPr>
      <w:r w:rsidRPr="00E06DC4">
        <w:rPr>
          <w:rFonts w:ascii="Times New Roman" w:eastAsia="DengXian" w:hAnsi="Times New Roman" w:cs="Times New Roman"/>
          <w:b/>
          <w:sz w:val="20"/>
          <w:szCs w:val="20"/>
          <w:lang w:val="en-US" w:eastAsia="zh-CN"/>
        </w:rPr>
        <w:t>Note: For UE without BB bandwidth reduction, no special restriction other than data rate restriction.</w:t>
      </w:r>
    </w:p>
    <w:p w14:paraId="79404DFF" w14:textId="77777777" w:rsidR="00A94EC0" w:rsidRPr="00A94EC0" w:rsidRDefault="00A94EC0" w:rsidP="00A94EC0">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A94EC0" w14:paraId="429288C0" w14:textId="77777777" w:rsidTr="00F00B05">
        <w:tc>
          <w:tcPr>
            <w:tcW w:w="1479" w:type="dxa"/>
            <w:shd w:val="clear" w:color="auto" w:fill="D9D9D9" w:themeFill="background1" w:themeFillShade="D9"/>
          </w:tcPr>
          <w:p w14:paraId="0CACCECB" w14:textId="77777777" w:rsidR="00A94EC0" w:rsidRDefault="00A94EC0" w:rsidP="00F00B05">
            <w:pPr>
              <w:jc w:val="left"/>
              <w:rPr>
                <w:b/>
                <w:bCs/>
                <w:lang w:val="en-US"/>
              </w:rPr>
            </w:pPr>
            <w:r>
              <w:rPr>
                <w:b/>
                <w:bCs/>
                <w:lang w:val="en-US"/>
              </w:rPr>
              <w:t>Company</w:t>
            </w:r>
          </w:p>
        </w:tc>
        <w:tc>
          <w:tcPr>
            <w:tcW w:w="1372" w:type="dxa"/>
            <w:shd w:val="clear" w:color="auto" w:fill="D9D9D9" w:themeFill="background1" w:themeFillShade="D9"/>
          </w:tcPr>
          <w:p w14:paraId="5C85EC3B" w14:textId="77777777" w:rsidR="00A94EC0" w:rsidRDefault="00A94EC0" w:rsidP="00F00B05">
            <w:pPr>
              <w:jc w:val="left"/>
              <w:rPr>
                <w:b/>
                <w:bCs/>
                <w:lang w:val="en-US"/>
              </w:rPr>
            </w:pPr>
            <w:r>
              <w:rPr>
                <w:b/>
                <w:bCs/>
                <w:lang w:val="en-US"/>
              </w:rPr>
              <w:t>Y/N</w:t>
            </w:r>
          </w:p>
        </w:tc>
        <w:tc>
          <w:tcPr>
            <w:tcW w:w="6780" w:type="dxa"/>
            <w:shd w:val="clear" w:color="auto" w:fill="D9D9D9" w:themeFill="background1" w:themeFillShade="D9"/>
          </w:tcPr>
          <w:p w14:paraId="18C46CE7" w14:textId="77777777" w:rsidR="00A94EC0" w:rsidRDefault="00A94EC0" w:rsidP="00F00B05">
            <w:pPr>
              <w:jc w:val="left"/>
              <w:rPr>
                <w:b/>
                <w:bCs/>
                <w:lang w:val="en-US"/>
              </w:rPr>
            </w:pPr>
            <w:r>
              <w:rPr>
                <w:b/>
                <w:bCs/>
                <w:lang w:val="en-US"/>
              </w:rPr>
              <w:t>Comments</w:t>
            </w:r>
          </w:p>
        </w:tc>
      </w:tr>
      <w:tr w:rsidR="00A94EC0" w14:paraId="2D093847" w14:textId="77777777" w:rsidTr="00F00B05">
        <w:tc>
          <w:tcPr>
            <w:tcW w:w="1479" w:type="dxa"/>
          </w:tcPr>
          <w:p w14:paraId="0A94F563" w14:textId="77777777" w:rsidR="00A94EC0" w:rsidRDefault="00A94EC0" w:rsidP="00F00B05">
            <w:pPr>
              <w:jc w:val="left"/>
              <w:rPr>
                <w:rFonts w:eastAsiaTheme="minorEastAsia"/>
                <w:lang w:val="en-US" w:eastAsia="zh-CN"/>
              </w:rPr>
            </w:pPr>
          </w:p>
        </w:tc>
        <w:tc>
          <w:tcPr>
            <w:tcW w:w="1372" w:type="dxa"/>
          </w:tcPr>
          <w:p w14:paraId="0F967CF5" w14:textId="77777777" w:rsidR="00A94EC0" w:rsidRDefault="00A94EC0" w:rsidP="00F00B05">
            <w:pPr>
              <w:tabs>
                <w:tab w:val="left" w:pos="551"/>
              </w:tabs>
              <w:jc w:val="left"/>
              <w:rPr>
                <w:rFonts w:eastAsiaTheme="minorEastAsia"/>
                <w:lang w:val="en-US" w:eastAsia="zh-CN"/>
              </w:rPr>
            </w:pPr>
          </w:p>
        </w:tc>
        <w:tc>
          <w:tcPr>
            <w:tcW w:w="6780" w:type="dxa"/>
          </w:tcPr>
          <w:p w14:paraId="1B447A01" w14:textId="77777777" w:rsidR="00A94EC0" w:rsidRDefault="00A94EC0" w:rsidP="00F00B05">
            <w:pPr>
              <w:jc w:val="left"/>
              <w:rPr>
                <w:rFonts w:eastAsiaTheme="minorEastAsia"/>
                <w:lang w:eastAsia="zh-CN"/>
              </w:rPr>
            </w:pPr>
          </w:p>
        </w:tc>
      </w:tr>
      <w:tr w:rsidR="00A94EC0" w14:paraId="7020417A" w14:textId="77777777" w:rsidTr="00F00B05">
        <w:tc>
          <w:tcPr>
            <w:tcW w:w="1479" w:type="dxa"/>
          </w:tcPr>
          <w:p w14:paraId="55C0D34F" w14:textId="77777777" w:rsidR="00A94EC0" w:rsidRDefault="00A94EC0" w:rsidP="00F00B05">
            <w:pPr>
              <w:jc w:val="left"/>
              <w:rPr>
                <w:rFonts w:eastAsiaTheme="minorEastAsia"/>
                <w:lang w:val="en-US" w:eastAsia="zh-CN"/>
              </w:rPr>
            </w:pPr>
          </w:p>
        </w:tc>
        <w:tc>
          <w:tcPr>
            <w:tcW w:w="1372" w:type="dxa"/>
          </w:tcPr>
          <w:p w14:paraId="61775D88" w14:textId="77777777" w:rsidR="00A94EC0" w:rsidRDefault="00A94EC0" w:rsidP="00F00B05">
            <w:pPr>
              <w:tabs>
                <w:tab w:val="left" w:pos="551"/>
              </w:tabs>
              <w:jc w:val="left"/>
              <w:rPr>
                <w:rFonts w:eastAsiaTheme="minorEastAsia"/>
                <w:lang w:val="en-US" w:eastAsia="zh-CN"/>
              </w:rPr>
            </w:pPr>
          </w:p>
        </w:tc>
        <w:tc>
          <w:tcPr>
            <w:tcW w:w="6780" w:type="dxa"/>
          </w:tcPr>
          <w:p w14:paraId="3B4C1076" w14:textId="77777777" w:rsidR="00A94EC0" w:rsidRDefault="00A94EC0" w:rsidP="00F00B05">
            <w:pPr>
              <w:jc w:val="left"/>
              <w:rPr>
                <w:rFonts w:eastAsiaTheme="minorEastAsia"/>
                <w:lang w:val="en-US" w:eastAsia="zh-CN"/>
              </w:rPr>
            </w:pPr>
          </w:p>
        </w:tc>
      </w:tr>
      <w:tr w:rsidR="00A94EC0" w14:paraId="10C8C13B" w14:textId="77777777" w:rsidTr="00F00B05">
        <w:tc>
          <w:tcPr>
            <w:tcW w:w="1479" w:type="dxa"/>
          </w:tcPr>
          <w:p w14:paraId="207CD185" w14:textId="77777777" w:rsidR="00A94EC0" w:rsidRDefault="00A94EC0" w:rsidP="00F00B05">
            <w:pPr>
              <w:jc w:val="left"/>
              <w:rPr>
                <w:rFonts w:eastAsiaTheme="minorEastAsia"/>
                <w:lang w:val="en-US" w:eastAsia="zh-CN"/>
              </w:rPr>
            </w:pPr>
          </w:p>
        </w:tc>
        <w:tc>
          <w:tcPr>
            <w:tcW w:w="1372" w:type="dxa"/>
          </w:tcPr>
          <w:p w14:paraId="6F7E99E1" w14:textId="77777777" w:rsidR="00A94EC0" w:rsidRDefault="00A94EC0" w:rsidP="00F00B05">
            <w:pPr>
              <w:tabs>
                <w:tab w:val="left" w:pos="551"/>
              </w:tabs>
              <w:jc w:val="left"/>
              <w:rPr>
                <w:rFonts w:eastAsiaTheme="minorEastAsia"/>
                <w:lang w:val="en-US" w:eastAsia="zh-CN"/>
              </w:rPr>
            </w:pPr>
          </w:p>
        </w:tc>
        <w:tc>
          <w:tcPr>
            <w:tcW w:w="6780" w:type="dxa"/>
          </w:tcPr>
          <w:p w14:paraId="66E24047" w14:textId="77777777" w:rsidR="00A94EC0" w:rsidRDefault="00A94EC0" w:rsidP="00F00B05">
            <w:pPr>
              <w:jc w:val="left"/>
              <w:rPr>
                <w:rFonts w:eastAsiaTheme="minorEastAsia"/>
                <w:lang w:val="en-US" w:eastAsia="zh-CN"/>
              </w:rPr>
            </w:pPr>
          </w:p>
        </w:tc>
      </w:tr>
    </w:tbl>
    <w:p w14:paraId="6104F032" w14:textId="77777777" w:rsidR="00D96B5C" w:rsidRDefault="00D96B5C">
      <w:pPr>
        <w:tabs>
          <w:tab w:val="left" w:pos="1545"/>
        </w:tabs>
        <w:jc w:val="left"/>
        <w:rPr>
          <w:rFonts w:eastAsia="Microsoft YaHei UI"/>
          <w:lang w:val="en-US" w:eastAsia="zh-CN"/>
        </w:rPr>
      </w:pPr>
    </w:p>
    <w:p w14:paraId="7CE7C2DF" w14:textId="77777777" w:rsidR="00F859ED" w:rsidRDefault="002F3ECF">
      <w:pPr>
        <w:pStyle w:val="Heading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7CE7C309"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lastRenderedPageBreak/>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Yu Mincho"/>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r>
              <w:rPr>
                <w:rFonts w:eastAsiaTheme="minorEastAsia"/>
                <w:lang w:val="en-US" w:eastAsia="zh-CN"/>
              </w:rPr>
              <w:t>Spreadtrum</w:t>
            </w:r>
          </w:p>
        </w:tc>
        <w:tc>
          <w:tcPr>
            <w:tcW w:w="1372" w:type="dxa"/>
          </w:tcPr>
          <w:p w14:paraId="7CE7C330" w14:textId="77777777" w:rsidR="00F859ED" w:rsidRDefault="002F3ECF">
            <w:pPr>
              <w:tabs>
                <w:tab w:val="left" w:pos="551"/>
              </w:tabs>
              <w:jc w:val="left"/>
              <w:rPr>
                <w:rFonts w:eastAsia="Yu Mincho"/>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4C"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For a Rel-18 eRedCap UE, down-select between the following options:</w:t>
      </w:r>
    </w:p>
    <w:p w14:paraId="7CE7C35A" w14:textId="77777777" w:rsidR="00F859ED" w:rsidRDefault="002F3EC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7CE7C35B"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6919F4D6" w14:textId="5FFABC48" w:rsidR="00754E22" w:rsidRDefault="00754E22" w:rsidP="00754E22">
      <w:pPr>
        <w:rPr>
          <w:b/>
          <w:bCs/>
        </w:rPr>
      </w:pPr>
      <w:r>
        <w:rPr>
          <w:lang w:val="en-US" w:eastAsia="ja-JP"/>
        </w:rPr>
        <w:br/>
      </w:r>
      <w:r>
        <w:rPr>
          <w:b/>
          <w:bCs/>
          <w:highlight w:val="yellow"/>
        </w:rPr>
        <w:t>FL4 High Priority Proposal 3.1-</w:t>
      </w:r>
      <w:r w:rsidRPr="00754E22">
        <w:rPr>
          <w:b/>
          <w:bCs/>
          <w:highlight w:val="yellow"/>
        </w:rPr>
        <w:t>1c</w:t>
      </w:r>
      <w:r>
        <w:rPr>
          <w:b/>
          <w:bCs/>
        </w:rPr>
        <w:t>:</w:t>
      </w:r>
    </w:p>
    <w:p w14:paraId="352B72B4" w14:textId="601947EB" w:rsidR="00754E22" w:rsidRPr="00754E22" w:rsidRDefault="00754E22" w:rsidP="00754E22">
      <w:pPr>
        <w:pStyle w:val="ListParagraph"/>
        <w:numPr>
          <w:ilvl w:val="0"/>
          <w:numId w:val="49"/>
        </w:numPr>
        <w:rPr>
          <w:b/>
          <w:bCs/>
          <w:sz w:val="20"/>
          <w:szCs w:val="22"/>
          <w:lang w:val="en-US"/>
        </w:rPr>
      </w:pPr>
      <w:r w:rsidRPr="00754E22">
        <w:rPr>
          <w:b/>
          <w:bCs/>
          <w:sz w:val="20"/>
          <w:szCs w:val="22"/>
          <w:lang w:val="en-US"/>
        </w:rPr>
        <w:t>Send LS to R</w:t>
      </w:r>
      <w:r>
        <w:rPr>
          <w:b/>
          <w:bCs/>
          <w:sz w:val="20"/>
          <w:szCs w:val="22"/>
          <w:lang w:val="en-US"/>
        </w:rPr>
        <w:t>AN2 (cc RAN4) to inform about RAN1 agreements on peak rate reduction with 38.306 impact.</w:t>
      </w:r>
    </w:p>
    <w:p w14:paraId="35B4B7A1" w14:textId="77777777" w:rsidR="00205B34" w:rsidRPr="009F41B3" w:rsidRDefault="00205B34" w:rsidP="00205B34">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205B34" w:rsidRPr="00A22A72" w14:paraId="5C443812" w14:textId="77777777" w:rsidTr="00F00B05">
        <w:tc>
          <w:tcPr>
            <w:tcW w:w="9630" w:type="dxa"/>
          </w:tcPr>
          <w:p w14:paraId="03500E6B" w14:textId="65549D7A" w:rsidR="00A22A72" w:rsidRPr="00A22A72" w:rsidRDefault="00A22A72" w:rsidP="00A22A72">
            <w:pPr>
              <w:rPr>
                <w:highlight w:val="green"/>
              </w:rPr>
            </w:pPr>
            <w:r w:rsidRPr="00A22A72">
              <w:rPr>
                <w:highlight w:val="green"/>
              </w:rPr>
              <w:t>Agreement:</w:t>
            </w:r>
          </w:p>
          <w:p w14:paraId="12979538" w14:textId="71C31DA1" w:rsidR="00A22A72" w:rsidRPr="00A22A72" w:rsidRDefault="00A22A72" w:rsidP="00A22A72">
            <w:pPr>
              <w:pStyle w:val="ListParagraph"/>
              <w:numPr>
                <w:ilvl w:val="0"/>
                <w:numId w:val="49"/>
              </w:numPr>
              <w:rPr>
                <w:rFonts w:ascii="Times New Roman" w:hAnsi="Times New Roman" w:cs="Times New Roman"/>
                <w:sz w:val="20"/>
                <w:szCs w:val="20"/>
                <w:lang w:val="en-US"/>
              </w:rPr>
            </w:pPr>
            <w:r w:rsidRPr="00A22A72">
              <w:rPr>
                <w:rFonts w:ascii="Times New Roman" w:hAnsi="Times New Roman" w:cs="Times New Roman"/>
                <w:sz w:val="20"/>
                <w:szCs w:val="20"/>
                <w:lang w:val="en-US"/>
              </w:rPr>
              <w:t>Send LS to RAN2 (cc RAN4) to inform about RAN1 agreements on peak rate reduction with 38.306 impact.</w:t>
            </w:r>
          </w:p>
        </w:tc>
      </w:tr>
    </w:tbl>
    <w:p w14:paraId="46D1C6B2" w14:textId="77777777" w:rsidR="00205B34" w:rsidRDefault="00205B34">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ListParagraph"/>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ListParagraph"/>
              <w:numPr>
                <w:ilvl w:val="0"/>
                <w:numId w:val="37"/>
              </w:numPr>
              <w:spacing w:after="0" w:line="240" w:lineRule="auto"/>
              <w:contextualSpacing w:val="0"/>
              <w:jc w:val="left"/>
              <w:rPr>
                <w:sz w:val="20"/>
                <w:szCs w:val="20"/>
              </w:rPr>
            </w:pPr>
            <w:r>
              <w:rPr>
                <w:sz w:val="20"/>
                <w:szCs w:val="20"/>
                <w:lang w:val="en-US"/>
              </w:rPr>
              <w:lastRenderedPageBreak/>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Yu Mincho"/>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Yu Mincho"/>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Yu Mincho"/>
                <w:lang w:val="en-US" w:eastAsia="ja-JP"/>
              </w:rPr>
            </w:pPr>
            <w:r>
              <w:t>LG</w:t>
            </w:r>
          </w:p>
        </w:tc>
        <w:tc>
          <w:tcPr>
            <w:tcW w:w="1372" w:type="dxa"/>
          </w:tcPr>
          <w:p w14:paraId="7CE7C3A9" w14:textId="77777777" w:rsidR="00F859ED" w:rsidRDefault="002F3ECF">
            <w:pPr>
              <w:tabs>
                <w:tab w:val="left" w:pos="551"/>
              </w:tabs>
              <w:jc w:val="left"/>
              <w:rPr>
                <w:rFonts w:eastAsia="Yu Mincho"/>
                <w:lang w:val="en-US" w:eastAsia="ja-JP"/>
              </w:rPr>
            </w:pPr>
            <w:r>
              <w:t>1, 3</w:t>
            </w:r>
          </w:p>
        </w:tc>
        <w:tc>
          <w:tcPr>
            <w:tcW w:w="6780" w:type="dxa"/>
          </w:tcPr>
          <w:p w14:paraId="7CE7C3AA" w14:textId="77777777"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B1" w14:textId="77777777" w:rsidR="00F859ED" w:rsidRDefault="002F3ECF">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ListParagraph"/>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lastRenderedPageBreak/>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Heading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ListParagraph"/>
        <w:numPr>
          <w:ilvl w:val="0"/>
          <w:numId w:val="39"/>
        </w:numPr>
        <w:jc w:val="left"/>
        <w:rPr>
          <w:b/>
          <w:sz w:val="20"/>
          <w:szCs w:val="22"/>
          <w:lang w:val="en-US"/>
        </w:rPr>
      </w:pPr>
      <w:r>
        <w:rPr>
          <w:b/>
          <w:sz w:val="20"/>
          <w:szCs w:val="22"/>
          <w:lang w:val="en-US"/>
        </w:rPr>
        <w:t>Contribution [</w:t>
      </w:r>
      <w:hyperlink r:id="rId20"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2C5025" w14:paraId="73B5132D" w14:textId="77777777" w:rsidTr="002C5025">
        <w:tc>
          <w:tcPr>
            <w:tcW w:w="1479" w:type="dxa"/>
          </w:tcPr>
          <w:p w14:paraId="0A0BB172" w14:textId="77777777" w:rsidR="002C5025" w:rsidRDefault="002C5025" w:rsidP="0028407C">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28407C">
            <w:pPr>
              <w:tabs>
                <w:tab w:val="left" w:pos="551"/>
              </w:tabs>
              <w:jc w:val="left"/>
              <w:rPr>
                <w:rFonts w:eastAsiaTheme="minorEastAsia"/>
                <w:lang w:val="en-US" w:eastAsia="zh-CN"/>
              </w:rPr>
            </w:pPr>
          </w:p>
        </w:tc>
        <w:tc>
          <w:tcPr>
            <w:tcW w:w="6780" w:type="dxa"/>
          </w:tcPr>
          <w:p w14:paraId="765D488C" w14:textId="77777777" w:rsidR="002C5025" w:rsidRDefault="002C5025" w:rsidP="0028407C">
            <w:pPr>
              <w:jc w:val="left"/>
              <w:rPr>
                <w:rFonts w:eastAsiaTheme="minorEastAsia"/>
                <w:lang w:val="en-US" w:eastAsia="zh-CN"/>
              </w:rPr>
            </w:pPr>
            <w:r>
              <w:rPr>
                <w:rFonts w:eastAsiaTheme="minorEastAsia"/>
                <w:lang w:val="en-US" w:eastAsia="zh-CN"/>
              </w:rPr>
              <w:t>In the endorsed 38.213 CR (</w:t>
            </w:r>
            <w:hyperlink r:id="rId21" w:history="1">
              <w:r w:rsidRPr="00ED5F4A">
                <w:rPr>
                  <w:rStyle w:val="Hyperlink"/>
                  <w:rFonts w:eastAsiaTheme="minorEastAsia"/>
                  <w:lang w:val="en-US" w:eastAsia="zh-CN"/>
                </w:rPr>
                <w:t>R1-230</w:t>
              </w:r>
              <w:bookmarkStart w:id="7" w:name="_Hlt143601575"/>
              <w:bookmarkStart w:id="8" w:name="_Hlt143601576"/>
              <w:bookmarkEnd w:id="7"/>
              <w:bookmarkEnd w:id="8"/>
              <w:r w:rsidRPr="00ED5F4A">
                <w:rPr>
                  <w:rStyle w:val="Hyperlink"/>
                  <w:rFonts w:eastAsiaTheme="minorEastAsia"/>
                  <w:lang w:val="en-US" w:eastAsia="zh-CN"/>
                </w:rPr>
                <w:t>6286</w:t>
              </w:r>
            </w:hyperlink>
            <w:r>
              <w:rPr>
                <w:rFonts w:eastAsiaTheme="minorEastAsia"/>
                <w:lang w:val="en-US" w:eastAsia="zh-CN"/>
              </w:rPr>
              <w:t>), clause 17.1 (‘First RedCap UE procedures’) states that “</w:t>
            </w:r>
            <w:r w:rsidRPr="00CE4675">
              <w:rPr>
                <w:rFonts w:eastAsiaTheme="minorEastAsia"/>
                <w:lang w:val="en-US" w:eastAsia="zh-CN"/>
              </w:rPr>
              <w:t xml:space="preserve">In this clause, the term 'UE' refers to a RedCap UE that indicates </w:t>
            </w:r>
            <w:r w:rsidRPr="00CE4675">
              <w:rPr>
                <w:rFonts w:eastAsiaTheme="minorEastAsia"/>
                <w:i/>
                <w:iCs/>
                <w:lang w:val="en-US" w:eastAsia="zh-CN"/>
              </w:rPr>
              <w:t>supportOfRedCap</w:t>
            </w:r>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and clause 17.1A (‘Second RedCap UE procedures’) states that “</w:t>
            </w:r>
            <w:r w:rsidRPr="0060306A">
              <w:rPr>
                <w:rFonts w:eastAsiaTheme="minorEastAsia"/>
                <w:lang w:val="en-US" w:eastAsia="zh-CN"/>
              </w:rPr>
              <w:t xml:space="preserve">In this clause, the term 'UE' refers to a RedCap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065641" w14:paraId="2497C11A" w14:textId="77777777" w:rsidTr="002C5025">
        <w:tc>
          <w:tcPr>
            <w:tcW w:w="1479" w:type="dxa"/>
          </w:tcPr>
          <w:p w14:paraId="3229FB89" w14:textId="6F5C4EF2" w:rsidR="00065641" w:rsidRPr="00065641" w:rsidRDefault="00065641" w:rsidP="0028407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FA37C3B" w14:textId="77777777" w:rsidR="00065641" w:rsidRDefault="00065641" w:rsidP="0028407C">
            <w:pPr>
              <w:tabs>
                <w:tab w:val="left" w:pos="551"/>
              </w:tabs>
              <w:jc w:val="left"/>
              <w:rPr>
                <w:rFonts w:eastAsiaTheme="minorEastAsia"/>
                <w:lang w:val="en-US" w:eastAsia="zh-CN"/>
              </w:rPr>
            </w:pPr>
          </w:p>
        </w:tc>
        <w:tc>
          <w:tcPr>
            <w:tcW w:w="6780" w:type="dxa"/>
          </w:tcPr>
          <w:p w14:paraId="0DE1A586" w14:textId="57E04BC1" w:rsidR="00065641" w:rsidRPr="00065641" w:rsidRDefault="00065641" w:rsidP="0028407C">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BE9" w14:paraId="1B6043C5" w14:textId="77777777" w:rsidTr="001A2BE9">
        <w:tc>
          <w:tcPr>
            <w:tcW w:w="1479" w:type="dxa"/>
          </w:tcPr>
          <w:p w14:paraId="5BB5E73C" w14:textId="77777777" w:rsidR="001A2BE9" w:rsidRDefault="001A2BE9" w:rsidP="0028407C">
            <w:pPr>
              <w:jc w:val="left"/>
              <w:rPr>
                <w:rFonts w:eastAsiaTheme="minorEastAsia"/>
                <w:lang w:val="en-US" w:eastAsia="zh-CN"/>
              </w:rPr>
            </w:pPr>
            <w:r>
              <w:rPr>
                <w:rFonts w:eastAsiaTheme="minorEastAsia"/>
                <w:lang w:val="en-US" w:eastAsia="zh-CN"/>
              </w:rPr>
              <w:t>Nokia, NSB</w:t>
            </w:r>
          </w:p>
        </w:tc>
        <w:tc>
          <w:tcPr>
            <w:tcW w:w="1372" w:type="dxa"/>
          </w:tcPr>
          <w:p w14:paraId="6C74D1C5" w14:textId="77777777" w:rsidR="001A2BE9" w:rsidRDefault="001A2BE9" w:rsidP="0028407C">
            <w:pPr>
              <w:tabs>
                <w:tab w:val="left" w:pos="551"/>
              </w:tabs>
              <w:jc w:val="left"/>
              <w:rPr>
                <w:rFonts w:eastAsiaTheme="minorEastAsia"/>
                <w:lang w:val="en-US" w:eastAsia="zh-CN"/>
              </w:rPr>
            </w:pPr>
          </w:p>
        </w:tc>
        <w:tc>
          <w:tcPr>
            <w:tcW w:w="6780" w:type="dxa"/>
          </w:tcPr>
          <w:p w14:paraId="58A05EC3" w14:textId="77777777" w:rsidR="001A2BE9" w:rsidRDefault="001A2BE9" w:rsidP="0028407C">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ListParagraph"/>
        <w:numPr>
          <w:ilvl w:val="0"/>
          <w:numId w:val="39"/>
        </w:numPr>
        <w:jc w:val="left"/>
        <w:rPr>
          <w:b/>
          <w:sz w:val="20"/>
          <w:szCs w:val="22"/>
          <w:lang w:val="en-US"/>
        </w:rPr>
      </w:pPr>
      <w:r>
        <w:rPr>
          <w:b/>
          <w:sz w:val="20"/>
          <w:szCs w:val="22"/>
          <w:lang w:val="en-US"/>
        </w:rPr>
        <w:t>Contribution [</w:t>
      </w:r>
      <w:hyperlink r:id="rId22"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28407C">
            <w:pPr>
              <w:jc w:val="left"/>
              <w:rPr>
                <w:rFonts w:eastAsiaTheme="minorEastAsia"/>
                <w:lang w:val="en-US" w:eastAsia="zh-CN"/>
              </w:rPr>
            </w:pPr>
            <w:r>
              <w:rPr>
                <w:rFonts w:eastAsiaTheme="minorEastAsia"/>
                <w:lang w:val="en-US" w:eastAsia="zh-CN"/>
              </w:rPr>
              <w:t>Ericsson</w:t>
            </w:r>
          </w:p>
        </w:tc>
        <w:tc>
          <w:tcPr>
            <w:tcW w:w="1372" w:type="dxa"/>
          </w:tcPr>
          <w:p w14:paraId="09A69133" w14:textId="77777777" w:rsidR="002C5025" w:rsidRDefault="002C5025" w:rsidP="0028407C">
            <w:pPr>
              <w:tabs>
                <w:tab w:val="left" w:pos="551"/>
              </w:tabs>
              <w:jc w:val="left"/>
              <w:rPr>
                <w:rFonts w:eastAsiaTheme="minorEastAsia"/>
                <w:lang w:val="en-US" w:eastAsia="zh-CN"/>
              </w:rPr>
            </w:pPr>
          </w:p>
        </w:tc>
        <w:tc>
          <w:tcPr>
            <w:tcW w:w="6780" w:type="dxa"/>
          </w:tcPr>
          <w:p w14:paraId="561CFDF5" w14:textId="77777777" w:rsidR="002C5025" w:rsidRDefault="002C5025" w:rsidP="0028407C">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065641" w14:paraId="7CFDC3A8" w14:textId="77777777" w:rsidTr="002C5025">
        <w:tc>
          <w:tcPr>
            <w:tcW w:w="1479" w:type="dxa"/>
          </w:tcPr>
          <w:p w14:paraId="71BEA429" w14:textId="6F2161F2" w:rsidR="00065641" w:rsidRPr="00065641" w:rsidRDefault="00065641" w:rsidP="0028407C">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39ACAE88" w14:textId="77777777" w:rsidR="00065641" w:rsidRDefault="00065641" w:rsidP="0028407C">
            <w:pPr>
              <w:tabs>
                <w:tab w:val="left" w:pos="551"/>
              </w:tabs>
              <w:jc w:val="left"/>
              <w:rPr>
                <w:rFonts w:eastAsiaTheme="minorEastAsia"/>
                <w:lang w:val="en-US" w:eastAsia="zh-CN"/>
              </w:rPr>
            </w:pPr>
          </w:p>
        </w:tc>
        <w:tc>
          <w:tcPr>
            <w:tcW w:w="6780" w:type="dxa"/>
          </w:tcPr>
          <w:p w14:paraId="30B07824" w14:textId="2B322B4E" w:rsidR="00065641" w:rsidRPr="00065641" w:rsidRDefault="00065641" w:rsidP="0028407C">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ListParagraph"/>
        <w:numPr>
          <w:ilvl w:val="0"/>
          <w:numId w:val="39"/>
        </w:numPr>
        <w:jc w:val="left"/>
        <w:rPr>
          <w:b/>
          <w:sz w:val="20"/>
          <w:szCs w:val="22"/>
          <w:lang w:val="en-US"/>
        </w:rPr>
      </w:pPr>
      <w:r>
        <w:rPr>
          <w:b/>
          <w:sz w:val="20"/>
          <w:szCs w:val="22"/>
          <w:lang w:val="en-US"/>
        </w:rPr>
        <w:t>Contribution [</w:t>
      </w:r>
      <w:hyperlink r:id="rId23"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2C5025" w14:paraId="2729FB73" w14:textId="77777777" w:rsidTr="002C5025">
        <w:tc>
          <w:tcPr>
            <w:tcW w:w="1479" w:type="dxa"/>
          </w:tcPr>
          <w:p w14:paraId="2317606C" w14:textId="77777777" w:rsidR="002C5025" w:rsidRPr="007165D5" w:rsidRDefault="002C5025" w:rsidP="0028407C">
            <w:pPr>
              <w:jc w:val="left"/>
            </w:pPr>
            <w:r>
              <w:t>Ericsson</w:t>
            </w:r>
          </w:p>
        </w:tc>
        <w:tc>
          <w:tcPr>
            <w:tcW w:w="1372" w:type="dxa"/>
          </w:tcPr>
          <w:p w14:paraId="52DACC86" w14:textId="77777777" w:rsidR="002C5025" w:rsidRDefault="002C5025" w:rsidP="0028407C">
            <w:pPr>
              <w:tabs>
                <w:tab w:val="left" w:pos="551"/>
              </w:tabs>
              <w:jc w:val="left"/>
            </w:pPr>
            <w:r>
              <w:t>Yes</w:t>
            </w:r>
          </w:p>
        </w:tc>
        <w:tc>
          <w:tcPr>
            <w:tcW w:w="6780" w:type="dxa"/>
          </w:tcPr>
          <w:p w14:paraId="2EE520D9" w14:textId="77777777" w:rsidR="002C5025" w:rsidRDefault="002C5025" w:rsidP="0028407C">
            <w:pPr>
              <w:jc w:val="left"/>
              <w:rPr>
                <w:rFonts w:eastAsiaTheme="minorEastAsia"/>
                <w:lang w:val="en-US" w:eastAsia="zh-CN"/>
              </w:rPr>
            </w:pPr>
          </w:p>
        </w:tc>
      </w:tr>
      <w:tr w:rsidR="00C63D31" w14:paraId="23E25E81" w14:textId="77777777" w:rsidTr="00C63D31">
        <w:tc>
          <w:tcPr>
            <w:tcW w:w="1479" w:type="dxa"/>
          </w:tcPr>
          <w:p w14:paraId="46452C41" w14:textId="77777777" w:rsidR="00C63D31" w:rsidRDefault="00C63D31" w:rsidP="0028407C">
            <w:pPr>
              <w:jc w:val="left"/>
            </w:pPr>
            <w:r>
              <w:t>Nokia, NSB</w:t>
            </w:r>
          </w:p>
        </w:tc>
        <w:tc>
          <w:tcPr>
            <w:tcW w:w="1372" w:type="dxa"/>
          </w:tcPr>
          <w:p w14:paraId="66BF97DF" w14:textId="77777777" w:rsidR="00C63D31" w:rsidRDefault="00C63D31" w:rsidP="0028407C">
            <w:pPr>
              <w:tabs>
                <w:tab w:val="left" w:pos="551"/>
              </w:tabs>
              <w:jc w:val="left"/>
            </w:pPr>
          </w:p>
        </w:tc>
        <w:tc>
          <w:tcPr>
            <w:tcW w:w="6780" w:type="dxa"/>
          </w:tcPr>
          <w:p w14:paraId="5F32332E" w14:textId="77777777" w:rsidR="00C63D31" w:rsidRDefault="00C63D31" w:rsidP="0028407C">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6C63407D" w14:textId="77777777" w:rsidR="00BD6032" w:rsidRPr="00BD6032" w:rsidRDefault="00BD6032">
      <w:pPr>
        <w:rPr>
          <w:lang w:val="en-US"/>
        </w:rPr>
      </w:pPr>
    </w:p>
    <w:p w14:paraId="7CE7C40C" w14:textId="77777777" w:rsidR="00F859ED" w:rsidRDefault="002F3ECF">
      <w:pPr>
        <w:pStyle w:val="Heading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ListParagraph"/>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ListParagraph"/>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ListParagraph"/>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ListParagraph"/>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ListParagraph"/>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ListParagraph"/>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ListParagraph"/>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ListParagraph"/>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ListParagraph"/>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ListParagraph"/>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ListParagraph"/>
        <w:numPr>
          <w:ilvl w:val="0"/>
          <w:numId w:val="40"/>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7CE7C41F" w14:textId="77777777" w:rsidR="00F859ED" w:rsidRDefault="002F3ECF">
      <w:pPr>
        <w:pStyle w:val="ListParagraph"/>
        <w:numPr>
          <w:ilvl w:val="0"/>
          <w:numId w:val="40"/>
        </w:numPr>
        <w:jc w:val="left"/>
        <w:rPr>
          <w:sz w:val="20"/>
          <w:szCs w:val="22"/>
          <w:lang w:val="en-US"/>
        </w:rPr>
      </w:pPr>
      <w:r>
        <w:rPr>
          <w:sz w:val="20"/>
          <w:szCs w:val="22"/>
          <w:lang w:val="en-US"/>
        </w:rPr>
        <w:lastRenderedPageBreak/>
        <w:t>Consider additional timing extension for Msg3 to meet the minimal gap requirement [31].</w:t>
      </w:r>
    </w:p>
    <w:p w14:paraId="7CE7C420" w14:textId="77777777" w:rsidR="00F859ED" w:rsidRDefault="002F3ECF">
      <w:pPr>
        <w:rPr>
          <w:szCs w:val="22"/>
          <w:lang w:val="en-US"/>
        </w:rPr>
      </w:pPr>
      <w:r>
        <w:rPr>
          <w:szCs w:val="22"/>
          <w:lang w:val="en-US"/>
        </w:rPr>
        <w:t>To be able to focus on more pressing issues, the above aspects could be down-prioritized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CE7C43E" w14:textId="77777777" w:rsidR="00F859ED" w:rsidRDefault="002F3ECF">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F41BAD" w14:paraId="19F80009" w14:textId="77777777">
        <w:tc>
          <w:tcPr>
            <w:tcW w:w="1479" w:type="dxa"/>
          </w:tcPr>
          <w:p w14:paraId="29178117" w14:textId="203E10F6" w:rsidR="00F41BAD" w:rsidRPr="00F41BAD" w:rsidRDefault="00F41BAD" w:rsidP="00F41BAD">
            <w:pPr>
              <w:jc w:val="left"/>
              <w:rPr>
                <w:rFonts w:eastAsiaTheme="minorEastAsia"/>
                <w:lang w:val="en-US" w:eastAsia="zh-CN"/>
              </w:rPr>
            </w:pPr>
            <w:r w:rsidRPr="00F41BAD">
              <w:t>LG</w:t>
            </w:r>
          </w:p>
        </w:tc>
        <w:tc>
          <w:tcPr>
            <w:tcW w:w="1372" w:type="dxa"/>
          </w:tcPr>
          <w:p w14:paraId="05C0205B" w14:textId="081D5ED3" w:rsidR="00F41BAD" w:rsidRPr="00F41BAD" w:rsidRDefault="00F41BAD" w:rsidP="00F41BAD">
            <w:pPr>
              <w:tabs>
                <w:tab w:val="left" w:pos="551"/>
              </w:tabs>
              <w:jc w:val="left"/>
              <w:rPr>
                <w:rFonts w:eastAsiaTheme="minorEastAsia"/>
                <w:lang w:val="en-US" w:eastAsia="zh-CN"/>
              </w:rPr>
            </w:pPr>
            <w:r w:rsidRPr="00F41BAD">
              <w:t>Y</w:t>
            </w:r>
          </w:p>
        </w:tc>
        <w:tc>
          <w:tcPr>
            <w:tcW w:w="6780" w:type="dxa"/>
          </w:tcPr>
          <w:p w14:paraId="36A60419" w14:textId="138C6F79" w:rsidR="00F41BAD" w:rsidRPr="00F41BAD" w:rsidRDefault="00F41BAD" w:rsidP="00F41BAD">
            <w:pPr>
              <w:pStyle w:val="BodyText"/>
              <w:rPr>
                <w:rFonts w:ascii="Times New Roman" w:eastAsiaTheme="minorEastAsia" w:hAnsi="Times New Roman"/>
                <w:bCs/>
                <w:color w:val="000000"/>
              </w:rPr>
            </w:pPr>
            <w:r w:rsidRPr="00F41BAD">
              <w:rPr>
                <w:rFonts w:ascii="Times New Roman" w:hAnsi="Times New Roman"/>
              </w:rPr>
              <w:t>We are open to discuss whether/how to use potential spare bits in FDRA field in RAR UL grant, common PUCCH capacity enhancement or Msg2-Msg3 timeline</w:t>
            </w:r>
            <w:r>
              <w:rPr>
                <w:rFonts w:ascii="Times New Roman" w:hAnsi="Times New Roman"/>
              </w:rPr>
              <w:t>.</w:t>
            </w:r>
          </w:p>
        </w:tc>
      </w:tr>
      <w:tr w:rsidR="00FD4CA2" w14:paraId="4557DB4A" w14:textId="77777777">
        <w:tc>
          <w:tcPr>
            <w:tcW w:w="1479" w:type="dxa"/>
          </w:tcPr>
          <w:p w14:paraId="6B45EB6E" w14:textId="11F1D70B" w:rsidR="00FD4CA2" w:rsidRPr="00F41BAD" w:rsidRDefault="00FD4CA2" w:rsidP="00FD4CA2">
            <w:pPr>
              <w:jc w:val="left"/>
            </w:pPr>
            <w:r>
              <w:rPr>
                <w:rFonts w:eastAsiaTheme="minorEastAsia"/>
                <w:lang w:val="en-US" w:eastAsia="zh-CN"/>
              </w:rPr>
              <w:t>Spreadtrum</w:t>
            </w:r>
          </w:p>
        </w:tc>
        <w:tc>
          <w:tcPr>
            <w:tcW w:w="1372" w:type="dxa"/>
          </w:tcPr>
          <w:p w14:paraId="7465CA60" w14:textId="05D3815D" w:rsidR="00FD4CA2" w:rsidRPr="00F41BAD" w:rsidRDefault="00FD4CA2" w:rsidP="00FD4CA2">
            <w:pPr>
              <w:tabs>
                <w:tab w:val="left" w:pos="551"/>
              </w:tabs>
              <w:jc w:val="left"/>
            </w:pPr>
            <w:r>
              <w:rPr>
                <w:rFonts w:eastAsiaTheme="minorEastAsia"/>
                <w:lang w:val="en-US" w:eastAsia="zh-CN"/>
              </w:rPr>
              <w:t>N</w:t>
            </w:r>
          </w:p>
        </w:tc>
        <w:tc>
          <w:tcPr>
            <w:tcW w:w="6780" w:type="dxa"/>
          </w:tcPr>
          <w:p w14:paraId="0011C8FA" w14:textId="1E168163" w:rsidR="00FD4CA2" w:rsidRPr="00F41BAD" w:rsidRDefault="00FD4CA2" w:rsidP="00FD4CA2">
            <w:pPr>
              <w:pStyle w:val="BodyText"/>
              <w:rPr>
                <w:rFonts w:ascii="Times New Roman" w:hAnsi="Times New Roman"/>
              </w:rPr>
            </w:pPr>
            <w:r>
              <w:rPr>
                <w:rFonts w:ascii="Times New Roman" w:eastAsiaTheme="minorEastAsia" w:hAnsi="Times New Roman"/>
                <w:bCs/>
                <w:color w:val="000000"/>
              </w:rPr>
              <w:t>T</w:t>
            </w:r>
            <w:r w:rsidRPr="00FF4861">
              <w:rPr>
                <w:rFonts w:ascii="Times New Roman" w:eastAsiaTheme="minorEastAsia" w:hAnsi="Times New Roman"/>
                <w:bCs/>
                <w:color w:val="000000"/>
              </w:rPr>
              <w:t>hese issues</w:t>
            </w:r>
            <w:r>
              <w:rPr>
                <w:rFonts w:ascii="Times New Roman" w:eastAsiaTheme="minorEastAsia" w:hAnsi="Times New Roman"/>
                <w:bCs/>
                <w:color w:val="000000"/>
              </w:rPr>
              <w:t xml:space="preserve"> are not </w:t>
            </w:r>
            <w:r w:rsidRPr="00FF4861">
              <w:rPr>
                <w:rFonts w:ascii="Times New Roman" w:eastAsiaTheme="minorEastAsia" w:hAnsi="Times New Roman"/>
                <w:bCs/>
                <w:color w:val="000000"/>
              </w:rPr>
              <w:t>essential.</w:t>
            </w:r>
          </w:p>
        </w:tc>
      </w:tr>
      <w:tr w:rsidR="00C12D91" w14:paraId="483CFBE5" w14:textId="77777777">
        <w:tc>
          <w:tcPr>
            <w:tcW w:w="1479" w:type="dxa"/>
          </w:tcPr>
          <w:p w14:paraId="363EA821" w14:textId="2DF63FEC" w:rsidR="00C12D91" w:rsidRPr="00C12D91" w:rsidRDefault="00C12D91" w:rsidP="00FD4CA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C4DDB8" w14:textId="5AFF0C7C" w:rsidR="00C12D91" w:rsidRPr="00C12D91" w:rsidRDefault="00C12D91" w:rsidP="00FD4CA2">
            <w:pPr>
              <w:tabs>
                <w:tab w:val="left" w:pos="551"/>
              </w:tabs>
              <w:jc w:val="left"/>
              <w:rPr>
                <w:rFonts w:eastAsia="Yu Mincho"/>
                <w:lang w:val="en-US" w:eastAsia="ja-JP"/>
              </w:rPr>
            </w:pPr>
            <w:r>
              <w:rPr>
                <w:rFonts w:eastAsia="Yu Mincho" w:hint="eastAsia"/>
                <w:lang w:val="en-US" w:eastAsia="ja-JP"/>
              </w:rPr>
              <w:t>N</w:t>
            </w:r>
          </w:p>
        </w:tc>
        <w:tc>
          <w:tcPr>
            <w:tcW w:w="6780" w:type="dxa"/>
          </w:tcPr>
          <w:p w14:paraId="477AAC9E" w14:textId="2151976E" w:rsidR="00C12D91" w:rsidRPr="00C12D91" w:rsidRDefault="00C12D91" w:rsidP="00FD4CA2">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7CE7C449" w14:textId="77777777" w:rsidR="00F859ED" w:rsidRDefault="00F859ED">
      <w:pPr>
        <w:rPr>
          <w:szCs w:val="22"/>
        </w:rPr>
      </w:pPr>
    </w:p>
    <w:p w14:paraId="7CE7C44A" w14:textId="77777777" w:rsidR="00F859ED" w:rsidRDefault="002F3ECF">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9"/>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CB34DA">
            <w:pPr>
              <w:jc w:val="left"/>
              <w:rPr>
                <w:color w:val="0000FF"/>
                <w:u w:val="single"/>
                <w:lang w:val="en-US"/>
              </w:rPr>
            </w:pPr>
            <w:hyperlink r:id="rId24" w:history="1">
              <w:r w:rsidR="002F3ECF">
                <w:rPr>
                  <w:rStyle w:val="Hyperlink"/>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CB34DA">
            <w:pPr>
              <w:jc w:val="left"/>
              <w:rPr>
                <w:rFonts w:eastAsia="Calibri"/>
                <w:color w:val="0000FF"/>
                <w:u w:val="single"/>
                <w:lang w:val="en-US"/>
              </w:rPr>
            </w:pPr>
            <w:hyperlink r:id="rId25" w:history="1">
              <w:r w:rsidR="002F3ECF">
                <w:rPr>
                  <w:rStyle w:val="Hyperlink"/>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7CE7C456" w14:textId="77777777" w:rsidR="00F859ED" w:rsidRDefault="00CB34DA">
            <w:pPr>
              <w:jc w:val="left"/>
              <w:rPr>
                <w:rStyle w:val="Hyperlink"/>
                <w:color w:val="0000FF"/>
                <w:lang w:val="en-US"/>
              </w:rPr>
            </w:pPr>
            <w:hyperlink r:id="rId26" w:history="1">
              <w:r w:rsidR="002F3ECF">
                <w:rPr>
                  <w:rStyle w:val="Hyperlink"/>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CB34DA">
            <w:pPr>
              <w:jc w:val="left"/>
              <w:rPr>
                <w:rStyle w:val="Hyperlink"/>
                <w:color w:val="0000FF"/>
                <w:lang w:val="en-US"/>
              </w:rPr>
            </w:pPr>
            <w:hyperlink r:id="rId27" w:history="1">
              <w:r w:rsidR="002F3ECF">
                <w:rPr>
                  <w:rStyle w:val="Hyperlink"/>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CB34DA">
            <w:pPr>
              <w:jc w:val="left"/>
              <w:rPr>
                <w:rStyle w:val="Hyperlink"/>
                <w:color w:val="0000FF"/>
                <w:lang w:val="en-US"/>
              </w:rPr>
            </w:pPr>
            <w:hyperlink r:id="rId28" w:history="1">
              <w:r w:rsidR="002F3ECF">
                <w:rPr>
                  <w:rStyle w:val="Hyperlink"/>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CB34DA">
            <w:pPr>
              <w:jc w:val="left"/>
              <w:rPr>
                <w:rStyle w:val="Hyperlink"/>
                <w:color w:val="0000FF"/>
                <w:lang w:val="en-US"/>
              </w:rPr>
            </w:pPr>
            <w:hyperlink r:id="rId29"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CB34DA">
            <w:pPr>
              <w:jc w:val="left"/>
              <w:rPr>
                <w:rStyle w:val="Hyperlink"/>
                <w:color w:val="0000FF"/>
                <w:lang w:val="en-US" w:eastAsia="sv-SE"/>
              </w:rPr>
            </w:pPr>
            <w:hyperlink r:id="rId30" w:history="1">
              <w:r w:rsidR="002F3ECF">
                <w:rPr>
                  <w:rStyle w:val="Hyperlink"/>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CB34DA">
            <w:pPr>
              <w:jc w:val="left"/>
              <w:rPr>
                <w:rStyle w:val="Hyperlink"/>
                <w:color w:val="0000FF"/>
                <w:lang w:val="en-US" w:eastAsia="sv-SE"/>
              </w:rPr>
            </w:pPr>
            <w:hyperlink r:id="rId31" w:history="1">
              <w:r w:rsidR="002F3ECF">
                <w:rPr>
                  <w:rStyle w:val="Hyperlink"/>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CB34DA">
            <w:pPr>
              <w:jc w:val="left"/>
              <w:rPr>
                <w:rStyle w:val="Hyperlink"/>
                <w:color w:val="0000FF"/>
                <w:lang w:val="en-US" w:eastAsia="sv-SE"/>
              </w:rPr>
            </w:pPr>
            <w:hyperlink r:id="rId32" w:history="1">
              <w:r w:rsidR="002F3ECF">
                <w:rPr>
                  <w:rStyle w:val="Hyperlink"/>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CB34DA">
            <w:pPr>
              <w:jc w:val="left"/>
              <w:rPr>
                <w:rStyle w:val="Hyperlink"/>
                <w:color w:val="0000FF"/>
                <w:lang w:val="en-US" w:eastAsia="sv-SE"/>
              </w:rPr>
            </w:pPr>
            <w:hyperlink r:id="rId33" w:history="1">
              <w:r w:rsidR="002F3ECF">
                <w:rPr>
                  <w:rStyle w:val="Hyperlink"/>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Huawei, HiSilicon</w:t>
            </w:r>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CB34DA">
            <w:pPr>
              <w:jc w:val="left"/>
              <w:rPr>
                <w:rStyle w:val="Hyperlink"/>
                <w:color w:val="0000FF"/>
                <w:lang w:val="en-US" w:eastAsia="sv-SE"/>
              </w:rPr>
            </w:pPr>
            <w:hyperlink r:id="rId34" w:history="1">
              <w:r w:rsidR="002F3ECF">
                <w:rPr>
                  <w:rStyle w:val="Hyperlink"/>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r>
              <w:t>Spreadtrum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CB34DA">
            <w:pPr>
              <w:jc w:val="left"/>
              <w:rPr>
                <w:rStyle w:val="Hyperlink"/>
                <w:color w:val="0000FF"/>
                <w:lang w:val="en-US" w:eastAsia="sv-SE"/>
              </w:rPr>
            </w:pPr>
            <w:hyperlink r:id="rId35" w:history="1">
              <w:r w:rsidR="002F3ECF">
                <w:rPr>
                  <w:rStyle w:val="Hyperlink"/>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CB34DA">
            <w:pPr>
              <w:jc w:val="left"/>
              <w:rPr>
                <w:rStyle w:val="Hyperlink"/>
                <w:color w:val="0000FF"/>
                <w:lang w:val="en-US" w:eastAsia="sv-SE"/>
              </w:rPr>
            </w:pPr>
            <w:hyperlink r:id="rId36" w:history="1">
              <w:r w:rsidR="002F3ECF">
                <w:rPr>
                  <w:rStyle w:val="Hyperlink"/>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CB34DA">
            <w:pPr>
              <w:jc w:val="left"/>
              <w:rPr>
                <w:rStyle w:val="Hyperlink"/>
                <w:color w:val="0000FF"/>
                <w:lang w:val="en-US" w:eastAsia="sv-SE"/>
              </w:rPr>
            </w:pPr>
            <w:hyperlink r:id="rId37" w:history="1">
              <w:r w:rsidR="002F3ECF">
                <w:rPr>
                  <w:rStyle w:val="Hyperlink"/>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CB34DA">
            <w:pPr>
              <w:jc w:val="left"/>
              <w:rPr>
                <w:rStyle w:val="Hyperlink"/>
                <w:color w:val="0000FF"/>
                <w:lang w:val="en-US" w:eastAsia="sv-SE"/>
              </w:rPr>
            </w:pPr>
            <w:hyperlink r:id="rId38" w:history="1">
              <w:r w:rsidR="002F3ECF">
                <w:rPr>
                  <w:rStyle w:val="Hyperlink"/>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CB34DA">
            <w:pPr>
              <w:jc w:val="left"/>
              <w:rPr>
                <w:rStyle w:val="Hyperlink"/>
                <w:color w:val="0000FF"/>
                <w:lang w:val="en-US" w:eastAsia="sv-SE"/>
              </w:rPr>
            </w:pPr>
            <w:hyperlink r:id="rId39" w:history="1">
              <w:r w:rsidR="002F3ECF">
                <w:rPr>
                  <w:rStyle w:val="Hyperlink"/>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CB34DA">
            <w:pPr>
              <w:jc w:val="left"/>
              <w:rPr>
                <w:rStyle w:val="Hyperlink"/>
                <w:color w:val="0000FF"/>
                <w:lang w:val="en-US" w:eastAsia="sv-SE"/>
              </w:rPr>
            </w:pPr>
            <w:hyperlink r:id="rId40" w:history="1">
              <w:r w:rsidR="002F3ECF">
                <w:rPr>
                  <w:rStyle w:val="Hyperlink"/>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CB34DA">
            <w:pPr>
              <w:jc w:val="left"/>
              <w:rPr>
                <w:rStyle w:val="Hyperlink"/>
                <w:color w:val="0000FF"/>
                <w:lang w:val="en-US" w:eastAsia="sv-SE"/>
              </w:rPr>
            </w:pPr>
            <w:hyperlink r:id="rId41" w:history="1">
              <w:r w:rsidR="002F3ECF">
                <w:rPr>
                  <w:rStyle w:val="Hyperlink"/>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ZTE, Sanechips</w:t>
            </w:r>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CB34DA">
            <w:pPr>
              <w:jc w:val="left"/>
              <w:rPr>
                <w:rStyle w:val="Hyperlink"/>
                <w:color w:val="0000FF"/>
                <w:lang w:val="en-US" w:eastAsia="sv-SE"/>
              </w:rPr>
            </w:pPr>
            <w:hyperlink r:id="rId42" w:history="1">
              <w:r w:rsidR="002F3ECF">
                <w:rPr>
                  <w:rStyle w:val="Hyperlink"/>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CB34DA">
            <w:pPr>
              <w:jc w:val="left"/>
              <w:rPr>
                <w:rStyle w:val="Hyperlink"/>
                <w:color w:val="0000FF"/>
                <w:lang w:val="en-US" w:eastAsia="sv-SE"/>
              </w:rPr>
            </w:pPr>
            <w:hyperlink r:id="rId43" w:history="1">
              <w:r w:rsidR="002F3ECF">
                <w:rPr>
                  <w:rStyle w:val="Hyperlink"/>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CB34DA">
            <w:pPr>
              <w:jc w:val="left"/>
              <w:rPr>
                <w:rStyle w:val="Hyperlink"/>
                <w:color w:val="0000FF"/>
                <w:lang w:val="en-US" w:eastAsia="sv-SE"/>
              </w:rPr>
            </w:pPr>
            <w:hyperlink r:id="rId44" w:history="1">
              <w:r w:rsidR="002F3ECF">
                <w:rPr>
                  <w:rStyle w:val="Hyperlink"/>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CB34DA">
            <w:pPr>
              <w:jc w:val="left"/>
              <w:rPr>
                <w:rStyle w:val="Hyperlink"/>
                <w:color w:val="0000FF"/>
                <w:lang w:val="en-US" w:eastAsia="sv-SE"/>
              </w:rPr>
            </w:pPr>
            <w:hyperlink r:id="rId45" w:history="1">
              <w:r w:rsidR="002F3ECF">
                <w:rPr>
                  <w:rStyle w:val="Hyperlink"/>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CB34DA">
            <w:pPr>
              <w:jc w:val="left"/>
              <w:rPr>
                <w:rStyle w:val="Hyperlink"/>
                <w:color w:val="0000FF"/>
                <w:lang w:val="en-US" w:eastAsia="sv-SE"/>
              </w:rPr>
            </w:pPr>
            <w:hyperlink r:id="rId46" w:history="1">
              <w:r w:rsidR="002F3ECF">
                <w:rPr>
                  <w:rStyle w:val="Hyperlink"/>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CB34DA">
            <w:pPr>
              <w:jc w:val="left"/>
              <w:rPr>
                <w:rStyle w:val="Hyperlink"/>
                <w:color w:val="0000FF"/>
                <w:lang w:val="en-US" w:eastAsia="sv-SE"/>
              </w:rPr>
            </w:pPr>
            <w:hyperlink r:id="rId47" w:history="1">
              <w:r w:rsidR="002F3ECF">
                <w:rPr>
                  <w:rStyle w:val="Hyperlink"/>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CB34DA">
            <w:pPr>
              <w:jc w:val="left"/>
              <w:rPr>
                <w:rStyle w:val="Hyperlink"/>
                <w:color w:val="0000FF"/>
                <w:lang w:val="en-US" w:eastAsia="sv-SE"/>
              </w:rPr>
            </w:pPr>
            <w:hyperlink r:id="rId48" w:history="1">
              <w:r w:rsidR="002F3ECF">
                <w:rPr>
                  <w:rStyle w:val="Hyperlink"/>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CB34DA">
            <w:pPr>
              <w:jc w:val="left"/>
              <w:rPr>
                <w:rStyle w:val="Hyperlink"/>
                <w:color w:val="0000FF"/>
                <w:lang w:val="en-US" w:eastAsia="sv-SE"/>
              </w:rPr>
            </w:pPr>
            <w:hyperlink r:id="rId49" w:history="1">
              <w:r w:rsidR="002F3ECF">
                <w:rPr>
                  <w:rStyle w:val="Hyperlink"/>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CB34DA">
            <w:pPr>
              <w:jc w:val="left"/>
              <w:rPr>
                <w:rStyle w:val="Hyperlink"/>
                <w:color w:val="0000FF"/>
                <w:lang w:val="en-US" w:eastAsia="sv-SE"/>
              </w:rPr>
            </w:pPr>
            <w:hyperlink r:id="rId50" w:history="1">
              <w:r w:rsidR="002F3ECF">
                <w:rPr>
                  <w:rStyle w:val="Hyperlink"/>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CB34DA">
            <w:pPr>
              <w:jc w:val="left"/>
              <w:rPr>
                <w:rStyle w:val="Hyperlink"/>
                <w:color w:val="0000FF"/>
                <w:lang w:val="en-US" w:eastAsia="sv-SE"/>
              </w:rPr>
            </w:pPr>
            <w:hyperlink r:id="rId51" w:history="1">
              <w:r w:rsidR="002F3ECF">
                <w:rPr>
                  <w:rStyle w:val="Hyperlink"/>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r>
              <w:t>Transsion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CB34DA">
            <w:pPr>
              <w:jc w:val="left"/>
              <w:rPr>
                <w:rStyle w:val="Hyperlink"/>
                <w:color w:val="0000FF"/>
                <w:lang w:val="en-US" w:eastAsia="sv-SE"/>
              </w:rPr>
            </w:pPr>
            <w:hyperlink r:id="rId52" w:history="1">
              <w:r w:rsidR="002F3ECF">
                <w:rPr>
                  <w:rStyle w:val="Hyperlink"/>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7CE7C4DD" w14:textId="77777777" w:rsidR="00F859ED" w:rsidRDefault="00CB34DA">
            <w:pPr>
              <w:jc w:val="left"/>
              <w:rPr>
                <w:rStyle w:val="Hyperlink"/>
                <w:color w:val="0000FF"/>
                <w:lang w:val="en-US" w:eastAsia="sv-SE"/>
              </w:rPr>
            </w:pPr>
            <w:hyperlink r:id="rId53" w:history="1">
              <w:r w:rsidR="002F3ECF">
                <w:rPr>
                  <w:rStyle w:val="Hyperlink"/>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r>
              <w:t>Semtech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CB34DA">
            <w:pPr>
              <w:jc w:val="left"/>
              <w:rPr>
                <w:rStyle w:val="Hyperlink"/>
                <w:color w:val="0000FF"/>
                <w:lang w:val="en-US" w:eastAsia="sv-SE"/>
              </w:rPr>
            </w:pPr>
            <w:hyperlink r:id="rId54" w:history="1">
              <w:r w:rsidR="002F3ECF">
                <w:rPr>
                  <w:rStyle w:val="Hyperlink"/>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CB34DA">
            <w:pPr>
              <w:jc w:val="left"/>
              <w:rPr>
                <w:rStyle w:val="Hyperlink"/>
                <w:color w:val="0000FF"/>
                <w:lang w:val="en-US" w:eastAsia="sv-SE"/>
              </w:rPr>
            </w:pPr>
            <w:hyperlink r:id="rId55" w:history="1">
              <w:r w:rsidR="002F3ECF">
                <w:rPr>
                  <w:rStyle w:val="Hyperlink"/>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CB34DA">
            <w:pPr>
              <w:jc w:val="left"/>
              <w:rPr>
                <w:color w:val="000000"/>
                <w:lang w:val="en-US"/>
              </w:rPr>
            </w:pPr>
            <w:hyperlink r:id="rId56" w:history="1">
              <w:r w:rsidR="002F3ECF">
                <w:rPr>
                  <w:rStyle w:val="Hyperlink"/>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CB34DA">
            <w:pPr>
              <w:jc w:val="left"/>
              <w:rPr>
                <w:color w:val="000000"/>
                <w:lang w:val="en-US"/>
              </w:rPr>
            </w:pPr>
            <w:hyperlink r:id="rId57" w:history="1">
              <w:r w:rsidR="002F3ECF">
                <w:rPr>
                  <w:rStyle w:val="Hyperlink"/>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CB34DA">
            <w:pPr>
              <w:jc w:val="left"/>
            </w:pPr>
            <w:hyperlink r:id="rId58" w:history="1">
              <w:r w:rsidR="002F3ECF">
                <w:rPr>
                  <w:rStyle w:val="Hyperlink"/>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718B" w14:textId="77777777" w:rsidR="00A170B4" w:rsidRDefault="00A170B4">
      <w:pPr>
        <w:spacing w:line="240" w:lineRule="auto"/>
      </w:pPr>
      <w:r>
        <w:separator/>
      </w:r>
    </w:p>
  </w:endnote>
  <w:endnote w:type="continuationSeparator" w:id="0">
    <w:p w14:paraId="1904FAE1" w14:textId="77777777" w:rsidR="00A170B4" w:rsidRDefault="00A170B4">
      <w:pPr>
        <w:spacing w:line="240" w:lineRule="auto"/>
      </w:pPr>
      <w:r>
        <w:continuationSeparator/>
      </w:r>
    </w:p>
  </w:endnote>
  <w:endnote w:type="continuationNotice" w:id="1">
    <w:p w14:paraId="39FFEE1B" w14:textId="77777777" w:rsidR="00665850" w:rsidRDefault="00665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E844" w14:textId="77777777" w:rsidR="00A170B4" w:rsidRDefault="00A170B4">
      <w:pPr>
        <w:spacing w:after="0"/>
      </w:pPr>
      <w:r>
        <w:separator/>
      </w:r>
    </w:p>
  </w:footnote>
  <w:footnote w:type="continuationSeparator" w:id="0">
    <w:p w14:paraId="5A1A7548" w14:textId="77777777" w:rsidR="00A170B4" w:rsidRDefault="00A170B4">
      <w:pPr>
        <w:spacing w:after="0"/>
      </w:pPr>
      <w:r>
        <w:continuationSeparator/>
      </w:r>
    </w:p>
  </w:footnote>
  <w:footnote w:type="continuationNotice" w:id="1">
    <w:p w14:paraId="0BD68620" w14:textId="77777777" w:rsidR="00665850" w:rsidRDefault="006658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hybridMultilevel"/>
    <w:tmpl w:val="EDEAD2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303008"/>
    <w:multiLevelType w:val="hybridMultilevel"/>
    <w:tmpl w:val="221AC740"/>
    <w:lvl w:ilvl="0" w:tplc="20000001">
      <w:start w:val="1"/>
      <w:numFmt w:val="bullet"/>
      <w:lvlText w:val=""/>
      <w:lvlJc w:val="left"/>
      <w:pPr>
        <w:ind w:left="720" w:hanging="360"/>
      </w:pPr>
      <w:rPr>
        <w:rFonts w:ascii="Symbol" w:hAnsi="Symbol" w:hint="default"/>
      </w:rPr>
    </w:lvl>
    <w:lvl w:ilvl="1" w:tplc="595CB982">
      <w:numFmt w:val="bullet"/>
      <w:lvlText w:val="•"/>
      <w:lvlJc w:val="left"/>
      <w:pPr>
        <w:ind w:left="1440" w:hanging="360"/>
      </w:pPr>
      <w:rPr>
        <w:rFonts w:ascii="Times New Roman" w:eastAsia="Batang"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13588E"/>
    <w:multiLevelType w:val="hybridMultilevel"/>
    <w:tmpl w:val="1E526F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D40831"/>
    <w:multiLevelType w:val="hybridMultilevel"/>
    <w:tmpl w:val="EC2006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0450A0"/>
    <w:multiLevelType w:val="hybridMultilevel"/>
    <w:tmpl w:val="E44CE2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0"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640AB2"/>
    <w:multiLevelType w:val="hybridMultilevel"/>
    <w:tmpl w:val="E6B427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48F52EE"/>
    <w:multiLevelType w:val="hybridMultilevel"/>
    <w:tmpl w:val="7126363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5562449"/>
    <w:multiLevelType w:val="multilevel"/>
    <w:tmpl w:val="75562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2D56CF"/>
    <w:multiLevelType w:val="hybridMultilevel"/>
    <w:tmpl w:val="91027B5C"/>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96859523">
    <w:abstractNumId w:val="15"/>
  </w:num>
  <w:num w:numId="2" w16cid:durableId="1722317561">
    <w:abstractNumId w:val="2"/>
  </w:num>
  <w:num w:numId="3" w16cid:durableId="1397783003">
    <w:abstractNumId w:val="1"/>
  </w:num>
  <w:num w:numId="4" w16cid:durableId="867329443">
    <w:abstractNumId w:val="19"/>
  </w:num>
  <w:num w:numId="5" w16cid:durableId="991518466">
    <w:abstractNumId w:val="27"/>
    <w:lvlOverride w:ilvl="0">
      <w:startOverride w:val="1"/>
    </w:lvlOverride>
  </w:num>
  <w:num w:numId="6" w16cid:durableId="1434126087">
    <w:abstractNumId w:val="28"/>
  </w:num>
  <w:num w:numId="7" w16cid:durableId="918637654">
    <w:abstractNumId w:val="34"/>
  </w:num>
  <w:num w:numId="8" w16cid:durableId="1815485269">
    <w:abstractNumId w:val="39"/>
  </w:num>
  <w:num w:numId="9" w16cid:durableId="484585261">
    <w:abstractNumId w:val="7"/>
  </w:num>
  <w:num w:numId="10" w16cid:durableId="1840121408">
    <w:abstractNumId w:val="47"/>
  </w:num>
  <w:num w:numId="11" w16cid:durableId="320547488">
    <w:abstractNumId w:val="35"/>
  </w:num>
  <w:num w:numId="12" w16cid:durableId="118648976">
    <w:abstractNumId w:val="23"/>
  </w:num>
  <w:num w:numId="13" w16cid:durableId="1450248238">
    <w:abstractNumId w:val="22"/>
  </w:num>
  <w:num w:numId="14" w16cid:durableId="1860044577">
    <w:abstractNumId w:val="16"/>
  </w:num>
  <w:num w:numId="15" w16cid:durableId="1464470569">
    <w:abstractNumId w:val="37"/>
  </w:num>
  <w:num w:numId="16" w16cid:durableId="47606015">
    <w:abstractNumId w:val="4"/>
  </w:num>
  <w:num w:numId="17" w16cid:durableId="1501386163">
    <w:abstractNumId w:val="17"/>
  </w:num>
  <w:num w:numId="18" w16cid:durableId="345836900">
    <w:abstractNumId w:val="14"/>
  </w:num>
  <w:num w:numId="19" w16cid:durableId="1810976206">
    <w:abstractNumId w:val="32"/>
  </w:num>
  <w:num w:numId="20" w16cid:durableId="146241459">
    <w:abstractNumId w:val="6"/>
  </w:num>
  <w:num w:numId="21" w16cid:durableId="1895698727">
    <w:abstractNumId w:val="44"/>
  </w:num>
  <w:num w:numId="22" w16cid:durableId="1502112979">
    <w:abstractNumId w:val="3"/>
  </w:num>
  <w:num w:numId="23" w16cid:durableId="157622969">
    <w:abstractNumId w:val="31"/>
  </w:num>
  <w:num w:numId="24" w16cid:durableId="464592108">
    <w:abstractNumId w:val="33"/>
  </w:num>
  <w:num w:numId="25" w16cid:durableId="644358546">
    <w:abstractNumId w:val="36"/>
  </w:num>
  <w:num w:numId="26" w16cid:durableId="907149877">
    <w:abstractNumId w:val="21"/>
  </w:num>
  <w:num w:numId="27" w16cid:durableId="393166091">
    <w:abstractNumId w:val="0"/>
  </w:num>
  <w:num w:numId="28" w16cid:durableId="1897205200">
    <w:abstractNumId w:val="20"/>
  </w:num>
  <w:num w:numId="29" w16cid:durableId="679161657">
    <w:abstractNumId w:val="9"/>
  </w:num>
  <w:num w:numId="30" w16cid:durableId="6712264">
    <w:abstractNumId w:val="40"/>
  </w:num>
  <w:num w:numId="31" w16cid:durableId="1520970713">
    <w:abstractNumId w:val="26"/>
  </w:num>
  <w:num w:numId="32" w16cid:durableId="1050377902">
    <w:abstractNumId w:val="30"/>
  </w:num>
  <w:num w:numId="33" w16cid:durableId="1079788023">
    <w:abstractNumId w:val="18"/>
  </w:num>
  <w:num w:numId="34" w16cid:durableId="973607638">
    <w:abstractNumId w:val="48"/>
  </w:num>
  <w:num w:numId="35" w16cid:durableId="1267929055">
    <w:abstractNumId w:val="46"/>
  </w:num>
  <w:num w:numId="36" w16cid:durableId="991254524">
    <w:abstractNumId w:val="10"/>
  </w:num>
  <w:num w:numId="37" w16cid:durableId="1396201655">
    <w:abstractNumId w:val="5"/>
  </w:num>
  <w:num w:numId="38" w16cid:durableId="958804625">
    <w:abstractNumId w:val="24"/>
  </w:num>
  <w:num w:numId="39" w16cid:durableId="223151113">
    <w:abstractNumId w:val="38"/>
  </w:num>
  <w:num w:numId="40" w16cid:durableId="400758559">
    <w:abstractNumId w:val="13"/>
  </w:num>
  <w:num w:numId="41" w16cid:durableId="294918232">
    <w:abstractNumId w:val="11"/>
  </w:num>
  <w:num w:numId="42" w16cid:durableId="888492534">
    <w:abstractNumId w:val="12"/>
  </w:num>
  <w:num w:numId="43" w16cid:durableId="274604869">
    <w:abstractNumId w:val="29"/>
  </w:num>
  <w:num w:numId="44" w16cid:durableId="445388148">
    <w:abstractNumId w:val="25"/>
  </w:num>
  <w:num w:numId="45" w16cid:durableId="1696492801">
    <w:abstractNumId w:val="43"/>
  </w:num>
  <w:num w:numId="46" w16cid:durableId="564877347">
    <w:abstractNumId w:val="41"/>
  </w:num>
  <w:num w:numId="47" w16cid:durableId="88236477">
    <w:abstractNumId w:val="45"/>
  </w:num>
  <w:num w:numId="48" w16cid:durableId="129448619">
    <w:abstractNumId w:val="42"/>
  </w:num>
  <w:num w:numId="49" w16cid:durableId="1238711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CE7BE31"/>
  <w15:docId w15:val="{82A51EAA-AA8D-4AF1-91C7-1722ABAE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목록 단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styleId="UnresolvedMention">
    <w:name w:val="Unresolved Mention"/>
    <w:basedOn w:val="DefaultParagraphFont"/>
    <w:uiPriority w:val="99"/>
    <w:semiHidden/>
    <w:unhideWhenUsed/>
    <w:rsid w:val="0088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975211">
      <w:bodyDiv w:val="1"/>
      <w:marLeft w:val="0"/>
      <w:marRight w:val="0"/>
      <w:marTop w:val="0"/>
      <w:marBottom w:val="0"/>
      <w:divBdr>
        <w:top w:val="none" w:sz="0" w:space="0" w:color="auto"/>
        <w:left w:val="none" w:sz="0" w:space="0" w:color="auto"/>
        <w:bottom w:val="none" w:sz="0" w:space="0" w:color="auto"/>
        <w:right w:val="none" w:sz="0" w:space="0" w:color="auto"/>
      </w:divBdr>
    </w:div>
    <w:div w:id="2034182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sharepoint/v3"/>
    <ds:schemaRef ds:uri="http://www.w3.org/XML/1998/namespace"/>
    <ds:schemaRef ds:uri="2f282d3b-eb4a-4b09-b61f-b9593442e286"/>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d8762117-8292-4133-b1c7-eab5c6487cfd"/>
    <ds:schemaRef ds:uri="9b239327-9e80-40e4-b1b7-4394fed77a33"/>
    <ds:schemaRef ds:uri="http://purl.org/dc/dcmitype/"/>
  </ds:schemaRefs>
</ds:datastoreItem>
</file>

<file path=customXml/itemProps3.xml><?xml version="1.0" encoding="utf-8"?>
<ds:datastoreItem xmlns:ds="http://schemas.openxmlformats.org/officeDocument/2006/customXml" ds:itemID="{3A866016-22F7-4F89-9F08-B5FD8954B256}">
  <ds:schemaRefs>
    <ds:schemaRef ds:uri="http://schemas.openxmlformats.org/officeDocument/2006/bibliography"/>
  </ds:schemaRefs>
</ds:datastoreItem>
</file>

<file path=customXml/itemProps4.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39</Pages>
  <Words>14765</Words>
  <Characters>84162</Characters>
  <Application>Microsoft Office Word</Application>
  <DocSecurity>0</DocSecurity>
  <Lines>701</Lines>
  <Paragraphs>197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98730</CharactersWithSpaces>
  <SharedDoc>false</SharedDoc>
  <HLinks>
    <vt:vector size="246" baseType="variant">
      <vt:variant>
        <vt:i4>8061007</vt:i4>
      </vt:variant>
      <vt:variant>
        <vt:i4>126</vt:i4>
      </vt:variant>
      <vt:variant>
        <vt:i4>0</vt:i4>
      </vt:variant>
      <vt:variant>
        <vt:i4>5</vt:i4>
      </vt:variant>
      <vt:variant>
        <vt:lpwstr>https://www.3gpp.org/ftp/TSG_RAN/WG1_RL1/TSGR1_114/Docs/R1-2308224.zip</vt:lpwstr>
      </vt:variant>
      <vt:variant>
        <vt:lpwstr/>
      </vt:variant>
      <vt:variant>
        <vt:i4>7602254</vt:i4>
      </vt:variant>
      <vt:variant>
        <vt:i4>123</vt:i4>
      </vt:variant>
      <vt:variant>
        <vt:i4>0</vt:i4>
      </vt:variant>
      <vt:variant>
        <vt:i4>5</vt:i4>
      </vt:variant>
      <vt:variant>
        <vt:lpwstr>https://www.3gpp.org/ftp/TSG_RAN/WG1_RL1/TSGR1_114/Docs/R1-2308039.zip</vt:lpwstr>
      </vt:variant>
      <vt:variant>
        <vt:lpwstr/>
      </vt:variant>
      <vt:variant>
        <vt:i4>8126543</vt:i4>
      </vt:variant>
      <vt:variant>
        <vt:i4>120</vt:i4>
      </vt:variant>
      <vt:variant>
        <vt:i4>0</vt:i4>
      </vt:variant>
      <vt:variant>
        <vt:i4>5</vt:i4>
      </vt:variant>
      <vt:variant>
        <vt:lpwstr>https://www.3gpp.org/ftp/TSG_RAN/WG1_RL1/TSGR1_114/Docs/R1-2308021.zip</vt:lpwstr>
      </vt:variant>
      <vt:variant>
        <vt:lpwstr/>
      </vt:variant>
      <vt:variant>
        <vt:i4>7536705</vt:i4>
      </vt:variant>
      <vt:variant>
        <vt:i4>117</vt:i4>
      </vt:variant>
      <vt:variant>
        <vt:i4>0</vt:i4>
      </vt:variant>
      <vt:variant>
        <vt:i4>5</vt:i4>
      </vt:variant>
      <vt:variant>
        <vt:lpwstr>https://www.3gpp.org/ftp/TSG_RAN/WG1_RL1/TSGR1_114/Docs/R1-2307937.zip</vt:lpwstr>
      </vt:variant>
      <vt:variant>
        <vt:lpwstr/>
      </vt:variant>
      <vt:variant>
        <vt:i4>7340103</vt:i4>
      </vt:variant>
      <vt:variant>
        <vt:i4>114</vt:i4>
      </vt:variant>
      <vt:variant>
        <vt:i4>0</vt:i4>
      </vt:variant>
      <vt:variant>
        <vt:i4>5</vt:i4>
      </vt:variant>
      <vt:variant>
        <vt:lpwstr>https://www.3gpp.org/ftp/TSG_RAN/WG1_RL1/TSGR1_114/Docs/R1-2307855.zip</vt:lpwstr>
      </vt:variant>
      <vt:variant>
        <vt:lpwstr/>
      </vt:variant>
      <vt:variant>
        <vt:i4>7602246</vt:i4>
      </vt:variant>
      <vt:variant>
        <vt:i4>111</vt:i4>
      </vt:variant>
      <vt:variant>
        <vt:i4>0</vt:i4>
      </vt:variant>
      <vt:variant>
        <vt:i4>5</vt:i4>
      </vt:variant>
      <vt:variant>
        <vt:lpwstr>https://www.3gpp.org/ftp/TSG_RAN/WG1_RL1/TSGR1_114/Docs/R1-2307841.zip</vt:lpwstr>
      </vt:variant>
      <vt:variant>
        <vt:lpwstr/>
      </vt:variant>
      <vt:variant>
        <vt:i4>8061003</vt:i4>
      </vt:variant>
      <vt:variant>
        <vt:i4>108</vt:i4>
      </vt:variant>
      <vt:variant>
        <vt:i4>0</vt:i4>
      </vt:variant>
      <vt:variant>
        <vt:i4>5</vt:i4>
      </vt:variant>
      <vt:variant>
        <vt:lpwstr>https://www.3gpp.org/ftp/TSG_RAN/WG1_RL1/TSGR1_114/Docs/R1-2307791.zip</vt:lpwstr>
      </vt:variant>
      <vt:variant>
        <vt:lpwstr/>
      </vt:variant>
      <vt:variant>
        <vt:i4>8257604</vt:i4>
      </vt:variant>
      <vt:variant>
        <vt:i4>105</vt:i4>
      </vt:variant>
      <vt:variant>
        <vt:i4>0</vt:i4>
      </vt:variant>
      <vt:variant>
        <vt:i4>5</vt:i4>
      </vt:variant>
      <vt:variant>
        <vt:lpwstr>https://www.3gpp.org/ftp/TSG_RAN/WG1_RL1/TSGR1_114/Docs/R1-2307764.zip</vt:lpwstr>
      </vt:variant>
      <vt:variant>
        <vt:lpwstr/>
      </vt:variant>
      <vt:variant>
        <vt:i4>8192071</vt:i4>
      </vt:variant>
      <vt:variant>
        <vt:i4>102</vt:i4>
      </vt:variant>
      <vt:variant>
        <vt:i4>0</vt:i4>
      </vt:variant>
      <vt:variant>
        <vt:i4>5</vt:i4>
      </vt:variant>
      <vt:variant>
        <vt:lpwstr>https://www.3gpp.org/ftp/TSG_RAN/WG1_RL1/TSGR1_114/Docs/R1-2307757.zip</vt:lpwstr>
      </vt:variant>
      <vt:variant>
        <vt:lpwstr/>
      </vt:variant>
      <vt:variant>
        <vt:i4>7471178</vt:i4>
      </vt:variant>
      <vt:variant>
        <vt:i4>99</vt:i4>
      </vt:variant>
      <vt:variant>
        <vt:i4>0</vt:i4>
      </vt:variant>
      <vt:variant>
        <vt:i4>5</vt:i4>
      </vt:variant>
      <vt:variant>
        <vt:lpwstr>https://www.3gpp.org/ftp/TSG_RAN/WG1_RL1/TSGR1_114/Docs/R1-2307689.zip</vt:lpwstr>
      </vt:variant>
      <vt:variant>
        <vt:lpwstr/>
      </vt:variant>
      <vt:variant>
        <vt:i4>7929920</vt:i4>
      </vt:variant>
      <vt:variant>
        <vt:i4>96</vt:i4>
      </vt:variant>
      <vt:variant>
        <vt:i4>0</vt:i4>
      </vt:variant>
      <vt:variant>
        <vt:i4>5</vt:i4>
      </vt:variant>
      <vt:variant>
        <vt:lpwstr>https://www.3gpp.org/ftp/TSG_RAN/WG1_RL1/TSGR1_114/Docs/R1-2307622.zip</vt:lpwstr>
      </vt:variant>
      <vt:variant>
        <vt:lpwstr/>
      </vt:variant>
      <vt:variant>
        <vt:i4>8126535</vt:i4>
      </vt:variant>
      <vt:variant>
        <vt:i4>93</vt:i4>
      </vt:variant>
      <vt:variant>
        <vt:i4>0</vt:i4>
      </vt:variant>
      <vt:variant>
        <vt:i4>5</vt:i4>
      </vt:variant>
      <vt:variant>
        <vt:lpwstr>https://www.3gpp.org/ftp/TSG_RAN/WG1_RL1/TSGR1_114/Docs/R1-2307554.zip</vt:lpwstr>
      </vt:variant>
      <vt:variant>
        <vt:lpwstr/>
      </vt:variant>
      <vt:variant>
        <vt:i4>8061002</vt:i4>
      </vt:variant>
      <vt:variant>
        <vt:i4>90</vt:i4>
      </vt:variant>
      <vt:variant>
        <vt:i4>0</vt:i4>
      </vt:variant>
      <vt:variant>
        <vt:i4>5</vt:i4>
      </vt:variant>
      <vt:variant>
        <vt:lpwstr>https://www.3gpp.org/ftp/TSG_RAN/WG1_RL1/TSGR1_114/Docs/R1-2307482.zip</vt:lpwstr>
      </vt:variant>
      <vt:variant>
        <vt:lpwstr/>
      </vt:variant>
      <vt:variant>
        <vt:i4>8257603</vt:i4>
      </vt:variant>
      <vt:variant>
        <vt:i4>87</vt:i4>
      </vt:variant>
      <vt:variant>
        <vt:i4>0</vt:i4>
      </vt:variant>
      <vt:variant>
        <vt:i4>5</vt:i4>
      </vt:variant>
      <vt:variant>
        <vt:lpwstr>https://www.3gpp.org/ftp/TSG_RAN/WG1_RL1/TSGR1_114/Docs/R1-2307417.zip</vt:lpwstr>
      </vt:variant>
      <vt:variant>
        <vt:lpwstr/>
      </vt:variant>
      <vt:variant>
        <vt:i4>8061003</vt:i4>
      </vt:variant>
      <vt:variant>
        <vt:i4>84</vt:i4>
      </vt:variant>
      <vt:variant>
        <vt:i4>0</vt:i4>
      </vt:variant>
      <vt:variant>
        <vt:i4>5</vt:i4>
      </vt:variant>
      <vt:variant>
        <vt:lpwstr>https://www.3gpp.org/ftp/TSG_RAN/WG1_RL1/TSGR1_114/Docs/R1-2307395.zip</vt:lpwstr>
      </vt:variant>
      <vt:variant>
        <vt:lpwstr/>
      </vt:variant>
      <vt:variant>
        <vt:i4>7733322</vt:i4>
      </vt:variant>
      <vt:variant>
        <vt:i4>81</vt:i4>
      </vt:variant>
      <vt:variant>
        <vt:i4>0</vt:i4>
      </vt:variant>
      <vt:variant>
        <vt:i4>5</vt:i4>
      </vt:variant>
      <vt:variant>
        <vt:lpwstr>https://www.3gpp.org/ftp/TSG_RAN/WG1_RL1/TSGR1_114/Docs/R1-2307289.zip</vt:lpwstr>
      </vt:variant>
      <vt:variant>
        <vt:lpwstr/>
      </vt:variant>
      <vt:variant>
        <vt:i4>7929922</vt:i4>
      </vt:variant>
      <vt:variant>
        <vt:i4>78</vt:i4>
      </vt:variant>
      <vt:variant>
        <vt:i4>0</vt:i4>
      </vt:variant>
      <vt:variant>
        <vt:i4>5</vt:i4>
      </vt:variant>
      <vt:variant>
        <vt:lpwstr>https://www.3gpp.org/ftp/TSG_RAN/WG1_RL1/TSGR1_114/Docs/R1-2307206.zip</vt:lpwstr>
      </vt:variant>
      <vt:variant>
        <vt:lpwstr/>
      </vt:variant>
      <vt:variant>
        <vt:i4>7602241</vt:i4>
      </vt:variant>
      <vt:variant>
        <vt:i4>75</vt:i4>
      </vt:variant>
      <vt:variant>
        <vt:i4>0</vt:i4>
      </vt:variant>
      <vt:variant>
        <vt:i4>5</vt:i4>
      </vt:variant>
      <vt:variant>
        <vt:lpwstr>https://www.3gpp.org/ftp/TSG_RAN/WG1_RL1/TSGR1_114/Docs/R1-2307138.zip</vt:lpwstr>
      </vt:variant>
      <vt:variant>
        <vt:lpwstr/>
      </vt:variant>
      <vt:variant>
        <vt:i4>7667787</vt:i4>
      </vt:variant>
      <vt:variant>
        <vt:i4>72</vt:i4>
      </vt:variant>
      <vt:variant>
        <vt:i4>0</vt:i4>
      </vt:variant>
      <vt:variant>
        <vt:i4>5</vt:i4>
      </vt:variant>
      <vt:variant>
        <vt:lpwstr>https://www.3gpp.org/ftp/TSG_RAN/WG1_RL1/TSGR1_114/Docs/R1-2307098.zip</vt:lpwstr>
      </vt:variant>
      <vt:variant>
        <vt:lpwstr/>
      </vt:variant>
      <vt:variant>
        <vt:i4>8323138</vt:i4>
      </vt:variant>
      <vt:variant>
        <vt:i4>69</vt:i4>
      </vt:variant>
      <vt:variant>
        <vt:i4>0</vt:i4>
      </vt:variant>
      <vt:variant>
        <vt:i4>5</vt:i4>
      </vt:variant>
      <vt:variant>
        <vt:lpwstr>https://www.3gpp.org/ftp/TSG_RAN/WG1_RL1/TSGR1_114/Docs/R1-2307002.zip</vt:lpwstr>
      </vt:variant>
      <vt:variant>
        <vt:lpwstr/>
      </vt:variant>
      <vt:variant>
        <vt:i4>7471178</vt:i4>
      </vt:variant>
      <vt:variant>
        <vt:i4>66</vt:i4>
      </vt:variant>
      <vt:variant>
        <vt:i4>0</vt:i4>
      </vt:variant>
      <vt:variant>
        <vt:i4>5</vt:i4>
      </vt:variant>
      <vt:variant>
        <vt:lpwstr>https://www.3gpp.org/ftp/TSG_RAN/WG1_RL1/TSGR1_114/Docs/R1-2306996.zip</vt:lpwstr>
      </vt:variant>
      <vt:variant>
        <vt:lpwstr/>
      </vt:variant>
      <vt:variant>
        <vt:i4>7536706</vt:i4>
      </vt:variant>
      <vt:variant>
        <vt:i4>63</vt:i4>
      </vt:variant>
      <vt:variant>
        <vt:i4>0</vt:i4>
      </vt:variant>
      <vt:variant>
        <vt:i4>5</vt:i4>
      </vt:variant>
      <vt:variant>
        <vt:lpwstr>https://www.3gpp.org/ftp/TSG_RAN/WG1_RL1/TSGR1_114/Docs/R1-2306917.zip</vt:lpwstr>
      </vt:variant>
      <vt:variant>
        <vt:lpwstr/>
      </vt:variant>
      <vt:variant>
        <vt:i4>8060997</vt:i4>
      </vt:variant>
      <vt:variant>
        <vt:i4>60</vt:i4>
      </vt:variant>
      <vt:variant>
        <vt:i4>0</vt:i4>
      </vt:variant>
      <vt:variant>
        <vt:i4>5</vt:i4>
      </vt:variant>
      <vt:variant>
        <vt:lpwstr>https://www.3gpp.org/ftp/TSG_RAN/WG1_RL1/TSGR1_114/Docs/R1-2306761.zip</vt:lpwstr>
      </vt:variant>
      <vt:variant>
        <vt:lpwstr/>
      </vt:variant>
      <vt:variant>
        <vt:i4>7864395</vt:i4>
      </vt:variant>
      <vt:variant>
        <vt:i4>57</vt:i4>
      </vt:variant>
      <vt:variant>
        <vt:i4>0</vt:i4>
      </vt:variant>
      <vt:variant>
        <vt:i4>5</vt:i4>
      </vt:variant>
      <vt:variant>
        <vt:lpwstr>https://www.3gpp.org/ftp/TSG_RAN/WG1_RL1/TSGR1_114/Docs/R1-2306683.zip</vt:lpwstr>
      </vt:variant>
      <vt:variant>
        <vt:lpwstr/>
      </vt:variant>
      <vt:variant>
        <vt:i4>8192070</vt:i4>
      </vt:variant>
      <vt:variant>
        <vt:i4>54</vt:i4>
      </vt:variant>
      <vt:variant>
        <vt:i4>0</vt:i4>
      </vt:variant>
      <vt:variant>
        <vt:i4>5</vt:i4>
      </vt:variant>
      <vt:variant>
        <vt:lpwstr>https://www.3gpp.org/ftp/TSG_RAN/WG1_RL1/TSGR1_114/Docs/R1-2306656.zip</vt:lpwstr>
      </vt:variant>
      <vt:variant>
        <vt:lpwstr/>
      </vt:variant>
      <vt:variant>
        <vt:i4>7405633</vt:i4>
      </vt:variant>
      <vt:variant>
        <vt:i4>51</vt:i4>
      </vt:variant>
      <vt:variant>
        <vt:i4>0</vt:i4>
      </vt:variant>
      <vt:variant>
        <vt:i4>5</vt:i4>
      </vt:variant>
      <vt:variant>
        <vt:lpwstr>https://www.3gpp.org/ftp/TSG_RAN/WG1_RL1/TSGR1_114/Docs/R1-2306529.zip</vt:lpwstr>
      </vt:variant>
      <vt:variant>
        <vt:lpwstr/>
      </vt:variant>
      <vt:variant>
        <vt:i4>8126528</vt:i4>
      </vt:variant>
      <vt:variant>
        <vt:i4>48</vt:i4>
      </vt:variant>
      <vt:variant>
        <vt:i4>0</vt:i4>
      </vt:variant>
      <vt:variant>
        <vt:i4>5</vt:i4>
      </vt:variant>
      <vt:variant>
        <vt:lpwstr>https://www.3gpp.org/ftp/TSG_RAN/WG1_RL1/TSGR1_114/Docs/R1-2306435.zip</vt:lpwstr>
      </vt:variant>
      <vt:variant>
        <vt:lpwstr/>
      </vt:variant>
      <vt:variant>
        <vt:i4>8257610</vt:i4>
      </vt:variant>
      <vt:variant>
        <vt:i4>45</vt:i4>
      </vt:variant>
      <vt:variant>
        <vt:i4>0</vt:i4>
      </vt:variant>
      <vt:variant>
        <vt:i4>5</vt:i4>
      </vt:variant>
      <vt:variant>
        <vt:lpwstr>https://www.3gpp.org/ftp/TSG_RAN/WG1_RL1/TSGR1_114/Docs/R1-2306390.zip</vt:lpwstr>
      </vt:variant>
      <vt:variant>
        <vt:lpwstr/>
      </vt:variant>
      <vt:variant>
        <vt:i4>6553615</vt:i4>
      </vt:variant>
      <vt:variant>
        <vt:i4>42</vt:i4>
      </vt:variant>
      <vt:variant>
        <vt:i4>0</vt:i4>
      </vt:variant>
      <vt:variant>
        <vt:i4>5</vt:i4>
      </vt:variant>
      <vt:variant>
        <vt:lpwstr>https://www.3gpp.org/ftp/tsg_ran/TSG_RAN/TSGR_100/Docs/RP-231488.zip</vt:lpwstr>
      </vt:variant>
      <vt:variant>
        <vt:lpwstr/>
      </vt:variant>
      <vt:variant>
        <vt:i4>8126530</vt:i4>
      </vt:variant>
      <vt:variant>
        <vt:i4>39</vt:i4>
      </vt:variant>
      <vt:variant>
        <vt:i4>0</vt:i4>
      </vt:variant>
      <vt:variant>
        <vt:i4>5</vt:i4>
      </vt:variant>
      <vt:variant>
        <vt:lpwstr>https://ftp.3gpp.org/Specs/archive/38_series/38.865/38865-i00.zip</vt:lpwstr>
      </vt:variant>
      <vt:variant>
        <vt:lpwstr/>
      </vt:variant>
      <vt:variant>
        <vt:i4>1966137</vt:i4>
      </vt:variant>
      <vt:variant>
        <vt:i4>36</vt:i4>
      </vt:variant>
      <vt:variant>
        <vt:i4>0</vt:i4>
      </vt:variant>
      <vt:variant>
        <vt:i4>5</vt:i4>
      </vt:variant>
      <vt:variant>
        <vt:lpwstr>https://www.3gpp.org/ftp/tsg_ran/TSG_RAN/TSGR_99/Docs/RP-230778.zip</vt:lpwstr>
      </vt:variant>
      <vt:variant>
        <vt:lpwstr/>
      </vt:variant>
      <vt:variant>
        <vt:i4>7929925</vt:i4>
      </vt:variant>
      <vt:variant>
        <vt:i4>33</vt:i4>
      </vt:variant>
      <vt:variant>
        <vt:i4>0</vt:i4>
      </vt:variant>
      <vt:variant>
        <vt:i4>5</vt:i4>
      </vt:variant>
      <vt:variant>
        <vt:lpwstr>https://www.3gpp.org/ftp/tsg_ran/WG1_RL1/TSGR1_113/Docs/R1-2306261.zip</vt:lpwstr>
      </vt:variant>
      <vt:variant>
        <vt:lpwstr/>
      </vt:variant>
      <vt:variant>
        <vt:i4>7995461</vt:i4>
      </vt:variant>
      <vt:variant>
        <vt:i4>30</vt:i4>
      </vt:variant>
      <vt:variant>
        <vt:i4>0</vt:i4>
      </vt:variant>
      <vt:variant>
        <vt:i4>5</vt:i4>
      </vt:variant>
      <vt:variant>
        <vt:lpwstr>https://www.3gpp.org/ftp/tsg_ran/WG1_RL1/TSGR1_113/Docs/R1-2305959.zip</vt:lpwstr>
      </vt:variant>
      <vt:variant>
        <vt:lpwstr/>
      </vt:variant>
      <vt:variant>
        <vt:i4>8192066</vt:i4>
      </vt:variant>
      <vt:variant>
        <vt:i4>27</vt:i4>
      </vt:variant>
      <vt:variant>
        <vt:i4>0</vt:i4>
      </vt:variant>
      <vt:variant>
        <vt:i4>5</vt:i4>
      </vt:variant>
      <vt:variant>
        <vt:lpwstr>https://www.3gpp.org/ftp/TSG_RAN/WG1_RL1/TSGR1_112/Docs/R1-2300177.zip</vt:lpwstr>
      </vt:variant>
      <vt:variant>
        <vt:lpwstr/>
      </vt:variant>
      <vt:variant>
        <vt:i4>6291548</vt:i4>
      </vt:variant>
      <vt:variant>
        <vt:i4>24</vt:i4>
      </vt:variant>
      <vt:variant>
        <vt:i4>0</vt:i4>
      </vt:variant>
      <vt:variant>
        <vt:i4>5</vt:i4>
      </vt:variant>
      <vt:variant>
        <vt:lpwstr>https://www.3gpp.org/ftp/tsg_ran/TSG_RAN/TSGR_98e/Docs/RP-223544.zip</vt:lpwstr>
      </vt:variant>
      <vt:variant>
        <vt:lpwstr/>
      </vt:variant>
      <vt:variant>
        <vt:i4>7340103</vt:i4>
      </vt:variant>
      <vt:variant>
        <vt:i4>21</vt:i4>
      </vt:variant>
      <vt:variant>
        <vt:i4>0</vt:i4>
      </vt:variant>
      <vt:variant>
        <vt:i4>5</vt:i4>
      </vt:variant>
      <vt:variant>
        <vt:lpwstr>https://www.3gpp.org/ftp/TSG_RAN/WG1_RL1/TSGR1_114/Docs/R1-2307855.zip</vt:lpwstr>
      </vt:variant>
      <vt:variant>
        <vt:lpwstr/>
      </vt:variant>
      <vt:variant>
        <vt:i4>8126535</vt:i4>
      </vt:variant>
      <vt:variant>
        <vt:i4>18</vt:i4>
      </vt:variant>
      <vt:variant>
        <vt:i4>0</vt:i4>
      </vt:variant>
      <vt:variant>
        <vt:i4>5</vt:i4>
      </vt:variant>
      <vt:variant>
        <vt:lpwstr>https://www.3gpp.org/ftp/TSG_RAN/WG1_RL1/TSGR1_114/Docs/R1-2307554.zip</vt:lpwstr>
      </vt:variant>
      <vt:variant>
        <vt:lpwstr/>
      </vt:variant>
      <vt:variant>
        <vt:i4>8257611</vt:i4>
      </vt:variant>
      <vt:variant>
        <vt:i4>15</vt:i4>
      </vt:variant>
      <vt:variant>
        <vt:i4>0</vt:i4>
      </vt:variant>
      <vt:variant>
        <vt:i4>5</vt:i4>
      </vt:variant>
      <vt:variant>
        <vt:lpwstr>https://www.3gpp.org/ftp/tsg_ran/WG1_RL1/TSGR1_113/Docs/R1-2306286.zip</vt:lpwstr>
      </vt:variant>
      <vt:variant>
        <vt:lpwstr/>
      </vt:variant>
      <vt:variant>
        <vt:i4>8126528</vt:i4>
      </vt:variant>
      <vt:variant>
        <vt:i4>12</vt:i4>
      </vt:variant>
      <vt:variant>
        <vt:i4>0</vt:i4>
      </vt:variant>
      <vt:variant>
        <vt:i4>5</vt:i4>
      </vt:variant>
      <vt:variant>
        <vt:lpwstr>https://www.3gpp.org/ftp/TSG_RAN/WG1_RL1/TSGR1_114/Docs/R1-2306435.zip</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8192070</vt:i4>
      </vt:variant>
      <vt:variant>
        <vt:i4>0</vt:i4>
      </vt:variant>
      <vt:variant>
        <vt:i4>0</vt:i4>
      </vt:variant>
      <vt:variant>
        <vt:i4>5</vt:i4>
      </vt:variant>
      <vt:variant>
        <vt:lpwstr>https://www.3gpp.org/ftp/tsg_ran/WG1_RL1/TSGR1_114/Docs/R1-2306353.zip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217</cp:revision>
  <dcterms:created xsi:type="dcterms:W3CDTF">2023-08-23T16:43:00Z</dcterms:created>
  <dcterms:modified xsi:type="dcterms:W3CDTF">2023-08-23T17:51:00Z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