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BE31" w14:textId="77777777" w:rsidR="00F859ED" w:rsidRDefault="002F3ECF">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2C5025"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2C5025"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AF5A83"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r>
              <w:rPr>
                <w:rFonts w:eastAsia="SimSun" w:hint="eastAsia"/>
                <w:lang w:val="en-US" w:eastAsia="zh-CN"/>
              </w:rPr>
              <w:t>Yongqiang Fei</w:t>
            </w:r>
          </w:p>
        </w:tc>
        <w:tc>
          <w:tcPr>
            <w:tcW w:w="4139" w:type="dxa"/>
          </w:tcPr>
          <w:p w14:paraId="7CE7BEB7" w14:textId="77777777" w:rsidR="00F859ED" w:rsidRDefault="002F3ECF">
            <w:pPr>
              <w:spacing w:after="0"/>
              <w:jc w:val="center"/>
              <w:rPr>
                <w:rFonts w:eastAsia="SimSun"/>
                <w:lang w:val="en-US" w:eastAsia="zh-CN"/>
              </w:rPr>
            </w:pPr>
            <w:r>
              <w:rPr>
                <w:rFonts w:eastAsia="SimSun" w:hint="eastAsia"/>
                <w:lang w:val="en-US" w:eastAsia="zh-CN"/>
              </w:rPr>
              <w:t>feiyongqiang@catt.cn</w:t>
            </w:r>
          </w:p>
        </w:tc>
      </w:tr>
    </w:tbl>
    <w:p w14:paraId="7CE7BEB9" w14:textId="77777777" w:rsidR="00F859ED" w:rsidRDefault="00F859ED">
      <w:pPr>
        <w:rPr>
          <w:szCs w:val="22"/>
          <w:highlight w:val="magenta"/>
          <w:lang w:val="en-US"/>
        </w:rPr>
      </w:pPr>
    </w:p>
    <w:p w14:paraId="7CE7BEBA" w14:textId="77777777" w:rsidR="00F859ED" w:rsidRDefault="002F3ECF">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lastRenderedPageBreak/>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Heading3"/>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Heading3"/>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ListParagraph"/>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ListParagraph"/>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ListParagraph"/>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ListParagraph"/>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ListParagraph"/>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ListParagraph"/>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ListParagraph"/>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ListParagraph"/>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ListParagraph"/>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ListParagraph"/>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and in 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Heading5"/>
                    <w:rPr>
                      <w:rFonts w:eastAsia="MS Mincho"/>
                    </w:rPr>
                  </w:pPr>
                  <w:bookmarkStart w:id="4" w:name="_Toc60776708"/>
                  <w:bookmarkStart w:id="5" w:name="_Toc124712543"/>
                  <w:r>
                    <w:rPr>
                      <w:rFonts w:eastAsia="MS Mincho"/>
                    </w:rPr>
                    <w:t>TS 38.331</w:t>
                  </w:r>
                </w:p>
                <w:p w14:paraId="7CE7C127" w14:textId="77777777" w:rsidR="00F859ED" w:rsidRDefault="002F3ECF">
                  <w:pPr>
                    <w:pStyle w:val="Heading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CE7C142" w14:textId="77777777" w:rsidR="00F859ED" w:rsidRDefault="002F3ECF">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ListParagraph"/>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ListParagraph"/>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215506"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3" o:title=""/>
                            </v:shape>
                            <o:OLEObject Type="Embed" ProgID="Equation.3" ShapeID="_x0000_i1026" DrawAspect="Content" ObjectID="_1754215507"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ListParagraph"/>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 xml:space="preserve">Before trying to </w:t>
            </w:r>
            <w:proofErr w:type="gramStart"/>
            <w:r>
              <w:rPr>
                <w:rFonts w:eastAsia="Yu Mincho"/>
                <w:lang w:val="en-US" w:eastAsia="ja-JP"/>
              </w:rPr>
              <w:t>down-select</w:t>
            </w:r>
            <w:proofErr w:type="gramEnd"/>
            <w:r>
              <w:rPr>
                <w:rFonts w:eastAsia="Yu Mincho"/>
                <w:lang w:val="en-US" w:eastAsia="ja-JP"/>
              </w:rPr>
              <w:t xml:space="preserve">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ListParagraph"/>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ListParagraph"/>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ListParagraph"/>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ListParagraph"/>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ListParagraph"/>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w:t>
            </w:r>
            <w:proofErr w:type="spellStart"/>
            <w:r>
              <w:rPr>
                <w:rFonts w:eastAsiaTheme="minorEastAsia"/>
                <w:lang w:val="en-US" w:eastAsia="zh-CN"/>
              </w:rPr>
              <w:t>eRedCap</w:t>
            </w:r>
            <w:proofErr w:type="spellEnd"/>
            <w:r>
              <w:rPr>
                <w:rFonts w:eastAsiaTheme="minorEastAsia"/>
                <w:lang w:val="en-US" w:eastAsia="zh-CN"/>
              </w:rPr>
              <w:t xml:space="preserve"> UE transmits NACK if there is a consensus that Capability 2 UEs also needs to send NACK. </w:t>
            </w:r>
          </w:p>
        </w:tc>
      </w:tr>
    </w:tbl>
    <w:p w14:paraId="7CE7C1B8" w14:textId="77777777" w:rsidR="00F859ED" w:rsidRPr="002C5025" w:rsidRDefault="00F859ED" w:rsidP="002C5025">
      <w:pPr>
        <w:ind w:firstLine="284"/>
        <w:rPr>
          <w:lang w:val="en-US"/>
        </w:rPr>
      </w:pPr>
    </w:p>
    <w:p w14:paraId="7CE7C1B9" w14:textId="77777777" w:rsidR="00F859ED" w:rsidRDefault="002F3ECF">
      <w:pPr>
        <w:pStyle w:val="Heading3"/>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ListParagraph"/>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w:t>
            </w:r>
            <w:r>
              <w:rPr>
                <w:rFonts w:eastAsiaTheme="minorEastAsia"/>
                <w:lang w:val="en-US" w:eastAsia="zh-CN"/>
              </w:rPr>
              <w:lastRenderedPageBreak/>
              <w:t xml:space="preserve">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w:t>
                  </w:r>
                  <w:r>
                    <w:rPr>
                      <w:rFonts w:eastAsia="SimSun"/>
                      <w:kern w:val="2"/>
                      <w:lang w:eastAsia="zh-CN"/>
                    </w:rPr>
                    <w:lastRenderedPageBreak/>
                    <w:t>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7CE7C1FF" w14:textId="77777777" w:rsidR="00F859ED" w:rsidRDefault="002F3ECF">
            <w:pPr>
              <w:pStyle w:val="Caption"/>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bl>
    <w:p w14:paraId="7CE7C221" w14:textId="77777777" w:rsidR="00F859ED" w:rsidRDefault="00F859ED">
      <w:pPr>
        <w:rPr>
          <w:lang w:val="en-US" w:eastAsia="sv-SE"/>
        </w:rPr>
      </w:pPr>
    </w:p>
    <w:p w14:paraId="7CE7C222" w14:textId="77777777" w:rsidR="00F859ED" w:rsidRDefault="002F3ECF">
      <w:pPr>
        <w:pStyle w:val="Heading3"/>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 xml:space="preserve">We think that if UE supports fdm-BroadcastUnicast-r17 or fdm-MulticastUnicast-r17 in RRC CONNECTED in a slot are partially or fully </w:t>
            </w:r>
            <w:r>
              <w:lastRenderedPageBreak/>
              <w:t xml:space="preserve">overlapping in time domain and non-overlapping in frequency domain, this issue </w:t>
            </w:r>
            <w:proofErr w:type="gramStart"/>
            <w:r>
              <w:t>need</w:t>
            </w:r>
            <w:proofErr w:type="gramEnd"/>
            <w:r>
              <w:t xml:space="preserve">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ListParagraph"/>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7CE7C28A" w14:textId="77777777" w:rsidR="00F859ED" w:rsidRDefault="002F3ECF">
      <w:pPr>
        <w:pStyle w:val="ListParagraph"/>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lastRenderedPageBreak/>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ListParagraph"/>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lastRenderedPageBreak/>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lastRenderedPageBreak/>
              <w:t>LG</w:t>
            </w:r>
          </w:p>
        </w:tc>
        <w:tc>
          <w:tcPr>
            <w:tcW w:w="8155" w:type="dxa"/>
          </w:tcPr>
          <w:p w14:paraId="7CE7C2C8" w14:textId="77777777" w:rsidR="00F859ED" w:rsidRDefault="002F3ECF">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Heading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Mbps based on peak data rate calculation according </w:t>
            </w:r>
            <w:r>
              <w:rPr>
                <w:rFonts w:ascii="Times" w:hAnsi="Times"/>
                <w:szCs w:val="22"/>
                <w:lang w:val="en-US" w:eastAsia="zh-CN"/>
              </w:rPr>
              <w:lastRenderedPageBreak/>
              <w:t>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ListParagraph"/>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lastRenderedPageBreak/>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ListParagraph"/>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ListParagraph"/>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w:t>
            </w:r>
            <w:r>
              <w:rPr>
                <w:sz w:val="20"/>
                <w:szCs w:val="20"/>
              </w:rPr>
              <w:lastRenderedPageBreak/>
              <w:t xml:space="preserve">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ListParagraph"/>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lastRenderedPageBreak/>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Heading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0"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1" w:history="1">
              <w:r w:rsidRPr="00ED5F4A">
                <w:rPr>
                  <w:rStyle w:val="Hyperlink"/>
                  <w:rFonts w:eastAsiaTheme="minorEastAsia"/>
                  <w:lang w:val="en-US" w:eastAsia="zh-CN"/>
                </w:rPr>
                <w:t>R1-230</w:t>
              </w:r>
              <w:bookmarkStart w:id="7" w:name="_Hlt143601575"/>
              <w:bookmarkStart w:id="8" w:name="_Hlt143601576"/>
              <w:bookmarkEnd w:id="7"/>
              <w:bookmarkEnd w:id="8"/>
              <w:r w:rsidRPr="00ED5F4A">
                <w:rPr>
                  <w:rStyle w:val="Hyperlink"/>
                  <w:rFonts w:eastAsiaTheme="minorEastAsia"/>
                  <w:lang w:val="en-US" w:eastAsia="zh-CN"/>
                </w:rPr>
                <w:t>6286</w:t>
              </w:r>
            </w:hyperlink>
            <w:r>
              <w:rPr>
                <w:rFonts w:eastAsiaTheme="minorEastAsia"/>
                <w:lang w:val="en-US" w:eastAsia="zh-CN"/>
              </w:rPr>
              <w:t xml:space="preserve">), clause 17.1 (‘First </w:t>
            </w:r>
            <w:proofErr w:type="spellStart"/>
            <w:r>
              <w:rPr>
                <w:rFonts w:eastAsiaTheme="minorEastAsia"/>
                <w:lang w:val="en-US" w:eastAsia="zh-CN"/>
              </w:rPr>
              <w:t>RedCap</w:t>
            </w:r>
            <w:proofErr w:type="spellEnd"/>
            <w:r>
              <w:rPr>
                <w:rFonts w:eastAsiaTheme="minorEastAsia"/>
                <w:lang w:val="en-US" w:eastAsia="zh-CN"/>
              </w:rPr>
              <w:t xml:space="preserve"> UE procedures’) states that “</w:t>
            </w:r>
            <w:r w:rsidRPr="00CE4675">
              <w:rPr>
                <w:rFonts w:eastAsiaTheme="minorEastAsia"/>
                <w:lang w:val="en-US" w:eastAsia="zh-CN"/>
              </w:rPr>
              <w:t xml:space="preserve">In this clause, the term 'UE' refers to a </w:t>
            </w:r>
            <w:proofErr w:type="spellStart"/>
            <w:r w:rsidRPr="00CE4675">
              <w:rPr>
                <w:rFonts w:eastAsiaTheme="minorEastAsia"/>
                <w:lang w:val="en-US" w:eastAsia="zh-CN"/>
              </w:rPr>
              <w:t>RedCap</w:t>
            </w:r>
            <w:proofErr w:type="spellEnd"/>
            <w:r w:rsidRPr="00CE4675">
              <w:rPr>
                <w:rFonts w:eastAsiaTheme="minorEastAsia"/>
                <w:lang w:val="en-US" w:eastAsia="zh-CN"/>
              </w:rPr>
              <w:t xml:space="preserve">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xml:space="preserve">” and clause 17.1A (‘Second </w:t>
            </w:r>
            <w:proofErr w:type="spellStart"/>
            <w:r>
              <w:rPr>
                <w:rFonts w:eastAsiaTheme="minorEastAsia"/>
                <w:lang w:val="en-US" w:eastAsia="zh-CN"/>
              </w:rPr>
              <w:t>RedCap</w:t>
            </w:r>
            <w:proofErr w:type="spellEnd"/>
            <w:r>
              <w:rPr>
                <w:rFonts w:eastAsiaTheme="minorEastAsia"/>
                <w:lang w:val="en-US" w:eastAsia="zh-CN"/>
              </w:rPr>
              <w:t xml:space="preserve"> UE procedures’) states that “</w:t>
            </w:r>
            <w:r w:rsidRPr="0060306A">
              <w:rPr>
                <w:rFonts w:eastAsiaTheme="minorEastAsia"/>
                <w:lang w:val="en-US" w:eastAsia="zh-CN"/>
              </w:rPr>
              <w:t xml:space="preserve">In this clause, the term 'UE' refers to a </w:t>
            </w:r>
            <w:proofErr w:type="spellStart"/>
            <w:r w:rsidRPr="0060306A">
              <w:rPr>
                <w:rFonts w:eastAsiaTheme="minorEastAsia"/>
                <w:lang w:val="en-US" w:eastAsia="zh-CN"/>
              </w:rPr>
              <w:t>RedCap</w:t>
            </w:r>
            <w:proofErr w:type="spellEnd"/>
            <w:r w:rsidRPr="0060306A">
              <w:rPr>
                <w:rFonts w:eastAsiaTheme="minorEastAsia"/>
                <w:lang w:val="en-US" w:eastAsia="zh-CN"/>
              </w:rPr>
              <w:t xml:space="preserve">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2"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 xml:space="preserve">This topic can be revisited once it has been decided (in the UE feature discussion under agenda item 9.16.8) whether the </w:t>
            </w:r>
            <w:proofErr w:type="gramStart"/>
            <w:r>
              <w:rPr>
                <w:rFonts w:eastAsiaTheme="minorEastAsia"/>
                <w:lang w:val="en-US" w:eastAsia="zh-CN"/>
              </w:rPr>
              <w:t>random access</w:t>
            </w:r>
            <w:proofErr w:type="gramEnd"/>
            <w:r>
              <w:rPr>
                <w:rFonts w:eastAsiaTheme="minorEastAsia"/>
                <w:lang w:val="en-US" w:eastAsia="zh-CN"/>
              </w:rPr>
              <w:t xml:space="preserve"> timeline relaxation applies to both FG 48-1 and FG 48-2 or only to FG 48-1.</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ListParagraph"/>
        <w:numPr>
          <w:ilvl w:val="0"/>
          <w:numId w:val="39"/>
        </w:numPr>
        <w:jc w:val="left"/>
        <w:rPr>
          <w:b/>
          <w:sz w:val="20"/>
          <w:szCs w:val="22"/>
          <w:lang w:val="en-US"/>
        </w:rPr>
      </w:pPr>
      <w:r>
        <w:rPr>
          <w:b/>
          <w:sz w:val="20"/>
          <w:szCs w:val="22"/>
          <w:lang w:val="en-US"/>
        </w:rPr>
        <w:t>Contribution [</w:t>
      </w:r>
      <w:hyperlink r:id="rId23"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lastRenderedPageBreak/>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bl>
    <w:p w14:paraId="7CE7C40B" w14:textId="77777777" w:rsidR="00F859ED" w:rsidRDefault="00F859ED"/>
    <w:p w14:paraId="7CE7C40C" w14:textId="77777777" w:rsidR="00F859ED" w:rsidRDefault="002F3ECF">
      <w:pPr>
        <w:pStyle w:val="Heading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ListParagraph"/>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ListParagraph"/>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ListParagraph"/>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ListParagraph"/>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ListParagraph"/>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ListParagraph"/>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ListParagraph"/>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ListParagraph"/>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ListParagraph"/>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ListParagraph"/>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ListParagraph"/>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w:t>
            </w:r>
            <w:proofErr w:type="gramStart"/>
            <w:r>
              <w:rPr>
                <w:rFonts w:eastAsia="Yu Mincho"/>
                <w:lang w:val="en-US" w:eastAsia="ja-JP"/>
              </w:rPr>
              <w:t>RedCap</w:t>
            </w:r>
            <w:proofErr w:type="gramEnd"/>
            <w:r>
              <w:rPr>
                <w:rFonts w:eastAsia="Yu Mincho"/>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BodyText"/>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bl>
    <w:p w14:paraId="7CE7C449" w14:textId="77777777" w:rsidR="00F859ED" w:rsidRDefault="00F859ED">
      <w:pPr>
        <w:rPr>
          <w:szCs w:val="22"/>
        </w:rPr>
      </w:pPr>
    </w:p>
    <w:p w14:paraId="7CE7C44A" w14:textId="77777777" w:rsidR="00F859ED" w:rsidRDefault="002F3ECF">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9"/>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2D4A35">
            <w:pPr>
              <w:jc w:val="left"/>
              <w:rPr>
                <w:color w:val="0000FF"/>
                <w:u w:val="single"/>
                <w:lang w:val="en-US"/>
              </w:rPr>
            </w:pPr>
            <w:hyperlink r:id="rId24" w:history="1">
              <w:r w:rsidR="002F3ECF">
                <w:rPr>
                  <w:rStyle w:val="Hyperlink"/>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2D4A35">
            <w:pPr>
              <w:jc w:val="left"/>
              <w:rPr>
                <w:rFonts w:eastAsia="Calibri"/>
                <w:color w:val="0000FF"/>
                <w:u w:val="single"/>
                <w:lang w:val="en-US"/>
              </w:rPr>
            </w:pPr>
            <w:hyperlink r:id="rId25" w:history="1">
              <w:r w:rsidR="002F3ECF">
                <w:rPr>
                  <w:rStyle w:val="Hyperlink"/>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2D4A35">
            <w:pPr>
              <w:jc w:val="left"/>
              <w:rPr>
                <w:rStyle w:val="Hyperlink"/>
                <w:color w:val="0000FF"/>
                <w:lang w:val="en-US"/>
              </w:rPr>
            </w:pPr>
            <w:hyperlink r:id="rId26" w:history="1">
              <w:r w:rsidR="002F3ECF">
                <w:rPr>
                  <w:rStyle w:val="Hyperlink"/>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2D4A35">
            <w:pPr>
              <w:jc w:val="left"/>
              <w:rPr>
                <w:rStyle w:val="Hyperlink"/>
                <w:color w:val="0000FF"/>
                <w:lang w:val="en-US"/>
              </w:rPr>
            </w:pPr>
            <w:hyperlink r:id="rId27" w:history="1">
              <w:r w:rsidR="002F3ECF">
                <w:rPr>
                  <w:rStyle w:val="Hyperlink"/>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2D4A35">
            <w:pPr>
              <w:jc w:val="left"/>
              <w:rPr>
                <w:rStyle w:val="Hyperlink"/>
                <w:color w:val="0000FF"/>
                <w:lang w:val="en-US"/>
              </w:rPr>
            </w:pPr>
            <w:hyperlink r:id="rId28" w:history="1">
              <w:r w:rsidR="002F3ECF">
                <w:rPr>
                  <w:rStyle w:val="Hyperlink"/>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2D4A35">
            <w:pPr>
              <w:jc w:val="left"/>
              <w:rPr>
                <w:rStyle w:val="Hyperlink"/>
                <w:color w:val="0000FF"/>
                <w:lang w:val="en-US"/>
              </w:rPr>
            </w:pPr>
            <w:hyperlink r:id="rId29"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2D4A35">
            <w:pPr>
              <w:jc w:val="left"/>
              <w:rPr>
                <w:rStyle w:val="Hyperlink"/>
                <w:color w:val="0000FF"/>
                <w:lang w:val="en-US" w:eastAsia="sv-SE"/>
              </w:rPr>
            </w:pPr>
            <w:hyperlink r:id="rId30" w:history="1">
              <w:r w:rsidR="002F3ECF">
                <w:rPr>
                  <w:rStyle w:val="Hyperlink"/>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2D4A35">
            <w:pPr>
              <w:jc w:val="left"/>
              <w:rPr>
                <w:rStyle w:val="Hyperlink"/>
                <w:color w:val="0000FF"/>
                <w:lang w:val="en-US" w:eastAsia="sv-SE"/>
              </w:rPr>
            </w:pPr>
            <w:hyperlink r:id="rId31" w:history="1">
              <w:r w:rsidR="002F3ECF">
                <w:rPr>
                  <w:rStyle w:val="Hyperlink"/>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2D4A35">
            <w:pPr>
              <w:jc w:val="left"/>
              <w:rPr>
                <w:rStyle w:val="Hyperlink"/>
                <w:color w:val="0000FF"/>
                <w:lang w:val="en-US" w:eastAsia="sv-SE"/>
              </w:rPr>
            </w:pPr>
            <w:hyperlink r:id="rId32" w:history="1">
              <w:r w:rsidR="002F3ECF">
                <w:rPr>
                  <w:rStyle w:val="Hyperlink"/>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2D4A35">
            <w:pPr>
              <w:jc w:val="left"/>
              <w:rPr>
                <w:rStyle w:val="Hyperlink"/>
                <w:color w:val="0000FF"/>
                <w:lang w:val="en-US" w:eastAsia="sv-SE"/>
              </w:rPr>
            </w:pPr>
            <w:hyperlink r:id="rId33" w:history="1">
              <w:r w:rsidR="002F3ECF">
                <w:rPr>
                  <w:rStyle w:val="Hyperlink"/>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 xml:space="preserve">Huawei, </w:t>
            </w:r>
            <w:proofErr w:type="spellStart"/>
            <w:r>
              <w:t>HiSilicon</w:t>
            </w:r>
            <w:proofErr w:type="spellEnd"/>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lastRenderedPageBreak/>
              <w:t>[11]</w:t>
            </w:r>
          </w:p>
        </w:tc>
        <w:tc>
          <w:tcPr>
            <w:tcW w:w="1456" w:type="dxa"/>
            <w:tcMar>
              <w:top w:w="0" w:type="dxa"/>
              <w:left w:w="70" w:type="dxa"/>
              <w:bottom w:w="0" w:type="dxa"/>
              <w:right w:w="70" w:type="dxa"/>
            </w:tcMar>
          </w:tcPr>
          <w:p w14:paraId="7CE7C47E" w14:textId="77777777" w:rsidR="00F859ED" w:rsidRDefault="002D4A35">
            <w:pPr>
              <w:jc w:val="left"/>
              <w:rPr>
                <w:rStyle w:val="Hyperlink"/>
                <w:color w:val="0000FF"/>
                <w:lang w:val="en-US" w:eastAsia="sv-SE"/>
              </w:rPr>
            </w:pPr>
            <w:hyperlink r:id="rId34" w:history="1">
              <w:r w:rsidR="002F3ECF">
                <w:rPr>
                  <w:rStyle w:val="Hyperlink"/>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2D4A35">
            <w:pPr>
              <w:jc w:val="left"/>
              <w:rPr>
                <w:rStyle w:val="Hyperlink"/>
                <w:color w:val="0000FF"/>
                <w:lang w:val="en-US" w:eastAsia="sv-SE"/>
              </w:rPr>
            </w:pPr>
            <w:hyperlink r:id="rId35" w:history="1">
              <w:r w:rsidR="002F3ECF">
                <w:rPr>
                  <w:rStyle w:val="Hyperlink"/>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2D4A35">
            <w:pPr>
              <w:jc w:val="left"/>
              <w:rPr>
                <w:rStyle w:val="Hyperlink"/>
                <w:color w:val="0000FF"/>
                <w:lang w:val="en-US" w:eastAsia="sv-SE"/>
              </w:rPr>
            </w:pPr>
            <w:hyperlink r:id="rId36" w:history="1">
              <w:r w:rsidR="002F3ECF">
                <w:rPr>
                  <w:rStyle w:val="Hyperlink"/>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2D4A35">
            <w:pPr>
              <w:jc w:val="left"/>
              <w:rPr>
                <w:rStyle w:val="Hyperlink"/>
                <w:color w:val="0000FF"/>
                <w:lang w:val="en-US" w:eastAsia="sv-SE"/>
              </w:rPr>
            </w:pPr>
            <w:hyperlink r:id="rId37" w:history="1">
              <w:r w:rsidR="002F3ECF">
                <w:rPr>
                  <w:rStyle w:val="Hyperlink"/>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2D4A35">
            <w:pPr>
              <w:jc w:val="left"/>
              <w:rPr>
                <w:rStyle w:val="Hyperlink"/>
                <w:color w:val="0000FF"/>
                <w:lang w:val="en-US" w:eastAsia="sv-SE"/>
              </w:rPr>
            </w:pPr>
            <w:hyperlink r:id="rId38" w:history="1">
              <w:r w:rsidR="002F3ECF">
                <w:rPr>
                  <w:rStyle w:val="Hyperlink"/>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2D4A35">
            <w:pPr>
              <w:jc w:val="left"/>
              <w:rPr>
                <w:rStyle w:val="Hyperlink"/>
                <w:color w:val="0000FF"/>
                <w:lang w:val="en-US" w:eastAsia="sv-SE"/>
              </w:rPr>
            </w:pPr>
            <w:hyperlink r:id="rId39" w:history="1">
              <w:r w:rsidR="002F3ECF">
                <w:rPr>
                  <w:rStyle w:val="Hyperlink"/>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2D4A35">
            <w:pPr>
              <w:jc w:val="left"/>
              <w:rPr>
                <w:rStyle w:val="Hyperlink"/>
                <w:color w:val="0000FF"/>
                <w:lang w:val="en-US" w:eastAsia="sv-SE"/>
              </w:rPr>
            </w:pPr>
            <w:hyperlink r:id="rId40" w:history="1">
              <w:r w:rsidR="002F3ECF">
                <w:rPr>
                  <w:rStyle w:val="Hyperlink"/>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2D4A35">
            <w:pPr>
              <w:jc w:val="left"/>
              <w:rPr>
                <w:rStyle w:val="Hyperlink"/>
                <w:color w:val="0000FF"/>
                <w:lang w:val="en-US" w:eastAsia="sv-SE"/>
              </w:rPr>
            </w:pPr>
            <w:hyperlink r:id="rId41" w:history="1">
              <w:r w:rsidR="002F3ECF">
                <w:rPr>
                  <w:rStyle w:val="Hyperlink"/>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2D4A35">
            <w:pPr>
              <w:jc w:val="left"/>
              <w:rPr>
                <w:rStyle w:val="Hyperlink"/>
                <w:color w:val="0000FF"/>
                <w:lang w:val="en-US" w:eastAsia="sv-SE"/>
              </w:rPr>
            </w:pPr>
            <w:hyperlink r:id="rId42" w:history="1">
              <w:r w:rsidR="002F3ECF">
                <w:rPr>
                  <w:rStyle w:val="Hyperlink"/>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2D4A35">
            <w:pPr>
              <w:jc w:val="left"/>
              <w:rPr>
                <w:rStyle w:val="Hyperlink"/>
                <w:color w:val="0000FF"/>
                <w:lang w:val="en-US" w:eastAsia="sv-SE"/>
              </w:rPr>
            </w:pPr>
            <w:hyperlink r:id="rId43" w:history="1">
              <w:r w:rsidR="002F3ECF">
                <w:rPr>
                  <w:rStyle w:val="Hyperlink"/>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2D4A35">
            <w:pPr>
              <w:jc w:val="left"/>
              <w:rPr>
                <w:rStyle w:val="Hyperlink"/>
                <w:color w:val="0000FF"/>
                <w:lang w:val="en-US" w:eastAsia="sv-SE"/>
              </w:rPr>
            </w:pPr>
            <w:hyperlink r:id="rId44" w:history="1">
              <w:r w:rsidR="002F3ECF">
                <w:rPr>
                  <w:rStyle w:val="Hyperlink"/>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2D4A35">
            <w:pPr>
              <w:jc w:val="left"/>
              <w:rPr>
                <w:rStyle w:val="Hyperlink"/>
                <w:color w:val="0000FF"/>
                <w:lang w:val="en-US" w:eastAsia="sv-SE"/>
              </w:rPr>
            </w:pPr>
            <w:hyperlink r:id="rId45" w:history="1">
              <w:r w:rsidR="002F3ECF">
                <w:rPr>
                  <w:rStyle w:val="Hyperlink"/>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2D4A35">
            <w:pPr>
              <w:jc w:val="left"/>
              <w:rPr>
                <w:rStyle w:val="Hyperlink"/>
                <w:color w:val="0000FF"/>
                <w:lang w:val="en-US" w:eastAsia="sv-SE"/>
              </w:rPr>
            </w:pPr>
            <w:hyperlink r:id="rId46" w:history="1">
              <w:r w:rsidR="002F3ECF">
                <w:rPr>
                  <w:rStyle w:val="Hyperlink"/>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2D4A35">
            <w:pPr>
              <w:jc w:val="left"/>
              <w:rPr>
                <w:rStyle w:val="Hyperlink"/>
                <w:color w:val="0000FF"/>
                <w:lang w:val="en-US" w:eastAsia="sv-SE"/>
              </w:rPr>
            </w:pPr>
            <w:hyperlink r:id="rId47" w:history="1">
              <w:r w:rsidR="002F3ECF">
                <w:rPr>
                  <w:rStyle w:val="Hyperlink"/>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2D4A35">
            <w:pPr>
              <w:jc w:val="left"/>
              <w:rPr>
                <w:rStyle w:val="Hyperlink"/>
                <w:color w:val="0000FF"/>
                <w:lang w:val="en-US" w:eastAsia="sv-SE"/>
              </w:rPr>
            </w:pPr>
            <w:hyperlink r:id="rId48" w:history="1">
              <w:r w:rsidR="002F3ECF">
                <w:rPr>
                  <w:rStyle w:val="Hyperlink"/>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2D4A35">
            <w:pPr>
              <w:jc w:val="left"/>
              <w:rPr>
                <w:rStyle w:val="Hyperlink"/>
                <w:color w:val="0000FF"/>
                <w:lang w:val="en-US" w:eastAsia="sv-SE"/>
              </w:rPr>
            </w:pPr>
            <w:hyperlink r:id="rId49" w:history="1">
              <w:r w:rsidR="002F3ECF">
                <w:rPr>
                  <w:rStyle w:val="Hyperlink"/>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2D4A35">
            <w:pPr>
              <w:jc w:val="left"/>
              <w:rPr>
                <w:rStyle w:val="Hyperlink"/>
                <w:color w:val="0000FF"/>
                <w:lang w:val="en-US" w:eastAsia="sv-SE"/>
              </w:rPr>
            </w:pPr>
            <w:hyperlink r:id="rId50" w:history="1">
              <w:r w:rsidR="002F3ECF">
                <w:rPr>
                  <w:rStyle w:val="Hyperlink"/>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2D4A35">
            <w:pPr>
              <w:jc w:val="left"/>
              <w:rPr>
                <w:rStyle w:val="Hyperlink"/>
                <w:color w:val="0000FF"/>
                <w:lang w:val="en-US" w:eastAsia="sv-SE"/>
              </w:rPr>
            </w:pPr>
            <w:hyperlink r:id="rId51" w:history="1">
              <w:r w:rsidR="002F3ECF">
                <w:rPr>
                  <w:rStyle w:val="Hyperlink"/>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2D4A35">
            <w:pPr>
              <w:jc w:val="left"/>
              <w:rPr>
                <w:rStyle w:val="Hyperlink"/>
                <w:color w:val="0000FF"/>
                <w:lang w:val="en-US" w:eastAsia="sv-SE"/>
              </w:rPr>
            </w:pPr>
            <w:hyperlink r:id="rId52" w:history="1">
              <w:r w:rsidR="002F3ECF">
                <w:rPr>
                  <w:rStyle w:val="Hyperlink"/>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2D4A35">
            <w:pPr>
              <w:jc w:val="left"/>
              <w:rPr>
                <w:rStyle w:val="Hyperlink"/>
                <w:color w:val="0000FF"/>
                <w:lang w:val="en-US" w:eastAsia="sv-SE"/>
              </w:rPr>
            </w:pPr>
            <w:hyperlink r:id="rId53" w:history="1">
              <w:r w:rsidR="002F3ECF">
                <w:rPr>
                  <w:rStyle w:val="Hyperlink"/>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2D4A35">
            <w:pPr>
              <w:jc w:val="left"/>
              <w:rPr>
                <w:rStyle w:val="Hyperlink"/>
                <w:color w:val="0000FF"/>
                <w:lang w:val="en-US" w:eastAsia="sv-SE"/>
              </w:rPr>
            </w:pPr>
            <w:hyperlink r:id="rId54" w:history="1">
              <w:r w:rsidR="002F3ECF">
                <w:rPr>
                  <w:rStyle w:val="Hyperlink"/>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2D4A35">
            <w:pPr>
              <w:jc w:val="left"/>
              <w:rPr>
                <w:rStyle w:val="Hyperlink"/>
                <w:color w:val="0000FF"/>
                <w:lang w:val="en-US" w:eastAsia="sv-SE"/>
              </w:rPr>
            </w:pPr>
            <w:hyperlink r:id="rId55" w:history="1">
              <w:r w:rsidR="002F3ECF">
                <w:rPr>
                  <w:rStyle w:val="Hyperlink"/>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2D4A35">
            <w:pPr>
              <w:jc w:val="left"/>
              <w:rPr>
                <w:color w:val="000000"/>
                <w:lang w:val="en-US"/>
              </w:rPr>
            </w:pPr>
            <w:hyperlink r:id="rId56" w:history="1">
              <w:r w:rsidR="002F3ECF">
                <w:rPr>
                  <w:rStyle w:val="Hyperlink"/>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2D4A35">
            <w:pPr>
              <w:jc w:val="left"/>
              <w:rPr>
                <w:color w:val="000000"/>
                <w:lang w:val="en-US"/>
              </w:rPr>
            </w:pPr>
            <w:hyperlink r:id="rId57" w:history="1">
              <w:r w:rsidR="002F3ECF">
                <w:rPr>
                  <w:rStyle w:val="Hyperlink"/>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2D4A35">
            <w:pPr>
              <w:jc w:val="left"/>
            </w:pPr>
            <w:hyperlink r:id="rId58" w:history="1">
              <w:r w:rsidR="002F3ECF">
                <w:rPr>
                  <w:rStyle w:val="Hyperlink"/>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259A" w14:textId="77777777" w:rsidR="004A6E35" w:rsidRDefault="004A6E35">
      <w:pPr>
        <w:spacing w:line="240" w:lineRule="auto"/>
      </w:pPr>
      <w:r>
        <w:separator/>
      </w:r>
    </w:p>
  </w:endnote>
  <w:endnote w:type="continuationSeparator" w:id="0">
    <w:p w14:paraId="20DB39FC" w14:textId="77777777" w:rsidR="004A6E35" w:rsidRDefault="004A6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4155" w14:textId="77777777" w:rsidR="004A6E35" w:rsidRDefault="004A6E35">
      <w:pPr>
        <w:spacing w:after="0"/>
      </w:pPr>
      <w:r>
        <w:separator/>
      </w:r>
    </w:p>
  </w:footnote>
  <w:footnote w:type="continuationSeparator" w:id="0">
    <w:p w14:paraId="411EFB09" w14:textId="77777777" w:rsidR="004A6E35" w:rsidRDefault="004A6E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19095973">
    <w:abstractNumId w:val="12"/>
  </w:num>
  <w:num w:numId="2" w16cid:durableId="1329362658">
    <w:abstractNumId w:val="2"/>
  </w:num>
  <w:num w:numId="3" w16cid:durableId="2027631031">
    <w:abstractNumId w:val="1"/>
  </w:num>
  <w:num w:numId="4" w16cid:durableId="1124928948">
    <w:abstractNumId w:val="16"/>
  </w:num>
  <w:num w:numId="5" w16cid:durableId="1345596024">
    <w:abstractNumId w:val="23"/>
    <w:lvlOverride w:ilvl="0">
      <w:startOverride w:val="1"/>
    </w:lvlOverride>
  </w:num>
  <w:num w:numId="6" w16cid:durableId="217785549">
    <w:abstractNumId w:val="24"/>
  </w:num>
  <w:num w:numId="7" w16cid:durableId="442572462">
    <w:abstractNumId w:val="29"/>
  </w:num>
  <w:num w:numId="8" w16cid:durableId="1883133290">
    <w:abstractNumId w:val="34"/>
  </w:num>
  <w:num w:numId="9" w16cid:durableId="1999308606">
    <w:abstractNumId w:val="7"/>
  </w:num>
  <w:num w:numId="10" w16cid:durableId="1849632733">
    <w:abstractNumId w:val="38"/>
  </w:num>
  <w:num w:numId="11" w16cid:durableId="378169919">
    <w:abstractNumId w:val="30"/>
  </w:num>
  <w:num w:numId="12" w16cid:durableId="860626419">
    <w:abstractNumId w:val="20"/>
  </w:num>
  <w:num w:numId="13" w16cid:durableId="1364091445">
    <w:abstractNumId w:val="19"/>
  </w:num>
  <w:num w:numId="14" w16cid:durableId="624971782">
    <w:abstractNumId w:val="13"/>
  </w:num>
  <w:num w:numId="15" w16cid:durableId="1793086927">
    <w:abstractNumId w:val="32"/>
  </w:num>
  <w:num w:numId="16" w16cid:durableId="2077390993">
    <w:abstractNumId w:val="4"/>
  </w:num>
  <w:num w:numId="17" w16cid:durableId="1170364358">
    <w:abstractNumId w:val="14"/>
  </w:num>
  <w:num w:numId="18" w16cid:durableId="1590844392">
    <w:abstractNumId w:val="11"/>
  </w:num>
  <w:num w:numId="19" w16cid:durableId="2055999518">
    <w:abstractNumId w:val="27"/>
  </w:num>
  <w:num w:numId="20" w16cid:durableId="276907592">
    <w:abstractNumId w:val="6"/>
  </w:num>
  <w:num w:numId="21" w16cid:durableId="1695502091">
    <w:abstractNumId w:val="36"/>
  </w:num>
  <w:num w:numId="22" w16cid:durableId="1249801694">
    <w:abstractNumId w:val="3"/>
  </w:num>
  <w:num w:numId="23" w16cid:durableId="398404309">
    <w:abstractNumId w:val="26"/>
  </w:num>
  <w:num w:numId="24" w16cid:durableId="1249122007">
    <w:abstractNumId w:val="28"/>
  </w:num>
  <w:num w:numId="25" w16cid:durableId="1367483310">
    <w:abstractNumId w:val="31"/>
  </w:num>
  <w:num w:numId="26" w16cid:durableId="1979265878">
    <w:abstractNumId w:val="18"/>
  </w:num>
  <w:num w:numId="27" w16cid:durableId="1100181776">
    <w:abstractNumId w:val="0"/>
  </w:num>
  <w:num w:numId="28" w16cid:durableId="350693667">
    <w:abstractNumId w:val="17"/>
  </w:num>
  <w:num w:numId="29" w16cid:durableId="473454794">
    <w:abstractNumId w:val="8"/>
  </w:num>
  <w:num w:numId="30" w16cid:durableId="725418591">
    <w:abstractNumId w:val="35"/>
  </w:num>
  <w:num w:numId="31" w16cid:durableId="1527136862">
    <w:abstractNumId w:val="22"/>
  </w:num>
  <w:num w:numId="32" w16cid:durableId="530075044">
    <w:abstractNumId w:val="25"/>
  </w:num>
  <w:num w:numId="33" w16cid:durableId="1743723277">
    <w:abstractNumId w:val="15"/>
  </w:num>
  <w:num w:numId="34" w16cid:durableId="245696147">
    <w:abstractNumId w:val="39"/>
  </w:num>
  <w:num w:numId="35" w16cid:durableId="579603283">
    <w:abstractNumId w:val="37"/>
  </w:num>
  <w:num w:numId="36" w16cid:durableId="431903178">
    <w:abstractNumId w:val="9"/>
  </w:num>
  <w:num w:numId="37" w16cid:durableId="1371808875">
    <w:abstractNumId w:val="5"/>
  </w:num>
  <w:num w:numId="38" w16cid:durableId="87044346">
    <w:abstractNumId w:val="21"/>
  </w:num>
  <w:num w:numId="39" w16cid:durableId="1278221821">
    <w:abstractNumId w:val="33"/>
  </w:num>
  <w:num w:numId="40" w16cid:durableId="744307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06A08143-C186-488A-9738-83E90C59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12588</Words>
  <Characters>71756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cp:revision>
  <dcterms:created xsi:type="dcterms:W3CDTF">2023-08-22T11:04:00Z</dcterms:created>
  <dcterms:modified xsi:type="dcterms:W3CDTF">2023-08-22T11:15:00Z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