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400" w14:textId="77777777" w:rsidR="00B95B3E" w:rsidRDefault="00BE3965">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B76243A"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lang w:eastAsia="ja-JP"/>
              </w:rPr>
            </w:pPr>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40D7CEAA" w:rsidR="005767F6" w:rsidRPr="005767F6" w:rsidRDefault="00731DEF">
            <w:pPr>
              <w:spacing w:after="0"/>
              <w:jc w:val="center"/>
              <w:rPr>
                <w:rFonts w:eastAsiaTheme="minorEastAsia"/>
                <w:lang w:val="en-US" w:eastAsia="zh-CN"/>
              </w:rPr>
            </w:pPr>
            <w:r>
              <w:rPr>
                <w:rFonts w:eastAsiaTheme="minorEastAsia"/>
                <w:lang w:val="en-US" w:eastAsia="zh-CN"/>
              </w:rPr>
              <w:t>s</w:t>
            </w:r>
            <w:r w:rsidR="00D87C83" w:rsidRPr="00731DEF">
              <w:rPr>
                <w:rFonts w:eastAsiaTheme="minorEastAsia"/>
                <w:lang w:val="en-US" w:eastAsia="zh-CN"/>
              </w:rPr>
              <w:t>icong.zhao@unisoc.com</w:t>
            </w:r>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Yu Mincho"/>
                <w:lang w:val="en-US" w:eastAsia="ja-JP"/>
              </w:rPr>
              <w:t>mayuko.okano.ca@nttdocomo.com</w:t>
            </w:r>
          </w:p>
        </w:tc>
      </w:tr>
      <w:tr w:rsidR="00CE26DC" w14:paraId="11E102A5" w14:textId="77777777" w:rsidTr="00CE26DC">
        <w:tc>
          <w:tcPr>
            <w:tcW w:w="2518" w:type="dxa"/>
          </w:tcPr>
          <w:p w14:paraId="37A98726" w14:textId="77777777" w:rsidR="00CE26DC" w:rsidRDefault="00CE26DC" w:rsidP="00A42929">
            <w:pPr>
              <w:spacing w:after="0"/>
              <w:jc w:val="center"/>
              <w:rPr>
                <w:rFonts w:eastAsia="PMingLiU"/>
                <w:lang w:val="en-US" w:eastAsia="zh-TW"/>
              </w:rPr>
            </w:pPr>
            <w:r>
              <w:rPr>
                <w:rFonts w:eastAsia="PMingLiU"/>
                <w:lang w:val="en-US" w:eastAsia="zh-TW"/>
              </w:rPr>
              <w:t>Nokia, NSB</w:t>
            </w:r>
          </w:p>
        </w:tc>
        <w:tc>
          <w:tcPr>
            <w:tcW w:w="2977" w:type="dxa"/>
          </w:tcPr>
          <w:p w14:paraId="7DB29E22" w14:textId="77777777" w:rsidR="00CE26DC" w:rsidRDefault="00CE26DC" w:rsidP="00A42929">
            <w:pPr>
              <w:spacing w:after="0"/>
              <w:jc w:val="center"/>
              <w:rPr>
                <w:rFonts w:eastAsia="PMingLiU"/>
                <w:lang w:val="en-US" w:eastAsia="zh-TW"/>
              </w:rPr>
            </w:pPr>
            <w:r>
              <w:rPr>
                <w:rFonts w:eastAsia="PMingLiU"/>
                <w:lang w:val="en-US" w:eastAsia="zh-TW"/>
              </w:rPr>
              <w:t>Rapeepat Ratasuk</w:t>
            </w:r>
          </w:p>
        </w:tc>
        <w:tc>
          <w:tcPr>
            <w:tcW w:w="4139" w:type="dxa"/>
          </w:tcPr>
          <w:p w14:paraId="48697CAE" w14:textId="77777777" w:rsidR="00CE26DC" w:rsidRDefault="00CE26DC" w:rsidP="00A42929">
            <w:pPr>
              <w:spacing w:after="0"/>
              <w:jc w:val="center"/>
              <w:rPr>
                <w:rFonts w:eastAsia="PMingLiU"/>
                <w:lang w:val="en-US" w:eastAsia="zh-TW"/>
              </w:rPr>
            </w:pPr>
            <w:r>
              <w:rPr>
                <w:rFonts w:eastAsia="PMingLiU"/>
                <w:lang w:val="en-US" w:eastAsia="zh-TW"/>
              </w:rPr>
              <w:t>rapeepat.ratasuk@nokia.com</w:t>
            </w:r>
          </w:p>
        </w:tc>
      </w:tr>
      <w:tr w:rsidR="00731DEF" w:rsidRPr="00465675" w14:paraId="5F9DF031" w14:textId="77777777" w:rsidTr="00731DEF">
        <w:tc>
          <w:tcPr>
            <w:tcW w:w="2518" w:type="dxa"/>
          </w:tcPr>
          <w:p w14:paraId="3AF27F2A" w14:textId="77777777" w:rsidR="00731DEF" w:rsidRDefault="00731DEF" w:rsidP="003E77D5">
            <w:pPr>
              <w:spacing w:after="0"/>
              <w:jc w:val="center"/>
              <w:rPr>
                <w:rFonts w:eastAsia="PMingLiU"/>
                <w:lang w:val="en-US" w:eastAsia="zh-TW"/>
              </w:rPr>
            </w:pPr>
            <w:r>
              <w:rPr>
                <w:rFonts w:eastAsia="PMingLiU"/>
                <w:lang w:val="en-US" w:eastAsia="zh-TW"/>
              </w:rPr>
              <w:t>Ericsson</w:t>
            </w:r>
          </w:p>
        </w:tc>
        <w:tc>
          <w:tcPr>
            <w:tcW w:w="2977" w:type="dxa"/>
          </w:tcPr>
          <w:p w14:paraId="040531B2"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 Narayanan Kadan Veedu</w:t>
            </w:r>
          </w:p>
        </w:tc>
        <w:tc>
          <w:tcPr>
            <w:tcW w:w="4139" w:type="dxa"/>
          </w:tcPr>
          <w:p w14:paraId="56503F6C"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sandeep.narayanan.kadan.veedu@ericsson.com</w:t>
            </w:r>
          </w:p>
        </w:tc>
      </w:tr>
    </w:tbl>
    <w:p w14:paraId="0B762450" w14:textId="77777777" w:rsidR="00B95B3E" w:rsidRPr="00731DEF" w:rsidRDefault="00B95B3E">
      <w:pPr>
        <w:rPr>
          <w:szCs w:val="22"/>
          <w:highlight w:val="magenta"/>
          <w:lang w:val="sv-SE"/>
        </w:rPr>
      </w:pPr>
    </w:p>
    <w:p w14:paraId="0B762451" w14:textId="77777777" w:rsidR="00B95B3E" w:rsidRDefault="00BE3965">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5C" w14:textId="77777777" w:rsidR="00B95B3E" w:rsidRDefault="00BE396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lastRenderedPageBreak/>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 xml:space="preserve">When the scheduling of RAR PDSCH is larger than the maximum number of unicast PRBs that the UE </w:t>
            </w:r>
            <w:r>
              <w:rPr>
                <w:rFonts w:eastAsia="MS PGothic"/>
                <w:lang w:val="en-US" w:eastAsia="zh-CN"/>
              </w:rPr>
              <w:lastRenderedPageBreak/>
              <w:t>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Additional early indication in MsgA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B7624BE"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C4" w14:textId="77777777" w:rsidR="00B95B3E" w:rsidRDefault="00BE3965">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0B7624C5"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0B7624C6" w14:textId="77777777" w:rsidR="00B95B3E" w:rsidRDefault="00BE3965">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C8"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C9"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D2"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E8"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ListParagraph"/>
        <w:numPr>
          <w:ilvl w:val="0"/>
          <w:numId w:val="22"/>
        </w:numPr>
        <w:jc w:val="left"/>
        <w:rPr>
          <w:sz w:val="20"/>
          <w:szCs w:val="20"/>
          <w:lang w:val="en-US"/>
        </w:rPr>
      </w:pPr>
      <w:r>
        <w:rPr>
          <w:sz w:val="20"/>
          <w:szCs w:val="20"/>
          <w:lang w:val="en-US"/>
        </w:rPr>
        <w:t xml:space="preserve">Case 2c: Between reception of MsgB PDSCH scheduled by MSGB-RNTI in which UE does not correctly receive the transport block in the corresponding PDSCH within the window and transmission of only PRACH </w:t>
      </w:r>
      <w:r>
        <w:rPr>
          <w:sz w:val="20"/>
          <w:szCs w:val="20"/>
          <w:lang w:val="en-US"/>
        </w:rPr>
        <w:lastRenderedPageBreak/>
        <w:t>according to Type-1 random access procedure or to transmit both PRACH and PUSCH according to Type-2 random access procedure.</w:t>
      </w:r>
    </w:p>
    <w:p w14:paraId="0B7624EE" w14:textId="77777777" w:rsidR="00B95B3E" w:rsidRDefault="00BE3965">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ADF67" w14:textId="10A6F46F" w:rsidR="006929D8" w:rsidRPr="006929D8" w:rsidRDefault="006929D8"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r w:rsidR="00920D5B" w14:paraId="12A742DB" w14:textId="77777777" w:rsidTr="00920D5B">
        <w:tc>
          <w:tcPr>
            <w:tcW w:w="1479" w:type="dxa"/>
          </w:tcPr>
          <w:p w14:paraId="24215C8C"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EE81F82"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1A0D7DFE" w14:textId="77777777" w:rsidR="00920D5B" w:rsidRDefault="00920D5B" w:rsidP="00A42929">
            <w:pPr>
              <w:jc w:val="left"/>
              <w:rPr>
                <w:rFonts w:eastAsiaTheme="minorEastAsia"/>
                <w:lang w:val="en-US" w:eastAsia="zh-CN"/>
              </w:rPr>
            </w:pPr>
          </w:p>
        </w:tc>
      </w:tr>
      <w:tr w:rsidR="00F1627B" w14:paraId="72CFC341" w14:textId="77777777" w:rsidTr="00F1627B">
        <w:tc>
          <w:tcPr>
            <w:tcW w:w="1479" w:type="dxa"/>
          </w:tcPr>
          <w:p w14:paraId="321129D1" w14:textId="77777777" w:rsidR="00F1627B" w:rsidRDefault="00F1627B" w:rsidP="003E77D5">
            <w:pPr>
              <w:jc w:val="left"/>
              <w:rPr>
                <w:rFonts w:eastAsiaTheme="minorEastAsia"/>
                <w:lang w:val="en-US" w:eastAsia="zh-CN"/>
              </w:rPr>
            </w:pPr>
            <w:r>
              <w:rPr>
                <w:rFonts w:eastAsiaTheme="minorEastAsia"/>
                <w:lang w:val="en-US" w:eastAsia="zh-CN"/>
              </w:rPr>
              <w:t>Ericsson</w:t>
            </w:r>
          </w:p>
        </w:tc>
        <w:tc>
          <w:tcPr>
            <w:tcW w:w="1372" w:type="dxa"/>
          </w:tcPr>
          <w:p w14:paraId="577DFFFB" w14:textId="77777777" w:rsidR="00F1627B" w:rsidRDefault="00F1627B"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17D21DD9" w14:textId="77777777" w:rsidR="00F1627B" w:rsidRDefault="00F1627B" w:rsidP="003E77D5">
            <w:pPr>
              <w:jc w:val="left"/>
              <w:rPr>
                <w:rFonts w:eastAsiaTheme="minorEastAsia"/>
                <w:lang w:val="en-US" w:eastAsia="zh-CN"/>
              </w:rPr>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B95B3E" w14:paraId="0B76250A" w14:textId="77777777">
        <w:tc>
          <w:tcPr>
            <w:tcW w:w="1479" w:type="dxa"/>
          </w:tcPr>
          <w:p w14:paraId="0B762507" w14:textId="77777777" w:rsidR="00B95B3E" w:rsidRDefault="00B95B3E">
            <w:pPr>
              <w:jc w:val="left"/>
              <w:rPr>
                <w:rFonts w:eastAsiaTheme="minorEastAsia"/>
                <w:lang w:val="en-US" w:eastAsia="zh-CN"/>
              </w:rPr>
            </w:pPr>
          </w:p>
        </w:tc>
        <w:tc>
          <w:tcPr>
            <w:tcW w:w="1372" w:type="dxa"/>
          </w:tcPr>
          <w:p w14:paraId="0B762508" w14:textId="77777777" w:rsidR="00B95B3E" w:rsidRDefault="00B95B3E">
            <w:pPr>
              <w:tabs>
                <w:tab w:val="left" w:pos="551"/>
              </w:tabs>
              <w:jc w:val="left"/>
              <w:rPr>
                <w:rFonts w:eastAsiaTheme="minorEastAsia"/>
                <w:lang w:val="en-US" w:eastAsia="zh-CN"/>
              </w:rPr>
            </w:pPr>
          </w:p>
        </w:tc>
        <w:tc>
          <w:tcPr>
            <w:tcW w:w="6780" w:type="dxa"/>
          </w:tcPr>
          <w:p w14:paraId="0B762509" w14:textId="77777777" w:rsidR="00B95B3E" w:rsidRDefault="00B95B3E">
            <w:pPr>
              <w:jc w:val="left"/>
              <w:rPr>
                <w:rFonts w:eastAsiaTheme="minorEastAsia"/>
                <w:lang w:val="en-US" w:eastAsia="zh-CN"/>
              </w:rPr>
            </w:pP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Heading3"/>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DengXian"/>
                <w:lang w:val="en-US" w:eastAsia="zh-CN"/>
              </w:rPr>
            </w:pPr>
            <w:r>
              <w:rPr>
                <w:rFonts w:eastAsia="DengXian"/>
                <w:lang w:val="en-US" w:eastAsia="zh-CN"/>
              </w:rPr>
              <w:lastRenderedPageBreak/>
              <w:t>Conclusion:</w:t>
            </w:r>
          </w:p>
          <w:p w14:paraId="0B762519"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51C" w14:textId="77777777" w:rsidR="00B95B3E" w:rsidRDefault="00B95B3E">
            <w:pPr>
              <w:spacing w:after="0" w:line="240" w:lineRule="auto"/>
              <w:jc w:val="left"/>
              <w:rPr>
                <w:rFonts w:eastAsia="DengXian"/>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t>4&gt; consider this Random Access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 xml:space="preserve">acquiring SI? I believe no </w:t>
            </w:r>
            <w:r w:rsidR="00B00D0C">
              <w:rPr>
                <w:rFonts w:eastAsiaTheme="minorEastAsia"/>
                <w:lang w:val="en-US" w:eastAsia="zh-CN"/>
              </w:rPr>
              <w:lastRenderedPageBreak/>
              <w:t>reasonable UE would do such thing, if being in process of initial access waiting for MSG4.</w:t>
            </w:r>
            <w:r w:rsidR="00155829">
              <w:rPr>
                <w:rFonts w:eastAsiaTheme="minorEastAsia"/>
                <w:lang w:val="en-US" w:eastAsia="zh-CN"/>
              </w:rPr>
              <w:t xml:space="preserve"> -&gt; maybe no need to </w:t>
            </w:r>
            <w:proofErr w:type="gramStart"/>
            <w:r w:rsidR="00155829">
              <w:rPr>
                <w:rFonts w:eastAsiaTheme="minorEastAsia"/>
                <w:lang w:val="en-US" w:eastAsia="zh-CN"/>
              </w:rPr>
              <w:t>specify, if</w:t>
            </w:r>
            <w:proofErr w:type="gramEnd"/>
            <w:r w:rsidR="00155829">
              <w:rPr>
                <w:rFonts w:eastAsiaTheme="minorEastAsia"/>
                <w:lang w:val="en-US" w:eastAsia="zh-CN"/>
              </w:rPr>
              <w:t xml:space="preserve">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34F3E1" w14:textId="760B26B9" w:rsidR="006929D8" w:rsidRPr="006929D8" w:rsidRDefault="006929D8" w:rsidP="005767F6">
            <w:pPr>
              <w:tabs>
                <w:tab w:val="left" w:pos="551"/>
              </w:tabs>
              <w:jc w:val="left"/>
              <w:rPr>
                <w:rFonts w:eastAsia="Yu Mincho"/>
                <w:lang w:val="en-US" w:eastAsia="ja-JP"/>
              </w:rPr>
            </w:pPr>
            <w:r>
              <w:rPr>
                <w:rFonts w:eastAsia="Yu Mincho"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r w:rsidR="00920D5B" w14:paraId="190BDE19" w14:textId="77777777" w:rsidTr="00920D5B">
        <w:tc>
          <w:tcPr>
            <w:tcW w:w="1479" w:type="dxa"/>
          </w:tcPr>
          <w:p w14:paraId="6894898A"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56D6686"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7102F207" w14:textId="77777777" w:rsidR="00920D5B" w:rsidRDefault="00920D5B" w:rsidP="00A42929">
            <w:pPr>
              <w:jc w:val="left"/>
              <w:rPr>
                <w:rFonts w:eastAsiaTheme="minorEastAsia"/>
                <w:lang w:val="en-US" w:eastAsia="zh-CN"/>
              </w:rPr>
            </w:pPr>
          </w:p>
        </w:tc>
      </w:tr>
      <w:tr w:rsidR="00B66C08" w14:paraId="5046A03B" w14:textId="77777777" w:rsidTr="00B66C08">
        <w:tc>
          <w:tcPr>
            <w:tcW w:w="1479" w:type="dxa"/>
          </w:tcPr>
          <w:p w14:paraId="100A459F" w14:textId="77777777" w:rsidR="00B66C08" w:rsidRDefault="00B66C08" w:rsidP="003E77D5">
            <w:pPr>
              <w:jc w:val="left"/>
              <w:rPr>
                <w:rFonts w:eastAsiaTheme="minorEastAsia"/>
                <w:lang w:val="en-US" w:eastAsia="zh-CN"/>
              </w:rPr>
            </w:pPr>
            <w:r>
              <w:rPr>
                <w:rFonts w:eastAsiaTheme="minorEastAsia"/>
                <w:lang w:val="en-US" w:eastAsia="zh-CN"/>
              </w:rPr>
              <w:t>Ericsson</w:t>
            </w:r>
          </w:p>
        </w:tc>
        <w:tc>
          <w:tcPr>
            <w:tcW w:w="1372" w:type="dxa"/>
          </w:tcPr>
          <w:p w14:paraId="751D9C21" w14:textId="77777777" w:rsidR="00B66C08" w:rsidRDefault="00B66C0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0BFBA71C" w14:textId="77777777" w:rsidR="00B66C08" w:rsidRDefault="00B66C08" w:rsidP="003E77D5">
            <w:pPr>
              <w:jc w:val="left"/>
              <w:rPr>
                <w:rFonts w:eastAsiaTheme="minorEastAsia"/>
                <w:lang w:val="en-US" w:eastAsia="zh-CN"/>
              </w:rPr>
            </w:pPr>
          </w:p>
        </w:tc>
      </w:tr>
    </w:tbl>
    <w:p w14:paraId="0B76253C" w14:textId="77777777" w:rsidR="00B95B3E" w:rsidRDefault="00B95B3E">
      <w:pPr>
        <w:rPr>
          <w:lang w:val="en-US"/>
        </w:rPr>
      </w:pPr>
    </w:p>
    <w:p w14:paraId="0B76253D" w14:textId="77777777" w:rsidR="00B95B3E" w:rsidRDefault="00BE3965">
      <w:pPr>
        <w:pStyle w:val="Heading3"/>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ListParagraph"/>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ListParagraph"/>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ListParagraph"/>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ListParagraph"/>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ListParagraph"/>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ListParagraph"/>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ListParagraph"/>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lastRenderedPageBreak/>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ListParagraph"/>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ListParagraph"/>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ListParagraph"/>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ListParagraph"/>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ListParagraph"/>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ListParagraph"/>
        <w:numPr>
          <w:ilvl w:val="0"/>
          <w:numId w:val="25"/>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w:t>
            </w:r>
            <w:r>
              <w:rPr>
                <w:b/>
                <w:bCs/>
                <w:sz w:val="20"/>
                <w:szCs w:val="22"/>
                <w:lang w:val="en-US"/>
              </w:rPr>
              <w:lastRenderedPageBreak/>
              <w:t>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lastRenderedPageBreak/>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99ADCC8" w14:textId="77777777" w:rsidR="006929D8" w:rsidRDefault="006929D8" w:rsidP="006929D8">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9A75F0" w14:paraId="12216070" w14:textId="77777777" w:rsidTr="009A75F0">
        <w:tc>
          <w:tcPr>
            <w:tcW w:w="1479" w:type="dxa"/>
          </w:tcPr>
          <w:p w14:paraId="0E463564"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526" w:type="dxa"/>
          </w:tcPr>
          <w:p w14:paraId="367AF5E6"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63857B7"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A89D52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4C42D6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50EFDF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B31F16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5607D6BC"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5C5D8F8" w14:textId="77777777" w:rsidR="009A75F0" w:rsidRDefault="009A75F0" w:rsidP="00372BF9">
            <w:pPr>
              <w:jc w:val="left"/>
              <w:rPr>
                <w:rFonts w:eastAsiaTheme="minorEastAsia"/>
                <w:lang w:val="en-US" w:eastAsia="zh-CN"/>
              </w:rPr>
            </w:pPr>
          </w:p>
        </w:tc>
      </w:tr>
      <w:tr w:rsidR="00CF09B9" w14:paraId="3CDBB5A3" w14:textId="77777777" w:rsidTr="00CF09B9">
        <w:tc>
          <w:tcPr>
            <w:tcW w:w="1479" w:type="dxa"/>
          </w:tcPr>
          <w:p w14:paraId="1A05183B" w14:textId="77777777" w:rsidR="00CF09B9" w:rsidRDefault="00CF09B9" w:rsidP="00A42929">
            <w:pPr>
              <w:jc w:val="left"/>
              <w:rPr>
                <w:rFonts w:eastAsiaTheme="minorEastAsia"/>
                <w:lang w:val="en-US" w:eastAsia="zh-CN"/>
              </w:rPr>
            </w:pPr>
            <w:r>
              <w:rPr>
                <w:rFonts w:eastAsiaTheme="minorEastAsia"/>
                <w:lang w:val="en-US" w:eastAsia="zh-CN"/>
              </w:rPr>
              <w:t>Nokia, NSB</w:t>
            </w:r>
          </w:p>
        </w:tc>
        <w:tc>
          <w:tcPr>
            <w:tcW w:w="526" w:type="dxa"/>
          </w:tcPr>
          <w:p w14:paraId="507F471B"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3DD7AF13"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166444B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1FAC1D8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28F4CA9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520CA579"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7" w:type="dxa"/>
          </w:tcPr>
          <w:p w14:paraId="4A34E9A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4475" w:type="dxa"/>
          </w:tcPr>
          <w:p w14:paraId="6AF46536" w14:textId="77777777" w:rsidR="00CF09B9" w:rsidRDefault="00CF09B9" w:rsidP="00A42929">
            <w:pPr>
              <w:jc w:val="left"/>
              <w:rPr>
                <w:rFonts w:eastAsiaTheme="minorEastAsia"/>
                <w:lang w:val="en-US" w:eastAsia="zh-CN"/>
              </w:rPr>
            </w:pPr>
          </w:p>
        </w:tc>
      </w:tr>
      <w:tr w:rsidR="00AB3ACD" w:rsidRPr="002E21A8" w14:paraId="46CBAEE9" w14:textId="77777777" w:rsidTr="00AB3ACD">
        <w:tc>
          <w:tcPr>
            <w:tcW w:w="1479" w:type="dxa"/>
          </w:tcPr>
          <w:p w14:paraId="7DB8768F" w14:textId="77777777" w:rsidR="00AB3ACD" w:rsidRDefault="00AB3ACD" w:rsidP="003E77D5">
            <w:pPr>
              <w:jc w:val="left"/>
              <w:rPr>
                <w:rFonts w:eastAsiaTheme="minorEastAsia"/>
                <w:lang w:val="en-US" w:eastAsia="zh-CN"/>
              </w:rPr>
            </w:pPr>
            <w:r>
              <w:rPr>
                <w:rFonts w:eastAsiaTheme="minorEastAsia"/>
                <w:lang w:val="en-US" w:eastAsia="zh-CN"/>
              </w:rPr>
              <w:t>Ericsson</w:t>
            </w:r>
          </w:p>
        </w:tc>
        <w:tc>
          <w:tcPr>
            <w:tcW w:w="526" w:type="dxa"/>
          </w:tcPr>
          <w:p w14:paraId="28A9455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 but see comme</w:t>
            </w:r>
            <w:r>
              <w:rPr>
                <w:rFonts w:eastAsiaTheme="minorEastAsia"/>
                <w:lang w:val="en-US" w:eastAsia="zh-CN"/>
              </w:rPr>
              <w:lastRenderedPageBreak/>
              <w:t>nt</w:t>
            </w:r>
          </w:p>
        </w:tc>
        <w:tc>
          <w:tcPr>
            <w:tcW w:w="525" w:type="dxa"/>
          </w:tcPr>
          <w:p w14:paraId="00D5B19D"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lastRenderedPageBreak/>
              <w:t>+1, but see comme</w:t>
            </w:r>
            <w:r>
              <w:rPr>
                <w:rFonts w:eastAsiaTheme="minorEastAsia"/>
                <w:lang w:val="en-US" w:eastAsia="zh-CN"/>
              </w:rPr>
              <w:lastRenderedPageBreak/>
              <w:t>nt</w:t>
            </w:r>
          </w:p>
        </w:tc>
        <w:tc>
          <w:tcPr>
            <w:tcW w:w="526" w:type="dxa"/>
          </w:tcPr>
          <w:p w14:paraId="210B7E72"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50FEADE9"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562A87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6" w:type="dxa"/>
          </w:tcPr>
          <w:p w14:paraId="44E58CBC"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7" w:type="dxa"/>
          </w:tcPr>
          <w:p w14:paraId="3554E848"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w:t>
            </w:r>
          </w:p>
        </w:tc>
        <w:tc>
          <w:tcPr>
            <w:tcW w:w="4475" w:type="dxa"/>
          </w:tcPr>
          <w:p w14:paraId="155FDFC9" w14:textId="77777777" w:rsidR="00AB3ACD" w:rsidRDefault="00AB3ACD" w:rsidP="003E77D5">
            <w:pPr>
              <w:jc w:val="left"/>
              <w:rPr>
                <w:rFonts w:eastAsiaTheme="minorEastAsia"/>
                <w:lang w:val="en-US" w:eastAsia="zh-CN"/>
              </w:rPr>
            </w:pPr>
            <w:r>
              <w:rPr>
                <w:rFonts w:eastAsiaTheme="minorEastAsia"/>
                <w:lang w:val="en-US" w:eastAsia="zh-CN"/>
              </w:rPr>
              <w:t>In general, we prefer Option 2. However, we think it</w:t>
            </w:r>
            <w:r w:rsidRPr="002E21A8">
              <w:rPr>
                <w:rFonts w:eastAsiaTheme="minorEastAsia"/>
                <w:lang w:val="en-US" w:eastAsia="zh-CN"/>
              </w:rPr>
              <w:t>’s important t</w:t>
            </w:r>
            <w:r>
              <w:rPr>
                <w:rFonts w:eastAsiaTheme="minorEastAsia"/>
                <w:lang w:val="en-US" w:eastAsia="zh-CN"/>
              </w:rPr>
              <w:t xml:space="preserve">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the legacy UE is not expected to send NACK, an eRedCap UE should not be expected to send NACK.</w:t>
            </w:r>
          </w:p>
          <w:p w14:paraId="1A18DC64" w14:textId="77777777" w:rsidR="00AB3ACD" w:rsidRPr="002E21A8" w:rsidRDefault="00AB3ACD" w:rsidP="003E77D5">
            <w:pPr>
              <w:jc w:val="left"/>
              <w:rPr>
                <w:rFonts w:eastAsiaTheme="minorEastAsia"/>
                <w:lang w:val="en-US" w:eastAsia="zh-CN"/>
              </w:rPr>
            </w:pPr>
            <w:r>
              <w:rPr>
                <w:rFonts w:eastAsiaTheme="minorEastAsia"/>
                <w:lang w:val="en-US" w:eastAsia="zh-CN"/>
              </w:rPr>
              <w:lastRenderedPageBreak/>
              <w:t xml:space="preserve">Our understanding of the legacy behavior is that the UE is expected to send NACK only for Type-1 HARQ codebook. </w:t>
            </w:r>
          </w:p>
        </w:tc>
      </w:tr>
    </w:tbl>
    <w:p w14:paraId="0B76259B" w14:textId="77777777" w:rsidR="00B95B3E" w:rsidRDefault="00B95B3E">
      <w:pPr>
        <w:rPr>
          <w:lang w:val="en-US"/>
        </w:rPr>
      </w:pPr>
    </w:p>
    <w:p w14:paraId="0B76259C" w14:textId="77777777" w:rsidR="00B95B3E" w:rsidRDefault="00BE3965">
      <w:pPr>
        <w:pStyle w:val="Heading3"/>
        <w:numPr>
          <w:ilvl w:val="2"/>
          <w:numId w:val="23"/>
        </w:numPr>
        <w:tabs>
          <w:tab w:val="clear" w:pos="360"/>
          <w:tab w:val="clear" w:pos="772"/>
          <w:tab w:val="clear" w:pos="926"/>
        </w:tabs>
        <w:ind w:left="1134" w:hanging="1134"/>
      </w:pPr>
      <w:r>
        <w:t>Msg2/MsgB reception</w:t>
      </w:r>
    </w:p>
    <w:p w14:paraId="0B76259D" w14:textId="77777777" w:rsidR="00B95B3E" w:rsidRDefault="00BE3965">
      <w:pPr>
        <w:rPr>
          <w:lang w:val="en-US"/>
        </w:rPr>
      </w:pPr>
      <w:r>
        <w:rPr>
          <w:lang w:val="en-US"/>
        </w:rPr>
        <w:t>Contributions [13, 15, 17, 18, 20, 23, 32, 34] discuss prioritization of Msg2/MsgB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ListParagraph"/>
              <w:numPr>
                <w:ilvl w:val="0"/>
                <w:numId w:val="27"/>
              </w:numPr>
              <w:jc w:val="left"/>
              <w:rPr>
                <w:rFonts w:eastAsiaTheme="minorEastAsia"/>
                <w:b/>
                <w:lang w:val="en-US" w:eastAsia="zh-CN"/>
              </w:rPr>
            </w:pPr>
            <w:r w:rsidRPr="00731DEF">
              <w:rPr>
                <w:rFonts w:ascii="Times New Roman" w:hAnsi="Times New Roman" w:cs="Times New Roman"/>
                <w:b/>
                <w:sz w:val="20"/>
                <w:szCs w:val="20"/>
                <w:lang w:val="en-US"/>
              </w:rPr>
              <w:t xml:space="preserve">in the same slot (i.e., slot n) if the PDSCH scheduled with RA-RNTI or MSGB-RNTI is </w:t>
            </w:r>
            <w:r w:rsidRPr="00731DEF">
              <w:rPr>
                <w:rFonts w:ascii="Times New Roman" w:hAnsi="Times New Roman" w:cs="Times New Roman"/>
                <w:b/>
                <w:color w:val="C00000"/>
                <w:sz w:val="20"/>
                <w:szCs w:val="20"/>
                <w:u w:val="single"/>
                <w:lang w:val="en-US"/>
              </w:rPr>
              <w:t>partially or fully overlap in time</w:t>
            </w:r>
            <w:r w:rsidRPr="00731DEF">
              <w:rPr>
                <w:rFonts w:ascii="Times New Roman" w:hAnsi="Times New Roman" w:cs="Times New Roman"/>
                <w:b/>
                <w:sz w:val="20"/>
                <w:szCs w:val="20"/>
                <w:lang w:val="en-US"/>
              </w:rPr>
              <w:t xml:space="preserve"> </w:t>
            </w:r>
            <w:r w:rsidRPr="00731DEF">
              <w:rPr>
                <w:rFonts w:ascii="Times New Roman" w:hAnsi="Times New Roman" w:cs="Times New Roman"/>
                <w:b/>
                <w:strike/>
                <w:color w:val="C00000"/>
                <w:sz w:val="20"/>
                <w:szCs w:val="20"/>
                <w:lang w:val="en-US"/>
              </w:rPr>
              <w:t>not greater than 25/12 PRBs with 15/30kHz SCS</w:t>
            </w:r>
            <w:r w:rsidRPr="00731DEF">
              <w:rPr>
                <w:rFonts w:ascii="Times New Roman" w:hAnsi="Times New Roman" w:cs="Times New Roman"/>
                <w:b/>
                <w:sz w:val="20"/>
                <w:szCs w:val="20"/>
                <w:lang w:val="en-US"/>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lastRenderedPageBreak/>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Yu Mincho"/>
                      <w:lang w:val="en-US" w:eastAsia="ja-JP"/>
                    </w:rPr>
                  </w:pPr>
                  <w:r w:rsidRPr="00307985">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Yu Mincho"/>
                <w:lang w:val="en-US" w:eastAsia="ja-JP"/>
              </w:rPr>
            </w:pPr>
          </w:p>
          <w:p w14:paraId="022566BB" w14:textId="453F5691" w:rsidR="006929D8" w:rsidRDefault="006929D8" w:rsidP="006929D8">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B349A8" w14:paraId="718E0C85" w14:textId="77777777" w:rsidTr="00B349A8">
        <w:tc>
          <w:tcPr>
            <w:tcW w:w="1479" w:type="dxa"/>
          </w:tcPr>
          <w:p w14:paraId="4B6DC95D" w14:textId="77777777" w:rsidR="00B349A8" w:rsidRDefault="00B349A8" w:rsidP="003E77D5">
            <w:pPr>
              <w:jc w:val="left"/>
              <w:rPr>
                <w:rFonts w:eastAsiaTheme="minorEastAsia"/>
                <w:lang w:val="en-US" w:eastAsia="zh-CN"/>
              </w:rPr>
            </w:pPr>
            <w:r>
              <w:rPr>
                <w:rFonts w:eastAsiaTheme="minorEastAsia"/>
                <w:lang w:val="en-US" w:eastAsia="zh-CN"/>
              </w:rPr>
              <w:t>Ericsson</w:t>
            </w:r>
          </w:p>
        </w:tc>
        <w:tc>
          <w:tcPr>
            <w:tcW w:w="1372" w:type="dxa"/>
          </w:tcPr>
          <w:p w14:paraId="4DD2DDAF" w14:textId="77777777" w:rsidR="00B349A8" w:rsidRDefault="00B349A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2D8F67CE" w14:textId="77777777" w:rsidR="00B349A8" w:rsidRDefault="00B349A8" w:rsidP="003E77D5">
            <w:pPr>
              <w:jc w:val="left"/>
              <w:rPr>
                <w:rFonts w:eastAsiaTheme="minorEastAsia"/>
                <w:lang w:val="en-US" w:eastAsia="zh-CN"/>
              </w:rPr>
            </w:pPr>
            <w:r>
              <w:rPr>
                <w:rFonts w:eastAsiaTheme="minorEastAsia"/>
                <w:lang w:val="en-US" w:eastAsia="zh-CN"/>
              </w:rPr>
              <w:t>Also fine with Qualcomm’s revision</w:t>
            </w:r>
          </w:p>
        </w:tc>
      </w:tr>
    </w:tbl>
    <w:p w14:paraId="0B7625B2" w14:textId="77777777" w:rsidR="00B95B3E" w:rsidRDefault="00B95B3E">
      <w:pPr>
        <w:rPr>
          <w:lang w:val="en-US" w:eastAsia="sv-SE"/>
        </w:rPr>
      </w:pPr>
    </w:p>
    <w:p w14:paraId="0B7625B3" w14:textId="77777777" w:rsidR="00B95B3E" w:rsidRDefault="00BE3965">
      <w:pPr>
        <w:pStyle w:val="Heading3"/>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3DF4B175" w:rsidR="00B95B3E" w:rsidRPr="00307985" w:rsidRDefault="003079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Yu Mincho"/>
                <w:lang w:val="en-US" w:eastAsia="ja-JP"/>
              </w:rPr>
            </w:pPr>
            <w:r>
              <w:rPr>
                <w:rFonts w:eastAsia="Yu Mincho"/>
                <w:lang w:val="en-US" w:eastAsia="ja-JP"/>
              </w:rPr>
              <w:t xml:space="preserve">Need clarification </w:t>
            </w:r>
            <w:r w:rsidR="001B3A0A">
              <w:rPr>
                <w:rFonts w:eastAsia="Yu Mincho"/>
                <w:lang w:val="en-US" w:eastAsia="ja-JP"/>
              </w:rPr>
              <w:t xml:space="preserve">whether/how to support </w:t>
            </w:r>
            <w:r>
              <w:rPr>
                <w:rFonts w:eastAsia="Yu Mincho"/>
                <w:lang w:val="en-US" w:eastAsia="ja-JP"/>
              </w:rPr>
              <w:t>but can be discussed after the progress in section 2.4.</w:t>
            </w:r>
          </w:p>
        </w:tc>
      </w:tr>
      <w:tr w:rsidR="00B95B3E" w14:paraId="0B7625C5" w14:textId="77777777">
        <w:tc>
          <w:tcPr>
            <w:tcW w:w="1479" w:type="dxa"/>
          </w:tcPr>
          <w:p w14:paraId="0B7625C2" w14:textId="77777777" w:rsidR="00B95B3E" w:rsidRDefault="00B95B3E">
            <w:pPr>
              <w:jc w:val="left"/>
              <w:rPr>
                <w:rFonts w:eastAsiaTheme="minorEastAsia"/>
                <w:lang w:val="en-US" w:eastAsia="zh-CN"/>
              </w:rPr>
            </w:pPr>
          </w:p>
        </w:tc>
        <w:tc>
          <w:tcPr>
            <w:tcW w:w="1372" w:type="dxa"/>
          </w:tcPr>
          <w:p w14:paraId="0B7625C3" w14:textId="77777777" w:rsidR="00B95B3E" w:rsidRDefault="00B95B3E">
            <w:pPr>
              <w:tabs>
                <w:tab w:val="left" w:pos="551"/>
              </w:tabs>
              <w:jc w:val="left"/>
              <w:rPr>
                <w:rFonts w:eastAsiaTheme="minorEastAsia"/>
                <w:lang w:val="en-US" w:eastAsia="zh-CN"/>
              </w:rPr>
            </w:pPr>
          </w:p>
        </w:tc>
        <w:tc>
          <w:tcPr>
            <w:tcW w:w="6780" w:type="dxa"/>
          </w:tcPr>
          <w:p w14:paraId="0B7625C4" w14:textId="77777777" w:rsidR="00B95B3E" w:rsidRDefault="00B95B3E">
            <w:pPr>
              <w:jc w:val="left"/>
              <w:rPr>
                <w:rFonts w:eastAsiaTheme="minorEastAsia"/>
                <w:lang w:val="en-US" w:eastAsia="zh-CN"/>
              </w:rPr>
            </w:pP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0B7625C8" w14:textId="77777777" w:rsidR="00B95B3E" w:rsidRDefault="00BE3965">
      <w:r>
        <w:rPr>
          <w:rFonts w:eastAsia="SimSun"/>
        </w:rPr>
        <w:t xml:space="preserve">Contributions [17, 21, 22, 23, 28, 29, 32, 31] discuss what the UE behaviour should be </w:t>
      </w:r>
      <w:r>
        <w:t xml:space="preserve">if Msg3/MsgA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t>FL1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0B7625CA"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The UE occupies a portion of PRBs within one legacy MsgA PUSCH occasion.</w:t>
      </w:r>
    </w:p>
    <w:p w14:paraId="0B7625CB"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0B7625CC"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responsibility to make sure the scheduled/configured Msg3/MsgA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80DB7C" w14:textId="285EFB9D" w:rsidR="00307985" w:rsidRDefault="00307985" w:rsidP="00307985">
            <w:pPr>
              <w:tabs>
                <w:tab w:val="left" w:pos="551"/>
              </w:tabs>
              <w:jc w:val="left"/>
              <w:rPr>
                <w:rFonts w:eastAsiaTheme="minorEastAsia"/>
                <w:lang w:val="en-US" w:eastAsia="zh-CN"/>
              </w:rPr>
            </w:pPr>
            <w:r>
              <w:rPr>
                <w:rFonts w:eastAsia="Yu Mincho"/>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Yu Mincho"/>
                <w:lang w:val="en-US" w:eastAsia="ja-JP"/>
              </w:rPr>
              <w:t xml:space="preserve">Similar view with vivo. eRedCap UE does not expect that MsgA is scheduled with larger BW than 5MHz. </w:t>
            </w:r>
            <w:r w:rsidR="001B3A0A">
              <w:rPr>
                <w:rFonts w:eastAsia="Yu Mincho"/>
                <w:lang w:val="en-US" w:eastAsia="ja-JP"/>
              </w:rPr>
              <w:t>B</w:t>
            </w:r>
            <w:r>
              <w:rPr>
                <w:rFonts w:eastAsia="Yu Mincho"/>
                <w:lang w:val="en-US" w:eastAsia="ja-JP"/>
              </w:rPr>
              <w:t>ut we are open to discuss other options.</w:t>
            </w:r>
          </w:p>
        </w:tc>
      </w:tr>
      <w:tr w:rsidR="009A75F0" w14:paraId="70991462" w14:textId="77777777" w:rsidTr="009A75F0">
        <w:tc>
          <w:tcPr>
            <w:tcW w:w="1479" w:type="dxa"/>
          </w:tcPr>
          <w:p w14:paraId="6DC86970" w14:textId="77777777" w:rsidR="009A75F0" w:rsidRDefault="009A75F0" w:rsidP="00372BF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81F0E3" w14:textId="77777777" w:rsidR="009A75F0" w:rsidRDefault="009A75F0" w:rsidP="00372BF9">
            <w:pPr>
              <w:tabs>
                <w:tab w:val="left" w:pos="551"/>
              </w:tabs>
              <w:jc w:val="left"/>
              <w:rPr>
                <w:rFonts w:eastAsiaTheme="minorEastAsia"/>
                <w:lang w:val="en-US" w:eastAsia="zh-CN"/>
              </w:rPr>
            </w:pPr>
          </w:p>
        </w:tc>
        <w:tc>
          <w:tcPr>
            <w:tcW w:w="6780" w:type="dxa"/>
          </w:tcPr>
          <w:p w14:paraId="60031066" w14:textId="77777777" w:rsidR="009A75F0" w:rsidRDefault="009A75F0" w:rsidP="00372BF9">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817EC3" w14:paraId="7812000A" w14:textId="77777777" w:rsidTr="00817EC3">
        <w:tc>
          <w:tcPr>
            <w:tcW w:w="1479" w:type="dxa"/>
          </w:tcPr>
          <w:p w14:paraId="3F015606" w14:textId="77777777" w:rsidR="00817EC3" w:rsidRDefault="00817EC3" w:rsidP="00A42929">
            <w:pPr>
              <w:jc w:val="left"/>
              <w:rPr>
                <w:rFonts w:eastAsiaTheme="minorEastAsia"/>
                <w:lang w:val="en-US" w:eastAsia="zh-CN"/>
              </w:rPr>
            </w:pPr>
            <w:r>
              <w:rPr>
                <w:rFonts w:eastAsiaTheme="minorEastAsia"/>
                <w:lang w:val="en-US" w:eastAsia="zh-CN"/>
              </w:rPr>
              <w:t>Nokia, NSB</w:t>
            </w:r>
          </w:p>
        </w:tc>
        <w:tc>
          <w:tcPr>
            <w:tcW w:w="1372" w:type="dxa"/>
          </w:tcPr>
          <w:p w14:paraId="314E0CEE" w14:textId="77777777" w:rsidR="00817EC3" w:rsidRDefault="00817EC3" w:rsidP="00A42929">
            <w:pPr>
              <w:tabs>
                <w:tab w:val="left" w:pos="551"/>
              </w:tabs>
              <w:jc w:val="left"/>
              <w:rPr>
                <w:rFonts w:eastAsiaTheme="minorEastAsia"/>
                <w:lang w:val="en-US" w:eastAsia="zh-CN"/>
              </w:rPr>
            </w:pPr>
            <w:r>
              <w:rPr>
                <w:rFonts w:eastAsiaTheme="minorEastAsia"/>
                <w:lang w:val="en-US" w:eastAsia="zh-CN"/>
              </w:rPr>
              <w:t>4</w:t>
            </w:r>
          </w:p>
        </w:tc>
        <w:tc>
          <w:tcPr>
            <w:tcW w:w="6780" w:type="dxa"/>
          </w:tcPr>
          <w:p w14:paraId="1A52DDC1" w14:textId="77777777" w:rsidR="00817EC3" w:rsidRDefault="00817EC3" w:rsidP="00A42929">
            <w:pPr>
              <w:jc w:val="left"/>
              <w:rPr>
                <w:rFonts w:eastAsiaTheme="minorEastAsia"/>
                <w:lang w:val="en-US" w:eastAsia="zh-CN"/>
              </w:rPr>
            </w:pPr>
            <w:r>
              <w:rPr>
                <w:rFonts w:eastAsiaTheme="minorEastAsia"/>
                <w:lang w:val="en-US" w:eastAsia="zh-CN"/>
              </w:rPr>
              <w:t>We agree with other companies that this is not expected by the UE</w:t>
            </w:r>
          </w:p>
        </w:tc>
      </w:tr>
      <w:tr w:rsidR="00A63BFB" w14:paraId="08B21A01" w14:textId="77777777" w:rsidTr="00A63BFB">
        <w:tc>
          <w:tcPr>
            <w:tcW w:w="1479" w:type="dxa"/>
          </w:tcPr>
          <w:p w14:paraId="1026010B" w14:textId="77777777" w:rsidR="00A63BFB" w:rsidRDefault="00A63BFB" w:rsidP="003E77D5">
            <w:pPr>
              <w:jc w:val="left"/>
              <w:rPr>
                <w:rFonts w:eastAsiaTheme="minorEastAsia"/>
                <w:lang w:val="en-US" w:eastAsia="zh-CN"/>
              </w:rPr>
            </w:pPr>
            <w:r>
              <w:rPr>
                <w:rFonts w:eastAsiaTheme="minorEastAsia"/>
                <w:lang w:val="en-US" w:eastAsia="zh-CN"/>
              </w:rPr>
              <w:t>Ericsson</w:t>
            </w:r>
          </w:p>
        </w:tc>
        <w:tc>
          <w:tcPr>
            <w:tcW w:w="1372" w:type="dxa"/>
          </w:tcPr>
          <w:p w14:paraId="1D02CE60" w14:textId="77777777" w:rsidR="00A63BFB" w:rsidRDefault="00A63BFB" w:rsidP="003E77D5">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0FB40861" w14:textId="77777777" w:rsidR="00A63BFB" w:rsidRDefault="00A63BFB" w:rsidP="003E77D5">
            <w:pPr>
              <w:jc w:val="left"/>
              <w:rPr>
                <w:rFonts w:eastAsiaTheme="minorEastAsia"/>
                <w:lang w:val="en-US" w:eastAsia="zh-CN"/>
              </w:rPr>
            </w:pPr>
            <w:r>
              <w:rPr>
                <w:rFonts w:eastAsiaTheme="minorEastAsia"/>
                <w:lang w:val="en-US" w:eastAsia="zh-CN"/>
              </w:rPr>
              <w:t xml:space="preserve">Can be up to RAN2 to specify UE behavior, if needed.  </w:t>
            </w:r>
          </w:p>
        </w:tc>
      </w:tr>
    </w:tbl>
    <w:p w14:paraId="0B7625DF" w14:textId="77777777" w:rsidR="00B95B3E" w:rsidRPr="00A63BFB"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ListParagraph"/>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R17 redcap UE can indicate support of MBS, by default R18 redcap can also do so</w:t>
            </w:r>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36523704" w14:textId="77777777" w:rsidR="00307985" w:rsidRDefault="00307985" w:rsidP="00307985">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1B72A39F" w14:textId="0B15618F" w:rsidR="00307985" w:rsidRPr="0001717A" w:rsidRDefault="00307985" w:rsidP="00307985">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9A75F0" w14:paraId="5022A62C" w14:textId="77777777" w:rsidTr="009A75F0">
        <w:tc>
          <w:tcPr>
            <w:tcW w:w="1479" w:type="dxa"/>
          </w:tcPr>
          <w:p w14:paraId="5CA968F2"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8155" w:type="dxa"/>
          </w:tcPr>
          <w:p w14:paraId="6A2C0153" w14:textId="2506BBEA" w:rsidR="009A75F0" w:rsidRDefault="009A75F0" w:rsidP="00372BF9">
            <w:pPr>
              <w:jc w:val="left"/>
              <w:rPr>
                <w:rFonts w:eastAsiaTheme="minorEastAsia"/>
                <w:lang w:val="en-US" w:eastAsia="zh-CN"/>
              </w:rPr>
            </w:pPr>
            <w:r>
              <w:rPr>
                <w:rFonts w:eastAsiaTheme="minorEastAsia"/>
                <w:lang w:val="en-US" w:eastAsia="zh-CN"/>
              </w:rPr>
              <w:t>for broadcast MCCH , it is ok for case1a/1b.</w:t>
            </w:r>
          </w:p>
          <w:p w14:paraId="353BBF32" w14:textId="77777777" w:rsidR="009A75F0" w:rsidRPr="0054304E" w:rsidRDefault="009A75F0" w:rsidP="00372BF9">
            <w:pPr>
              <w:jc w:val="left"/>
              <w:rPr>
                <w:rFonts w:eastAsiaTheme="minorEastAsia"/>
                <w:lang w:val="en-US" w:eastAsia="zh-CN"/>
              </w:rPr>
            </w:pPr>
            <w:r>
              <w:rPr>
                <w:rFonts w:eastAsiaTheme="minorEastAsia"/>
                <w:lang w:val="en-US" w:eastAsia="zh-CN"/>
              </w:rPr>
              <w:t>for broadcast MTCH, case 1a is ok.</w:t>
            </w:r>
          </w:p>
        </w:tc>
      </w:tr>
      <w:tr w:rsidR="003362F1" w:rsidRPr="0001717A" w14:paraId="1DD97D42" w14:textId="77777777" w:rsidTr="003362F1">
        <w:tc>
          <w:tcPr>
            <w:tcW w:w="1479" w:type="dxa"/>
          </w:tcPr>
          <w:p w14:paraId="4293185D" w14:textId="77777777" w:rsidR="003362F1" w:rsidRDefault="003362F1" w:rsidP="00A42929">
            <w:pPr>
              <w:jc w:val="left"/>
              <w:rPr>
                <w:rFonts w:eastAsiaTheme="minorEastAsia"/>
                <w:lang w:val="en-US" w:eastAsia="zh-CN"/>
              </w:rPr>
            </w:pPr>
            <w:r>
              <w:rPr>
                <w:rFonts w:eastAsiaTheme="minorEastAsia"/>
                <w:lang w:val="en-US" w:eastAsia="zh-CN"/>
              </w:rPr>
              <w:t>Nokia, NSB</w:t>
            </w:r>
          </w:p>
        </w:tc>
        <w:tc>
          <w:tcPr>
            <w:tcW w:w="8155" w:type="dxa"/>
          </w:tcPr>
          <w:p w14:paraId="201A8526"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3472C2B8"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31A4E45C" w14:textId="77777777" w:rsidR="003362F1" w:rsidRPr="0001717A"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E151D1" w14:paraId="2B8E462D" w14:textId="77777777" w:rsidTr="00E151D1">
        <w:tc>
          <w:tcPr>
            <w:tcW w:w="1479" w:type="dxa"/>
          </w:tcPr>
          <w:p w14:paraId="20CEE7C4" w14:textId="77777777" w:rsidR="00E151D1" w:rsidRDefault="00E151D1" w:rsidP="003E77D5">
            <w:pPr>
              <w:jc w:val="left"/>
              <w:rPr>
                <w:rFonts w:eastAsiaTheme="minorEastAsia"/>
                <w:lang w:val="en-US" w:eastAsia="zh-CN"/>
              </w:rPr>
            </w:pPr>
            <w:r>
              <w:rPr>
                <w:rFonts w:eastAsiaTheme="minorEastAsia"/>
                <w:lang w:val="en-US" w:eastAsia="zh-CN"/>
              </w:rPr>
              <w:lastRenderedPageBreak/>
              <w:t>Ericsson</w:t>
            </w:r>
          </w:p>
        </w:tc>
        <w:tc>
          <w:tcPr>
            <w:tcW w:w="8155" w:type="dxa"/>
          </w:tcPr>
          <w:p w14:paraId="3C9E1D86" w14:textId="77777777" w:rsidR="00E151D1" w:rsidRDefault="00E151D1" w:rsidP="003E77D5">
            <w:pPr>
              <w:jc w:val="left"/>
              <w:rPr>
                <w:rFonts w:eastAsiaTheme="minorEastAsia"/>
                <w:lang w:val="en-US" w:eastAsia="zh-CN"/>
              </w:rPr>
            </w:pPr>
            <w:r>
              <w:rPr>
                <w:rFonts w:eastAsiaTheme="minorEastAsia"/>
                <w:lang w:val="en-US" w:eastAsia="zh-CN"/>
              </w:rPr>
              <w:t>Larger than 25/12 PRBs: Cases 1a</w:t>
            </w:r>
          </w:p>
          <w:p w14:paraId="18DF76EC" w14:textId="77777777" w:rsidR="00E151D1" w:rsidRDefault="00E151D1" w:rsidP="003E77D5">
            <w:pPr>
              <w:jc w:val="left"/>
              <w:rPr>
                <w:rFonts w:eastAsiaTheme="minorEastAsia"/>
                <w:lang w:val="en-US" w:eastAsia="zh-CN"/>
              </w:rPr>
            </w:pPr>
            <w:r>
              <w:rPr>
                <w:rFonts w:eastAsiaTheme="minorEastAsia"/>
                <w:lang w:val="en-US" w:eastAsia="zh-CN"/>
              </w:rPr>
              <w:t>Not larger than 25/12 PRBs: Case 2b</w:t>
            </w:r>
          </w:p>
          <w:p w14:paraId="4FE1FC06" w14:textId="77777777" w:rsidR="00E151D1" w:rsidRDefault="00E151D1" w:rsidP="003E77D5">
            <w:pPr>
              <w:jc w:val="left"/>
              <w:rPr>
                <w:rFonts w:eastAsiaTheme="minorEastAsia"/>
                <w:lang w:val="en-US" w:eastAsia="zh-CN"/>
              </w:rPr>
            </w:pPr>
            <w:r>
              <w:rPr>
                <w:rFonts w:eastAsiaTheme="minorEastAsia"/>
                <w:lang w:val="en-US" w:eastAsia="zh-CN"/>
              </w:rPr>
              <w:t>No strong preference for 1b and 2a</w:t>
            </w:r>
          </w:p>
        </w:tc>
      </w:tr>
    </w:tbl>
    <w:p w14:paraId="0B7625F6" w14:textId="77777777" w:rsidR="00B95B3E" w:rsidRPr="00E151D1" w:rsidRDefault="00B95B3E">
      <w:pPr>
        <w:tabs>
          <w:tab w:val="left" w:pos="1545"/>
        </w:tabs>
        <w:jc w:val="left"/>
        <w:rPr>
          <w:rFonts w:eastAsia="Microsoft YaHei UI"/>
          <w:lang w:val="en-US" w:eastAsia="zh-CN"/>
        </w:rPr>
      </w:pPr>
    </w:p>
    <w:p w14:paraId="0B7625F7" w14:textId="77777777" w:rsidR="00B95B3E" w:rsidRDefault="00BE3965">
      <w:pPr>
        <w:pStyle w:val="Heading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612"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lastRenderedPageBreak/>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762621"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r w:rsidR="00793899">
              <w:rPr>
                <w:b/>
                <w:bCs/>
                <w:i/>
                <w:iCs/>
                <w:lang w:val="en-US"/>
              </w:rPr>
              <w:t xml:space="preserve"> </w:t>
            </w:r>
            <w:r w:rsidR="00793899" w:rsidRPr="00D2710D">
              <w:rPr>
                <w:rFonts w:eastAsiaTheme="minorEastAsia"/>
                <w:lang w:val="en-US" w:eastAsia="zh-CN"/>
              </w:rPr>
              <w:t>for</w:t>
            </w:r>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eRedcap.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 xml:space="preserve">A new f=0.375 can be introduced for </w:t>
            </w:r>
            <w:proofErr w:type="spellStart"/>
            <w:r w:rsidRPr="009C6FB0">
              <w:rPr>
                <w:rFonts w:eastAsiaTheme="minorEastAsia"/>
                <w:lang w:val="en-US" w:eastAsia="zh-CN"/>
              </w:rPr>
              <w:t>vLayers</w:t>
            </w:r>
            <w:proofErr w:type="spellEnd"/>
            <w:r w:rsidRPr="009C6FB0">
              <w:rPr>
                <w:rFonts w:eastAsiaTheme="minorEastAsia"/>
                <w:lang w:val="en-US" w:eastAsia="zh-CN"/>
              </w:rPr>
              <w:t xml:space="preserve">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f</w:t>
            </w:r>
            <w:r>
              <w:rPr>
                <w:rFonts w:eastAsia="Yu Mincho"/>
                <w:lang w:val="en-US" w:eastAsia="ja-JP"/>
              </w:rPr>
              <w:t xml:space="preserve"> are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r>
              <w:rPr>
                <w:rFonts w:eastAsiaTheme="minorEastAsia"/>
                <w:lang w:val="en-US" w:eastAsia="zh-CN"/>
              </w:rPr>
              <w:t>Spreadtrum</w:t>
            </w:r>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lastRenderedPageBreak/>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sidRPr="005451D8">
              <w:rPr>
                <w:rFonts w:eastAsia="Yu Mincho"/>
                <w:i/>
                <w:iCs/>
                <w:lang w:val="en-US" w:eastAsia="ja-JP"/>
              </w:rPr>
              <w:t>Q</w:t>
            </w:r>
            <w:r w:rsidRPr="005451D8">
              <w:rPr>
                <w:rFonts w:eastAsia="Yu Mincho"/>
                <w:i/>
                <w:iCs/>
                <w:vertAlign w:val="subscript"/>
                <w:lang w:val="en-US" w:eastAsia="ja-JP"/>
              </w:rPr>
              <w:t>m</w:t>
            </w:r>
            <w:proofErr w:type="spellEnd"/>
            <w:r w:rsidRPr="005451D8">
              <w:rPr>
                <w:rFonts w:eastAsia="Yu Mincho"/>
                <w:i/>
                <w:iCs/>
                <w:lang w:val="en-US" w:eastAsia="ja-JP"/>
              </w:rPr>
              <w:t xml:space="preserve"> </w:t>
            </w:r>
            <w:r>
              <w:rPr>
                <w:rFonts w:eastAsia="Yu Mincho"/>
                <w:lang w:val="en-US" w:eastAsia="ja-JP"/>
              </w:rPr>
              <w:t xml:space="preserve">and </w:t>
            </w:r>
            <w:r w:rsidRPr="005451D8">
              <w:rPr>
                <w:rFonts w:eastAsia="Yu Mincho"/>
                <w:i/>
                <w:iCs/>
                <w:lang w:val="en-US" w:eastAsia="ja-JP"/>
              </w:rPr>
              <w:t>f</w:t>
            </w:r>
            <w:r>
              <w:rPr>
                <w:rFonts w:eastAsia="Yu Mincho"/>
                <w:lang w:val="en-US" w:eastAsia="ja-JP"/>
              </w:rPr>
              <w:t xml:space="preserve">. is the peak rate would be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Yu Mincho"/>
                <w:lang w:val="en-US" w:eastAsia="ja-JP"/>
              </w:rPr>
              <w:t xml:space="preserve"> is 0.75 for UE without BB BW reduction and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Yu Mincho"/>
                <w:lang w:val="en-US" w:eastAsia="ja-JP"/>
              </w:rPr>
              <w:t xml:space="preserve"> is 3.2 for UE with BB BW reduction?</w:t>
            </w:r>
          </w:p>
        </w:tc>
      </w:tr>
      <w:tr w:rsidR="00617EEF" w14:paraId="2154EB67" w14:textId="77777777" w:rsidTr="00617EEF">
        <w:tc>
          <w:tcPr>
            <w:tcW w:w="1479" w:type="dxa"/>
          </w:tcPr>
          <w:p w14:paraId="1D3AF29C" w14:textId="77777777" w:rsidR="00617EEF" w:rsidRDefault="00617EEF" w:rsidP="00A42929">
            <w:pPr>
              <w:jc w:val="left"/>
              <w:rPr>
                <w:rFonts w:eastAsiaTheme="minorEastAsia"/>
                <w:lang w:val="en-US" w:eastAsia="zh-CN"/>
              </w:rPr>
            </w:pPr>
            <w:r>
              <w:rPr>
                <w:rFonts w:eastAsiaTheme="minorEastAsia"/>
                <w:lang w:val="en-US" w:eastAsia="zh-CN"/>
              </w:rPr>
              <w:t>Nokia, NSB</w:t>
            </w:r>
          </w:p>
        </w:tc>
        <w:tc>
          <w:tcPr>
            <w:tcW w:w="1372" w:type="dxa"/>
          </w:tcPr>
          <w:p w14:paraId="797A0A0F" w14:textId="77777777" w:rsidR="00617EEF" w:rsidRPr="009C6FB0" w:rsidRDefault="00617EEF" w:rsidP="00A42929">
            <w:pPr>
              <w:tabs>
                <w:tab w:val="left" w:pos="551"/>
              </w:tabs>
              <w:jc w:val="left"/>
              <w:rPr>
                <w:rFonts w:eastAsiaTheme="minorEastAsia"/>
                <w:lang w:val="en-US" w:eastAsia="zh-CN"/>
              </w:rPr>
            </w:pPr>
          </w:p>
        </w:tc>
        <w:tc>
          <w:tcPr>
            <w:tcW w:w="6780" w:type="dxa"/>
          </w:tcPr>
          <w:p w14:paraId="59E0D4EA" w14:textId="77777777" w:rsidR="00617EEF" w:rsidRDefault="00617EEF" w:rsidP="00A42929">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6E6E0F" w14:paraId="22BB52C7" w14:textId="77777777" w:rsidTr="006E6E0F">
        <w:tc>
          <w:tcPr>
            <w:tcW w:w="1479" w:type="dxa"/>
          </w:tcPr>
          <w:p w14:paraId="6C93E60F" w14:textId="77777777" w:rsidR="006E6E0F" w:rsidRDefault="006E6E0F" w:rsidP="003E77D5">
            <w:pPr>
              <w:jc w:val="left"/>
              <w:rPr>
                <w:rFonts w:eastAsiaTheme="minorEastAsia"/>
                <w:lang w:val="en-US" w:eastAsia="zh-CN"/>
              </w:rPr>
            </w:pPr>
            <w:r>
              <w:rPr>
                <w:rFonts w:eastAsiaTheme="minorEastAsia"/>
                <w:lang w:val="en-US" w:eastAsia="zh-CN"/>
              </w:rPr>
              <w:t>Ericsson</w:t>
            </w:r>
          </w:p>
        </w:tc>
        <w:tc>
          <w:tcPr>
            <w:tcW w:w="1372" w:type="dxa"/>
          </w:tcPr>
          <w:p w14:paraId="00EDCE68" w14:textId="77777777" w:rsidR="006E6E0F" w:rsidRPr="009C6FB0" w:rsidRDefault="006E6E0F"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3E14101F" w14:textId="77777777" w:rsidR="006E6E0F" w:rsidRDefault="006E6E0F" w:rsidP="003E77D5">
            <w:pPr>
              <w:jc w:val="left"/>
              <w:rPr>
                <w:rFonts w:eastAsiaTheme="minorEastAsia"/>
                <w:lang w:val="en-US" w:eastAsia="zh-CN"/>
              </w:rPr>
            </w:pP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ListParagraph"/>
              <w:numPr>
                <w:ilvl w:val="0"/>
                <w:numId w:val="36"/>
              </w:numPr>
              <w:spacing w:after="0" w:line="240" w:lineRule="auto"/>
              <w:contextualSpacing w:val="0"/>
              <w:jc w:val="left"/>
              <w:rPr>
                <w:rFonts w:eastAsia="Times New Roman"/>
                <w:sz w:val="20"/>
                <w:szCs w:val="20"/>
                <w:lang w:val="en-US"/>
              </w:rPr>
            </w:pPr>
            <w:r w:rsidRPr="00F1627B">
              <w:rPr>
                <w:sz w:val="20"/>
                <w:szCs w:val="20"/>
                <w:lang w:val="en-US"/>
              </w:rPr>
              <w:t xml:space="preserve">2Rx can support same data rate with lower SNR (3dB Rx combining gain), so there is clear benefit of 2 Rx. </w:t>
            </w:r>
          </w:p>
          <w:p w14:paraId="6137A4EC" w14:textId="77777777" w:rsidR="001C5A3C" w:rsidRPr="001C5A3C" w:rsidRDefault="001C5A3C" w:rsidP="001C5A3C">
            <w:pPr>
              <w:pStyle w:val="ListParagraph"/>
              <w:numPr>
                <w:ilvl w:val="0"/>
                <w:numId w:val="36"/>
              </w:numPr>
              <w:spacing w:after="0" w:line="240" w:lineRule="auto"/>
              <w:contextualSpacing w:val="0"/>
              <w:jc w:val="left"/>
              <w:rPr>
                <w:sz w:val="20"/>
                <w:szCs w:val="20"/>
              </w:rPr>
            </w:pPr>
            <w:r w:rsidRPr="00F1627B">
              <w:rPr>
                <w:sz w:val="20"/>
                <w:szCs w:val="20"/>
                <w:lang w:val="en-US"/>
              </w:rPr>
              <w:t xml:space="preserve">In terms of peak rate (or any data rate), 2L MIMO can support it with half bandwidth (by doubling spectrum efficiency). </w:t>
            </w:r>
            <w:r w:rsidRPr="001C5A3C">
              <w:rPr>
                <w:sz w:val="20"/>
                <w:szCs w:val="20"/>
              </w:rPr>
              <w:t xml:space="preserve">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eRedcap UE’s MIMO capability </w:t>
            </w:r>
            <w:proofErr w:type="gramStart"/>
            <w:r w:rsidRPr="001C5A3C">
              <w:rPr>
                <w:rFonts w:eastAsiaTheme="minorEastAsia"/>
                <w:lang w:val="en-US" w:eastAsia="zh-CN"/>
              </w:rPr>
              <w:t>reporting, if</w:t>
            </w:r>
            <w:proofErr w:type="gramEnd"/>
            <w:r w:rsidRPr="001C5A3C">
              <w:rPr>
                <w:rFonts w:eastAsiaTheme="minorEastAsia"/>
                <w:lang w:val="en-US" w:eastAsia="zh-CN"/>
              </w:rPr>
              <w:t xml:space="preserve">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Yu Mincho"/>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Yu Mincho"/>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w:t>
            </w:r>
            <w:proofErr w:type="spellStart"/>
            <w:r>
              <w:rPr>
                <w:rFonts w:eastAsiaTheme="minorEastAsia"/>
                <w:lang w:val="en-US" w:eastAsia="zh-CN"/>
              </w:rPr>
              <w:t>Opts</w:t>
            </w:r>
            <w:proofErr w:type="spellEnd"/>
            <w:r>
              <w:rPr>
                <w:rFonts w:eastAsiaTheme="minorEastAsia"/>
                <w:lang w:val="en-US" w:eastAsia="zh-CN"/>
              </w:rPr>
              <w:t xml:space="preserve">.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r w:rsidR="00BC0612" w:rsidRPr="0001717A" w14:paraId="67D2CEA5" w14:textId="77777777" w:rsidTr="00BC0612">
        <w:tc>
          <w:tcPr>
            <w:tcW w:w="1479" w:type="dxa"/>
          </w:tcPr>
          <w:p w14:paraId="3FA2B155" w14:textId="77777777" w:rsidR="00BC0612" w:rsidRDefault="00BC0612" w:rsidP="00A42929">
            <w:pPr>
              <w:jc w:val="left"/>
              <w:rPr>
                <w:rFonts w:eastAsiaTheme="minorEastAsia"/>
                <w:lang w:val="en-US" w:eastAsia="zh-CN"/>
              </w:rPr>
            </w:pPr>
            <w:r>
              <w:rPr>
                <w:rFonts w:eastAsiaTheme="minorEastAsia"/>
                <w:lang w:val="en-US" w:eastAsia="zh-CN"/>
              </w:rPr>
              <w:t>Nokia, NSB</w:t>
            </w:r>
          </w:p>
        </w:tc>
        <w:tc>
          <w:tcPr>
            <w:tcW w:w="1372" w:type="dxa"/>
          </w:tcPr>
          <w:p w14:paraId="5F79D46E" w14:textId="77777777" w:rsidR="00BC0612" w:rsidRDefault="00BC0612" w:rsidP="00A42929">
            <w:pPr>
              <w:tabs>
                <w:tab w:val="left" w:pos="551"/>
              </w:tabs>
              <w:jc w:val="left"/>
              <w:rPr>
                <w:rFonts w:eastAsiaTheme="minorEastAsia"/>
                <w:lang w:val="en-US" w:eastAsia="zh-CN"/>
              </w:rPr>
            </w:pPr>
            <w:r>
              <w:rPr>
                <w:rFonts w:eastAsiaTheme="minorEastAsia"/>
                <w:lang w:val="en-US" w:eastAsia="zh-CN"/>
              </w:rPr>
              <w:t>1, 3</w:t>
            </w:r>
          </w:p>
        </w:tc>
        <w:tc>
          <w:tcPr>
            <w:tcW w:w="6780" w:type="dxa"/>
          </w:tcPr>
          <w:p w14:paraId="5FD775E5" w14:textId="77777777" w:rsidR="00BC0612" w:rsidRPr="0001717A" w:rsidRDefault="00BC0612" w:rsidP="00A42929">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C05E3D" w14:paraId="4CBC8F34" w14:textId="77777777" w:rsidTr="00C05E3D">
        <w:tc>
          <w:tcPr>
            <w:tcW w:w="1479" w:type="dxa"/>
          </w:tcPr>
          <w:p w14:paraId="61A75676" w14:textId="77777777" w:rsidR="00C05E3D" w:rsidRDefault="00C05E3D" w:rsidP="003E77D5">
            <w:pPr>
              <w:jc w:val="left"/>
              <w:rPr>
                <w:rFonts w:eastAsiaTheme="minorEastAsia"/>
                <w:lang w:val="en-US" w:eastAsia="zh-CN"/>
              </w:rPr>
            </w:pPr>
            <w:r>
              <w:rPr>
                <w:rFonts w:eastAsiaTheme="minorEastAsia"/>
                <w:lang w:val="en-US" w:eastAsia="zh-CN"/>
              </w:rPr>
              <w:t>Ericsson</w:t>
            </w:r>
          </w:p>
        </w:tc>
        <w:tc>
          <w:tcPr>
            <w:tcW w:w="1372" w:type="dxa"/>
          </w:tcPr>
          <w:p w14:paraId="6BACCE32" w14:textId="77777777" w:rsidR="00C05E3D" w:rsidRDefault="00C05E3D" w:rsidP="003E77D5">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5F6F527E" w14:textId="77777777" w:rsidR="00C05E3D" w:rsidRDefault="00C05E3D" w:rsidP="003E77D5">
            <w:pPr>
              <w:jc w:val="left"/>
              <w:rPr>
                <w:rFonts w:eastAsiaTheme="minorEastAsia"/>
                <w:lang w:val="en-US" w:eastAsia="zh-CN"/>
              </w:rPr>
            </w:pPr>
          </w:p>
        </w:tc>
      </w:tr>
    </w:tbl>
    <w:p w14:paraId="0B76264C" w14:textId="77777777" w:rsidR="00B95B3E" w:rsidRDefault="00B95B3E">
      <w:pPr>
        <w:rPr>
          <w:lang w:val="en-US" w:eastAsia="zh-CN"/>
        </w:rPr>
      </w:pPr>
    </w:p>
    <w:p w14:paraId="0B76264D" w14:textId="77777777" w:rsidR="00B95B3E" w:rsidRDefault="00BE3965">
      <w:pPr>
        <w:pStyle w:val="Heading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hyperlink r:id="rId13" w:history="1">
        <w:r w:rsidRPr="00F1627B">
          <w:rPr>
            <w:rStyle w:val="Hyperlink"/>
            <w:b/>
            <w:sz w:val="20"/>
            <w:szCs w:val="22"/>
            <w:lang w:val="en-US"/>
          </w:rPr>
          <w:t>9</w:t>
        </w:r>
      </w:hyperlink>
      <w:r>
        <w:rPr>
          <w:b/>
          <w:sz w:val="20"/>
          <w:szCs w:val="22"/>
          <w:lang w:val="en-US"/>
        </w:rPr>
        <w:t>] proposes to revert</w:t>
      </w:r>
      <w:r w:rsidRPr="00F1627B">
        <w:rPr>
          <w:b/>
          <w:sz w:val="20"/>
          <w:szCs w:val="22"/>
          <w:lang w:val="en-US"/>
        </w:rPr>
        <w:t xml:space="preserve">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hyperlink r:id="rId14" w:history="1">
        <w:r w:rsidRPr="00F1627B">
          <w:rPr>
            <w:rStyle w:val="Hyperlink"/>
            <w:b/>
            <w:sz w:val="20"/>
            <w:szCs w:val="22"/>
            <w:lang w:val="en-US"/>
          </w:rPr>
          <w:t>24</w:t>
        </w:r>
      </w:hyperlink>
      <w:r>
        <w:rPr>
          <w:b/>
          <w:sz w:val="20"/>
          <w:szCs w:val="22"/>
          <w:lang w:val="en-US"/>
        </w:rPr>
        <w:t xml:space="preserve">] proposes to </w:t>
      </w:r>
      <w:r w:rsidRPr="00F1627B">
        <w:rPr>
          <w:b/>
          <w:sz w:val="20"/>
          <w:szCs w:val="22"/>
          <w:lang w:val="en-US"/>
        </w:rPr>
        <w:t xml:space="preserve">specify </w:t>
      </w:r>
      <w:r>
        <w:rPr>
          <w:b/>
          <w:sz w:val="20"/>
          <w:szCs w:val="22"/>
          <w:lang w:val="en-US"/>
        </w:rPr>
        <w:t xml:space="preserve">in 38.214 </w:t>
      </w:r>
      <w:r w:rsidRPr="00F1627B">
        <w:rPr>
          <w:b/>
          <w:sz w:val="20"/>
          <w:szCs w:val="22"/>
          <w:lang w:val="en-US"/>
        </w:rPr>
        <w:t>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lastRenderedPageBreak/>
        <w:t>FL1 Low Priority Question 4-3a</w:t>
      </w:r>
      <w:r>
        <w:rPr>
          <w:b/>
          <w:lang w:val="en-US"/>
        </w:rPr>
        <w:t>: Should the following proposal be treated in this meeting?</w:t>
      </w:r>
    </w:p>
    <w:p w14:paraId="0B762676"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hyperlink r:id="rId15" w:history="1">
        <w:r w:rsidRPr="00F1627B">
          <w:rPr>
            <w:rStyle w:val="Hyperlink"/>
            <w:b/>
            <w:sz w:val="20"/>
            <w:szCs w:val="22"/>
            <w:lang w:val="en-US"/>
          </w:rPr>
          <w:t>31</w:t>
        </w:r>
      </w:hyperlink>
      <w:r>
        <w:rPr>
          <w:b/>
          <w:sz w:val="20"/>
          <w:szCs w:val="22"/>
          <w:lang w:val="en-US"/>
        </w:rPr>
        <w:t>] provides a</w:t>
      </w:r>
      <w:r w:rsidRPr="00F1627B">
        <w:rPr>
          <w:b/>
          <w:sz w:val="20"/>
          <w:szCs w:val="22"/>
          <w:lang w:val="en-US"/>
        </w:rPr>
        <w:t xml:space="preserve"> 38.213 TP for clarification of </w:t>
      </w:r>
      <w:r>
        <w:rPr>
          <w:b/>
          <w:sz w:val="20"/>
          <w:szCs w:val="22"/>
          <w:lang w:val="en-US"/>
        </w:rPr>
        <w:t xml:space="preserve">the random access timeline relaxation’s (i.e., </w:t>
      </w:r>
      <w:r w:rsidRPr="00F1627B">
        <w:rPr>
          <w:b/>
          <w:sz w:val="20"/>
          <w:szCs w:val="22"/>
          <w:lang w:val="en-US"/>
        </w:rPr>
        <w:t>X’s</w:t>
      </w:r>
      <w:r>
        <w:rPr>
          <w:b/>
          <w:sz w:val="20"/>
          <w:szCs w:val="22"/>
          <w:lang w:val="en-US"/>
        </w:rPr>
        <w:t>)</w:t>
      </w:r>
      <w:r w:rsidRPr="00F1627B">
        <w:rPr>
          <w:b/>
          <w:sz w:val="20"/>
          <w:szCs w:val="22"/>
          <w:lang w:val="en-US"/>
        </w:rPr>
        <w:t xml:space="preserve"> dependency on </w:t>
      </w:r>
      <w:r>
        <w:rPr>
          <w:b/>
          <w:sz w:val="20"/>
          <w:szCs w:val="22"/>
          <w:lang w:val="en-US"/>
        </w:rPr>
        <w:t xml:space="preserve">the </w:t>
      </w:r>
      <w:r w:rsidRPr="00F1627B">
        <w:rPr>
          <w:b/>
          <w:sz w:val="20"/>
          <w:szCs w:val="22"/>
          <w:lang w:val="en-US"/>
        </w:rPr>
        <w:t>S</w:t>
      </w:r>
      <w:r>
        <w:rPr>
          <w:b/>
          <w:sz w:val="20"/>
          <w:szCs w:val="22"/>
          <w:lang w:val="en-US"/>
        </w:rPr>
        <w:t>C</w:t>
      </w:r>
      <w:r w:rsidRPr="00F1627B">
        <w:rPr>
          <w:b/>
          <w:sz w:val="20"/>
          <w:szCs w:val="22"/>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4A70BAEF" w:rsidR="00B95B3E" w:rsidRDefault="009A7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762680" w14:textId="66812A93" w:rsidR="00B95B3E" w:rsidRDefault="009A75F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B762681" w14:textId="77777777" w:rsidR="00B95B3E" w:rsidRDefault="00B95B3E">
            <w:pPr>
              <w:jc w:val="left"/>
              <w:rPr>
                <w:rFonts w:eastAsiaTheme="minorEastAsia"/>
                <w:lang w:val="en-US" w:eastAsia="zh-CN"/>
              </w:rPr>
            </w:pPr>
          </w:p>
        </w:tc>
      </w:tr>
      <w:tr w:rsidR="00B95B3E" w14:paraId="0B762686" w14:textId="77777777">
        <w:tc>
          <w:tcPr>
            <w:tcW w:w="1479" w:type="dxa"/>
          </w:tcPr>
          <w:p w14:paraId="0B762683" w14:textId="77777777" w:rsidR="00B95B3E" w:rsidRDefault="00B95B3E">
            <w:pPr>
              <w:jc w:val="left"/>
              <w:rPr>
                <w:rFonts w:eastAsiaTheme="minorEastAsia"/>
                <w:lang w:val="en-US" w:eastAsia="zh-CN"/>
              </w:rPr>
            </w:pPr>
          </w:p>
        </w:tc>
        <w:tc>
          <w:tcPr>
            <w:tcW w:w="1372" w:type="dxa"/>
          </w:tcPr>
          <w:p w14:paraId="0B762684" w14:textId="77777777" w:rsidR="00B95B3E" w:rsidRDefault="00B95B3E">
            <w:pPr>
              <w:tabs>
                <w:tab w:val="left" w:pos="551"/>
              </w:tabs>
              <w:jc w:val="left"/>
              <w:rPr>
                <w:rFonts w:eastAsiaTheme="minorEastAsia"/>
                <w:lang w:val="en-US" w:eastAsia="zh-CN"/>
              </w:rPr>
            </w:pPr>
          </w:p>
        </w:tc>
        <w:tc>
          <w:tcPr>
            <w:tcW w:w="6780" w:type="dxa"/>
          </w:tcPr>
          <w:p w14:paraId="0B762685" w14:textId="77777777" w:rsidR="00B95B3E" w:rsidRDefault="00B95B3E">
            <w:pPr>
              <w:jc w:val="left"/>
              <w:rPr>
                <w:rFonts w:eastAsiaTheme="minorEastAsia"/>
                <w:lang w:val="en-US" w:eastAsia="zh-CN"/>
              </w:rPr>
            </w:pPr>
          </w:p>
        </w:tc>
      </w:tr>
    </w:tbl>
    <w:p w14:paraId="0B762687" w14:textId="77777777" w:rsidR="00B95B3E" w:rsidRDefault="00B95B3E"/>
    <w:p w14:paraId="0B762688" w14:textId="77777777" w:rsidR="00B95B3E" w:rsidRDefault="00BE3965">
      <w:pPr>
        <w:pStyle w:val="Heading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ListParagraph"/>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ListParagraph"/>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ListParagraph"/>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ListParagraph"/>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ListParagraph"/>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ListParagraph"/>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ListParagraph"/>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ListParagraph"/>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ListParagraph"/>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ListParagraph"/>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ListParagraph"/>
        <w:numPr>
          <w:ilvl w:val="0"/>
          <w:numId w:val="34"/>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0B76269B" w14:textId="77777777" w:rsidR="00B95B3E" w:rsidRDefault="00BE3965">
      <w:pPr>
        <w:pStyle w:val="ListParagraph"/>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1219B3" w14:textId="57E31B60" w:rsidR="00307985" w:rsidRDefault="00307985" w:rsidP="0030798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70CBFC" w14:textId="3E9E056C" w:rsidR="00307985" w:rsidRDefault="00307985" w:rsidP="00307985">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3D65DC" w14:paraId="2EDE157F" w14:textId="77777777" w:rsidTr="003D65DC">
        <w:tc>
          <w:tcPr>
            <w:tcW w:w="1479" w:type="dxa"/>
          </w:tcPr>
          <w:p w14:paraId="50FA56CD" w14:textId="77777777" w:rsidR="003D65DC" w:rsidRDefault="003D65DC" w:rsidP="00A42929">
            <w:pPr>
              <w:jc w:val="left"/>
              <w:rPr>
                <w:rFonts w:eastAsiaTheme="minorEastAsia"/>
                <w:lang w:val="en-US" w:eastAsia="zh-CN"/>
              </w:rPr>
            </w:pPr>
            <w:r>
              <w:rPr>
                <w:rFonts w:eastAsiaTheme="minorEastAsia"/>
                <w:lang w:val="en-US" w:eastAsia="zh-CN"/>
              </w:rPr>
              <w:t>Nokia, NSB</w:t>
            </w:r>
          </w:p>
        </w:tc>
        <w:tc>
          <w:tcPr>
            <w:tcW w:w="1372" w:type="dxa"/>
          </w:tcPr>
          <w:p w14:paraId="2EE0E91D" w14:textId="77777777" w:rsidR="003D65DC" w:rsidRDefault="003D65DC" w:rsidP="00A42929">
            <w:pPr>
              <w:tabs>
                <w:tab w:val="left" w:pos="551"/>
              </w:tabs>
              <w:jc w:val="left"/>
              <w:rPr>
                <w:rFonts w:eastAsiaTheme="minorEastAsia"/>
                <w:lang w:val="en-US" w:eastAsia="zh-CN"/>
              </w:rPr>
            </w:pPr>
            <w:r>
              <w:rPr>
                <w:rFonts w:eastAsiaTheme="minorEastAsia"/>
                <w:lang w:val="en-US" w:eastAsia="zh-CN"/>
              </w:rPr>
              <w:t>N</w:t>
            </w:r>
          </w:p>
        </w:tc>
        <w:tc>
          <w:tcPr>
            <w:tcW w:w="6780" w:type="dxa"/>
          </w:tcPr>
          <w:p w14:paraId="055BD3EE" w14:textId="77777777" w:rsidR="003D65DC" w:rsidRDefault="003D65DC" w:rsidP="00A42929">
            <w:pPr>
              <w:jc w:val="left"/>
              <w:rPr>
                <w:rFonts w:eastAsiaTheme="minorEastAsia"/>
                <w:lang w:val="en-US" w:eastAsia="zh-CN"/>
              </w:rPr>
            </w:pPr>
            <w:r>
              <w:rPr>
                <w:rFonts w:eastAsiaTheme="minorEastAsia"/>
                <w:lang w:val="en-US" w:eastAsia="zh-CN"/>
              </w:rPr>
              <w:t>We should prioritize FL proposals first before looking at these issues.</w:t>
            </w:r>
          </w:p>
        </w:tc>
      </w:tr>
      <w:tr w:rsidR="003B2729" w:rsidRPr="00182406" w14:paraId="4A75CAAE" w14:textId="77777777" w:rsidTr="003B2729">
        <w:tc>
          <w:tcPr>
            <w:tcW w:w="1479" w:type="dxa"/>
          </w:tcPr>
          <w:p w14:paraId="54AC1BE2" w14:textId="77777777" w:rsidR="003B2729" w:rsidRPr="0048724E" w:rsidRDefault="003B2729" w:rsidP="003E77D5">
            <w:pPr>
              <w:jc w:val="left"/>
              <w:rPr>
                <w:rFonts w:eastAsiaTheme="minorEastAsia"/>
                <w:lang w:val="en-US" w:eastAsia="zh-CN"/>
              </w:rPr>
            </w:pPr>
            <w:r>
              <w:rPr>
                <w:rFonts w:eastAsiaTheme="minorEastAsia"/>
                <w:lang w:val="en-US" w:eastAsia="zh-CN"/>
              </w:rPr>
              <w:t>Ericsson</w:t>
            </w:r>
          </w:p>
        </w:tc>
        <w:tc>
          <w:tcPr>
            <w:tcW w:w="1372" w:type="dxa"/>
          </w:tcPr>
          <w:p w14:paraId="69B696D3" w14:textId="77777777" w:rsidR="003B2729" w:rsidRPr="00182406" w:rsidRDefault="003B2729" w:rsidP="003E77D5">
            <w:pPr>
              <w:tabs>
                <w:tab w:val="left" w:pos="551"/>
              </w:tabs>
              <w:jc w:val="left"/>
              <w:rPr>
                <w:rFonts w:eastAsiaTheme="minorEastAsia"/>
                <w:lang w:val="en-US" w:eastAsia="zh-CN"/>
              </w:rPr>
            </w:pPr>
            <w:r w:rsidRPr="00182406">
              <w:rPr>
                <w:rFonts w:eastAsiaTheme="minorEastAsia"/>
                <w:lang w:val="en-US" w:eastAsia="zh-CN"/>
              </w:rPr>
              <w:t>Y</w:t>
            </w:r>
          </w:p>
        </w:tc>
        <w:tc>
          <w:tcPr>
            <w:tcW w:w="6780" w:type="dxa"/>
          </w:tcPr>
          <w:p w14:paraId="1CC501CF" w14:textId="77777777" w:rsidR="003B2729" w:rsidRPr="00182406" w:rsidRDefault="003B2729" w:rsidP="003E77D5">
            <w:pPr>
              <w:pStyle w:val="BodyText"/>
              <w:rPr>
                <w:rFonts w:ascii="Times New Roman" w:hAnsi="Times New Roman"/>
                <w:b/>
                <w:bCs/>
                <w:color w:val="000000"/>
                <w:lang w:val="en-GB"/>
              </w:rPr>
            </w:pPr>
            <w:r w:rsidRPr="00182406">
              <w:rPr>
                <w:rFonts w:ascii="Times New Roman" w:hAnsi="Times New Roman"/>
                <w:b/>
                <w:bCs/>
                <w:color w:val="000000"/>
                <w:lang w:val="en-GB"/>
              </w:rPr>
              <w:t>Msg2-Msg3 timeline</w:t>
            </w:r>
          </w:p>
          <w:p w14:paraId="4CE31DEB" w14:textId="77777777" w:rsidR="003B2729" w:rsidRPr="00182406" w:rsidRDefault="003B2729" w:rsidP="003E77D5">
            <w:pPr>
              <w:pStyle w:val="BodyText"/>
              <w:rPr>
                <w:rFonts w:ascii="Times New Roman" w:hAnsi="Times New Roman"/>
                <w:color w:val="000000"/>
                <w:lang w:val="en-GB"/>
              </w:rPr>
            </w:pPr>
            <w:r w:rsidRPr="00182406">
              <w:rPr>
                <w:rFonts w:ascii="Times New Roman" w:hAnsi="Times New Roman"/>
                <w:color w:val="000000"/>
                <w:lang w:val="en-GB"/>
              </w:rPr>
              <w:t xml:space="preserve">As analysed in [12], due to RAN1#113 decision to relax the Msg2-Msg3 timeline, scheduling flexibility of eRedCap UEs is significantly reduced. </w:t>
            </w:r>
          </w:p>
          <w:p w14:paraId="3FFF914B" w14:textId="77777777" w:rsidR="003B2729" w:rsidRPr="00182406" w:rsidRDefault="003B2729" w:rsidP="003E77D5">
            <w:pPr>
              <w:pStyle w:val="BodyText"/>
              <w:rPr>
                <w:rFonts w:ascii="Times New Roman" w:hAnsi="Times New Roman"/>
                <w:iCs/>
                <w:color w:val="000000"/>
                <w:lang w:val="en-GB"/>
              </w:rPr>
            </w:pPr>
            <w:r w:rsidRPr="00182406">
              <w:rPr>
                <w:rFonts w:ascii="Times New Roman" w:hAnsi="Times New Roman"/>
                <w:color w:val="000000"/>
                <w:lang w:val="en-GB"/>
              </w:rPr>
              <w:t xml:space="preserve">The scheduled flexibility can be improved by enabling the network to configure the relaxed timeline specifically for eRedcap UEs, i.e., by having </w:t>
            </w:r>
            <w:proofErr w:type="gramStart"/>
            <w:r w:rsidRPr="00182406">
              <w:rPr>
                <w:rFonts w:ascii="Times New Roman" w:hAnsi="Times New Roman"/>
                <w:color w:val="000000"/>
                <w:lang w:val="en-GB"/>
              </w:rPr>
              <w:t>a</w:t>
            </w:r>
            <w:proofErr w:type="gramEnd"/>
            <w:r w:rsidRPr="00182406">
              <w:rPr>
                <w:rFonts w:ascii="Times New Roman" w:hAnsi="Times New Roman"/>
                <w:color w:val="000000"/>
                <w:lang w:val="en-GB"/>
              </w:rPr>
              <w:t xml:space="preserve"> eRedCap-specific </w:t>
            </w:r>
            <w:r w:rsidRPr="00182406">
              <w:rPr>
                <w:rFonts w:ascii="Times New Roman" w:hAnsi="Times New Roman"/>
                <w:i/>
                <w:iCs/>
                <w:color w:val="000000"/>
                <w:lang w:val="en-GB"/>
              </w:rPr>
              <w:t>PUSCH-</w:t>
            </w:r>
            <w:proofErr w:type="spellStart"/>
            <w:r w:rsidRPr="00182406">
              <w:rPr>
                <w:rFonts w:ascii="Times New Roman" w:hAnsi="Times New Roman"/>
                <w:i/>
                <w:iCs/>
                <w:color w:val="000000"/>
                <w:lang w:val="en-GB"/>
              </w:rPr>
              <w:t>TimeDomainResourceAllocationList</w:t>
            </w:r>
            <w:proofErr w:type="spellEnd"/>
            <w:r w:rsidRPr="00182406">
              <w:rPr>
                <w:rFonts w:ascii="Times New Roman" w:hAnsi="Times New Roman"/>
                <w:color w:val="000000"/>
                <w:lang w:val="en-GB"/>
              </w:rPr>
              <w:t xml:space="preserve"> </w:t>
            </w:r>
            <w:r w:rsidRPr="00182406">
              <w:rPr>
                <w:rFonts w:ascii="Times New Roman" w:hAnsi="Times New Roman"/>
                <w:iCs/>
                <w:color w:val="000000"/>
                <w:lang w:val="en-GB"/>
              </w:rPr>
              <w:t>in</w:t>
            </w:r>
            <w:r w:rsidRPr="00182406">
              <w:rPr>
                <w:rFonts w:ascii="Times New Roman" w:hAnsi="Times New Roman"/>
                <w:color w:val="000000"/>
                <w:lang w:val="en-GB"/>
              </w:rPr>
              <w:t xml:space="preserve"> </w:t>
            </w:r>
            <w:proofErr w:type="spellStart"/>
            <w:r w:rsidRPr="00182406">
              <w:rPr>
                <w:rFonts w:ascii="Times New Roman" w:hAnsi="Times New Roman"/>
                <w:i/>
                <w:color w:val="000000"/>
                <w:lang w:val="en-GB"/>
              </w:rPr>
              <w:t>pusch-ConfigCommon</w:t>
            </w:r>
            <w:proofErr w:type="spellEnd"/>
            <w:r w:rsidRPr="00182406">
              <w:rPr>
                <w:rFonts w:ascii="Times New Roman" w:hAnsi="Times New Roman"/>
                <w:iCs/>
                <w:color w:val="000000"/>
                <w:lang w:val="en-GB"/>
              </w:rPr>
              <w:t xml:space="preserve"> in SIB1. This </w:t>
            </w:r>
            <w:r>
              <w:rPr>
                <w:rFonts w:ascii="Times New Roman" w:hAnsi="Times New Roman"/>
                <w:iCs/>
                <w:color w:val="000000"/>
                <w:lang w:val="en-GB"/>
              </w:rPr>
              <w:t>allows for</w:t>
            </w:r>
            <w:r w:rsidRPr="00182406">
              <w:rPr>
                <w:rFonts w:ascii="Times New Roman" w:hAnsi="Times New Roman"/>
                <w:iCs/>
                <w:color w:val="000000"/>
                <w:lang w:val="en-GB"/>
              </w:rPr>
              <w:t xml:space="preserve"> better scheduling flexibility for eRedcap UEs without impacting regular NR UEs or Rel-17 RedCap UEs.</w:t>
            </w:r>
          </w:p>
        </w:tc>
      </w:tr>
    </w:tbl>
    <w:p w14:paraId="0B7626AE" w14:textId="77777777" w:rsidR="00B95B3E" w:rsidRPr="003B2729" w:rsidRDefault="00B95B3E">
      <w:pPr>
        <w:rPr>
          <w:szCs w:val="22"/>
        </w:rPr>
      </w:pPr>
    </w:p>
    <w:p w14:paraId="0B7626AF" w14:textId="77777777" w:rsidR="00B95B3E" w:rsidRDefault="00BE3965">
      <w:pPr>
        <w:pStyle w:val="Heading1"/>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5"/>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3B2729">
            <w:pPr>
              <w:jc w:val="left"/>
              <w:rPr>
                <w:color w:val="0000FF"/>
                <w:u w:val="single"/>
                <w:lang w:val="en-US"/>
              </w:rPr>
            </w:pPr>
            <w:hyperlink r:id="rId16" w:history="1">
              <w:r w:rsidR="00BE3965">
                <w:rPr>
                  <w:rStyle w:val="Hyperlink"/>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3B2729">
            <w:pPr>
              <w:jc w:val="left"/>
              <w:rPr>
                <w:rFonts w:eastAsia="Calibri"/>
                <w:color w:val="0000FF"/>
                <w:u w:val="single"/>
                <w:lang w:val="en-US"/>
              </w:rPr>
            </w:pPr>
            <w:hyperlink r:id="rId17" w:history="1">
              <w:r w:rsidR="00BE3965">
                <w:rPr>
                  <w:rStyle w:val="Hyperlink"/>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3B2729">
            <w:pPr>
              <w:jc w:val="left"/>
              <w:rPr>
                <w:rStyle w:val="Hyperlink"/>
                <w:color w:val="0000FF"/>
                <w:lang w:val="en-US"/>
              </w:rPr>
            </w:pPr>
            <w:hyperlink r:id="rId18" w:history="1">
              <w:r w:rsidR="00BE3965">
                <w:rPr>
                  <w:rStyle w:val="Hyperlink"/>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3B2729">
            <w:pPr>
              <w:jc w:val="left"/>
              <w:rPr>
                <w:rStyle w:val="Hyperlink"/>
                <w:color w:val="0000FF"/>
                <w:lang w:val="en-US"/>
              </w:rPr>
            </w:pPr>
            <w:hyperlink r:id="rId19" w:history="1">
              <w:r w:rsidR="00BE3965">
                <w:rPr>
                  <w:rStyle w:val="Hyperlink"/>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3B2729">
            <w:pPr>
              <w:jc w:val="left"/>
              <w:rPr>
                <w:rStyle w:val="Hyperlink"/>
                <w:color w:val="0000FF"/>
                <w:lang w:val="en-US"/>
              </w:rPr>
            </w:pPr>
            <w:hyperlink r:id="rId20" w:history="1">
              <w:r w:rsidR="00BE3965">
                <w:rPr>
                  <w:rStyle w:val="Hyperlink"/>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3B2729">
            <w:pPr>
              <w:jc w:val="left"/>
              <w:rPr>
                <w:rStyle w:val="Hyperlink"/>
                <w:color w:val="0000FF"/>
                <w:lang w:val="en-US"/>
              </w:rPr>
            </w:pPr>
            <w:hyperlink r:id="rId21"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3B2729">
            <w:pPr>
              <w:jc w:val="left"/>
              <w:rPr>
                <w:rStyle w:val="Hyperlink"/>
                <w:color w:val="0000FF"/>
                <w:lang w:val="en-US" w:eastAsia="sv-SE"/>
              </w:rPr>
            </w:pPr>
            <w:hyperlink r:id="rId22" w:history="1">
              <w:r w:rsidR="00BE3965">
                <w:rPr>
                  <w:rStyle w:val="Hyperlink"/>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3B2729">
            <w:pPr>
              <w:jc w:val="left"/>
              <w:rPr>
                <w:rStyle w:val="Hyperlink"/>
                <w:color w:val="0000FF"/>
                <w:lang w:val="en-US" w:eastAsia="sv-SE"/>
              </w:rPr>
            </w:pPr>
            <w:hyperlink r:id="rId23" w:history="1">
              <w:r w:rsidR="00BE3965">
                <w:rPr>
                  <w:rStyle w:val="Hyperlink"/>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3B2729">
            <w:pPr>
              <w:jc w:val="left"/>
              <w:rPr>
                <w:rStyle w:val="Hyperlink"/>
                <w:color w:val="0000FF"/>
                <w:lang w:val="en-US" w:eastAsia="sv-SE"/>
              </w:rPr>
            </w:pPr>
            <w:hyperlink r:id="rId24" w:history="1">
              <w:r w:rsidR="00BE3965">
                <w:rPr>
                  <w:rStyle w:val="Hyperlink"/>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3B2729">
            <w:pPr>
              <w:jc w:val="left"/>
              <w:rPr>
                <w:rStyle w:val="Hyperlink"/>
                <w:color w:val="0000FF"/>
                <w:lang w:val="en-US" w:eastAsia="sv-SE"/>
              </w:rPr>
            </w:pPr>
            <w:hyperlink r:id="rId25" w:history="1">
              <w:r w:rsidR="00BE3965">
                <w:rPr>
                  <w:rStyle w:val="Hyperlink"/>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3B2729">
            <w:pPr>
              <w:jc w:val="left"/>
              <w:rPr>
                <w:rStyle w:val="Hyperlink"/>
                <w:color w:val="0000FF"/>
                <w:lang w:val="en-US" w:eastAsia="sv-SE"/>
              </w:rPr>
            </w:pPr>
            <w:hyperlink r:id="rId26" w:history="1">
              <w:r w:rsidR="00BE3965">
                <w:rPr>
                  <w:rStyle w:val="Hyperlink"/>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r>
              <w:t>Spreadtrum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3B2729">
            <w:pPr>
              <w:jc w:val="left"/>
              <w:rPr>
                <w:rStyle w:val="Hyperlink"/>
                <w:color w:val="0000FF"/>
                <w:lang w:val="en-US" w:eastAsia="sv-SE"/>
              </w:rPr>
            </w:pPr>
            <w:hyperlink r:id="rId27" w:history="1">
              <w:r w:rsidR="00BE3965">
                <w:rPr>
                  <w:rStyle w:val="Hyperlink"/>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3B2729">
            <w:pPr>
              <w:jc w:val="left"/>
              <w:rPr>
                <w:rStyle w:val="Hyperlink"/>
                <w:color w:val="0000FF"/>
                <w:lang w:val="en-US" w:eastAsia="sv-SE"/>
              </w:rPr>
            </w:pPr>
            <w:hyperlink r:id="rId28" w:history="1">
              <w:r w:rsidR="00BE3965">
                <w:rPr>
                  <w:rStyle w:val="Hyperlink"/>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3B2729">
            <w:pPr>
              <w:jc w:val="left"/>
              <w:rPr>
                <w:rStyle w:val="Hyperlink"/>
                <w:color w:val="0000FF"/>
                <w:lang w:val="en-US" w:eastAsia="sv-SE"/>
              </w:rPr>
            </w:pPr>
            <w:hyperlink r:id="rId29" w:history="1">
              <w:r w:rsidR="00BE3965">
                <w:rPr>
                  <w:rStyle w:val="Hyperlink"/>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3B2729">
            <w:pPr>
              <w:jc w:val="left"/>
              <w:rPr>
                <w:rStyle w:val="Hyperlink"/>
                <w:color w:val="0000FF"/>
                <w:lang w:val="en-US" w:eastAsia="sv-SE"/>
              </w:rPr>
            </w:pPr>
            <w:hyperlink r:id="rId30" w:history="1">
              <w:r w:rsidR="00BE3965">
                <w:rPr>
                  <w:rStyle w:val="Hyperlink"/>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3B2729">
            <w:pPr>
              <w:jc w:val="left"/>
              <w:rPr>
                <w:rStyle w:val="Hyperlink"/>
                <w:color w:val="0000FF"/>
                <w:lang w:val="en-US" w:eastAsia="sv-SE"/>
              </w:rPr>
            </w:pPr>
            <w:hyperlink r:id="rId31" w:history="1">
              <w:r w:rsidR="00BE3965">
                <w:rPr>
                  <w:rStyle w:val="Hyperlink"/>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lastRenderedPageBreak/>
              <w:t>[17]</w:t>
            </w:r>
          </w:p>
        </w:tc>
        <w:tc>
          <w:tcPr>
            <w:tcW w:w="1456" w:type="dxa"/>
            <w:tcMar>
              <w:top w:w="0" w:type="dxa"/>
              <w:left w:w="70" w:type="dxa"/>
              <w:bottom w:w="0" w:type="dxa"/>
              <w:right w:w="70" w:type="dxa"/>
            </w:tcMar>
          </w:tcPr>
          <w:p w14:paraId="0B762701" w14:textId="77777777" w:rsidR="00B95B3E" w:rsidRDefault="003B2729">
            <w:pPr>
              <w:jc w:val="left"/>
              <w:rPr>
                <w:rStyle w:val="Hyperlink"/>
                <w:color w:val="0000FF"/>
                <w:lang w:val="en-US" w:eastAsia="sv-SE"/>
              </w:rPr>
            </w:pPr>
            <w:hyperlink r:id="rId32" w:history="1">
              <w:r w:rsidR="00BE3965">
                <w:rPr>
                  <w:rStyle w:val="Hyperlink"/>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3B2729">
            <w:pPr>
              <w:jc w:val="left"/>
              <w:rPr>
                <w:rStyle w:val="Hyperlink"/>
                <w:color w:val="0000FF"/>
                <w:lang w:val="en-US" w:eastAsia="sv-SE"/>
              </w:rPr>
            </w:pPr>
            <w:hyperlink r:id="rId33" w:history="1">
              <w:r w:rsidR="00BE3965">
                <w:rPr>
                  <w:rStyle w:val="Hyperlink"/>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ZTE, Sanechips</w:t>
            </w:r>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3B2729">
            <w:pPr>
              <w:jc w:val="left"/>
              <w:rPr>
                <w:rStyle w:val="Hyperlink"/>
                <w:color w:val="0000FF"/>
                <w:lang w:val="en-US" w:eastAsia="sv-SE"/>
              </w:rPr>
            </w:pPr>
            <w:hyperlink r:id="rId34" w:history="1">
              <w:r w:rsidR="00BE3965">
                <w:rPr>
                  <w:rStyle w:val="Hyperlink"/>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3B2729">
            <w:pPr>
              <w:jc w:val="left"/>
              <w:rPr>
                <w:rStyle w:val="Hyperlink"/>
                <w:color w:val="0000FF"/>
                <w:lang w:val="en-US" w:eastAsia="sv-SE"/>
              </w:rPr>
            </w:pPr>
            <w:hyperlink r:id="rId35" w:history="1">
              <w:r w:rsidR="00BE3965">
                <w:rPr>
                  <w:rStyle w:val="Hyperlink"/>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3B2729">
            <w:pPr>
              <w:jc w:val="left"/>
              <w:rPr>
                <w:rStyle w:val="Hyperlink"/>
                <w:color w:val="0000FF"/>
                <w:lang w:val="en-US" w:eastAsia="sv-SE"/>
              </w:rPr>
            </w:pPr>
            <w:hyperlink r:id="rId36" w:history="1">
              <w:r w:rsidR="00BE3965">
                <w:rPr>
                  <w:rStyle w:val="Hyperlink"/>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3B2729">
            <w:pPr>
              <w:jc w:val="left"/>
              <w:rPr>
                <w:rStyle w:val="Hyperlink"/>
                <w:color w:val="0000FF"/>
                <w:lang w:val="en-US" w:eastAsia="sv-SE"/>
              </w:rPr>
            </w:pPr>
            <w:hyperlink r:id="rId37" w:history="1">
              <w:r w:rsidR="00BE3965">
                <w:rPr>
                  <w:rStyle w:val="Hyperlink"/>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3B2729">
            <w:pPr>
              <w:jc w:val="left"/>
              <w:rPr>
                <w:rStyle w:val="Hyperlink"/>
                <w:color w:val="0000FF"/>
                <w:lang w:val="en-US" w:eastAsia="sv-SE"/>
              </w:rPr>
            </w:pPr>
            <w:hyperlink r:id="rId38" w:history="1">
              <w:r w:rsidR="00BE3965">
                <w:rPr>
                  <w:rStyle w:val="Hyperlink"/>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3B2729">
            <w:pPr>
              <w:jc w:val="left"/>
              <w:rPr>
                <w:rStyle w:val="Hyperlink"/>
                <w:color w:val="0000FF"/>
                <w:lang w:val="en-US" w:eastAsia="sv-SE"/>
              </w:rPr>
            </w:pPr>
            <w:hyperlink r:id="rId39" w:history="1">
              <w:r w:rsidR="00BE3965">
                <w:rPr>
                  <w:rStyle w:val="Hyperlink"/>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3B2729">
            <w:pPr>
              <w:jc w:val="left"/>
              <w:rPr>
                <w:rStyle w:val="Hyperlink"/>
                <w:color w:val="0000FF"/>
                <w:lang w:val="en-US" w:eastAsia="sv-SE"/>
              </w:rPr>
            </w:pPr>
            <w:hyperlink r:id="rId40" w:history="1">
              <w:r w:rsidR="00BE3965">
                <w:rPr>
                  <w:rStyle w:val="Hyperlink"/>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3B2729">
            <w:pPr>
              <w:jc w:val="left"/>
              <w:rPr>
                <w:rStyle w:val="Hyperlink"/>
                <w:color w:val="0000FF"/>
                <w:lang w:val="en-US" w:eastAsia="sv-SE"/>
              </w:rPr>
            </w:pPr>
            <w:hyperlink r:id="rId41" w:history="1">
              <w:r w:rsidR="00BE3965">
                <w:rPr>
                  <w:rStyle w:val="Hyperlink"/>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3B2729">
            <w:pPr>
              <w:jc w:val="left"/>
              <w:rPr>
                <w:rStyle w:val="Hyperlink"/>
                <w:color w:val="0000FF"/>
                <w:lang w:val="en-US" w:eastAsia="sv-SE"/>
              </w:rPr>
            </w:pPr>
            <w:hyperlink r:id="rId42" w:history="1">
              <w:r w:rsidR="00BE3965">
                <w:rPr>
                  <w:rStyle w:val="Hyperlink"/>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3B2729">
            <w:pPr>
              <w:jc w:val="left"/>
              <w:rPr>
                <w:rStyle w:val="Hyperlink"/>
                <w:color w:val="0000FF"/>
                <w:lang w:val="en-US" w:eastAsia="sv-SE"/>
              </w:rPr>
            </w:pPr>
            <w:hyperlink r:id="rId43" w:history="1">
              <w:r w:rsidR="00BE3965">
                <w:rPr>
                  <w:rStyle w:val="Hyperlink"/>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r>
              <w:t>Transsion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3B2729">
            <w:pPr>
              <w:jc w:val="left"/>
              <w:rPr>
                <w:rStyle w:val="Hyperlink"/>
                <w:color w:val="0000FF"/>
                <w:lang w:val="en-US" w:eastAsia="sv-SE"/>
              </w:rPr>
            </w:pPr>
            <w:hyperlink r:id="rId44" w:history="1">
              <w:r w:rsidR="00BE3965">
                <w:rPr>
                  <w:rStyle w:val="Hyperlink"/>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3B2729">
            <w:pPr>
              <w:jc w:val="left"/>
              <w:rPr>
                <w:rStyle w:val="Hyperlink"/>
                <w:color w:val="0000FF"/>
                <w:lang w:val="en-US" w:eastAsia="sv-SE"/>
              </w:rPr>
            </w:pPr>
            <w:hyperlink r:id="rId45" w:history="1">
              <w:r w:rsidR="00BE3965">
                <w:rPr>
                  <w:rStyle w:val="Hyperlink"/>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r>
              <w:t>Semtech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3B2729">
            <w:pPr>
              <w:jc w:val="left"/>
              <w:rPr>
                <w:rStyle w:val="Hyperlink"/>
                <w:color w:val="0000FF"/>
                <w:lang w:val="en-US" w:eastAsia="sv-SE"/>
              </w:rPr>
            </w:pPr>
            <w:hyperlink r:id="rId46" w:history="1">
              <w:r w:rsidR="00BE3965">
                <w:rPr>
                  <w:rStyle w:val="Hyperlink"/>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3B2729">
            <w:pPr>
              <w:jc w:val="left"/>
              <w:rPr>
                <w:rStyle w:val="Hyperlink"/>
                <w:color w:val="0000FF"/>
                <w:lang w:val="en-US" w:eastAsia="sv-SE"/>
              </w:rPr>
            </w:pPr>
            <w:hyperlink r:id="rId47" w:history="1">
              <w:r w:rsidR="00BE3965">
                <w:rPr>
                  <w:rStyle w:val="Hyperlink"/>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3B2729">
            <w:pPr>
              <w:jc w:val="left"/>
              <w:rPr>
                <w:color w:val="000000"/>
                <w:lang w:val="en-US"/>
              </w:rPr>
            </w:pPr>
            <w:hyperlink r:id="rId48" w:history="1">
              <w:r w:rsidR="00BE3965">
                <w:rPr>
                  <w:rStyle w:val="Hyperlink"/>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3B2729">
            <w:pPr>
              <w:jc w:val="left"/>
              <w:rPr>
                <w:color w:val="000000"/>
                <w:lang w:val="en-US"/>
              </w:rPr>
            </w:pPr>
            <w:hyperlink r:id="rId49" w:history="1">
              <w:r w:rsidR="00BE3965">
                <w:rPr>
                  <w:rStyle w:val="Hyperlink"/>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A5E4" w14:textId="77777777" w:rsidR="006F0CDA" w:rsidRDefault="006F0CDA">
      <w:pPr>
        <w:spacing w:line="240" w:lineRule="auto"/>
      </w:pPr>
      <w:r>
        <w:separator/>
      </w:r>
    </w:p>
  </w:endnote>
  <w:endnote w:type="continuationSeparator" w:id="0">
    <w:p w14:paraId="08169404" w14:textId="77777777" w:rsidR="006F0CDA" w:rsidRDefault="006F0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96EF5" w14:textId="77777777" w:rsidR="006F0CDA" w:rsidRDefault="006F0CDA">
      <w:pPr>
        <w:spacing w:after="0"/>
      </w:pPr>
      <w:r>
        <w:separator/>
      </w:r>
    </w:p>
  </w:footnote>
  <w:footnote w:type="continuationSeparator" w:id="0">
    <w:p w14:paraId="6958AD66" w14:textId="77777777" w:rsidR="006F0CDA" w:rsidRDefault="006F0C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89817202">
    <w:abstractNumId w:val="11"/>
  </w:num>
  <w:num w:numId="2" w16cid:durableId="1750494061">
    <w:abstractNumId w:val="1"/>
  </w:num>
  <w:num w:numId="3" w16cid:durableId="1864126250">
    <w:abstractNumId w:val="0"/>
  </w:num>
  <w:num w:numId="4" w16cid:durableId="1291984003">
    <w:abstractNumId w:val="15"/>
  </w:num>
  <w:num w:numId="5" w16cid:durableId="1654792462">
    <w:abstractNumId w:val="20"/>
    <w:lvlOverride w:ilvl="0">
      <w:startOverride w:val="1"/>
    </w:lvlOverride>
  </w:num>
  <w:num w:numId="6" w16cid:durableId="1982222328">
    <w:abstractNumId w:val="21"/>
  </w:num>
  <w:num w:numId="7" w16cid:durableId="165556798">
    <w:abstractNumId w:val="25"/>
  </w:num>
  <w:num w:numId="8" w16cid:durableId="1461146891">
    <w:abstractNumId w:val="30"/>
  </w:num>
  <w:num w:numId="9" w16cid:durableId="1167212053">
    <w:abstractNumId w:val="6"/>
  </w:num>
  <w:num w:numId="10" w16cid:durableId="1992322279">
    <w:abstractNumId w:val="34"/>
  </w:num>
  <w:num w:numId="11" w16cid:durableId="928388179">
    <w:abstractNumId w:val="26"/>
  </w:num>
  <w:num w:numId="12" w16cid:durableId="1739747989">
    <w:abstractNumId w:val="18"/>
  </w:num>
  <w:num w:numId="13" w16cid:durableId="1088233037">
    <w:abstractNumId w:val="17"/>
  </w:num>
  <w:num w:numId="14" w16cid:durableId="1862282255">
    <w:abstractNumId w:val="12"/>
  </w:num>
  <w:num w:numId="15" w16cid:durableId="1382287581">
    <w:abstractNumId w:val="28"/>
  </w:num>
  <w:num w:numId="16" w16cid:durableId="1925532649">
    <w:abstractNumId w:val="3"/>
  </w:num>
  <w:num w:numId="17" w16cid:durableId="1559782352">
    <w:abstractNumId w:val="13"/>
  </w:num>
  <w:num w:numId="18" w16cid:durableId="1304965029">
    <w:abstractNumId w:val="10"/>
  </w:num>
  <w:num w:numId="19" w16cid:durableId="1231421982">
    <w:abstractNumId w:val="23"/>
  </w:num>
  <w:num w:numId="20" w16cid:durableId="1352799760">
    <w:abstractNumId w:val="5"/>
  </w:num>
  <w:num w:numId="21" w16cid:durableId="1026105327">
    <w:abstractNumId w:val="32"/>
  </w:num>
  <w:num w:numId="22" w16cid:durableId="535777290">
    <w:abstractNumId w:val="2"/>
  </w:num>
  <w:num w:numId="23" w16cid:durableId="738597149">
    <w:abstractNumId w:val="24"/>
  </w:num>
  <w:num w:numId="24" w16cid:durableId="556014225">
    <w:abstractNumId w:val="27"/>
  </w:num>
  <w:num w:numId="25" w16cid:durableId="1651906106">
    <w:abstractNumId w:val="16"/>
  </w:num>
  <w:num w:numId="26" w16cid:durableId="1492284852">
    <w:abstractNumId w:val="7"/>
  </w:num>
  <w:num w:numId="27" w16cid:durableId="1432776546">
    <w:abstractNumId w:val="31"/>
  </w:num>
  <w:num w:numId="28" w16cid:durableId="762259663">
    <w:abstractNumId w:val="19"/>
  </w:num>
  <w:num w:numId="29" w16cid:durableId="789015132">
    <w:abstractNumId w:val="22"/>
  </w:num>
  <w:num w:numId="30" w16cid:durableId="775323534">
    <w:abstractNumId w:val="35"/>
  </w:num>
  <w:num w:numId="31" w16cid:durableId="67271005">
    <w:abstractNumId w:val="33"/>
  </w:num>
  <w:num w:numId="32" w16cid:durableId="194733606">
    <w:abstractNumId w:val="8"/>
  </w:num>
  <w:num w:numId="33" w16cid:durableId="1443576546">
    <w:abstractNumId w:val="29"/>
  </w:num>
  <w:num w:numId="34" w16cid:durableId="823861708">
    <w:abstractNumId w:val="9"/>
  </w:num>
  <w:num w:numId="35" w16cid:durableId="1601765487">
    <w:abstractNumId w:val="14"/>
  </w:num>
  <w:num w:numId="36" w16cid:durableId="9306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목록 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styleId="UnresolvedMention">
    <w:name w:val="Unresolved Mention"/>
    <w:basedOn w:val="DefaultParagraphFont"/>
    <w:uiPriority w:val="99"/>
    <w:semiHidden/>
    <w:unhideWhenUsed/>
    <w:rsid w:val="00D8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6435.zip" TargetMode="External"/><Relationship Id="rId18" Type="http://schemas.openxmlformats.org/officeDocument/2006/relationships/hyperlink" Target="https://www.3gpp.org/ftp/tsg_ran/WG1_RL1/TSGR1_113/Docs/R1-2305959.zip" TargetMode="External"/><Relationship Id="rId26" Type="http://schemas.openxmlformats.org/officeDocument/2006/relationships/hyperlink" Target="https://www.3gpp.org/ftp/TSG_RAN/WG1_RL1/TSGR1_114/Docs/R1-2306656.zip" TargetMode="External"/><Relationship Id="rId39" Type="http://schemas.openxmlformats.org/officeDocument/2006/relationships/hyperlink" Target="https://www.3gpp.org/ftp/TSG_RAN/WG1_RL1/TSGR1_114/Docs/R1-2307554.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4/Docs/R1-2307206.zip" TargetMode="External"/><Relationship Id="rId42" Type="http://schemas.openxmlformats.org/officeDocument/2006/relationships/hyperlink" Target="https://www.3gpp.org/ftp/TSG_RAN/WG1_RL1/TSGR1_114/Docs/R1-2307757.zip" TargetMode="External"/><Relationship Id="rId47" Type="http://schemas.openxmlformats.org/officeDocument/2006/relationships/hyperlink" Target="https://www.3gpp.org/ftp/TSG_RAN/WG1_RL1/TSGR1_114/Docs/R1-2307937.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4/Docs/R1-2306917.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435.zip" TargetMode="External"/><Relationship Id="rId32" Type="http://schemas.openxmlformats.org/officeDocument/2006/relationships/hyperlink" Target="https://www.3gpp.org/ftp/TSG_RAN/WG1_RL1/TSGR1_114/Docs/R1-2307098.zip" TargetMode="External"/><Relationship Id="rId37" Type="http://schemas.openxmlformats.org/officeDocument/2006/relationships/hyperlink" Target="https://www.3gpp.org/ftp/TSG_RAN/WG1_RL1/TSGR1_114/Docs/R1-2307417.zip" TargetMode="External"/><Relationship Id="rId40" Type="http://schemas.openxmlformats.org/officeDocument/2006/relationships/hyperlink" Target="https://www.3gpp.org/ftp/TSG_RAN/WG1_RL1/TSGR1_114/Docs/R1-2307622.zip" TargetMode="External"/><Relationship Id="rId45" Type="http://schemas.openxmlformats.org/officeDocument/2006/relationships/hyperlink" Target="https://www.3gpp.org/ftp/TSG_RAN/WG1_RL1/TSGR1_114/Docs/R1-230784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855.zip" TargetMode="External"/><Relationship Id="rId23" Type="http://schemas.openxmlformats.org/officeDocument/2006/relationships/hyperlink" Target="https://www.3gpp.org/ftp/TSG_RAN/WG1_RL1/TSGR1_114/Docs/R1-2306390.zip" TargetMode="External"/><Relationship Id="rId28" Type="http://schemas.openxmlformats.org/officeDocument/2006/relationships/hyperlink" Target="https://www.3gpp.org/ftp/TSG_RAN/WG1_RL1/TSGR1_114/Docs/R1-2306761.zip" TargetMode="External"/><Relationship Id="rId36" Type="http://schemas.openxmlformats.org/officeDocument/2006/relationships/hyperlink" Target="https://www.3gpp.org/ftp/TSG_RAN/WG1_RL1/TSGR1_114/Docs/R1-2307395.zip" TargetMode="External"/><Relationship Id="rId49"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6261.zip" TargetMode="External"/><Relationship Id="rId31" Type="http://schemas.openxmlformats.org/officeDocument/2006/relationships/hyperlink" Target="https://www.3gpp.org/ftp/TSG_RAN/WG1_RL1/TSGR1_114/Docs/R1-2307002.zip" TargetMode="External"/><Relationship Id="rId44" Type="http://schemas.openxmlformats.org/officeDocument/2006/relationships/hyperlink" Target="https://www.3gpp.org/ftp/TSG_RAN/WG1_RL1/TSGR1_114/Docs/R1-23077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7554.zip" TargetMode="External"/><Relationship Id="rId22" Type="http://schemas.openxmlformats.org/officeDocument/2006/relationships/hyperlink" Target="https://www.3gpp.org/ftp/tsg_ran/TSG_RAN/TSGR_100/Docs/RP-231488.zip" TargetMode="External"/><Relationship Id="rId27" Type="http://schemas.openxmlformats.org/officeDocument/2006/relationships/hyperlink" Target="https://www.3gpp.org/ftp/TSG_RAN/WG1_RL1/TSGR1_114/Docs/R1-2306683.zip" TargetMode="External"/><Relationship Id="rId30" Type="http://schemas.openxmlformats.org/officeDocument/2006/relationships/hyperlink" Target="https://www.3gpp.org/ftp/TSG_RAN/WG1_RL1/TSGR1_114/Docs/R1-2306996.zip" TargetMode="External"/><Relationship Id="rId35" Type="http://schemas.openxmlformats.org/officeDocument/2006/relationships/hyperlink" Target="https://www.3gpp.org/ftp/TSG_RAN/WG1_RL1/TSGR1_114/Docs/R1-2307289.zip" TargetMode="External"/><Relationship Id="rId43" Type="http://schemas.openxmlformats.org/officeDocument/2006/relationships/hyperlink" Target="https://www.3gpp.org/ftp/TSG_RAN/WG1_RL1/TSGR1_114/Docs/R1-2307764.zip" TargetMode="External"/><Relationship Id="rId48"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Docs/R1-2306529.zip" TargetMode="External"/><Relationship Id="rId33" Type="http://schemas.openxmlformats.org/officeDocument/2006/relationships/hyperlink" Target="https://www.3gpp.org/ftp/TSG_RAN/WG1_RL1/TSGR1_114/Docs/R1-2307138.zip" TargetMode="External"/><Relationship Id="rId38" Type="http://schemas.openxmlformats.org/officeDocument/2006/relationships/hyperlink" Target="https://www.3gpp.org/ftp/TSG_RAN/WG1_RL1/TSGR1_114/Docs/R1-2307482.zip" TargetMode="External"/><Relationship Id="rId46" Type="http://schemas.openxmlformats.org/officeDocument/2006/relationships/hyperlink" Target="https://www.3gpp.org/ftp/TSG_RAN/WG1_RL1/TSGR1_114/Docs/R1-2307855.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4/Docs/R1-230768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99FB75E3-D25C-4DD0-9577-4CB431B1164F}">
  <ds:schemaRefs>
    <ds:schemaRef ds:uri="http://schemas.openxmlformats.org/officeDocument/2006/bibliography"/>
  </ds:schemaRefs>
</ds:datastoreItem>
</file>

<file path=customXml/itemProps4.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8481</Words>
  <Characters>48345</Characters>
  <Application>Microsoft Office Word</Application>
  <DocSecurity>0</DocSecurity>
  <Lines>402</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22</cp:revision>
  <dcterms:created xsi:type="dcterms:W3CDTF">2023-08-21T09:43:00Z</dcterms:created>
  <dcterms:modified xsi:type="dcterms:W3CDTF">2023-08-21T10:54:00Z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