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D813" w14:textId="2D209AC9"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200934C"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7701A4">
        <w:rPr>
          <w:rFonts w:ascii="Arial" w:hAnsi="Arial" w:cs="Arial"/>
          <w:b/>
          <w:kern w:val="2"/>
          <w:lang w:eastAsia="zh-CN"/>
        </w:rPr>
        <w:t>3</w:t>
      </w:r>
      <w:r w:rsidRPr="00DC03DE">
        <w:rPr>
          <w:rFonts w:ascii="Arial" w:hAnsi="Arial" w:cs="Arial"/>
          <w:b/>
          <w:kern w:val="2"/>
          <w:lang w:eastAsia="zh-CN"/>
        </w:rPr>
        <w:tab/>
        <w:t>R1-</w:t>
      </w:r>
      <w:r>
        <w:rPr>
          <w:rFonts w:ascii="Arial" w:hAnsi="Arial" w:cs="Arial"/>
          <w:b/>
          <w:kern w:val="2"/>
          <w:lang w:eastAsia="zh-CN"/>
        </w:rPr>
        <w:t>230</w:t>
      </w:r>
      <w:r w:rsidR="006E0041">
        <w:rPr>
          <w:rFonts w:ascii="Arial" w:hAnsi="Arial" w:cs="Arial"/>
          <w:b/>
          <w:kern w:val="2"/>
          <w:lang w:eastAsia="zh-CN"/>
        </w:rPr>
        <w:t>4357</w:t>
      </w:r>
    </w:p>
    <w:p w14:paraId="1436F8F0" w14:textId="56FEF107" w:rsidR="00E269CD" w:rsidRDefault="00E269CD" w:rsidP="00E269CD">
      <w:pPr>
        <w:spacing w:after="60"/>
        <w:rPr>
          <w:rFonts w:ascii="Arial" w:hAnsi="Arial" w:cs="Arial"/>
          <w:b/>
        </w:rPr>
      </w:pPr>
      <w:r>
        <w:rPr>
          <w:rFonts w:ascii="Arial" w:hAnsi="Arial" w:cs="Arial"/>
          <w:b/>
        </w:rPr>
        <w:t>Incheon, Korea, May 22 – May 2</w:t>
      </w:r>
      <w:r w:rsidR="00757E45">
        <w:rPr>
          <w:rFonts w:ascii="Arial" w:hAnsi="Arial" w:cs="Arial"/>
          <w:b/>
        </w:rPr>
        <w:t>6</w:t>
      </w:r>
      <w:r>
        <w:rPr>
          <w:rFonts w:ascii="Arial" w:hAnsi="Arial" w:cs="Arial"/>
          <w:b/>
        </w:rPr>
        <w:t>, 2023</w:t>
      </w:r>
    </w:p>
    <w:p w14:paraId="7826937B" w14:textId="0A037B45"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16C5D">
        <w:rPr>
          <w:rFonts w:ascii="Arial" w:hAnsi="Arial" w:cs="Arial"/>
          <w:b/>
          <w:lang w:eastAsia="zh-CN"/>
        </w:rPr>
        <w:t>7</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12A0E20"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7F222B">
        <w:rPr>
          <w:rFonts w:ascii="Arial" w:hAnsi="Arial" w:cs="Arial"/>
          <w:b/>
          <w:lang w:eastAsia="zh-CN"/>
        </w:rPr>
        <w:t>S</w:t>
      </w:r>
      <w:r w:rsidR="00CE526B">
        <w:rPr>
          <w:rFonts w:ascii="Arial" w:hAnsi="Arial" w:cs="Arial"/>
          <w:b/>
          <w:lang w:eastAsia="zh-CN"/>
        </w:rPr>
        <w:t xml:space="preserve">patial and </w:t>
      </w:r>
      <w:r w:rsidR="007F222B">
        <w:rPr>
          <w:rFonts w:ascii="Arial" w:hAnsi="Arial" w:cs="Arial"/>
          <w:b/>
          <w:lang w:eastAsia="zh-CN"/>
        </w:rPr>
        <w:t>P</w:t>
      </w:r>
      <w:r w:rsidR="00CE526B">
        <w:rPr>
          <w:rFonts w:ascii="Arial" w:hAnsi="Arial" w:cs="Arial"/>
          <w:b/>
          <w:lang w:eastAsia="zh-CN"/>
        </w:rPr>
        <w:t xml:space="preserve">ower </w:t>
      </w:r>
      <w:r w:rsidR="007F222B">
        <w:rPr>
          <w:rFonts w:ascii="Arial" w:hAnsi="Arial" w:cs="Arial"/>
          <w:b/>
          <w:lang w:eastAsia="zh-CN"/>
        </w:rPr>
        <w:t>Adaptations for Network Energy Savings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58F8EF9D" w14:textId="329E4F5A" w:rsidR="00E3338D" w:rsidRDefault="00E3338D" w:rsidP="00E3338D">
      <w:pPr>
        <w:spacing w:after="0"/>
      </w:pPr>
      <w:r>
        <w:t>In RAN1#112b-e</w:t>
      </w:r>
      <w:r w:rsidR="001754F3">
        <w:t xml:space="preserve"> meeting</w:t>
      </w:r>
      <w:r>
        <w:t xml:space="preserve">, </w:t>
      </w:r>
      <w:r w:rsidR="00884417">
        <w:t xml:space="preserve">further progress </w:t>
      </w:r>
      <w:r w:rsidR="00C838DA">
        <w:t xml:space="preserve">on the techniques for spatial domain adaptation </w:t>
      </w:r>
      <w:r w:rsidR="007C47AE">
        <w:t xml:space="preserve">has been </w:t>
      </w:r>
      <w:r w:rsidR="00657049">
        <w:t xml:space="preserve">made and </w:t>
      </w:r>
      <w:r w:rsidR="007C47AE">
        <w:t>reported</w:t>
      </w:r>
      <w:r w:rsidR="00657049">
        <w:t xml:space="preserve"> [1]</w:t>
      </w:r>
      <w:r>
        <w:t xml:space="preserve">. Specifically, </w:t>
      </w:r>
      <w:r w:rsidR="00884417">
        <w:t xml:space="preserve">agreements </w:t>
      </w:r>
      <w:r w:rsidR="00E049DF">
        <w:t xml:space="preserve">on the </w:t>
      </w:r>
      <w:r w:rsidR="009D6637">
        <w:t xml:space="preserve">various aspects needed for the </w:t>
      </w:r>
      <w:r w:rsidR="00E049DF">
        <w:t xml:space="preserve">support of </w:t>
      </w:r>
      <w:r w:rsidR="007C0F12">
        <w:t xml:space="preserve">CSI-RS resources </w:t>
      </w:r>
      <w:r w:rsidR="00FC63CE">
        <w:t>configu</w:t>
      </w:r>
      <w:r w:rsidR="00170355">
        <w:t xml:space="preserve">rations </w:t>
      </w:r>
      <w:r w:rsidR="00884417">
        <w:t xml:space="preserve">and </w:t>
      </w:r>
      <w:r w:rsidR="00170355">
        <w:t xml:space="preserve">CSI </w:t>
      </w:r>
      <w:r w:rsidR="00884417">
        <w:t xml:space="preserve">report </w:t>
      </w:r>
      <w:r w:rsidR="007C0F12">
        <w:t>configurations</w:t>
      </w:r>
      <w:r w:rsidR="007C47AE">
        <w:t xml:space="preserve"> were made. </w:t>
      </w:r>
      <w:r w:rsidR="00EC4250">
        <w:t>In this contribution</w:t>
      </w:r>
      <w:r w:rsidR="001754F3">
        <w:t xml:space="preserve">, we </w:t>
      </w:r>
      <w:r w:rsidR="005811BE">
        <w:t>provide our views and further considerations on the</w:t>
      </w:r>
      <w:r w:rsidR="008872D8">
        <w:t xml:space="preserve"> </w:t>
      </w:r>
      <w:r w:rsidR="001754F3">
        <w:t>agreements made</w:t>
      </w:r>
      <w:r w:rsidR="008872D8">
        <w:t xml:space="preserve"> and the identified remaining issues. </w:t>
      </w:r>
    </w:p>
    <w:p w14:paraId="12D7180B" w14:textId="688371F8" w:rsidR="007111A9" w:rsidRDefault="007111A9" w:rsidP="00220103">
      <w:pPr>
        <w:pStyle w:val="Heading1"/>
        <w:rPr>
          <w:rFonts w:eastAsiaTheme="minorEastAsia"/>
          <w:lang w:eastAsia="zh-CN"/>
        </w:rPr>
      </w:pPr>
      <w:r w:rsidRPr="007111A9">
        <w:rPr>
          <w:rFonts w:eastAsiaTheme="minorEastAsia"/>
          <w:lang w:eastAsia="zh-CN"/>
        </w:rPr>
        <w:t>D</w:t>
      </w:r>
      <w:r w:rsidR="00C2541B">
        <w:rPr>
          <w:rFonts w:eastAsiaTheme="minorEastAsia"/>
          <w:lang w:eastAsia="zh-CN"/>
        </w:rPr>
        <w:t xml:space="preserve">iscussions </w:t>
      </w:r>
    </w:p>
    <w:p w14:paraId="6DCA6922" w14:textId="07AAFA0C" w:rsidR="001754F3" w:rsidRDefault="001754F3" w:rsidP="003E2B09">
      <w:pPr>
        <w:spacing w:afterLines="50"/>
        <w:rPr>
          <w:b/>
          <w:bCs/>
        </w:rPr>
      </w:pPr>
      <w:r>
        <w:rPr>
          <w:b/>
          <w:bCs/>
        </w:rPr>
        <w:t>CSI-RS Resource Configurations</w:t>
      </w:r>
    </w:p>
    <w:p w14:paraId="70065275" w14:textId="17C0B53C" w:rsidR="0038383D" w:rsidRDefault="00D66F7C" w:rsidP="000171D4">
      <w:pPr>
        <w:spacing w:afterLines="50"/>
        <w:rPr>
          <w:rFonts w:eastAsia="MS Mincho"/>
          <w:lang w:eastAsia="ja-JP"/>
        </w:rPr>
      </w:pPr>
      <w:r>
        <w:rPr>
          <w:rFonts w:eastAsia="MS Mincho"/>
          <w:lang w:eastAsia="ja-JP"/>
        </w:rPr>
        <w:t>I</w:t>
      </w:r>
      <w:r w:rsidR="00A4583B">
        <w:rPr>
          <w:rFonts w:eastAsia="MS Mincho"/>
          <w:lang w:eastAsia="ja-JP"/>
        </w:rPr>
        <w:t xml:space="preserve">n the </w:t>
      </w:r>
      <w:r>
        <w:rPr>
          <w:rFonts w:eastAsia="MS Mincho"/>
          <w:lang w:eastAsia="ja-JP"/>
        </w:rPr>
        <w:t xml:space="preserve">previous </w:t>
      </w:r>
      <w:r w:rsidR="00A4583B">
        <w:rPr>
          <w:rFonts w:eastAsia="MS Mincho"/>
          <w:lang w:eastAsia="ja-JP"/>
        </w:rPr>
        <w:t>meeting, t</w:t>
      </w:r>
      <w:r w:rsidR="004F5F40">
        <w:rPr>
          <w:rFonts w:eastAsia="MS Mincho"/>
          <w:lang w:eastAsia="ja-JP"/>
        </w:rPr>
        <w:t xml:space="preserve">here have been </w:t>
      </w:r>
      <w:r w:rsidR="00CE6825">
        <w:rPr>
          <w:rFonts w:eastAsia="MS Mincho"/>
          <w:lang w:eastAsia="ja-JP"/>
        </w:rPr>
        <w:t>discussions about</w:t>
      </w:r>
      <w:r w:rsidR="004F5F40">
        <w:rPr>
          <w:rFonts w:eastAsia="MS Mincho"/>
          <w:lang w:eastAsia="ja-JP"/>
        </w:rPr>
        <w:t xml:space="preserve"> </w:t>
      </w:r>
      <w:r w:rsidR="009739AB">
        <w:rPr>
          <w:rFonts w:eastAsia="MS Mincho"/>
          <w:lang w:eastAsia="ja-JP"/>
        </w:rPr>
        <w:t xml:space="preserve">what a change in the </w:t>
      </w:r>
      <w:r w:rsidR="004F5F40">
        <w:rPr>
          <w:rFonts w:eastAsia="MS Mincho"/>
          <w:lang w:eastAsia="ja-JP"/>
        </w:rPr>
        <w:t xml:space="preserve">spatial adaptation patterns </w:t>
      </w:r>
      <w:r w:rsidR="009739AB">
        <w:rPr>
          <w:rFonts w:eastAsia="MS Mincho"/>
          <w:lang w:eastAsia="ja-JP"/>
        </w:rPr>
        <w:t>would mean in terms of CSI-RS resource configurations</w:t>
      </w:r>
      <w:r w:rsidR="00CE6825">
        <w:rPr>
          <w:rFonts w:eastAsia="MS Mincho"/>
          <w:lang w:eastAsia="ja-JP"/>
        </w:rPr>
        <w:t xml:space="preserve">, </w:t>
      </w:r>
      <w:r w:rsidR="004F5F40">
        <w:rPr>
          <w:rFonts w:eastAsia="MS Mincho"/>
          <w:lang w:eastAsia="ja-JP"/>
        </w:rPr>
        <w:t xml:space="preserve">and how </w:t>
      </w:r>
      <w:r w:rsidR="009773F8">
        <w:rPr>
          <w:rFonts w:eastAsia="MS Mincho"/>
          <w:lang w:eastAsia="ja-JP"/>
        </w:rPr>
        <w:t xml:space="preserve">it can </w:t>
      </w:r>
      <w:r w:rsidR="004F5F40">
        <w:rPr>
          <w:rFonts w:eastAsia="MS Mincho"/>
          <w:lang w:eastAsia="ja-JP"/>
        </w:rPr>
        <w:t>be supported.</w:t>
      </w:r>
      <w:r w:rsidR="002150B0">
        <w:rPr>
          <w:rFonts w:eastAsia="MS Mincho"/>
          <w:lang w:eastAsia="ja-JP"/>
        </w:rPr>
        <w:t xml:space="preserve"> Related to this, we have the following agreement</w:t>
      </w:r>
      <w:r w:rsidR="009024EE">
        <w:rPr>
          <w:rFonts w:eastAsia="MS Mincho"/>
          <w:lang w:eastAsia="ja-JP"/>
        </w:rPr>
        <w:t xml:space="preserve"> and working assumption</w:t>
      </w:r>
      <w:r w:rsidR="002150B0">
        <w:rPr>
          <w:rFonts w:eastAsia="MS Mincho"/>
          <w:lang w:eastAsia="ja-JP"/>
        </w:rPr>
        <w:t>:</w:t>
      </w:r>
    </w:p>
    <w:p w14:paraId="06AA9B1F" w14:textId="77777777" w:rsidR="002150B0" w:rsidRPr="00241776" w:rsidRDefault="002150B0" w:rsidP="002150B0">
      <w:pPr>
        <w:ind w:left="432"/>
        <w:rPr>
          <w:b/>
          <w:bCs/>
          <w:i/>
          <w:iCs/>
          <w:sz w:val="20"/>
          <w:szCs w:val="20"/>
          <w:highlight w:val="green"/>
          <w:lang w:eastAsia="x-none"/>
        </w:rPr>
      </w:pPr>
      <w:r w:rsidRPr="00241776">
        <w:rPr>
          <w:b/>
          <w:bCs/>
          <w:i/>
          <w:iCs/>
          <w:sz w:val="20"/>
          <w:szCs w:val="20"/>
          <w:highlight w:val="green"/>
          <w:lang w:eastAsia="x-none"/>
        </w:rPr>
        <w:t>Agreement</w:t>
      </w:r>
    </w:p>
    <w:p w14:paraId="5A0DA6FD" w14:textId="77777777" w:rsidR="002150B0" w:rsidRPr="00241776" w:rsidRDefault="002150B0" w:rsidP="002150B0">
      <w:pPr>
        <w:ind w:left="432"/>
        <w:rPr>
          <w:i/>
          <w:iCs/>
          <w:sz w:val="20"/>
          <w:szCs w:val="20"/>
        </w:rPr>
      </w:pPr>
      <w:r w:rsidRPr="00241776">
        <w:rPr>
          <w:i/>
          <w:iCs/>
          <w:sz w:val="20"/>
          <w:szCs w:val="20"/>
        </w:rPr>
        <w:t>Support configurability of NZP CSI-RS resource(s) for channel measurement within one resource setting corresponding to more than one spatial adaptation patterns with at least one of the following</w:t>
      </w:r>
    </w:p>
    <w:p w14:paraId="58CC10A0" w14:textId="77777777" w:rsidR="002150B0" w:rsidRPr="00241776" w:rsidRDefault="002150B0" w:rsidP="002150B0">
      <w:pPr>
        <w:numPr>
          <w:ilvl w:val="0"/>
          <w:numId w:val="9"/>
        </w:numPr>
        <w:autoSpaceDE/>
        <w:autoSpaceDN/>
        <w:adjustRightInd/>
        <w:snapToGrid/>
        <w:spacing w:after="0"/>
        <w:ind w:left="1192"/>
        <w:jc w:val="left"/>
        <w:rPr>
          <w:bCs/>
          <w:i/>
          <w:iCs/>
          <w:sz w:val="20"/>
          <w:szCs w:val="20"/>
        </w:rPr>
      </w:pPr>
      <w:r w:rsidRPr="00241776">
        <w:rPr>
          <w:bCs/>
          <w:i/>
          <w:iCs/>
          <w:sz w:val="20"/>
          <w:szCs w:val="20"/>
        </w:rPr>
        <w:t>A1-1-revised: a resource set with multiple resources is configured within a resource setting, where each resource is associated with only one spatial adaptation pattern</w:t>
      </w:r>
    </w:p>
    <w:p w14:paraId="27A6A65D" w14:textId="77777777" w:rsidR="002150B0" w:rsidRPr="00241776" w:rsidRDefault="002150B0" w:rsidP="002150B0">
      <w:pPr>
        <w:numPr>
          <w:ilvl w:val="0"/>
          <w:numId w:val="9"/>
        </w:numPr>
        <w:autoSpaceDE/>
        <w:autoSpaceDN/>
        <w:adjustRightInd/>
        <w:snapToGrid/>
        <w:spacing w:after="0"/>
        <w:ind w:left="1192"/>
        <w:jc w:val="left"/>
        <w:rPr>
          <w:bCs/>
          <w:i/>
          <w:iCs/>
          <w:sz w:val="20"/>
          <w:szCs w:val="20"/>
        </w:rPr>
      </w:pPr>
      <w:r w:rsidRPr="00241776">
        <w:rPr>
          <w:bCs/>
          <w:i/>
          <w:iCs/>
          <w:sz w:val="20"/>
          <w:szCs w:val="20"/>
        </w:rPr>
        <w:t>A1-2-revised: For a resource configured in a resource set within a resource setting, the resource can be associated with more than one spatial adaptation patterns</w:t>
      </w:r>
    </w:p>
    <w:p w14:paraId="3F490844" w14:textId="77777777" w:rsidR="002150B0" w:rsidRPr="00241776" w:rsidRDefault="002150B0" w:rsidP="002150B0">
      <w:pPr>
        <w:pStyle w:val="ListParagraph"/>
        <w:numPr>
          <w:ilvl w:val="1"/>
          <w:numId w:val="10"/>
        </w:numPr>
        <w:spacing w:after="0"/>
        <w:ind w:left="1796"/>
        <w:contextualSpacing w:val="0"/>
        <w:jc w:val="both"/>
        <w:rPr>
          <w:i/>
          <w:iCs/>
          <w:szCs w:val="20"/>
        </w:rPr>
      </w:pPr>
      <w:r w:rsidRPr="00241776">
        <w:rPr>
          <w:i/>
          <w:iCs/>
          <w:szCs w:val="20"/>
        </w:rPr>
        <w:t>One or more resources can be configured in the resource set for channel measurement.</w:t>
      </w:r>
    </w:p>
    <w:p w14:paraId="6FCEE14E" w14:textId="77777777" w:rsidR="002150B0" w:rsidRPr="00241776" w:rsidRDefault="002150B0" w:rsidP="002150B0">
      <w:pPr>
        <w:ind w:left="432"/>
        <w:rPr>
          <w:i/>
          <w:iCs/>
          <w:sz w:val="20"/>
          <w:szCs w:val="20"/>
          <w:lang w:eastAsia="x-none"/>
        </w:rPr>
      </w:pPr>
    </w:p>
    <w:p w14:paraId="6EA66DE9" w14:textId="77777777" w:rsidR="002150B0" w:rsidRPr="00241776" w:rsidRDefault="002150B0" w:rsidP="002150B0">
      <w:pPr>
        <w:ind w:left="432"/>
        <w:rPr>
          <w:i/>
          <w:iCs/>
          <w:sz w:val="20"/>
          <w:szCs w:val="20"/>
          <w:highlight w:val="darkYellow"/>
          <w:lang w:eastAsia="zh-CN"/>
        </w:rPr>
      </w:pPr>
      <w:r w:rsidRPr="00241776">
        <w:rPr>
          <w:b/>
          <w:i/>
          <w:iCs/>
          <w:sz w:val="20"/>
          <w:szCs w:val="20"/>
          <w:highlight w:val="darkYellow"/>
          <w:lang w:eastAsia="zh-CN"/>
        </w:rPr>
        <w:t>Working Assumption</w:t>
      </w:r>
    </w:p>
    <w:p w14:paraId="01D3782A" w14:textId="77777777" w:rsidR="002150B0" w:rsidRPr="00241776" w:rsidRDefault="002150B0" w:rsidP="002150B0">
      <w:pPr>
        <w:pStyle w:val="ListParagraph"/>
        <w:ind w:left="432"/>
        <w:jc w:val="both"/>
        <w:rPr>
          <w:i/>
          <w:iCs/>
          <w:szCs w:val="20"/>
        </w:rPr>
      </w:pPr>
      <w:r w:rsidRPr="00241776">
        <w:rPr>
          <w:i/>
          <w:iCs/>
          <w:szCs w:val="20"/>
        </w:rPr>
        <w:t>Al-1-revised and A1-2-revised are supported</w:t>
      </w:r>
    </w:p>
    <w:p w14:paraId="28B581C1" w14:textId="77777777" w:rsidR="002150B0" w:rsidRDefault="002150B0" w:rsidP="002150B0">
      <w:pPr>
        <w:numPr>
          <w:ilvl w:val="0"/>
          <w:numId w:val="15"/>
        </w:numPr>
        <w:autoSpaceDE/>
        <w:autoSpaceDN/>
        <w:adjustRightInd/>
        <w:snapToGrid/>
        <w:spacing w:after="0"/>
        <w:ind w:left="1152"/>
        <w:jc w:val="left"/>
        <w:rPr>
          <w:lang w:eastAsia="x-none"/>
        </w:rPr>
      </w:pPr>
      <w:r w:rsidRPr="00241776">
        <w:rPr>
          <w:i/>
          <w:iCs/>
          <w:sz w:val="20"/>
          <w:szCs w:val="20"/>
          <w:lang w:eastAsia="x-none"/>
        </w:rPr>
        <w:t xml:space="preserve">FFS: Which </w:t>
      </w:r>
      <w:r w:rsidRPr="00241776">
        <w:rPr>
          <w:i/>
          <w:iCs/>
          <w:sz w:val="20"/>
          <w:szCs w:val="20"/>
        </w:rPr>
        <w:t>Type of SD adaptation A1-1-revised and A1-2-revised are applicable for</w:t>
      </w:r>
    </w:p>
    <w:p w14:paraId="4ADBEE1B" w14:textId="77777777" w:rsidR="002150B0" w:rsidRDefault="002150B0" w:rsidP="000171D4">
      <w:pPr>
        <w:spacing w:afterLines="50"/>
        <w:rPr>
          <w:rFonts w:eastAsia="MS Mincho"/>
          <w:lang w:eastAsia="ja-JP"/>
        </w:rPr>
      </w:pPr>
    </w:p>
    <w:p w14:paraId="61BE6E3D" w14:textId="77777777" w:rsidR="0021344D" w:rsidRPr="00393D65" w:rsidRDefault="0021344D" w:rsidP="0021344D">
      <w:pPr>
        <w:ind w:left="432"/>
        <w:rPr>
          <w:b/>
          <w:bCs/>
          <w:i/>
          <w:iCs/>
          <w:sz w:val="20"/>
          <w:szCs w:val="20"/>
          <w:highlight w:val="green"/>
          <w:lang w:eastAsia="x-none"/>
        </w:rPr>
      </w:pPr>
      <w:r w:rsidRPr="00393D65">
        <w:rPr>
          <w:b/>
          <w:bCs/>
          <w:i/>
          <w:iCs/>
          <w:sz w:val="20"/>
          <w:szCs w:val="20"/>
          <w:highlight w:val="green"/>
          <w:lang w:eastAsia="x-none"/>
        </w:rPr>
        <w:t>Agreement</w:t>
      </w:r>
    </w:p>
    <w:p w14:paraId="6197FDF7" w14:textId="77777777" w:rsidR="0021344D" w:rsidRPr="00393D65" w:rsidRDefault="0021344D" w:rsidP="0021344D">
      <w:pPr>
        <w:pStyle w:val="ListParagraph"/>
        <w:ind w:left="432"/>
        <w:jc w:val="both"/>
        <w:rPr>
          <w:bCs/>
          <w:i/>
          <w:iCs/>
          <w:szCs w:val="20"/>
          <w:lang w:eastAsia="zh-CN"/>
        </w:rPr>
      </w:pPr>
      <w:r w:rsidRPr="00393D65">
        <w:rPr>
          <w:bCs/>
          <w:i/>
          <w:iCs/>
          <w:szCs w:val="20"/>
          <w:lang w:eastAsia="zh-CN"/>
        </w:rPr>
        <w:t>For R18 NES, only legacy port configuration values (N1, N2) or (Ng, N1, N2) are supported.</w:t>
      </w:r>
    </w:p>
    <w:p w14:paraId="1EF6C479" w14:textId="77777777" w:rsidR="0021344D" w:rsidRPr="00911827" w:rsidRDefault="0021344D" w:rsidP="0021344D">
      <w:pPr>
        <w:pStyle w:val="ListParagraph"/>
        <w:numPr>
          <w:ilvl w:val="0"/>
          <w:numId w:val="14"/>
        </w:numPr>
        <w:spacing w:after="0"/>
        <w:ind w:left="1152"/>
        <w:contextualSpacing w:val="0"/>
        <w:jc w:val="both"/>
        <w:rPr>
          <w:bCs/>
          <w:lang w:eastAsia="zh-CN"/>
        </w:rPr>
      </w:pPr>
      <w:r w:rsidRPr="00393D65">
        <w:rPr>
          <w:bCs/>
          <w:i/>
          <w:iCs/>
          <w:szCs w:val="20"/>
          <w:lang w:eastAsia="zh-CN"/>
        </w:rPr>
        <w:t>FFS: Whether/what restriction for A1-1-revised and A-1-2-revised w.r.t number of ports</w:t>
      </w:r>
    </w:p>
    <w:p w14:paraId="325AD587" w14:textId="77777777" w:rsidR="0021344D" w:rsidRDefault="0021344D" w:rsidP="000171D4">
      <w:pPr>
        <w:spacing w:afterLines="50"/>
        <w:rPr>
          <w:rFonts w:eastAsia="MS Mincho"/>
          <w:lang w:eastAsia="ja-JP"/>
        </w:rPr>
      </w:pPr>
    </w:p>
    <w:p w14:paraId="37FF654C" w14:textId="0EB95FA5" w:rsidR="00F148C9" w:rsidRDefault="000D192A" w:rsidP="00B642F6">
      <w:pPr>
        <w:spacing w:afterLines="50"/>
        <w:rPr>
          <w:rFonts w:eastAsia="MS Mincho"/>
          <w:lang w:eastAsia="ja-JP"/>
        </w:rPr>
      </w:pPr>
      <w:r>
        <w:rPr>
          <w:rFonts w:eastAsia="MS Mincho"/>
          <w:lang w:eastAsia="ja-JP"/>
        </w:rPr>
        <w:t xml:space="preserve">The spatial pattern can </w:t>
      </w:r>
      <w:r w:rsidR="006C6AC8">
        <w:rPr>
          <w:rFonts w:eastAsia="MS Mincho"/>
          <w:lang w:eastAsia="ja-JP"/>
        </w:rPr>
        <w:t>correspond</w:t>
      </w:r>
      <w:r>
        <w:rPr>
          <w:rFonts w:eastAsia="MS Mincho"/>
          <w:lang w:eastAsia="ja-JP"/>
        </w:rPr>
        <w:t xml:space="preserve"> to either </w:t>
      </w:r>
      <w:r w:rsidR="00D66F7C">
        <w:rPr>
          <w:rFonts w:eastAsia="MS Mincho"/>
          <w:lang w:eastAsia="ja-JP"/>
        </w:rPr>
        <w:t>Type 1 or Type 2</w:t>
      </w:r>
      <w:r w:rsidR="00BE2D37">
        <w:rPr>
          <w:rFonts w:eastAsia="MS Mincho"/>
          <w:lang w:eastAsia="ja-JP"/>
        </w:rPr>
        <w:t>, as identified in RAN1#112</w:t>
      </w:r>
      <w:r w:rsidR="001C2D15">
        <w:rPr>
          <w:rFonts w:eastAsia="MS Mincho"/>
          <w:lang w:eastAsia="ja-JP"/>
        </w:rPr>
        <w:t xml:space="preserve"> and agreed to be supported in RAN1#112b</w:t>
      </w:r>
      <w:r w:rsidR="009B7A16">
        <w:rPr>
          <w:rFonts w:eastAsia="MS Mincho"/>
          <w:lang w:eastAsia="ja-JP"/>
        </w:rPr>
        <w:t>-e</w:t>
      </w:r>
      <w:r w:rsidR="00F148C9">
        <w:rPr>
          <w:rFonts w:eastAsia="MS Mincho"/>
          <w:lang w:eastAsia="ja-JP"/>
        </w:rPr>
        <w:t xml:space="preserve">. In both cases of Type 1 or Type 2, there are changes to </w:t>
      </w:r>
      <w:r w:rsidR="00F148C9" w:rsidRPr="00C32D2E">
        <w:rPr>
          <w:rFonts w:eastAsia="MS Mincho"/>
          <w:lang w:eastAsia="ja-JP"/>
        </w:rPr>
        <w:t>the RF channel characteristics</w:t>
      </w:r>
      <w:r w:rsidR="00F148C9">
        <w:rPr>
          <w:rFonts w:eastAsia="MS Mincho"/>
          <w:lang w:eastAsia="ja-JP"/>
        </w:rPr>
        <w:t xml:space="preserve"> that could be a result of changes </w:t>
      </w:r>
      <w:r w:rsidR="00665DC9">
        <w:rPr>
          <w:rFonts w:eastAsia="MS Mincho"/>
          <w:lang w:eastAsia="ja-JP"/>
        </w:rPr>
        <w:t xml:space="preserve">due to </w:t>
      </w:r>
      <w:r w:rsidR="00B911F1">
        <w:rPr>
          <w:rFonts w:eastAsia="MS Mincho"/>
          <w:lang w:eastAsia="ja-JP"/>
        </w:rPr>
        <w:t xml:space="preserve">operations </w:t>
      </w:r>
      <w:r w:rsidR="00F148C9">
        <w:rPr>
          <w:rFonts w:eastAsia="MS Mincho"/>
          <w:lang w:eastAsia="ja-JP"/>
        </w:rPr>
        <w:t xml:space="preserve">such as to the </w:t>
      </w:r>
      <w:proofErr w:type="spellStart"/>
      <w:r w:rsidR="00F148C9" w:rsidRPr="00C32D2E">
        <w:rPr>
          <w:rFonts w:eastAsia="MS Mincho"/>
          <w:lang w:eastAsia="ja-JP"/>
        </w:rPr>
        <w:t>TxRUs</w:t>
      </w:r>
      <w:proofErr w:type="spellEnd"/>
      <w:r w:rsidR="00F148C9" w:rsidRPr="00C32D2E">
        <w:rPr>
          <w:rFonts w:eastAsia="MS Mincho"/>
          <w:lang w:eastAsia="ja-JP"/>
        </w:rPr>
        <w:t xml:space="preserve"> </w:t>
      </w:r>
      <w:r w:rsidR="00F148C9">
        <w:rPr>
          <w:rFonts w:eastAsia="MS Mincho"/>
          <w:lang w:eastAsia="ja-JP"/>
        </w:rPr>
        <w:t>and/or antenna elements adaptation, turning on and off.</w:t>
      </w:r>
    </w:p>
    <w:p w14:paraId="7D142D4E" w14:textId="479F75C0" w:rsidR="001E01C5" w:rsidRPr="00790BFF" w:rsidRDefault="006C6AC8" w:rsidP="00B642F6">
      <w:pPr>
        <w:spacing w:afterLines="50"/>
        <w:rPr>
          <w:rFonts w:eastAsia="MS Mincho"/>
          <w:lang w:eastAsia="ja-JP"/>
        </w:rPr>
      </w:pPr>
      <w:r w:rsidRPr="00790BFF">
        <w:rPr>
          <w:rFonts w:eastAsia="MS Mincho"/>
          <w:lang w:eastAsia="ja-JP"/>
        </w:rPr>
        <w:t>With</w:t>
      </w:r>
      <w:r w:rsidR="00E827DA" w:rsidRPr="00790BFF">
        <w:rPr>
          <w:rFonts w:eastAsia="MS Mincho"/>
          <w:lang w:eastAsia="ja-JP"/>
        </w:rPr>
        <w:t xml:space="preserve"> Type 1, </w:t>
      </w:r>
      <w:r w:rsidR="003C5957" w:rsidRPr="00790BFF">
        <w:rPr>
          <w:rFonts w:eastAsia="MS Mincho"/>
          <w:lang w:eastAsia="ja-JP"/>
        </w:rPr>
        <w:t xml:space="preserve">where </w:t>
      </w:r>
      <w:r w:rsidR="003C5957" w:rsidRPr="00790BFF">
        <w:rPr>
          <w:i/>
          <w:iCs/>
          <w:lang w:eastAsia="x-none"/>
        </w:rPr>
        <w:t>all antenna elements associated to a logical antenna port is disabled/enabled</w:t>
      </w:r>
      <w:r w:rsidR="003C5957" w:rsidRPr="00790BFF">
        <w:rPr>
          <w:rFonts w:eastAsia="MS Mincho"/>
          <w:lang w:eastAsia="ja-JP"/>
        </w:rPr>
        <w:t xml:space="preserve">, each </w:t>
      </w:r>
      <w:r w:rsidR="00DE1AD5" w:rsidRPr="00790BFF">
        <w:rPr>
          <w:rFonts w:eastAsia="MS Mincho"/>
          <w:lang w:eastAsia="ja-JP"/>
        </w:rPr>
        <w:t>spatial pattern</w:t>
      </w:r>
      <w:r w:rsidR="00D45DDB" w:rsidRPr="00790BFF">
        <w:rPr>
          <w:rFonts w:eastAsia="MS Mincho"/>
          <w:lang w:eastAsia="ja-JP"/>
        </w:rPr>
        <w:t xml:space="preserve"> would </w:t>
      </w:r>
      <w:r w:rsidR="00DE1AD5" w:rsidRPr="00790BFF">
        <w:rPr>
          <w:rFonts w:eastAsia="MS Mincho"/>
          <w:lang w:eastAsia="ja-JP"/>
        </w:rPr>
        <w:t xml:space="preserve">correspond to </w:t>
      </w:r>
      <w:r w:rsidR="00D45DDB" w:rsidRPr="00790BFF">
        <w:rPr>
          <w:rFonts w:eastAsia="MS Mincho"/>
          <w:lang w:eastAsia="ja-JP"/>
        </w:rPr>
        <w:t xml:space="preserve">a distinct </w:t>
      </w:r>
      <w:r w:rsidR="001E01C5" w:rsidRPr="00790BFF">
        <w:rPr>
          <w:rFonts w:eastAsia="MS Mincho"/>
          <w:lang w:eastAsia="ja-JP"/>
        </w:rPr>
        <w:t xml:space="preserve">antenna port configuration. </w:t>
      </w:r>
      <w:r w:rsidR="00B911F1">
        <w:rPr>
          <w:rFonts w:eastAsia="MS Mincho"/>
          <w:lang w:eastAsia="ja-JP"/>
        </w:rPr>
        <w:t>With Type 1</w:t>
      </w:r>
      <w:r w:rsidR="00185A0E" w:rsidRPr="00790BFF">
        <w:rPr>
          <w:rFonts w:eastAsia="MS Mincho"/>
          <w:lang w:eastAsia="ja-JP"/>
        </w:rPr>
        <w:t>, we have:</w:t>
      </w:r>
    </w:p>
    <w:p w14:paraId="66DA1486" w14:textId="50A479C2" w:rsidR="00185A0E" w:rsidRPr="00790BFF" w:rsidRDefault="005C57BB" w:rsidP="00185A0E">
      <w:pPr>
        <w:pStyle w:val="ListParagraph"/>
        <w:numPr>
          <w:ilvl w:val="0"/>
          <w:numId w:val="9"/>
        </w:numPr>
        <w:spacing w:afterLines="50"/>
        <w:rPr>
          <w:rFonts w:eastAsia="MS Mincho"/>
          <w:sz w:val="22"/>
          <w:lang w:eastAsia="ja-JP"/>
        </w:rPr>
      </w:pPr>
      <w:r w:rsidRPr="00790BFF">
        <w:rPr>
          <w:rFonts w:eastAsia="MS Mincho"/>
          <w:sz w:val="22"/>
          <w:lang w:eastAsia="ja-JP"/>
        </w:rPr>
        <w:t xml:space="preserve">A1-1 revised: each resource in the </w:t>
      </w:r>
      <w:r w:rsidR="00C449D1" w:rsidRPr="00790BFF">
        <w:rPr>
          <w:rFonts w:eastAsia="MS Mincho"/>
          <w:sz w:val="22"/>
          <w:lang w:eastAsia="ja-JP"/>
        </w:rPr>
        <w:t xml:space="preserve">resource set corresponds to a specific </w:t>
      </w:r>
      <w:r w:rsidR="00103DD2">
        <w:rPr>
          <w:rFonts w:eastAsia="MS Mincho"/>
          <w:sz w:val="22"/>
          <w:lang w:eastAsia="ja-JP"/>
        </w:rPr>
        <w:t xml:space="preserve">(and different) </w:t>
      </w:r>
      <w:r w:rsidR="001069DA" w:rsidRPr="00790BFF">
        <w:rPr>
          <w:rFonts w:eastAsia="MS Mincho"/>
          <w:sz w:val="22"/>
          <w:lang w:eastAsia="ja-JP"/>
        </w:rPr>
        <w:t>antenna port configuration</w:t>
      </w:r>
      <w:r w:rsidR="002D73A7" w:rsidRPr="00790BFF">
        <w:rPr>
          <w:rFonts w:eastAsia="MS Mincho"/>
          <w:sz w:val="22"/>
          <w:lang w:eastAsia="ja-JP"/>
        </w:rPr>
        <w:t>.</w:t>
      </w:r>
    </w:p>
    <w:p w14:paraId="48E554EA" w14:textId="1A6CFD67" w:rsidR="001E01C5" w:rsidRPr="00790BFF" w:rsidRDefault="001069DA" w:rsidP="00B642F6">
      <w:pPr>
        <w:pStyle w:val="ListParagraph"/>
        <w:numPr>
          <w:ilvl w:val="0"/>
          <w:numId w:val="9"/>
        </w:numPr>
        <w:spacing w:afterLines="50"/>
        <w:rPr>
          <w:rFonts w:eastAsia="MS Mincho"/>
          <w:sz w:val="22"/>
          <w:lang w:eastAsia="ja-JP"/>
        </w:rPr>
      </w:pPr>
      <w:r w:rsidRPr="00790BFF">
        <w:rPr>
          <w:rFonts w:eastAsia="MS Mincho"/>
          <w:sz w:val="22"/>
          <w:lang w:eastAsia="ja-JP"/>
        </w:rPr>
        <w:t xml:space="preserve">A1-2-revised: </w:t>
      </w:r>
      <w:r w:rsidR="005F3761" w:rsidRPr="00790BFF">
        <w:rPr>
          <w:rFonts w:eastAsia="MS Mincho"/>
          <w:sz w:val="22"/>
          <w:lang w:eastAsia="ja-JP"/>
        </w:rPr>
        <w:t xml:space="preserve">each resource in the resource set corresponds to more than one antenna port </w:t>
      </w:r>
      <w:r w:rsidR="002D73A7" w:rsidRPr="00790BFF">
        <w:rPr>
          <w:rFonts w:eastAsia="MS Mincho"/>
          <w:sz w:val="22"/>
          <w:lang w:eastAsia="ja-JP"/>
        </w:rPr>
        <w:t xml:space="preserve">configuration. </w:t>
      </w:r>
      <w:r w:rsidR="005F3761" w:rsidRPr="00790BFF">
        <w:rPr>
          <w:rFonts w:eastAsia="MS Mincho"/>
          <w:sz w:val="22"/>
          <w:lang w:eastAsia="ja-JP"/>
        </w:rPr>
        <w:t xml:space="preserve"> </w:t>
      </w:r>
    </w:p>
    <w:p w14:paraId="7AE0E8E7" w14:textId="77777777" w:rsidR="00790BFF" w:rsidRPr="00790BFF" w:rsidRDefault="002D73A7" w:rsidP="00790BFF">
      <w:pPr>
        <w:spacing w:afterLines="50"/>
        <w:rPr>
          <w:rFonts w:eastAsia="MS Mincho"/>
          <w:lang w:eastAsia="ja-JP"/>
        </w:rPr>
      </w:pPr>
      <w:r w:rsidRPr="00790BFF">
        <w:rPr>
          <w:rFonts w:eastAsia="MS Mincho"/>
          <w:lang w:eastAsia="ja-JP"/>
        </w:rPr>
        <w:t xml:space="preserve">With Type 2, </w:t>
      </w:r>
      <w:r w:rsidR="00B67FDE" w:rsidRPr="00790BFF">
        <w:rPr>
          <w:rFonts w:eastAsia="MS Mincho"/>
          <w:lang w:eastAsia="ja-JP"/>
        </w:rPr>
        <w:t xml:space="preserve">where </w:t>
      </w:r>
      <w:r w:rsidR="000E45F1" w:rsidRPr="00790BFF">
        <w:rPr>
          <w:i/>
          <w:iCs/>
          <w:lang w:eastAsia="x-none"/>
        </w:rPr>
        <w:t xml:space="preserve">part/subset of antenna elements associated to a logical antenna port is disabled/enabled, </w:t>
      </w:r>
      <w:r w:rsidR="000E45F1" w:rsidRPr="00790BFF">
        <w:rPr>
          <w:lang w:eastAsia="x-none"/>
        </w:rPr>
        <w:t xml:space="preserve">each spatial pattern </w:t>
      </w:r>
      <w:r w:rsidR="00246DFC" w:rsidRPr="00790BFF">
        <w:rPr>
          <w:lang w:eastAsia="x-none"/>
        </w:rPr>
        <w:t xml:space="preserve">can </w:t>
      </w:r>
      <w:r w:rsidR="000141BC" w:rsidRPr="00790BFF">
        <w:rPr>
          <w:lang w:eastAsia="x-none"/>
        </w:rPr>
        <w:t>correspond to</w:t>
      </w:r>
      <w:r w:rsidR="00246DFC" w:rsidRPr="00790BFF">
        <w:rPr>
          <w:lang w:eastAsia="x-none"/>
        </w:rPr>
        <w:t xml:space="preserve"> a same or different antenna port configuration but </w:t>
      </w:r>
      <w:r w:rsidR="00246DFC" w:rsidRPr="00790BFF">
        <w:rPr>
          <w:lang w:eastAsia="x-none"/>
        </w:rPr>
        <w:lastRenderedPageBreak/>
        <w:t xml:space="preserve">with </w:t>
      </w:r>
      <w:r w:rsidR="00172267" w:rsidRPr="00790BFF">
        <w:rPr>
          <w:lang w:eastAsia="x-none"/>
        </w:rPr>
        <w:t>different antenna elements configuration e.g., different number of antenna elements.</w:t>
      </w:r>
      <w:r w:rsidR="00790BFF">
        <w:rPr>
          <w:lang w:eastAsia="x-none"/>
        </w:rPr>
        <w:t xml:space="preserve"> </w:t>
      </w:r>
      <w:r w:rsidR="00790BFF" w:rsidRPr="00790BFF">
        <w:rPr>
          <w:rFonts w:eastAsia="MS Mincho"/>
          <w:lang w:eastAsia="ja-JP"/>
        </w:rPr>
        <w:t>In such a case, we have:</w:t>
      </w:r>
    </w:p>
    <w:p w14:paraId="2153D51D" w14:textId="77B43442" w:rsidR="00790BFF" w:rsidRPr="00790BFF" w:rsidRDefault="00790BFF" w:rsidP="00790BFF">
      <w:pPr>
        <w:pStyle w:val="ListParagraph"/>
        <w:numPr>
          <w:ilvl w:val="0"/>
          <w:numId w:val="9"/>
        </w:numPr>
        <w:spacing w:afterLines="50"/>
        <w:rPr>
          <w:rFonts w:eastAsia="MS Mincho"/>
          <w:sz w:val="22"/>
          <w:lang w:eastAsia="ja-JP"/>
        </w:rPr>
      </w:pPr>
      <w:r w:rsidRPr="00790BFF">
        <w:rPr>
          <w:rFonts w:eastAsia="MS Mincho"/>
          <w:sz w:val="22"/>
          <w:lang w:eastAsia="ja-JP"/>
        </w:rPr>
        <w:t>A1-1</w:t>
      </w:r>
      <w:r w:rsidR="00991A2E">
        <w:rPr>
          <w:rFonts w:eastAsia="MS Mincho"/>
          <w:sz w:val="22"/>
          <w:lang w:eastAsia="ja-JP"/>
        </w:rPr>
        <w:t>-</w:t>
      </w:r>
      <w:r w:rsidRPr="00790BFF">
        <w:rPr>
          <w:rFonts w:eastAsia="MS Mincho"/>
          <w:sz w:val="22"/>
          <w:lang w:eastAsia="ja-JP"/>
        </w:rPr>
        <w:t>revised: each resource in the resource set corresponds to a specific antenna port configuration</w:t>
      </w:r>
      <w:r w:rsidR="000633A6">
        <w:rPr>
          <w:rFonts w:eastAsia="MS Mincho"/>
          <w:sz w:val="22"/>
          <w:lang w:eastAsia="ja-JP"/>
        </w:rPr>
        <w:t xml:space="preserve"> that can be the same or different, but with different antenna elements configuration.</w:t>
      </w:r>
    </w:p>
    <w:p w14:paraId="1DB78470" w14:textId="0F944BF8" w:rsidR="00107084" w:rsidRPr="00790BFF" w:rsidRDefault="00790BFF" w:rsidP="00107084">
      <w:pPr>
        <w:pStyle w:val="ListParagraph"/>
        <w:numPr>
          <w:ilvl w:val="0"/>
          <w:numId w:val="9"/>
        </w:numPr>
        <w:spacing w:afterLines="50"/>
        <w:rPr>
          <w:rFonts w:eastAsia="MS Mincho"/>
          <w:sz w:val="22"/>
          <w:lang w:eastAsia="ja-JP"/>
        </w:rPr>
      </w:pPr>
      <w:r w:rsidRPr="00107084">
        <w:rPr>
          <w:rFonts w:eastAsia="MS Mincho"/>
          <w:sz w:val="22"/>
          <w:lang w:eastAsia="ja-JP"/>
        </w:rPr>
        <w:t xml:space="preserve">A1-2-revised: each resource in the resource set corresponds to </w:t>
      </w:r>
      <w:r w:rsidR="00336B2C" w:rsidRPr="00107084">
        <w:rPr>
          <w:rFonts w:eastAsia="MS Mincho"/>
          <w:sz w:val="22"/>
          <w:lang w:eastAsia="ja-JP"/>
        </w:rPr>
        <w:t>more than</w:t>
      </w:r>
      <w:r w:rsidRPr="00107084">
        <w:rPr>
          <w:rFonts w:eastAsia="MS Mincho"/>
          <w:sz w:val="22"/>
          <w:lang w:eastAsia="ja-JP"/>
        </w:rPr>
        <w:t xml:space="preserve"> </w:t>
      </w:r>
      <w:r w:rsidR="00336B2C">
        <w:rPr>
          <w:rFonts w:eastAsia="MS Mincho"/>
          <w:sz w:val="22"/>
          <w:lang w:eastAsia="ja-JP"/>
        </w:rPr>
        <w:t xml:space="preserve">one </w:t>
      </w:r>
      <w:r w:rsidR="00107084" w:rsidRPr="00790BFF">
        <w:rPr>
          <w:rFonts w:eastAsia="MS Mincho"/>
          <w:sz w:val="22"/>
          <w:lang w:eastAsia="ja-JP"/>
        </w:rPr>
        <w:t>antenna port configuration</w:t>
      </w:r>
      <w:r w:rsidR="00107084">
        <w:rPr>
          <w:rFonts w:eastAsia="MS Mincho"/>
          <w:sz w:val="22"/>
          <w:lang w:eastAsia="ja-JP"/>
        </w:rPr>
        <w:t xml:space="preserve"> that can be the same or different, but with different antenna elements configuration.</w:t>
      </w:r>
    </w:p>
    <w:p w14:paraId="485001DE" w14:textId="64D0C316" w:rsidR="00790BFF" w:rsidRDefault="00E260E9" w:rsidP="00E260E9">
      <w:pPr>
        <w:spacing w:afterLines="50"/>
        <w:rPr>
          <w:lang w:eastAsia="x-none"/>
        </w:rPr>
      </w:pPr>
      <w:r>
        <w:rPr>
          <w:lang w:eastAsia="x-none"/>
        </w:rPr>
        <w:t>Hence, based on the above considerations, both A</w:t>
      </w:r>
      <w:r w:rsidR="00445968">
        <w:rPr>
          <w:lang w:eastAsia="x-none"/>
        </w:rPr>
        <w:t xml:space="preserve">1-1-revised and A1-2-revised </w:t>
      </w:r>
      <w:r w:rsidR="00D15526">
        <w:rPr>
          <w:lang w:eastAsia="x-none"/>
        </w:rPr>
        <w:t xml:space="preserve">can be </w:t>
      </w:r>
      <w:r w:rsidR="00445968">
        <w:rPr>
          <w:lang w:eastAsia="x-none"/>
        </w:rPr>
        <w:t xml:space="preserve">applicable to both spatial </w:t>
      </w:r>
      <w:r w:rsidR="00E20352">
        <w:rPr>
          <w:lang w:eastAsia="x-none"/>
        </w:rPr>
        <w:t>domain adaptation Type 1 and 2.</w:t>
      </w:r>
      <w:r w:rsidR="00656108">
        <w:rPr>
          <w:lang w:eastAsia="x-none"/>
        </w:rPr>
        <w:t xml:space="preserve"> </w:t>
      </w:r>
      <w:r w:rsidR="00D15526">
        <w:rPr>
          <w:lang w:eastAsia="x-none"/>
        </w:rPr>
        <w:t xml:space="preserve">For this reason, there should </w:t>
      </w:r>
      <w:r w:rsidR="00656108">
        <w:rPr>
          <w:lang w:eastAsia="x-none"/>
        </w:rPr>
        <w:t xml:space="preserve">no </w:t>
      </w:r>
      <w:r w:rsidR="00EB15F9">
        <w:rPr>
          <w:lang w:eastAsia="x-none"/>
        </w:rPr>
        <w:t>additional restriction</w:t>
      </w:r>
      <w:r w:rsidR="003E40D2">
        <w:rPr>
          <w:lang w:eastAsia="x-none"/>
        </w:rPr>
        <w:t xml:space="preserve">(s) that </w:t>
      </w:r>
      <w:r w:rsidR="0089501F">
        <w:rPr>
          <w:lang w:eastAsia="x-none"/>
        </w:rPr>
        <w:t>are applied</w:t>
      </w:r>
      <w:r w:rsidR="00EB15F9">
        <w:rPr>
          <w:lang w:eastAsia="x-none"/>
        </w:rPr>
        <w:t xml:space="preserve"> </w:t>
      </w:r>
      <w:r w:rsidR="00E23E6C">
        <w:rPr>
          <w:lang w:eastAsia="x-none"/>
        </w:rPr>
        <w:t xml:space="preserve">differently </w:t>
      </w:r>
      <w:r w:rsidR="003E40D2">
        <w:rPr>
          <w:lang w:eastAsia="x-none"/>
        </w:rPr>
        <w:t xml:space="preserve">for </w:t>
      </w:r>
      <w:r w:rsidR="00E23E6C">
        <w:rPr>
          <w:lang w:eastAsia="x-none"/>
        </w:rPr>
        <w:t>the two</w:t>
      </w:r>
      <w:r w:rsidR="003E40D2">
        <w:rPr>
          <w:lang w:eastAsia="x-none"/>
        </w:rPr>
        <w:t xml:space="preserve"> adaptations.</w:t>
      </w:r>
      <w:r w:rsidR="00E23E6C">
        <w:rPr>
          <w:lang w:eastAsia="x-none"/>
        </w:rPr>
        <w:t xml:space="preserve"> </w:t>
      </w:r>
    </w:p>
    <w:p w14:paraId="47A65AA5" w14:textId="1D4224A2" w:rsidR="002575C1" w:rsidRDefault="00E20352" w:rsidP="00971794">
      <w:pPr>
        <w:spacing w:afterLines="50"/>
        <w:rPr>
          <w:i/>
          <w:iCs/>
        </w:rPr>
      </w:pPr>
      <w:r w:rsidRPr="002575C1">
        <w:rPr>
          <w:b/>
          <w:bCs/>
          <w:lang w:eastAsia="x-none"/>
        </w:rPr>
        <w:t>Proposal 1</w:t>
      </w:r>
      <w:r>
        <w:rPr>
          <w:lang w:eastAsia="x-none"/>
        </w:rPr>
        <w:t xml:space="preserve">: Confirm the working assumption </w:t>
      </w:r>
      <w:r w:rsidR="002575C1">
        <w:rPr>
          <w:lang w:eastAsia="x-none"/>
        </w:rPr>
        <w:t>from RAN1#112b-e:</w:t>
      </w:r>
      <w:r w:rsidR="00971794">
        <w:rPr>
          <w:lang w:eastAsia="x-none"/>
        </w:rPr>
        <w:t xml:space="preserve"> </w:t>
      </w:r>
      <w:r w:rsidR="002575C1" w:rsidRPr="00BA2FB6">
        <w:rPr>
          <w:i/>
          <w:iCs/>
        </w:rPr>
        <w:t>Al-1-revised and A1-2-revised are supported</w:t>
      </w:r>
      <w:r w:rsidR="00BA2FB6">
        <w:rPr>
          <w:i/>
          <w:iCs/>
        </w:rPr>
        <w:t>.</w:t>
      </w:r>
    </w:p>
    <w:p w14:paraId="1A02F7B1" w14:textId="0A4B2EC4" w:rsidR="00D87DE7" w:rsidRPr="0089501F" w:rsidRDefault="00971794" w:rsidP="0089501F">
      <w:pPr>
        <w:pStyle w:val="ListParagraph"/>
        <w:numPr>
          <w:ilvl w:val="0"/>
          <w:numId w:val="9"/>
        </w:numPr>
        <w:spacing w:afterLines="50"/>
        <w:rPr>
          <w:sz w:val="28"/>
          <w:szCs w:val="28"/>
          <w:lang w:eastAsia="x-none"/>
        </w:rPr>
      </w:pPr>
      <w:r w:rsidRPr="0089501F">
        <w:rPr>
          <w:i/>
          <w:iCs/>
          <w:sz w:val="22"/>
          <w:szCs w:val="24"/>
        </w:rPr>
        <w:t>In addition,</w:t>
      </w:r>
      <w:r w:rsidR="008441D8" w:rsidRPr="0089501F">
        <w:rPr>
          <w:i/>
          <w:iCs/>
          <w:sz w:val="22"/>
          <w:szCs w:val="24"/>
        </w:rPr>
        <w:t xml:space="preserve"> it is noted that:</w:t>
      </w:r>
      <w:r w:rsidR="0089501F" w:rsidRPr="0089501F">
        <w:rPr>
          <w:i/>
          <w:iCs/>
          <w:sz w:val="22"/>
          <w:szCs w:val="24"/>
        </w:rPr>
        <w:t xml:space="preserve"> </w:t>
      </w:r>
      <w:r w:rsidR="008441D8" w:rsidRPr="0089501F">
        <w:rPr>
          <w:i/>
          <w:iCs/>
          <w:sz w:val="22"/>
          <w:szCs w:val="24"/>
        </w:rPr>
        <w:t xml:space="preserve">Both </w:t>
      </w:r>
      <w:r w:rsidR="002575C1" w:rsidRPr="0089501F">
        <w:rPr>
          <w:i/>
          <w:iCs/>
          <w:sz w:val="22"/>
          <w:szCs w:val="24"/>
        </w:rPr>
        <w:t>A1-1-revised and A1-2-revised are applicable for</w:t>
      </w:r>
      <w:r w:rsidR="00BA2FB6" w:rsidRPr="0089501F">
        <w:rPr>
          <w:i/>
          <w:iCs/>
          <w:sz w:val="22"/>
          <w:szCs w:val="24"/>
        </w:rPr>
        <w:t xml:space="preserve"> both</w:t>
      </w:r>
      <w:r w:rsidR="002575C1" w:rsidRPr="0089501F">
        <w:rPr>
          <w:i/>
          <w:iCs/>
          <w:sz w:val="22"/>
          <w:szCs w:val="24"/>
        </w:rPr>
        <w:t xml:space="preserve"> Type 1 and Type 2 SD adaptation.</w:t>
      </w:r>
    </w:p>
    <w:p w14:paraId="6F25CDA9" w14:textId="77777777" w:rsidR="002575C1" w:rsidRDefault="002575C1" w:rsidP="00E260E9">
      <w:pPr>
        <w:spacing w:afterLines="50"/>
        <w:rPr>
          <w:lang w:eastAsia="x-none"/>
        </w:rPr>
      </w:pPr>
    </w:p>
    <w:p w14:paraId="0AF14F07" w14:textId="15D9D6B0" w:rsidR="00737241" w:rsidRDefault="00737241" w:rsidP="00E260E9">
      <w:pPr>
        <w:spacing w:afterLines="50"/>
        <w:rPr>
          <w:lang w:eastAsia="x-none"/>
        </w:rPr>
      </w:pPr>
      <w:r>
        <w:rPr>
          <w:lang w:eastAsia="x-none"/>
        </w:rPr>
        <w:t xml:space="preserve">Based on the discussions above, </w:t>
      </w:r>
      <w:r w:rsidR="00BF11FD">
        <w:rPr>
          <w:lang w:eastAsia="x-none"/>
        </w:rPr>
        <w:t xml:space="preserve">for both A1-1-revised and A1-2-revised, the </w:t>
      </w:r>
      <w:r w:rsidR="00895E0E">
        <w:rPr>
          <w:lang w:eastAsia="x-none"/>
        </w:rPr>
        <w:t xml:space="preserve">NZP CSI-RS resources can </w:t>
      </w:r>
      <w:r w:rsidR="0013365E">
        <w:rPr>
          <w:lang w:eastAsia="x-none"/>
        </w:rPr>
        <w:t xml:space="preserve">have the same and different number of antenna ports, </w:t>
      </w:r>
      <w:r w:rsidR="00B22053">
        <w:rPr>
          <w:lang w:eastAsia="x-none"/>
        </w:rPr>
        <w:t xml:space="preserve">and these antenna ports can be </w:t>
      </w:r>
      <w:r w:rsidR="0013365E">
        <w:rPr>
          <w:lang w:eastAsia="x-none"/>
        </w:rPr>
        <w:t xml:space="preserve">a subset of the supported </w:t>
      </w:r>
      <w:r w:rsidR="00B22053">
        <w:rPr>
          <w:lang w:eastAsia="x-none"/>
        </w:rPr>
        <w:t xml:space="preserve">total </w:t>
      </w:r>
      <w:r w:rsidR="0013365E">
        <w:rPr>
          <w:lang w:eastAsia="x-none"/>
        </w:rPr>
        <w:t>number of antenna ports of up to 32.</w:t>
      </w:r>
      <w:r w:rsidR="006F44C6">
        <w:rPr>
          <w:lang w:eastAsia="x-none"/>
        </w:rPr>
        <w:t xml:space="preserve"> Each of these NZP CSI-RS resources configuration is thus corresponding to a </w:t>
      </w:r>
      <w:r w:rsidR="00E848A8">
        <w:rPr>
          <w:lang w:eastAsia="x-none"/>
        </w:rPr>
        <w:t xml:space="preserve">specific </w:t>
      </w:r>
      <w:r w:rsidR="00C41A65">
        <w:rPr>
          <w:lang w:eastAsia="x-none"/>
        </w:rPr>
        <w:t>‘Sub-Configuration’.</w:t>
      </w:r>
      <w:r w:rsidR="0013365E">
        <w:rPr>
          <w:lang w:eastAsia="x-none"/>
        </w:rPr>
        <w:t xml:space="preserve"> </w:t>
      </w:r>
    </w:p>
    <w:p w14:paraId="11C17A4C" w14:textId="1C6DF884" w:rsidR="006F44C6" w:rsidRDefault="006F44C6" w:rsidP="00E260E9">
      <w:pPr>
        <w:spacing w:afterLines="50"/>
        <w:rPr>
          <w:lang w:eastAsia="x-none"/>
        </w:rPr>
      </w:pPr>
      <w:r w:rsidRPr="00440E1B">
        <w:rPr>
          <w:b/>
          <w:bCs/>
          <w:lang w:eastAsia="x-none"/>
        </w:rPr>
        <w:t>Observation</w:t>
      </w:r>
      <w:r w:rsidR="002453D9">
        <w:rPr>
          <w:b/>
          <w:bCs/>
          <w:lang w:eastAsia="x-none"/>
        </w:rPr>
        <w:t xml:space="preserve"> 1</w:t>
      </w:r>
      <w:r>
        <w:rPr>
          <w:lang w:eastAsia="x-none"/>
        </w:rPr>
        <w:t xml:space="preserve">: </w:t>
      </w:r>
      <w:r w:rsidR="00CF702D">
        <w:rPr>
          <w:lang w:eastAsia="x-none"/>
        </w:rPr>
        <w:t xml:space="preserve">Each </w:t>
      </w:r>
      <w:r w:rsidR="00715C51">
        <w:rPr>
          <w:lang w:eastAsia="x-none"/>
        </w:rPr>
        <w:t xml:space="preserve">report </w:t>
      </w:r>
      <w:r w:rsidR="00CF702D">
        <w:rPr>
          <w:lang w:eastAsia="x-none"/>
        </w:rPr>
        <w:t>su</w:t>
      </w:r>
      <w:r w:rsidR="001F5FEA">
        <w:rPr>
          <w:lang w:eastAsia="x-none"/>
        </w:rPr>
        <w:t>b-configuration</w:t>
      </w:r>
      <w:r w:rsidR="00715C51">
        <w:rPr>
          <w:lang w:eastAsia="x-none"/>
        </w:rPr>
        <w:t xml:space="preserve"> corresp</w:t>
      </w:r>
      <w:r w:rsidR="00D24918">
        <w:rPr>
          <w:lang w:eastAsia="x-none"/>
        </w:rPr>
        <w:t xml:space="preserve">onds to </w:t>
      </w:r>
      <w:r w:rsidR="00BF3832">
        <w:rPr>
          <w:lang w:eastAsia="x-none"/>
        </w:rPr>
        <w:t xml:space="preserve">a specific NZP CSI-RS resource configuration that is characterized by </w:t>
      </w:r>
      <w:r w:rsidR="00440E1B">
        <w:rPr>
          <w:lang w:eastAsia="x-none"/>
        </w:rPr>
        <w:t>a subset of the antenna ports.</w:t>
      </w:r>
      <w:r w:rsidR="001F5FEA">
        <w:rPr>
          <w:lang w:eastAsia="x-none"/>
        </w:rPr>
        <w:t xml:space="preserve"> </w:t>
      </w:r>
    </w:p>
    <w:p w14:paraId="6868898D" w14:textId="77777777" w:rsidR="00737241" w:rsidRDefault="00737241" w:rsidP="00E260E9">
      <w:pPr>
        <w:spacing w:afterLines="50"/>
        <w:rPr>
          <w:lang w:eastAsia="x-none"/>
        </w:rPr>
      </w:pPr>
    </w:p>
    <w:p w14:paraId="280E6452" w14:textId="1A76CADA" w:rsidR="001754F3" w:rsidRDefault="001754F3" w:rsidP="003E2B09">
      <w:pPr>
        <w:spacing w:afterLines="50"/>
        <w:rPr>
          <w:b/>
          <w:bCs/>
        </w:rPr>
      </w:pPr>
      <w:r>
        <w:rPr>
          <w:b/>
          <w:bCs/>
        </w:rPr>
        <w:t>CSI Report Configurations</w:t>
      </w:r>
    </w:p>
    <w:p w14:paraId="05008BD7" w14:textId="2D06D4D0" w:rsidR="00A10E7B" w:rsidRPr="00BD149D" w:rsidRDefault="006158B2" w:rsidP="003E2B09">
      <w:pPr>
        <w:spacing w:afterLines="50"/>
        <w:rPr>
          <w:bCs/>
        </w:rPr>
      </w:pPr>
      <w:r w:rsidRPr="00C85052">
        <w:t xml:space="preserve">Further progress has also been made </w:t>
      </w:r>
      <w:r w:rsidR="009B7A16">
        <w:t xml:space="preserve">on </w:t>
      </w:r>
      <w:r w:rsidRPr="00C85052">
        <w:t xml:space="preserve">supporting </w:t>
      </w:r>
      <w:r w:rsidR="000E3312" w:rsidRPr="00C85052">
        <w:rPr>
          <w:bCs/>
        </w:rPr>
        <w:t>CSI report configuration contains multiple CSI report sub-configurations where each sub-configuration corresponds to one spatial adaptation pattern in RAN#1</w:t>
      </w:r>
      <w:r w:rsidR="00C85052" w:rsidRPr="00C85052">
        <w:rPr>
          <w:bCs/>
        </w:rPr>
        <w:t>12b-e.</w:t>
      </w:r>
      <w:r w:rsidR="00534CA7">
        <w:rPr>
          <w:bCs/>
        </w:rPr>
        <w:t xml:space="preserve"> </w:t>
      </w:r>
      <w:r w:rsidR="00534CA7" w:rsidRPr="00BD149D">
        <w:rPr>
          <w:bCs/>
          <w:lang w:eastAsia="zh-CN"/>
        </w:rPr>
        <w:t xml:space="preserve">A UE can report N CSI(s) in one reporting instance where the N CSI(s) are associated with N </w:t>
      </w:r>
      <w:r w:rsidR="00534CA7" w:rsidRPr="00BD149D">
        <w:rPr>
          <w:bCs/>
        </w:rPr>
        <w:t>sub-configuration</w:t>
      </w:r>
      <w:r w:rsidR="00534CA7" w:rsidRPr="00BD149D">
        <w:rPr>
          <w:bCs/>
          <w:lang w:eastAsia="zh-CN"/>
        </w:rPr>
        <w:t xml:space="preserve">(s) from L (where </w:t>
      </w:r>
      <m:oMath>
        <m:r>
          <m:rPr>
            <m:sty m:val="b"/>
          </m:rPr>
          <w:rPr>
            <w:rFonts w:ascii="Cambria Math" w:hAnsi="Cambria Math"/>
            <w:lang w:eastAsia="zh-CN"/>
          </w:rPr>
          <m:t>1≤N≤L</m:t>
        </m:r>
      </m:oMath>
      <w:r w:rsidR="00534CA7" w:rsidRPr="00BD149D">
        <w:rPr>
          <w:bCs/>
          <w:lang w:eastAsia="zh-CN"/>
        </w:rPr>
        <w:t xml:space="preserve">) and each CSI corresponds to one </w:t>
      </w:r>
      <w:r w:rsidR="00534CA7" w:rsidRPr="00BD149D">
        <w:rPr>
          <w:bCs/>
        </w:rPr>
        <w:t>sub-configuration</w:t>
      </w:r>
      <w:r w:rsidR="00BD149D">
        <w:rPr>
          <w:bCs/>
        </w:rPr>
        <w:t xml:space="preserve">. </w:t>
      </w:r>
    </w:p>
    <w:p w14:paraId="3DCAA9BD" w14:textId="77777777" w:rsidR="001754F3" w:rsidRPr="00393D65" w:rsidRDefault="001754F3" w:rsidP="001754F3">
      <w:pPr>
        <w:pStyle w:val="ListParagraph"/>
        <w:ind w:left="432"/>
        <w:jc w:val="both"/>
        <w:rPr>
          <w:b/>
          <w:i/>
          <w:iCs/>
          <w:szCs w:val="20"/>
          <w:highlight w:val="green"/>
        </w:rPr>
      </w:pPr>
      <w:r w:rsidRPr="00393D65">
        <w:rPr>
          <w:b/>
          <w:i/>
          <w:iCs/>
          <w:szCs w:val="20"/>
          <w:highlight w:val="green"/>
        </w:rPr>
        <w:t>Agreement</w:t>
      </w:r>
    </w:p>
    <w:p w14:paraId="22DE9B77" w14:textId="6AB0FB8B" w:rsidR="001754F3" w:rsidRPr="00393D65" w:rsidRDefault="001754F3" w:rsidP="001754F3">
      <w:pPr>
        <w:ind w:left="432"/>
        <w:rPr>
          <w:bCs/>
          <w:i/>
          <w:iCs/>
          <w:sz w:val="20"/>
          <w:szCs w:val="20"/>
        </w:rPr>
      </w:pPr>
      <w:r w:rsidRPr="00393D65">
        <w:rPr>
          <w:bCs/>
          <w:i/>
          <w:iCs/>
          <w:sz w:val="20"/>
          <w:szCs w:val="20"/>
        </w:rPr>
        <w:t xml:space="preserve">At least support A2-2, </w:t>
      </w:r>
      <w:r w:rsidR="00FE0FFD" w:rsidRPr="00393D65">
        <w:rPr>
          <w:bCs/>
          <w:i/>
          <w:iCs/>
          <w:sz w:val="20"/>
          <w:szCs w:val="20"/>
        </w:rPr>
        <w:t>i.e.,</w:t>
      </w:r>
      <w:r w:rsidRPr="00393D65">
        <w:rPr>
          <w:bCs/>
          <w:i/>
          <w:iCs/>
          <w:sz w:val="20"/>
          <w:szCs w:val="20"/>
        </w:rPr>
        <w:t xml:space="preserve"> one CSI report configuration contains multiple CSI report sub-configurations where each sub-configuration corresponds to one spatial adaptation pattern.</w:t>
      </w:r>
    </w:p>
    <w:p w14:paraId="50FEFBF9" w14:textId="77777777" w:rsidR="001754F3" w:rsidRPr="00393D65" w:rsidRDefault="001754F3" w:rsidP="001754F3">
      <w:pPr>
        <w:numPr>
          <w:ilvl w:val="0"/>
          <w:numId w:val="9"/>
        </w:numPr>
        <w:autoSpaceDE/>
        <w:autoSpaceDN/>
        <w:adjustRightInd/>
        <w:snapToGrid/>
        <w:spacing w:after="0"/>
        <w:ind w:left="1192"/>
        <w:jc w:val="left"/>
        <w:rPr>
          <w:bCs/>
          <w:i/>
          <w:iCs/>
          <w:sz w:val="20"/>
          <w:szCs w:val="20"/>
        </w:rPr>
      </w:pPr>
      <w:r w:rsidRPr="00393D65">
        <w:rPr>
          <w:bCs/>
          <w:i/>
          <w:iCs/>
          <w:sz w:val="20"/>
          <w:szCs w:val="20"/>
        </w:rPr>
        <w:t>FFS: impact on CSI processing requirement</w:t>
      </w:r>
    </w:p>
    <w:p w14:paraId="61154DD5" w14:textId="77777777" w:rsidR="001754F3" w:rsidRPr="00393D65" w:rsidRDefault="001754F3" w:rsidP="001754F3">
      <w:pPr>
        <w:ind w:left="432"/>
        <w:rPr>
          <w:i/>
          <w:iCs/>
          <w:sz w:val="20"/>
          <w:szCs w:val="20"/>
          <w:lang w:eastAsia="x-none"/>
        </w:rPr>
      </w:pPr>
    </w:p>
    <w:p w14:paraId="0957BE12" w14:textId="77777777" w:rsidR="001754F3" w:rsidRPr="00393D65" w:rsidRDefault="001754F3" w:rsidP="001754F3">
      <w:pPr>
        <w:ind w:left="432"/>
        <w:rPr>
          <w:b/>
          <w:bCs/>
          <w:i/>
          <w:iCs/>
          <w:sz w:val="20"/>
          <w:szCs w:val="20"/>
          <w:highlight w:val="green"/>
          <w:lang w:eastAsia="x-none"/>
        </w:rPr>
      </w:pPr>
      <w:r w:rsidRPr="00393D65">
        <w:rPr>
          <w:b/>
          <w:bCs/>
          <w:i/>
          <w:iCs/>
          <w:sz w:val="20"/>
          <w:szCs w:val="20"/>
          <w:highlight w:val="green"/>
          <w:lang w:eastAsia="x-none"/>
        </w:rPr>
        <w:t>Agreement</w:t>
      </w:r>
    </w:p>
    <w:p w14:paraId="06237C47" w14:textId="77777777" w:rsidR="001754F3" w:rsidRPr="00393D65" w:rsidRDefault="001754F3" w:rsidP="001754F3">
      <w:pPr>
        <w:ind w:left="432"/>
        <w:rPr>
          <w:bCs/>
          <w:i/>
          <w:iCs/>
          <w:sz w:val="20"/>
          <w:szCs w:val="20"/>
          <w:lang w:eastAsia="zh-CN"/>
        </w:rPr>
      </w:pPr>
      <w:r w:rsidRPr="00393D65">
        <w:rPr>
          <w:bCs/>
          <w:i/>
          <w:iCs/>
          <w:sz w:val="20"/>
          <w:szCs w:val="20"/>
          <w:lang w:eastAsia="zh-CN"/>
        </w:rPr>
        <w:t xml:space="preserve">For a CSI report config with L </w:t>
      </w:r>
      <w:r w:rsidRPr="00393D65">
        <w:rPr>
          <w:bCs/>
          <w:i/>
          <w:iCs/>
          <w:sz w:val="20"/>
          <w:szCs w:val="20"/>
        </w:rPr>
        <w:t>sub-configuration(s)</w:t>
      </w:r>
      <w:r w:rsidRPr="00393D65">
        <w:rPr>
          <w:bCs/>
          <w:i/>
          <w:iCs/>
          <w:sz w:val="20"/>
          <w:szCs w:val="20"/>
          <w:lang w:eastAsia="zh-CN"/>
        </w:rPr>
        <w:t xml:space="preserve">, support a framework that enables a UE to report N CSI(s) in one reporting instance where the N CSI(s) are associated with N </w:t>
      </w:r>
      <w:r w:rsidRPr="00393D65">
        <w:rPr>
          <w:bCs/>
          <w:i/>
          <w:iCs/>
          <w:sz w:val="20"/>
          <w:szCs w:val="20"/>
        </w:rPr>
        <w:t>sub-configuration</w:t>
      </w:r>
      <w:r w:rsidRPr="00393D65">
        <w:rPr>
          <w:bCs/>
          <w:i/>
          <w:iCs/>
          <w:sz w:val="20"/>
          <w:szCs w:val="20"/>
          <w:lang w:eastAsia="zh-CN"/>
        </w:rPr>
        <w:t xml:space="preserve">(s) from L (where </w:t>
      </w:r>
      <m:oMath>
        <m:r>
          <m:rPr>
            <m:sty m:val="bi"/>
          </m:rPr>
          <w:rPr>
            <w:rFonts w:ascii="Cambria Math" w:hAnsi="Cambria Math"/>
            <w:sz w:val="20"/>
            <w:szCs w:val="20"/>
            <w:lang w:eastAsia="zh-CN"/>
          </w:rPr>
          <m:t>1≤N≤L</m:t>
        </m:r>
      </m:oMath>
      <w:r w:rsidRPr="00393D65">
        <w:rPr>
          <w:bCs/>
          <w:i/>
          <w:iCs/>
          <w:sz w:val="20"/>
          <w:szCs w:val="20"/>
          <w:lang w:eastAsia="zh-CN"/>
        </w:rPr>
        <w:t xml:space="preserve">) and each CSI corresponds to one </w:t>
      </w:r>
      <w:r w:rsidRPr="00393D65">
        <w:rPr>
          <w:bCs/>
          <w:i/>
          <w:iCs/>
          <w:sz w:val="20"/>
          <w:szCs w:val="20"/>
        </w:rPr>
        <w:t>sub-configuration</w:t>
      </w:r>
      <w:r w:rsidRPr="00393D65">
        <w:rPr>
          <w:bCs/>
          <w:i/>
          <w:iCs/>
          <w:sz w:val="20"/>
          <w:szCs w:val="20"/>
          <w:lang w:eastAsia="zh-CN"/>
        </w:rPr>
        <w:t>.</w:t>
      </w:r>
    </w:p>
    <w:p w14:paraId="1A636B10" w14:textId="77777777" w:rsidR="001754F3" w:rsidRPr="00393D65" w:rsidRDefault="001754F3" w:rsidP="001754F3">
      <w:pPr>
        <w:pStyle w:val="ListParagraph"/>
        <w:numPr>
          <w:ilvl w:val="0"/>
          <w:numId w:val="9"/>
        </w:numPr>
        <w:spacing w:after="0"/>
        <w:ind w:left="1192"/>
        <w:contextualSpacing w:val="0"/>
        <w:rPr>
          <w:bCs/>
          <w:i/>
          <w:iCs/>
          <w:szCs w:val="20"/>
          <w:lang w:eastAsia="zh-CN"/>
        </w:rPr>
      </w:pPr>
      <w:r w:rsidRPr="00393D65">
        <w:rPr>
          <w:bCs/>
          <w:i/>
          <w:iCs/>
          <w:szCs w:val="20"/>
          <w:lang w:eastAsia="zh-CN"/>
        </w:rPr>
        <w:t>For discussion purpose, N=1 refers to single-CSI while N&gt;1 refers to multi-CSI.</w:t>
      </w:r>
    </w:p>
    <w:p w14:paraId="730F1249" w14:textId="77777777" w:rsidR="001754F3" w:rsidRPr="00393D65" w:rsidRDefault="001754F3" w:rsidP="001754F3">
      <w:pPr>
        <w:pStyle w:val="ListParagraph"/>
        <w:numPr>
          <w:ilvl w:val="0"/>
          <w:numId w:val="9"/>
        </w:numPr>
        <w:spacing w:after="0"/>
        <w:ind w:left="1192"/>
        <w:contextualSpacing w:val="0"/>
        <w:rPr>
          <w:bCs/>
          <w:i/>
          <w:iCs/>
          <w:szCs w:val="20"/>
          <w:lang w:eastAsia="zh-CN"/>
        </w:rPr>
      </w:pPr>
      <w:r w:rsidRPr="00393D65">
        <w:rPr>
          <w:bCs/>
          <w:i/>
          <w:iCs/>
          <w:szCs w:val="20"/>
          <w:lang w:eastAsia="zh-CN"/>
        </w:rPr>
        <w:t>For Semi-persistent/Aperiodic CSI reporting, support gNB trigger/indicate/activate report of N≤L CSIs where N&gt;=1</w:t>
      </w:r>
    </w:p>
    <w:p w14:paraId="243D73AE" w14:textId="77777777" w:rsidR="001754F3" w:rsidRPr="00393D65" w:rsidRDefault="001754F3" w:rsidP="001754F3">
      <w:pPr>
        <w:pStyle w:val="ListParagraph"/>
        <w:numPr>
          <w:ilvl w:val="0"/>
          <w:numId w:val="9"/>
        </w:numPr>
        <w:spacing w:after="0"/>
        <w:ind w:left="1192"/>
        <w:contextualSpacing w:val="0"/>
        <w:rPr>
          <w:bCs/>
          <w:i/>
          <w:iCs/>
          <w:szCs w:val="20"/>
          <w:lang w:eastAsia="zh-CN"/>
        </w:rPr>
      </w:pPr>
      <w:r w:rsidRPr="00393D65">
        <w:rPr>
          <w:bCs/>
          <w:i/>
          <w:iCs/>
          <w:szCs w:val="20"/>
          <w:lang w:eastAsia="zh-CN"/>
        </w:rPr>
        <w:t>The maximum value of N and L are subject to UE capability</w:t>
      </w:r>
    </w:p>
    <w:p w14:paraId="648BA91C" w14:textId="77777777" w:rsidR="001754F3" w:rsidRPr="00393D65" w:rsidRDefault="001754F3" w:rsidP="001754F3">
      <w:pPr>
        <w:pStyle w:val="ListParagraph"/>
        <w:numPr>
          <w:ilvl w:val="0"/>
          <w:numId w:val="9"/>
        </w:numPr>
        <w:spacing w:after="0"/>
        <w:ind w:left="1192"/>
        <w:contextualSpacing w:val="0"/>
        <w:rPr>
          <w:bCs/>
          <w:i/>
          <w:iCs/>
          <w:szCs w:val="20"/>
          <w:lang w:eastAsia="zh-CN"/>
        </w:rPr>
      </w:pPr>
      <w:r w:rsidRPr="00393D65">
        <w:rPr>
          <w:bCs/>
          <w:i/>
          <w:iCs/>
          <w:szCs w:val="20"/>
          <w:lang w:eastAsia="zh-CN"/>
        </w:rPr>
        <w:t>Further study how to address/minimize additional UE complexity</w:t>
      </w:r>
    </w:p>
    <w:p w14:paraId="5CE37B46" w14:textId="77777777" w:rsidR="001754F3" w:rsidRPr="00393D65" w:rsidRDefault="001754F3" w:rsidP="001754F3">
      <w:pPr>
        <w:ind w:left="432"/>
        <w:rPr>
          <w:bCs/>
          <w:i/>
          <w:iCs/>
          <w:sz w:val="20"/>
          <w:szCs w:val="20"/>
          <w:lang w:eastAsia="zh-CN"/>
        </w:rPr>
      </w:pPr>
      <w:r w:rsidRPr="00393D65">
        <w:rPr>
          <w:bCs/>
          <w:i/>
          <w:iCs/>
          <w:sz w:val="20"/>
          <w:szCs w:val="20"/>
          <w:lang w:eastAsia="zh-CN"/>
        </w:rPr>
        <w:t>The following bullet was not agreed due to objection from Apple and vivo</w:t>
      </w:r>
    </w:p>
    <w:p w14:paraId="590545FC" w14:textId="029D4F98" w:rsidR="000274E7" w:rsidRDefault="001754F3" w:rsidP="000274E7">
      <w:pPr>
        <w:pStyle w:val="ListParagraph"/>
        <w:numPr>
          <w:ilvl w:val="0"/>
          <w:numId w:val="9"/>
        </w:numPr>
        <w:spacing w:after="0"/>
        <w:ind w:left="1192"/>
        <w:contextualSpacing w:val="0"/>
        <w:rPr>
          <w:bCs/>
          <w:i/>
          <w:iCs/>
          <w:szCs w:val="20"/>
          <w:lang w:eastAsia="zh-CN"/>
        </w:rPr>
      </w:pPr>
      <w:r w:rsidRPr="00393D65">
        <w:rPr>
          <w:bCs/>
          <w:i/>
          <w:iCs/>
          <w:szCs w:val="20"/>
          <w:lang w:eastAsia="zh-CN"/>
        </w:rPr>
        <w:t>For Periodic CSI reporting, at least the case of N=L is supported where N&gt;=1</w:t>
      </w:r>
    </w:p>
    <w:p w14:paraId="6895E070" w14:textId="77777777" w:rsidR="000274E7" w:rsidRDefault="000274E7" w:rsidP="000E5DE2">
      <w:pPr>
        <w:rPr>
          <w:b/>
          <w:i/>
          <w:iCs/>
          <w:sz w:val="20"/>
          <w:szCs w:val="20"/>
          <w:highlight w:val="green"/>
          <w:lang w:eastAsia="x-none"/>
        </w:rPr>
      </w:pPr>
    </w:p>
    <w:p w14:paraId="54EBFDCE" w14:textId="07E1FEB5" w:rsidR="00A17E6E" w:rsidRDefault="00DE4976" w:rsidP="00A17E6E">
      <w:pPr>
        <w:spacing w:after="0"/>
        <w:rPr>
          <w:bCs/>
          <w:szCs w:val="20"/>
          <w:lang w:eastAsia="zh-CN"/>
        </w:rPr>
      </w:pPr>
      <w:r>
        <w:rPr>
          <w:bCs/>
          <w:lang w:eastAsia="x-none"/>
        </w:rPr>
        <w:t xml:space="preserve">Quoting the </w:t>
      </w:r>
      <w:r w:rsidR="00EC58B2" w:rsidRPr="00A17E6E">
        <w:rPr>
          <w:bCs/>
          <w:lang w:eastAsia="x-none"/>
        </w:rPr>
        <w:t>agreement above</w:t>
      </w:r>
      <w:r w:rsidR="00A17E6E" w:rsidRPr="00A17E6E">
        <w:rPr>
          <w:bCs/>
          <w:lang w:eastAsia="x-none"/>
        </w:rPr>
        <w:t xml:space="preserve">: </w:t>
      </w:r>
      <w:r>
        <w:rPr>
          <w:bCs/>
          <w:lang w:eastAsia="x-none"/>
        </w:rPr>
        <w:t>‘</w:t>
      </w:r>
      <w:r w:rsidR="00A17E6E" w:rsidRPr="00A17E6E">
        <w:rPr>
          <w:bCs/>
          <w:i/>
          <w:iCs/>
          <w:szCs w:val="20"/>
          <w:lang w:eastAsia="zh-CN"/>
        </w:rPr>
        <w:t>For discussion purpose, N=1 refers to single-CSI while N&gt;1 refers to multi-CSI</w:t>
      </w:r>
      <w:r w:rsidR="00A17E6E">
        <w:rPr>
          <w:bCs/>
          <w:i/>
          <w:iCs/>
          <w:szCs w:val="20"/>
          <w:lang w:eastAsia="zh-CN"/>
        </w:rPr>
        <w:t>,</w:t>
      </w:r>
      <w:r>
        <w:rPr>
          <w:bCs/>
          <w:i/>
          <w:iCs/>
          <w:szCs w:val="20"/>
          <w:lang w:eastAsia="zh-CN"/>
        </w:rPr>
        <w:t>’</w:t>
      </w:r>
      <w:r w:rsidR="00A17E6E">
        <w:rPr>
          <w:bCs/>
          <w:i/>
          <w:iCs/>
          <w:szCs w:val="20"/>
          <w:lang w:eastAsia="zh-CN"/>
        </w:rPr>
        <w:t xml:space="preserve"> </w:t>
      </w:r>
      <w:r w:rsidR="004A7ECA">
        <w:rPr>
          <w:bCs/>
          <w:szCs w:val="20"/>
          <w:lang w:eastAsia="zh-CN"/>
        </w:rPr>
        <w:t xml:space="preserve">it is our understanding that </w:t>
      </w:r>
      <w:r w:rsidR="00DF7330">
        <w:rPr>
          <w:bCs/>
          <w:szCs w:val="20"/>
          <w:lang w:eastAsia="zh-CN"/>
        </w:rPr>
        <w:t>th</w:t>
      </w:r>
      <w:r w:rsidR="006B642C">
        <w:rPr>
          <w:bCs/>
          <w:szCs w:val="20"/>
          <w:lang w:eastAsia="zh-CN"/>
        </w:rPr>
        <w:t>e</w:t>
      </w:r>
      <w:r w:rsidR="004B0BF4">
        <w:rPr>
          <w:bCs/>
          <w:szCs w:val="20"/>
          <w:lang w:eastAsia="zh-CN"/>
        </w:rPr>
        <w:t xml:space="preserve"> </w:t>
      </w:r>
      <w:r w:rsidR="00DF7330">
        <w:rPr>
          <w:bCs/>
          <w:szCs w:val="20"/>
          <w:lang w:eastAsia="zh-CN"/>
        </w:rPr>
        <w:t>case of N=1</w:t>
      </w:r>
      <w:r w:rsidR="006B642C">
        <w:rPr>
          <w:bCs/>
          <w:szCs w:val="20"/>
          <w:lang w:eastAsia="zh-CN"/>
        </w:rPr>
        <w:t>, it</w:t>
      </w:r>
      <w:r w:rsidR="00DF7330">
        <w:rPr>
          <w:bCs/>
          <w:szCs w:val="20"/>
          <w:lang w:eastAsia="zh-CN"/>
        </w:rPr>
        <w:t xml:space="preserve"> </w:t>
      </w:r>
      <w:r w:rsidR="004B0BF4">
        <w:rPr>
          <w:bCs/>
          <w:szCs w:val="20"/>
          <w:lang w:eastAsia="zh-CN"/>
        </w:rPr>
        <w:t>is the same as that of A2-1</w:t>
      </w:r>
      <w:r w:rsidR="00C91569">
        <w:rPr>
          <w:bCs/>
          <w:szCs w:val="20"/>
          <w:lang w:eastAsia="zh-CN"/>
        </w:rPr>
        <w:t>:</w:t>
      </w:r>
    </w:p>
    <w:p w14:paraId="562483A6" w14:textId="77777777" w:rsidR="00DF7330" w:rsidRPr="00711A8B" w:rsidRDefault="00DF7330" w:rsidP="00DF7330">
      <w:pPr>
        <w:pStyle w:val="ListParagraph"/>
        <w:numPr>
          <w:ilvl w:val="1"/>
          <w:numId w:val="17"/>
        </w:numPr>
        <w:suppressAutoHyphens/>
        <w:spacing w:after="0"/>
        <w:ind w:left="1212"/>
        <w:contextualSpacing w:val="0"/>
        <w:rPr>
          <w:rFonts w:eastAsia="PMingLiU"/>
          <w:bCs/>
          <w:i/>
          <w:iCs/>
          <w:szCs w:val="20"/>
          <w:lang w:eastAsia="zh-TW"/>
        </w:rPr>
      </w:pPr>
      <w:r w:rsidRPr="00711A8B">
        <w:rPr>
          <w:rFonts w:eastAsia="PMingLiU"/>
          <w:bCs/>
          <w:i/>
          <w:iCs/>
          <w:szCs w:val="20"/>
          <w:lang w:eastAsia="zh-TW"/>
        </w:rPr>
        <w:lastRenderedPageBreak/>
        <w:t>A2-1) Independent/separate CSI report configurations where each CSI report configuration corresponds to one spatial adaptation pattern</w:t>
      </w:r>
      <w:r>
        <w:rPr>
          <w:rFonts w:eastAsia="PMingLiU"/>
          <w:bCs/>
          <w:i/>
          <w:iCs/>
          <w:szCs w:val="20"/>
          <w:lang w:eastAsia="zh-TW"/>
        </w:rPr>
        <w:t>.</w:t>
      </w:r>
    </w:p>
    <w:p w14:paraId="679EE783" w14:textId="77777777" w:rsidR="00DF7330" w:rsidRDefault="00DF7330" w:rsidP="00A17E6E">
      <w:pPr>
        <w:spacing w:after="0"/>
        <w:rPr>
          <w:bCs/>
          <w:szCs w:val="20"/>
          <w:lang w:eastAsia="zh-CN"/>
        </w:rPr>
      </w:pPr>
    </w:p>
    <w:p w14:paraId="1317B33A" w14:textId="766FE39D" w:rsidR="00EC4ECA" w:rsidRDefault="00EC4ECA" w:rsidP="00A17E6E">
      <w:pPr>
        <w:spacing w:after="0"/>
        <w:rPr>
          <w:bCs/>
          <w:szCs w:val="20"/>
          <w:lang w:eastAsia="zh-CN"/>
        </w:rPr>
      </w:pPr>
      <w:r>
        <w:rPr>
          <w:bCs/>
          <w:szCs w:val="20"/>
          <w:lang w:eastAsia="zh-CN"/>
        </w:rPr>
        <w:t xml:space="preserve">Furthermore, </w:t>
      </w:r>
      <w:r w:rsidR="007A4688">
        <w:rPr>
          <w:bCs/>
          <w:szCs w:val="20"/>
          <w:lang w:eastAsia="zh-CN"/>
        </w:rPr>
        <w:t xml:space="preserve">both A2-1 and A2-2 </w:t>
      </w:r>
      <w:r w:rsidR="000128AB">
        <w:rPr>
          <w:bCs/>
          <w:szCs w:val="20"/>
          <w:lang w:eastAsia="zh-CN"/>
        </w:rPr>
        <w:t xml:space="preserve">can </w:t>
      </w:r>
      <w:r w:rsidR="00D8080F">
        <w:rPr>
          <w:bCs/>
          <w:szCs w:val="20"/>
          <w:lang w:eastAsia="zh-CN"/>
        </w:rPr>
        <w:t xml:space="preserve">be applicable to </w:t>
      </w:r>
      <w:r w:rsidR="009F33C1">
        <w:rPr>
          <w:bCs/>
          <w:szCs w:val="20"/>
          <w:lang w:eastAsia="zh-CN"/>
        </w:rPr>
        <w:t xml:space="preserve">periodic, semi-persistent and aperiodic </w:t>
      </w:r>
      <w:r w:rsidR="00305AEA">
        <w:rPr>
          <w:bCs/>
          <w:szCs w:val="20"/>
          <w:lang w:eastAsia="zh-CN"/>
        </w:rPr>
        <w:t>reporting</w:t>
      </w:r>
      <w:r w:rsidR="009F33C1">
        <w:rPr>
          <w:bCs/>
          <w:szCs w:val="20"/>
          <w:lang w:eastAsia="zh-CN"/>
        </w:rPr>
        <w:t xml:space="preserve">. </w:t>
      </w:r>
    </w:p>
    <w:p w14:paraId="2B58EAD0" w14:textId="77777777" w:rsidR="00EC4ECA" w:rsidRDefault="00EC4ECA" w:rsidP="00A17E6E">
      <w:pPr>
        <w:spacing w:after="0"/>
        <w:rPr>
          <w:bCs/>
          <w:szCs w:val="20"/>
          <w:lang w:eastAsia="zh-CN"/>
        </w:rPr>
      </w:pPr>
    </w:p>
    <w:p w14:paraId="4501FC32" w14:textId="08E32FFC" w:rsidR="00B462CC" w:rsidRPr="002453D9" w:rsidRDefault="00916BB6" w:rsidP="002A5F0B">
      <w:pPr>
        <w:suppressAutoHyphens/>
        <w:spacing w:after="0"/>
        <w:rPr>
          <w:rFonts w:eastAsia="PMingLiU"/>
          <w:bCs/>
          <w:lang w:eastAsia="zh-TW"/>
        </w:rPr>
      </w:pPr>
      <w:r w:rsidRPr="00ED798D">
        <w:rPr>
          <w:b/>
          <w:szCs w:val="20"/>
          <w:lang w:eastAsia="zh-CN"/>
        </w:rPr>
        <w:t xml:space="preserve">Proposal </w:t>
      </w:r>
      <w:r w:rsidR="002453D9">
        <w:rPr>
          <w:b/>
          <w:szCs w:val="20"/>
          <w:lang w:eastAsia="zh-CN"/>
        </w:rPr>
        <w:t>2</w:t>
      </w:r>
      <w:r w:rsidRPr="00B462CC">
        <w:rPr>
          <w:bCs/>
          <w:szCs w:val="20"/>
          <w:lang w:eastAsia="zh-CN"/>
        </w:rPr>
        <w:t xml:space="preserve">: </w:t>
      </w:r>
      <w:r w:rsidR="004E7D55" w:rsidRPr="002453D9">
        <w:rPr>
          <w:bCs/>
          <w:szCs w:val="20"/>
          <w:lang w:eastAsia="zh-CN"/>
        </w:rPr>
        <w:t xml:space="preserve">Support of </w:t>
      </w:r>
      <w:r w:rsidR="007E5FFC" w:rsidRPr="002453D9">
        <w:rPr>
          <w:bCs/>
          <w:szCs w:val="20"/>
          <w:lang w:eastAsia="zh-CN"/>
        </w:rPr>
        <w:t xml:space="preserve">CSI report configuration </w:t>
      </w:r>
      <w:r w:rsidR="00B462CC" w:rsidRPr="002453D9">
        <w:rPr>
          <w:rFonts w:eastAsia="PMingLiU"/>
          <w:bCs/>
          <w:szCs w:val="20"/>
          <w:lang w:eastAsia="zh-TW"/>
        </w:rPr>
        <w:t>A2-1</w:t>
      </w:r>
      <w:r w:rsidR="00D26729" w:rsidRPr="002453D9">
        <w:rPr>
          <w:rFonts w:eastAsia="PMingLiU"/>
          <w:bCs/>
          <w:szCs w:val="20"/>
          <w:lang w:eastAsia="zh-TW"/>
        </w:rPr>
        <w:t xml:space="preserve">, where </w:t>
      </w:r>
      <w:r w:rsidR="004E7D55" w:rsidRPr="002453D9">
        <w:rPr>
          <w:rFonts w:eastAsia="PMingLiU"/>
          <w:bCs/>
          <w:lang w:eastAsia="zh-TW"/>
        </w:rPr>
        <w:t>i</w:t>
      </w:r>
      <w:r w:rsidR="00B462CC" w:rsidRPr="002453D9">
        <w:rPr>
          <w:rFonts w:eastAsia="PMingLiU"/>
          <w:bCs/>
          <w:lang w:eastAsia="zh-TW"/>
        </w:rPr>
        <w:t>ndependent/separate CSI report configurations where each CSI report configuration corresponds to one spatial adaptation pattern.</w:t>
      </w:r>
    </w:p>
    <w:p w14:paraId="50401D1D" w14:textId="4F8859B2" w:rsidR="001B61AC" w:rsidRPr="00C20F92" w:rsidRDefault="001B61AC" w:rsidP="00DD485C">
      <w:pPr>
        <w:pStyle w:val="ListParagraph"/>
        <w:numPr>
          <w:ilvl w:val="0"/>
          <w:numId w:val="17"/>
        </w:numPr>
        <w:suppressAutoHyphens/>
        <w:spacing w:after="0"/>
        <w:ind w:left="720"/>
        <w:rPr>
          <w:rFonts w:eastAsia="PMingLiU"/>
          <w:bCs/>
          <w:sz w:val="22"/>
          <w:szCs w:val="24"/>
          <w:lang w:eastAsia="zh-TW"/>
        </w:rPr>
      </w:pPr>
      <w:r w:rsidRPr="00C20F92">
        <w:rPr>
          <w:rFonts w:eastAsia="PMingLiU"/>
          <w:bCs/>
          <w:sz w:val="22"/>
          <w:szCs w:val="24"/>
          <w:lang w:eastAsia="zh-TW"/>
        </w:rPr>
        <w:t xml:space="preserve">Applicable to Periodic, Semi-persistent and </w:t>
      </w:r>
      <w:r w:rsidR="00765D0E" w:rsidRPr="00C20F92">
        <w:rPr>
          <w:rFonts w:eastAsia="PMingLiU"/>
          <w:bCs/>
          <w:sz w:val="22"/>
          <w:szCs w:val="24"/>
          <w:lang w:eastAsia="zh-TW"/>
        </w:rPr>
        <w:t>Aperiodic reporting.</w:t>
      </w:r>
    </w:p>
    <w:p w14:paraId="3E364FD3" w14:textId="510E72A3" w:rsidR="00916BB6" w:rsidRPr="00ED798D" w:rsidRDefault="00B462CC" w:rsidP="00A17E6E">
      <w:pPr>
        <w:spacing w:after="0"/>
        <w:rPr>
          <w:bCs/>
          <w:sz w:val="24"/>
          <w:lang w:eastAsia="zh-CN"/>
        </w:rPr>
      </w:pPr>
      <w:r w:rsidRPr="00ED798D">
        <w:rPr>
          <w:bCs/>
          <w:sz w:val="24"/>
          <w:lang w:eastAsia="zh-CN"/>
        </w:rPr>
        <w:t xml:space="preserve"> </w:t>
      </w:r>
    </w:p>
    <w:p w14:paraId="5E00F3DA" w14:textId="77777777" w:rsidR="001732B1" w:rsidRDefault="001732B1" w:rsidP="006D4293">
      <w:pPr>
        <w:rPr>
          <w:bCs/>
          <w:lang w:eastAsia="x-none"/>
        </w:rPr>
      </w:pPr>
    </w:p>
    <w:p w14:paraId="430E57E6" w14:textId="6142E2BA" w:rsidR="000274E7" w:rsidRPr="00723117" w:rsidRDefault="006D4293" w:rsidP="006D4293">
      <w:pPr>
        <w:rPr>
          <w:bCs/>
          <w:lang w:eastAsia="x-none"/>
        </w:rPr>
      </w:pPr>
      <w:r w:rsidRPr="00723117">
        <w:rPr>
          <w:bCs/>
          <w:lang w:eastAsia="x-none"/>
        </w:rPr>
        <w:t>For the support of A2-2</w:t>
      </w:r>
      <w:r w:rsidR="00CC6FB4" w:rsidRPr="00723117">
        <w:rPr>
          <w:bCs/>
          <w:lang w:eastAsia="x-none"/>
        </w:rPr>
        <w:t xml:space="preserve"> where </w:t>
      </w:r>
      <w:r w:rsidR="005F6919" w:rsidRPr="00723117">
        <w:rPr>
          <w:bCs/>
          <w:lang w:eastAsia="x-none"/>
        </w:rPr>
        <w:t xml:space="preserve">the </w:t>
      </w:r>
      <w:r w:rsidR="005F6919" w:rsidRPr="00723117">
        <w:rPr>
          <w:bCs/>
          <w:lang w:eastAsia="zh-CN"/>
        </w:rPr>
        <w:t xml:space="preserve">UE can report N CSI(s) in one reporting instance where the N CSI(s) are associated with N </w:t>
      </w:r>
      <w:r w:rsidR="005F6919" w:rsidRPr="00723117">
        <w:rPr>
          <w:bCs/>
        </w:rPr>
        <w:t>sub-configuration</w:t>
      </w:r>
      <w:r w:rsidR="005F6919" w:rsidRPr="00723117">
        <w:rPr>
          <w:bCs/>
          <w:lang w:eastAsia="zh-CN"/>
        </w:rPr>
        <w:t>(s) from L</w:t>
      </w:r>
      <w:r w:rsidR="008B4632" w:rsidRPr="00723117">
        <w:rPr>
          <w:bCs/>
          <w:lang w:eastAsia="zh-CN"/>
        </w:rPr>
        <w:t>, the sub-configuration s</w:t>
      </w:r>
      <w:r w:rsidR="00723117" w:rsidRPr="00723117">
        <w:rPr>
          <w:bCs/>
          <w:lang w:eastAsia="zh-CN"/>
        </w:rPr>
        <w:t xml:space="preserve">hould include the essential parameters. </w:t>
      </w:r>
      <w:r w:rsidR="003C6C77">
        <w:rPr>
          <w:bCs/>
          <w:lang w:eastAsia="zh-CN"/>
        </w:rPr>
        <w:t>Some candidate parameters were identified in RAN1#112b-e in this agreement below:</w:t>
      </w:r>
    </w:p>
    <w:p w14:paraId="1019C997" w14:textId="77777777" w:rsidR="001754F3" w:rsidRPr="00393D65" w:rsidRDefault="001754F3" w:rsidP="001754F3">
      <w:pPr>
        <w:ind w:left="432"/>
        <w:rPr>
          <w:b/>
          <w:i/>
          <w:iCs/>
          <w:sz w:val="20"/>
          <w:szCs w:val="20"/>
          <w:highlight w:val="green"/>
        </w:rPr>
      </w:pPr>
      <w:r w:rsidRPr="00393D65">
        <w:rPr>
          <w:b/>
          <w:i/>
          <w:iCs/>
          <w:sz w:val="20"/>
          <w:szCs w:val="20"/>
          <w:highlight w:val="green"/>
        </w:rPr>
        <w:t>Agreement</w:t>
      </w:r>
    </w:p>
    <w:p w14:paraId="48575476" w14:textId="77777777" w:rsidR="001754F3" w:rsidRPr="00393D65" w:rsidRDefault="001754F3" w:rsidP="001754F3">
      <w:pPr>
        <w:ind w:left="432"/>
        <w:rPr>
          <w:i/>
          <w:iCs/>
          <w:sz w:val="20"/>
          <w:szCs w:val="20"/>
          <w:lang w:eastAsia="zh-CN"/>
        </w:rPr>
      </w:pPr>
      <w:r w:rsidRPr="00393D65">
        <w:rPr>
          <w:i/>
          <w:iCs/>
          <w:sz w:val="20"/>
          <w:szCs w:val="20"/>
          <w:lang w:eastAsia="zh-CN"/>
        </w:rPr>
        <w:t>For CSI report configuration, if L&gt;1 in a CSI report configuration, at least the following can be included for each sub-configuration for Type 1 SD adaptation</w:t>
      </w:r>
    </w:p>
    <w:p w14:paraId="59500BF5"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N1, N2 for single-panel and N1, N2, Ng for multi-panel</w:t>
      </w:r>
    </w:p>
    <w:p w14:paraId="6EE78EB7" w14:textId="77777777" w:rsidR="001754F3" w:rsidRPr="00393D65" w:rsidRDefault="001754F3" w:rsidP="001754F3">
      <w:pPr>
        <w:pStyle w:val="ListParagraph"/>
        <w:numPr>
          <w:ilvl w:val="1"/>
          <w:numId w:val="13"/>
        </w:numPr>
        <w:spacing w:after="0"/>
        <w:ind w:left="1872"/>
        <w:jc w:val="both"/>
        <w:rPr>
          <w:rFonts w:eastAsia="MS Mincho"/>
          <w:i/>
          <w:iCs/>
          <w:szCs w:val="20"/>
          <w:lang w:eastAsia="ja-JP"/>
        </w:rPr>
      </w:pPr>
      <w:r w:rsidRPr="00393D65">
        <w:rPr>
          <w:i/>
          <w:iCs/>
          <w:szCs w:val="20"/>
          <w:lang w:eastAsia="zh-CN"/>
        </w:rPr>
        <w:t>FFS: details on explicit indication or implicit derivation</w:t>
      </w:r>
    </w:p>
    <w:p w14:paraId="445B0515"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Port subset indication when A1-2 is used (if A1-2 is supported)</w:t>
      </w:r>
    </w:p>
    <w:p w14:paraId="72DEC12E" w14:textId="77777777" w:rsidR="001754F3" w:rsidRPr="00393D65" w:rsidRDefault="001754F3" w:rsidP="001754F3">
      <w:pPr>
        <w:pStyle w:val="ListParagraph"/>
        <w:numPr>
          <w:ilvl w:val="1"/>
          <w:numId w:val="13"/>
        </w:numPr>
        <w:spacing w:after="0"/>
        <w:ind w:left="1872"/>
        <w:jc w:val="both"/>
        <w:rPr>
          <w:rFonts w:eastAsia="MS Mincho"/>
          <w:i/>
          <w:iCs/>
          <w:szCs w:val="20"/>
          <w:lang w:eastAsia="ja-JP"/>
        </w:rPr>
      </w:pPr>
      <w:r w:rsidRPr="00393D65">
        <w:rPr>
          <w:i/>
          <w:iCs/>
          <w:szCs w:val="20"/>
          <w:lang w:eastAsia="zh-CN"/>
        </w:rPr>
        <w:t xml:space="preserve">FFS: </w:t>
      </w:r>
      <w:r w:rsidRPr="00393D65">
        <w:rPr>
          <w:rFonts w:eastAsia="MS Mincho"/>
          <w:i/>
          <w:iCs/>
          <w:szCs w:val="20"/>
          <w:lang w:eastAsia="ja-JP"/>
        </w:rPr>
        <w:t>details on explicit indication or implicit derivation</w:t>
      </w:r>
    </w:p>
    <w:p w14:paraId="66A5F7A5"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FFS: rank restriction</w:t>
      </w:r>
    </w:p>
    <w:p w14:paraId="081A718D"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FFS: codebook subset restriction</w:t>
      </w:r>
    </w:p>
    <w:p w14:paraId="7982E451"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FFS: supported codebook types for PMI, e.g., Type-I or Type-II</w:t>
      </w:r>
    </w:p>
    <w:p w14:paraId="2D7DFD2D"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FFS: report quantity</w:t>
      </w:r>
    </w:p>
    <w:p w14:paraId="556663AA"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 xml:space="preserve">FFS: </w:t>
      </w:r>
      <w:proofErr w:type="spellStart"/>
      <w:r w:rsidRPr="00393D65">
        <w:rPr>
          <w:rFonts w:eastAsia="MS Mincho"/>
          <w:i/>
          <w:iCs/>
          <w:szCs w:val="20"/>
          <w:lang w:eastAsia="ja-JP"/>
        </w:rPr>
        <w:t>reportFreqConfiguration</w:t>
      </w:r>
      <w:proofErr w:type="spellEnd"/>
    </w:p>
    <w:p w14:paraId="540A5310" w14:textId="77777777" w:rsidR="001754F3" w:rsidRPr="00393D65" w:rsidRDefault="001754F3" w:rsidP="001754F3">
      <w:pPr>
        <w:pStyle w:val="ListParagraph"/>
        <w:numPr>
          <w:ilvl w:val="0"/>
          <w:numId w:val="13"/>
        </w:numPr>
        <w:spacing w:after="0"/>
        <w:ind w:left="1152"/>
        <w:jc w:val="both"/>
        <w:rPr>
          <w:rFonts w:eastAsia="MS Mincho"/>
          <w:i/>
          <w:iCs/>
          <w:szCs w:val="20"/>
          <w:lang w:eastAsia="ja-JP"/>
        </w:rPr>
      </w:pPr>
      <w:r w:rsidRPr="00393D65">
        <w:rPr>
          <w:rFonts w:eastAsia="MS Mincho"/>
          <w:i/>
          <w:iCs/>
          <w:szCs w:val="20"/>
          <w:lang w:eastAsia="ja-JP"/>
        </w:rPr>
        <w:t>FFS: Group identity of NZP CSI-RS resource(s) in a resource set for channel measurement when A1-1 is used</w:t>
      </w:r>
    </w:p>
    <w:p w14:paraId="2B2172A4" w14:textId="77777777" w:rsidR="001754F3" w:rsidRPr="00393D65" w:rsidRDefault="001754F3" w:rsidP="001754F3">
      <w:pPr>
        <w:ind w:left="432"/>
        <w:rPr>
          <w:rFonts w:eastAsia="MS Mincho"/>
          <w:i/>
          <w:iCs/>
          <w:sz w:val="20"/>
          <w:szCs w:val="20"/>
          <w:lang w:eastAsia="ja-JP"/>
        </w:rPr>
      </w:pPr>
      <w:r w:rsidRPr="00393D65">
        <w:rPr>
          <w:i/>
          <w:iCs/>
          <w:sz w:val="20"/>
          <w:szCs w:val="20"/>
          <w:lang w:eastAsia="zh-CN"/>
        </w:rPr>
        <w:t xml:space="preserve">For CSI report configuration for </w:t>
      </w:r>
      <w:r w:rsidRPr="00393D65">
        <w:rPr>
          <w:rFonts w:eastAsia="MS Mincho"/>
          <w:i/>
          <w:iCs/>
          <w:sz w:val="20"/>
          <w:szCs w:val="20"/>
          <w:lang w:eastAsia="ja-JP"/>
        </w:rPr>
        <w:t>type 2 SD adaptation</w:t>
      </w:r>
      <w:r w:rsidRPr="00393D65">
        <w:rPr>
          <w:i/>
          <w:iCs/>
          <w:sz w:val="20"/>
          <w:szCs w:val="20"/>
          <w:lang w:eastAsia="zh-CN"/>
        </w:rPr>
        <w:t>,</w:t>
      </w:r>
      <w:r w:rsidRPr="00393D65">
        <w:rPr>
          <w:i/>
          <w:iCs/>
          <w:sz w:val="20"/>
          <w:szCs w:val="20"/>
        </w:rPr>
        <w:t xml:space="preserve"> </w:t>
      </w:r>
      <w:r w:rsidRPr="00393D65">
        <w:rPr>
          <w:rFonts w:eastAsia="MS Mincho"/>
          <w:i/>
          <w:iCs/>
          <w:sz w:val="20"/>
          <w:szCs w:val="20"/>
          <w:lang w:eastAsia="ja-JP"/>
        </w:rPr>
        <w:t>further study under which cases sub-configurations may or may not be needed including sub-configuration content</w:t>
      </w:r>
    </w:p>
    <w:p w14:paraId="42583AF0" w14:textId="77777777" w:rsidR="008E6588" w:rsidRDefault="008E6588" w:rsidP="0087337E"/>
    <w:p w14:paraId="4BD1DC5D" w14:textId="2F649FEE" w:rsidR="00B603CF" w:rsidRDefault="00872267" w:rsidP="0087337E">
      <w:pPr>
        <w:rPr>
          <w:lang w:eastAsia="zh-CN"/>
        </w:rPr>
      </w:pPr>
      <w:r>
        <w:t xml:space="preserve">The IE </w:t>
      </w:r>
      <w:proofErr w:type="spellStart"/>
      <w:r>
        <w:t>CodebookConfig</w:t>
      </w:r>
      <w:proofErr w:type="spellEnd"/>
      <w:r>
        <w:t xml:space="preserve"> is used to configure codebooks of Type-I and Type-II (see 38.214, section 5.2.2.2)</w:t>
      </w:r>
      <w:r w:rsidR="00685E9D">
        <w:t xml:space="preserve">, with parameters </w:t>
      </w:r>
      <w:r w:rsidR="004A244B">
        <w:t>associated with</w:t>
      </w:r>
      <w:r w:rsidR="00685E9D">
        <w:t xml:space="preserve"> Type I and II</w:t>
      </w:r>
      <w:r w:rsidR="004A244B">
        <w:t xml:space="preserve"> codebook types. </w:t>
      </w:r>
      <w:r w:rsidR="00D50F17">
        <w:t xml:space="preserve">In addition, it </w:t>
      </w:r>
      <w:r w:rsidR="00920E2A">
        <w:rPr>
          <w:lang w:eastAsia="zh-CN"/>
        </w:rPr>
        <w:t>includes (n1, n2) for single panel and (ng, n1, n2) for multi-panel</w:t>
      </w:r>
      <w:r w:rsidR="003F3384">
        <w:rPr>
          <w:lang w:eastAsia="zh-CN"/>
        </w:rPr>
        <w:t>, and others</w:t>
      </w:r>
      <w:r w:rsidR="0087337E">
        <w:rPr>
          <w:lang w:eastAsia="zh-CN"/>
        </w:rPr>
        <w:t xml:space="preserve"> such as </w:t>
      </w:r>
      <w:r w:rsidR="00AE0271">
        <w:rPr>
          <w:lang w:eastAsia="zh-CN"/>
        </w:rPr>
        <w:t>Codebook Subset Restriction</w:t>
      </w:r>
      <w:r w:rsidR="00CE2DE7">
        <w:rPr>
          <w:lang w:eastAsia="zh-CN"/>
        </w:rPr>
        <w:t xml:space="preserve"> </w:t>
      </w:r>
      <w:r w:rsidR="0087337E">
        <w:rPr>
          <w:lang w:eastAsia="zh-CN"/>
        </w:rPr>
        <w:t xml:space="preserve">and </w:t>
      </w:r>
      <w:r w:rsidR="0087783A">
        <w:rPr>
          <w:lang w:eastAsia="zh-CN"/>
        </w:rPr>
        <w:t>Rank Restriction</w:t>
      </w:r>
      <w:r w:rsidR="0087337E">
        <w:rPr>
          <w:lang w:eastAsia="zh-CN"/>
        </w:rPr>
        <w:t>s.</w:t>
      </w:r>
      <w:r w:rsidR="006565BD">
        <w:rPr>
          <w:lang w:eastAsia="zh-CN"/>
        </w:rPr>
        <w:t xml:space="preserve"> </w:t>
      </w:r>
      <w:r w:rsidR="00920E2A">
        <w:rPr>
          <w:lang w:eastAsia="zh-CN"/>
        </w:rPr>
        <w:t xml:space="preserve"> </w:t>
      </w:r>
    </w:p>
    <w:p w14:paraId="0986A856" w14:textId="1A86DC4A" w:rsidR="000B13F5" w:rsidRPr="005613A6" w:rsidRDefault="000B13F5" w:rsidP="000B13F5">
      <w:pPr>
        <w:rPr>
          <w:lang w:eastAsia="x-none"/>
        </w:rPr>
      </w:pPr>
      <w:r>
        <w:rPr>
          <w:lang w:eastAsia="x-none"/>
        </w:rPr>
        <w:t>E</w:t>
      </w:r>
      <w:r w:rsidRPr="005613A6">
        <w:rPr>
          <w:lang w:eastAsia="x-none"/>
        </w:rPr>
        <w:t>ach sub-configuration</w:t>
      </w:r>
      <w:r>
        <w:rPr>
          <w:lang w:eastAsia="x-none"/>
        </w:rPr>
        <w:t xml:space="preserve">, as noted in Observation 1, </w:t>
      </w:r>
      <w:r w:rsidR="003F26AB">
        <w:rPr>
          <w:lang w:eastAsia="x-none"/>
        </w:rPr>
        <w:t xml:space="preserve">can be </w:t>
      </w:r>
      <w:r>
        <w:rPr>
          <w:lang w:eastAsia="x-none"/>
        </w:rPr>
        <w:t>de</w:t>
      </w:r>
      <w:r w:rsidR="00D66017">
        <w:rPr>
          <w:lang w:eastAsia="x-none"/>
        </w:rPr>
        <w:t>fined by the subset of antenna ports</w:t>
      </w:r>
      <w:r w:rsidR="008628F6">
        <w:rPr>
          <w:lang w:eastAsia="x-none"/>
        </w:rPr>
        <w:t xml:space="preserve"> for </w:t>
      </w:r>
      <w:r w:rsidR="004C0943">
        <w:rPr>
          <w:lang w:eastAsia="x-none"/>
        </w:rPr>
        <w:t>Type 1 SD</w:t>
      </w:r>
      <w:r w:rsidR="00D66017">
        <w:rPr>
          <w:lang w:eastAsia="x-none"/>
        </w:rPr>
        <w:t xml:space="preserve">. </w:t>
      </w:r>
      <w:r w:rsidR="003F26AB">
        <w:rPr>
          <w:lang w:eastAsia="x-none"/>
        </w:rPr>
        <w:t>However, f</w:t>
      </w:r>
      <w:r w:rsidR="001D7E36">
        <w:rPr>
          <w:lang w:eastAsia="x-none"/>
        </w:rPr>
        <w:t xml:space="preserve">or </w:t>
      </w:r>
      <w:r w:rsidR="007001C9">
        <w:rPr>
          <w:lang w:eastAsia="x-none"/>
        </w:rPr>
        <w:t>Type 2 SD</w:t>
      </w:r>
      <w:r w:rsidR="001D7E36">
        <w:rPr>
          <w:lang w:eastAsia="x-none"/>
        </w:rPr>
        <w:t xml:space="preserve"> there </w:t>
      </w:r>
      <w:r w:rsidR="00E501DD">
        <w:rPr>
          <w:lang w:eastAsia="x-none"/>
        </w:rPr>
        <w:t xml:space="preserve">would be no change in the number and configured antenna ports. </w:t>
      </w:r>
    </w:p>
    <w:p w14:paraId="56A2D2D7" w14:textId="3DC24E83" w:rsidR="00B73CB2" w:rsidRPr="00253573" w:rsidRDefault="00670B12" w:rsidP="00CE048A">
      <w:pPr>
        <w:rPr>
          <w:rFonts w:eastAsia="MS Mincho"/>
          <w:lang w:eastAsia="ja-JP"/>
        </w:rPr>
      </w:pPr>
      <w:r>
        <w:rPr>
          <w:b/>
          <w:bCs/>
          <w:lang w:eastAsia="zh-CN"/>
        </w:rPr>
        <w:t>Proposal 3</w:t>
      </w:r>
      <w:r w:rsidR="00A42704">
        <w:rPr>
          <w:lang w:eastAsia="zh-CN"/>
        </w:rPr>
        <w:t xml:space="preserve">: </w:t>
      </w:r>
      <w:r>
        <w:rPr>
          <w:lang w:eastAsia="zh-CN"/>
        </w:rPr>
        <w:t xml:space="preserve">Support </w:t>
      </w:r>
      <w:r w:rsidR="002C59D1">
        <w:rPr>
          <w:lang w:eastAsia="zh-CN"/>
        </w:rPr>
        <w:t xml:space="preserve">the reuse of </w:t>
      </w:r>
      <w:r w:rsidR="00253573">
        <w:rPr>
          <w:lang w:eastAsia="zh-CN"/>
        </w:rPr>
        <w:t>e</w:t>
      </w:r>
      <w:r w:rsidR="00F963BB">
        <w:rPr>
          <w:lang w:eastAsia="zh-CN"/>
        </w:rPr>
        <w:t>x</w:t>
      </w:r>
      <w:r w:rsidR="00BC07B4">
        <w:rPr>
          <w:lang w:eastAsia="zh-CN"/>
        </w:rPr>
        <w:t>isting</w:t>
      </w:r>
      <w:r w:rsidR="00835BB3">
        <w:rPr>
          <w:lang w:eastAsia="zh-CN"/>
        </w:rPr>
        <w:t xml:space="preserve"> </w:t>
      </w:r>
      <w:r w:rsidR="00E9348E">
        <w:rPr>
          <w:lang w:eastAsia="zh-CN"/>
        </w:rPr>
        <w:t xml:space="preserve">RRC </w:t>
      </w:r>
      <w:proofErr w:type="spellStart"/>
      <w:r w:rsidR="00BC07B4" w:rsidRPr="00BC07B4">
        <w:rPr>
          <w:i/>
          <w:iCs/>
          <w:lang w:eastAsia="zh-CN"/>
        </w:rPr>
        <w:t>CodebookConfig</w:t>
      </w:r>
      <w:proofErr w:type="spellEnd"/>
      <w:r w:rsidR="00BC07B4" w:rsidRPr="00BC07B4">
        <w:rPr>
          <w:i/>
          <w:iCs/>
          <w:lang w:eastAsia="zh-CN"/>
        </w:rPr>
        <w:t xml:space="preserve"> </w:t>
      </w:r>
      <w:r w:rsidR="00BC07B4" w:rsidRPr="001177C5">
        <w:rPr>
          <w:lang w:eastAsia="zh-CN"/>
        </w:rPr>
        <w:t>IE</w:t>
      </w:r>
      <w:r w:rsidR="009037B1" w:rsidRPr="001177C5">
        <w:rPr>
          <w:lang w:eastAsia="zh-CN"/>
        </w:rPr>
        <w:t xml:space="preserve"> </w:t>
      </w:r>
      <w:r w:rsidR="00253573">
        <w:rPr>
          <w:lang w:eastAsia="zh-CN"/>
        </w:rPr>
        <w:t xml:space="preserve">to </w:t>
      </w:r>
      <w:r w:rsidR="00F963BB">
        <w:rPr>
          <w:lang w:eastAsia="zh-CN"/>
        </w:rPr>
        <w:t xml:space="preserve">provide </w:t>
      </w:r>
      <w:r w:rsidR="00727EB4">
        <w:rPr>
          <w:lang w:eastAsia="zh-CN"/>
        </w:rPr>
        <w:t xml:space="preserve">the necessary </w:t>
      </w:r>
      <w:r w:rsidR="006F7F22">
        <w:rPr>
          <w:lang w:eastAsia="zh-CN"/>
        </w:rPr>
        <w:t xml:space="preserve">parameters </w:t>
      </w:r>
      <w:r w:rsidR="00253573">
        <w:rPr>
          <w:lang w:eastAsia="zh-CN"/>
        </w:rPr>
        <w:t>for</w:t>
      </w:r>
      <w:r w:rsidR="006F7F22">
        <w:rPr>
          <w:lang w:eastAsia="zh-CN"/>
        </w:rPr>
        <w:t xml:space="preserve"> the </w:t>
      </w:r>
      <w:r w:rsidR="000825D5">
        <w:rPr>
          <w:lang w:eastAsia="zh-CN"/>
        </w:rPr>
        <w:t>CSI report configuration</w:t>
      </w:r>
      <w:r w:rsidR="00852BA8">
        <w:rPr>
          <w:lang w:eastAsia="zh-CN"/>
        </w:rPr>
        <w:t xml:space="preserve"> of the </w:t>
      </w:r>
      <w:r w:rsidR="006F7F22">
        <w:rPr>
          <w:lang w:eastAsia="zh-CN"/>
        </w:rPr>
        <w:t xml:space="preserve">sub-configuration </w:t>
      </w:r>
      <w:r w:rsidR="00AE1834">
        <w:rPr>
          <w:lang w:eastAsia="zh-CN"/>
        </w:rPr>
        <w:t>for SD adaptation</w:t>
      </w:r>
      <w:r w:rsidR="00CE048A">
        <w:rPr>
          <w:lang w:eastAsia="zh-CN"/>
        </w:rPr>
        <w:t xml:space="preserve"> for both </w:t>
      </w:r>
      <w:r w:rsidR="00B73CB2" w:rsidRPr="00253573">
        <w:rPr>
          <w:rFonts w:eastAsia="MS Mincho"/>
          <w:lang w:eastAsia="ja-JP"/>
        </w:rPr>
        <w:t>N1, N2 for single-panel and N1, N2, Ng for multi-panel</w:t>
      </w:r>
      <w:r w:rsidR="008302C6">
        <w:rPr>
          <w:rFonts w:eastAsia="MS Mincho"/>
          <w:lang w:eastAsia="ja-JP"/>
        </w:rPr>
        <w:t>. In addition, support the following:</w:t>
      </w:r>
    </w:p>
    <w:p w14:paraId="295C4C4E" w14:textId="2D225B85" w:rsidR="00B73CB2" w:rsidRPr="00253573" w:rsidRDefault="004310D1" w:rsidP="00680D38">
      <w:pPr>
        <w:pStyle w:val="ListParagraph"/>
        <w:numPr>
          <w:ilvl w:val="1"/>
          <w:numId w:val="18"/>
        </w:numPr>
        <w:rPr>
          <w:sz w:val="22"/>
          <w:szCs w:val="24"/>
          <w:lang w:eastAsia="zh-CN"/>
        </w:rPr>
      </w:pPr>
      <w:r w:rsidRPr="00253573">
        <w:rPr>
          <w:rFonts w:eastAsia="MS Mincho"/>
          <w:sz w:val="22"/>
          <w:lang w:eastAsia="ja-JP"/>
        </w:rPr>
        <w:t>Port subset indication for both A1-2 and A1-1 for Type 1 SD</w:t>
      </w:r>
    </w:p>
    <w:p w14:paraId="02567E76" w14:textId="25C9A1E9" w:rsidR="0072760A" w:rsidRPr="00253573" w:rsidRDefault="0072760A" w:rsidP="00680D38">
      <w:pPr>
        <w:pStyle w:val="ListParagraph"/>
        <w:numPr>
          <w:ilvl w:val="1"/>
          <w:numId w:val="18"/>
        </w:numPr>
        <w:rPr>
          <w:sz w:val="22"/>
          <w:szCs w:val="24"/>
          <w:lang w:eastAsia="zh-CN"/>
        </w:rPr>
      </w:pPr>
      <w:r w:rsidRPr="00253573">
        <w:rPr>
          <w:rFonts w:eastAsia="MS Mincho"/>
          <w:sz w:val="22"/>
          <w:lang w:eastAsia="ja-JP"/>
        </w:rPr>
        <w:t>No Port subset indication is needed for Type 2 SD</w:t>
      </w:r>
    </w:p>
    <w:p w14:paraId="685FF121" w14:textId="77777777" w:rsidR="006413EB" w:rsidRDefault="006413EB" w:rsidP="00B9097D"/>
    <w:p w14:paraId="7EBBC20C" w14:textId="38ADA5D2" w:rsidR="00FA4905" w:rsidRPr="00FA4905" w:rsidRDefault="00B3050D" w:rsidP="00B9097D">
      <w:r w:rsidRPr="00FA4905">
        <w:t xml:space="preserve">There </w:t>
      </w:r>
      <w:r w:rsidR="00FA4905" w:rsidRPr="00FA4905">
        <w:t>have</w:t>
      </w:r>
      <w:r w:rsidRPr="00FA4905">
        <w:t xml:space="preserve"> also been extensive discussions on </w:t>
      </w:r>
      <w:r w:rsidR="0084459F" w:rsidRPr="00FA4905">
        <w:t xml:space="preserve">the possible enhancements for the current DCI and MAC-CE mechanisms that </w:t>
      </w:r>
      <w:r w:rsidR="00FA4905" w:rsidRPr="00FA4905">
        <w:t>the</w:t>
      </w:r>
      <w:r w:rsidR="0084459F" w:rsidRPr="00FA4905">
        <w:t xml:space="preserve"> gNB </w:t>
      </w:r>
      <w:r w:rsidR="00E72744">
        <w:t xml:space="preserve">uses </w:t>
      </w:r>
      <w:r w:rsidR="00FA4905" w:rsidRPr="00FA4905">
        <w:t>to trigger for semi-persistent and aperiodic CSI reporting</w:t>
      </w:r>
      <w:r w:rsidR="00DA2EEB">
        <w:t xml:space="preserve"> for the </w:t>
      </w:r>
      <w:r w:rsidR="00DA2EEB" w:rsidRPr="00DA2EEB">
        <w:rPr>
          <w:i/>
          <w:iCs/>
        </w:rPr>
        <w:t>N</w:t>
      </w:r>
      <w:r w:rsidR="00DA2EEB">
        <w:t xml:space="preserve"> sub-configurations. </w:t>
      </w:r>
    </w:p>
    <w:p w14:paraId="35C67431" w14:textId="77777777" w:rsidR="00232950" w:rsidRPr="00393D65" w:rsidRDefault="00232950" w:rsidP="00232950">
      <w:pPr>
        <w:ind w:left="432"/>
        <w:rPr>
          <w:rFonts w:eastAsia="DengXian"/>
          <w:b/>
          <w:bCs/>
          <w:i/>
          <w:iCs/>
          <w:sz w:val="20"/>
          <w:szCs w:val="20"/>
          <w:highlight w:val="green"/>
          <w:lang w:eastAsia="en-GB"/>
        </w:rPr>
      </w:pPr>
      <w:r w:rsidRPr="00393D65">
        <w:rPr>
          <w:b/>
          <w:bCs/>
          <w:i/>
          <w:iCs/>
          <w:sz w:val="20"/>
          <w:szCs w:val="20"/>
          <w:highlight w:val="green"/>
          <w:lang w:eastAsia="en-GB"/>
        </w:rPr>
        <w:t>Agreement</w:t>
      </w:r>
    </w:p>
    <w:p w14:paraId="19644F16" w14:textId="77777777" w:rsidR="00232950" w:rsidRPr="00393D65" w:rsidRDefault="00232950" w:rsidP="00232950">
      <w:pPr>
        <w:ind w:left="432"/>
        <w:rPr>
          <w:i/>
          <w:iCs/>
          <w:sz w:val="20"/>
          <w:szCs w:val="20"/>
          <w:lang w:eastAsia="en-GB"/>
        </w:rPr>
      </w:pPr>
      <w:r w:rsidRPr="00393D65">
        <w:rPr>
          <w:i/>
          <w:iCs/>
          <w:sz w:val="20"/>
          <w:szCs w:val="20"/>
        </w:rPr>
        <w:t xml:space="preserve">For Semi-persistent/Aperiodic CSI reporting with </w:t>
      </w:r>
      <m:oMath>
        <m:r>
          <w:rPr>
            <w:rFonts w:ascii="Cambria Math" w:hAnsi="Cambria Math"/>
            <w:sz w:val="20"/>
            <w:szCs w:val="20"/>
          </w:rPr>
          <m:t>1≤N≤L</m:t>
        </m:r>
      </m:oMath>
      <w:r w:rsidRPr="00393D65">
        <w:rPr>
          <w:i/>
          <w:iCs/>
          <w:sz w:val="20"/>
          <w:szCs w:val="20"/>
        </w:rPr>
        <w:t>, study what enhancements to the current DCI and MAC-CE mechanisms are needed for gNB triggering/indication/activation of the N CSI(s) in a reporting instance, where the N CSI(s) are associated with N sub-configuration(s) from L in a report config.</w:t>
      </w:r>
    </w:p>
    <w:p w14:paraId="349AE816" w14:textId="77777777" w:rsidR="00232950" w:rsidRDefault="00232950" w:rsidP="00B9097D"/>
    <w:p w14:paraId="509318AA" w14:textId="07DEE1EE" w:rsidR="002C59D1" w:rsidRPr="008E6154" w:rsidRDefault="002C59D1" w:rsidP="002C59D1">
      <w:pPr>
        <w:spacing w:afterLines="50"/>
        <w:rPr>
          <w:bCs/>
        </w:rPr>
      </w:pPr>
      <w:r w:rsidRPr="00EC69FD">
        <w:rPr>
          <w:rFonts w:eastAsia="MS Mincho"/>
          <w:szCs w:val="24"/>
          <w:lang w:eastAsia="ja-JP"/>
        </w:rPr>
        <w:lastRenderedPageBreak/>
        <w:t>Reconfiguration of CSI-RS through RRC is necessary to get updated periodic</w:t>
      </w:r>
      <w:r>
        <w:rPr>
          <w:rFonts w:eastAsia="MS Mincho"/>
          <w:szCs w:val="24"/>
          <w:lang w:eastAsia="ja-JP"/>
        </w:rPr>
        <w:t xml:space="preserve">, </w:t>
      </w:r>
      <w:r w:rsidRPr="00EC69FD">
        <w:rPr>
          <w:rFonts w:eastAsia="MS Mincho"/>
          <w:szCs w:val="24"/>
          <w:lang w:eastAsia="ja-JP"/>
        </w:rPr>
        <w:t>semi-persistent</w:t>
      </w:r>
      <w:r>
        <w:rPr>
          <w:rFonts w:eastAsia="MS Mincho"/>
          <w:szCs w:val="24"/>
          <w:lang w:eastAsia="ja-JP"/>
        </w:rPr>
        <w:t xml:space="preserve"> and aperiodic</w:t>
      </w:r>
      <w:r w:rsidRPr="00EC69FD">
        <w:rPr>
          <w:rFonts w:eastAsia="MS Mincho"/>
          <w:szCs w:val="24"/>
          <w:lang w:eastAsia="ja-JP"/>
        </w:rPr>
        <w:t xml:space="preserve"> CSI reports</w:t>
      </w:r>
      <w:r>
        <w:rPr>
          <w:rFonts w:eastAsia="MS Mincho"/>
          <w:szCs w:val="24"/>
          <w:lang w:eastAsia="ja-JP"/>
        </w:rPr>
        <w:t xml:space="preserve">. </w:t>
      </w:r>
      <w:r w:rsidRPr="00C32D2E">
        <w:rPr>
          <w:bCs/>
        </w:rPr>
        <w:t xml:space="preserve">Considering the semi-statical nature of RRC messages, existing RRC configurations </w:t>
      </w:r>
      <w:r>
        <w:rPr>
          <w:bCs/>
        </w:rPr>
        <w:t xml:space="preserve">may </w:t>
      </w:r>
      <w:r w:rsidRPr="00C32D2E">
        <w:rPr>
          <w:bCs/>
        </w:rPr>
        <w:t xml:space="preserve">not meet the dynamic nature of </w:t>
      </w:r>
      <w:r>
        <w:rPr>
          <w:bCs/>
        </w:rPr>
        <w:t xml:space="preserve">spatial </w:t>
      </w:r>
      <w:r w:rsidRPr="00C32D2E">
        <w:rPr>
          <w:bCs/>
        </w:rPr>
        <w:t>adaptation</w:t>
      </w:r>
      <w:r>
        <w:rPr>
          <w:bCs/>
        </w:rPr>
        <w:t xml:space="preserve"> to provide </w:t>
      </w:r>
      <w:r w:rsidR="00DB3418">
        <w:rPr>
          <w:bCs/>
        </w:rPr>
        <w:t>energy</w:t>
      </w:r>
      <w:r>
        <w:rPr>
          <w:bCs/>
        </w:rPr>
        <w:t xml:space="preserve"> savings</w:t>
      </w:r>
      <w:r w:rsidRPr="00C32D2E">
        <w:rPr>
          <w:bCs/>
        </w:rPr>
        <w:t xml:space="preserve">. </w:t>
      </w:r>
      <w:r>
        <w:rPr>
          <w:bCs/>
        </w:rPr>
        <w:t>E</w:t>
      </w:r>
      <w:r w:rsidRPr="00C32D2E">
        <w:rPr>
          <w:bCs/>
        </w:rPr>
        <w:t xml:space="preserve">xtensive simulations </w:t>
      </w:r>
      <w:r>
        <w:rPr>
          <w:bCs/>
        </w:rPr>
        <w:t xml:space="preserve">during </w:t>
      </w:r>
      <w:r w:rsidRPr="00C32D2E">
        <w:rPr>
          <w:bCs/>
        </w:rPr>
        <w:t>stud</w:t>
      </w:r>
      <w:r>
        <w:rPr>
          <w:bCs/>
        </w:rPr>
        <w:t xml:space="preserve">y phase </w:t>
      </w:r>
      <w:r w:rsidRPr="00C32D2E">
        <w:rPr>
          <w:bCs/>
        </w:rPr>
        <w:t>[</w:t>
      </w:r>
      <w:r w:rsidR="00985AC5">
        <w:rPr>
          <w:bCs/>
        </w:rPr>
        <w:t>3</w:t>
      </w:r>
      <w:r w:rsidRPr="00C32D2E">
        <w:rPr>
          <w:bCs/>
        </w:rPr>
        <w:t xml:space="preserve">] shown the power saving gains when dynamic adaptation at the TTI level is </w:t>
      </w:r>
      <w:r w:rsidRPr="008E6154">
        <w:rPr>
          <w:bCs/>
        </w:rPr>
        <w:t>implemented.</w:t>
      </w:r>
    </w:p>
    <w:p w14:paraId="4072ECA7" w14:textId="70ACAB1A" w:rsidR="00B9097D" w:rsidRDefault="0091732B" w:rsidP="00B9097D">
      <w:pPr>
        <w:rPr>
          <w:rFonts w:eastAsia="MS Mincho"/>
          <w:szCs w:val="24"/>
          <w:lang w:eastAsia="ja-JP"/>
        </w:rPr>
      </w:pPr>
      <w:r>
        <w:t xml:space="preserve">At least for </w:t>
      </w:r>
      <w:r w:rsidR="004A0A73">
        <w:t xml:space="preserve">indications that are directly related to the </w:t>
      </w:r>
      <w:r w:rsidR="00DD7539">
        <w:t xml:space="preserve">N sub-configurations, </w:t>
      </w:r>
      <w:r w:rsidR="00B9097D" w:rsidRPr="008E6154">
        <w:t xml:space="preserve">L1 signaling in the form of e.g., DCI format can be used to </w:t>
      </w:r>
      <w:r w:rsidR="00DD7539">
        <w:t xml:space="preserve">provide the </w:t>
      </w:r>
      <w:r w:rsidR="00B9097D" w:rsidRPr="008E6154">
        <w:t>indicat</w:t>
      </w:r>
      <w:r w:rsidR="00DD7539">
        <w:t xml:space="preserve">ion </w:t>
      </w:r>
      <w:r w:rsidR="00B9097D" w:rsidRPr="008E6154">
        <w:t>to the UE</w:t>
      </w:r>
      <w:r w:rsidR="00D22D06">
        <w:t xml:space="preserve"> in a faster and dynamic manner</w:t>
      </w:r>
      <w:r w:rsidR="00DD7539">
        <w:t xml:space="preserve">. </w:t>
      </w:r>
      <w:r w:rsidR="00B9097D" w:rsidRPr="008E6154">
        <w:rPr>
          <w:rFonts w:eastAsia="MS Mincho"/>
          <w:szCs w:val="24"/>
          <w:lang w:eastAsia="ja-JP"/>
        </w:rPr>
        <w:t xml:space="preserve">When the gNB adapts its spatial elements, the cell may only have a few UEs. Whether </w:t>
      </w:r>
      <w:r w:rsidR="00B9097D">
        <w:rPr>
          <w:rFonts w:eastAsia="MS Mincho"/>
          <w:szCs w:val="24"/>
          <w:lang w:eastAsia="ja-JP"/>
        </w:rPr>
        <w:t xml:space="preserve">the </w:t>
      </w:r>
      <w:r w:rsidR="00B9097D" w:rsidRPr="008E6154">
        <w:rPr>
          <w:rFonts w:eastAsia="MS Mincho"/>
          <w:szCs w:val="24"/>
          <w:lang w:eastAsia="ja-JP"/>
        </w:rPr>
        <w:t xml:space="preserve">gNB needs to </w:t>
      </w:r>
      <w:r w:rsidR="007200EF">
        <w:rPr>
          <w:rFonts w:eastAsia="MS Mincho"/>
          <w:szCs w:val="24"/>
          <w:lang w:eastAsia="ja-JP"/>
        </w:rPr>
        <w:t xml:space="preserve">trigger </w:t>
      </w:r>
      <w:r w:rsidR="00B9097D" w:rsidRPr="008E6154">
        <w:rPr>
          <w:rFonts w:eastAsia="MS Mincho"/>
          <w:szCs w:val="24"/>
          <w:lang w:eastAsia="ja-JP"/>
        </w:rPr>
        <w:t xml:space="preserve">a report from each UE </w:t>
      </w:r>
      <w:r w:rsidR="007200EF">
        <w:rPr>
          <w:rFonts w:eastAsia="MS Mincho"/>
          <w:szCs w:val="24"/>
          <w:lang w:eastAsia="ja-JP"/>
        </w:rPr>
        <w:t xml:space="preserve">prior to </w:t>
      </w:r>
      <w:r w:rsidR="002766E8">
        <w:rPr>
          <w:rFonts w:eastAsia="MS Mincho"/>
          <w:szCs w:val="24"/>
          <w:lang w:eastAsia="ja-JP"/>
        </w:rPr>
        <w:t xml:space="preserve">adapting the </w:t>
      </w:r>
      <w:r w:rsidR="00B9097D" w:rsidRPr="00D2478A">
        <w:rPr>
          <w:rFonts w:eastAsia="MS Mincho"/>
          <w:szCs w:val="24"/>
          <w:lang w:eastAsia="ja-JP"/>
        </w:rPr>
        <w:t xml:space="preserve">spatial element </w:t>
      </w:r>
      <w:r w:rsidR="00B9097D">
        <w:rPr>
          <w:rFonts w:eastAsia="MS Mincho"/>
          <w:szCs w:val="24"/>
          <w:lang w:eastAsia="ja-JP"/>
        </w:rPr>
        <w:t xml:space="preserve">should be left to network optimization. </w:t>
      </w:r>
      <w:r w:rsidR="002766E8">
        <w:rPr>
          <w:rFonts w:eastAsia="MS Mincho"/>
          <w:szCs w:val="24"/>
          <w:lang w:eastAsia="ja-JP"/>
        </w:rPr>
        <w:t xml:space="preserve">To </w:t>
      </w:r>
      <w:r w:rsidR="00075B4D">
        <w:rPr>
          <w:rFonts w:eastAsia="MS Mincho"/>
          <w:szCs w:val="24"/>
          <w:lang w:eastAsia="ja-JP"/>
        </w:rPr>
        <w:t xml:space="preserve">reduce the potential large and repetitive signaling, </w:t>
      </w:r>
      <w:r w:rsidR="00B9097D">
        <w:rPr>
          <w:rFonts w:eastAsia="MS Mincho"/>
          <w:szCs w:val="24"/>
          <w:lang w:eastAsia="ja-JP"/>
        </w:rPr>
        <w:t>group based signaling to the UEs</w:t>
      </w:r>
      <w:r w:rsidR="00075B4D">
        <w:rPr>
          <w:rFonts w:eastAsia="MS Mincho"/>
          <w:szCs w:val="24"/>
          <w:lang w:eastAsia="ja-JP"/>
        </w:rPr>
        <w:t xml:space="preserve"> can be </w:t>
      </w:r>
      <w:r w:rsidR="00A10E45">
        <w:rPr>
          <w:rFonts w:eastAsia="MS Mincho"/>
          <w:szCs w:val="24"/>
          <w:lang w:eastAsia="ja-JP"/>
        </w:rPr>
        <w:t>supported.</w:t>
      </w:r>
    </w:p>
    <w:p w14:paraId="78FBAEBF" w14:textId="77777777" w:rsidR="00A83587" w:rsidRPr="008A2906" w:rsidRDefault="00B9097D" w:rsidP="00B9097D">
      <w:r w:rsidRPr="008A2906">
        <w:rPr>
          <w:b/>
          <w:bCs/>
        </w:rPr>
        <w:t xml:space="preserve">Proposal </w:t>
      </w:r>
      <w:r w:rsidR="00835BB3" w:rsidRPr="008A2906">
        <w:rPr>
          <w:b/>
          <w:bCs/>
        </w:rPr>
        <w:t>4</w:t>
      </w:r>
      <w:r w:rsidRPr="008A2906">
        <w:rPr>
          <w:b/>
          <w:bCs/>
        </w:rPr>
        <w:t>:</w:t>
      </w:r>
      <w:r w:rsidRPr="008A2906">
        <w:t xml:space="preserve"> </w:t>
      </w:r>
      <w:r w:rsidR="00965317" w:rsidRPr="008A2906">
        <w:t xml:space="preserve">L1 signaling of the </w:t>
      </w:r>
      <w:r w:rsidR="006413EB" w:rsidRPr="008A2906">
        <w:t>Port Subset indication</w:t>
      </w:r>
      <w:r w:rsidR="00D658AF" w:rsidRPr="008A2906">
        <w:t>, at least for Type 2 SD, should be supported</w:t>
      </w:r>
      <w:r w:rsidR="00982E77" w:rsidRPr="008A2906">
        <w:t xml:space="preserve"> for the gNB triggering/indication/activation of the N CSI(s) in a reporting instance. </w:t>
      </w:r>
    </w:p>
    <w:p w14:paraId="13ED970A" w14:textId="1580D5A7" w:rsidR="00B9097D" w:rsidRPr="008A2906" w:rsidRDefault="00A83587" w:rsidP="00A83587">
      <w:pPr>
        <w:pStyle w:val="ListParagraph"/>
        <w:numPr>
          <w:ilvl w:val="0"/>
          <w:numId w:val="18"/>
        </w:numPr>
        <w:rPr>
          <w:sz w:val="22"/>
        </w:rPr>
      </w:pPr>
      <w:r w:rsidRPr="008A2906">
        <w:rPr>
          <w:sz w:val="22"/>
        </w:rPr>
        <w:t xml:space="preserve">Group-based L1 signaling can be considered </w:t>
      </w:r>
      <w:r w:rsidR="008A2906" w:rsidRPr="008A2906">
        <w:rPr>
          <w:sz w:val="22"/>
        </w:rPr>
        <w:t>additional to further reduce the signaling overhead.</w:t>
      </w:r>
    </w:p>
    <w:p w14:paraId="53A372AB" w14:textId="77777777" w:rsidR="00B9097D" w:rsidRDefault="00B9097D" w:rsidP="00920E2A">
      <w:pPr>
        <w:rPr>
          <w:lang w:eastAsia="zh-CN"/>
        </w:rPr>
      </w:pPr>
    </w:p>
    <w:p w14:paraId="2DA130E3" w14:textId="70D365B4" w:rsidR="002525D7" w:rsidRDefault="00330317" w:rsidP="002525D7">
      <w:pPr>
        <w:pStyle w:val="Heading1"/>
        <w:rPr>
          <w:rFonts w:cs="Arial"/>
          <w:lang w:eastAsia="ja-JP"/>
        </w:rPr>
      </w:pPr>
      <w:r w:rsidRPr="00330317">
        <w:rPr>
          <w:rFonts w:cs="Arial"/>
          <w:lang w:eastAsia="ja-JP"/>
        </w:rPr>
        <w:t xml:space="preserve">Adaptation of transmission power </w:t>
      </w:r>
    </w:p>
    <w:p w14:paraId="04CE5160" w14:textId="7A8B0D9D" w:rsidR="0035391E" w:rsidRDefault="001F0454" w:rsidP="0035391E">
      <w:pPr>
        <w:rPr>
          <w:rFonts w:eastAsia="MS Mincho"/>
          <w:lang w:eastAsia="ja-JP"/>
        </w:rPr>
      </w:pPr>
      <w:r>
        <w:rPr>
          <w:rFonts w:eastAsia="MS Mincho"/>
          <w:lang w:eastAsia="ja-JP"/>
        </w:rPr>
        <w:t xml:space="preserve">On the </w:t>
      </w:r>
      <w:r w:rsidR="00827BC9">
        <w:rPr>
          <w:rFonts w:eastAsia="MS Mincho"/>
          <w:lang w:eastAsia="ja-JP"/>
        </w:rPr>
        <w:t xml:space="preserve">support </w:t>
      </w:r>
      <w:r w:rsidR="00C1255E">
        <w:rPr>
          <w:rFonts w:eastAsia="MS Mincho"/>
          <w:lang w:eastAsia="ja-JP"/>
        </w:rPr>
        <w:t xml:space="preserve">multiple </w:t>
      </w:r>
      <w:r w:rsidR="0035391E">
        <w:rPr>
          <w:rFonts w:eastAsia="MS Mincho"/>
          <w:lang w:eastAsia="ja-JP"/>
        </w:rPr>
        <w:t>power offset settings</w:t>
      </w:r>
      <w:r>
        <w:rPr>
          <w:rFonts w:eastAsia="MS Mincho"/>
          <w:lang w:eastAsia="ja-JP"/>
        </w:rPr>
        <w:t xml:space="preserve">, </w:t>
      </w:r>
      <w:r w:rsidR="00B16DC2">
        <w:rPr>
          <w:rFonts w:eastAsia="MS Mincho"/>
          <w:lang w:eastAsia="ja-JP"/>
        </w:rPr>
        <w:t xml:space="preserve">we note </w:t>
      </w:r>
      <w:r>
        <w:rPr>
          <w:rFonts w:eastAsia="MS Mincho"/>
          <w:lang w:eastAsia="ja-JP"/>
        </w:rPr>
        <w:t>the agreement below from RAN1#112b-e</w:t>
      </w:r>
      <w:r w:rsidR="0035391E">
        <w:rPr>
          <w:rFonts w:eastAsia="MS Mincho"/>
          <w:lang w:eastAsia="ja-JP"/>
        </w:rPr>
        <w:t>:</w:t>
      </w:r>
    </w:p>
    <w:p w14:paraId="7A148213" w14:textId="77777777" w:rsidR="0035391E" w:rsidRPr="00393D65" w:rsidRDefault="0035391E" w:rsidP="0035391E">
      <w:pPr>
        <w:ind w:left="432"/>
        <w:rPr>
          <w:b/>
          <w:i/>
          <w:iCs/>
          <w:sz w:val="20"/>
          <w:szCs w:val="20"/>
          <w:highlight w:val="green"/>
        </w:rPr>
      </w:pPr>
      <w:r w:rsidRPr="00393D65">
        <w:rPr>
          <w:b/>
          <w:i/>
          <w:iCs/>
          <w:sz w:val="20"/>
          <w:szCs w:val="20"/>
          <w:highlight w:val="green"/>
        </w:rPr>
        <w:t>Agreement</w:t>
      </w:r>
    </w:p>
    <w:p w14:paraId="7FCF0790" w14:textId="77777777" w:rsidR="0035391E" w:rsidRPr="00393D65" w:rsidRDefault="0035391E" w:rsidP="0035391E">
      <w:pPr>
        <w:ind w:left="432"/>
        <w:rPr>
          <w:i/>
          <w:iCs/>
          <w:color w:val="000000"/>
          <w:sz w:val="20"/>
          <w:szCs w:val="20"/>
        </w:rPr>
      </w:pPr>
      <w:r w:rsidRPr="00393D65">
        <w:rPr>
          <w:i/>
          <w:iCs/>
          <w:sz w:val="20"/>
          <w:szCs w:val="20"/>
        </w:rPr>
        <w:t>For power domain adaptation, suppo</w:t>
      </w:r>
      <w:r w:rsidRPr="00393D65">
        <w:rPr>
          <w:i/>
          <w:iCs/>
          <w:color w:val="000000"/>
          <w:sz w:val="20"/>
          <w:szCs w:val="20"/>
        </w:rPr>
        <w:t xml:space="preserve">rt the following configuration(s) for CSI-RS resource configuration, </w:t>
      </w:r>
    </w:p>
    <w:p w14:paraId="44621879" w14:textId="77777777" w:rsidR="0035391E" w:rsidRPr="00393D65" w:rsidRDefault="0035391E" w:rsidP="0035391E">
      <w:pPr>
        <w:pStyle w:val="ListParagraph"/>
        <w:numPr>
          <w:ilvl w:val="0"/>
          <w:numId w:val="12"/>
        </w:numPr>
        <w:spacing w:after="0"/>
        <w:ind w:left="1152"/>
        <w:contextualSpacing w:val="0"/>
        <w:jc w:val="both"/>
        <w:rPr>
          <w:i/>
          <w:iCs/>
          <w:szCs w:val="20"/>
        </w:rPr>
      </w:pPr>
      <w:r w:rsidRPr="00393D65">
        <w:rPr>
          <w:i/>
          <w:iCs/>
          <w:szCs w:val="20"/>
        </w:rPr>
        <w:t>A1-2-power: one or more resources can be configured in a resource set within a resource setting and each resource can be associated with one or more power offset values</w:t>
      </w:r>
    </w:p>
    <w:p w14:paraId="0251A8DC" w14:textId="77777777" w:rsidR="0035391E" w:rsidRPr="00393D65" w:rsidRDefault="0035391E" w:rsidP="0035391E">
      <w:pPr>
        <w:pStyle w:val="ListParagraph"/>
        <w:numPr>
          <w:ilvl w:val="0"/>
          <w:numId w:val="12"/>
        </w:numPr>
        <w:spacing w:after="0"/>
        <w:ind w:left="1152"/>
        <w:contextualSpacing w:val="0"/>
        <w:jc w:val="both"/>
        <w:rPr>
          <w:i/>
          <w:iCs/>
          <w:szCs w:val="20"/>
        </w:rPr>
      </w:pPr>
      <w:r w:rsidRPr="00393D65">
        <w:rPr>
          <w:i/>
          <w:iCs/>
          <w:szCs w:val="20"/>
        </w:rPr>
        <w:t>FFS: A1-1-power: a resource set with multiple resources is configured within a resource setting, where resources can have different power offset values</w:t>
      </w:r>
    </w:p>
    <w:p w14:paraId="11C7BDAA" w14:textId="77777777" w:rsidR="0035391E" w:rsidRPr="00393D65" w:rsidRDefault="0035391E" w:rsidP="0035391E">
      <w:pPr>
        <w:pStyle w:val="ListParagraph"/>
        <w:numPr>
          <w:ilvl w:val="0"/>
          <w:numId w:val="12"/>
        </w:numPr>
        <w:spacing w:after="0"/>
        <w:ind w:left="1152"/>
        <w:contextualSpacing w:val="0"/>
        <w:jc w:val="both"/>
        <w:rPr>
          <w:i/>
          <w:iCs/>
          <w:szCs w:val="20"/>
        </w:rPr>
      </w:pPr>
      <w:r w:rsidRPr="00393D65">
        <w:rPr>
          <w:i/>
          <w:iCs/>
          <w:szCs w:val="20"/>
        </w:rPr>
        <w:t>FFS: Details of how the different power offset values(s) are configured/indicated.</w:t>
      </w:r>
    </w:p>
    <w:p w14:paraId="36C3F003" w14:textId="77777777" w:rsidR="0035391E" w:rsidRPr="00737241" w:rsidRDefault="0035391E" w:rsidP="0035391E">
      <w:pPr>
        <w:rPr>
          <w:sz w:val="20"/>
          <w:szCs w:val="20"/>
          <w:lang w:eastAsia="x-none"/>
        </w:rPr>
      </w:pPr>
    </w:p>
    <w:p w14:paraId="15DB77FD" w14:textId="77777777" w:rsidR="0035391E" w:rsidRDefault="0035391E" w:rsidP="0035391E">
      <w:pPr>
        <w:spacing w:afterLines="50"/>
        <w:rPr>
          <w:rFonts w:eastAsia="MS Mincho"/>
          <w:lang w:eastAsia="ja-JP"/>
        </w:rPr>
      </w:pPr>
      <w:r>
        <w:rPr>
          <w:rFonts w:eastAsia="MS Mincho"/>
          <w:lang w:eastAsia="ja-JP"/>
        </w:rPr>
        <w:t>W</w:t>
      </w:r>
      <w:r w:rsidRPr="00C32D2E">
        <w:rPr>
          <w:rFonts w:eastAsia="MS Mincho"/>
          <w:lang w:eastAsia="ja-JP"/>
        </w:rPr>
        <w:t xml:space="preserve">hen the number of </w:t>
      </w:r>
      <w:proofErr w:type="spellStart"/>
      <w:r w:rsidRPr="00C32D2E">
        <w:rPr>
          <w:rFonts w:eastAsia="MS Mincho"/>
          <w:lang w:eastAsia="ja-JP"/>
        </w:rPr>
        <w:t>TxRUs</w:t>
      </w:r>
      <w:proofErr w:type="spellEnd"/>
      <w:r w:rsidRPr="00C32D2E">
        <w:rPr>
          <w:rFonts w:eastAsia="MS Mincho"/>
          <w:lang w:eastAsia="ja-JP"/>
        </w:rPr>
        <w:t xml:space="preserve"> changes, it could also impact the </w:t>
      </w:r>
      <w:r>
        <w:rPr>
          <w:rFonts w:eastAsia="MS Mincho"/>
          <w:lang w:eastAsia="ja-JP"/>
        </w:rPr>
        <w:t xml:space="preserve">transmit power of </w:t>
      </w:r>
      <w:r w:rsidRPr="00C32D2E">
        <w:rPr>
          <w:rFonts w:eastAsia="MS Mincho"/>
          <w:lang w:eastAsia="ja-JP"/>
        </w:rPr>
        <w:t xml:space="preserve">reference signals such as SSB and CRI-RS. For example, reducing spatial element effectively reduces RF power for SSB and CSI-RS and correspondingly the beam management, RRM, RLM and cell coverage. It may cause beam failure and it may trigger cell reselection etc. Hence it would be desirable if SSB power is not affected, or at least to reduce the effect to the minimum. One way to achieve this is to boost SSB signal power with the active </w:t>
      </w:r>
      <w:proofErr w:type="spellStart"/>
      <w:r w:rsidRPr="00C32D2E">
        <w:rPr>
          <w:rFonts w:eastAsia="MS Mincho"/>
          <w:lang w:eastAsia="ja-JP"/>
        </w:rPr>
        <w:t>TxRUs</w:t>
      </w:r>
      <w:proofErr w:type="spellEnd"/>
      <w:r w:rsidRPr="00C32D2E">
        <w:rPr>
          <w:rFonts w:eastAsia="MS Mincho"/>
          <w:lang w:eastAsia="ja-JP"/>
        </w:rPr>
        <w:t xml:space="preserve"> if the number of </w:t>
      </w:r>
      <w:proofErr w:type="spellStart"/>
      <w:r w:rsidRPr="00C32D2E">
        <w:rPr>
          <w:rFonts w:eastAsia="MS Mincho"/>
          <w:lang w:eastAsia="ja-JP"/>
        </w:rPr>
        <w:t>TxRUs</w:t>
      </w:r>
      <w:proofErr w:type="spellEnd"/>
      <w:r w:rsidRPr="00C32D2E">
        <w:rPr>
          <w:rFonts w:eastAsia="MS Mincho"/>
          <w:lang w:eastAsia="ja-JP"/>
        </w:rPr>
        <w:t xml:space="preserve"> is reduced, for example.</w:t>
      </w:r>
      <w:r>
        <w:rPr>
          <w:rFonts w:eastAsia="MS Mincho"/>
          <w:lang w:eastAsia="ja-JP"/>
        </w:rPr>
        <w:t xml:space="preserve"> Current specifications already support this through </w:t>
      </w:r>
      <w:r w:rsidRPr="00E97819">
        <w:rPr>
          <w:i/>
        </w:rPr>
        <w:t>ss-PBCH-</w:t>
      </w:r>
      <w:proofErr w:type="spellStart"/>
      <w:r w:rsidRPr="00E97819">
        <w:rPr>
          <w:i/>
        </w:rPr>
        <w:t>BlockPower</w:t>
      </w:r>
      <w:proofErr w:type="spellEnd"/>
      <w:r w:rsidRPr="00E97819">
        <w:t xml:space="preserve"> </w:t>
      </w:r>
      <w:r>
        <w:t xml:space="preserve">that </w:t>
      </w:r>
      <w:r w:rsidRPr="00E97819">
        <w:t xml:space="preserve">is </w:t>
      </w:r>
      <w:r>
        <w:t xml:space="preserve">signaled </w:t>
      </w:r>
      <w:r w:rsidRPr="00E97819">
        <w:t>in SIB1</w:t>
      </w:r>
      <w:r>
        <w:t xml:space="preserve"> and </w:t>
      </w:r>
      <w:proofErr w:type="spellStart"/>
      <w:r w:rsidRPr="00E97819">
        <w:rPr>
          <w:i/>
        </w:rPr>
        <w:t>powerControlOffsetSS</w:t>
      </w:r>
      <w:proofErr w:type="spellEnd"/>
      <w:r>
        <w:t xml:space="preserve">, </w:t>
      </w:r>
      <w:r w:rsidRPr="00E97819">
        <w:t>the power offset between (NZP)CSI-RS and SSB</w:t>
      </w:r>
      <w:r>
        <w:t>, that is RRC signaled.</w:t>
      </w:r>
    </w:p>
    <w:p w14:paraId="1F96D0AC" w14:textId="77777777" w:rsidR="0035391E" w:rsidRPr="007871CD" w:rsidRDefault="0035391E" w:rsidP="0035391E">
      <w:pPr>
        <w:spacing w:afterLines="50"/>
        <w:rPr>
          <w:rFonts w:eastAsia="MS Mincho"/>
          <w:lang w:eastAsia="ja-JP"/>
        </w:rPr>
      </w:pPr>
      <w:r w:rsidRPr="0048044D">
        <w:rPr>
          <w:rFonts w:eastAsia="MS Mincho"/>
          <w:b/>
          <w:bCs/>
          <w:lang w:eastAsia="ja-JP"/>
        </w:rPr>
        <w:t xml:space="preserve">Observation </w:t>
      </w:r>
      <w:r>
        <w:rPr>
          <w:rFonts w:eastAsia="MS Mincho"/>
          <w:b/>
          <w:bCs/>
          <w:lang w:eastAsia="ja-JP"/>
        </w:rPr>
        <w:t>2</w:t>
      </w:r>
      <w:r w:rsidRPr="0048044D">
        <w:rPr>
          <w:rFonts w:eastAsia="MS Mincho"/>
          <w:lang w:eastAsia="ja-JP"/>
        </w:rPr>
        <w:t xml:space="preserve">: It should be left to network implementations to ensure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77D00CF4" w14:textId="77777777" w:rsidR="0035391E" w:rsidRDefault="0035391E" w:rsidP="0035391E">
      <w:pPr>
        <w:spacing w:afterLines="50"/>
        <w:rPr>
          <w:rFonts w:eastAsia="MS Mincho"/>
          <w:b/>
          <w:bCs/>
          <w:i/>
          <w:iCs/>
          <w:lang w:eastAsia="ja-JP"/>
        </w:rPr>
      </w:pPr>
      <w:r>
        <w:rPr>
          <w:iCs/>
        </w:rPr>
        <w:t xml:space="preserve">To support gNB dynamic PDSCH power adaptation optimally, multiple CSI-RS reports corresponding to different </w:t>
      </w:r>
      <w:proofErr w:type="spellStart"/>
      <w:r w:rsidRPr="00E97819">
        <w:rPr>
          <w:i/>
        </w:rPr>
        <w:t>powerControlOffset</w:t>
      </w:r>
      <w:proofErr w:type="spellEnd"/>
      <w:r>
        <w:rPr>
          <w:i/>
        </w:rPr>
        <w:t xml:space="preserve"> </w:t>
      </w:r>
      <w:r>
        <w:rPr>
          <w:iCs/>
        </w:rPr>
        <w:t xml:space="preserve">enable the gNB to inform UE promptly so UE can use the right </w:t>
      </w:r>
      <w:proofErr w:type="spellStart"/>
      <w:r w:rsidRPr="00E97819">
        <w:rPr>
          <w:i/>
        </w:rPr>
        <w:t>powerControlOffset</w:t>
      </w:r>
      <w:proofErr w:type="spellEnd"/>
      <w:r>
        <w:rPr>
          <w:i/>
        </w:rPr>
        <w:t xml:space="preserve"> </w:t>
      </w:r>
      <w:r>
        <w:rPr>
          <w:iCs/>
        </w:rPr>
        <w:t>value to measure and calculate CSI information.</w:t>
      </w:r>
    </w:p>
    <w:p w14:paraId="038DEEDF" w14:textId="77777777" w:rsidR="0035391E" w:rsidRDefault="0035391E" w:rsidP="0035391E">
      <w:pPr>
        <w:spacing w:afterLines="50"/>
        <w:rPr>
          <w:rFonts w:eastAsia="MS Mincho"/>
          <w:lang w:eastAsia="ja-JP"/>
        </w:rPr>
      </w:pPr>
      <w:r w:rsidRPr="00117167">
        <w:rPr>
          <w:rFonts w:eastAsia="MS Mincho"/>
          <w:lang w:eastAsia="ja-JP"/>
        </w:rPr>
        <w:t>As discussed above, both A1-1-revised and A1-2-revised could be used to support both Type 1 and 2 spatial adaptation. Specifically for A1-1-revised, each resource in the resource set can correspond to a different antenna port configuration but with different antenna elements configuration.</w:t>
      </w:r>
      <w:r>
        <w:rPr>
          <w:rFonts w:eastAsia="MS Mincho"/>
          <w:lang w:eastAsia="ja-JP"/>
        </w:rPr>
        <w:t xml:space="preserve"> This is </w:t>
      </w:r>
      <w:proofErr w:type="gramStart"/>
      <w:r>
        <w:rPr>
          <w:rFonts w:eastAsia="MS Mincho"/>
          <w:lang w:eastAsia="ja-JP"/>
        </w:rPr>
        <w:t>similar to</w:t>
      </w:r>
      <w:proofErr w:type="gramEnd"/>
      <w:r>
        <w:rPr>
          <w:rFonts w:eastAsia="MS Mincho"/>
          <w:lang w:eastAsia="ja-JP"/>
        </w:rPr>
        <w:t xml:space="preserve"> the case for A1-2-revised and hence should not be treated differently in terms of supporting multiple power offset values.</w:t>
      </w:r>
    </w:p>
    <w:p w14:paraId="771188CC" w14:textId="3BDCA617" w:rsidR="0035391E" w:rsidRPr="00736961" w:rsidRDefault="0035391E" w:rsidP="0035391E">
      <w:pPr>
        <w:spacing w:afterLines="50"/>
        <w:rPr>
          <w:rFonts w:eastAsia="MS Mincho"/>
          <w:b/>
          <w:bCs/>
          <w:lang w:eastAsia="ja-JP"/>
        </w:rPr>
      </w:pPr>
      <w:r w:rsidRPr="00736961">
        <w:rPr>
          <w:rFonts w:eastAsia="MS Mincho"/>
          <w:b/>
          <w:bCs/>
          <w:lang w:eastAsia="ja-JP"/>
        </w:rPr>
        <w:t xml:space="preserve">Proposal </w:t>
      </w:r>
      <w:r w:rsidR="00DB3418">
        <w:rPr>
          <w:rFonts w:eastAsia="MS Mincho"/>
          <w:b/>
          <w:bCs/>
          <w:lang w:eastAsia="ja-JP"/>
        </w:rPr>
        <w:t>5</w:t>
      </w:r>
      <w:r w:rsidRPr="00736961">
        <w:rPr>
          <w:rFonts w:eastAsia="MS Mincho"/>
          <w:b/>
          <w:bCs/>
          <w:lang w:eastAsia="ja-JP"/>
        </w:rPr>
        <w:t xml:space="preserve">: </w:t>
      </w:r>
      <w:r w:rsidRPr="00736961">
        <w:t>Support the following for A1-1-power: a resource set with multiple resources is configured within a resource setting, where resources can have different power offset values.</w:t>
      </w:r>
    </w:p>
    <w:p w14:paraId="1A801C54" w14:textId="5BBF2CFF" w:rsidR="004B3422" w:rsidRPr="00FA21D4" w:rsidRDefault="004B3422" w:rsidP="004B3422">
      <w:pPr>
        <w:pStyle w:val="Heading1"/>
        <w:tabs>
          <w:tab w:val="clear" w:pos="432"/>
        </w:tabs>
      </w:pPr>
      <w:bookmarkStart w:id="2" w:name="_Ref129681832"/>
      <w:r w:rsidRPr="00FA21D4">
        <w:lastRenderedPageBreak/>
        <w:t>Conclusion</w:t>
      </w:r>
    </w:p>
    <w:p w14:paraId="274FA638" w14:textId="5C9C73D8"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728023A4" w14:textId="77777777" w:rsidR="00D74F60" w:rsidRDefault="00D74F60" w:rsidP="00D74F60">
      <w:pPr>
        <w:spacing w:afterLines="50"/>
        <w:rPr>
          <w:lang w:eastAsia="x-none"/>
        </w:rPr>
      </w:pPr>
      <w:r w:rsidRPr="00440E1B">
        <w:rPr>
          <w:b/>
          <w:bCs/>
          <w:lang w:eastAsia="x-none"/>
        </w:rPr>
        <w:t>Observation</w:t>
      </w:r>
      <w:r>
        <w:rPr>
          <w:b/>
          <w:bCs/>
          <w:lang w:eastAsia="x-none"/>
        </w:rPr>
        <w:t xml:space="preserve"> 1</w:t>
      </w:r>
      <w:r>
        <w:rPr>
          <w:lang w:eastAsia="x-none"/>
        </w:rPr>
        <w:t xml:space="preserve">: Each report sub-configuration corresponds to a specific NZP CSI-RS resource configuration that is characterized by a subset of the antenna ports. </w:t>
      </w:r>
    </w:p>
    <w:p w14:paraId="38E43CC5" w14:textId="77777777" w:rsidR="00D74F60" w:rsidRPr="007871CD" w:rsidRDefault="00D74F60" w:rsidP="00D74F60">
      <w:pPr>
        <w:spacing w:afterLines="50"/>
        <w:rPr>
          <w:rFonts w:eastAsia="MS Mincho"/>
          <w:lang w:eastAsia="ja-JP"/>
        </w:rPr>
      </w:pPr>
      <w:r w:rsidRPr="0048044D">
        <w:rPr>
          <w:rFonts w:eastAsia="MS Mincho"/>
          <w:b/>
          <w:bCs/>
          <w:lang w:eastAsia="ja-JP"/>
        </w:rPr>
        <w:t xml:space="preserve">Observation </w:t>
      </w:r>
      <w:r>
        <w:rPr>
          <w:rFonts w:eastAsia="MS Mincho"/>
          <w:b/>
          <w:bCs/>
          <w:lang w:eastAsia="ja-JP"/>
        </w:rPr>
        <w:t>2</w:t>
      </w:r>
      <w:r w:rsidRPr="0048044D">
        <w:rPr>
          <w:rFonts w:eastAsia="MS Mincho"/>
          <w:lang w:eastAsia="ja-JP"/>
        </w:rPr>
        <w:t xml:space="preserve">: It should be left to network implementations to ensure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7C9A7450" w14:textId="77777777" w:rsidR="0089501F" w:rsidRDefault="0089501F" w:rsidP="0089501F">
      <w:pPr>
        <w:spacing w:afterLines="50"/>
        <w:rPr>
          <w:i/>
          <w:iCs/>
        </w:rPr>
      </w:pPr>
      <w:r w:rsidRPr="002575C1">
        <w:rPr>
          <w:b/>
          <w:bCs/>
          <w:lang w:eastAsia="x-none"/>
        </w:rPr>
        <w:t>Proposal 1</w:t>
      </w:r>
      <w:r>
        <w:rPr>
          <w:lang w:eastAsia="x-none"/>
        </w:rPr>
        <w:t xml:space="preserve">: Confirm the working assumption from RAN1#112b-e: </w:t>
      </w:r>
      <w:r w:rsidRPr="00BA2FB6">
        <w:rPr>
          <w:i/>
          <w:iCs/>
        </w:rPr>
        <w:t>Al-1-revised and A1-2-revised are supported</w:t>
      </w:r>
      <w:r>
        <w:rPr>
          <w:i/>
          <w:iCs/>
        </w:rPr>
        <w:t>.</w:t>
      </w:r>
    </w:p>
    <w:p w14:paraId="4C6D2CE1" w14:textId="77777777" w:rsidR="0089501F" w:rsidRPr="0089501F" w:rsidRDefault="0089501F" w:rsidP="0089501F">
      <w:pPr>
        <w:pStyle w:val="ListParagraph"/>
        <w:numPr>
          <w:ilvl w:val="0"/>
          <w:numId w:val="9"/>
        </w:numPr>
        <w:spacing w:afterLines="50"/>
        <w:rPr>
          <w:sz w:val="28"/>
          <w:szCs w:val="28"/>
          <w:lang w:eastAsia="x-none"/>
        </w:rPr>
      </w:pPr>
      <w:r w:rsidRPr="0089501F">
        <w:rPr>
          <w:i/>
          <w:iCs/>
          <w:sz w:val="22"/>
          <w:szCs w:val="24"/>
        </w:rPr>
        <w:t>In addition, it is noted that: Both A1-1-revised and A1-2-revised are applicable for both Type 1 and Type 2 SD adaptation.</w:t>
      </w:r>
    </w:p>
    <w:p w14:paraId="4062B003" w14:textId="77777777" w:rsidR="00D74F60" w:rsidRPr="002453D9" w:rsidRDefault="00D74F60" w:rsidP="00D74F60">
      <w:pPr>
        <w:suppressAutoHyphens/>
        <w:spacing w:after="0"/>
        <w:rPr>
          <w:rFonts w:eastAsia="PMingLiU"/>
          <w:bCs/>
          <w:lang w:eastAsia="zh-TW"/>
        </w:rPr>
      </w:pPr>
      <w:r w:rsidRPr="00ED798D">
        <w:rPr>
          <w:b/>
          <w:szCs w:val="20"/>
          <w:lang w:eastAsia="zh-CN"/>
        </w:rPr>
        <w:t xml:space="preserve">Proposal </w:t>
      </w:r>
      <w:r>
        <w:rPr>
          <w:b/>
          <w:szCs w:val="20"/>
          <w:lang w:eastAsia="zh-CN"/>
        </w:rPr>
        <w:t>2</w:t>
      </w:r>
      <w:r w:rsidRPr="00B462CC">
        <w:rPr>
          <w:bCs/>
          <w:szCs w:val="20"/>
          <w:lang w:eastAsia="zh-CN"/>
        </w:rPr>
        <w:t xml:space="preserve">: </w:t>
      </w:r>
      <w:r w:rsidRPr="002453D9">
        <w:rPr>
          <w:bCs/>
          <w:szCs w:val="20"/>
          <w:lang w:eastAsia="zh-CN"/>
        </w:rPr>
        <w:t xml:space="preserve">Support of CSI report configuration </w:t>
      </w:r>
      <w:r w:rsidRPr="002453D9">
        <w:rPr>
          <w:rFonts w:eastAsia="PMingLiU"/>
          <w:bCs/>
          <w:szCs w:val="20"/>
          <w:lang w:eastAsia="zh-TW"/>
        </w:rPr>
        <w:t xml:space="preserve">A2-1, where </w:t>
      </w:r>
      <w:r w:rsidRPr="002453D9">
        <w:rPr>
          <w:rFonts w:eastAsia="PMingLiU"/>
          <w:bCs/>
          <w:lang w:eastAsia="zh-TW"/>
        </w:rPr>
        <w:t>independent/separate CSI report configurations where each CSI report configuration corresponds to one spatial adaptation pattern.</w:t>
      </w:r>
    </w:p>
    <w:p w14:paraId="25073B6F" w14:textId="77777777" w:rsidR="00D74F60" w:rsidRPr="00C20F92" w:rsidRDefault="00D74F60" w:rsidP="00D74F60">
      <w:pPr>
        <w:pStyle w:val="ListParagraph"/>
        <w:numPr>
          <w:ilvl w:val="0"/>
          <w:numId w:val="17"/>
        </w:numPr>
        <w:suppressAutoHyphens/>
        <w:spacing w:after="0"/>
        <w:ind w:left="720"/>
        <w:rPr>
          <w:rFonts w:eastAsia="PMingLiU"/>
          <w:bCs/>
          <w:sz w:val="22"/>
          <w:szCs w:val="24"/>
          <w:lang w:eastAsia="zh-TW"/>
        </w:rPr>
      </w:pPr>
      <w:r w:rsidRPr="00C20F92">
        <w:rPr>
          <w:rFonts w:eastAsia="PMingLiU"/>
          <w:bCs/>
          <w:sz w:val="22"/>
          <w:szCs w:val="24"/>
          <w:lang w:eastAsia="zh-TW"/>
        </w:rPr>
        <w:t>Applicable to Periodic, Semi-persistent and Aperiodic reporting.</w:t>
      </w:r>
    </w:p>
    <w:p w14:paraId="68DD30A8" w14:textId="77777777" w:rsidR="00D74F60" w:rsidRDefault="00D74F60" w:rsidP="00D74F60">
      <w:pPr>
        <w:spacing w:afterLines="50"/>
        <w:rPr>
          <w:rFonts w:eastAsia="MS Mincho"/>
          <w:b/>
          <w:bCs/>
          <w:lang w:eastAsia="ja-JP"/>
        </w:rPr>
      </w:pPr>
    </w:p>
    <w:p w14:paraId="41BB2EFA" w14:textId="77777777" w:rsidR="008302C6" w:rsidRPr="00253573" w:rsidRDefault="008302C6" w:rsidP="008302C6">
      <w:pPr>
        <w:rPr>
          <w:rFonts w:eastAsia="MS Mincho"/>
          <w:lang w:eastAsia="ja-JP"/>
        </w:rPr>
      </w:pPr>
      <w:r>
        <w:rPr>
          <w:b/>
          <w:bCs/>
          <w:lang w:eastAsia="zh-CN"/>
        </w:rPr>
        <w:t>Proposal 3</w:t>
      </w:r>
      <w:r>
        <w:rPr>
          <w:lang w:eastAsia="zh-CN"/>
        </w:rPr>
        <w:t xml:space="preserve">: Support the reuse of existing RRC </w:t>
      </w:r>
      <w:proofErr w:type="spellStart"/>
      <w:r w:rsidRPr="00BC07B4">
        <w:rPr>
          <w:i/>
          <w:iCs/>
          <w:lang w:eastAsia="zh-CN"/>
        </w:rPr>
        <w:t>CodebookConfig</w:t>
      </w:r>
      <w:proofErr w:type="spellEnd"/>
      <w:r w:rsidRPr="00BC07B4">
        <w:rPr>
          <w:i/>
          <w:iCs/>
          <w:lang w:eastAsia="zh-CN"/>
        </w:rPr>
        <w:t xml:space="preserve"> </w:t>
      </w:r>
      <w:r w:rsidRPr="001177C5">
        <w:rPr>
          <w:lang w:eastAsia="zh-CN"/>
        </w:rPr>
        <w:t xml:space="preserve">IE </w:t>
      </w:r>
      <w:r>
        <w:rPr>
          <w:lang w:eastAsia="zh-CN"/>
        </w:rPr>
        <w:t xml:space="preserve">to provide the necessary parameters for the CSI report configuration of the sub-configuration for SD adaptation for both </w:t>
      </w:r>
      <w:r w:rsidRPr="00253573">
        <w:rPr>
          <w:rFonts w:eastAsia="MS Mincho"/>
          <w:lang w:eastAsia="ja-JP"/>
        </w:rPr>
        <w:t>N1, N2 for single-panel and N1, N2, Ng for multi-panel</w:t>
      </w:r>
      <w:r>
        <w:rPr>
          <w:rFonts w:eastAsia="MS Mincho"/>
          <w:lang w:eastAsia="ja-JP"/>
        </w:rPr>
        <w:t>. In addition, support the following:</w:t>
      </w:r>
    </w:p>
    <w:p w14:paraId="45061605" w14:textId="77777777" w:rsidR="008302C6" w:rsidRPr="00253573" w:rsidRDefault="008302C6" w:rsidP="008302C6">
      <w:pPr>
        <w:pStyle w:val="ListParagraph"/>
        <w:numPr>
          <w:ilvl w:val="1"/>
          <w:numId w:val="18"/>
        </w:numPr>
        <w:rPr>
          <w:sz w:val="22"/>
          <w:szCs w:val="24"/>
          <w:lang w:eastAsia="zh-CN"/>
        </w:rPr>
      </w:pPr>
      <w:r w:rsidRPr="00253573">
        <w:rPr>
          <w:rFonts w:eastAsia="MS Mincho"/>
          <w:sz w:val="22"/>
          <w:lang w:eastAsia="ja-JP"/>
        </w:rPr>
        <w:t>Port subset indication for both A1-2 and A1-1 for Type 1 SD</w:t>
      </w:r>
    </w:p>
    <w:p w14:paraId="1587988F" w14:textId="77777777" w:rsidR="008302C6" w:rsidRPr="00253573" w:rsidRDefault="008302C6" w:rsidP="008302C6">
      <w:pPr>
        <w:pStyle w:val="ListParagraph"/>
        <w:numPr>
          <w:ilvl w:val="1"/>
          <w:numId w:val="18"/>
        </w:numPr>
        <w:rPr>
          <w:sz w:val="22"/>
          <w:szCs w:val="24"/>
          <w:lang w:eastAsia="zh-CN"/>
        </w:rPr>
      </w:pPr>
      <w:r w:rsidRPr="00253573">
        <w:rPr>
          <w:rFonts w:eastAsia="MS Mincho"/>
          <w:sz w:val="22"/>
          <w:lang w:eastAsia="ja-JP"/>
        </w:rPr>
        <w:t>No Port subset indication is needed for Type 2 SD</w:t>
      </w:r>
    </w:p>
    <w:p w14:paraId="242E505D" w14:textId="77777777" w:rsidR="008302C6" w:rsidRDefault="008302C6" w:rsidP="00D74F60">
      <w:pPr>
        <w:rPr>
          <w:b/>
          <w:bCs/>
        </w:rPr>
      </w:pPr>
    </w:p>
    <w:p w14:paraId="6C7CF225" w14:textId="0FA76730" w:rsidR="00D74F60" w:rsidRPr="008A2906" w:rsidRDefault="00D74F60" w:rsidP="00D74F60">
      <w:r w:rsidRPr="008A2906">
        <w:rPr>
          <w:b/>
          <w:bCs/>
        </w:rPr>
        <w:t>Proposal 4:</w:t>
      </w:r>
      <w:r w:rsidRPr="008A2906">
        <w:t xml:space="preserve"> L1 signaling of the Port Subset indication, at least for Type 2 SD, should be supported for the gNB triggering/indication/activation of the N CSI(s) in a reporting instance. </w:t>
      </w:r>
    </w:p>
    <w:p w14:paraId="10626B62" w14:textId="77777777" w:rsidR="00D74F60" w:rsidRPr="008A2906" w:rsidRDefault="00D74F60" w:rsidP="00D74F60">
      <w:pPr>
        <w:pStyle w:val="ListParagraph"/>
        <w:numPr>
          <w:ilvl w:val="0"/>
          <w:numId w:val="18"/>
        </w:numPr>
        <w:rPr>
          <w:sz w:val="22"/>
        </w:rPr>
      </w:pPr>
      <w:r w:rsidRPr="008A2906">
        <w:rPr>
          <w:sz w:val="22"/>
        </w:rPr>
        <w:t>Group-based L1 signaling can be considered additional to further reduce the signaling overhead.</w:t>
      </w:r>
    </w:p>
    <w:p w14:paraId="3F83B9BB" w14:textId="124E81FB" w:rsidR="00D74F60" w:rsidRPr="00736961" w:rsidRDefault="00D74F60" w:rsidP="00D74F60">
      <w:pPr>
        <w:spacing w:afterLines="50"/>
        <w:rPr>
          <w:rFonts w:eastAsia="MS Mincho"/>
          <w:b/>
          <w:bCs/>
          <w:lang w:eastAsia="ja-JP"/>
        </w:rPr>
      </w:pPr>
      <w:r w:rsidRPr="00736961">
        <w:rPr>
          <w:rFonts w:eastAsia="MS Mincho"/>
          <w:b/>
          <w:bCs/>
          <w:lang w:eastAsia="ja-JP"/>
        </w:rPr>
        <w:t xml:space="preserve">Proposal </w:t>
      </w:r>
      <w:r>
        <w:rPr>
          <w:rFonts w:eastAsia="MS Mincho"/>
          <w:b/>
          <w:bCs/>
          <w:lang w:eastAsia="ja-JP"/>
        </w:rPr>
        <w:t>5</w:t>
      </w:r>
      <w:r w:rsidRPr="00736961">
        <w:rPr>
          <w:rFonts w:eastAsia="MS Mincho"/>
          <w:b/>
          <w:bCs/>
          <w:lang w:eastAsia="ja-JP"/>
        </w:rPr>
        <w:t xml:space="preserve">: </w:t>
      </w:r>
      <w:r w:rsidRPr="00736961">
        <w:t>Support the following for A1-1-power: a resource set with multiple resources is configured within a resource setting, where resources can have different power offset values.</w:t>
      </w:r>
    </w:p>
    <w:p w14:paraId="54216180" w14:textId="77777777" w:rsidR="00D74F60" w:rsidRDefault="00D74F60" w:rsidP="008E5392">
      <w:pPr>
        <w:rPr>
          <w:b/>
          <w:bCs/>
          <w:i/>
          <w:iCs/>
          <w:color w:val="000000" w:themeColor="text1"/>
          <w:shd w:val="clear" w:color="auto" w:fill="FFFFFF"/>
        </w:rPr>
      </w:pPr>
    </w:p>
    <w:p w14:paraId="410E44E3" w14:textId="77777777" w:rsidR="001D780E" w:rsidRPr="00FA21D4" w:rsidRDefault="001D780E" w:rsidP="007F5EC6">
      <w:pPr>
        <w:pStyle w:val="Heading1"/>
        <w:numPr>
          <w:ilvl w:val="0"/>
          <w:numId w:val="0"/>
        </w:numPr>
        <w:ind w:left="432" w:hanging="432"/>
      </w:pPr>
      <w:bookmarkStart w:id="3" w:name="_Ref124589665"/>
      <w:bookmarkStart w:id="4" w:name="_Ref71620620"/>
      <w:bookmarkStart w:id="5" w:name="_Ref124671424"/>
      <w:r w:rsidRPr="00FA21D4">
        <w:t>References</w:t>
      </w:r>
    </w:p>
    <w:bookmarkEnd w:id="2"/>
    <w:bookmarkEnd w:id="3"/>
    <w:bookmarkEnd w:id="4"/>
    <w:bookmarkEnd w:id="5"/>
    <w:p w14:paraId="115BEF27" w14:textId="77777777" w:rsidR="0096660C" w:rsidRPr="00DD0C3B" w:rsidRDefault="0096660C" w:rsidP="0096660C">
      <w:pPr>
        <w:pStyle w:val="References"/>
        <w:tabs>
          <w:tab w:val="clear" w:pos="432"/>
          <w:tab w:val="clear" w:pos="630"/>
          <w:tab w:val="num" w:pos="360"/>
        </w:tabs>
        <w:ind w:left="360"/>
        <w:rPr>
          <w:sz w:val="22"/>
          <w:szCs w:val="22"/>
        </w:rPr>
      </w:pPr>
      <w:r w:rsidRPr="00DD0C3B">
        <w:rPr>
          <w:sz w:val="22"/>
          <w:szCs w:val="22"/>
        </w:rPr>
        <w:t>RAN1 Chairman Notes, RAN1#112b-e.</w:t>
      </w:r>
    </w:p>
    <w:p w14:paraId="0EF2756D" w14:textId="77777777" w:rsidR="0096660C" w:rsidRDefault="0096660C" w:rsidP="0096660C">
      <w:pPr>
        <w:pStyle w:val="References"/>
        <w:tabs>
          <w:tab w:val="clear" w:pos="432"/>
          <w:tab w:val="clear" w:pos="630"/>
          <w:tab w:val="num" w:pos="360"/>
        </w:tabs>
        <w:ind w:left="360"/>
        <w:rPr>
          <w:sz w:val="22"/>
          <w:szCs w:val="22"/>
        </w:rPr>
      </w:pPr>
      <w:r w:rsidRPr="00DD0C3B">
        <w:rPr>
          <w:bCs/>
          <w:sz w:val="22"/>
          <w:szCs w:val="22"/>
          <w:lang w:val="de-DE"/>
        </w:rPr>
        <w:t>R2-2304568, “</w:t>
      </w:r>
      <w:r w:rsidRPr="000B6A9F">
        <w:rPr>
          <w:bCs/>
          <w:sz w:val="22"/>
          <w:szCs w:val="22"/>
        </w:rPr>
        <w:t>LS on Cell DTX/DRX activation/deactivation.”</w:t>
      </w:r>
      <w:r w:rsidRPr="00DD0C3B">
        <w:rPr>
          <w:sz w:val="22"/>
          <w:szCs w:val="22"/>
        </w:rPr>
        <w:t xml:space="preserve"> </w:t>
      </w:r>
    </w:p>
    <w:p w14:paraId="57ABBAB8" w14:textId="72271815" w:rsidR="00015771" w:rsidRPr="00DD0C3B" w:rsidRDefault="00015771" w:rsidP="0096660C">
      <w:pPr>
        <w:pStyle w:val="References"/>
        <w:tabs>
          <w:tab w:val="clear" w:pos="432"/>
          <w:tab w:val="clear" w:pos="630"/>
          <w:tab w:val="num" w:pos="360"/>
        </w:tabs>
        <w:ind w:left="360"/>
        <w:rPr>
          <w:sz w:val="22"/>
          <w:szCs w:val="22"/>
        </w:rPr>
      </w:pPr>
      <w:bookmarkStart w:id="6" w:name="_Ref114210534"/>
      <w:r w:rsidRPr="00CD2977">
        <w:rPr>
          <w:sz w:val="22"/>
          <w:szCs w:val="22"/>
          <w:lang w:eastAsia="zh-CN"/>
        </w:rPr>
        <w:t>TR 38.864 v1</w:t>
      </w:r>
      <w:r>
        <w:rPr>
          <w:sz w:val="22"/>
          <w:szCs w:val="22"/>
          <w:lang w:eastAsia="zh-CN"/>
        </w:rPr>
        <w:t>,</w:t>
      </w:r>
      <w:r w:rsidRPr="00CD2977">
        <w:rPr>
          <w:sz w:val="22"/>
          <w:szCs w:val="22"/>
          <w:lang w:eastAsia="zh-CN"/>
        </w:rPr>
        <w:t xml:space="preserve"> “Study on network energy savings for NR (Release 18)</w:t>
      </w:r>
      <w:r>
        <w:rPr>
          <w:sz w:val="22"/>
          <w:szCs w:val="22"/>
          <w:lang w:eastAsia="zh-CN"/>
        </w:rPr>
        <w:t>.</w:t>
      </w:r>
      <w:r w:rsidRPr="00CD2977">
        <w:rPr>
          <w:sz w:val="22"/>
          <w:szCs w:val="22"/>
          <w:lang w:eastAsia="zh-CN"/>
        </w:rPr>
        <w:t>”</w:t>
      </w:r>
      <w:bookmarkEnd w:id="6"/>
    </w:p>
    <w:p w14:paraId="10F4C80D" w14:textId="112D4926" w:rsidR="00C2402F" w:rsidRPr="00CD2977" w:rsidRDefault="00C2402F" w:rsidP="0096660C">
      <w:pPr>
        <w:rPr>
          <w:color w:val="333333"/>
          <w:shd w:val="clear" w:color="auto" w:fill="FFFFFF"/>
        </w:rPr>
      </w:pPr>
    </w:p>
    <w:sectPr w:rsidR="00C2402F" w:rsidRPr="00CD2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70E8" w14:textId="77777777" w:rsidR="00A11667" w:rsidRDefault="00A11667">
      <w:r>
        <w:separator/>
      </w:r>
    </w:p>
  </w:endnote>
  <w:endnote w:type="continuationSeparator" w:id="0">
    <w:p w14:paraId="113A2E3F" w14:textId="77777777" w:rsidR="00A11667" w:rsidRDefault="00A1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FCA2" w14:textId="77777777" w:rsidR="00A11667" w:rsidRDefault="00A11667">
      <w:r>
        <w:separator/>
      </w:r>
    </w:p>
  </w:footnote>
  <w:footnote w:type="continuationSeparator" w:id="0">
    <w:p w14:paraId="6CA2DE43" w14:textId="77777777" w:rsidR="00A11667" w:rsidRDefault="00A11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3" w15:restartNumberingAfterBreak="0">
    <w:nsid w:val="71977AE9"/>
    <w:multiLevelType w:val="hybridMultilevel"/>
    <w:tmpl w:val="E5AEF3B2"/>
    <w:lvl w:ilvl="0" w:tplc="FFFFFFFF">
      <w:numFmt w:val="bullet"/>
      <w:lvlText w:val="-"/>
      <w:lvlJc w:val="left"/>
      <w:pPr>
        <w:ind w:left="360" w:hanging="360"/>
      </w:pPr>
      <w:rPr>
        <w:rFonts w:ascii="Times New Roman" w:eastAsia="SimSun" w:hAnsi="Times New Roman" w:cs="Times New Roman" w:hint="default"/>
      </w:rPr>
    </w:lvl>
    <w:lvl w:ilvl="1" w:tplc="11F0A1E4">
      <w:start w:val="1"/>
      <w:numFmt w:val="bullet"/>
      <w:lvlText w:val="•"/>
      <w:lvlJc w:val="left"/>
      <w:pPr>
        <w:ind w:left="780" w:hanging="360"/>
      </w:pPr>
      <w:rPr>
        <w:rFonts w:ascii="Arial" w:hAnsi="Arial" w:hint="default"/>
      </w:rPr>
    </w:lvl>
    <w:lvl w:ilvl="2" w:tplc="FFFFFFFF">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6"/>
  </w:num>
  <w:num w:numId="2" w16cid:durableId="1871801876">
    <w:abstractNumId w:val="5"/>
  </w:num>
  <w:num w:numId="3" w16cid:durableId="1081172045">
    <w:abstractNumId w:val="9"/>
  </w:num>
  <w:num w:numId="4" w16cid:durableId="931086567">
    <w:abstractNumId w:val="12"/>
  </w:num>
  <w:num w:numId="5" w16cid:durableId="993027660">
    <w:abstractNumId w:val="7"/>
  </w:num>
  <w:num w:numId="6" w16cid:durableId="893078539">
    <w:abstractNumId w:val="0"/>
  </w:num>
  <w:num w:numId="7" w16cid:durableId="918832769">
    <w:abstractNumId w:val="16"/>
  </w:num>
  <w:num w:numId="8" w16cid:durableId="444151597">
    <w:abstractNumId w:val="15"/>
  </w:num>
  <w:num w:numId="9" w16cid:durableId="659886659">
    <w:abstractNumId w:val="8"/>
  </w:num>
  <w:num w:numId="10" w16cid:durableId="1213273313">
    <w:abstractNumId w:val="3"/>
  </w:num>
  <w:num w:numId="11" w16cid:durableId="1489711523">
    <w:abstractNumId w:val="11"/>
  </w:num>
  <w:num w:numId="12" w16cid:durableId="11149700">
    <w:abstractNumId w:val="14"/>
  </w:num>
  <w:num w:numId="13" w16cid:durableId="1841120101">
    <w:abstractNumId w:val="17"/>
  </w:num>
  <w:num w:numId="14" w16cid:durableId="1122118956">
    <w:abstractNumId w:val="1"/>
  </w:num>
  <w:num w:numId="15" w16cid:durableId="553127644">
    <w:abstractNumId w:val="2"/>
  </w:num>
  <w:num w:numId="16" w16cid:durableId="944849731">
    <w:abstractNumId w:val="10"/>
  </w:num>
  <w:num w:numId="17" w16cid:durableId="2012445737">
    <w:abstractNumId w:val="4"/>
  </w:num>
  <w:num w:numId="18" w16cid:durableId="45078733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410B"/>
    <w:rsid w:val="0001411C"/>
    <w:rsid w:val="000141BC"/>
    <w:rsid w:val="00014278"/>
    <w:rsid w:val="00014395"/>
    <w:rsid w:val="00014B9E"/>
    <w:rsid w:val="00015032"/>
    <w:rsid w:val="00015771"/>
    <w:rsid w:val="0001599D"/>
    <w:rsid w:val="00015A05"/>
    <w:rsid w:val="00015EFB"/>
    <w:rsid w:val="000162CA"/>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469"/>
    <w:rsid w:val="0003376B"/>
    <w:rsid w:val="0003391B"/>
    <w:rsid w:val="000344E1"/>
    <w:rsid w:val="00034676"/>
    <w:rsid w:val="000346E6"/>
    <w:rsid w:val="000352B3"/>
    <w:rsid w:val="00035B79"/>
    <w:rsid w:val="00035DFA"/>
    <w:rsid w:val="00035E07"/>
    <w:rsid w:val="00035EFA"/>
    <w:rsid w:val="00036449"/>
    <w:rsid w:val="00036660"/>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3AD"/>
    <w:rsid w:val="000434B7"/>
    <w:rsid w:val="000435E4"/>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3A6"/>
    <w:rsid w:val="00063C08"/>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00C"/>
    <w:rsid w:val="00074089"/>
    <w:rsid w:val="000745AA"/>
    <w:rsid w:val="000749C0"/>
    <w:rsid w:val="00074E86"/>
    <w:rsid w:val="000753A8"/>
    <w:rsid w:val="00075553"/>
    <w:rsid w:val="0007557C"/>
    <w:rsid w:val="00075631"/>
    <w:rsid w:val="00075774"/>
    <w:rsid w:val="000757EA"/>
    <w:rsid w:val="00075B4D"/>
    <w:rsid w:val="00076097"/>
    <w:rsid w:val="00076541"/>
    <w:rsid w:val="00076584"/>
    <w:rsid w:val="0007676D"/>
    <w:rsid w:val="00076E44"/>
    <w:rsid w:val="000772F4"/>
    <w:rsid w:val="000776EB"/>
    <w:rsid w:val="0007795E"/>
    <w:rsid w:val="00077FED"/>
    <w:rsid w:val="000803C5"/>
    <w:rsid w:val="000803D7"/>
    <w:rsid w:val="000803FA"/>
    <w:rsid w:val="000817BE"/>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406E"/>
    <w:rsid w:val="00084822"/>
    <w:rsid w:val="000851A8"/>
    <w:rsid w:val="00085311"/>
    <w:rsid w:val="000858D7"/>
    <w:rsid w:val="00085E04"/>
    <w:rsid w:val="00085E71"/>
    <w:rsid w:val="00086763"/>
    <w:rsid w:val="00086800"/>
    <w:rsid w:val="00086A25"/>
    <w:rsid w:val="00086AA0"/>
    <w:rsid w:val="00086FD1"/>
    <w:rsid w:val="00087105"/>
    <w:rsid w:val="00087913"/>
    <w:rsid w:val="00087F03"/>
    <w:rsid w:val="00087FD5"/>
    <w:rsid w:val="000902DC"/>
    <w:rsid w:val="000904CB"/>
    <w:rsid w:val="00090946"/>
    <w:rsid w:val="000911AE"/>
    <w:rsid w:val="00091CE4"/>
    <w:rsid w:val="00092951"/>
    <w:rsid w:val="00092DF7"/>
    <w:rsid w:val="00093201"/>
    <w:rsid w:val="00093697"/>
    <w:rsid w:val="00093903"/>
    <w:rsid w:val="00093D42"/>
    <w:rsid w:val="00093DD0"/>
    <w:rsid w:val="00094096"/>
    <w:rsid w:val="000941BD"/>
    <w:rsid w:val="0009428E"/>
    <w:rsid w:val="00094A16"/>
    <w:rsid w:val="00094D17"/>
    <w:rsid w:val="00094DE6"/>
    <w:rsid w:val="00095182"/>
    <w:rsid w:val="000951B8"/>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3C"/>
    <w:rsid w:val="000B60DB"/>
    <w:rsid w:val="000B6245"/>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B17"/>
    <w:rsid w:val="000C0E19"/>
    <w:rsid w:val="000C115D"/>
    <w:rsid w:val="000C13AE"/>
    <w:rsid w:val="000C1535"/>
    <w:rsid w:val="000C1663"/>
    <w:rsid w:val="000C1C15"/>
    <w:rsid w:val="000C1F4B"/>
    <w:rsid w:val="000C252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94B"/>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312"/>
    <w:rsid w:val="000E3DB1"/>
    <w:rsid w:val="000E45F1"/>
    <w:rsid w:val="000E4730"/>
    <w:rsid w:val="000E4761"/>
    <w:rsid w:val="000E48AF"/>
    <w:rsid w:val="000E50AF"/>
    <w:rsid w:val="000E53E5"/>
    <w:rsid w:val="000E5490"/>
    <w:rsid w:val="000E59A0"/>
    <w:rsid w:val="000E5DE2"/>
    <w:rsid w:val="000E71DC"/>
    <w:rsid w:val="000E7403"/>
    <w:rsid w:val="000E7497"/>
    <w:rsid w:val="000E77C7"/>
    <w:rsid w:val="000E7928"/>
    <w:rsid w:val="000E7A84"/>
    <w:rsid w:val="000F022C"/>
    <w:rsid w:val="000F076F"/>
    <w:rsid w:val="000F0B0C"/>
    <w:rsid w:val="000F15BC"/>
    <w:rsid w:val="000F17B3"/>
    <w:rsid w:val="000F180A"/>
    <w:rsid w:val="000F1C92"/>
    <w:rsid w:val="000F1E81"/>
    <w:rsid w:val="000F200B"/>
    <w:rsid w:val="000F289D"/>
    <w:rsid w:val="000F2D25"/>
    <w:rsid w:val="000F2D55"/>
    <w:rsid w:val="000F2EEE"/>
    <w:rsid w:val="000F3238"/>
    <w:rsid w:val="000F33A2"/>
    <w:rsid w:val="000F3697"/>
    <w:rsid w:val="000F398A"/>
    <w:rsid w:val="000F407D"/>
    <w:rsid w:val="000F4BD7"/>
    <w:rsid w:val="000F52E8"/>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2C"/>
    <w:rsid w:val="00111088"/>
    <w:rsid w:val="001112C4"/>
    <w:rsid w:val="001113D1"/>
    <w:rsid w:val="00111444"/>
    <w:rsid w:val="00111723"/>
    <w:rsid w:val="00111860"/>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FAA"/>
    <w:rsid w:val="00133129"/>
    <w:rsid w:val="001332FF"/>
    <w:rsid w:val="00133549"/>
    <w:rsid w:val="00133599"/>
    <w:rsid w:val="0013365E"/>
    <w:rsid w:val="00133815"/>
    <w:rsid w:val="00133BF7"/>
    <w:rsid w:val="00133FED"/>
    <w:rsid w:val="00134184"/>
    <w:rsid w:val="001342E5"/>
    <w:rsid w:val="00134824"/>
    <w:rsid w:val="00134ACA"/>
    <w:rsid w:val="00134B88"/>
    <w:rsid w:val="001353ED"/>
    <w:rsid w:val="00135462"/>
    <w:rsid w:val="00135556"/>
    <w:rsid w:val="0013595E"/>
    <w:rsid w:val="00135A01"/>
    <w:rsid w:val="00135E95"/>
    <w:rsid w:val="0013636C"/>
    <w:rsid w:val="00136A23"/>
    <w:rsid w:val="00136B99"/>
    <w:rsid w:val="00137846"/>
    <w:rsid w:val="00137983"/>
    <w:rsid w:val="00137ACE"/>
    <w:rsid w:val="00137FF5"/>
    <w:rsid w:val="0014063E"/>
    <w:rsid w:val="001406C0"/>
    <w:rsid w:val="00140777"/>
    <w:rsid w:val="0014087D"/>
    <w:rsid w:val="00140D38"/>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FDC"/>
    <w:rsid w:val="00152183"/>
    <w:rsid w:val="001521C5"/>
    <w:rsid w:val="00152835"/>
    <w:rsid w:val="001528C6"/>
    <w:rsid w:val="00152CFF"/>
    <w:rsid w:val="00153057"/>
    <w:rsid w:val="001534DB"/>
    <w:rsid w:val="0015373C"/>
    <w:rsid w:val="00153EE9"/>
    <w:rsid w:val="00154B0A"/>
    <w:rsid w:val="001551BD"/>
    <w:rsid w:val="001559FA"/>
    <w:rsid w:val="00156374"/>
    <w:rsid w:val="0015673F"/>
    <w:rsid w:val="00156DB0"/>
    <w:rsid w:val="001572C1"/>
    <w:rsid w:val="001572E7"/>
    <w:rsid w:val="001577D8"/>
    <w:rsid w:val="00157869"/>
    <w:rsid w:val="0015789F"/>
    <w:rsid w:val="00157A0D"/>
    <w:rsid w:val="00157FC3"/>
    <w:rsid w:val="00160655"/>
    <w:rsid w:val="00160739"/>
    <w:rsid w:val="00160AD8"/>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45EC"/>
    <w:rsid w:val="001747B7"/>
    <w:rsid w:val="00174B63"/>
    <w:rsid w:val="00174C25"/>
    <w:rsid w:val="00175446"/>
    <w:rsid w:val="00175479"/>
    <w:rsid w:val="001754F3"/>
    <w:rsid w:val="00175C30"/>
    <w:rsid w:val="00175E39"/>
    <w:rsid w:val="001762F8"/>
    <w:rsid w:val="0017682D"/>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A0E"/>
    <w:rsid w:val="00185C4C"/>
    <w:rsid w:val="00185FC2"/>
    <w:rsid w:val="00186699"/>
    <w:rsid w:val="001867D9"/>
    <w:rsid w:val="00186BE6"/>
    <w:rsid w:val="00187252"/>
    <w:rsid w:val="0018729E"/>
    <w:rsid w:val="00187A22"/>
    <w:rsid w:val="00187E43"/>
    <w:rsid w:val="00190A89"/>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E0E"/>
    <w:rsid w:val="001961D8"/>
    <w:rsid w:val="001966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A1F"/>
    <w:rsid w:val="001C1D40"/>
    <w:rsid w:val="001C226E"/>
    <w:rsid w:val="001C2378"/>
    <w:rsid w:val="001C269D"/>
    <w:rsid w:val="001C2D15"/>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111D"/>
    <w:rsid w:val="001D1766"/>
    <w:rsid w:val="001D1CEE"/>
    <w:rsid w:val="001D2360"/>
    <w:rsid w:val="001D2372"/>
    <w:rsid w:val="001D2CE6"/>
    <w:rsid w:val="001D3109"/>
    <w:rsid w:val="001D324C"/>
    <w:rsid w:val="001D332E"/>
    <w:rsid w:val="001D3914"/>
    <w:rsid w:val="001D3E17"/>
    <w:rsid w:val="001D47F2"/>
    <w:rsid w:val="001D4C6D"/>
    <w:rsid w:val="001D5033"/>
    <w:rsid w:val="001D5058"/>
    <w:rsid w:val="001D5453"/>
    <w:rsid w:val="001D5468"/>
    <w:rsid w:val="001D546B"/>
    <w:rsid w:val="001D59ED"/>
    <w:rsid w:val="001D5B1E"/>
    <w:rsid w:val="001D5C88"/>
    <w:rsid w:val="001D601A"/>
    <w:rsid w:val="001D6567"/>
    <w:rsid w:val="001D65FC"/>
    <w:rsid w:val="001D695C"/>
    <w:rsid w:val="001D6FD9"/>
    <w:rsid w:val="001D780E"/>
    <w:rsid w:val="001D7A29"/>
    <w:rsid w:val="001D7E36"/>
    <w:rsid w:val="001E01C5"/>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454"/>
    <w:rsid w:val="001F06EA"/>
    <w:rsid w:val="001F0A3F"/>
    <w:rsid w:val="001F106B"/>
    <w:rsid w:val="001F1308"/>
    <w:rsid w:val="001F1391"/>
    <w:rsid w:val="001F1525"/>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A3"/>
    <w:rsid w:val="001F7357"/>
    <w:rsid w:val="001F7534"/>
    <w:rsid w:val="001F75D4"/>
    <w:rsid w:val="001F7688"/>
    <w:rsid w:val="00200936"/>
    <w:rsid w:val="002009BC"/>
    <w:rsid w:val="00200D2C"/>
    <w:rsid w:val="002011F0"/>
    <w:rsid w:val="0020174F"/>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4F4"/>
    <w:rsid w:val="002125A4"/>
    <w:rsid w:val="00212AFE"/>
    <w:rsid w:val="00212CB6"/>
    <w:rsid w:val="00212E37"/>
    <w:rsid w:val="0021344D"/>
    <w:rsid w:val="002137E1"/>
    <w:rsid w:val="00213B5D"/>
    <w:rsid w:val="00213BF1"/>
    <w:rsid w:val="00213F68"/>
    <w:rsid w:val="002140FF"/>
    <w:rsid w:val="00214265"/>
    <w:rsid w:val="00214647"/>
    <w:rsid w:val="00214E2D"/>
    <w:rsid w:val="002150B0"/>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7065"/>
    <w:rsid w:val="00237081"/>
    <w:rsid w:val="00237198"/>
    <w:rsid w:val="00237208"/>
    <w:rsid w:val="00240075"/>
    <w:rsid w:val="002401F5"/>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5C1"/>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41D"/>
    <w:rsid w:val="002647BF"/>
    <w:rsid w:val="002647D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70E"/>
    <w:rsid w:val="002859AF"/>
    <w:rsid w:val="00285B01"/>
    <w:rsid w:val="00285F67"/>
    <w:rsid w:val="002866AD"/>
    <w:rsid w:val="00286AE7"/>
    <w:rsid w:val="00286C26"/>
    <w:rsid w:val="00286CF1"/>
    <w:rsid w:val="00287243"/>
    <w:rsid w:val="00287552"/>
    <w:rsid w:val="002879AD"/>
    <w:rsid w:val="00287AA1"/>
    <w:rsid w:val="00290339"/>
    <w:rsid w:val="002904F9"/>
    <w:rsid w:val="00290647"/>
    <w:rsid w:val="00291385"/>
    <w:rsid w:val="00291422"/>
    <w:rsid w:val="0029195D"/>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5F0B"/>
    <w:rsid w:val="002A6432"/>
    <w:rsid w:val="002A661D"/>
    <w:rsid w:val="002A6F25"/>
    <w:rsid w:val="002A6FD3"/>
    <w:rsid w:val="002A760F"/>
    <w:rsid w:val="002A7651"/>
    <w:rsid w:val="002A76C6"/>
    <w:rsid w:val="002B013C"/>
    <w:rsid w:val="002B0A7D"/>
    <w:rsid w:val="002B0BC8"/>
    <w:rsid w:val="002B11B1"/>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876"/>
    <w:rsid w:val="002C2C77"/>
    <w:rsid w:val="002C2E1D"/>
    <w:rsid w:val="002C30EA"/>
    <w:rsid w:val="002C38B2"/>
    <w:rsid w:val="002C39E6"/>
    <w:rsid w:val="002C3DC2"/>
    <w:rsid w:val="002C3F54"/>
    <w:rsid w:val="002C3F9C"/>
    <w:rsid w:val="002C47EA"/>
    <w:rsid w:val="002C4C8B"/>
    <w:rsid w:val="002C51A7"/>
    <w:rsid w:val="002C5809"/>
    <w:rsid w:val="002C59D1"/>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F0"/>
    <w:rsid w:val="002D4171"/>
    <w:rsid w:val="002D438A"/>
    <w:rsid w:val="002D44C1"/>
    <w:rsid w:val="002D451C"/>
    <w:rsid w:val="002D4B3B"/>
    <w:rsid w:val="002D5152"/>
    <w:rsid w:val="002D51F8"/>
    <w:rsid w:val="002D53C8"/>
    <w:rsid w:val="002D5460"/>
    <w:rsid w:val="002D54AD"/>
    <w:rsid w:val="002D55B7"/>
    <w:rsid w:val="002D56E4"/>
    <w:rsid w:val="002D5738"/>
    <w:rsid w:val="002D5898"/>
    <w:rsid w:val="002D5E53"/>
    <w:rsid w:val="002D5EE8"/>
    <w:rsid w:val="002D603E"/>
    <w:rsid w:val="002D63F9"/>
    <w:rsid w:val="002D6D6D"/>
    <w:rsid w:val="002D6DD4"/>
    <w:rsid w:val="002D71D1"/>
    <w:rsid w:val="002D7215"/>
    <w:rsid w:val="002D72CC"/>
    <w:rsid w:val="002D732E"/>
    <w:rsid w:val="002D73A7"/>
    <w:rsid w:val="002D788E"/>
    <w:rsid w:val="002E0038"/>
    <w:rsid w:val="002E0319"/>
    <w:rsid w:val="002E0AF8"/>
    <w:rsid w:val="002E1093"/>
    <w:rsid w:val="002E1296"/>
    <w:rsid w:val="002E179B"/>
    <w:rsid w:val="002E1897"/>
    <w:rsid w:val="002E1C9E"/>
    <w:rsid w:val="002E1CF0"/>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3DEB"/>
    <w:rsid w:val="0030434F"/>
    <w:rsid w:val="00304503"/>
    <w:rsid w:val="003046C6"/>
    <w:rsid w:val="003046D9"/>
    <w:rsid w:val="00304B5C"/>
    <w:rsid w:val="00304D9B"/>
    <w:rsid w:val="00304E75"/>
    <w:rsid w:val="00304E7F"/>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815"/>
    <w:rsid w:val="003118CF"/>
    <w:rsid w:val="00311B24"/>
    <w:rsid w:val="00312400"/>
    <w:rsid w:val="00312418"/>
    <w:rsid w:val="00312484"/>
    <w:rsid w:val="00312739"/>
    <w:rsid w:val="00312C51"/>
    <w:rsid w:val="00312D10"/>
    <w:rsid w:val="00313221"/>
    <w:rsid w:val="00313491"/>
    <w:rsid w:val="00313BFF"/>
    <w:rsid w:val="00313C7D"/>
    <w:rsid w:val="003143E5"/>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447"/>
    <w:rsid w:val="0032347F"/>
    <w:rsid w:val="0032377E"/>
    <w:rsid w:val="00323B3B"/>
    <w:rsid w:val="00323D6B"/>
    <w:rsid w:val="003245D2"/>
    <w:rsid w:val="0032473F"/>
    <w:rsid w:val="00325F69"/>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1E9"/>
    <w:rsid w:val="00331221"/>
    <w:rsid w:val="00331426"/>
    <w:rsid w:val="0033165C"/>
    <w:rsid w:val="0033171D"/>
    <w:rsid w:val="00331949"/>
    <w:rsid w:val="00331EE8"/>
    <w:rsid w:val="00331F28"/>
    <w:rsid w:val="00331FC3"/>
    <w:rsid w:val="0033200E"/>
    <w:rsid w:val="0033243C"/>
    <w:rsid w:val="003329FA"/>
    <w:rsid w:val="00332E41"/>
    <w:rsid w:val="003336B3"/>
    <w:rsid w:val="003337D7"/>
    <w:rsid w:val="003337F8"/>
    <w:rsid w:val="00334379"/>
    <w:rsid w:val="003343EC"/>
    <w:rsid w:val="0033440E"/>
    <w:rsid w:val="00334663"/>
    <w:rsid w:val="00334F26"/>
    <w:rsid w:val="00335768"/>
    <w:rsid w:val="00335B75"/>
    <w:rsid w:val="00335C64"/>
    <w:rsid w:val="00335D8C"/>
    <w:rsid w:val="00335DA8"/>
    <w:rsid w:val="00336072"/>
    <w:rsid w:val="003362EB"/>
    <w:rsid w:val="003363A1"/>
    <w:rsid w:val="003363D0"/>
    <w:rsid w:val="0033668B"/>
    <w:rsid w:val="00336B2C"/>
    <w:rsid w:val="003370B6"/>
    <w:rsid w:val="00337365"/>
    <w:rsid w:val="003373D2"/>
    <w:rsid w:val="00337C34"/>
    <w:rsid w:val="00337EAD"/>
    <w:rsid w:val="00337F31"/>
    <w:rsid w:val="00340715"/>
    <w:rsid w:val="00341749"/>
    <w:rsid w:val="00341F43"/>
    <w:rsid w:val="0034226D"/>
    <w:rsid w:val="00342972"/>
    <w:rsid w:val="00342AC6"/>
    <w:rsid w:val="00342AD0"/>
    <w:rsid w:val="00342FDD"/>
    <w:rsid w:val="00343118"/>
    <w:rsid w:val="00343C02"/>
    <w:rsid w:val="00343DB9"/>
    <w:rsid w:val="00343F6E"/>
    <w:rsid w:val="00343FC6"/>
    <w:rsid w:val="00344087"/>
    <w:rsid w:val="0034429B"/>
    <w:rsid w:val="003442D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1E"/>
    <w:rsid w:val="00353943"/>
    <w:rsid w:val="00353E08"/>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9B9"/>
    <w:rsid w:val="00363A48"/>
    <w:rsid w:val="00363ABF"/>
    <w:rsid w:val="003640E2"/>
    <w:rsid w:val="00364429"/>
    <w:rsid w:val="003645AD"/>
    <w:rsid w:val="0036487C"/>
    <w:rsid w:val="00364C43"/>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83D"/>
    <w:rsid w:val="003839B8"/>
    <w:rsid w:val="00383C8D"/>
    <w:rsid w:val="00384591"/>
    <w:rsid w:val="0038477C"/>
    <w:rsid w:val="003852FB"/>
    <w:rsid w:val="00385429"/>
    <w:rsid w:val="0038560A"/>
    <w:rsid w:val="003856C2"/>
    <w:rsid w:val="003857FE"/>
    <w:rsid w:val="00385B05"/>
    <w:rsid w:val="0038618B"/>
    <w:rsid w:val="00386289"/>
    <w:rsid w:val="00386323"/>
    <w:rsid w:val="00386382"/>
    <w:rsid w:val="00386528"/>
    <w:rsid w:val="003865EF"/>
    <w:rsid w:val="00386BA9"/>
    <w:rsid w:val="00386C14"/>
    <w:rsid w:val="00386DE5"/>
    <w:rsid w:val="0038706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3425"/>
    <w:rsid w:val="00393D65"/>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A53"/>
    <w:rsid w:val="003A2C29"/>
    <w:rsid w:val="003A2E22"/>
    <w:rsid w:val="003A2EC3"/>
    <w:rsid w:val="003A32DF"/>
    <w:rsid w:val="003A36F2"/>
    <w:rsid w:val="003A3D39"/>
    <w:rsid w:val="003A3EC7"/>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9A2"/>
    <w:rsid w:val="003B19E8"/>
    <w:rsid w:val="003B2DA3"/>
    <w:rsid w:val="003B31B1"/>
    <w:rsid w:val="003B3575"/>
    <w:rsid w:val="003B38D1"/>
    <w:rsid w:val="003B4377"/>
    <w:rsid w:val="003B4592"/>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957"/>
    <w:rsid w:val="003C5DD3"/>
    <w:rsid w:val="003C5E58"/>
    <w:rsid w:val="003C5E6B"/>
    <w:rsid w:val="003C5ED6"/>
    <w:rsid w:val="003C645E"/>
    <w:rsid w:val="003C652F"/>
    <w:rsid w:val="003C6B63"/>
    <w:rsid w:val="003C6B81"/>
    <w:rsid w:val="003C6C77"/>
    <w:rsid w:val="003C7AD7"/>
    <w:rsid w:val="003D0140"/>
    <w:rsid w:val="003D0720"/>
    <w:rsid w:val="003D0936"/>
    <w:rsid w:val="003D0992"/>
    <w:rsid w:val="003D0FC3"/>
    <w:rsid w:val="003D1276"/>
    <w:rsid w:val="003D12D0"/>
    <w:rsid w:val="003D17FD"/>
    <w:rsid w:val="003D1902"/>
    <w:rsid w:val="003D19BE"/>
    <w:rsid w:val="003D19D5"/>
    <w:rsid w:val="003D1A94"/>
    <w:rsid w:val="003D1FB3"/>
    <w:rsid w:val="003D2048"/>
    <w:rsid w:val="003D2C1D"/>
    <w:rsid w:val="003D2C34"/>
    <w:rsid w:val="003D2F75"/>
    <w:rsid w:val="003D31B9"/>
    <w:rsid w:val="003D3538"/>
    <w:rsid w:val="003D3568"/>
    <w:rsid w:val="003D3BA2"/>
    <w:rsid w:val="003D3DDD"/>
    <w:rsid w:val="003D3E7F"/>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1D34"/>
    <w:rsid w:val="003F2241"/>
    <w:rsid w:val="003F26AB"/>
    <w:rsid w:val="003F278D"/>
    <w:rsid w:val="003F2AE2"/>
    <w:rsid w:val="003F2B82"/>
    <w:rsid w:val="003F324F"/>
    <w:rsid w:val="003F3384"/>
    <w:rsid w:val="003F33BC"/>
    <w:rsid w:val="003F3643"/>
    <w:rsid w:val="003F3D4E"/>
    <w:rsid w:val="003F4271"/>
    <w:rsid w:val="003F477E"/>
    <w:rsid w:val="003F4950"/>
    <w:rsid w:val="003F53BA"/>
    <w:rsid w:val="003F5639"/>
    <w:rsid w:val="003F63D9"/>
    <w:rsid w:val="003F6A52"/>
    <w:rsid w:val="003F6B42"/>
    <w:rsid w:val="003F6CD2"/>
    <w:rsid w:val="003F7100"/>
    <w:rsid w:val="003F788D"/>
    <w:rsid w:val="003F7936"/>
    <w:rsid w:val="003F7966"/>
    <w:rsid w:val="003F7FCA"/>
    <w:rsid w:val="004008FE"/>
    <w:rsid w:val="00401102"/>
    <w:rsid w:val="0040116F"/>
    <w:rsid w:val="0040126E"/>
    <w:rsid w:val="004014A5"/>
    <w:rsid w:val="00401747"/>
    <w:rsid w:val="004020D4"/>
    <w:rsid w:val="004021B6"/>
    <w:rsid w:val="004021B9"/>
    <w:rsid w:val="0040274F"/>
    <w:rsid w:val="00402A19"/>
    <w:rsid w:val="004039EC"/>
    <w:rsid w:val="00403B70"/>
    <w:rsid w:val="00403D0C"/>
    <w:rsid w:val="00403F9A"/>
    <w:rsid w:val="00404527"/>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0D1"/>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0E1B"/>
    <w:rsid w:val="004413B0"/>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994"/>
    <w:rsid w:val="00446AC6"/>
    <w:rsid w:val="00446E6F"/>
    <w:rsid w:val="0044759B"/>
    <w:rsid w:val="004475ED"/>
    <w:rsid w:val="00447A0D"/>
    <w:rsid w:val="00447F54"/>
    <w:rsid w:val="0045037E"/>
    <w:rsid w:val="00450B7E"/>
    <w:rsid w:val="00450E41"/>
    <w:rsid w:val="00450E95"/>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AEA"/>
    <w:rsid w:val="0047005C"/>
    <w:rsid w:val="0047083E"/>
    <w:rsid w:val="004709A1"/>
    <w:rsid w:val="00470B8A"/>
    <w:rsid w:val="00470EB5"/>
    <w:rsid w:val="00471030"/>
    <w:rsid w:val="004713C3"/>
    <w:rsid w:val="004714FC"/>
    <w:rsid w:val="00471ED1"/>
    <w:rsid w:val="00471F83"/>
    <w:rsid w:val="00472419"/>
    <w:rsid w:val="00472641"/>
    <w:rsid w:val="0047286B"/>
    <w:rsid w:val="00472D37"/>
    <w:rsid w:val="00472E27"/>
    <w:rsid w:val="00472E55"/>
    <w:rsid w:val="00473356"/>
    <w:rsid w:val="00473A69"/>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F8D"/>
    <w:rsid w:val="0047620F"/>
    <w:rsid w:val="00476827"/>
    <w:rsid w:val="00476ABC"/>
    <w:rsid w:val="00476B36"/>
    <w:rsid w:val="00476BD4"/>
    <w:rsid w:val="00477333"/>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BA7"/>
    <w:rsid w:val="00482BBE"/>
    <w:rsid w:val="00483293"/>
    <w:rsid w:val="0048375A"/>
    <w:rsid w:val="00483A1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6F3B"/>
    <w:rsid w:val="00497198"/>
    <w:rsid w:val="00497370"/>
    <w:rsid w:val="004974FA"/>
    <w:rsid w:val="00497643"/>
    <w:rsid w:val="004976F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E42"/>
    <w:rsid w:val="004A3E58"/>
    <w:rsid w:val="004A3FBA"/>
    <w:rsid w:val="004A4045"/>
    <w:rsid w:val="004A436E"/>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A7ECA"/>
    <w:rsid w:val="004B0291"/>
    <w:rsid w:val="004B0808"/>
    <w:rsid w:val="004B0BF4"/>
    <w:rsid w:val="004B1C92"/>
    <w:rsid w:val="004B2233"/>
    <w:rsid w:val="004B257F"/>
    <w:rsid w:val="004B261D"/>
    <w:rsid w:val="004B320D"/>
    <w:rsid w:val="004B3422"/>
    <w:rsid w:val="004B3A0F"/>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E99"/>
    <w:rsid w:val="004C01A8"/>
    <w:rsid w:val="004C0943"/>
    <w:rsid w:val="004C0C37"/>
    <w:rsid w:val="004C130D"/>
    <w:rsid w:val="004C1840"/>
    <w:rsid w:val="004C24C9"/>
    <w:rsid w:val="004C252E"/>
    <w:rsid w:val="004C2B04"/>
    <w:rsid w:val="004C31B6"/>
    <w:rsid w:val="004C42C9"/>
    <w:rsid w:val="004C4582"/>
    <w:rsid w:val="004C4B1E"/>
    <w:rsid w:val="004C4D39"/>
    <w:rsid w:val="004C5124"/>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A85"/>
    <w:rsid w:val="00501BB3"/>
    <w:rsid w:val="00501BB9"/>
    <w:rsid w:val="005021DD"/>
    <w:rsid w:val="005026CA"/>
    <w:rsid w:val="0050293E"/>
    <w:rsid w:val="00502ACF"/>
    <w:rsid w:val="00502B72"/>
    <w:rsid w:val="00502D50"/>
    <w:rsid w:val="00502FB1"/>
    <w:rsid w:val="00503215"/>
    <w:rsid w:val="0050335B"/>
    <w:rsid w:val="0050347E"/>
    <w:rsid w:val="0050376D"/>
    <w:rsid w:val="005037CB"/>
    <w:rsid w:val="005038D0"/>
    <w:rsid w:val="00504009"/>
    <w:rsid w:val="0050438C"/>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43B"/>
    <w:rsid w:val="00527779"/>
    <w:rsid w:val="00527802"/>
    <w:rsid w:val="00527DB3"/>
    <w:rsid w:val="005300B5"/>
    <w:rsid w:val="00530157"/>
    <w:rsid w:val="005303DC"/>
    <w:rsid w:val="00530FEB"/>
    <w:rsid w:val="00531491"/>
    <w:rsid w:val="005314CD"/>
    <w:rsid w:val="0053150B"/>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90"/>
    <w:rsid w:val="00533FD1"/>
    <w:rsid w:val="005340EF"/>
    <w:rsid w:val="005346C6"/>
    <w:rsid w:val="005346FE"/>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7F3"/>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737"/>
    <w:rsid w:val="00572760"/>
    <w:rsid w:val="00572B31"/>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B03"/>
    <w:rsid w:val="00592F62"/>
    <w:rsid w:val="005935FD"/>
    <w:rsid w:val="005937FB"/>
    <w:rsid w:val="00593AB9"/>
    <w:rsid w:val="00593F37"/>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163F"/>
    <w:rsid w:val="005B1C65"/>
    <w:rsid w:val="005B1FD1"/>
    <w:rsid w:val="005B2225"/>
    <w:rsid w:val="005B2799"/>
    <w:rsid w:val="005B27C0"/>
    <w:rsid w:val="005B27D7"/>
    <w:rsid w:val="005B28A0"/>
    <w:rsid w:val="005B2997"/>
    <w:rsid w:val="005B2B77"/>
    <w:rsid w:val="005B3330"/>
    <w:rsid w:val="005B39F0"/>
    <w:rsid w:val="005B3D4A"/>
    <w:rsid w:val="005B4A4C"/>
    <w:rsid w:val="005B4D87"/>
    <w:rsid w:val="005B519B"/>
    <w:rsid w:val="005B52A2"/>
    <w:rsid w:val="005B54CD"/>
    <w:rsid w:val="005B5CF0"/>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F42"/>
    <w:rsid w:val="005C28FA"/>
    <w:rsid w:val="005C2AEE"/>
    <w:rsid w:val="005C3370"/>
    <w:rsid w:val="005C36FD"/>
    <w:rsid w:val="005C37E4"/>
    <w:rsid w:val="005C3D45"/>
    <w:rsid w:val="005C3DC5"/>
    <w:rsid w:val="005C40F4"/>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48A"/>
    <w:rsid w:val="005D6959"/>
    <w:rsid w:val="005D6A35"/>
    <w:rsid w:val="005D6E06"/>
    <w:rsid w:val="005D706C"/>
    <w:rsid w:val="005D7631"/>
    <w:rsid w:val="005D7E0D"/>
    <w:rsid w:val="005D7FF5"/>
    <w:rsid w:val="005E01AA"/>
    <w:rsid w:val="005E0355"/>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BD4"/>
    <w:rsid w:val="005E33EC"/>
    <w:rsid w:val="005E3564"/>
    <w:rsid w:val="005E35CC"/>
    <w:rsid w:val="005E371E"/>
    <w:rsid w:val="005E3741"/>
    <w:rsid w:val="005E3A43"/>
    <w:rsid w:val="005E3B5F"/>
    <w:rsid w:val="005E4140"/>
    <w:rsid w:val="005E44EA"/>
    <w:rsid w:val="005E4A8E"/>
    <w:rsid w:val="005E53F9"/>
    <w:rsid w:val="005E5495"/>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53"/>
    <w:rsid w:val="005F4B64"/>
    <w:rsid w:val="005F4DD6"/>
    <w:rsid w:val="005F4F85"/>
    <w:rsid w:val="005F50D8"/>
    <w:rsid w:val="005F53A1"/>
    <w:rsid w:val="005F5652"/>
    <w:rsid w:val="005F5879"/>
    <w:rsid w:val="005F5A56"/>
    <w:rsid w:val="005F6492"/>
    <w:rsid w:val="005F6919"/>
    <w:rsid w:val="005F6B77"/>
    <w:rsid w:val="005F72C1"/>
    <w:rsid w:val="005F7487"/>
    <w:rsid w:val="005F753E"/>
    <w:rsid w:val="005F7625"/>
    <w:rsid w:val="006001C5"/>
    <w:rsid w:val="006002C7"/>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58B2"/>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4D6"/>
    <w:rsid w:val="00625690"/>
    <w:rsid w:val="00625C0B"/>
    <w:rsid w:val="00625F5E"/>
    <w:rsid w:val="0062632A"/>
    <w:rsid w:val="0062651B"/>
    <w:rsid w:val="0062660B"/>
    <w:rsid w:val="00626AD1"/>
    <w:rsid w:val="00626F14"/>
    <w:rsid w:val="006272A4"/>
    <w:rsid w:val="0062767B"/>
    <w:rsid w:val="0062794D"/>
    <w:rsid w:val="006279B5"/>
    <w:rsid w:val="00627A58"/>
    <w:rsid w:val="00627B28"/>
    <w:rsid w:val="00627F63"/>
    <w:rsid w:val="006300E9"/>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3EB"/>
    <w:rsid w:val="00641457"/>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817"/>
    <w:rsid w:val="00645845"/>
    <w:rsid w:val="00646711"/>
    <w:rsid w:val="00646A82"/>
    <w:rsid w:val="006472BE"/>
    <w:rsid w:val="006474BC"/>
    <w:rsid w:val="006475AB"/>
    <w:rsid w:val="00647934"/>
    <w:rsid w:val="00647C81"/>
    <w:rsid w:val="00647CBC"/>
    <w:rsid w:val="00647FDC"/>
    <w:rsid w:val="00650139"/>
    <w:rsid w:val="006504F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13F4"/>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B12"/>
    <w:rsid w:val="00670F07"/>
    <w:rsid w:val="00670FFB"/>
    <w:rsid w:val="006710F1"/>
    <w:rsid w:val="0067150C"/>
    <w:rsid w:val="006716DA"/>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07C"/>
    <w:rsid w:val="006763D7"/>
    <w:rsid w:val="0067697E"/>
    <w:rsid w:val="00676ABC"/>
    <w:rsid w:val="00676E68"/>
    <w:rsid w:val="00676FEE"/>
    <w:rsid w:val="0067721A"/>
    <w:rsid w:val="00677443"/>
    <w:rsid w:val="0067769A"/>
    <w:rsid w:val="00677B6A"/>
    <w:rsid w:val="00680022"/>
    <w:rsid w:val="006806A3"/>
    <w:rsid w:val="006806A6"/>
    <w:rsid w:val="006807FF"/>
    <w:rsid w:val="0068099D"/>
    <w:rsid w:val="00680AE9"/>
    <w:rsid w:val="00680BA3"/>
    <w:rsid w:val="00680C38"/>
    <w:rsid w:val="00680C69"/>
    <w:rsid w:val="00680D38"/>
    <w:rsid w:val="00680E93"/>
    <w:rsid w:val="0068118B"/>
    <w:rsid w:val="00681193"/>
    <w:rsid w:val="00681211"/>
    <w:rsid w:val="0068125F"/>
    <w:rsid w:val="00681464"/>
    <w:rsid w:val="0068176D"/>
    <w:rsid w:val="00681B36"/>
    <w:rsid w:val="00682D81"/>
    <w:rsid w:val="00682E14"/>
    <w:rsid w:val="006834BB"/>
    <w:rsid w:val="006835C0"/>
    <w:rsid w:val="006835DA"/>
    <w:rsid w:val="0068370D"/>
    <w:rsid w:val="00683739"/>
    <w:rsid w:val="00683A17"/>
    <w:rsid w:val="00683B5F"/>
    <w:rsid w:val="00683EF2"/>
    <w:rsid w:val="0068436C"/>
    <w:rsid w:val="00684AE8"/>
    <w:rsid w:val="00684CFE"/>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341"/>
    <w:rsid w:val="006B642C"/>
    <w:rsid w:val="006B65BD"/>
    <w:rsid w:val="006B6635"/>
    <w:rsid w:val="006B6D3E"/>
    <w:rsid w:val="006B7466"/>
    <w:rsid w:val="006B7A69"/>
    <w:rsid w:val="006B7D22"/>
    <w:rsid w:val="006B7D2C"/>
    <w:rsid w:val="006C0166"/>
    <w:rsid w:val="006C07BC"/>
    <w:rsid w:val="006C087A"/>
    <w:rsid w:val="006C0918"/>
    <w:rsid w:val="006C0957"/>
    <w:rsid w:val="006C0A5D"/>
    <w:rsid w:val="006C0A7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AD8"/>
    <w:rsid w:val="006C40F0"/>
    <w:rsid w:val="006C4516"/>
    <w:rsid w:val="006C455E"/>
    <w:rsid w:val="006C45BB"/>
    <w:rsid w:val="006C4600"/>
    <w:rsid w:val="006C47ED"/>
    <w:rsid w:val="006C4D45"/>
    <w:rsid w:val="006C4E32"/>
    <w:rsid w:val="006C5393"/>
    <w:rsid w:val="006C57F1"/>
    <w:rsid w:val="006C5958"/>
    <w:rsid w:val="006C5B4F"/>
    <w:rsid w:val="006C5F03"/>
    <w:rsid w:val="006C643C"/>
    <w:rsid w:val="006C6AC8"/>
    <w:rsid w:val="006C6C2D"/>
    <w:rsid w:val="006C6E3A"/>
    <w:rsid w:val="006C6E72"/>
    <w:rsid w:val="006C6F5A"/>
    <w:rsid w:val="006C6FD7"/>
    <w:rsid w:val="006C768B"/>
    <w:rsid w:val="006C7AC3"/>
    <w:rsid w:val="006D00DB"/>
    <w:rsid w:val="006D0327"/>
    <w:rsid w:val="006D0361"/>
    <w:rsid w:val="006D03BF"/>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5282"/>
    <w:rsid w:val="006D5307"/>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E0041"/>
    <w:rsid w:val="006E0138"/>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37"/>
    <w:rsid w:val="006F1B76"/>
    <w:rsid w:val="006F1B98"/>
    <w:rsid w:val="006F1EB7"/>
    <w:rsid w:val="006F1FFC"/>
    <w:rsid w:val="006F21CC"/>
    <w:rsid w:val="006F2584"/>
    <w:rsid w:val="006F2A67"/>
    <w:rsid w:val="006F2C89"/>
    <w:rsid w:val="006F3B44"/>
    <w:rsid w:val="006F44C6"/>
    <w:rsid w:val="006F45DF"/>
    <w:rsid w:val="006F49EF"/>
    <w:rsid w:val="006F4BE0"/>
    <w:rsid w:val="006F50EA"/>
    <w:rsid w:val="006F52E5"/>
    <w:rsid w:val="006F52FF"/>
    <w:rsid w:val="006F54E1"/>
    <w:rsid w:val="006F56B5"/>
    <w:rsid w:val="006F6066"/>
    <w:rsid w:val="006F60DA"/>
    <w:rsid w:val="006F615E"/>
    <w:rsid w:val="006F6409"/>
    <w:rsid w:val="006F6850"/>
    <w:rsid w:val="006F6930"/>
    <w:rsid w:val="006F6CAF"/>
    <w:rsid w:val="006F7038"/>
    <w:rsid w:val="006F707E"/>
    <w:rsid w:val="006F7310"/>
    <w:rsid w:val="006F765B"/>
    <w:rsid w:val="006F7C6E"/>
    <w:rsid w:val="006F7F22"/>
    <w:rsid w:val="007001C9"/>
    <w:rsid w:val="007001DC"/>
    <w:rsid w:val="0070024D"/>
    <w:rsid w:val="007002B5"/>
    <w:rsid w:val="007003D1"/>
    <w:rsid w:val="007009A2"/>
    <w:rsid w:val="007012AC"/>
    <w:rsid w:val="007013EF"/>
    <w:rsid w:val="0070144B"/>
    <w:rsid w:val="007015D6"/>
    <w:rsid w:val="0070251B"/>
    <w:rsid w:val="007025CB"/>
    <w:rsid w:val="00702A17"/>
    <w:rsid w:val="007034AA"/>
    <w:rsid w:val="007038CC"/>
    <w:rsid w:val="00703C5D"/>
    <w:rsid w:val="00703C9D"/>
    <w:rsid w:val="00704152"/>
    <w:rsid w:val="0070490C"/>
    <w:rsid w:val="00704CE8"/>
    <w:rsid w:val="007053D1"/>
    <w:rsid w:val="007054F5"/>
    <w:rsid w:val="007056B3"/>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7CD"/>
    <w:rsid w:val="00715A9F"/>
    <w:rsid w:val="00715C51"/>
    <w:rsid w:val="0071613F"/>
    <w:rsid w:val="007161CC"/>
    <w:rsid w:val="00716462"/>
    <w:rsid w:val="00716778"/>
    <w:rsid w:val="00716D4E"/>
    <w:rsid w:val="00717C2F"/>
    <w:rsid w:val="00717CCE"/>
    <w:rsid w:val="00717E40"/>
    <w:rsid w:val="00717EDB"/>
    <w:rsid w:val="00720093"/>
    <w:rsid w:val="007200EF"/>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897"/>
    <w:rsid w:val="007259CB"/>
    <w:rsid w:val="00725C91"/>
    <w:rsid w:val="00725C99"/>
    <w:rsid w:val="00726036"/>
    <w:rsid w:val="00726110"/>
    <w:rsid w:val="00726279"/>
    <w:rsid w:val="0072677F"/>
    <w:rsid w:val="0072692D"/>
    <w:rsid w:val="00726A9B"/>
    <w:rsid w:val="00726D75"/>
    <w:rsid w:val="00726E28"/>
    <w:rsid w:val="00727530"/>
    <w:rsid w:val="0072757A"/>
    <w:rsid w:val="007275F1"/>
    <w:rsid w:val="0072760A"/>
    <w:rsid w:val="00727924"/>
    <w:rsid w:val="00727EB4"/>
    <w:rsid w:val="007308A4"/>
    <w:rsid w:val="007311C4"/>
    <w:rsid w:val="00731481"/>
    <w:rsid w:val="007314DD"/>
    <w:rsid w:val="007314F0"/>
    <w:rsid w:val="00731C30"/>
    <w:rsid w:val="00731D7E"/>
    <w:rsid w:val="00731E7C"/>
    <w:rsid w:val="007326F2"/>
    <w:rsid w:val="00732852"/>
    <w:rsid w:val="007329EF"/>
    <w:rsid w:val="00732E20"/>
    <w:rsid w:val="0073327A"/>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61"/>
    <w:rsid w:val="0073697B"/>
    <w:rsid w:val="00736B1A"/>
    <w:rsid w:val="00736DD8"/>
    <w:rsid w:val="0073717A"/>
    <w:rsid w:val="00737241"/>
    <w:rsid w:val="00737832"/>
    <w:rsid w:val="00737DE0"/>
    <w:rsid w:val="00740106"/>
    <w:rsid w:val="0074076A"/>
    <w:rsid w:val="0074165B"/>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6E34"/>
    <w:rsid w:val="00757050"/>
    <w:rsid w:val="007574FC"/>
    <w:rsid w:val="00757BA1"/>
    <w:rsid w:val="00757E45"/>
    <w:rsid w:val="00760070"/>
    <w:rsid w:val="007603F1"/>
    <w:rsid w:val="00760975"/>
    <w:rsid w:val="007616C6"/>
    <w:rsid w:val="00761A5B"/>
    <w:rsid w:val="00761FDA"/>
    <w:rsid w:val="007620E8"/>
    <w:rsid w:val="007621FF"/>
    <w:rsid w:val="00762C11"/>
    <w:rsid w:val="007634E3"/>
    <w:rsid w:val="00764194"/>
    <w:rsid w:val="0076443E"/>
    <w:rsid w:val="00764741"/>
    <w:rsid w:val="007650C5"/>
    <w:rsid w:val="00765482"/>
    <w:rsid w:val="007657C0"/>
    <w:rsid w:val="00765890"/>
    <w:rsid w:val="00765C61"/>
    <w:rsid w:val="00765D0E"/>
    <w:rsid w:val="00765ED3"/>
    <w:rsid w:val="00766160"/>
    <w:rsid w:val="0076681D"/>
    <w:rsid w:val="0076692F"/>
    <w:rsid w:val="007669E0"/>
    <w:rsid w:val="00766A65"/>
    <w:rsid w:val="00766F25"/>
    <w:rsid w:val="007670BB"/>
    <w:rsid w:val="007671F5"/>
    <w:rsid w:val="00767473"/>
    <w:rsid w:val="007676B8"/>
    <w:rsid w:val="0076791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FF5"/>
    <w:rsid w:val="007750B3"/>
    <w:rsid w:val="00775F76"/>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810"/>
    <w:rsid w:val="00786958"/>
    <w:rsid w:val="00786A97"/>
    <w:rsid w:val="00786DD3"/>
    <w:rsid w:val="00786E71"/>
    <w:rsid w:val="007871CD"/>
    <w:rsid w:val="00787581"/>
    <w:rsid w:val="007876B4"/>
    <w:rsid w:val="00787E04"/>
    <w:rsid w:val="007905CF"/>
    <w:rsid w:val="007908F8"/>
    <w:rsid w:val="00790BBD"/>
    <w:rsid w:val="00790BFF"/>
    <w:rsid w:val="00790C64"/>
    <w:rsid w:val="00790E21"/>
    <w:rsid w:val="007913FE"/>
    <w:rsid w:val="0079162F"/>
    <w:rsid w:val="00791A9A"/>
    <w:rsid w:val="00792D83"/>
    <w:rsid w:val="00793117"/>
    <w:rsid w:val="0079317F"/>
    <w:rsid w:val="007931AF"/>
    <w:rsid w:val="007932D6"/>
    <w:rsid w:val="00793886"/>
    <w:rsid w:val="00794579"/>
    <w:rsid w:val="007948B2"/>
    <w:rsid w:val="00794924"/>
    <w:rsid w:val="0079506E"/>
    <w:rsid w:val="007956B8"/>
    <w:rsid w:val="00795EB8"/>
    <w:rsid w:val="00796228"/>
    <w:rsid w:val="007962E6"/>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688"/>
    <w:rsid w:val="007A4AAE"/>
    <w:rsid w:val="007A4D04"/>
    <w:rsid w:val="007A5608"/>
    <w:rsid w:val="007A59F6"/>
    <w:rsid w:val="007A5B64"/>
    <w:rsid w:val="007A63F9"/>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208"/>
    <w:rsid w:val="007C15D4"/>
    <w:rsid w:val="007C19AD"/>
    <w:rsid w:val="007C1F83"/>
    <w:rsid w:val="007C27C8"/>
    <w:rsid w:val="007C296E"/>
    <w:rsid w:val="007C2977"/>
    <w:rsid w:val="007C2A16"/>
    <w:rsid w:val="007C2ABC"/>
    <w:rsid w:val="007C2B53"/>
    <w:rsid w:val="007C31BE"/>
    <w:rsid w:val="007C3598"/>
    <w:rsid w:val="007C3D6D"/>
    <w:rsid w:val="007C3E52"/>
    <w:rsid w:val="007C3FA8"/>
    <w:rsid w:val="007C40CC"/>
    <w:rsid w:val="007C417E"/>
    <w:rsid w:val="007C47AE"/>
    <w:rsid w:val="007C54B3"/>
    <w:rsid w:val="007C56CE"/>
    <w:rsid w:val="007C57E8"/>
    <w:rsid w:val="007C5956"/>
    <w:rsid w:val="007C5CCC"/>
    <w:rsid w:val="007C5F1A"/>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C97"/>
    <w:rsid w:val="007D3DA4"/>
    <w:rsid w:val="007D4178"/>
    <w:rsid w:val="007D45BA"/>
    <w:rsid w:val="007D479A"/>
    <w:rsid w:val="007D4A00"/>
    <w:rsid w:val="007D4C58"/>
    <w:rsid w:val="007D4D33"/>
    <w:rsid w:val="007D4FF8"/>
    <w:rsid w:val="007D51E9"/>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C51"/>
    <w:rsid w:val="007E5FD9"/>
    <w:rsid w:val="007E5FFC"/>
    <w:rsid w:val="007E635F"/>
    <w:rsid w:val="007E6E00"/>
    <w:rsid w:val="007E7940"/>
    <w:rsid w:val="007E7A02"/>
    <w:rsid w:val="007E7B35"/>
    <w:rsid w:val="007E7CAE"/>
    <w:rsid w:val="007E7D52"/>
    <w:rsid w:val="007E7DDF"/>
    <w:rsid w:val="007E7F36"/>
    <w:rsid w:val="007F06AF"/>
    <w:rsid w:val="007F070A"/>
    <w:rsid w:val="007F084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ED2"/>
    <w:rsid w:val="007F4247"/>
    <w:rsid w:val="007F4593"/>
    <w:rsid w:val="007F4C0A"/>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769"/>
    <w:rsid w:val="00800ED2"/>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90D"/>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F5C"/>
    <w:rsid w:val="00826345"/>
    <w:rsid w:val="00826609"/>
    <w:rsid w:val="00826C74"/>
    <w:rsid w:val="00826DCA"/>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7B"/>
    <w:rsid w:val="00861D51"/>
    <w:rsid w:val="0086275E"/>
    <w:rsid w:val="008628F6"/>
    <w:rsid w:val="00862A49"/>
    <w:rsid w:val="008631D3"/>
    <w:rsid w:val="00864384"/>
    <w:rsid w:val="00864440"/>
    <w:rsid w:val="00864D76"/>
    <w:rsid w:val="00864F3F"/>
    <w:rsid w:val="00865030"/>
    <w:rsid w:val="00865065"/>
    <w:rsid w:val="008650FC"/>
    <w:rsid w:val="00865FB9"/>
    <w:rsid w:val="00866194"/>
    <w:rsid w:val="008666C4"/>
    <w:rsid w:val="00866780"/>
    <w:rsid w:val="00866E61"/>
    <w:rsid w:val="00866E78"/>
    <w:rsid w:val="00866EB3"/>
    <w:rsid w:val="0086701A"/>
    <w:rsid w:val="00867106"/>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C33"/>
    <w:rsid w:val="00873D22"/>
    <w:rsid w:val="00873F15"/>
    <w:rsid w:val="00874096"/>
    <w:rsid w:val="00874B7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417"/>
    <w:rsid w:val="0088494F"/>
    <w:rsid w:val="00884A70"/>
    <w:rsid w:val="00884F30"/>
    <w:rsid w:val="00885457"/>
    <w:rsid w:val="008856C9"/>
    <w:rsid w:val="00885EFF"/>
    <w:rsid w:val="008862BF"/>
    <w:rsid w:val="00886333"/>
    <w:rsid w:val="008864AA"/>
    <w:rsid w:val="008865C8"/>
    <w:rsid w:val="00886E7E"/>
    <w:rsid w:val="008872D8"/>
    <w:rsid w:val="0088750B"/>
    <w:rsid w:val="0088759F"/>
    <w:rsid w:val="00887653"/>
    <w:rsid w:val="0088786C"/>
    <w:rsid w:val="0088796B"/>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53E"/>
    <w:rsid w:val="0089387C"/>
    <w:rsid w:val="00893CD6"/>
    <w:rsid w:val="0089444E"/>
    <w:rsid w:val="008947A4"/>
    <w:rsid w:val="008949DF"/>
    <w:rsid w:val="00894F16"/>
    <w:rsid w:val="0089501F"/>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2282"/>
    <w:rsid w:val="008A28B6"/>
    <w:rsid w:val="008A290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63C"/>
    <w:rsid w:val="008D0863"/>
    <w:rsid w:val="008D0AFB"/>
    <w:rsid w:val="008D12FE"/>
    <w:rsid w:val="008D1511"/>
    <w:rsid w:val="008D17D9"/>
    <w:rsid w:val="008D18E5"/>
    <w:rsid w:val="008D27E2"/>
    <w:rsid w:val="008D2803"/>
    <w:rsid w:val="008D3026"/>
    <w:rsid w:val="008D32DF"/>
    <w:rsid w:val="008D35E9"/>
    <w:rsid w:val="008D37EF"/>
    <w:rsid w:val="008D3959"/>
    <w:rsid w:val="008D3966"/>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D62"/>
    <w:rsid w:val="008D6D7B"/>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535"/>
    <w:rsid w:val="008E5662"/>
    <w:rsid w:val="008E5B3E"/>
    <w:rsid w:val="008E5BF2"/>
    <w:rsid w:val="008E5C81"/>
    <w:rsid w:val="008E6154"/>
    <w:rsid w:val="008E61F9"/>
    <w:rsid w:val="008E6588"/>
    <w:rsid w:val="008E660B"/>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6124"/>
    <w:rsid w:val="0094633D"/>
    <w:rsid w:val="0094634F"/>
    <w:rsid w:val="00946355"/>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F1C"/>
    <w:rsid w:val="009540C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CC0"/>
    <w:rsid w:val="00966D6F"/>
    <w:rsid w:val="009676B0"/>
    <w:rsid w:val="009677F0"/>
    <w:rsid w:val="009679CA"/>
    <w:rsid w:val="00967E37"/>
    <w:rsid w:val="00967FBE"/>
    <w:rsid w:val="009705D8"/>
    <w:rsid w:val="009709F8"/>
    <w:rsid w:val="00970A01"/>
    <w:rsid w:val="00970BD4"/>
    <w:rsid w:val="00971683"/>
    <w:rsid w:val="00971794"/>
    <w:rsid w:val="00971C2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515E"/>
    <w:rsid w:val="00975927"/>
    <w:rsid w:val="0097597B"/>
    <w:rsid w:val="00975ED7"/>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B1E"/>
    <w:rsid w:val="009C0D3D"/>
    <w:rsid w:val="009C0E42"/>
    <w:rsid w:val="009C0F04"/>
    <w:rsid w:val="009C1096"/>
    <w:rsid w:val="009C17DA"/>
    <w:rsid w:val="009C1DA0"/>
    <w:rsid w:val="009C2685"/>
    <w:rsid w:val="009C2CE0"/>
    <w:rsid w:val="009C2DDD"/>
    <w:rsid w:val="009C3021"/>
    <w:rsid w:val="009C33D7"/>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E25"/>
    <w:rsid w:val="009D0F66"/>
    <w:rsid w:val="009D1002"/>
    <w:rsid w:val="009D112D"/>
    <w:rsid w:val="009D11CE"/>
    <w:rsid w:val="009D1A06"/>
    <w:rsid w:val="009D1BA4"/>
    <w:rsid w:val="009D20A9"/>
    <w:rsid w:val="009D20C9"/>
    <w:rsid w:val="009D20D1"/>
    <w:rsid w:val="009D22E4"/>
    <w:rsid w:val="009D22F7"/>
    <w:rsid w:val="009D319C"/>
    <w:rsid w:val="009D329D"/>
    <w:rsid w:val="009D3682"/>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17D4"/>
    <w:rsid w:val="009E19A2"/>
    <w:rsid w:val="009E222D"/>
    <w:rsid w:val="009E23DB"/>
    <w:rsid w:val="009E25F0"/>
    <w:rsid w:val="009E2E22"/>
    <w:rsid w:val="009E34DE"/>
    <w:rsid w:val="009E38D4"/>
    <w:rsid w:val="009E3A88"/>
    <w:rsid w:val="009E3AFD"/>
    <w:rsid w:val="009E3C4A"/>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3C1"/>
    <w:rsid w:val="009F3C3F"/>
    <w:rsid w:val="009F3DD1"/>
    <w:rsid w:val="009F3FB5"/>
    <w:rsid w:val="009F4129"/>
    <w:rsid w:val="009F413C"/>
    <w:rsid w:val="009F4A55"/>
    <w:rsid w:val="009F4A77"/>
    <w:rsid w:val="009F4E17"/>
    <w:rsid w:val="009F521F"/>
    <w:rsid w:val="009F5356"/>
    <w:rsid w:val="009F553C"/>
    <w:rsid w:val="009F56D1"/>
    <w:rsid w:val="009F59F8"/>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667"/>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E89"/>
    <w:rsid w:val="00A164A8"/>
    <w:rsid w:val="00A165BF"/>
    <w:rsid w:val="00A16D53"/>
    <w:rsid w:val="00A16E59"/>
    <w:rsid w:val="00A16E83"/>
    <w:rsid w:val="00A172E8"/>
    <w:rsid w:val="00A174B4"/>
    <w:rsid w:val="00A17705"/>
    <w:rsid w:val="00A1779F"/>
    <w:rsid w:val="00A179FF"/>
    <w:rsid w:val="00A17AE6"/>
    <w:rsid w:val="00A17D7C"/>
    <w:rsid w:val="00A17E6E"/>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2316"/>
    <w:rsid w:val="00A323F4"/>
    <w:rsid w:val="00A32A43"/>
    <w:rsid w:val="00A32A44"/>
    <w:rsid w:val="00A32A53"/>
    <w:rsid w:val="00A32A63"/>
    <w:rsid w:val="00A32ED2"/>
    <w:rsid w:val="00A33172"/>
    <w:rsid w:val="00A33498"/>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49F"/>
    <w:rsid w:val="00A4583B"/>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D6C"/>
    <w:rsid w:val="00A64841"/>
    <w:rsid w:val="00A64942"/>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7B"/>
    <w:rsid w:val="00A9361B"/>
    <w:rsid w:val="00A93B69"/>
    <w:rsid w:val="00A94335"/>
    <w:rsid w:val="00A945A0"/>
    <w:rsid w:val="00A945D9"/>
    <w:rsid w:val="00A948C1"/>
    <w:rsid w:val="00A94A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626"/>
    <w:rsid w:val="00AA1C25"/>
    <w:rsid w:val="00AA1C7A"/>
    <w:rsid w:val="00AA1F1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735"/>
    <w:rsid w:val="00AC1843"/>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40DF"/>
    <w:rsid w:val="00AD4754"/>
    <w:rsid w:val="00AD47C3"/>
    <w:rsid w:val="00AD4860"/>
    <w:rsid w:val="00AD4D2A"/>
    <w:rsid w:val="00AD4E39"/>
    <w:rsid w:val="00AD542F"/>
    <w:rsid w:val="00AD5E16"/>
    <w:rsid w:val="00AD5FBE"/>
    <w:rsid w:val="00AD60E5"/>
    <w:rsid w:val="00AD6141"/>
    <w:rsid w:val="00AD6265"/>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FDE"/>
    <w:rsid w:val="00AF6051"/>
    <w:rsid w:val="00AF60E1"/>
    <w:rsid w:val="00AF6121"/>
    <w:rsid w:val="00AF6472"/>
    <w:rsid w:val="00AF6FB7"/>
    <w:rsid w:val="00AF713F"/>
    <w:rsid w:val="00AF73C3"/>
    <w:rsid w:val="00AF795C"/>
    <w:rsid w:val="00AF7ADA"/>
    <w:rsid w:val="00B00140"/>
    <w:rsid w:val="00B001DD"/>
    <w:rsid w:val="00B0075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DC2"/>
    <w:rsid w:val="00B16F14"/>
    <w:rsid w:val="00B16FC2"/>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864"/>
    <w:rsid w:val="00B32EAB"/>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2CC"/>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2F6"/>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67FDE"/>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2978"/>
    <w:rsid w:val="00B73226"/>
    <w:rsid w:val="00B736D1"/>
    <w:rsid w:val="00B73A6A"/>
    <w:rsid w:val="00B73CB2"/>
    <w:rsid w:val="00B746C6"/>
    <w:rsid w:val="00B7480B"/>
    <w:rsid w:val="00B74915"/>
    <w:rsid w:val="00B74B5B"/>
    <w:rsid w:val="00B74BB5"/>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D76"/>
    <w:rsid w:val="00BA2F3D"/>
    <w:rsid w:val="00BA2FB6"/>
    <w:rsid w:val="00BA2FEF"/>
    <w:rsid w:val="00BA355B"/>
    <w:rsid w:val="00BA35C9"/>
    <w:rsid w:val="00BA3D6F"/>
    <w:rsid w:val="00BA4112"/>
    <w:rsid w:val="00BA4F1C"/>
    <w:rsid w:val="00BA584C"/>
    <w:rsid w:val="00BA5990"/>
    <w:rsid w:val="00BA5B9A"/>
    <w:rsid w:val="00BA5E62"/>
    <w:rsid w:val="00BA6425"/>
    <w:rsid w:val="00BA66A2"/>
    <w:rsid w:val="00BA6A06"/>
    <w:rsid w:val="00BA6B88"/>
    <w:rsid w:val="00BA6D52"/>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4196"/>
    <w:rsid w:val="00BB41C0"/>
    <w:rsid w:val="00BB420C"/>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7B4"/>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77"/>
    <w:rsid w:val="00BC31A1"/>
    <w:rsid w:val="00BC3257"/>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93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8"/>
    <w:rsid w:val="00BF5ABE"/>
    <w:rsid w:val="00BF5CC9"/>
    <w:rsid w:val="00BF616A"/>
    <w:rsid w:val="00BF62BC"/>
    <w:rsid w:val="00BF6A84"/>
    <w:rsid w:val="00BF6CBF"/>
    <w:rsid w:val="00BF720C"/>
    <w:rsid w:val="00BF73F2"/>
    <w:rsid w:val="00BF792C"/>
    <w:rsid w:val="00C003EA"/>
    <w:rsid w:val="00C00A97"/>
    <w:rsid w:val="00C00B3A"/>
    <w:rsid w:val="00C010A2"/>
    <w:rsid w:val="00C01194"/>
    <w:rsid w:val="00C01274"/>
    <w:rsid w:val="00C01302"/>
    <w:rsid w:val="00C01597"/>
    <w:rsid w:val="00C01671"/>
    <w:rsid w:val="00C016E3"/>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0F92"/>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663"/>
    <w:rsid w:val="00C277D0"/>
    <w:rsid w:val="00C30094"/>
    <w:rsid w:val="00C30E58"/>
    <w:rsid w:val="00C3109B"/>
    <w:rsid w:val="00C312BD"/>
    <w:rsid w:val="00C31519"/>
    <w:rsid w:val="00C31BFF"/>
    <w:rsid w:val="00C31EA9"/>
    <w:rsid w:val="00C320C0"/>
    <w:rsid w:val="00C32217"/>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D71"/>
    <w:rsid w:val="00C54E25"/>
    <w:rsid w:val="00C55178"/>
    <w:rsid w:val="00C55533"/>
    <w:rsid w:val="00C55751"/>
    <w:rsid w:val="00C55787"/>
    <w:rsid w:val="00C55832"/>
    <w:rsid w:val="00C55E7C"/>
    <w:rsid w:val="00C5615F"/>
    <w:rsid w:val="00C563F5"/>
    <w:rsid w:val="00C56567"/>
    <w:rsid w:val="00C5675D"/>
    <w:rsid w:val="00C56878"/>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6E6"/>
    <w:rsid w:val="00C639D6"/>
    <w:rsid w:val="00C63CA3"/>
    <w:rsid w:val="00C63F8E"/>
    <w:rsid w:val="00C6402A"/>
    <w:rsid w:val="00C647FB"/>
    <w:rsid w:val="00C64937"/>
    <w:rsid w:val="00C64F18"/>
    <w:rsid w:val="00C654E0"/>
    <w:rsid w:val="00C65583"/>
    <w:rsid w:val="00C659A7"/>
    <w:rsid w:val="00C65E2E"/>
    <w:rsid w:val="00C66080"/>
    <w:rsid w:val="00C66C87"/>
    <w:rsid w:val="00C66DFA"/>
    <w:rsid w:val="00C676F6"/>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46D"/>
    <w:rsid w:val="00C864DD"/>
    <w:rsid w:val="00C86748"/>
    <w:rsid w:val="00C868C8"/>
    <w:rsid w:val="00C86A41"/>
    <w:rsid w:val="00C8710F"/>
    <w:rsid w:val="00C875D5"/>
    <w:rsid w:val="00C876BC"/>
    <w:rsid w:val="00C87AA8"/>
    <w:rsid w:val="00C9047F"/>
    <w:rsid w:val="00C90627"/>
    <w:rsid w:val="00C90FCF"/>
    <w:rsid w:val="00C91233"/>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580"/>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7A0"/>
    <w:rsid w:val="00CC2ED3"/>
    <w:rsid w:val="00CC30D0"/>
    <w:rsid w:val="00CC39A4"/>
    <w:rsid w:val="00CC3A23"/>
    <w:rsid w:val="00CC3BD5"/>
    <w:rsid w:val="00CC3CD6"/>
    <w:rsid w:val="00CC3CD8"/>
    <w:rsid w:val="00CC3F4B"/>
    <w:rsid w:val="00CC426A"/>
    <w:rsid w:val="00CC5080"/>
    <w:rsid w:val="00CC50D9"/>
    <w:rsid w:val="00CC5321"/>
    <w:rsid w:val="00CC5CCC"/>
    <w:rsid w:val="00CC603E"/>
    <w:rsid w:val="00CC660D"/>
    <w:rsid w:val="00CC671D"/>
    <w:rsid w:val="00CC6A14"/>
    <w:rsid w:val="00CC6FB4"/>
    <w:rsid w:val="00CC70D9"/>
    <w:rsid w:val="00CC737C"/>
    <w:rsid w:val="00CC737E"/>
    <w:rsid w:val="00CC7852"/>
    <w:rsid w:val="00CD0643"/>
    <w:rsid w:val="00CD087D"/>
    <w:rsid w:val="00CD0F5D"/>
    <w:rsid w:val="00CD19EF"/>
    <w:rsid w:val="00CD1C0B"/>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48A"/>
    <w:rsid w:val="00CE05D7"/>
    <w:rsid w:val="00CE05FB"/>
    <w:rsid w:val="00CE0770"/>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CD6"/>
    <w:rsid w:val="00CF5190"/>
    <w:rsid w:val="00CF5239"/>
    <w:rsid w:val="00CF5263"/>
    <w:rsid w:val="00CF5322"/>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ACF"/>
    <w:rsid w:val="00CF7F4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A9"/>
    <w:rsid w:val="00D20B8B"/>
    <w:rsid w:val="00D2162C"/>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6CF"/>
    <w:rsid w:val="00D3396F"/>
    <w:rsid w:val="00D33D4D"/>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943"/>
    <w:rsid w:val="00D5097B"/>
    <w:rsid w:val="00D50F17"/>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A28"/>
    <w:rsid w:val="00D64D38"/>
    <w:rsid w:val="00D64DFC"/>
    <w:rsid w:val="00D64F4F"/>
    <w:rsid w:val="00D65315"/>
    <w:rsid w:val="00D658AF"/>
    <w:rsid w:val="00D659B1"/>
    <w:rsid w:val="00D66017"/>
    <w:rsid w:val="00D6647E"/>
    <w:rsid w:val="00D66D92"/>
    <w:rsid w:val="00D66E18"/>
    <w:rsid w:val="00D66F7C"/>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90"/>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80F"/>
    <w:rsid w:val="00D80AB8"/>
    <w:rsid w:val="00D80B5A"/>
    <w:rsid w:val="00D80E06"/>
    <w:rsid w:val="00D80FEC"/>
    <w:rsid w:val="00D8105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C46"/>
    <w:rsid w:val="00D857B8"/>
    <w:rsid w:val="00D85D1F"/>
    <w:rsid w:val="00D86E97"/>
    <w:rsid w:val="00D87175"/>
    <w:rsid w:val="00D87916"/>
    <w:rsid w:val="00D87ABF"/>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E7A"/>
    <w:rsid w:val="00DA3EF7"/>
    <w:rsid w:val="00DA3F5B"/>
    <w:rsid w:val="00DA42A5"/>
    <w:rsid w:val="00DA430C"/>
    <w:rsid w:val="00DA4DE3"/>
    <w:rsid w:val="00DA5471"/>
    <w:rsid w:val="00DA608A"/>
    <w:rsid w:val="00DA615D"/>
    <w:rsid w:val="00DA6598"/>
    <w:rsid w:val="00DA69C1"/>
    <w:rsid w:val="00DA6A6A"/>
    <w:rsid w:val="00DA6C0F"/>
    <w:rsid w:val="00DA702F"/>
    <w:rsid w:val="00DA714D"/>
    <w:rsid w:val="00DA7670"/>
    <w:rsid w:val="00DA775D"/>
    <w:rsid w:val="00DA7B84"/>
    <w:rsid w:val="00DA7F8A"/>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600"/>
    <w:rsid w:val="00DC67BD"/>
    <w:rsid w:val="00DC6924"/>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4C0"/>
    <w:rsid w:val="00DD66B2"/>
    <w:rsid w:val="00DD6D4E"/>
    <w:rsid w:val="00DD7072"/>
    <w:rsid w:val="00DD74F4"/>
    <w:rsid w:val="00DD7539"/>
    <w:rsid w:val="00DD79A6"/>
    <w:rsid w:val="00DD7E82"/>
    <w:rsid w:val="00DD7E8A"/>
    <w:rsid w:val="00DE002B"/>
    <w:rsid w:val="00DE0443"/>
    <w:rsid w:val="00DE068C"/>
    <w:rsid w:val="00DE0C23"/>
    <w:rsid w:val="00DE0E59"/>
    <w:rsid w:val="00DE0F6C"/>
    <w:rsid w:val="00DE12F0"/>
    <w:rsid w:val="00DE16A7"/>
    <w:rsid w:val="00DE1A69"/>
    <w:rsid w:val="00DE1AD5"/>
    <w:rsid w:val="00DE219B"/>
    <w:rsid w:val="00DE2AC3"/>
    <w:rsid w:val="00DE2BE9"/>
    <w:rsid w:val="00DE2E9D"/>
    <w:rsid w:val="00DE3407"/>
    <w:rsid w:val="00DE38E8"/>
    <w:rsid w:val="00DE3937"/>
    <w:rsid w:val="00DE3979"/>
    <w:rsid w:val="00DE3B52"/>
    <w:rsid w:val="00DE3C73"/>
    <w:rsid w:val="00DE4315"/>
    <w:rsid w:val="00DE4976"/>
    <w:rsid w:val="00DE4B54"/>
    <w:rsid w:val="00DE4BF4"/>
    <w:rsid w:val="00DE4C15"/>
    <w:rsid w:val="00DE502D"/>
    <w:rsid w:val="00DE52E3"/>
    <w:rsid w:val="00DE5364"/>
    <w:rsid w:val="00DE574A"/>
    <w:rsid w:val="00DE6094"/>
    <w:rsid w:val="00DE70CB"/>
    <w:rsid w:val="00DE7A86"/>
    <w:rsid w:val="00DE7C00"/>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3E2F"/>
    <w:rsid w:val="00DF4181"/>
    <w:rsid w:val="00DF42A2"/>
    <w:rsid w:val="00DF4572"/>
    <w:rsid w:val="00DF4658"/>
    <w:rsid w:val="00DF4C46"/>
    <w:rsid w:val="00DF588E"/>
    <w:rsid w:val="00DF5A1C"/>
    <w:rsid w:val="00DF5C5B"/>
    <w:rsid w:val="00DF5F00"/>
    <w:rsid w:val="00DF6677"/>
    <w:rsid w:val="00DF6C8B"/>
    <w:rsid w:val="00DF6E0F"/>
    <w:rsid w:val="00DF6F17"/>
    <w:rsid w:val="00DF6F28"/>
    <w:rsid w:val="00DF6F88"/>
    <w:rsid w:val="00DF7330"/>
    <w:rsid w:val="00DF78FA"/>
    <w:rsid w:val="00DF7960"/>
    <w:rsid w:val="00DF7AE1"/>
    <w:rsid w:val="00DF7FC8"/>
    <w:rsid w:val="00E002F1"/>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9DF"/>
    <w:rsid w:val="00E04A6D"/>
    <w:rsid w:val="00E04DC9"/>
    <w:rsid w:val="00E04E76"/>
    <w:rsid w:val="00E0543F"/>
    <w:rsid w:val="00E05501"/>
    <w:rsid w:val="00E05AA8"/>
    <w:rsid w:val="00E06521"/>
    <w:rsid w:val="00E06528"/>
    <w:rsid w:val="00E066DB"/>
    <w:rsid w:val="00E070A3"/>
    <w:rsid w:val="00E0728F"/>
    <w:rsid w:val="00E0749C"/>
    <w:rsid w:val="00E0755C"/>
    <w:rsid w:val="00E07626"/>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19"/>
    <w:rsid w:val="00E17805"/>
    <w:rsid w:val="00E178F3"/>
    <w:rsid w:val="00E179D4"/>
    <w:rsid w:val="00E17CAC"/>
    <w:rsid w:val="00E200BD"/>
    <w:rsid w:val="00E20352"/>
    <w:rsid w:val="00E203CF"/>
    <w:rsid w:val="00E206DB"/>
    <w:rsid w:val="00E20AD3"/>
    <w:rsid w:val="00E20F79"/>
    <w:rsid w:val="00E21278"/>
    <w:rsid w:val="00E2150A"/>
    <w:rsid w:val="00E21651"/>
    <w:rsid w:val="00E21B2F"/>
    <w:rsid w:val="00E226EB"/>
    <w:rsid w:val="00E22CCD"/>
    <w:rsid w:val="00E23238"/>
    <w:rsid w:val="00E23296"/>
    <w:rsid w:val="00E239FC"/>
    <w:rsid w:val="00E23A11"/>
    <w:rsid w:val="00E23C09"/>
    <w:rsid w:val="00E23E6C"/>
    <w:rsid w:val="00E23FB7"/>
    <w:rsid w:val="00E24A27"/>
    <w:rsid w:val="00E24B5C"/>
    <w:rsid w:val="00E24EA3"/>
    <w:rsid w:val="00E2563E"/>
    <w:rsid w:val="00E25850"/>
    <w:rsid w:val="00E25934"/>
    <w:rsid w:val="00E25F89"/>
    <w:rsid w:val="00E26009"/>
    <w:rsid w:val="00E260E9"/>
    <w:rsid w:val="00E26387"/>
    <w:rsid w:val="00E267E8"/>
    <w:rsid w:val="00E269CD"/>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D7"/>
    <w:rsid w:val="00E47D7A"/>
    <w:rsid w:val="00E47E31"/>
    <w:rsid w:val="00E50005"/>
    <w:rsid w:val="00E501DD"/>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E62"/>
    <w:rsid w:val="00E53FA9"/>
    <w:rsid w:val="00E54085"/>
    <w:rsid w:val="00E5414C"/>
    <w:rsid w:val="00E547B3"/>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107"/>
    <w:rsid w:val="00E64424"/>
    <w:rsid w:val="00E646F0"/>
    <w:rsid w:val="00E64C99"/>
    <w:rsid w:val="00E64CD3"/>
    <w:rsid w:val="00E64E8F"/>
    <w:rsid w:val="00E652D9"/>
    <w:rsid w:val="00E653FA"/>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4"/>
    <w:rsid w:val="00E768C1"/>
    <w:rsid w:val="00E769BB"/>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C3E"/>
    <w:rsid w:val="00E81CA5"/>
    <w:rsid w:val="00E81CE0"/>
    <w:rsid w:val="00E81E7C"/>
    <w:rsid w:val="00E81EE9"/>
    <w:rsid w:val="00E82087"/>
    <w:rsid w:val="00E820CD"/>
    <w:rsid w:val="00E8224D"/>
    <w:rsid w:val="00E82391"/>
    <w:rsid w:val="00E823B0"/>
    <w:rsid w:val="00E827DA"/>
    <w:rsid w:val="00E829AF"/>
    <w:rsid w:val="00E8374B"/>
    <w:rsid w:val="00E838A0"/>
    <w:rsid w:val="00E839E6"/>
    <w:rsid w:val="00E83D4A"/>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0C6C"/>
    <w:rsid w:val="00E91345"/>
    <w:rsid w:val="00E91746"/>
    <w:rsid w:val="00E91AA3"/>
    <w:rsid w:val="00E91F04"/>
    <w:rsid w:val="00E91F35"/>
    <w:rsid w:val="00E9259E"/>
    <w:rsid w:val="00E93024"/>
    <w:rsid w:val="00E9348E"/>
    <w:rsid w:val="00E93A4C"/>
    <w:rsid w:val="00E93F2E"/>
    <w:rsid w:val="00E93FCD"/>
    <w:rsid w:val="00E952A7"/>
    <w:rsid w:val="00E953EA"/>
    <w:rsid w:val="00E95524"/>
    <w:rsid w:val="00E95BA6"/>
    <w:rsid w:val="00E95DD9"/>
    <w:rsid w:val="00E96728"/>
    <w:rsid w:val="00E96831"/>
    <w:rsid w:val="00E96843"/>
    <w:rsid w:val="00E96E68"/>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40A"/>
    <w:rsid w:val="00EC55E9"/>
    <w:rsid w:val="00EC56E0"/>
    <w:rsid w:val="00EC58B2"/>
    <w:rsid w:val="00EC6057"/>
    <w:rsid w:val="00EC65A7"/>
    <w:rsid w:val="00EC6802"/>
    <w:rsid w:val="00EC6847"/>
    <w:rsid w:val="00EC69FD"/>
    <w:rsid w:val="00EC6EB4"/>
    <w:rsid w:val="00EC7789"/>
    <w:rsid w:val="00EC7DB6"/>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55B"/>
    <w:rsid w:val="00ED7767"/>
    <w:rsid w:val="00ED7931"/>
    <w:rsid w:val="00ED798D"/>
    <w:rsid w:val="00EE0152"/>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D13"/>
    <w:rsid w:val="00F14DD8"/>
    <w:rsid w:val="00F155CE"/>
    <w:rsid w:val="00F158DF"/>
    <w:rsid w:val="00F15990"/>
    <w:rsid w:val="00F159EC"/>
    <w:rsid w:val="00F161CA"/>
    <w:rsid w:val="00F1656E"/>
    <w:rsid w:val="00F16702"/>
    <w:rsid w:val="00F16750"/>
    <w:rsid w:val="00F16977"/>
    <w:rsid w:val="00F16BF2"/>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B31"/>
    <w:rsid w:val="00F36C5F"/>
    <w:rsid w:val="00F37259"/>
    <w:rsid w:val="00F40421"/>
    <w:rsid w:val="00F405A4"/>
    <w:rsid w:val="00F405DB"/>
    <w:rsid w:val="00F406F4"/>
    <w:rsid w:val="00F41595"/>
    <w:rsid w:val="00F41F05"/>
    <w:rsid w:val="00F42336"/>
    <w:rsid w:val="00F42AB1"/>
    <w:rsid w:val="00F433BD"/>
    <w:rsid w:val="00F434EE"/>
    <w:rsid w:val="00F43B95"/>
    <w:rsid w:val="00F43D00"/>
    <w:rsid w:val="00F44127"/>
    <w:rsid w:val="00F444ED"/>
    <w:rsid w:val="00F44CC0"/>
    <w:rsid w:val="00F44D61"/>
    <w:rsid w:val="00F44EC5"/>
    <w:rsid w:val="00F4566B"/>
    <w:rsid w:val="00F456B0"/>
    <w:rsid w:val="00F458F5"/>
    <w:rsid w:val="00F46998"/>
    <w:rsid w:val="00F46D51"/>
    <w:rsid w:val="00F470D6"/>
    <w:rsid w:val="00F473D2"/>
    <w:rsid w:val="00F47498"/>
    <w:rsid w:val="00F47805"/>
    <w:rsid w:val="00F4784F"/>
    <w:rsid w:val="00F50286"/>
    <w:rsid w:val="00F503DB"/>
    <w:rsid w:val="00F50B2C"/>
    <w:rsid w:val="00F50DEE"/>
    <w:rsid w:val="00F50EE3"/>
    <w:rsid w:val="00F511D9"/>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91"/>
    <w:rsid w:val="00F56B69"/>
    <w:rsid w:val="00F56DAB"/>
    <w:rsid w:val="00F56DCF"/>
    <w:rsid w:val="00F57034"/>
    <w:rsid w:val="00F57175"/>
    <w:rsid w:val="00F57203"/>
    <w:rsid w:val="00F57B1F"/>
    <w:rsid w:val="00F60031"/>
    <w:rsid w:val="00F605F0"/>
    <w:rsid w:val="00F60BE9"/>
    <w:rsid w:val="00F60BEB"/>
    <w:rsid w:val="00F6160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C7"/>
    <w:rsid w:val="00F93559"/>
    <w:rsid w:val="00F93D72"/>
    <w:rsid w:val="00F93D7E"/>
    <w:rsid w:val="00F93E65"/>
    <w:rsid w:val="00F94070"/>
    <w:rsid w:val="00F94146"/>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6AE"/>
    <w:rsid w:val="00FA5707"/>
    <w:rsid w:val="00FA57AB"/>
    <w:rsid w:val="00FA5890"/>
    <w:rsid w:val="00FA58D9"/>
    <w:rsid w:val="00FA5A4E"/>
    <w:rsid w:val="00FA5BB3"/>
    <w:rsid w:val="00FA6157"/>
    <w:rsid w:val="00FA6381"/>
    <w:rsid w:val="00FA670B"/>
    <w:rsid w:val="00FA6C18"/>
    <w:rsid w:val="00FA6C71"/>
    <w:rsid w:val="00FA6D07"/>
    <w:rsid w:val="00FA71F2"/>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3A2"/>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E1D"/>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4.xml><?xml version="1.0" encoding="utf-8"?>
<ds:datastoreItem xmlns:ds="http://schemas.openxmlformats.org/officeDocument/2006/customXml" ds:itemID="{2DCCF9D8-C22A-4544-B97F-CDF609344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2326</Words>
  <Characters>12561</Characters>
  <Application>Microsoft Office Word</Application>
  <DocSecurity>0</DocSecurity>
  <Lines>241</Lines>
  <Paragraphs>143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6</cp:revision>
  <cp:lastPrinted>2023-02-01T17:54:00Z</cp:lastPrinted>
  <dcterms:created xsi:type="dcterms:W3CDTF">2023-05-10T23:36:00Z</dcterms:created>
  <dcterms:modified xsi:type="dcterms:W3CDTF">2023-05-12T12:42:00Z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