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0C93" w14:textId="6122A61E"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713FCB">
        <w:rPr>
          <w:rFonts w:ascii="Arial" w:hAnsi="Arial" w:cs="Arial" w:hint="eastAsia"/>
          <w:b/>
          <w:bCs/>
          <w:sz w:val="22"/>
          <w:lang w:eastAsia="ja-JP"/>
        </w:rPr>
        <w:t>7</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6557C2" w:rsidRPr="006557C2">
        <w:rPr>
          <w:rFonts w:ascii="Arial" w:hAnsi="Arial" w:cs="Arial"/>
          <w:b/>
          <w:bCs/>
          <w:sz w:val="22"/>
        </w:rPr>
        <w:t>R1-2112128</w:t>
      </w:r>
    </w:p>
    <w:p w14:paraId="43EE4AE1" w14:textId="357CB90E"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713FCB">
        <w:rPr>
          <w:rFonts w:ascii="Arial" w:hAnsi="Arial" w:cs="Arial" w:hint="eastAsia"/>
          <w:b/>
          <w:bCs/>
          <w:sz w:val="22"/>
          <w:lang w:eastAsia="ja-JP"/>
        </w:rPr>
        <w:t xml:space="preserve"> November</w:t>
      </w:r>
      <w:r w:rsidR="00B9039F">
        <w:rPr>
          <w:rFonts w:ascii="Arial" w:hAnsi="Arial" w:cs="Arial" w:hint="eastAsia"/>
          <w:b/>
          <w:bCs/>
          <w:sz w:val="22"/>
          <w:lang w:eastAsia="ja-JP"/>
        </w:rPr>
        <w:t xml:space="preserve"> </w:t>
      </w:r>
      <w:r w:rsidR="00B8636D">
        <w:rPr>
          <w:rFonts w:ascii="Arial" w:hAnsi="Arial" w:cs="Arial" w:hint="eastAsia"/>
          <w:b/>
          <w:bCs/>
          <w:sz w:val="22"/>
          <w:lang w:eastAsia="ja-JP"/>
        </w:rPr>
        <w:t>11</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B8636D">
        <w:rPr>
          <w:rFonts w:ascii="Arial" w:hAnsi="Arial" w:cs="Arial" w:hint="eastAsia"/>
          <w:b/>
          <w:kern w:val="2"/>
          <w:sz w:val="22"/>
          <w:szCs w:val="22"/>
          <w:lang w:eastAsia="ja-JP"/>
        </w:rPr>
        <w:t xml:space="preserve"> 19</w:t>
      </w:r>
      <w:r w:rsidR="00B9039F" w:rsidRPr="008D5B4E">
        <w:rPr>
          <w:rFonts w:ascii="Arial" w:hAnsi="Arial" w:cs="Arial" w:hint="eastAsia"/>
          <w:b/>
          <w:kern w:val="2"/>
          <w:sz w:val="22"/>
          <w:szCs w:val="22"/>
          <w:lang w:eastAsia="ja-JP"/>
        </w:rPr>
        <w:t>, 2021</w:t>
      </w:r>
    </w:p>
    <w:p w14:paraId="27BB6DBC" w14:textId="77777777" w:rsidR="004607C3" w:rsidRDefault="004607C3">
      <w:pPr>
        <w:rPr>
          <w:rFonts w:ascii="Arial" w:hAnsi="Arial" w:cs="Arial"/>
        </w:rPr>
      </w:pPr>
    </w:p>
    <w:p w14:paraId="5C6D9086"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2CDE">
        <w:rPr>
          <w:rFonts w:ascii="Arial" w:hAnsi="Arial" w:cs="Arial" w:hint="eastAsia"/>
          <w:b/>
          <w:lang w:eastAsia="ja-JP"/>
        </w:rPr>
        <w:t>8.12.1</w:t>
      </w:r>
    </w:p>
    <w:p w14:paraId="724E4C9A"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721770" w:rsidRPr="00650DF2">
        <w:rPr>
          <w:rFonts w:ascii="Arial" w:hAnsi="Arial" w:cs="Arial" w:hint="eastAsia"/>
          <w:b/>
          <w:bCs/>
          <w:lang w:eastAsia="ja-JP"/>
        </w:rPr>
        <w:t>Discussion on group scheduling mechanism</w:t>
      </w:r>
      <w:r w:rsidR="00721770">
        <w:rPr>
          <w:rFonts w:ascii="Arial" w:hAnsi="Arial" w:cs="Arial" w:hint="eastAsia"/>
          <w:b/>
          <w:bCs/>
          <w:lang w:eastAsia="ja-JP"/>
        </w:rPr>
        <w:t xml:space="preserve"> for RRC_CONNECTED UEs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81695E">
      <w:pPr>
        <w:pStyle w:val="1"/>
        <w:numPr>
          <w:ilvl w:val="0"/>
          <w:numId w:val="7"/>
        </w:numPr>
        <w:spacing w:after="120"/>
      </w:pPr>
      <w:r>
        <w:rPr>
          <w:rFonts w:hint="eastAsia"/>
          <w:lang w:eastAsia="ja-JP"/>
        </w:rPr>
        <w:t>Introduction</w:t>
      </w:r>
    </w:p>
    <w:p w14:paraId="4FDAFF02" w14:textId="225A15C0" w:rsidR="00F442CD" w:rsidRPr="00630287" w:rsidRDefault="00B23507" w:rsidP="00F442CD">
      <w:pPr>
        <w:rPr>
          <w:lang w:eastAsia="ja-JP"/>
        </w:rPr>
      </w:pPr>
      <w:r>
        <w:rPr>
          <w:rFonts w:hint="eastAsia"/>
          <w:lang w:eastAsia="ja-JP"/>
        </w:rPr>
        <w:t xml:space="preserve">In RAN#88-e </w:t>
      </w:r>
      <w:r w:rsidR="00E809FC">
        <w:rPr>
          <w:rFonts w:hint="eastAsia"/>
          <w:lang w:eastAsia="ja-JP"/>
        </w:rPr>
        <w:t xml:space="preserve">the </w:t>
      </w:r>
      <w:r>
        <w:rPr>
          <w:rFonts w:hint="eastAsia"/>
          <w:lang w:eastAsia="ja-JP"/>
        </w:rPr>
        <w:t>revi</w:t>
      </w:r>
      <w:r w:rsidR="00506194">
        <w:rPr>
          <w:rFonts w:hint="eastAsia"/>
          <w:lang w:eastAsia="ja-JP"/>
        </w:rPr>
        <w:t>sed work item on NR m</w:t>
      </w:r>
      <w:r>
        <w:rPr>
          <w:rFonts w:hint="eastAsia"/>
          <w:lang w:eastAsia="ja-JP"/>
        </w:rPr>
        <w:t>ulticast a</w:t>
      </w:r>
      <w:r w:rsidR="00506194">
        <w:rPr>
          <w:rFonts w:hint="eastAsia"/>
          <w:lang w:eastAsia="ja-JP"/>
        </w:rPr>
        <w:t>nd b</w:t>
      </w:r>
      <w:r>
        <w:rPr>
          <w:rFonts w:hint="eastAsia"/>
          <w:lang w:eastAsia="ja-JP"/>
        </w:rPr>
        <w:t>roadcast</w:t>
      </w:r>
      <w:r w:rsidR="008811B2">
        <w:rPr>
          <w:rFonts w:hint="eastAsia"/>
          <w:lang w:eastAsia="ja-JP"/>
        </w:rPr>
        <w:t xml:space="preserve"> services was</w:t>
      </w:r>
      <w:r>
        <w:rPr>
          <w:rFonts w:hint="eastAsia"/>
          <w:lang w:eastAsia="ja-JP"/>
        </w:rPr>
        <w:t xml:space="preserve"> approved</w:t>
      </w:r>
      <w:r w:rsidR="004B5833">
        <w:rPr>
          <w:rFonts w:hint="eastAsia"/>
          <w:lang w:eastAsia="ja-JP"/>
        </w:rPr>
        <w:t xml:space="preserve"> </w:t>
      </w:r>
      <w:r w:rsidR="004B5833">
        <w:rPr>
          <w:lang w:eastAsia="ja-JP"/>
        </w:rPr>
        <w:fldChar w:fldCharType="begin"/>
      </w:r>
      <w:r w:rsidR="004B5833">
        <w:rPr>
          <w:lang w:eastAsia="ja-JP"/>
        </w:rPr>
        <w:instrText xml:space="preserve"> </w:instrText>
      </w:r>
      <w:r w:rsidR="004B5833">
        <w:rPr>
          <w:rFonts w:hint="eastAsia"/>
          <w:lang w:eastAsia="ja-JP"/>
        </w:rPr>
        <w:instrText>REF _Ref66266608 \r \h</w:instrText>
      </w:r>
      <w:r w:rsidR="004B5833">
        <w:rPr>
          <w:lang w:eastAsia="ja-JP"/>
        </w:rPr>
        <w:instrText xml:space="preserve"> </w:instrText>
      </w:r>
      <w:r w:rsidR="004B5833">
        <w:rPr>
          <w:lang w:eastAsia="ja-JP"/>
        </w:rPr>
      </w:r>
      <w:r w:rsidR="004B5833">
        <w:rPr>
          <w:lang w:eastAsia="ja-JP"/>
        </w:rPr>
        <w:fldChar w:fldCharType="separate"/>
      </w:r>
      <w:r w:rsidR="00F546E6">
        <w:rPr>
          <w:lang w:eastAsia="ja-JP"/>
        </w:rPr>
        <w:t>[1]</w:t>
      </w:r>
      <w:r w:rsidR="004B5833">
        <w:rPr>
          <w:lang w:eastAsia="ja-JP"/>
        </w:rPr>
        <w:fldChar w:fldCharType="end"/>
      </w:r>
      <w:r>
        <w:rPr>
          <w:rFonts w:hint="eastAsia"/>
          <w:lang w:eastAsia="ja-JP"/>
        </w:rPr>
        <w:t>.</w:t>
      </w:r>
      <w:r w:rsidR="00630287">
        <w:rPr>
          <w:rFonts w:hint="eastAsia"/>
          <w:lang w:eastAsia="ja-JP"/>
        </w:rPr>
        <w:t xml:space="preserve"> </w:t>
      </w:r>
      <w:r w:rsidR="000A499A">
        <w:rPr>
          <w:rFonts w:hint="eastAsia"/>
          <w:lang w:eastAsia="ja-JP"/>
        </w:rPr>
        <w:t>O</w:t>
      </w:r>
      <w:r w:rsidR="00494E8D" w:rsidRPr="00494E8D">
        <w:rPr>
          <w:rFonts w:hint="eastAsia"/>
          <w:lang w:eastAsia="ja-JP"/>
        </w:rPr>
        <w:t>ne of</w:t>
      </w:r>
      <w:r w:rsidR="00494E8D">
        <w:rPr>
          <w:rFonts w:hint="eastAsia"/>
          <w:lang w:eastAsia="ja-JP"/>
        </w:rPr>
        <w:t xml:space="preserve"> </w:t>
      </w:r>
      <w:r w:rsidR="000A499A">
        <w:rPr>
          <w:rFonts w:hint="eastAsia"/>
          <w:lang w:eastAsia="ja-JP"/>
        </w:rPr>
        <w:t xml:space="preserve">the </w:t>
      </w:r>
      <w:r w:rsidR="00494E8D">
        <w:rPr>
          <w:rFonts w:hint="eastAsia"/>
          <w:lang w:eastAsia="ja-JP"/>
        </w:rPr>
        <w:t xml:space="preserve">objectives is </w:t>
      </w:r>
      <w:r>
        <w:rPr>
          <w:rFonts w:hint="eastAsia"/>
          <w:lang w:eastAsia="ja-JP"/>
        </w:rPr>
        <w:t>to s</w:t>
      </w:r>
      <w:r w:rsidRPr="00B23507">
        <w:rPr>
          <w:lang w:eastAsia="ja-JP"/>
        </w:rPr>
        <w:t xml:space="preserve">pecify a group scheduling mechanism to allow </w:t>
      </w:r>
      <w:r w:rsidR="00567627">
        <w:rPr>
          <w:rFonts w:hint="eastAsia"/>
          <w:lang w:eastAsia="ja-JP"/>
        </w:rPr>
        <w:t xml:space="preserve">RRC_CONNECTED </w:t>
      </w:r>
      <w:r w:rsidRPr="00B23507">
        <w:rPr>
          <w:lang w:eastAsia="ja-JP"/>
        </w:rPr>
        <w:t>UEs to receive Broadcast/Multicast service</w:t>
      </w:r>
      <w:r>
        <w:rPr>
          <w:rFonts w:hint="eastAsia"/>
          <w:lang w:eastAsia="ja-JP"/>
        </w:rPr>
        <w:t>.</w:t>
      </w:r>
      <w:r w:rsidR="00630287">
        <w:rPr>
          <w:rFonts w:hint="eastAsia"/>
          <w:lang w:eastAsia="ja-JP"/>
        </w:rPr>
        <w:t xml:space="preserve"> </w:t>
      </w:r>
      <w:r w:rsidR="007C24CE">
        <w:t>In th</w:t>
      </w:r>
      <w:r w:rsidR="007C24CE">
        <w:rPr>
          <w:rFonts w:hint="eastAsia"/>
          <w:lang w:eastAsia="ja-JP"/>
        </w:rPr>
        <w:t>is</w:t>
      </w:r>
      <w:r w:rsidR="00F442CD">
        <w:t xml:space="preserve"> </w:t>
      </w:r>
      <w:r w:rsidR="00F442CD">
        <w:rPr>
          <w:bCs/>
          <w:iCs/>
          <w:lang w:eastAsia="ja-JP"/>
        </w:rPr>
        <w:t>contribution, we present our views on the gro</w:t>
      </w:r>
      <w:r w:rsidR="0019692F">
        <w:rPr>
          <w:bCs/>
          <w:iCs/>
          <w:lang w:eastAsia="ja-JP"/>
        </w:rPr>
        <w:t>up scheduling mechanism for MBS</w:t>
      </w:r>
      <w:r w:rsidR="00630287">
        <w:rPr>
          <w:rFonts w:hint="eastAsia"/>
          <w:bCs/>
          <w:iCs/>
          <w:lang w:eastAsia="ja-JP"/>
        </w:rPr>
        <w:t>.</w:t>
      </w:r>
    </w:p>
    <w:p w14:paraId="1F75DCAD" w14:textId="77777777" w:rsidR="00D22094" w:rsidRDefault="00D22094" w:rsidP="00591A26">
      <w:pPr>
        <w:rPr>
          <w:rFonts w:ascii="Arial" w:hAnsi="Arial" w:cs="Arial"/>
          <w:b/>
          <w:sz w:val="24"/>
        </w:rPr>
      </w:pPr>
    </w:p>
    <w:p w14:paraId="079F9060" w14:textId="77777777" w:rsidR="00FD7768" w:rsidRDefault="003E724F" w:rsidP="0081695E">
      <w:pPr>
        <w:pStyle w:val="1"/>
        <w:numPr>
          <w:ilvl w:val="0"/>
          <w:numId w:val="7"/>
        </w:numPr>
        <w:spacing w:after="120"/>
      </w:pPr>
      <w:r>
        <w:rPr>
          <w:rFonts w:hint="eastAsia"/>
          <w:lang w:eastAsia="ja-JP"/>
        </w:rPr>
        <w:t>Discussion</w:t>
      </w:r>
    </w:p>
    <w:p w14:paraId="58A28F69" w14:textId="198D64CC" w:rsidR="00FD7768" w:rsidRDefault="00FD7768" w:rsidP="0081695E">
      <w:pPr>
        <w:pStyle w:val="2"/>
        <w:numPr>
          <w:ilvl w:val="1"/>
          <w:numId w:val="7"/>
        </w:numPr>
        <w:spacing w:afterLines="50" w:after="120"/>
        <w:ind w:left="567"/>
        <w:rPr>
          <w:lang w:eastAsia="ja-JP"/>
        </w:rPr>
      </w:pPr>
      <w:r>
        <w:rPr>
          <w:lang w:eastAsia="ja-JP"/>
        </w:rPr>
        <w:t>G</w:t>
      </w:r>
      <w:r>
        <w:rPr>
          <w:rFonts w:hint="eastAsia"/>
          <w:lang w:eastAsia="ja-JP"/>
        </w:rPr>
        <w:t>roup-common PDCCH</w:t>
      </w:r>
    </w:p>
    <w:p w14:paraId="4D51FEE9" w14:textId="44DA4DEF" w:rsidR="00B96850" w:rsidRDefault="00B96850" w:rsidP="00657303">
      <w:pPr>
        <w:pStyle w:val="2"/>
        <w:numPr>
          <w:ilvl w:val="2"/>
          <w:numId w:val="7"/>
        </w:numPr>
        <w:spacing w:afterLines="50" w:after="120"/>
        <w:ind w:left="567"/>
        <w:rPr>
          <w:lang w:eastAsia="ja-JP"/>
        </w:rPr>
      </w:pPr>
      <w:r>
        <w:rPr>
          <w:rFonts w:hint="eastAsia"/>
          <w:lang w:eastAsia="ja-JP"/>
        </w:rPr>
        <w:t>CORESET</w:t>
      </w:r>
    </w:p>
    <w:p w14:paraId="7E8C015B" w14:textId="59137BE7" w:rsidR="00854BA3" w:rsidRPr="00082E92" w:rsidRDefault="00854BA3" w:rsidP="00854BA3">
      <w:pPr>
        <w:pStyle w:val="ad"/>
        <w:spacing w:afterLines="50" w:after="120"/>
        <w:ind w:leftChars="0" w:left="0"/>
        <w:rPr>
          <w:rFonts w:ascii="Times" w:hAnsi="Times" w:cs="Times"/>
          <w:bCs/>
          <w:iCs/>
          <w:lang w:eastAsia="ja-JP"/>
        </w:rPr>
      </w:pPr>
      <w:r w:rsidRPr="00082E92">
        <w:rPr>
          <w:rFonts w:ascii="Times" w:hAnsi="Times" w:cs="Times"/>
          <w:bCs/>
          <w:iCs/>
          <w:lang w:eastAsia="ja-JP"/>
        </w:rPr>
        <w:t>In RAN1#104bis-e it was discussed whether CORESET can be shared between PDCCH-Config for multicast and PDCCH-Config for unicast, and the following was agreed</w:t>
      </w:r>
      <w:r w:rsidR="009C76AC">
        <w:rPr>
          <w:rFonts w:ascii="Times" w:hAnsi="Times" w:cs="Times"/>
          <w:bCs/>
          <w:iCs/>
          <w:lang w:eastAsia="ja-JP"/>
        </w:rPr>
        <w:t xml:space="preserve"> </w:t>
      </w:r>
      <w:r w:rsidR="009C76AC">
        <w:rPr>
          <w:rFonts w:ascii="Times" w:hAnsi="Times" w:cs="Times"/>
          <w:bCs/>
          <w:iCs/>
          <w:lang w:eastAsia="ja-JP"/>
        </w:rPr>
        <w:fldChar w:fldCharType="begin"/>
      </w:r>
      <w:r w:rsidR="009C76AC">
        <w:rPr>
          <w:rFonts w:ascii="Times" w:hAnsi="Times" w:cs="Times"/>
          <w:bCs/>
          <w:iCs/>
          <w:lang w:eastAsia="ja-JP"/>
        </w:rPr>
        <w:instrText xml:space="preserve"> REF _Ref71187707 \r \h </w:instrText>
      </w:r>
      <w:r w:rsidR="009C76AC">
        <w:rPr>
          <w:rFonts w:ascii="Times" w:hAnsi="Times" w:cs="Times"/>
          <w:bCs/>
          <w:iCs/>
          <w:lang w:eastAsia="ja-JP"/>
        </w:rPr>
      </w:r>
      <w:r w:rsidR="009C76AC">
        <w:rPr>
          <w:rFonts w:ascii="Times" w:hAnsi="Times" w:cs="Times"/>
          <w:bCs/>
          <w:iCs/>
          <w:lang w:eastAsia="ja-JP"/>
        </w:rPr>
        <w:fldChar w:fldCharType="separate"/>
      </w:r>
      <w:r w:rsidR="009C76AC">
        <w:rPr>
          <w:rFonts w:ascii="Times" w:hAnsi="Times" w:cs="Times"/>
          <w:bCs/>
          <w:iCs/>
          <w:lang w:eastAsia="ja-JP"/>
        </w:rPr>
        <w:t>[2]</w:t>
      </w:r>
      <w:r w:rsidR="009C76AC">
        <w:rPr>
          <w:rFonts w:ascii="Times" w:hAnsi="Times" w:cs="Times"/>
          <w:bCs/>
          <w:iCs/>
          <w:lang w:eastAsia="ja-JP"/>
        </w:rPr>
        <w:fldChar w:fldCharType="end"/>
      </w:r>
      <w:r w:rsidRPr="00082E92">
        <w:rPr>
          <w:rFonts w:ascii="Times" w:hAnsi="Times" w:cs="Times"/>
          <w:bCs/>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54BA3" w:rsidRPr="005907B9" w14:paraId="26689498" w14:textId="77777777" w:rsidTr="00BF4515">
        <w:tc>
          <w:tcPr>
            <w:tcW w:w="10063" w:type="dxa"/>
            <w:shd w:val="clear" w:color="auto" w:fill="auto"/>
          </w:tcPr>
          <w:p w14:paraId="5C1CEA61" w14:textId="77777777" w:rsidR="00854BA3" w:rsidRPr="005907B9" w:rsidRDefault="00854BA3" w:rsidP="00BF4515">
            <w:pPr>
              <w:rPr>
                <w:rFonts w:ascii="Times" w:eastAsia="Batang" w:hAnsi="Times"/>
                <w:szCs w:val="24"/>
                <w:lang w:eastAsia="x-none"/>
              </w:rPr>
            </w:pPr>
            <w:r w:rsidRPr="005907B9">
              <w:rPr>
                <w:rFonts w:ascii="Times" w:eastAsia="Batang" w:hAnsi="Times"/>
                <w:szCs w:val="24"/>
                <w:highlight w:val="green"/>
                <w:lang w:eastAsia="x-none"/>
              </w:rPr>
              <w:t>Agreement:</w:t>
            </w:r>
          </w:p>
          <w:p w14:paraId="5C5881D9" w14:textId="77777777" w:rsidR="00854BA3" w:rsidRPr="005907B9" w:rsidRDefault="00854BA3" w:rsidP="00BF4515">
            <w:pPr>
              <w:spacing w:after="120"/>
              <w:rPr>
                <w:rFonts w:ascii="Gulim" w:eastAsia="Gulim" w:hAnsi="Gulim"/>
                <w:szCs w:val="24"/>
              </w:rPr>
            </w:pPr>
            <w:r w:rsidRPr="005907B9">
              <w:rPr>
                <w:rFonts w:eastAsia="Batang"/>
                <w:szCs w:val="24"/>
              </w:rPr>
              <w:t>If a CFR is configured for multicast in RRC-CONNECTED state and confined within a dedicated unicast BWP, further study the following options.</w:t>
            </w:r>
          </w:p>
          <w:p w14:paraId="4A7A5047"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1668397"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4D322DA"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2ECEDB9" w14:textId="77777777" w:rsidR="00854BA3" w:rsidRPr="002B3E8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15196283" w14:textId="77777777" w:rsidR="00854BA3" w:rsidRPr="00C24D9A" w:rsidRDefault="00854BA3" w:rsidP="00854BA3">
      <w:pPr>
        <w:pStyle w:val="ad"/>
        <w:spacing w:beforeLines="50" w:before="120" w:afterLines="50" w:after="120"/>
        <w:ind w:leftChars="0" w:left="0"/>
        <w:rPr>
          <w:bCs/>
          <w:iCs/>
          <w:lang w:eastAsia="ja-JP"/>
        </w:rPr>
      </w:pPr>
      <w:r>
        <w:rPr>
          <w:rFonts w:hint="eastAsia"/>
          <w:bCs/>
          <w:iCs/>
          <w:lang w:eastAsia="ja-JP"/>
        </w:rPr>
        <w:t xml:space="preserve">At first, it seems to be beneficial from perspective of better </w:t>
      </w:r>
      <w:r>
        <w:rPr>
          <w:bCs/>
          <w:iCs/>
          <w:lang w:eastAsia="ja-JP"/>
        </w:rPr>
        <w:t>scheduling</w:t>
      </w:r>
      <w:r>
        <w:rPr>
          <w:rFonts w:hint="eastAsia"/>
          <w:bCs/>
          <w:iCs/>
          <w:lang w:eastAsia="ja-JP"/>
        </w:rPr>
        <w:t xml:space="preserve"> </w:t>
      </w:r>
      <w:r>
        <w:rPr>
          <w:bCs/>
          <w:iCs/>
          <w:lang w:eastAsia="ja-JP"/>
        </w:rPr>
        <w:t xml:space="preserve">flexibility that CORESET can be shared between </w:t>
      </w:r>
      <w:r w:rsidRPr="00082E92">
        <w:rPr>
          <w:rFonts w:ascii="Times" w:hAnsi="Times" w:cs="Times"/>
          <w:bCs/>
          <w:iCs/>
          <w:lang w:eastAsia="ja-JP"/>
        </w:rPr>
        <w:t>PDCCH-Config for multicast and PDCCH-Config for unicast</w:t>
      </w:r>
      <w:r>
        <w:rPr>
          <w:rFonts w:ascii="Times" w:hAnsi="Times" w:cs="Times"/>
          <w:bCs/>
          <w:iCs/>
          <w:lang w:eastAsia="ja-JP"/>
        </w:rPr>
        <w:t>.</w:t>
      </w:r>
      <w:r w:rsidRPr="00461A47">
        <w:rPr>
          <w:bCs/>
          <w:iCs/>
          <w:lang w:eastAsia="ja-JP"/>
        </w:rPr>
        <w:t xml:space="preserve"> </w:t>
      </w:r>
      <w:r>
        <w:rPr>
          <w:bCs/>
          <w:iCs/>
          <w:lang w:eastAsia="ja-JP"/>
        </w:rPr>
        <w:t>On the other hand, availability in actual scenario needs to be considered carefully.</w:t>
      </w:r>
    </w:p>
    <w:p w14:paraId="09E50686" w14:textId="6E0C5273" w:rsidR="00854BA3" w:rsidRPr="00251835" w:rsidRDefault="00854BA3" w:rsidP="00854BA3">
      <w:pPr>
        <w:pStyle w:val="ad"/>
        <w:spacing w:afterLines="50" w:after="120"/>
        <w:ind w:leftChars="0" w:left="0"/>
        <w:rPr>
          <w:bCs/>
          <w:iCs/>
          <w:lang w:eastAsia="ja-JP"/>
        </w:rPr>
      </w:pPr>
      <w:r w:rsidRPr="00C24D9A">
        <w:rPr>
          <w:bCs/>
          <w:iCs/>
          <w:lang w:eastAsia="ja-JP"/>
        </w:rPr>
        <w:t>For ‘</w:t>
      </w:r>
      <w:r w:rsidRPr="00251835">
        <w:rPr>
          <w:rFonts w:eastAsia="Batang"/>
          <w:szCs w:val="24"/>
          <w:lang w:eastAsia="x-none"/>
        </w:rPr>
        <w:t>the CORESET configured in PDCCH-</w:t>
      </w:r>
      <w:r w:rsidR="003E6997" w:rsidRPr="00251835">
        <w:rPr>
          <w:rFonts w:eastAsiaTheme="minorEastAsia"/>
          <w:szCs w:val="24"/>
          <w:lang w:eastAsia="ja-JP"/>
        </w:rPr>
        <w:t>C</w:t>
      </w:r>
      <w:r w:rsidRPr="00251835">
        <w:rPr>
          <w:rFonts w:eastAsia="Batang"/>
          <w:szCs w:val="24"/>
          <w:lang w:eastAsia="x-none"/>
        </w:rPr>
        <w:t>onfig for unicast is used for multicast transmission</w:t>
      </w:r>
      <w:r w:rsidRPr="00C24D9A">
        <w:rPr>
          <w:bCs/>
          <w:iCs/>
          <w:lang w:eastAsia="ja-JP"/>
        </w:rPr>
        <w:t>’, since CORESETs for unicast can be con</w:t>
      </w:r>
      <w:r w:rsidRPr="003F791E">
        <w:rPr>
          <w:bCs/>
          <w:iCs/>
          <w:lang w:eastAsia="ja-JP"/>
        </w:rPr>
        <w:t>figured differently for each UE, it will be difficult to use them for multicast where the configuration must be aligned among UEs in the group.</w:t>
      </w:r>
      <w:r w:rsidRPr="00AC5D8B">
        <w:rPr>
          <w:bCs/>
          <w:iCs/>
          <w:lang w:eastAsia="ja-JP"/>
        </w:rPr>
        <w:t xml:space="preserve"> </w:t>
      </w:r>
      <w:r w:rsidR="009E15EA" w:rsidRPr="00AC5D8B">
        <w:rPr>
          <w:bCs/>
          <w:iCs/>
          <w:lang w:eastAsia="ja-JP"/>
        </w:rPr>
        <w:t xml:space="preserve">Valid </w:t>
      </w:r>
      <w:r w:rsidRPr="00E74041">
        <w:rPr>
          <w:bCs/>
          <w:iCs/>
          <w:lang w:eastAsia="ja-JP"/>
        </w:rPr>
        <w:t xml:space="preserve">CORESETs for multicast </w:t>
      </w:r>
      <w:r w:rsidR="009E15EA" w:rsidRPr="00E74041">
        <w:rPr>
          <w:bCs/>
          <w:iCs/>
          <w:lang w:eastAsia="ja-JP"/>
        </w:rPr>
        <w:t>will</w:t>
      </w:r>
      <w:r w:rsidRPr="00E74041">
        <w:rPr>
          <w:bCs/>
          <w:iCs/>
          <w:lang w:eastAsia="ja-JP"/>
        </w:rPr>
        <w:t xml:space="preserve"> be </w:t>
      </w:r>
      <w:r w:rsidR="009E15EA" w:rsidRPr="00E74041">
        <w:rPr>
          <w:bCs/>
          <w:iCs/>
          <w:lang w:eastAsia="ja-JP"/>
        </w:rPr>
        <w:t xml:space="preserve">only those </w:t>
      </w:r>
      <w:r w:rsidRPr="00E74041">
        <w:rPr>
          <w:bCs/>
          <w:iCs/>
          <w:lang w:eastAsia="ja-JP"/>
        </w:rPr>
        <w:t>configured in PDCCH-Config for multicast.</w:t>
      </w:r>
    </w:p>
    <w:p w14:paraId="3237E85F" w14:textId="1D2F6213" w:rsidR="00854BA3" w:rsidRPr="00461A47" w:rsidRDefault="00854BA3" w:rsidP="00854BA3">
      <w:pPr>
        <w:pStyle w:val="ad"/>
        <w:spacing w:afterLines="50" w:after="120"/>
        <w:ind w:leftChars="0" w:left="0"/>
        <w:rPr>
          <w:bCs/>
          <w:iCs/>
          <w:lang w:eastAsia="ja-JP"/>
        </w:rPr>
      </w:pPr>
      <w:r w:rsidRPr="00251835">
        <w:rPr>
          <w:bCs/>
          <w:iCs/>
          <w:lang w:eastAsia="ja-JP"/>
        </w:rPr>
        <w:t>For ‘</w:t>
      </w:r>
      <w:r w:rsidRPr="00251835">
        <w:rPr>
          <w:rFonts w:eastAsia="Batang"/>
          <w:szCs w:val="24"/>
          <w:lang w:eastAsia="x-none"/>
        </w:rPr>
        <w:t>the CORESET configured in PDCCH-</w:t>
      </w:r>
      <w:r w:rsidR="003E6997" w:rsidRPr="00251835">
        <w:rPr>
          <w:rFonts w:eastAsiaTheme="minorEastAsia"/>
          <w:szCs w:val="24"/>
          <w:lang w:eastAsia="ja-JP"/>
        </w:rPr>
        <w:t>C</w:t>
      </w:r>
      <w:r w:rsidRPr="00251835">
        <w:rPr>
          <w:rFonts w:eastAsia="Batang"/>
          <w:szCs w:val="24"/>
          <w:lang w:eastAsia="x-none"/>
        </w:rPr>
        <w:t xml:space="preserve">onfig for </w:t>
      </w:r>
      <w:r w:rsidR="003E6997" w:rsidRPr="00251835">
        <w:rPr>
          <w:rFonts w:eastAsiaTheme="minorEastAsia"/>
          <w:szCs w:val="24"/>
          <w:lang w:eastAsia="ja-JP"/>
        </w:rPr>
        <w:t>multicast</w:t>
      </w:r>
      <w:r w:rsidRPr="00251835">
        <w:rPr>
          <w:rFonts w:eastAsia="Batang"/>
          <w:szCs w:val="24"/>
          <w:lang w:eastAsia="x-none"/>
        </w:rPr>
        <w:t> is used for unicast transmission</w:t>
      </w:r>
      <w:r w:rsidRPr="00C24D9A">
        <w:rPr>
          <w:bCs/>
          <w:iCs/>
          <w:lang w:eastAsia="ja-JP"/>
        </w:rPr>
        <w:t xml:space="preserve">’, this operation is possible without any issue. In </w:t>
      </w:r>
      <w:r w:rsidRPr="003F791E">
        <w:rPr>
          <w:bCs/>
          <w:i/>
          <w:iCs/>
          <w:lang w:eastAsia="ja-JP"/>
        </w:rPr>
        <w:t>SearchSpace</w:t>
      </w:r>
      <w:r w:rsidRPr="003F791E">
        <w:rPr>
          <w:bCs/>
          <w:iCs/>
          <w:lang w:eastAsia="ja-JP"/>
        </w:rPr>
        <w:t xml:space="preserve"> IE the associated CORESET ID is provided. </w:t>
      </w:r>
      <w:r w:rsidR="009E15EA" w:rsidRPr="003F791E">
        <w:rPr>
          <w:bCs/>
          <w:iCs/>
          <w:lang w:eastAsia="ja-JP"/>
        </w:rPr>
        <w:t xml:space="preserve">For unicast transmission, </w:t>
      </w:r>
      <w:r w:rsidRPr="003F791E">
        <w:rPr>
          <w:bCs/>
          <w:iCs/>
          <w:lang w:eastAsia="ja-JP"/>
        </w:rPr>
        <w:t xml:space="preserve">gNB can use the parameter to indicate to use the CORESET configured in </w:t>
      </w:r>
      <w:r w:rsidRPr="00461A47">
        <w:rPr>
          <w:bCs/>
          <w:iCs/>
          <w:lang w:eastAsia="ja-JP"/>
        </w:rPr>
        <w:t>PDCCH-Config for multicast.</w:t>
      </w:r>
      <w:r>
        <w:rPr>
          <w:bCs/>
          <w:iCs/>
          <w:lang w:eastAsia="ja-JP"/>
        </w:rPr>
        <w:t xml:space="preserve"> Note that i</w:t>
      </w:r>
      <w:r w:rsidRPr="00461A47">
        <w:rPr>
          <w:bCs/>
          <w:iCs/>
          <w:lang w:eastAsia="ja-JP"/>
        </w:rPr>
        <w:t xml:space="preserve">t can be up to </w:t>
      </w:r>
      <w:r>
        <w:rPr>
          <w:bCs/>
          <w:iCs/>
          <w:lang w:eastAsia="ja-JP"/>
        </w:rPr>
        <w:t>NW side</w:t>
      </w:r>
      <w:r w:rsidRPr="00461A47">
        <w:rPr>
          <w:bCs/>
          <w:iCs/>
          <w:lang w:eastAsia="ja-JP"/>
        </w:rPr>
        <w:t xml:space="preserve"> whether to use </w:t>
      </w:r>
      <w:r w:rsidR="009E15EA" w:rsidRPr="00461A47">
        <w:rPr>
          <w:bCs/>
          <w:iCs/>
          <w:lang w:eastAsia="ja-JP"/>
        </w:rPr>
        <w:t xml:space="preserve">for unicast transmission </w:t>
      </w:r>
      <w:r w:rsidRPr="00461A47">
        <w:rPr>
          <w:bCs/>
          <w:iCs/>
          <w:lang w:eastAsia="ja-JP"/>
        </w:rPr>
        <w:t>the CORESET configured in PDCCH-Config for multicast.</w:t>
      </w:r>
      <w:r>
        <w:rPr>
          <w:rFonts w:hint="eastAsia"/>
          <w:lang w:eastAsia="ja-JP"/>
        </w:rPr>
        <w:t xml:space="preserve"> </w:t>
      </w:r>
      <w:r w:rsidRPr="00357A83">
        <w:rPr>
          <w:lang w:eastAsia="ja-JP"/>
        </w:rPr>
        <w:t xml:space="preserve">Based on the above analysis, we propose to support </w:t>
      </w:r>
      <w:r>
        <w:rPr>
          <w:rFonts w:hint="eastAsia"/>
          <w:lang w:eastAsia="ja-JP"/>
        </w:rPr>
        <w:t>Option 4</w:t>
      </w:r>
      <w:r>
        <w:rPr>
          <w:lang w:eastAsia="ja-JP"/>
        </w:rPr>
        <w:t>.</w:t>
      </w:r>
    </w:p>
    <w:p w14:paraId="25DA4600" w14:textId="4BA011FF" w:rsidR="00854BA3" w:rsidRDefault="00854BA3" w:rsidP="00854BA3">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sidR="00DF16C6">
        <w:rPr>
          <w:rFonts w:ascii="Arial" w:hAnsi="Arial" w:cs="Arial" w:hint="eastAsia"/>
          <w:b/>
          <w:i/>
          <w:lang w:eastAsia="ja-JP"/>
        </w:rPr>
        <w:t>1</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41BC3E66" w14:textId="2A03F246" w:rsidR="00854BA3" w:rsidRDefault="00854BA3" w:rsidP="00AF1659">
      <w:pPr>
        <w:pStyle w:val="ad"/>
        <w:spacing w:afterLines="50" w:after="120"/>
        <w:ind w:leftChars="0" w:left="0"/>
        <w:rPr>
          <w:rFonts w:ascii="Arial" w:hAnsi="Arial" w:cs="Arial"/>
          <w:b/>
          <w:sz w:val="21"/>
          <w:u w:val="single"/>
          <w:lang w:eastAsia="ja-JP"/>
        </w:rPr>
      </w:pPr>
    </w:p>
    <w:p w14:paraId="74722DEF" w14:textId="44DB8ECC" w:rsidR="00C902CC" w:rsidRPr="00C902CC" w:rsidRDefault="00C902CC" w:rsidP="00860D7F">
      <w:pPr>
        <w:pStyle w:val="2"/>
        <w:numPr>
          <w:ilvl w:val="2"/>
          <w:numId w:val="7"/>
        </w:numPr>
        <w:spacing w:afterLines="50" w:after="120"/>
        <w:ind w:left="567"/>
        <w:rPr>
          <w:lang w:eastAsia="ja-JP"/>
        </w:rPr>
      </w:pPr>
      <w:r>
        <w:rPr>
          <w:lang w:eastAsia="ja-JP"/>
        </w:rPr>
        <w:t>S</w:t>
      </w:r>
      <w:r>
        <w:rPr>
          <w:rFonts w:hint="eastAsia"/>
          <w:lang w:eastAsia="ja-JP"/>
        </w:rPr>
        <w:t>earch space set</w:t>
      </w:r>
    </w:p>
    <w:p w14:paraId="79739175" w14:textId="2D63F80B" w:rsidR="00725808" w:rsidRPr="006B121C" w:rsidRDefault="00462163" w:rsidP="00CC1386">
      <w:pPr>
        <w:pStyle w:val="ad"/>
        <w:spacing w:afterLines="50" w:after="120"/>
        <w:ind w:leftChars="0" w:left="0"/>
      </w:pPr>
      <w:r>
        <w:rPr>
          <w:lang w:eastAsia="ja-JP"/>
        </w:rPr>
        <w:t>In RAN1#105-e, the following agreement was made</w:t>
      </w:r>
      <w:r w:rsidR="009C76AC">
        <w:rPr>
          <w:lang w:eastAsia="ja-JP"/>
        </w:rPr>
        <w:t xml:space="preserve"> </w:t>
      </w:r>
      <w:r w:rsidR="009C76AC">
        <w:rPr>
          <w:lang w:eastAsia="ja-JP"/>
        </w:rPr>
        <w:fldChar w:fldCharType="begin"/>
      </w:r>
      <w:r w:rsidR="009C76AC">
        <w:rPr>
          <w:lang w:eastAsia="ja-JP"/>
        </w:rPr>
        <w:instrText xml:space="preserve"> REF _Ref78793954 \r \h </w:instrText>
      </w:r>
      <w:r w:rsidR="009C76AC">
        <w:rPr>
          <w:lang w:eastAsia="ja-JP"/>
        </w:rPr>
      </w:r>
      <w:r w:rsidR="009C76AC">
        <w:rPr>
          <w:lang w:eastAsia="ja-JP"/>
        </w:rPr>
        <w:fldChar w:fldCharType="separate"/>
      </w:r>
      <w:r w:rsidR="009C76AC">
        <w:rPr>
          <w:lang w:eastAsia="ja-JP"/>
        </w:rPr>
        <w:t>[3]</w:t>
      </w:r>
      <w:r w:rsidR="009C76AC">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F0F16" w:rsidRPr="00142E99" w14:paraId="761E5A63" w14:textId="77777777" w:rsidTr="00142E99">
        <w:tc>
          <w:tcPr>
            <w:tcW w:w="10063" w:type="dxa"/>
            <w:shd w:val="clear" w:color="auto" w:fill="auto"/>
          </w:tcPr>
          <w:p w14:paraId="61A02153" w14:textId="77777777" w:rsidR="000E3564" w:rsidRPr="00CA25E7" w:rsidRDefault="000E3564" w:rsidP="000E3564">
            <w:pPr>
              <w:rPr>
                <w:lang w:eastAsia="x-none"/>
              </w:rPr>
            </w:pPr>
            <w:r w:rsidRPr="00CA25E7">
              <w:rPr>
                <w:highlight w:val="green"/>
                <w:lang w:eastAsia="x-none"/>
              </w:rPr>
              <w:t>Agreement:</w:t>
            </w:r>
          </w:p>
          <w:p w14:paraId="572B55AD" w14:textId="77777777" w:rsidR="000E3564" w:rsidRPr="00CA25E7" w:rsidRDefault="000E3564" w:rsidP="000E3564">
            <w:pPr>
              <w:widowControl w:val="0"/>
              <w:jc w:val="both"/>
              <w:rPr>
                <w:lang w:eastAsia="zh-CN"/>
              </w:rPr>
            </w:pPr>
            <w:r w:rsidRPr="00CA25E7">
              <w:rPr>
                <w:lang w:eastAsia="zh-CN"/>
              </w:rPr>
              <w:t>For CSS of group-common PDCCH of PTM scheme 1 for multicast in RRC_CONNECTED state, Alt 2 is supported:</w:t>
            </w:r>
          </w:p>
          <w:p w14:paraId="3482B699" w14:textId="77777777" w:rsidR="000E3564" w:rsidRPr="00CA25E7" w:rsidRDefault="000E3564" w:rsidP="0081695E">
            <w:pPr>
              <w:pStyle w:val="ad"/>
              <w:widowControl w:val="0"/>
              <w:numPr>
                <w:ilvl w:val="0"/>
                <w:numId w:val="12"/>
              </w:numPr>
              <w:overflowPunct w:val="0"/>
              <w:autoSpaceDE w:val="0"/>
              <w:autoSpaceDN w:val="0"/>
              <w:adjustRightInd w:val="0"/>
              <w:spacing w:after="180"/>
              <w:ind w:leftChars="0"/>
              <w:contextualSpacing/>
              <w:jc w:val="both"/>
              <w:textAlignment w:val="baseline"/>
              <w:rPr>
                <w:lang w:eastAsia="zh-CN"/>
              </w:rPr>
            </w:pPr>
            <w:bookmarkStart w:id="0" w:name="_GoBack"/>
            <w:bookmarkEnd w:id="0"/>
            <w:r w:rsidRPr="006238B3">
              <w:rPr>
                <w:rFonts w:eastAsia="Times New Roman"/>
                <w:lang w:eastAsia="zh-CN"/>
              </w:rPr>
              <w:lastRenderedPageBreak/>
              <w:t xml:space="preserve">Alt 2: support </w:t>
            </w:r>
            <w:r w:rsidRPr="00CA25E7">
              <w:rPr>
                <w:lang w:eastAsia="zh-CN"/>
              </w:rPr>
              <w:t xml:space="preserve">a </w:t>
            </w:r>
            <w:r w:rsidRPr="00CA25E7">
              <w:t>Type-x CSS</w:t>
            </w:r>
          </w:p>
          <w:p w14:paraId="15A3E2E0" w14:textId="77777777" w:rsidR="000E3564" w:rsidRPr="00CA25E7" w:rsidRDefault="000E3564" w:rsidP="0081695E">
            <w:pPr>
              <w:pStyle w:val="ad"/>
              <w:widowControl w:val="0"/>
              <w:numPr>
                <w:ilvl w:val="1"/>
                <w:numId w:val="12"/>
              </w:numPr>
              <w:overflowPunct w:val="0"/>
              <w:autoSpaceDE w:val="0"/>
              <w:autoSpaceDN w:val="0"/>
              <w:adjustRightInd w:val="0"/>
              <w:spacing w:after="180"/>
              <w:ind w:leftChars="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4B43764E" w14:textId="38EA2E85" w:rsidR="00EF32F3" w:rsidRPr="00657303" w:rsidRDefault="000E3564" w:rsidP="00EF32F3">
            <w:pPr>
              <w:pStyle w:val="ad"/>
              <w:widowControl w:val="0"/>
              <w:numPr>
                <w:ilvl w:val="0"/>
                <w:numId w:val="12"/>
              </w:numPr>
              <w:overflowPunct w:val="0"/>
              <w:autoSpaceDE w:val="0"/>
              <w:autoSpaceDN w:val="0"/>
              <w:adjustRightInd w:val="0"/>
              <w:ind w:leftChars="0"/>
              <w:contextualSpacing/>
              <w:jc w:val="both"/>
              <w:textAlignment w:val="baseline"/>
              <w:rPr>
                <w:lang w:eastAsia="zh-CN"/>
              </w:rPr>
            </w:pPr>
            <w:r w:rsidRPr="00CA25E7">
              <w:rPr>
                <w:lang w:eastAsia="zh-CN"/>
              </w:rPr>
              <w:t>FFS: Whether the Type-x CSS is a Type-3 CSS</w:t>
            </w:r>
          </w:p>
        </w:tc>
      </w:tr>
    </w:tbl>
    <w:p w14:paraId="61194F8B" w14:textId="7792CD34" w:rsidR="00EF0261" w:rsidRDefault="00D81694" w:rsidP="00FB33D5">
      <w:pPr>
        <w:pStyle w:val="ad"/>
        <w:spacing w:beforeLines="50" w:before="120" w:afterLines="50" w:after="120"/>
        <w:ind w:leftChars="0" w:left="0"/>
        <w:rPr>
          <w:lang w:eastAsia="ja-JP"/>
        </w:rPr>
      </w:pPr>
      <w:r>
        <w:rPr>
          <w:rFonts w:hint="eastAsia"/>
          <w:lang w:eastAsia="ja-JP"/>
        </w:rPr>
        <w:lastRenderedPageBreak/>
        <w:t>And in RAN1#106-e</w:t>
      </w:r>
      <w:r w:rsidR="003B1F43">
        <w:rPr>
          <w:rFonts w:hint="eastAsia"/>
          <w:lang w:eastAsia="ja-JP"/>
        </w:rPr>
        <w:t xml:space="preserve"> it was discussed whether to reuse type-3 CSS or to define a new type CSS as type-x CSS, and the following conclusion was reached</w:t>
      </w:r>
      <w:r w:rsidR="009C76AC">
        <w:rPr>
          <w:lang w:eastAsia="ja-JP"/>
        </w:rPr>
        <w:t xml:space="preserve"> </w:t>
      </w:r>
      <w:r w:rsidR="009C76AC">
        <w:rPr>
          <w:lang w:eastAsia="ja-JP"/>
        </w:rPr>
        <w:fldChar w:fldCharType="begin"/>
      </w:r>
      <w:r w:rsidR="009C76AC">
        <w:rPr>
          <w:lang w:eastAsia="ja-JP"/>
        </w:rPr>
        <w:instrText xml:space="preserve"> REF _Ref83384197 \r \h </w:instrText>
      </w:r>
      <w:r w:rsidR="009C76AC">
        <w:rPr>
          <w:lang w:eastAsia="ja-JP"/>
        </w:rPr>
      </w:r>
      <w:r w:rsidR="009C76AC">
        <w:rPr>
          <w:lang w:eastAsia="ja-JP"/>
        </w:rPr>
        <w:fldChar w:fldCharType="separate"/>
      </w:r>
      <w:r w:rsidR="009C76AC">
        <w:rPr>
          <w:lang w:eastAsia="ja-JP"/>
        </w:rPr>
        <w:t>[4]</w:t>
      </w:r>
      <w:r w:rsidR="009C76AC">
        <w:rPr>
          <w:lang w:eastAsia="ja-JP"/>
        </w:rPr>
        <w:fldChar w:fldCharType="end"/>
      </w:r>
      <w:r w:rsidR="003B1F43">
        <w:rPr>
          <w:rFonts w:hint="eastAsia"/>
          <w:lang w:eastAsia="ja-JP"/>
        </w:rPr>
        <w:t>.</w:t>
      </w:r>
    </w:p>
    <w:tbl>
      <w:tblPr>
        <w:tblStyle w:val="af"/>
        <w:tblW w:w="0" w:type="auto"/>
        <w:tblLook w:val="04A0" w:firstRow="1" w:lastRow="0" w:firstColumn="1" w:lastColumn="0" w:noHBand="0" w:noVBand="1"/>
      </w:tblPr>
      <w:tblGrid>
        <w:gridCol w:w="9855"/>
      </w:tblGrid>
      <w:tr w:rsidR="00506DAC" w14:paraId="13E1F59E" w14:textId="77777777" w:rsidTr="00506DAC">
        <w:tc>
          <w:tcPr>
            <w:tcW w:w="9855" w:type="dxa"/>
          </w:tcPr>
          <w:p w14:paraId="5E985895" w14:textId="77777777" w:rsidR="00506DAC" w:rsidRPr="005C3EE0" w:rsidRDefault="00506DAC" w:rsidP="00506DAC">
            <w:pPr>
              <w:rPr>
                <w:u w:val="single"/>
                <w:lang w:eastAsia="x-none"/>
              </w:rPr>
            </w:pPr>
            <w:r w:rsidRPr="005C3EE0">
              <w:rPr>
                <w:u w:val="single"/>
                <w:lang w:eastAsia="x-none"/>
              </w:rPr>
              <w:t>Conclusion:</w:t>
            </w:r>
          </w:p>
          <w:p w14:paraId="287E647E" w14:textId="04C55503" w:rsidR="00506DAC" w:rsidRPr="00506DAC" w:rsidRDefault="00506DAC" w:rsidP="00E218F7">
            <w:pPr>
              <w:widowControl w:val="0"/>
              <w:jc w:val="both"/>
              <w:rPr>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w:t>
            </w:r>
            <w:r w:rsidR="00E218F7">
              <w:rPr>
                <w:lang w:eastAsia="zh-CN"/>
              </w:rPr>
              <w:t xml:space="preserve"> studied and discussed further.</w:t>
            </w:r>
          </w:p>
        </w:tc>
      </w:tr>
    </w:tbl>
    <w:p w14:paraId="2E0EC8A1" w14:textId="3B7692FB" w:rsidR="00E72519" w:rsidRDefault="00814D33" w:rsidP="00FB4B73">
      <w:pPr>
        <w:pStyle w:val="ad"/>
        <w:spacing w:beforeLines="50" w:before="120" w:afterLines="50" w:after="120"/>
        <w:ind w:leftChars="0" w:left="0"/>
        <w:rPr>
          <w:lang w:eastAsia="ja-JP"/>
        </w:rPr>
      </w:pPr>
      <w:r>
        <w:rPr>
          <w:rFonts w:hint="eastAsia"/>
          <w:lang w:eastAsia="ja-JP"/>
        </w:rPr>
        <w:t xml:space="preserve">The </w:t>
      </w:r>
      <w:r w:rsidR="008913C6">
        <w:rPr>
          <w:rFonts w:hint="eastAsia"/>
          <w:lang w:eastAsia="ja-JP"/>
        </w:rPr>
        <w:t xml:space="preserve">specification of monitoring priority of search space sets is described in </w:t>
      </w:r>
      <w:r w:rsidR="00657303">
        <w:rPr>
          <w:lang w:eastAsia="ja-JP"/>
        </w:rPr>
        <w:t>TS</w:t>
      </w:r>
      <w:r w:rsidR="008913C6">
        <w:rPr>
          <w:rFonts w:hint="eastAsia"/>
          <w:lang w:eastAsia="ja-JP"/>
        </w:rPr>
        <w:t xml:space="preserve">38.213 10.1. </w:t>
      </w:r>
      <w:r w:rsidR="00E07A31">
        <w:rPr>
          <w:rFonts w:hint="eastAsia"/>
          <w:lang w:eastAsia="ja-JP"/>
        </w:rPr>
        <w:t>In the current specification</w:t>
      </w:r>
      <w:r w:rsidR="00E43F48">
        <w:rPr>
          <w:rFonts w:hint="eastAsia"/>
          <w:lang w:eastAsia="ja-JP"/>
        </w:rPr>
        <w:t>, the number of PDCCH candidates and CCEs for CSS sets are calculated</w:t>
      </w:r>
      <w:r w:rsidR="00E07A31">
        <w:rPr>
          <w:rFonts w:hint="eastAsia"/>
          <w:lang w:eastAsia="ja-JP"/>
        </w:rPr>
        <w:t xml:space="preserve"> first</w:t>
      </w:r>
      <w:r w:rsidR="00E43F48">
        <w:rPr>
          <w:rFonts w:hint="eastAsia"/>
          <w:lang w:eastAsia="ja-JP"/>
        </w:rPr>
        <w:t>, and the remaining BD/CCEs are allocated to USS sets in search space index order.</w:t>
      </w:r>
      <w:r w:rsidR="003E3011">
        <w:rPr>
          <w:rFonts w:hint="eastAsia"/>
          <w:lang w:eastAsia="ja-JP"/>
        </w:rPr>
        <w:t xml:space="preserve"> </w:t>
      </w:r>
      <w:r w:rsidR="00B71548">
        <w:rPr>
          <w:rFonts w:hint="eastAsia"/>
          <w:lang w:eastAsia="ja-JP"/>
        </w:rPr>
        <w:t>T</w:t>
      </w:r>
      <w:r w:rsidR="00B71548">
        <w:rPr>
          <w:lang w:eastAsia="ja-JP"/>
        </w:rPr>
        <w:t>h</w:t>
      </w:r>
      <w:r w:rsidR="00B71548">
        <w:rPr>
          <w:rFonts w:hint="eastAsia"/>
          <w:lang w:eastAsia="ja-JP"/>
        </w:rPr>
        <w:t xml:space="preserve">e monitoring priority of </w:t>
      </w:r>
      <w:r w:rsidR="003E3011">
        <w:rPr>
          <w:rFonts w:hint="eastAsia"/>
          <w:lang w:eastAsia="ja-JP"/>
        </w:rPr>
        <w:t xml:space="preserve">Type-x CSS is </w:t>
      </w:r>
      <w:r w:rsidR="00B71548">
        <w:rPr>
          <w:rFonts w:hint="eastAsia"/>
          <w:lang w:eastAsia="ja-JP"/>
        </w:rPr>
        <w:t xml:space="preserve">determined by the same method as </w:t>
      </w:r>
      <w:r w:rsidR="003E3011">
        <w:rPr>
          <w:rFonts w:hint="eastAsia"/>
          <w:lang w:eastAsia="ja-JP"/>
        </w:rPr>
        <w:t>the existing USS.</w:t>
      </w:r>
      <w:r w:rsidR="008A5440">
        <w:rPr>
          <w:rFonts w:hint="eastAsia"/>
          <w:lang w:eastAsia="ja-JP"/>
        </w:rPr>
        <w:t xml:space="preserve"> </w:t>
      </w:r>
      <w:r w:rsidR="002F1F96">
        <w:rPr>
          <w:rFonts w:hint="eastAsia"/>
          <w:lang w:eastAsia="ja-JP"/>
        </w:rPr>
        <w:t>Some n</w:t>
      </w:r>
      <w:r w:rsidR="00CF56F9">
        <w:rPr>
          <w:rFonts w:hint="eastAsia"/>
          <w:lang w:eastAsia="ja-JP"/>
        </w:rPr>
        <w:t>ew IE</w:t>
      </w:r>
      <w:r w:rsidR="002F1F96">
        <w:rPr>
          <w:rFonts w:hint="eastAsia"/>
          <w:lang w:eastAsia="ja-JP"/>
        </w:rPr>
        <w:t>s</w:t>
      </w:r>
      <w:r w:rsidR="00CF56F9">
        <w:rPr>
          <w:rFonts w:hint="eastAsia"/>
          <w:lang w:eastAsia="ja-JP"/>
        </w:rPr>
        <w:t xml:space="preserve"> (</w:t>
      </w:r>
      <w:r w:rsidR="00CF56F9" w:rsidRPr="006C27B7">
        <w:rPr>
          <w:rFonts w:hint="eastAsia"/>
          <w:lang w:eastAsia="ja-JP"/>
        </w:rPr>
        <w:t xml:space="preserve">e.g., </w:t>
      </w:r>
      <w:r w:rsidR="00CF56F9" w:rsidRPr="00C67FE8">
        <w:rPr>
          <w:i/>
        </w:rPr>
        <w:t>searchSpacesToAddModListExt-r1</w:t>
      </w:r>
      <w:r w:rsidR="00CF56F9" w:rsidRPr="00C67FE8">
        <w:rPr>
          <w:i/>
          <w:lang w:eastAsia="ja-JP"/>
        </w:rPr>
        <w:t>7</w:t>
      </w:r>
      <w:r w:rsidR="00CF56F9">
        <w:rPr>
          <w:rFonts w:hint="eastAsia"/>
          <w:lang w:eastAsia="ja-JP"/>
        </w:rPr>
        <w:t xml:space="preserve">) will need to be introduced in PDCCH-Config to support Type-x CSS. </w:t>
      </w:r>
      <w:r w:rsidR="004005EC">
        <w:rPr>
          <w:rFonts w:hint="eastAsia"/>
          <w:lang w:eastAsia="ja-JP"/>
        </w:rPr>
        <w:t>If T</w:t>
      </w:r>
      <w:r w:rsidR="00E72519">
        <w:rPr>
          <w:rFonts w:hint="eastAsia"/>
          <w:lang w:eastAsia="ja-JP"/>
        </w:rPr>
        <w:t>ype-3 CSS is reused</w:t>
      </w:r>
      <w:r w:rsidR="004005EC">
        <w:rPr>
          <w:rFonts w:hint="eastAsia"/>
          <w:lang w:eastAsia="ja-JP"/>
        </w:rPr>
        <w:t xml:space="preserve"> as Type-x CSS</w:t>
      </w:r>
      <w:r w:rsidR="00E72519">
        <w:rPr>
          <w:rFonts w:hint="eastAsia"/>
          <w:lang w:eastAsia="ja-JP"/>
        </w:rPr>
        <w:t>, the monitoring priority</w:t>
      </w:r>
      <w:r w:rsidR="001B4A44">
        <w:rPr>
          <w:rFonts w:hint="eastAsia"/>
          <w:lang w:eastAsia="ja-JP"/>
        </w:rPr>
        <w:t xml:space="preserve"> should</w:t>
      </w:r>
      <w:r w:rsidR="00E72519">
        <w:rPr>
          <w:rFonts w:hint="eastAsia"/>
          <w:lang w:eastAsia="ja-JP"/>
        </w:rPr>
        <w:t xml:space="preserve"> be changed from Rel-15/16 only when the new IE </w:t>
      </w:r>
      <w:r w:rsidR="00BA2CB2">
        <w:rPr>
          <w:rFonts w:hint="eastAsia"/>
          <w:lang w:eastAsia="ja-JP"/>
        </w:rPr>
        <w:t xml:space="preserve">for multicast </w:t>
      </w:r>
      <w:r w:rsidR="00E72519">
        <w:rPr>
          <w:rFonts w:hint="eastAsia"/>
          <w:lang w:eastAsia="ja-JP"/>
        </w:rPr>
        <w:t>is configured, and the monitoring priority should be the same as Rel-15/16 when the new IE is not configured to maintain compatibility.</w:t>
      </w:r>
      <w:r w:rsidR="00BD481E">
        <w:rPr>
          <w:rFonts w:hint="eastAsia"/>
          <w:lang w:eastAsia="ja-JP"/>
        </w:rPr>
        <w:t xml:space="preserve"> In this case, </w:t>
      </w:r>
      <w:r w:rsidR="003033C5">
        <w:rPr>
          <w:rFonts w:hint="eastAsia"/>
          <w:lang w:eastAsia="ja-JP"/>
        </w:rPr>
        <w:t xml:space="preserve">search space sets would need to be classified as </w:t>
      </w:r>
      <w:r w:rsidR="00BD481E">
        <w:rPr>
          <w:rFonts w:hint="eastAsia"/>
          <w:lang w:eastAsia="ja-JP"/>
        </w:rPr>
        <w:t>shown in Table 1.</w:t>
      </w:r>
    </w:p>
    <w:p w14:paraId="5F978809" w14:textId="4E793B4C" w:rsidR="00FC2A3D" w:rsidRPr="00F80BA5" w:rsidRDefault="00F80BA5" w:rsidP="00F80BA5">
      <w:pPr>
        <w:pStyle w:val="af0"/>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ja-JP"/>
        </w:rPr>
        <w:t xml:space="preserve"> </w:t>
      </w:r>
      <w:r w:rsidR="00DA0B43">
        <w:rPr>
          <w:rFonts w:hint="eastAsia"/>
          <w:lang w:eastAsia="ja-JP"/>
        </w:rPr>
        <w:t>search space sets</w:t>
      </w:r>
      <w:r w:rsidR="006B4E92">
        <w:rPr>
          <w:rFonts w:hint="eastAsia"/>
          <w:lang w:eastAsia="ja-JP"/>
        </w:rPr>
        <w:t xml:space="preserve"> classification</w:t>
      </w:r>
    </w:p>
    <w:tbl>
      <w:tblPr>
        <w:tblStyle w:val="af"/>
        <w:tblW w:w="0" w:type="auto"/>
        <w:tblInd w:w="421" w:type="dxa"/>
        <w:tblLook w:val="04A0" w:firstRow="1" w:lastRow="0" w:firstColumn="1" w:lastColumn="0" w:noHBand="0" w:noVBand="1"/>
      </w:tblPr>
      <w:tblGrid>
        <w:gridCol w:w="2126"/>
        <w:gridCol w:w="3544"/>
        <w:gridCol w:w="3402"/>
      </w:tblGrid>
      <w:tr w:rsidR="001A7D3E" w14:paraId="25EF365A" w14:textId="77777777" w:rsidTr="004D759D">
        <w:tc>
          <w:tcPr>
            <w:tcW w:w="2126" w:type="dxa"/>
            <w:tcBorders>
              <w:bottom w:val="double" w:sz="4" w:space="0" w:color="auto"/>
              <w:right w:val="double" w:sz="4" w:space="0" w:color="auto"/>
            </w:tcBorders>
          </w:tcPr>
          <w:p w14:paraId="27F92041" w14:textId="1D55097D" w:rsidR="001A7D3E" w:rsidRPr="00163FA7" w:rsidRDefault="001A7D3E" w:rsidP="00163FA7"/>
        </w:tc>
        <w:tc>
          <w:tcPr>
            <w:tcW w:w="3544" w:type="dxa"/>
            <w:tcBorders>
              <w:left w:val="double" w:sz="4" w:space="0" w:color="auto"/>
              <w:bottom w:val="double" w:sz="4" w:space="0" w:color="auto"/>
            </w:tcBorders>
          </w:tcPr>
          <w:p w14:paraId="1B57276C" w14:textId="564C0554" w:rsidR="001A7D3E" w:rsidRPr="00163FA7" w:rsidRDefault="004D759D" w:rsidP="00163FA7">
            <w:r>
              <w:rPr>
                <w:lang w:eastAsia="ja-JP"/>
              </w:rPr>
              <w:t>H</w:t>
            </w:r>
            <w:r>
              <w:rPr>
                <w:rFonts w:hint="eastAsia"/>
                <w:lang w:eastAsia="ja-JP"/>
              </w:rPr>
              <w:t>igher priority</w:t>
            </w:r>
          </w:p>
        </w:tc>
        <w:tc>
          <w:tcPr>
            <w:tcW w:w="3402" w:type="dxa"/>
            <w:tcBorders>
              <w:bottom w:val="double" w:sz="4" w:space="0" w:color="auto"/>
            </w:tcBorders>
          </w:tcPr>
          <w:p w14:paraId="79900A7C" w14:textId="3010A829" w:rsidR="001A7D3E" w:rsidRPr="00163FA7" w:rsidRDefault="004D759D" w:rsidP="00163FA7">
            <w:r>
              <w:rPr>
                <w:lang w:eastAsia="ja-JP"/>
              </w:rPr>
              <w:t>L</w:t>
            </w:r>
            <w:r>
              <w:rPr>
                <w:rFonts w:hint="eastAsia"/>
                <w:lang w:eastAsia="ja-JP"/>
              </w:rPr>
              <w:t>ower priority</w:t>
            </w:r>
          </w:p>
        </w:tc>
      </w:tr>
      <w:tr w:rsidR="004D759D" w14:paraId="009934DB" w14:textId="77777777" w:rsidTr="004D759D">
        <w:tc>
          <w:tcPr>
            <w:tcW w:w="2126" w:type="dxa"/>
            <w:tcBorders>
              <w:top w:val="double" w:sz="4" w:space="0" w:color="auto"/>
              <w:right w:val="double" w:sz="4" w:space="0" w:color="auto"/>
            </w:tcBorders>
          </w:tcPr>
          <w:p w14:paraId="2D775747" w14:textId="2D67460D" w:rsidR="004D759D" w:rsidRPr="00163FA7" w:rsidRDefault="004D759D" w:rsidP="004D759D">
            <w:r w:rsidRPr="00163FA7">
              <w:rPr>
                <w:rFonts w:hint="eastAsia"/>
              </w:rPr>
              <w:t>Rel-15/16</w:t>
            </w:r>
          </w:p>
        </w:tc>
        <w:tc>
          <w:tcPr>
            <w:tcW w:w="3544" w:type="dxa"/>
            <w:tcBorders>
              <w:top w:val="double" w:sz="4" w:space="0" w:color="auto"/>
              <w:left w:val="double" w:sz="4" w:space="0" w:color="auto"/>
            </w:tcBorders>
          </w:tcPr>
          <w:p w14:paraId="565BFCAF" w14:textId="6DF7285A" w:rsidR="004D759D" w:rsidRPr="00163FA7" w:rsidRDefault="004D759D" w:rsidP="004D759D">
            <w:r w:rsidRPr="00163FA7">
              <w:rPr>
                <w:rFonts w:hint="eastAsia"/>
              </w:rPr>
              <w:t>CSS sets</w:t>
            </w:r>
          </w:p>
        </w:tc>
        <w:tc>
          <w:tcPr>
            <w:tcW w:w="3402" w:type="dxa"/>
            <w:tcBorders>
              <w:top w:val="double" w:sz="4" w:space="0" w:color="auto"/>
            </w:tcBorders>
          </w:tcPr>
          <w:p w14:paraId="21F9A0C4" w14:textId="3DD3F769" w:rsidR="004D759D" w:rsidRPr="00163FA7" w:rsidRDefault="004D759D" w:rsidP="004D759D">
            <w:r w:rsidRPr="00163FA7">
              <w:rPr>
                <w:rFonts w:hint="eastAsia"/>
              </w:rPr>
              <w:t>USS sets</w:t>
            </w:r>
          </w:p>
        </w:tc>
      </w:tr>
      <w:tr w:rsidR="004D759D" w14:paraId="139D61BA" w14:textId="77777777" w:rsidTr="004D1822">
        <w:tc>
          <w:tcPr>
            <w:tcW w:w="2126" w:type="dxa"/>
            <w:tcBorders>
              <w:right w:val="double" w:sz="4" w:space="0" w:color="auto"/>
            </w:tcBorders>
          </w:tcPr>
          <w:p w14:paraId="6504E58C" w14:textId="3144F653" w:rsidR="004D759D" w:rsidRPr="00163FA7" w:rsidRDefault="004D759D" w:rsidP="004D759D">
            <w:r w:rsidRPr="00163FA7">
              <w:rPr>
                <w:rFonts w:hint="eastAsia"/>
              </w:rPr>
              <w:t>Rel-17(</w:t>
            </w:r>
            <w:r w:rsidRPr="00163FA7">
              <w:t>N</w:t>
            </w:r>
            <w:r w:rsidRPr="00163FA7">
              <w:rPr>
                <w:rFonts w:hint="eastAsia"/>
              </w:rPr>
              <w:t>ew type CSS)</w:t>
            </w:r>
          </w:p>
        </w:tc>
        <w:tc>
          <w:tcPr>
            <w:tcW w:w="3544" w:type="dxa"/>
            <w:tcBorders>
              <w:left w:val="double" w:sz="4" w:space="0" w:color="auto"/>
            </w:tcBorders>
          </w:tcPr>
          <w:p w14:paraId="07E7174F" w14:textId="576D1EE4" w:rsidR="004D759D" w:rsidRPr="00163FA7" w:rsidRDefault="004D759D" w:rsidP="004D759D">
            <w:r w:rsidRPr="00163FA7">
              <w:rPr>
                <w:rFonts w:hint="eastAsia"/>
              </w:rPr>
              <w:t>CSS sets other than new type CSS set</w:t>
            </w:r>
            <w:r>
              <w:t>s</w:t>
            </w:r>
          </w:p>
        </w:tc>
        <w:tc>
          <w:tcPr>
            <w:tcW w:w="3402" w:type="dxa"/>
          </w:tcPr>
          <w:p w14:paraId="4775F74F" w14:textId="20C7F23A" w:rsidR="004D759D" w:rsidRPr="00163FA7" w:rsidRDefault="004D759D" w:rsidP="004D759D">
            <w:r w:rsidRPr="00163FA7">
              <w:rPr>
                <w:rFonts w:hint="eastAsia"/>
              </w:rPr>
              <w:t>USS sets and new type CSS sets</w:t>
            </w:r>
          </w:p>
        </w:tc>
      </w:tr>
      <w:tr w:rsidR="004D759D" w14:paraId="3C0F6B19" w14:textId="77777777" w:rsidTr="004D1822">
        <w:tc>
          <w:tcPr>
            <w:tcW w:w="2126" w:type="dxa"/>
            <w:tcBorders>
              <w:right w:val="double" w:sz="4" w:space="0" w:color="auto"/>
            </w:tcBorders>
          </w:tcPr>
          <w:p w14:paraId="17BACFC0" w14:textId="12EB31B2" w:rsidR="004D759D" w:rsidRPr="00163FA7" w:rsidRDefault="004D759D" w:rsidP="004D759D">
            <w:r w:rsidRPr="00163FA7">
              <w:rPr>
                <w:rFonts w:hint="eastAsia"/>
              </w:rPr>
              <w:t>Rel-17(</w:t>
            </w:r>
            <w:r w:rsidRPr="00163FA7">
              <w:t>T</w:t>
            </w:r>
            <w:r w:rsidRPr="00163FA7">
              <w:rPr>
                <w:rFonts w:hint="eastAsia"/>
              </w:rPr>
              <w:t>ype-3 CSS)</w:t>
            </w:r>
          </w:p>
        </w:tc>
        <w:tc>
          <w:tcPr>
            <w:tcW w:w="3544" w:type="dxa"/>
            <w:tcBorders>
              <w:left w:val="double" w:sz="4" w:space="0" w:color="auto"/>
            </w:tcBorders>
          </w:tcPr>
          <w:p w14:paraId="74C0AE8C" w14:textId="03247B28" w:rsidR="004D759D" w:rsidRPr="00163FA7" w:rsidRDefault="004D759D" w:rsidP="004D759D">
            <w:r w:rsidRPr="00163FA7">
              <w:rPr>
                <w:rFonts w:hint="eastAsia"/>
              </w:rPr>
              <w:t xml:space="preserve">CSS sets other than type-3 CSS sets with the new IE </w:t>
            </w:r>
            <w:r>
              <w:rPr>
                <w:rFonts w:hint="eastAsia"/>
                <w:lang w:eastAsia="ja-JP"/>
              </w:rPr>
              <w:t xml:space="preserve">for multicast </w:t>
            </w:r>
            <w:r w:rsidRPr="00163FA7">
              <w:rPr>
                <w:rFonts w:hint="eastAsia"/>
              </w:rPr>
              <w:t>configured</w:t>
            </w:r>
          </w:p>
        </w:tc>
        <w:tc>
          <w:tcPr>
            <w:tcW w:w="3402" w:type="dxa"/>
          </w:tcPr>
          <w:p w14:paraId="1EF51ABC" w14:textId="1A35F097" w:rsidR="004D759D" w:rsidRPr="00163FA7" w:rsidRDefault="004D759D" w:rsidP="004D759D">
            <w:r w:rsidRPr="00163FA7">
              <w:rPr>
                <w:rFonts w:hint="eastAsia"/>
              </w:rPr>
              <w:t xml:space="preserve">USS sets and type-3 CSS sets with the new IE </w:t>
            </w:r>
            <w:r>
              <w:rPr>
                <w:rFonts w:hint="eastAsia"/>
                <w:lang w:eastAsia="ja-JP"/>
              </w:rPr>
              <w:t xml:space="preserve">for multicast </w:t>
            </w:r>
            <w:r w:rsidRPr="00163FA7">
              <w:rPr>
                <w:rFonts w:hint="eastAsia"/>
              </w:rPr>
              <w:t>configured</w:t>
            </w:r>
          </w:p>
        </w:tc>
      </w:tr>
    </w:tbl>
    <w:p w14:paraId="0B63E7A5" w14:textId="2487E9CA" w:rsidR="00651478" w:rsidRPr="00FB33D5" w:rsidRDefault="00B4332B" w:rsidP="00FB33D5">
      <w:pPr>
        <w:pStyle w:val="ad"/>
        <w:spacing w:beforeLines="50" w:before="120" w:afterLines="50" w:after="120"/>
        <w:ind w:leftChars="0" w:left="0"/>
        <w:rPr>
          <w:lang w:eastAsia="ja-JP"/>
        </w:rPr>
      </w:pPr>
      <w:r>
        <w:rPr>
          <w:rFonts w:hint="eastAsia"/>
          <w:lang w:eastAsia="ja-JP"/>
        </w:rPr>
        <w:t>In terms of specification description, t</w:t>
      </w:r>
      <w:r w:rsidR="00BB20B6">
        <w:rPr>
          <w:rFonts w:hint="eastAsia"/>
          <w:lang w:eastAsia="ja-JP"/>
        </w:rPr>
        <w:t>here seems to be no significant difference between reusing type-3 CSS and defining a new type CSS.</w:t>
      </w:r>
    </w:p>
    <w:p w14:paraId="5754A445" w14:textId="1D7F9B4C" w:rsidR="003A7FBC" w:rsidRPr="00545D7C" w:rsidRDefault="00383D0A" w:rsidP="003263D5">
      <w:pPr>
        <w:pStyle w:val="ad"/>
        <w:spacing w:afterLines="50" w:after="120"/>
        <w:ind w:leftChars="0" w:left="0"/>
        <w:rPr>
          <w:rFonts w:ascii="Arial" w:hAnsi="Arial" w:cs="Arial"/>
          <w:b/>
          <w:i/>
          <w:lang w:eastAsia="ja-JP"/>
        </w:rPr>
      </w:pPr>
      <w:r>
        <w:rPr>
          <w:rFonts w:ascii="Arial" w:hAnsi="Arial" w:cs="Arial" w:hint="eastAsia"/>
          <w:b/>
          <w:i/>
          <w:lang w:eastAsia="ja-JP"/>
        </w:rPr>
        <w:t>Observation</w:t>
      </w:r>
      <w:r w:rsidR="00EC183A">
        <w:rPr>
          <w:rFonts w:ascii="Arial" w:hAnsi="Arial" w:cs="Arial"/>
          <w:b/>
          <w:i/>
          <w:lang w:eastAsia="ja-JP"/>
        </w:rPr>
        <w:t xml:space="preserve"> 1</w:t>
      </w:r>
      <w:r w:rsidR="003A7FBC" w:rsidRPr="00D324AD">
        <w:rPr>
          <w:rFonts w:ascii="Arial" w:hAnsi="Arial" w:cs="Arial" w:hint="eastAsia"/>
          <w:b/>
          <w:i/>
          <w:lang w:eastAsia="ja-JP"/>
        </w:rPr>
        <w:t>:</w:t>
      </w:r>
      <w:r w:rsidR="00365EE8">
        <w:rPr>
          <w:rFonts w:ascii="Arial" w:hAnsi="Arial" w:cs="Arial" w:hint="eastAsia"/>
          <w:b/>
          <w:i/>
          <w:lang w:eastAsia="ja-JP"/>
        </w:rPr>
        <w:t xml:space="preserve"> In terms of specification impact, there </w:t>
      </w:r>
      <w:r w:rsidR="00CB4CAF">
        <w:rPr>
          <w:rFonts w:ascii="Arial" w:hAnsi="Arial" w:cs="Arial"/>
          <w:b/>
          <w:i/>
          <w:lang w:eastAsia="ja-JP"/>
        </w:rPr>
        <w:t>is</w:t>
      </w:r>
      <w:r w:rsidR="00365EE8">
        <w:rPr>
          <w:rFonts w:ascii="Arial" w:hAnsi="Arial" w:cs="Arial" w:hint="eastAsia"/>
          <w:b/>
          <w:i/>
          <w:lang w:eastAsia="ja-JP"/>
        </w:rPr>
        <w:t xml:space="preserve"> no significant difference between reusing type-3 CSS and defining a new type CSS</w:t>
      </w:r>
      <w:r w:rsidR="00ED59D0">
        <w:rPr>
          <w:rFonts w:ascii="Arial" w:hAnsi="Arial" w:cs="Arial" w:hint="eastAsia"/>
          <w:b/>
          <w:i/>
          <w:lang w:eastAsia="ja-JP"/>
        </w:rPr>
        <w:t>.</w:t>
      </w:r>
    </w:p>
    <w:p w14:paraId="767B3F0A" w14:textId="030C90A4" w:rsidR="00054A68" w:rsidRDefault="00054A68" w:rsidP="009064B9">
      <w:pPr>
        <w:pStyle w:val="ad"/>
        <w:spacing w:afterLines="50" w:after="120"/>
        <w:ind w:leftChars="0" w:left="0"/>
        <w:rPr>
          <w:rFonts w:ascii="Arial" w:hAnsi="Arial" w:cs="Arial"/>
          <w:b/>
          <w:i/>
          <w:lang w:eastAsia="ja-JP"/>
        </w:rPr>
      </w:pPr>
    </w:p>
    <w:p w14:paraId="1B734436" w14:textId="60C72551" w:rsidR="001962B0" w:rsidRPr="00C902CC" w:rsidRDefault="001962B0" w:rsidP="00860D7F">
      <w:pPr>
        <w:pStyle w:val="2"/>
        <w:numPr>
          <w:ilvl w:val="2"/>
          <w:numId w:val="7"/>
        </w:numPr>
        <w:spacing w:afterLines="50" w:after="120"/>
        <w:ind w:left="567"/>
        <w:rPr>
          <w:lang w:eastAsia="ja-JP"/>
        </w:rPr>
      </w:pPr>
      <w:r>
        <w:rPr>
          <w:lang w:eastAsia="ja-JP"/>
        </w:rPr>
        <w:t>F</w:t>
      </w:r>
      <w:r>
        <w:rPr>
          <w:rFonts w:hint="eastAsia"/>
          <w:lang w:eastAsia="ja-JP"/>
        </w:rPr>
        <w:t>irst DCI format</w:t>
      </w:r>
    </w:p>
    <w:p w14:paraId="50007A82" w14:textId="037EA9DD" w:rsidR="001F65B1" w:rsidRPr="00C674C3" w:rsidRDefault="00C674C3" w:rsidP="009064B9">
      <w:pPr>
        <w:pStyle w:val="ad"/>
        <w:spacing w:afterLines="50" w:after="120"/>
        <w:ind w:leftChars="0" w:left="0"/>
        <w:rPr>
          <w:lang w:eastAsia="ja-JP"/>
        </w:rPr>
      </w:pPr>
      <w:r w:rsidRPr="00C674C3">
        <w:rPr>
          <w:lang w:eastAsia="ja-JP"/>
        </w:rPr>
        <w:t>In RAN1#</w:t>
      </w:r>
      <w:r w:rsidR="002844D5">
        <w:rPr>
          <w:rFonts w:hint="eastAsia"/>
          <w:lang w:eastAsia="ja-JP"/>
        </w:rPr>
        <w:t>104bis-e</w:t>
      </w:r>
      <w:r w:rsidRPr="00C674C3">
        <w:rPr>
          <w:lang w:eastAsia="ja-JP"/>
        </w:rPr>
        <w:t>, the following agreement w</w:t>
      </w:r>
      <w:r w:rsidR="00CA147D">
        <w:rPr>
          <w:rFonts w:hint="eastAsia"/>
          <w:lang w:eastAsia="ja-JP"/>
        </w:rPr>
        <w:t>as</w:t>
      </w:r>
      <w:r w:rsidRPr="00C674C3">
        <w:rPr>
          <w:lang w:eastAsia="ja-JP"/>
        </w:rPr>
        <w:t xml:space="preserve"> made.</w:t>
      </w:r>
    </w:p>
    <w:tbl>
      <w:tblPr>
        <w:tblStyle w:val="af"/>
        <w:tblW w:w="0" w:type="auto"/>
        <w:tblLook w:val="04A0" w:firstRow="1" w:lastRow="0" w:firstColumn="1" w:lastColumn="0" w:noHBand="0" w:noVBand="1"/>
      </w:tblPr>
      <w:tblGrid>
        <w:gridCol w:w="9855"/>
      </w:tblGrid>
      <w:tr w:rsidR="006C4A82" w14:paraId="1757334A" w14:textId="77777777" w:rsidTr="006C4A82">
        <w:tc>
          <w:tcPr>
            <w:tcW w:w="9855" w:type="dxa"/>
          </w:tcPr>
          <w:p w14:paraId="4540FE41" w14:textId="77777777" w:rsidR="002844D5" w:rsidRPr="002B59B6" w:rsidRDefault="002844D5" w:rsidP="002844D5">
            <w:pPr>
              <w:rPr>
                <w:rFonts w:ascii="Times" w:eastAsia="Batang" w:hAnsi="Times"/>
                <w:szCs w:val="24"/>
                <w:lang w:eastAsia="x-none"/>
              </w:rPr>
            </w:pPr>
            <w:r w:rsidRPr="002B59B6">
              <w:rPr>
                <w:rFonts w:ascii="Times" w:eastAsia="Batang" w:hAnsi="Times"/>
                <w:szCs w:val="24"/>
                <w:highlight w:val="green"/>
                <w:lang w:eastAsia="x-none"/>
              </w:rPr>
              <w:t>Agreement:</w:t>
            </w:r>
          </w:p>
          <w:p w14:paraId="6966ED69" w14:textId="77777777" w:rsidR="002844D5" w:rsidRPr="002B59B6" w:rsidRDefault="002844D5" w:rsidP="002844D5">
            <w:pPr>
              <w:rPr>
                <w:rFonts w:ascii="Times" w:eastAsia="Batang" w:hAnsi="Times"/>
                <w:szCs w:val="24"/>
                <w:lang w:eastAsia="x-none"/>
              </w:rPr>
            </w:pPr>
            <w:r w:rsidRPr="002B59B6">
              <w:rPr>
                <w:rFonts w:ascii="Times" w:eastAsia="Batang" w:hAnsi="Times"/>
                <w:bCs/>
                <w:szCs w:val="24"/>
                <w:lang w:eastAsia="x-none"/>
              </w:rPr>
              <w:t>F</w:t>
            </w:r>
            <w:r w:rsidRPr="002B59B6">
              <w:rPr>
                <w:rFonts w:ascii="Times" w:eastAsia="Batang" w:hAnsi="Times"/>
                <w:szCs w:val="24"/>
                <w:lang w:eastAsia="x-none"/>
              </w:rPr>
              <w:t>or group-common PDCCH of Rel-17 MBS, support at least two DCI formats.</w:t>
            </w:r>
          </w:p>
          <w:p w14:paraId="2CAECCBB" w14:textId="77777777" w:rsidR="002844D5" w:rsidRPr="002B59B6" w:rsidRDefault="002844D5" w:rsidP="002844D5">
            <w:pPr>
              <w:numPr>
                <w:ilvl w:val="0"/>
                <w:numId w:val="5"/>
              </w:numPr>
              <w:rPr>
                <w:rFonts w:ascii="Times" w:eastAsia="Batang" w:hAnsi="Times"/>
                <w:szCs w:val="24"/>
                <w:lang w:eastAsia="x-none"/>
              </w:rPr>
            </w:pPr>
            <w:r w:rsidRPr="002B59B6">
              <w:rPr>
                <w:rFonts w:ascii="Times" w:eastAsia="Batang" w:hAnsi="Times"/>
                <w:szCs w:val="24"/>
                <w:lang w:eastAsia="x-none"/>
              </w:rPr>
              <w:t>DCI format 1_0 is used as the baseline for the first DCI format with CRC scrambled with G-RNTI.</w:t>
            </w:r>
          </w:p>
          <w:p w14:paraId="48F0F7E0" w14:textId="77777777" w:rsidR="002844D5" w:rsidRPr="002B59B6" w:rsidRDefault="002844D5" w:rsidP="002844D5">
            <w:pPr>
              <w:numPr>
                <w:ilvl w:val="0"/>
                <w:numId w:val="5"/>
              </w:numPr>
              <w:rPr>
                <w:rFonts w:ascii="Times" w:eastAsia="Batang" w:hAnsi="Times"/>
                <w:szCs w:val="24"/>
                <w:lang w:eastAsia="x-none"/>
              </w:rPr>
            </w:pPr>
            <w:r w:rsidRPr="002B59B6">
              <w:rPr>
                <w:rFonts w:ascii="Times" w:eastAsia="Batang" w:hAnsi="Times"/>
                <w:szCs w:val="24"/>
                <w:lang w:eastAsia="x-none"/>
              </w:rPr>
              <w:t>DCI format 1_1 or 1_2 is used as the baseline for the second DCI format with CRC scrambled with G-RNTI</w:t>
            </w:r>
          </w:p>
          <w:p w14:paraId="5F623353" w14:textId="77777777" w:rsidR="002844D5" w:rsidRPr="002B59B6" w:rsidRDefault="002844D5" w:rsidP="002844D5">
            <w:pPr>
              <w:numPr>
                <w:ilvl w:val="1"/>
                <w:numId w:val="5"/>
              </w:numPr>
              <w:rPr>
                <w:rFonts w:ascii="Times" w:eastAsia="Batang" w:hAnsi="Times"/>
                <w:szCs w:val="24"/>
                <w:lang w:eastAsia="x-none"/>
              </w:rPr>
            </w:pPr>
            <w:r w:rsidRPr="002B59B6">
              <w:rPr>
                <w:rFonts w:ascii="Times" w:eastAsia="Batang" w:hAnsi="Times"/>
                <w:szCs w:val="24"/>
                <w:lang w:eastAsia="x-none"/>
              </w:rPr>
              <w:t>FFS: Which of DCI format 1_1 or 1_2 is used as the baseline</w:t>
            </w:r>
          </w:p>
          <w:p w14:paraId="195CC751" w14:textId="75D020F5" w:rsidR="006C4A82" w:rsidRPr="00FC2E8B" w:rsidRDefault="002844D5" w:rsidP="006F5E79">
            <w:pPr>
              <w:numPr>
                <w:ilvl w:val="0"/>
                <w:numId w:val="5"/>
              </w:numPr>
              <w:rPr>
                <w:rFonts w:ascii="Times" w:eastAsia="Batang" w:hAnsi="Times"/>
                <w:szCs w:val="24"/>
                <w:lang w:eastAsia="x-none"/>
              </w:rPr>
            </w:pPr>
            <w:r w:rsidRPr="002B59B6">
              <w:rPr>
                <w:rFonts w:ascii="Times" w:eastAsia="Batang" w:hAnsi="Times"/>
                <w:szCs w:val="24"/>
                <w:lang w:eastAsia="x-none"/>
              </w:rPr>
              <w:t xml:space="preserve">FFS: Details of the reuse (or not) of DCI format 1_0, 1_1 or 1_2 fields </w:t>
            </w:r>
          </w:p>
        </w:tc>
      </w:tr>
    </w:tbl>
    <w:p w14:paraId="70751185" w14:textId="453B3287" w:rsidR="00393858" w:rsidRPr="00393858" w:rsidRDefault="006659D6" w:rsidP="006F5E79">
      <w:pPr>
        <w:spacing w:beforeLines="50" w:before="120" w:afterLines="50" w:after="120"/>
        <w:rPr>
          <w:lang w:eastAsia="ja-JP"/>
        </w:rPr>
      </w:pPr>
      <w:r>
        <w:rPr>
          <w:rFonts w:hint="eastAsia"/>
          <w:lang w:eastAsia="ja-JP"/>
        </w:rPr>
        <w:t>A HARQ-ACK feedback timing is indicated by k1. In Rel-</w:t>
      </w:r>
      <w:r>
        <w:rPr>
          <w:lang w:eastAsia="ja-JP"/>
        </w:rPr>
        <w:t>15/</w:t>
      </w:r>
      <w:r>
        <w:rPr>
          <w:rFonts w:hint="eastAsia"/>
          <w:lang w:eastAsia="ja-JP"/>
        </w:rPr>
        <w:t xml:space="preserve">16, the list of k1 values for DCI format 1_0 is fixed in the specification (i.e., {1, 2, 3, 4, 5, 6, 7, 8}). PUCCH scheduling flexibility is low if the list is reused for the first DCI format </w:t>
      </w:r>
      <w:r w:rsidR="00D6648C">
        <w:rPr>
          <w:lang w:eastAsia="ja-JP"/>
        </w:rPr>
        <w:t xml:space="preserve">for </w:t>
      </w:r>
      <w:r>
        <w:rPr>
          <w:rFonts w:hint="eastAsia"/>
          <w:lang w:eastAsia="ja-JP"/>
        </w:rPr>
        <w:t>multicast. Thus, a list of k1 values for the first DCI format for multicast should be configurable. Especially for ACK/NACK-based feedback</w:t>
      </w:r>
      <w:r>
        <w:rPr>
          <w:lang w:eastAsia="ja-JP"/>
        </w:rPr>
        <w:t xml:space="preserve"> with PTM scheme 1, gNB can allocate for each UE different PUCCH resource in different slot by this configurability. Otherwise, k1 shall be common among UEs. PUCCH resources for all UEs shall be allocated at the same slot in this case, which leads to quite low flexibility of PUCCH scheduling.</w:t>
      </w:r>
      <w:r w:rsidR="00FC2E8B">
        <w:rPr>
          <w:rFonts w:hint="eastAsia"/>
          <w:lang w:eastAsia="ja-JP"/>
        </w:rPr>
        <w:t xml:space="preserve"> </w:t>
      </w:r>
      <w:r w:rsidR="0000707D">
        <w:rPr>
          <w:rFonts w:hint="eastAsia"/>
          <w:lang w:eastAsia="ja-JP"/>
        </w:rPr>
        <w:t xml:space="preserve">For simplicity, </w:t>
      </w:r>
      <w:r w:rsidR="004C6215">
        <w:rPr>
          <w:rFonts w:hint="eastAsia"/>
          <w:lang w:eastAsia="ja-JP"/>
        </w:rPr>
        <w:t xml:space="preserve">the size of </w:t>
      </w:r>
      <w:r w:rsidR="001D48EA">
        <w:rPr>
          <w:lang w:eastAsia="ja-JP"/>
        </w:rPr>
        <w:t>‘</w:t>
      </w:r>
      <w:r w:rsidR="00C64627">
        <w:t>PDSCH-to-HARQ_feedback timing indicator</w:t>
      </w:r>
      <w:r w:rsidR="001D48EA">
        <w:rPr>
          <w:lang w:eastAsia="ja-JP"/>
        </w:rPr>
        <w:t>’</w:t>
      </w:r>
      <w:r w:rsidR="001D48EA">
        <w:rPr>
          <w:rFonts w:hint="eastAsia"/>
          <w:lang w:eastAsia="ja-JP"/>
        </w:rPr>
        <w:t xml:space="preserve"> field should be fixed at 3 bits, and </w:t>
      </w:r>
      <w:r w:rsidR="00393858">
        <w:rPr>
          <w:rFonts w:hint="eastAsia"/>
          <w:lang w:eastAsia="ja-JP"/>
        </w:rPr>
        <w:t xml:space="preserve">it should be possible to configure up to </w:t>
      </w:r>
      <w:r w:rsidR="0072118F">
        <w:rPr>
          <w:rFonts w:hint="eastAsia"/>
          <w:lang w:eastAsia="ja-JP"/>
        </w:rPr>
        <w:t>8</w:t>
      </w:r>
      <w:r w:rsidR="00393858">
        <w:rPr>
          <w:rFonts w:hint="eastAsia"/>
          <w:lang w:eastAsia="ja-JP"/>
        </w:rPr>
        <w:t xml:space="preserve"> </w:t>
      </w:r>
      <w:r w:rsidR="00080493">
        <w:rPr>
          <w:rFonts w:hint="eastAsia"/>
          <w:lang w:eastAsia="ja-JP"/>
        </w:rPr>
        <w:t xml:space="preserve">k1 </w:t>
      </w:r>
      <w:r w:rsidR="00393858">
        <w:rPr>
          <w:rFonts w:hint="eastAsia"/>
          <w:lang w:eastAsia="ja-JP"/>
        </w:rPr>
        <w:t>values.</w:t>
      </w:r>
    </w:p>
    <w:p w14:paraId="6F5C2EA2" w14:textId="77777777" w:rsidR="006659D6" w:rsidRPr="005C57B4" w:rsidRDefault="006659D6" w:rsidP="006659D6">
      <w:pPr>
        <w:spacing w:afterLines="50" w:after="120"/>
        <w:jc w:val="center"/>
        <w:rPr>
          <w:lang w:eastAsia="ja-JP"/>
        </w:rPr>
      </w:pPr>
      <w:r w:rsidRPr="005C57B4">
        <w:rPr>
          <w:noProof/>
          <w:lang w:val="en-US" w:eastAsia="ja-JP"/>
        </w:rPr>
        <w:lastRenderedPageBreak/>
        <w:drawing>
          <wp:inline distT="0" distB="0" distL="0" distR="0" wp14:anchorId="7D030368" wp14:editId="77A695D4">
            <wp:extent cx="4381500" cy="20383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0" cy="2038350"/>
                    </a:xfrm>
                    <a:prstGeom prst="rect">
                      <a:avLst/>
                    </a:prstGeom>
                    <a:noFill/>
                    <a:ln>
                      <a:noFill/>
                    </a:ln>
                  </pic:spPr>
                </pic:pic>
              </a:graphicData>
            </a:graphic>
          </wp:inline>
        </w:drawing>
      </w:r>
    </w:p>
    <w:p w14:paraId="3E75F782" w14:textId="0F321C27" w:rsidR="006659D6" w:rsidRDefault="006659D6" w:rsidP="006659D6">
      <w:pPr>
        <w:pStyle w:val="af0"/>
        <w:spacing w:afterLines="50" w:after="120"/>
        <w:jc w:val="center"/>
        <w:rPr>
          <w:lang w:eastAsia="ja-JP"/>
        </w:rPr>
      </w:pPr>
      <w:r>
        <w:t xml:space="preserve">Figure </w:t>
      </w:r>
      <w:r>
        <w:fldChar w:fldCharType="begin"/>
      </w:r>
      <w:r>
        <w:instrText xml:space="preserve"> SEQ Figure \* ARABIC </w:instrText>
      </w:r>
      <w:r>
        <w:fldChar w:fldCharType="separate"/>
      </w:r>
      <w:r w:rsidR="00771EBF">
        <w:rPr>
          <w:noProof/>
        </w:rPr>
        <w:t>1</w:t>
      </w:r>
      <w:r>
        <w:fldChar w:fldCharType="end"/>
      </w:r>
      <w:r>
        <w:rPr>
          <w:rFonts w:hint="eastAsia"/>
          <w:lang w:eastAsia="ja-JP"/>
        </w:rPr>
        <w:t xml:space="preserve"> Configurable list of k1 values</w:t>
      </w:r>
    </w:p>
    <w:p w14:paraId="4EA51D67" w14:textId="27BE2B56" w:rsidR="006659D6" w:rsidRPr="007C3A5A" w:rsidRDefault="006659D6" w:rsidP="006659D6">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sidR="007B0AD4">
        <w:rPr>
          <w:rFonts w:ascii="Arial" w:hAnsi="Arial" w:cs="Arial" w:hint="eastAsia"/>
          <w:b/>
          <w:i/>
          <w:lang w:eastAsia="ja-JP"/>
        </w:rPr>
        <w:t>2</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w:t>
      </w:r>
      <w:r w:rsidR="00B60569">
        <w:rPr>
          <w:rFonts w:ascii="Arial" w:hAnsi="Arial" w:cs="Arial"/>
          <w:b/>
          <w:i/>
          <w:lang w:eastAsia="ja-JP"/>
        </w:rPr>
        <w:t>the first DCI format for multicast</w:t>
      </w:r>
      <w:r>
        <w:rPr>
          <w:rFonts w:ascii="Arial" w:hAnsi="Arial" w:cs="Arial" w:hint="eastAsia"/>
          <w:b/>
          <w:i/>
          <w:lang w:eastAsia="ja-JP"/>
        </w:rPr>
        <w:t>, PUCCH scheduling flexibility is low</w:t>
      </w:r>
      <w:r>
        <w:rPr>
          <w:rFonts w:ascii="Arial" w:hAnsi="Arial" w:cs="Arial"/>
          <w:b/>
          <w:i/>
          <w:lang w:eastAsia="ja-JP"/>
        </w:rPr>
        <w:t xml:space="preserve"> since a larger slot offset cannot be indicated and HARQ feedback slot becomes the same among UEs receiving a group-common PDSCH</w:t>
      </w:r>
      <w:r>
        <w:rPr>
          <w:rFonts w:ascii="Arial" w:hAnsi="Arial" w:cs="Arial" w:hint="eastAsia"/>
          <w:b/>
          <w:i/>
          <w:lang w:eastAsia="ja-JP"/>
        </w:rPr>
        <w:t>.</w:t>
      </w:r>
    </w:p>
    <w:p w14:paraId="3DD5AE9A" w14:textId="398587DF" w:rsidR="00080493" w:rsidRDefault="006659D6" w:rsidP="00164580">
      <w:pPr>
        <w:pStyle w:val="ad"/>
        <w:ind w:leftChars="0" w:left="0"/>
        <w:rPr>
          <w:rFonts w:ascii="Arial" w:hAnsi="Arial" w:cs="Arial"/>
          <w:b/>
          <w:i/>
          <w:lang w:eastAsia="ja-JP"/>
        </w:rPr>
      </w:pPr>
      <w:r w:rsidRPr="005B45BF">
        <w:rPr>
          <w:rFonts w:ascii="Arial" w:hAnsi="Arial" w:cs="Arial"/>
          <w:b/>
          <w:i/>
          <w:lang w:eastAsia="ja-JP"/>
        </w:rPr>
        <w:t xml:space="preserve">Proposal </w:t>
      </w:r>
      <w:r w:rsidR="00FE14C3">
        <w:rPr>
          <w:rFonts w:ascii="Arial" w:hAnsi="Arial" w:cs="Arial" w:hint="eastAsia"/>
          <w:b/>
          <w:i/>
          <w:lang w:eastAsia="ja-JP"/>
        </w:rPr>
        <w:t>2</w:t>
      </w:r>
      <w:r w:rsidRPr="005B45BF">
        <w:rPr>
          <w:rFonts w:ascii="Arial" w:hAnsi="Arial" w:cs="Arial"/>
          <w:b/>
          <w:i/>
          <w:lang w:eastAsia="ja-JP"/>
        </w:rPr>
        <w:t>:</w:t>
      </w:r>
      <w:r>
        <w:rPr>
          <w:rFonts w:ascii="Arial" w:hAnsi="Arial" w:cs="Arial" w:hint="eastAsia"/>
          <w:b/>
          <w:i/>
          <w:lang w:eastAsia="ja-JP"/>
        </w:rPr>
        <w:t xml:space="preserve"> A list of k1 values for </w:t>
      </w:r>
      <w:r w:rsidR="004C3484">
        <w:rPr>
          <w:rFonts w:ascii="Arial" w:hAnsi="Arial" w:cs="Arial"/>
          <w:b/>
          <w:i/>
          <w:lang w:eastAsia="ja-JP"/>
        </w:rPr>
        <w:t xml:space="preserve">the first </w:t>
      </w:r>
      <w:r>
        <w:rPr>
          <w:rFonts w:ascii="Arial" w:hAnsi="Arial" w:cs="Arial" w:hint="eastAsia"/>
          <w:b/>
          <w:i/>
          <w:lang w:eastAsia="ja-JP"/>
        </w:rPr>
        <w:t>DCI format for multicast is configurable.</w:t>
      </w:r>
    </w:p>
    <w:p w14:paraId="43236B28" w14:textId="1055DD80" w:rsidR="006659D6" w:rsidRDefault="00080493" w:rsidP="006F5E79">
      <w:pPr>
        <w:pStyle w:val="ad"/>
        <w:numPr>
          <w:ilvl w:val="0"/>
          <w:numId w:val="20"/>
        </w:numPr>
        <w:spacing w:afterLines="50" w:after="120"/>
        <w:ind w:leftChars="0"/>
        <w:rPr>
          <w:rFonts w:ascii="Arial" w:hAnsi="Arial" w:cs="Arial"/>
          <w:b/>
          <w:i/>
          <w:lang w:eastAsia="ja-JP"/>
        </w:rPr>
      </w:pPr>
      <w:r>
        <w:rPr>
          <w:rFonts w:ascii="Arial" w:hAnsi="Arial" w:cs="Arial" w:hint="eastAsia"/>
          <w:b/>
          <w:i/>
          <w:lang w:eastAsia="ja-JP"/>
        </w:rPr>
        <w:t xml:space="preserve">The size of </w:t>
      </w:r>
      <w:r w:rsidRPr="00080493">
        <w:rPr>
          <w:rFonts w:ascii="Arial" w:hAnsi="Arial" w:cs="Arial" w:hint="eastAsia"/>
          <w:b/>
          <w:i/>
          <w:lang w:eastAsia="ja-JP"/>
        </w:rPr>
        <w:t>‘</w:t>
      </w:r>
      <w:r w:rsidRPr="00080493">
        <w:rPr>
          <w:rFonts w:ascii="Arial" w:hAnsi="Arial" w:cs="Arial"/>
          <w:b/>
          <w:i/>
          <w:lang w:eastAsia="ja-JP"/>
        </w:rPr>
        <w:t xml:space="preserve">PDSCH-to-HARQ_feedback timing indicator’ field </w:t>
      </w:r>
      <w:r>
        <w:rPr>
          <w:rFonts w:ascii="Arial" w:hAnsi="Arial" w:cs="Arial" w:hint="eastAsia"/>
          <w:b/>
          <w:i/>
          <w:lang w:eastAsia="ja-JP"/>
        </w:rPr>
        <w:t>is</w:t>
      </w:r>
      <w:r w:rsidRPr="00080493">
        <w:rPr>
          <w:rFonts w:ascii="Arial" w:hAnsi="Arial" w:cs="Arial"/>
          <w:b/>
          <w:i/>
          <w:lang w:eastAsia="ja-JP"/>
        </w:rPr>
        <w:t xml:space="preserve"> fixed at 3 bits, and </w:t>
      </w:r>
      <w:r>
        <w:rPr>
          <w:rFonts w:ascii="Arial" w:hAnsi="Arial" w:cs="Arial" w:hint="eastAsia"/>
          <w:b/>
          <w:i/>
          <w:lang w:eastAsia="ja-JP"/>
        </w:rPr>
        <w:t xml:space="preserve">up to </w:t>
      </w:r>
      <w:r w:rsidR="0072118F">
        <w:rPr>
          <w:rFonts w:ascii="Arial" w:hAnsi="Arial" w:cs="Arial" w:hint="eastAsia"/>
          <w:b/>
          <w:i/>
          <w:lang w:eastAsia="ja-JP"/>
        </w:rPr>
        <w:t xml:space="preserve">8 </w:t>
      </w:r>
      <w:r>
        <w:rPr>
          <w:rFonts w:ascii="Arial" w:hAnsi="Arial" w:cs="Arial" w:hint="eastAsia"/>
          <w:b/>
          <w:i/>
          <w:lang w:eastAsia="ja-JP"/>
        </w:rPr>
        <w:t xml:space="preserve">k1 </w:t>
      </w:r>
      <w:r w:rsidRPr="00080493">
        <w:rPr>
          <w:rFonts w:ascii="Arial" w:hAnsi="Arial" w:cs="Arial"/>
          <w:b/>
          <w:i/>
          <w:lang w:eastAsia="ja-JP"/>
        </w:rPr>
        <w:t>values</w:t>
      </w:r>
      <w:r>
        <w:rPr>
          <w:rFonts w:ascii="Arial" w:hAnsi="Arial" w:cs="Arial" w:hint="eastAsia"/>
          <w:b/>
          <w:i/>
          <w:lang w:eastAsia="ja-JP"/>
        </w:rPr>
        <w:t xml:space="preserve"> can be configured</w:t>
      </w:r>
      <w:r w:rsidRPr="00080493">
        <w:rPr>
          <w:rFonts w:ascii="Arial" w:hAnsi="Arial" w:cs="Arial"/>
          <w:b/>
          <w:i/>
          <w:lang w:eastAsia="ja-JP"/>
        </w:rPr>
        <w:t>.</w:t>
      </w:r>
    </w:p>
    <w:p w14:paraId="4A47540C" w14:textId="77777777" w:rsidR="003917F9" w:rsidRDefault="003917F9" w:rsidP="006659D6">
      <w:pPr>
        <w:pStyle w:val="ad"/>
        <w:spacing w:afterLines="50" w:after="120"/>
        <w:ind w:leftChars="0" w:left="0"/>
        <w:rPr>
          <w:rFonts w:ascii="Arial" w:hAnsi="Arial" w:cs="Arial"/>
          <w:b/>
          <w:i/>
          <w:lang w:eastAsia="ja-JP"/>
        </w:rPr>
      </w:pPr>
    </w:p>
    <w:p w14:paraId="5B9E7332" w14:textId="320CCE09" w:rsidR="00641995" w:rsidRPr="00C902CC" w:rsidRDefault="00641995" w:rsidP="00860D7F">
      <w:pPr>
        <w:pStyle w:val="2"/>
        <w:numPr>
          <w:ilvl w:val="2"/>
          <w:numId w:val="7"/>
        </w:numPr>
        <w:spacing w:afterLines="50" w:after="120"/>
        <w:ind w:left="567"/>
        <w:rPr>
          <w:lang w:eastAsia="ja-JP"/>
        </w:rPr>
      </w:pPr>
      <w:r>
        <w:rPr>
          <w:lang w:eastAsia="ja-JP"/>
        </w:rPr>
        <w:t>S</w:t>
      </w:r>
      <w:r>
        <w:rPr>
          <w:rFonts w:hint="eastAsia"/>
          <w:lang w:eastAsia="ja-JP"/>
        </w:rPr>
        <w:t>econd DCI format</w:t>
      </w:r>
    </w:p>
    <w:p w14:paraId="74FEC060" w14:textId="1B64CDEC" w:rsidR="001F65B1" w:rsidRPr="00F54A8A" w:rsidRDefault="00F54A8A" w:rsidP="009064B9">
      <w:pPr>
        <w:pStyle w:val="ad"/>
        <w:spacing w:afterLines="50" w:after="120"/>
        <w:ind w:leftChars="0" w:left="0"/>
        <w:rPr>
          <w:lang w:eastAsia="ja-JP"/>
        </w:rPr>
      </w:pPr>
      <w:r w:rsidRPr="00F54A8A">
        <w:rPr>
          <w:lang w:eastAsia="ja-JP"/>
        </w:rPr>
        <w:t xml:space="preserve">In </w:t>
      </w:r>
      <w:r w:rsidR="008E3FAB">
        <w:rPr>
          <w:rFonts w:hint="eastAsia"/>
          <w:lang w:eastAsia="ja-JP"/>
        </w:rPr>
        <w:t>previous meetings</w:t>
      </w:r>
      <w:r w:rsidRPr="00F54A8A">
        <w:rPr>
          <w:lang w:eastAsia="ja-JP"/>
        </w:rPr>
        <w:t>, the following agreement</w:t>
      </w:r>
      <w:r w:rsidR="001C2F19">
        <w:rPr>
          <w:rFonts w:hint="eastAsia"/>
          <w:lang w:eastAsia="ja-JP"/>
        </w:rPr>
        <w:t>s</w:t>
      </w:r>
      <w:r w:rsidRPr="00F54A8A">
        <w:rPr>
          <w:lang w:eastAsia="ja-JP"/>
        </w:rPr>
        <w:t xml:space="preserve"> w</w:t>
      </w:r>
      <w:r w:rsidR="001C2F19">
        <w:rPr>
          <w:rFonts w:hint="eastAsia"/>
          <w:lang w:eastAsia="ja-JP"/>
        </w:rPr>
        <w:t>ere</w:t>
      </w:r>
      <w:r w:rsidRPr="00F54A8A">
        <w:rPr>
          <w:lang w:eastAsia="ja-JP"/>
        </w:rPr>
        <w:t xml:space="preserve"> made</w:t>
      </w:r>
      <w:r w:rsidR="00EC2746">
        <w:rPr>
          <w:rFonts w:hint="eastAsia"/>
          <w:lang w:eastAsia="ja-JP"/>
        </w:rPr>
        <w:t xml:space="preserve"> </w:t>
      </w:r>
      <w:r w:rsidR="00EC2746">
        <w:rPr>
          <w:lang w:eastAsia="ja-JP"/>
        </w:rPr>
        <w:fldChar w:fldCharType="begin"/>
      </w:r>
      <w:r w:rsidR="00EC2746">
        <w:rPr>
          <w:lang w:eastAsia="ja-JP"/>
        </w:rPr>
        <w:instrText xml:space="preserve"> </w:instrText>
      </w:r>
      <w:r w:rsidR="00EC2746">
        <w:rPr>
          <w:rFonts w:hint="eastAsia"/>
          <w:lang w:eastAsia="ja-JP"/>
        </w:rPr>
        <w:instrText>REF _Ref86399860 \r \h</w:instrText>
      </w:r>
      <w:r w:rsidR="00EC2746">
        <w:rPr>
          <w:lang w:eastAsia="ja-JP"/>
        </w:rPr>
        <w:instrText xml:space="preserve"> </w:instrText>
      </w:r>
      <w:r w:rsidR="00EC2746">
        <w:rPr>
          <w:lang w:eastAsia="ja-JP"/>
        </w:rPr>
      </w:r>
      <w:r w:rsidR="00EC2746">
        <w:rPr>
          <w:lang w:eastAsia="ja-JP"/>
        </w:rPr>
        <w:fldChar w:fldCharType="separate"/>
      </w:r>
      <w:r w:rsidR="00EC2746">
        <w:rPr>
          <w:lang w:eastAsia="ja-JP"/>
        </w:rPr>
        <w:t>[5]</w:t>
      </w:r>
      <w:r w:rsidR="00EC2746">
        <w:rPr>
          <w:lang w:eastAsia="ja-JP"/>
        </w:rPr>
        <w:fldChar w:fldCharType="end"/>
      </w:r>
      <w:r w:rsidRPr="00F54A8A">
        <w:rPr>
          <w:lang w:eastAsia="ja-JP"/>
        </w:rPr>
        <w:t>.</w:t>
      </w:r>
    </w:p>
    <w:tbl>
      <w:tblPr>
        <w:tblStyle w:val="af"/>
        <w:tblW w:w="0" w:type="auto"/>
        <w:tblLook w:val="04A0" w:firstRow="1" w:lastRow="0" w:firstColumn="1" w:lastColumn="0" w:noHBand="0" w:noVBand="1"/>
      </w:tblPr>
      <w:tblGrid>
        <w:gridCol w:w="9855"/>
      </w:tblGrid>
      <w:tr w:rsidR="00C35238" w14:paraId="7D2C7721" w14:textId="77777777" w:rsidTr="00C35238">
        <w:tc>
          <w:tcPr>
            <w:tcW w:w="9855" w:type="dxa"/>
          </w:tcPr>
          <w:p w14:paraId="73F82BA8" w14:textId="77777777" w:rsidR="005B0B9B" w:rsidRDefault="005B0B9B" w:rsidP="005B0B9B">
            <w:pPr>
              <w:pStyle w:val="ad"/>
              <w:widowControl w:val="0"/>
              <w:ind w:leftChars="0" w:left="0"/>
              <w:jc w:val="both"/>
            </w:pPr>
            <w:r w:rsidRPr="002D3831">
              <w:rPr>
                <w:highlight w:val="green"/>
              </w:rPr>
              <w:t>Agreement:</w:t>
            </w:r>
          </w:p>
          <w:p w14:paraId="12AFC113" w14:textId="77777777" w:rsidR="005B0B9B" w:rsidRDefault="005B0B9B" w:rsidP="005B0B9B">
            <w:pPr>
              <w:widowControl w:val="0"/>
              <w:jc w:val="both"/>
              <w:rPr>
                <w:lang w:eastAsia="zh-CN"/>
              </w:rPr>
            </w:pPr>
            <w:r>
              <w:rPr>
                <w:lang w:eastAsia="zh-CN"/>
              </w:rPr>
              <w:t>The second DCI format for GC-PDCCH uses the same fields as DCI format 1_1 with the following modifications:</w:t>
            </w:r>
          </w:p>
          <w:p w14:paraId="7B8E9EE3" w14:textId="77777777" w:rsidR="005B0B9B" w:rsidRDefault="005B0B9B" w:rsidP="0081695E">
            <w:pPr>
              <w:pStyle w:val="ad"/>
              <w:widowControl w:val="0"/>
              <w:numPr>
                <w:ilvl w:val="0"/>
                <w:numId w:val="5"/>
              </w:numPr>
              <w:ind w:leftChars="0"/>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9725204" w14:textId="77777777" w:rsidR="005B0B9B" w:rsidRDefault="005B0B9B" w:rsidP="0081695E">
            <w:pPr>
              <w:pStyle w:val="ad"/>
              <w:widowControl w:val="0"/>
              <w:numPr>
                <w:ilvl w:val="1"/>
                <w:numId w:val="5"/>
              </w:numPr>
              <w:ind w:leftChars="0"/>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0F54553E" w14:textId="77777777" w:rsidR="00C35238" w:rsidRDefault="005B0B9B" w:rsidP="0081695E">
            <w:pPr>
              <w:pStyle w:val="ad"/>
              <w:widowControl w:val="0"/>
              <w:numPr>
                <w:ilvl w:val="0"/>
                <w:numId w:val="5"/>
              </w:numPr>
              <w:ind w:leftChars="0"/>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6F43EA3" w14:textId="77777777" w:rsidR="009A67A7" w:rsidRDefault="009A67A7" w:rsidP="00F833DF">
            <w:pPr>
              <w:widowControl w:val="0"/>
              <w:jc w:val="both"/>
              <w:rPr>
                <w:rFonts w:eastAsia="DengXian"/>
                <w:lang w:eastAsia="zh-CN"/>
              </w:rPr>
            </w:pPr>
          </w:p>
          <w:p w14:paraId="0141B850" w14:textId="77777777" w:rsidR="00E42503" w:rsidRPr="00780CAD" w:rsidRDefault="00E42503" w:rsidP="00E42503">
            <w:pPr>
              <w:widowControl w:val="0"/>
              <w:jc w:val="both"/>
              <w:rPr>
                <w:rFonts w:eastAsia="Times New Roman"/>
                <w:lang w:eastAsia="zh-CN"/>
              </w:rPr>
            </w:pPr>
            <w:r w:rsidRPr="00780CAD">
              <w:rPr>
                <w:rFonts w:eastAsia="Times New Roman"/>
                <w:highlight w:val="green"/>
                <w:lang w:eastAsia="zh-CN"/>
              </w:rPr>
              <w:t>Agreement:</w:t>
            </w:r>
          </w:p>
          <w:p w14:paraId="51487428" w14:textId="77777777" w:rsidR="00E42503" w:rsidRPr="00C53203" w:rsidRDefault="00E42503" w:rsidP="00E42503">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64968300" w14:textId="4AEB4B33" w:rsidR="009A67A7" w:rsidRPr="006F5E79" w:rsidRDefault="00E42503" w:rsidP="006F5E79">
            <w:pPr>
              <w:pStyle w:val="ad"/>
              <w:numPr>
                <w:ilvl w:val="0"/>
                <w:numId w:val="17"/>
              </w:numPr>
              <w:ind w:leftChars="0"/>
              <w:rPr>
                <w:rFonts w:eastAsia="DengXian"/>
                <w:lang w:eastAsia="zh-CN"/>
              </w:rPr>
            </w:pPr>
            <w:r w:rsidRPr="00C53203">
              <w:rPr>
                <w:rFonts w:eastAsia="Times New Roman"/>
                <w:lang w:eastAsia="zh-CN"/>
              </w:rPr>
              <w:t>FFS: Whether the field should be reserved or should be removed.</w:t>
            </w:r>
          </w:p>
        </w:tc>
      </w:tr>
    </w:tbl>
    <w:p w14:paraId="277DFB7B" w14:textId="48478C73" w:rsidR="00F340AD" w:rsidRDefault="006C3A83" w:rsidP="00CF16C3">
      <w:pPr>
        <w:pStyle w:val="ad"/>
        <w:spacing w:beforeLines="50" w:before="120" w:afterLines="50" w:after="120"/>
        <w:ind w:leftChars="0" w:left="0"/>
        <w:rPr>
          <w:rFonts w:ascii="Times" w:hAnsi="Times" w:cs="Times"/>
          <w:bCs/>
          <w:iCs/>
          <w:lang w:eastAsia="ja-JP"/>
        </w:rPr>
      </w:pPr>
      <w:r>
        <w:rPr>
          <w:rFonts w:ascii="Times" w:hAnsi="Times" w:cs="Times" w:hint="eastAsia"/>
          <w:bCs/>
          <w:iCs/>
          <w:lang w:eastAsia="ja-JP"/>
        </w:rPr>
        <w:t xml:space="preserve">For DCI fields in DCI format 1_1 for unicast </w:t>
      </w:r>
      <w:r w:rsidR="00B40FEC">
        <w:rPr>
          <w:rFonts w:ascii="Times" w:hAnsi="Times" w:cs="Times" w:hint="eastAsia"/>
          <w:bCs/>
          <w:iCs/>
          <w:lang w:eastAsia="ja-JP"/>
        </w:rPr>
        <w:t>that</w:t>
      </w:r>
      <w:r>
        <w:rPr>
          <w:rFonts w:ascii="Times" w:hAnsi="Times" w:cs="Times" w:hint="eastAsia"/>
          <w:bCs/>
          <w:iCs/>
          <w:lang w:eastAsia="ja-JP"/>
        </w:rPr>
        <w:t xml:space="preserve"> the </w:t>
      </w:r>
      <w:r w:rsidR="00C95D25">
        <w:rPr>
          <w:rFonts w:ascii="Times" w:hAnsi="Times" w:cs="Times" w:hint="eastAsia"/>
          <w:bCs/>
          <w:iCs/>
          <w:lang w:eastAsia="ja-JP"/>
        </w:rPr>
        <w:t xml:space="preserve">size is determined by </w:t>
      </w:r>
      <w:r>
        <w:rPr>
          <w:rFonts w:ascii="Times" w:hAnsi="Times" w:cs="Times" w:hint="eastAsia"/>
          <w:bCs/>
          <w:iCs/>
          <w:lang w:eastAsia="ja-JP"/>
        </w:rPr>
        <w:t>parameter</w:t>
      </w:r>
      <w:r w:rsidR="00C95D25">
        <w:rPr>
          <w:rFonts w:ascii="Times" w:hAnsi="Times" w:cs="Times" w:hint="eastAsia"/>
          <w:bCs/>
          <w:iCs/>
          <w:lang w:eastAsia="ja-JP"/>
        </w:rPr>
        <w:t>s</w:t>
      </w:r>
      <w:r>
        <w:rPr>
          <w:rFonts w:ascii="Times" w:hAnsi="Times" w:cs="Times" w:hint="eastAsia"/>
          <w:bCs/>
          <w:iCs/>
          <w:lang w:eastAsia="ja-JP"/>
        </w:rPr>
        <w:t xml:space="preserve"> in PDCCH-Config or PDSCH-Config, </w:t>
      </w:r>
      <w:r w:rsidR="00C95D25">
        <w:rPr>
          <w:rFonts w:ascii="Times" w:hAnsi="Times" w:cs="Times" w:hint="eastAsia"/>
          <w:bCs/>
          <w:iCs/>
          <w:lang w:eastAsia="ja-JP"/>
        </w:rPr>
        <w:t xml:space="preserve">the size of the corresponding fields in the second DCI format </w:t>
      </w:r>
      <w:r w:rsidR="004F7FA1">
        <w:rPr>
          <w:rFonts w:ascii="Times" w:hAnsi="Times" w:cs="Times" w:hint="eastAsia"/>
          <w:bCs/>
          <w:iCs/>
          <w:lang w:eastAsia="ja-JP"/>
        </w:rPr>
        <w:t xml:space="preserve">can </w:t>
      </w:r>
      <w:r w:rsidR="00C95D25">
        <w:rPr>
          <w:rFonts w:ascii="Times" w:hAnsi="Times" w:cs="Times" w:hint="eastAsia"/>
          <w:bCs/>
          <w:iCs/>
          <w:lang w:eastAsia="ja-JP"/>
        </w:rPr>
        <w:t>be determined based on the parameters in PDCCH-Config or PDSCH-Config for multicast.</w:t>
      </w:r>
      <w:r w:rsidR="00717C57">
        <w:rPr>
          <w:rFonts w:ascii="Times" w:hAnsi="Times" w:cs="Times" w:hint="eastAsia"/>
          <w:bCs/>
          <w:iCs/>
          <w:lang w:eastAsia="ja-JP"/>
        </w:rPr>
        <w:t xml:space="preserve"> It is necessary to consider how to determ</w:t>
      </w:r>
      <w:r w:rsidR="00000B05">
        <w:rPr>
          <w:rFonts w:ascii="Times" w:hAnsi="Times" w:cs="Times" w:hint="eastAsia"/>
          <w:bCs/>
          <w:iCs/>
          <w:lang w:eastAsia="ja-JP"/>
        </w:rPr>
        <w:t xml:space="preserve">ine the size </w:t>
      </w:r>
      <w:r w:rsidR="0018020A">
        <w:rPr>
          <w:rFonts w:ascii="Times" w:hAnsi="Times" w:cs="Times" w:hint="eastAsia"/>
          <w:bCs/>
          <w:iCs/>
          <w:lang w:eastAsia="ja-JP"/>
        </w:rPr>
        <w:t>of</w:t>
      </w:r>
      <w:r w:rsidR="00000B05">
        <w:rPr>
          <w:rFonts w:ascii="Times" w:hAnsi="Times" w:cs="Times" w:hint="eastAsia"/>
          <w:bCs/>
          <w:iCs/>
          <w:lang w:eastAsia="ja-JP"/>
        </w:rPr>
        <w:t xml:space="preserve"> other DCI field</w:t>
      </w:r>
      <w:r w:rsidR="00717C57">
        <w:rPr>
          <w:rFonts w:ascii="Times" w:hAnsi="Times" w:cs="Times" w:hint="eastAsia"/>
          <w:bCs/>
          <w:iCs/>
          <w:lang w:eastAsia="ja-JP"/>
        </w:rPr>
        <w:t>s.</w:t>
      </w:r>
      <w:r w:rsidR="00BA251C">
        <w:rPr>
          <w:rFonts w:ascii="Times" w:hAnsi="Times" w:cs="Times" w:hint="eastAsia"/>
          <w:bCs/>
          <w:iCs/>
          <w:lang w:eastAsia="ja-JP"/>
        </w:rPr>
        <w:t xml:space="preserve"> </w:t>
      </w:r>
      <w:r w:rsidR="0018020A">
        <w:rPr>
          <w:rFonts w:ascii="Times" w:hAnsi="Times" w:cs="Times" w:hint="eastAsia"/>
          <w:bCs/>
          <w:iCs/>
          <w:lang w:eastAsia="ja-JP"/>
        </w:rPr>
        <w:t>DCI</w:t>
      </w:r>
      <w:r w:rsidR="00FD7F9A">
        <w:rPr>
          <w:rFonts w:ascii="Times" w:hAnsi="Times" w:cs="Times" w:hint="eastAsia"/>
          <w:bCs/>
          <w:iCs/>
          <w:lang w:eastAsia="ja-JP"/>
        </w:rPr>
        <w:t xml:space="preserve"> fields in DCI format 1_1 </w:t>
      </w:r>
      <w:r w:rsidR="00B40FEC">
        <w:rPr>
          <w:rFonts w:ascii="Times" w:hAnsi="Times" w:cs="Times" w:hint="eastAsia"/>
          <w:bCs/>
          <w:iCs/>
          <w:lang w:eastAsia="ja-JP"/>
        </w:rPr>
        <w:t>that</w:t>
      </w:r>
      <w:r w:rsidR="00FD7F9A">
        <w:rPr>
          <w:rFonts w:ascii="Times" w:hAnsi="Times" w:cs="Times" w:hint="eastAsia"/>
          <w:bCs/>
          <w:iCs/>
          <w:lang w:eastAsia="ja-JP"/>
        </w:rPr>
        <w:t xml:space="preserve"> </w:t>
      </w:r>
      <w:r w:rsidR="008060E9">
        <w:rPr>
          <w:rFonts w:ascii="Times" w:hAnsi="Times" w:cs="Times" w:hint="eastAsia"/>
          <w:bCs/>
          <w:iCs/>
          <w:lang w:eastAsia="ja-JP"/>
        </w:rPr>
        <w:t>the size is determined</w:t>
      </w:r>
      <w:r w:rsidR="00FD7F9A">
        <w:rPr>
          <w:rFonts w:ascii="Times" w:hAnsi="Times" w:cs="Times" w:hint="eastAsia"/>
          <w:bCs/>
          <w:iCs/>
          <w:lang w:eastAsia="ja-JP"/>
        </w:rPr>
        <w:t xml:space="preserve"> based on parameters that are not included in either PDCCH-Config or PDSCH-Config are as follows.</w:t>
      </w:r>
    </w:p>
    <w:p w14:paraId="565A9B9E" w14:textId="77777777" w:rsidR="00800DAB" w:rsidRPr="001205F7" w:rsidRDefault="00800DAB" w:rsidP="00800DAB">
      <w:pPr>
        <w:pStyle w:val="ad"/>
        <w:numPr>
          <w:ilvl w:val="0"/>
          <w:numId w:val="14"/>
        </w:numPr>
        <w:ind w:leftChars="0"/>
        <w:rPr>
          <w:bCs/>
          <w:iCs/>
          <w:lang w:eastAsia="ja-JP"/>
        </w:rPr>
      </w:pPr>
      <w:r w:rsidRPr="001205F7">
        <w:rPr>
          <w:bCs/>
          <w:iCs/>
          <w:lang w:eastAsia="ja-JP"/>
        </w:rPr>
        <w:t>Carrier indicator</w:t>
      </w:r>
    </w:p>
    <w:p w14:paraId="6D10EFDC" w14:textId="323B1556" w:rsidR="00800DAB" w:rsidRDefault="00800DAB" w:rsidP="00800DAB">
      <w:pPr>
        <w:pStyle w:val="ad"/>
        <w:numPr>
          <w:ilvl w:val="0"/>
          <w:numId w:val="14"/>
        </w:numPr>
        <w:ind w:leftChars="0"/>
        <w:rPr>
          <w:bCs/>
          <w:iCs/>
          <w:lang w:eastAsia="ja-JP"/>
        </w:rPr>
      </w:pPr>
      <w:r w:rsidRPr="001205F7">
        <w:rPr>
          <w:bCs/>
          <w:iCs/>
          <w:lang w:eastAsia="ja-JP"/>
        </w:rPr>
        <w:t>Bandwidth part indicator</w:t>
      </w:r>
    </w:p>
    <w:p w14:paraId="1FAE5744" w14:textId="7E568911" w:rsidR="0021092D" w:rsidRPr="001205F7" w:rsidRDefault="0021092D" w:rsidP="00800DAB">
      <w:pPr>
        <w:pStyle w:val="ad"/>
        <w:numPr>
          <w:ilvl w:val="0"/>
          <w:numId w:val="14"/>
        </w:numPr>
        <w:ind w:leftChars="0"/>
        <w:rPr>
          <w:bCs/>
          <w:iCs/>
          <w:lang w:eastAsia="ja-JP"/>
        </w:rPr>
      </w:pPr>
      <w:r>
        <w:t>Downlink assignment index</w:t>
      </w:r>
    </w:p>
    <w:p w14:paraId="3DCEC79A" w14:textId="77777777" w:rsidR="00800DAB" w:rsidRPr="001205F7" w:rsidRDefault="00800DAB" w:rsidP="00800DAB">
      <w:pPr>
        <w:pStyle w:val="ad"/>
        <w:numPr>
          <w:ilvl w:val="0"/>
          <w:numId w:val="14"/>
        </w:numPr>
        <w:ind w:leftChars="0"/>
        <w:rPr>
          <w:bCs/>
          <w:iCs/>
          <w:lang w:eastAsia="ja-JP"/>
        </w:rPr>
      </w:pPr>
      <w:r w:rsidRPr="001205F7">
        <w:rPr>
          <w:bCs/>
          <w:iCs/>
          <w:lang w:eastAsia="ja-JP"/>
        </w:rPr>
        <w:t>One-shot HARQ-ACK request</w:t>
      </w:r>
    </w:p>
    <w:p w14:paraId="40CC4260" w14:textId="77777777" w:rsidR="00800DAB" w:rsidRPr="001205F7" w:rsidRDefault="00800DAB" w:rsidP="00800DAB">
      <w:pPr>
        <w:pStyle w:val="ad"/>
        <w:numPr>
          <w:ilvl w:val="0"/>
          <w:numId w:val="14"/>
        </w:numPr>
        <w:ind w:leftChars="0"/>
        <w:rPr>
          <w:bCs/>
          <w:iCs/>
          <w:lang w:eastAsia="ja-JP"/>
        </w:rPr>
      </w:pPr>
      <w:r w:rsidRPr="001205F7">
        <w:rPr>
          <w:bCs/>
          <w:iCs/>
          <w:lang w:eastAsia="ja-JP"/>
        </w:rPr>
        <w:t>PDSCH group index</w:t>
      </w:r>
    </w:p>
    <w:p w14:paraId="771B3822" w14:textId="77777777" w:rsidR="00800DAB" w:rsidRPr="001205F7" w:rsidRDefault="00800DAB" w:rsidP="00800DAB">
      <w:pPr>
        <w:pStyle w:val="ad"/>
        <w:numPr>
          <w:ilvl w:val="0"/>
          <w:numId w:val="14"/>
        </w:numPr>
        <w:ind w:leftChars="0"/>
        <w:rPr>
          <w:bCs/>
          <w:iCs/>
          <w:lang w:eastAsia="ja-JP"/>
        </w:rPr>
      </w:pPr>
      <w:r w:rsidRPr="001205F7">
        <w:rPr>
          <w:bCs/>
          <w:iCs/>
          <w:lang w:eastAsia="ja-JP"/>
        </w:rPr>
        <w:t>New feedback indicator</w:t>
      </w:r>
    </w:p>
    <w:p w14:paraId="6A4579B1" w14:textId="77777777" w:rsidR="00800DAB" w:rsidRPr="001205F7" w:rsidRDefault="00800DAB" w:rsidP="00800DAB">
      <w:pPr>
        <w:pStyle w:val="ad"/>
        <w:numPr>
          <w:ilvl w:val="0"/>
          <w:numId w:val="14"/>
        </w:numPr>
        <w:ind w:leftChars="0"/>
        <w:rPr>
          <w:bCs/>
          <w:iCs/>
          <w:lang w:eastAsia="ja-JP"/>
        </w:rPr>
      </w:pPr>
      <w:r w:rsidRPr="001205F7">
        <w:rPr>
          <w:bCs/>
          <w:iCs/>
          <w:lang w:eastAsia="ja-JP"/>
        </w:rPr>
        <w:t>Number of requested PDSCH group(s)</w:t>
      </w:r>
    </w:p>
    <w:p w14:paraId="065A798F" w14:textId="77777777" w:rsidR="00800DAB" w:rsidRPr="001205F7" w:rsidRDefault="00800DAB" w:rsidP="00800DAB">
      <w:pPr>
        <w:pStyle w:val="ad"/>
        <w:numPr>
          <w:ilvl w:val="0"/>
          <w:numId w:val="14"/>
        </w:numPr>
        <w:ind w:leftChars="0"/>
        <w:rPr>
          <w:bCs/>
          <w:iCs/>
          <w:lang w:eastAsia="ja-JP"/>
        </w:rPr>
      </w:pPr>
      <w:r w:rsidRPr="001205F7">
        <w:rPr>
          <w:bCs/>
          <w:iCs/>
          <w:lang w:eastAsia="ja-JP"/>
        </w:rPr>
        <w:t>CBG transmission information</w:t>
      </w:r>
    </w:p>
    <w:p w14:paraId="57F618E5" w14:textId="334F4745" w:rsidR="00800DAB" w:rsidRDefault="00800DAB" w:rsidP="001205F7">
      <w:pPr>
        <w:pStyle w:val="ad"/>
        <w:numPr>
          <w:ilvl w:val="0"/>
          <w:numId w:val="14"/>
        </w:numPr>
        <w:ind w:leftChars="0"/>
        <w:rPr>
          <w:bCs/>
          <w:iCs/>
          <w:lang w:eastAsia="ja-JP"/>
        </w:rPr>
      </w:pPr>
      <w:r w:rsidRPr="001205F7">
        <w:rPr>
          <w:bCs/>
          <w:iCs/>
          <w:lang w:eastAsia="ja-JP"/>
        </w:rPr>
        <w:t>CBG flushing out information</w:t>
      </w:r>
    </w:p>
    <w:p w14:paraId="6C789FB3" w14:textId="691B543A" w:rsidR="00182449" w:rsidRPr="001205F7" w:rsidRDefault="00F95CE1" w:rsidP="00800DAB">
      <w:pPr>
        <w:pStyle w:val="ad"/>
        <w:numPr>
          <w:ilvl w:val="0"/>
          <w:numId w:val="14"/>
        </w:numPr>
        <w:spacing w:afterLines="50" w:after="120"/>
        <w:ind w:leftChars="0"/>
        <w:rPr>
          <w:bCs/>
          <w:iCs/>
          <w:lang w:eastAsia="ja-JP"/>
        </w:rPr>
      </w:pPr>
      <w:r>
        <w:t>SCell dormancy indication</w:t>
      </w:r>
    </w:p>
    <w:p w14:paraId="54C45D13" w14:textId="751D5085" w:rsidR="009033DB" w:rsidRDefault="007E4165" w:rsidP="001205F7">
      <w:pPr>
        <w:pStyle w:val="ad"/>
        <w:spacing w:afterLines="50" w:after="120"/>
        <w:ind w:leftChars="0" w:left="0"/>
        <w:rPr>
          <w:rFonts w:ascii="Times" w:hAnsi="Times" w:cs="Times"/>
          <w:bCs/>
          <w:iCs/>
          <w:lang w:eastAsia="ja-JP"/>
        </w:rPr>
      </w:pPr>
      <w:r>
        <w:rPr>
          <w:rFonts w:ascii="Times" w:hAnsi="Times" w:cs="Times" w:hint="eastAsia"/>
          <w:bCs/>
          <w:iCs/>
          <w:lang w:eastAsia="ja-JP"/>
        </w:rPr>
        <w:t xml:space="preserve">It is possible to align the understanding of DCI size among UEs by making the </w:t>
      </w:r>
      <w:r w:rsidR="006051F6">
        <w:rPr>
          <w:rFonts w:ascii="Times" w:hAnsi="Times" w:cs="Times" w:hint="eastAsia"/>
          <w:bCs/>
          <w:iCs/>
          <w:lang w:eastAsia="ja-JP"/>
        </w:rPr>
        <w:t>rel</w:t>
      </w:r>
      <w:r w:rsidR="00880DC7">
        <w:rPr>
          <w:rFonts w:ascii="Times" w:hAnsi="Times" w:cs="Times" w:hint="eastAsia"/>
          <w:bCs/>
          <w:iCs/>
          <w:lang w:eastAsia="ja-JP"/>
        </w:rPr>
        <w:t>evant</w:t>
      </w:r>
      <w:r w:rsidR="00871376">
        <w:rPr>
          <w:rFonts w:ascii="Times" w:hAnsi="Times" w:cs="Times" w:hint="eastAsia"/>
          <w:bCs/>
          <w:iCs/>
          <w:lang w:eastAsia="ja-JP"/>
        </w:rPr>
        <w:t xml:space="preserve"> settings</w:t>
      </w:r>
      <w:r>
        <w:rPr>
          <w:rFonts w:ascii="Times" w:hAnsi="Times" w:cs="Times" w:hint="eastAsia"/>
          <w:bCs/>
          <w:iCs/>
          <w:lang w:eastAsia="ja-JP"/>
        </w:rPr>
        <w:t xml:space="preserve"> of all UEs in a group</w:t>
      </w:r>
      <w:r w:rsidR="00F565D4">
        <w:rPr>
          <w:rFonts w:ascii="Times" w:hAnsi="Times" w:cs="Times" w:hint="eastAsia"/>
          <w:bCs/>
          <w:iCs/>
          <w:lang w:eastAsia="ja-JP"/>
        </w:rPr>
        <w:t xml:space="preserve"> the same, but it</w:t>
      </w:r>
      <w:r>
        <w:rPr>
          <w:rFonts w:ascii="Times" w:hAnsi="Times" w:cs="Times" w:hint="eastAsia"/>
          <w:bCs/>
          <w:iCs/>
          <w:lang w:eastAsia="ja-JP"/>
        </w:rPr>
        <w:t xml:space="preserve"> is too restrictive.</w:t>
      </w:r>
      <w:r w:rsidR="00B52B8E">
        <w:rPr>
          <w:rFonts w:ascii="Times" w:hAnsi="Times" w:cs="Times" w:hint="eastAsia"/>
          <w:bCs/>
          <w:iCs/>
          <w:lang w:eastAsia="ja-JP"/>
        </w:rPr>
        <w:t xml:space="preserve"> </w:t>
      </w:r>
    </w:p>
    <w:p w14:paraId="190FD833" w14:textId="6CC3A05D" w:rsidR="005114B4" w:rsidRDefault="00010870" w:rsidP="001205F7">
      <w:pPr>
        <w:pStyle w:val="ad"/>
        <w:spacing w:afterLines="50" w:after="120"/>
        <w:ind w:leftChars="0" w:left="0"/>
        <w:rPr>
          <w:rFonts w:ascii="Times" w:hAnsi="Times" w:cs="Times"/>
          <w:bCs/>
          <w:iCs/>
          <w:lang w:eastAsia="ja-JP"/>
        </w:rPr>
      </w:pPr>
      <w:r>
        <w:rPr>
          <w:rFonts w:ascii="Times" w:hAnsi="Times" w:cs="Times" w:hint="eastAsia"/>
          <w:bCs/>
          <w:iCs/>
          <w:lang w:eastAsia="ja-JP"/>
        </w:rPr>
        <w:t>For simplicity</w:t>
      </w:r>
      <w:r w:rsidR="00324FC7">
        <w:rPr>
          <w:rFonts w:ascii="Times" w:hAnsi="Times" w:cs="Times" w:hint="eastAsia"/>
          <w:bCs/>
          <w:iCs/>
          <w:lang w:eastAsia="ja-JP"/>
        </w:rPr>
        <w:t xml:space="preserve"> and flexibility</w:t>
      </w:r>
      <w:r>
        <w:rPr>
          <w:rFonts w:ascii="Times" w:hAnsi="Times" w:cs="Times" w:hint="eastAsia"/>
          <w:bCs/>
          <w:iCs/>
          <w:lang w:eastAsia="ja-JP"/>
        </w:rPr>
        <w:t xml:space="preserve">, the size of </w:t>
      </w:r>
      <w:r w:rsidR="001B6096">
        <w:rPr>
          <w:rFonts w:ascii="Times" w:hAnsi="Times" w:cs="Times"/>
          <w:bCs/>
          <w:iCs/>
          <w:lang w:eastAsia="ja-JP"/>
        </w:rPr>
        <w:t>‘</w:t>
      </w:r>
      <w:r w:rsidR="001B6096">
        <w:rPr>
          <w:rFonts w:ascii="Times" w:hAnsi="Times" w:cs="Times" w:hint="eastAsia"/>
          <w:bCs/>
          <w:iCs/>
          <w:lang w:eastAsia="ja-JP"/>
        </w:rPr>
        <w:t>C</w:t>
      </w:r>
      <w:r>
        <w:rPr>
          <w:rFonts w:ascii="Times" w:hAnsi="Times" w:cs="Times" w:hint="eastAsia"/>
          <w:bCs/>
          <w:iCs/>
          <w:lang w:eastAsia="ja-JP"/>
        </w:rPr>
        <w:t>arrier indicator</w:t>
      </w:r>
      <w:r w:rsidR="001B6096">
        <w:rPr>
          <w:rFonts w:ascii="Times" w:hAnsi="Times" w:cs="Times"/>
          <w:bCs/>
          <w:iCs/>
          <w:lang w:eastAsia="ja-JP"/>
        </w:rPr>
        <w:t>’</w:t>
      </w:r>
      <w:r w:rsidR="001B6096">
        <w:rPr>
          <w:rFonts w:ascii="Times" w:hAnsi="Times" w:cs="Times" w:hint="eastAsia"/>
          <w:bCs/>
          <w:iCs/>
          <w:lang w:eastAsia="ja-JP"/>
        </w:rPr>
        <w:t xml:space="preserve"> field</w:t>
      </w:r>
      <w:r>
        <w:rPr>
          <w:rFonts w:ascii="Times" w:hAnsi="Times" w:cs="Times" w:hint="eastAsia"/>
          <w:bCs/>
          <w:iCs/>
          <w:lang w:eastAsia="ja-JP"/>
        </w:rPr>
        <w:t xml:space="preserve"> </w:t>
      </w:r>
      <w:r w:rsidR="001B6096">
        <w:rPr>
          <w:rFonts w:ascii="Times" w:hAnsi="Times" w:cs="Times" w:hint="eastAsia"/>
          <w:bCs/>
          <w:iCs/>
          <w:lang w:eastAsia="ja-JP"/>
        </w:rPr>
        <w:t xml:space="preserve">in the second DCI format </w:t>
      </w:r>
      <w:r>
        <w:rPr>
          <w:rFonts w:ascii="Times" w:hAnsi="Times" w:cs="Times" w:hint="eastAsia"/>
          <w:bCs/>
          <w:iCs/>
          <w:lang w:eastAsia="ja-JP"/>
        </w:rPr>
        <w:t>should be explicitly configured</w:t>
      </w:r>
      <w:r w:rsidR="001B6096">
        <w:rPr>
          <w:rFonts w:ascii="Times" w:hAnsi="Times" w:cs="Times" w:hint="eastAsia"/>
          <w:bCs/>
          <w:iCs/>
          <w:lang w:eastAsia="ja-JP"/>
        </w:rPr>
        <w:t xml:space="preserve"> in a CFR</w:t>
      </w:r>
      <w:r>
        <w:rPr>
          <w:rFonts w:ascii="Times" w:hAnsi="Times" w:cs="Times" w:hint="eastAsia"/>
          <w:bCs/>
          <w:iCs/>
          <w:lang w:eastAsia="ja-JP"/>
        </w:rPr>
        <w:t xml:space="preserve">. </w:t>
      </w:r>
      <w:r w:rsidR="002F3605">
        <w:rPr>
          <w:rFonts w:ascii="Times" w:hAnsi="Times" w:cs="Times" w:hint="eastAsia"/>
          <w:bCs/>
          <w:iCs/>
          <w:lang w:eastAsia="ja-JP"/>
        </w:rPr>
        <w:t xml:space="preserve">Also, </w:t>
      </w:r>
      <w:r w:rsidR="0059225E">
        <w:rPr>
          <w:rFonts w:ascii="Times" w:hAnsi="Times" w:cs="Times" w:hint="eastAsia"/>
          <w:bCs/>
          <w:iCs/>
          <w:lang w:eastAsia="ja-JP"/>
        </w:rPr>
        <w:t xml:space="preserve">if the field </w:t>
      </w:r>
      <w:r w:rsidR="005B26C7">
        <w:rPr>
          <w:rFonts w:ascii="Times" w:hAnsi="Times" w:cs="Times" w:hint="eastAsia"/>
          <w:bCs/>
          <w:iCs/>
          <w:lang w:eastAsia="ja-JP"/>
        </w:rPr>
        <w:t>is present</w:t>
      </w:r>
      <w:r w:rsidR="0059225E">
        <w:rPr>
          <w:rFonts w:ascii="Times" w:hAnsi="Times" w:cs="Times" w:hint="eastAsia"/>
          <w:bCs/>
          <w:iCs/>
          <w:lang w:eastAsia="ja-JP"/>
        </w:rPr>
        <w:t xml:space="preserve">, </w:t>
      </w:r>
      <w:r w:rsidR="00A5588C">
        <w:rPr>
          <w:rFonts w:ascii="Times" w:hAnsi="Times" w:cs="Times" w:hint="eastAsia"/>
          <w:bCs/>
          <w:iCs/>
          <w:lang w:eastAsia="ja-JP"/>
        </w:rPr>
        <w:t xml:space="preserve">it should be possible to configure the association of CI and cell </w:t>
      </w:r>
      <w:r w:rsidR="005A666D">
        <w:rPr>
          <w:rFonts w:ascii="Times" w:hAnsi="Times" w:cs="Times" w:hint="eastAsia"/>
          <w:bCs/>
          <w:iCs/>
          <w:lang w:eastAsia="ja-JP"/>
        </w:rPr>
        <w:t xml:space="preserve">for multicast </w:t>
      </w:r>
      <w:r w:rsidR="00A5588C">
        <w:rPr>
          <w:rFonts w:ascii="Times" w:hAnsi="Times" w:cs="Times" w:hint="eastAsia"/>
          <w:bCs/>
          <w:iCs/>
          <w:lang w:eastAsia="ja-JP"/>
        </w:rPr>
        <w:t>separately from that for unicast.</w:t>
      </w:r>
      <w:r w:rsidR="00EE7400">
        <w:rPr>
          <w:rFonts w:ascii="Times" w:hAnsi="Times" w:cs="Times" w:hint="eastAsia"/>
          <w:bCs/>
          <w:iCs/>
          <w:lang w:eastAsia="ja-JP"/>
        </w:rPr>
        <w:t xml:space="preserve"> </w:t>
      </w:r>
      <w:r w:rsidR="00642781">
        <w:rPr>
          <w:rFonts w:ascii="Times" w:hAnsi="Times" w:cs="Times" w:hint="eastAsia"/>
          <w:bCs/>
          <w:iCs/>
          <w:lang w:eastAsia="ja-JP"/>
        </w:rPr>
        <w:t xml:space="preserve">An example is shown in </w:t>
      </w:r>
      <w:r w:rsidR="00642781">
        <w:rPr>
          <w:rFonts w:ascii="Times" w:hAnsi="Times" w:cs="Times"/>
          <w:bCs/>
          <w:iCs/>
          <w:lang w:eastAsia="ja-JP"/>
        </w:rPr>
        <w:fldChar w:fldCharType="begin"/>
      </w:r>
      <w:r w:rsidR="00642781">
        <w:rPr>
          <w:rFonts w:ascii="Times" w:hAnsi="Times" w:cs="Times"/>
          <w:bCs/>
          <w:iCs/>
          <w:lang w:eastAsia="ja-JP"/>
        </w:rPr>
        <w:instrText xml:space="preserve"> </w:instrText>
      </w:r>
      <w:r w:rsidR="00642781">
        <w:rPr>
          <w:rFonts w:ascii="Times" w:hAnsi="Times" w:cs="Times" w:hint="eastAsia"/>
          <w:bCs/>
          <w:iCs/>
          <w:lang w:eastAsia="ja-JP"/>
        </w:rPr>
        <w:instrText>REF _Ref86766833 \h</w:instrText>
      </w:r>
      <w:r w:rsidR="00642781">
        <w:rPr>
          <w:rFonts w:ascii="Times" w:hAnsi="Times" w:cs="Times"/>
          <w:bCs/>
          <w:iCs/>
          <w:lang w:eastAsia="ja-JP"/>
        </w:rPr>
        <w:instrText xml:space="preserve"> </w:instrText>
      </w:r>
      <w:r w:rsidR="00642781">
        <w:rPr>
          <w:rFonts w:ascii="Times" w:hAnsi="Times" w:cs="Times"/>
          <w:bCs/>
          <w:iCs/>
          <w:lang w:eastAsia="ja-JP"/>
        </w:rPr>
      </w:r>
      <w:r w:rsidR="00642781">
        <w:rPr>
          <w:rFonts w:ascii="Times" w:hAnsi="Times" w:cs="Times"/>
          <w:bCs/>
          <w:iCs/>
          <w:lang w:eastAsia="ja-JP"/>
        </w:rPr>
        <w:fldChar w:fldCharType="separate"/>
      </w:r>
      <w:r w:rsidR="00642781">
        <w:t xml:space="preserve">Figure </w:t>
      </w:r>
      <w:r w:rsidR="00642781">
        <w:rPr>
          <w:noProof/>
        </w:rPr>
        <w:t>2</w:t>
      </w:r>
      <w:r w:rsidR="00642781">
        <w:rPr>
          <w:rFonts w:ascii="Times" w:hAnsi="Times" w:cs="Times"/>
          <w:bCs/>
          <w:iCs/>
          <w:lang w:eastAsia="ja-JP"/>
        </w:rPr>
        <w:fldChar w:fldCharType="end"/>
      </w:r>
      <w:r w:rsidR="00642781">
        <w:rPr>
          <w:rFonts w:ascii="Times" w:hAnsi="Times" w:cs="Times" w:hint="eastAsia"/>
          <w:bCs/>
          <w:iCs/>
          <w:lang w:eastAsia="ja-JP"/>
        </w:rPr>
        <w:t xml:space="preserve">. </w:t>
      </w:r>
      <w:r w:rsidR="00C269B9">
        <w:rPr>
          <w:rFonts w:ascii="Times" w:hAnsi="Times" w:cs="Times" w:hint="eastAsia"/>
          <w:bCs/>
          <w:iCs/>
          <w:lang w:eastAsia="ja-JP"/>
        </w:rPr>
        <w:t xml:space="preserve">Similarly for </w:t>
      </w:r>
      <w:r w:rsidR="003C501A">
        <w:rPr>
          <w:rFonts w:ascii="Times" w:hAnsi="Times" w:cs="Times" w:hint="eastAsia"/>
          <w:bCs/>
          <w:iCs/>
          <w:lang w:eastAsia="ja-JP"/>
        </w:rPr>
        <w:t xml:space="preserve">the </w:t>
      </w:r>
      <w:r w:rsidR="00A17342">
        <w:rPr>
          <w:rFonts w:ascii="Times" w:hAnsi="Times" w:cs="Times" w:hint="eastAsia"/>
          <w:bCs/>
          <w:iCs/>
          <w:lang w:eastAsia="ja-JP"/>
        </w:rPr>
        <w:t>BWP</w:t>
      </w:r>
      <w:r w:rsidR="00C269B9">
        <w:rPr>
          <w:rFonts w:ascii="Times" w:hAnsi="Times" w:cs="Times" w:hint="eastAsia"/>
          <w:bCs/>
          <w:iCs/>
          <w:lang w:eastAsia="ja-JP"/>
        </w:rPr>
        <w:t xml:space="preserve"> indicator</w:t>
      </w:r>
      <w:r w:rsidR="003C501A">
        <w:rPr>
          <w:rFonts w:ascii="Times" w:hAnsi="Times" w:cs="Times" w:hint="eastAsia"/>
          <w:bCs/>
          <w:iCs/>
          <w:lang w:eastAsia="ja-JP"/>
        </w:rPr>
        <w:t xml:space="preserve"> field in the second DCI format</w:t>
      </w:r>
      <w:r w:rsidR="00C269B9">
        <w:rPr>
          <w:rFonts w:ascii="Times" w:hAnsi="Times" w:cs="Times" w:hint="eastAsia"/>
          <w:bCs/>
          <w:iCs/>
          <w:lang w:eastAsia="ja-JP"/>
        </w:rPr>
        <w:t xml:space="preserve">, </w:t>
      </w:r>
      <w:r w:rsidR="00810253">
        <w:rPr>
          <w:rFonts w:ascii="Times" w:hAnsi="Times" w:cs="Times" w:hint="eastAsia"/>
          <w:bCs/>
          <w:iCs/>
          <w:lang w:eastAsia="ja-JP"/>
        </w:rPr>
        <w:t>the size should be explicitly configured</w:t>
      </w:r>
      <w:r w:rsidR="00310F19">
        <w:rPr>
          <w:rFonts w:ascii="Times" w:hAnsi="Times" w:cs="Times" w:hint="eastAsia"/>
          <w:bCs/>
          <w:iCs/>
          <w:lang w:eastAsia="ja-JP"/>
        </w:rPr>
        <w:t xml:space="preserve"> </w:t>
      </w:r>
      <w:r w:rsidR="00DD0E0B">
        <w:rPr>
          <w:rFonts w:ascii="Times" w:hAnsi="Times" w:cs="Times" w:hint="eastAsia"/>
          <w:bCs/>
          <w:iCs/>
          <w:lang w:eastAsia="ja-JP"/>
        </w:rPr>
        <w:t xml:space="preserve">in a CFR </w:t>
      </w:r>
      <w:r w:rsidR="00310F19">
        <w:rPr>
          <w:rFonts w:ascii="Times" w:hAnsi="Times" w:cs="Times" w:hint="eastAsia"/>
          <w:bCs/>
          <w:iCs/>
          <w:lang w:eastAsia="ja-JP"/>
        </w:rPr>
        <w:t xml:space="preserve">and </w:t>
      </w:r>
      <w:r w:rsidR="005A666D">
        <w:rPr>
          <w:rFonts w:ascii="Times" w:hAnsi="Times" w:cs="Times" w:hint="eastAsia"/>
          <w:bCs/>
          <w:iCs/>
          <w:lang w:eastAsia="ja-JP"/>
        </w:rPr>
        <w:t xml:space="preserve">it should be possible to configure the association of BWPI and BWP </w:t>
      </w:r>
      <w:r w:rsidR="00A74F26">
        <w:rPr>
          <w:rFonts w:ascii="Times" w:hAnsi="Times" w:cs="Times" w:hint="eastAsia"/>
          <w:bCs/>
          <w:iCs/>
          <w:lang w:eastAsia="ja-JP"/>
        </w:rPr>
        <w:t>for multicast separately from that for unicast.</w:t>
      </w:r>
    </w:p>
    <w:p w14:paraId="4CF02ECC" w14:textId="3C38BB3B" w:rsidR="00A60208" w:rsidRDefault="00A60208" w:rsidP="00B25A8C">
      <w:pPr>
        <w:pStyle w:val="ad"/>
        <w:ind w:leftChars="0" w:left="0"/>
        <w:jc w:val="center"/>
        <w:rPr>
          <w:rFonts w:ascii="Times" w:hAnsi="Times" w:cs="Times"/>
          <w:bCs/>
          <w:iCs/>
          <w:lang w:eastAsia="ja-JP"/>
        </w:rPr>
      </w:pPr>
      <w:r>
        <w:rPr>
          <w:rFonts w:ascii="Times" w:hAnsi="Times" w:cs="Times"/>
          <w:bCs/>
          <w:iCs/>
          <w:noProof/>
          <w:lang w:val="en-US" w:eastAsia="ja-JP"/>
        </w:rPr>
        <w:lastRenderedPageBreak/>
        <w:drawing>
          <wp:inline distT="0" distB="0" distL="0" distR="0" wp14:anchorId="7AB35E4E" wp14:editId="10D9A3B4">
            <wp:extent cx="3205176" cy="1132743"/>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5544" cy="1139941"/>
                    </a:xfrm>
                    <a:prstGeom prst="rect">
                      <a:avLst/>
                    </a:prstGeom>
                    <a:noFill/>
                    <a:ln>
                      <a:noFill/>
                    </a:ln>
                  </pic:spPr>
                </pic:pic>
              </a:graphicData>
            </a:graphic>
          </wp:inline>
        </w:drawing>
      </w:r>
    </w:p>
    <w:p w14:paraId="35946478" w14:textId="37E296C8" w:rsidR="00771EBF" w:rsidRDefault="00771EBF" w:rsidP="00ED0F08">
      <w:pPr>
        <w:pStyle w:val="af0"/>
        <w:jc w:val="center"/>
        <w:rPr>
          <w:rFonts w:ascii="Times" w:hAnsi="Times" w:cs="Times"/>
          <w:iCs/>
          <w:lang w:eastAsia="ja-JP"/>
        </w:rPr>
      </w:pPr>
      <w:bookmarkStart w:id="1" w:name="_Ref86766833"/>
      <w:r>
        <w:t xml:space="preserve">Figure </w:t>
      </w:r>
      <w:r>
        <w:fldChar w:fldCharType="begin"/>
      </w:r>
      <w:r>
        <w:instrText xml:space="preserve"> SEQ Figure \* ARABIC </w:instrText>
      </w:r>
      <w:r>
        <w:fldChar w:fldCharType="separate"/>
      </w:r>
      <w:r>
        <w:rPr>
          <w:noProof/>
        </w:rPr>
        <w:t>2</w:t>
      </w:r>
      <w:r>
        <w:fldChar w:fldCharType="end"/>
      </w:r>
      <w:bookmarkEnd w:id="1"/>
      <w:r>
        <w:rPr>
          <w:rFonts w:hint="eastAsia"/>
          <w:lang w:eastAsia="ja-JP"/>
        </w:rPr>
        <w:t xml:space="preserve"> An example</w:t>
      </w:r>
      <w:r w:rsidR="006262AC">
        <w:rPr>
          <w:rFonts w:hint="eastAsia"/>
          <w:lang w:eastAsia="ja-JP"/>
        </w:rPr>
        <w:t xml:space="preserve"> of association list </w:t>
      </w:r>
      <w:r w:rsidR="00F12A6E">
        <w:rPr>
          <w:rFonts w:hint="eastAsia"/>
          <w:lang w:eastAsia="ja-JP"/>
        </w:rPr>
        <w:t xml:space="preserve">of CI and cell </w:t>
      </w:r>
      <w:r w:rsidR="006262AC">
        <w:rPr>
          <w:rFonts w:hint="eastAsia"/>
          <w:lang w:eastAsia="ja-JP"/>
        </w:rPr>
        <w:t>for multicast</w:t>
      </w:r>
    </w:p>
    <w:p w14:paraId="39EB290B" w14:textId="3D970B80" w:rsidR="00EC3885" w:rsidRDefault="00EC3885" w:rsidP="00ED0F08">
      <w:pPr>
        <w:pStyle w:val="ad"/>
        <w:spacing w:beforeLines="50" w:before="120"/>
        <w:ind w:leftChars="0" w:left="0"/>
        <w:rPr>
          <w:rFonts w:ascii="Arial" w:hAnsi="Arial" w:cs="Arial"/>
          <w:b/>
          <w:bCs/>
          <w:i/>
          <w:iCs/>
          <w:lang w:eastAsia="ja-JP"/>
        </w:rPr>
      </w:pPr>
      <w:r w:rsidRPr="001205F7">
        <w:rPr>
          <w:rFonts w:ascii="Arial" w:hAnsi="Arial" w:cs="Arial"/>
          <w:b/>
          <w:bCs/>
          <w:i/>
          <w:iCs/>
          <w:lang w:eastAsia="ja-JP"/>
        </w:rPr>
        <w:t>Proposal</w:t>
      </w:r>
      <w:r w:rsidR="00FE14C3">
        <w:rPr>
          <w:rFonts w:ascii="Arial" w:hAnsi="Arial" w:cs="Arial" w:hint="eastAsia"/>
          <w:b/>
          <w:bCs/>
          <w:i/>
          <w:iCs/>
          <w:lang w:eastAsia="ja-JP"/>
        </w:rPr>
        <w:t xml:space="preserve"> 3</w:t>
      </w:r>
      <w:r w:rsidRPr="001205F7">
        <w:rPr>
          <w:rFonts w:ascii="Arial" w:hAnsi="Arial" w:cs="Arial"/>
          <w:b/>
          <w:bCs/>
          <w:i/>
          <w:iCs/>
          <w:lang w:eastAsia="ja-JP"/>
        </w:rPr>
        <w:t xml:space="preserve">: </w:t>
      </w:r>
      <w:r w:rsidR="00121CDA">
        <w:rPr>
          <w:rFonts w:ascii="Arial" w:hAnsi="Arial" w:cs="Arial" w:hint="eastAsia"/>
          <w:b/>
          <w:bCs/>
          <w:i/>
          <w:iCs/>
          <w:lang w:eastAsia="ja-JP"/>
        </w:rPr>
        <w:t>T</w:t>
      </w:r>
      <w:r w:rsidR="000C0F52" w:rsidRPr="001205F7">
        <w:rPr>
          <w:rFonts w:ascii="Arial" w:hAnsi="Arial" w:cs="Arial"/>
          <w:b/>
          <w:bCs/>
          <w:i/>
          <w:iCs/>
          <w:lang w:eastAsia="ja-JP"/>
        </w:rPr>
        <w:t xml:space="preserve">he size of </w:t>
      </w:r>
      <w:r w:rsidR="00F8159E">
        <w:rPr>
          <w:rFonts w:ascii="Arial" w:hAnsi="Arial" w:cs="Arial" w:hint="eastAsia"/>
          <w:b/>
          <w:bCs/>
          <w:i/>
          <w:iCs/>
          <w:lang w:eastAsia="ja-JP"/>
        </w:rPr>
        <w:t xml:space="preserve">the </w:t>
      </w:r>
      <w:r w:rsidR="000C0F52" w:rsidRPr="001205F7">
        <w:rPr>
          <w:rFonts w:ascii="Arial" w:hAnsi="Arial" w:cs="Arial"/>
          <w:b/>
          <w:bCs/>
          <w:i/>
          <w:iCs/>
          <w:lang w:eastAsia="ja-JP"/>
        </w:rPr>
        <w:t>‘</w:t>
      </w:r>
      <w:r w:rsidR="00E521BB" w:rsidRPr="001205F7">
        <w:rPr>
          <w:rFonts w:ascii="Arial" w:hAnsi="Arial" w:cs="Arial"/>
          <w:b/>
          <w:bCs/>
          <w:i/>
          <w:iCs/>
          <w:lang w:eastAsia="ja-JP"/>
        </w:rPr>
        <w:t>Carrier indicator</w:t>
      </w:r>
      <w:r w:rsidR="000C0F52" w:rsidRPr="001205F7">
        <w:rPr>
          <w:rFonts w:ascii="Arial" w:hAnsi="Arial" w:cs="Arial"/>
          <w:b/>
          <w:bCs/>
          <w:i/>
          <w:iCs/>
          <w:lang w:eastAsia="ja-JP"/>
        </w:rPr>
        <w:t>’</w:t>
      </w:r>
      <w:r w:rsidR="00121CDA">
        <w:rPr>
          <w:rFonts w:ascii="Arial" w:hAnsi="Arial" w:cs="Arial" w:hint="eastAsia"/>
          <w:b/>
          <w:bCs/>
          <w:i/>
          <w:iCs/>
          <w:lang w:eastAsia="ja-JP"/>
        </w:rPr>
        <w:t xml:space="preserve"> </w:t>
      </w:r>
      <w:r w:rsidR="00167712">
        <w:rPr>
          <w:rFonts w:ascii="Arial" w:hAnsi="Arial" w:cs="Arial" w:hint="eastAsia"/>
          <w:b/>
          <w:bCs/>
          <w:i/>
          <w:iCs/>
          <w:lang w:eastAsia="ja-JP"/>
        </w:rPr>
        <w:t xml:space="preserve">field </w:t>
      </w:r>
      <w:r w:rsidR="00675CB0">
        <w:rPr>
          <w:rFonts w:ascii="Arial" w:hAnsi="Arial" w:cs="Arial" w:hint="eastAsia"/>
          <w:b/>
          <w:bCs/>
          <w:i/>
          <w:iCs/>
          <w:lang w:eastAsia="ja-JP"/>
        </w:rPr>
        <w:t xml:space="preserve">in the second DCI format for multicast </w:t>
      </w:r>
      <w:r w:rsidR="00121CDA">
        <w:rPr>
          <w:rFonts w:ascii="Arial" w:hAnsi="Arial" w:cs="Arial" w:hint="eastAsia"/>
          <w:b/>
          <w:bCs/>
          <w:i/>
          <w:iCs/>
          <w:lang w:eastAsia="ja-JP"/>
        </w:rPr>
        <w:t>is explicitly configured in a CFR</w:t>
      </w:r>
      <w:r w:rsidR="000C0F52" w:rsidRPr="001205F7">
        <w:rPr>
          <w:rFonts w:ascii="Arial" w:hAnsi="Arial" w:cs="Arial"/>
          <w:b/>
          <w:bCs/>
          <w:i/>
          <w:iCs/>
          <w:lang w:eastAsia="ja-JP"/>
        </w:rPr>
        <w:t>.</w:t>
      </w:r>
    </w:p>
    <w:p w14:paraId="66A10CA8" w14:textId="3565B809" w:rsidR="00E150D1" w:rsidRPr="001205F7" w:rsidRDefault="00E150D1" w:rsidP="00ED0F08">
      <w:pPr>
        <w:pStyle w:val="ad"/>
        <w:numPr>
          <w:ilvl w:val="0"/>
          <w:numId w:val="20"/>
        </w:numPr>
        <w:spacing w:beforeLines="50" w:before="120" w:afterLines="50" w:after="120"/>
        <w:ind w:leftChars="0"/>
        <w:rPr>
          <w:rFonts w:ascii="Arial" w:hAnsi="Arial" w:cs="Arial"/>
          <w:b/>
          <w:bCs/>
          <w:i/>
          <w:iCs/>
          <w:lang w:eastAsia="ja-JP"/>
        </w:rPr>
      </w:pPr>
      <w:r w:rsidRPr="001205F7">
        <w:rPr>
          <w:rFonts w:ascii="Arial" w:hAnsi="Arial" w:cs="Arial"/>
          <w:b/>
          <w:bCs/>
          <w:i/>
          <w:iCs/>
          <w:lang w:eastAsia="ja-JP"/>
        </w:rPr>
        <w:t xml:space="preserve">If the field is present, the association </w:t>
      </w:r>
      <w:r>
        <w:rPr>
          <w:rFonts w:ascii="Arial" w:hAnsi="Arial" w:cs="Arial" w:hint="eastAsia"/>
          <w:b/>
          <w:bCs/>
          <w:i/>
          <w:iCs/>
          <w:lang w:eastAsia="ja-JP"/>
        </w:rPr>
        <w:t xml:space="preserve">of </w:t>
      </w:r>
      <w:r w:rsidRPr="001205F7">
        <w:rPr>
          <w:rFonts w:ascii="Arial" w:hAnsi="Arial" w:cs="Arial"/>
          <w:b/>
          <w:bCs/>
          <w:i/>
          <w:iCs/>
          <w:lang w:eastAsia="ja-JP"/>
        </w:rPr>
        <w:t xml:space="preserve">carrier indicator value and cell can be </w:t>
      </w:r>
      <w:r>
        <w:rPr>
          <w:rFonts w:ascii="Arial" w:hAnsi="Arial" w:cs="Arial" w:hint="eastAsia"/>
          <w:b/>
          <w:bCs/>
          <w:i/>
          <w:iCs/>
          <w:lang w:eastAsia="ja-JP"/>
        </w:rPr>
        <w:t xml:space="preserve">configured </w:t>
      </w:r>
      <w:r w:rsidRPr="001205F7">
        <w:rPr>
          <w:rFonts w:ascii="Arial" w:hAnsi="Arial" w:cs="Arial"/>
          <w:b/>
          <w:bCs/>
          <w:i/>
          <w:iCs/>
          <w:lang w:eastAsia="ja-JP"/>
        </w:rPr>
        <w:t xml:space="preserve">separately from </w:t>
      </w:r>
      <w:r>
        <w:rPr>
          <w:rFonts w:ascii="Arial" w:hAnsi="Arial" w:cs="Arial"/>
          <w:b/>
          <w:bCs/>
          <w:i/>
          <w:iCs/>
          <w:lang w:eastAsia="ja-JP"/>
        </w:rPr>
        <w:t>that</w:t>
      </w:r>
      <w:r>
        <w:rPr>
          <w:rFonts w:ascii="Arial" w:hAnsi="Arial" w:cs="Arial" w:hint="eastAsia"/>
          <w:b/>
          <w:bCs/>
          <w:i/>
          <w:iCs/>
          <w:lang w:eastAsia="ja-JP"/>
        </w:rPr>
        <w:t xml:space="preserve"> for </w:t>
      </w:r>
      <w:r w:rsidRPr="001205F7">
        <w:rPr>
          <w:rFonts w:ascii="Arial" w:hAnsi="Arial" w:cs="Arial"/>
          <w:b/>
          <w:bCs/>
          <w:i/>
          <w:iCs/>
          <w:lang w:eastAsia="ja-JP"/>
        </w:rPr>
        <w:t>unicast.</w:t>
      </w:r>
    </w:p>
    <w:p w14:paraId="27BD7557" w14:textId="0495E35C" w:rsidR="00E521BB" w:rsidRDefault="00E521BB" w:rsidP="00ED0F08">
      <w:pPr>
        <w:spacing w:afterLines="50" w:after="120"/>
        <w:rPr>
          <w:rFonts w:ascii="Arial" w:hAnsi="Arial" w:cs="Arial"/>
          <w:b/>
          <w:bCs/>
          <w:i/>
          <w:iCs/>
          <w:lang w:eastAsia="ja-JP"/>
        </w:rPr>
      </w:pPr>
      <w:r w:rsidRPr="001205F7">
        <w:rPr>
          <w:rFonts w:ascii="Arial" w:hAnsi="Arial" w:cs="Arial"/>
          <w:b/>
          <w:bCs/>
          <w:i/>
          <w:iCs/>
          <w:lang w:eastAsia="ja-JP"/>
        </w:rPr>
        <w:t>Proposal</w:t>
      </w:r>
      <w:r w:rsidR="00FE14C3">
        <w:rPr>
          <w:rFonts w:ascii="Arial" w:hAnsi="Arial" w:cs="Arial" w:hint="eastAsia"/>
          <w:b/>
          <w:bCs/>
          <w:i/>
          <w:iCs/>
          <w:lang w:eastAsia="ja-JP"/>
        </w:rPr>
        <w:t xml:space="preserve"> 4</w:t>
      </w:r>
      <w:r w:rsidRPr="001205F7">
        <w:rPr>
          <w:rFonts w:ascii="Arial" w:hAnsi="Arial" w:cs="Arial"/>
          <w:b/>
          <w:bCs/>
          <w:i/>
          <w:iCs/>
          <w:lang w:eastAsia="ja-JP"/>
        </w:rPr>
        <w:t xml:space="preserve">: </w:t>
      </w:r>
      <w:r w:rsidR="00121CDA">
        <w:rPr>
          <w:rFonts w:ascii="Arial" w:hAnsi="Arial" w:cs="Arial" w:hint="eastAsia"/>
          <w:b/>
          <w:bCs/>
          <w:i/>
          <w:iCs/>
          <w:lang w:eastAsia="ja-JP"/>
        </w:rPr>
        <w:t>T</w:t>
      </w:r>
      <w:r w:rsidR="0080541B" w:rsidRPr="001205F7">
        <w:rPr>
          <w:rFonts w:ascii="Arial" w:hAnsi="Arial" w:cs="Arial"/>
          <w:b/>
          <w:bCs/>
          <w:i/>
          <w:iCs/>
          <w:lang w:eastAsia="ja-JP"/>
        </w:rPr>
        <w:t xml:space="preserve">he size of </w:t>
      </w:r>
      <w:r w:rsidR="00344D72">
        <w:rPr>
          <w:rFonts w:ascii="Arial" w:hAnsi="Arial" w:cs="Arial" w:hint="eastAsia"/>
          <w:b/>
          <w:bCs/>
          <w:i/>
          <w:iCs/>
          <w:lang w:eastAsia="ja-JP"/>
        </w:rPr>
        <w:t xml:space="preserve">the </w:t>
      </w:r>
      <w:r w:rsidR="0080541B" w:rsidRPr="001205F7">
        <w:rPr>
          <w:rFonts w:ascii="Arial" w:hAnsi="Arial" w:cs="Arial"/>
          <w:b/>
          <w:bCs/>
          <w:i/>
          <w:iCs/>
          <w:lang w:eastAsia="ja-JP"/>
        </w:rPr>
        <w:t>‘</w:t>
      </w:r>
      <w:r w:rsidRPr="001205F7">
        <w:rPr>
          <w:rFonts w:ascii="Arial" w:hAnsi="Arial" w:cs="Arial"/>
          <w:b/>
          <w:bCs/>
          <w:i/>
          <w:iCs/>
          <w:lang w:eastAsia="ja-JP"/>
        </w:rPr>
        <w:t>BWP indicator</w:t>
      </w:r>
      <w:r w:rsidR="0080541B" w:rsidRPr="001205F7">
        <w:rPr>
          <w:rFonts w:ascii="Arial" w:hAnsi="Arial" w:cs="Arial"/>
          <w:b/>
          <w:bCs/>
          <w:i/>
          <w:iCs/>
          <w:lang w:eastAsia="ja-JP"/>
        </w:rPr>
        <w:t>’</w:t>
      </w:r>
      <w:r w:rsidR="00121CDA">
        <w:rPr>
          <w:rFonts w:ascii="Arial" w:hAnsi="Arial" w:cs="Arial" w:hint="eastAsia"/>
          <w:b/>
          <w:bCs/>
          <w:i/>
          <w:iCs/>
          <w:lang w:eastAsia="ja-JP"/>
        </w:rPr>
        <w:t xml:space="preserve"> </w:t>
      </w:r>
      <w:r w:rsidR="00167712">
        <w:rPr>
          <w:rFonts w:ascii="Arial" w:hAnsi="Arial" w:cs="Arial" w:hint="eastAsia"/>
          <w:b/>
          <w:bCs/>
          <w:i/>
          <w:iCs/>
          <w:lang w:eastAsia="ja-JP"/>
        </w:rPr>
        <w:t xml:space="preserve">field </w:t>
      </w:r>
      <w:r w:rsidR="00675CB0">
        <w:rPr>
          <w:rFonts w:ascii="Arial" w:hAnsi="Arial" w:cs="Arial" w:hint="eastAsia"/>
          <w:b/>
          <w:bCs/>
          <w:i/>
          <w:iCs/>
          <w:lang w:eastAsia="ja-JP"/>
        </w:rPr>
        <w:t xml:space="preserve">in the second DCI format for multicast </w:t>
      </w:r>
      <w:r w:rsidR="00121CDA">
        <w:rPr>
          <w:rFonts w:ascii="Arial" w:hAnsi="Arial" w:cs="Arial" w:hint="eastAsia"/>
          <w:b/>
          <w:bCs/>
          <w:i/>
          <w:iCs/>
          <w:lang w:eastAsia="ja-JP"/>
        </w:rPr>
        <w:t>is explicitly configured in a CFR.</w:t>
      </w:r>
    </w:p>
    <w:p w14:paraId="04C298DC" w14:textId="43F93807" w:rsidR="0080541B" w:rsidRPr="00ED0F08" w:rsidRDefault="00E150D1" w:rsidP="00ED0F08">
      <w:pPr>
        <w:pStyle w:val="ad"/>
        <w:numPr>
          <w:ilvl w:val="0"/>
          <w:numId w:val="20"/>
        </w:numPr>
        <w:spacing w:afterLines="50" w:after="120"/>
        <w:ind w:leftChars="0"/>
        <w:rPr>
          <w:rFonts w:ascii="Arial" w:hAnsi="Arial" w:cs="Arial"/>
          <w:b/>
          <w:bCs/>
          <w:i/>
          <w:iCs/>
          <w:lang w:eastAsia="ja-JP"/>
        </w:rPr>
      </w:pPr>
      <w:r w:rsidRPr="001205F7">
        <w:rPr>
          <w:rFonts w:ascii="Arial" w:hAnsi="Arial" w:cs="Arial"/>
          <w:b/>
          <w:bCs/>
          <w:i/>
          <w:iCs/>
          <w:lang w:eastAsia="ja-JP"/>
        </w:rPr>
        <w:t xml:space="preserve">If the field is present, the association </w:t>
      </w:r>
      <w:r>
        <w:rPr>
          <w:rFonts w:ascii="Arial" w:hAnsi="Arial" w:cs="Arial" w:hint="eastAsia"/>
          <w:b/>
          <w:bCs/>
          <w:i/>
          <w:iCs/>
          <w:lang w:eastAsia="ja-JP"/>
        </w:rPr>
        <w:t xml:space="preserve">of </w:t>
      </w:r>
      <w:r w:rsidRPr="001205F7">
        <w:rPr>
          <w:rFonts w:ascii="Arial" w:hAnsi="Arial" w:cs="Arial"/>
          <w:b/>
          <w:bCs/>
          <w:i/>
          <w:iCs/>
          <w:lang w:eastAsia="ja-JP"/>
        </w:rPr>
        <w:t xml:space="preserve">BWP indicator value and BWP can be </w:t>
      </w:r>
      <w:r>
        <w:rPr>
          <w:rFonts w:ascii="Arial" w:hAnsi="Arial" w:cs="Arial" w:hint="eastAsia"/>
          <w:b/>
          <w:bCs/>
          <w:i/>
          <w:iCs/>
          <w:lang w:eastAsia="ja-JP"/>
        </w:rPr>
        <w:t xml:space="preserve">configured </w:t>
      </w:r>
      <w:r w:rsidRPr="001205F7">
        <w:rPr>
          <w:rFonts w:ascii="Arial" w:hAnsi="Arial" w:cs="Arial"/>
          <w:b/>
          <w:bCs/>
          <w:i/>
          <w:iCs/>
          <w:lang w:eastAsia="ja-JP"/>
        </w:rPr>
        <w:t xml:space="preserve">separately from </w:t>
      </w:r>
      <w:r>
        <w:rPr>
          <w:rFonts w:ascii="Arial" w:hAnsi="Arial" w:cs="Arial" w:hint="eastAsia"/>
          <w:b/>
          <w:bCs/>
          <w:i/>
          <w:iCs/>
          <w:lang w:eastAsia="ja-JP"/>
        </w:rPr>
        <w:t xml:space="preserve">that for </w:t>
      </w:r>
      <w:r w:rsidRPr="001205F7">
        <w:rPr>
          <w:rFonts w:ascii="Arial" w:hAnsi="Arial" w:cs="Arial"/>
          <w:b/>
          <w:bCs/>
          <w:i/>
          <w:iCs/>
          <w:lang w:eastAsia="ja-JP"/>
        </w:rPr>
        <w:t>unicast.</w:t>
      </w:r>
    </w:p>
    <w:p w14:paraId="48B69F02" w14:textId="088E08EA" w:rsidR="00F65E04" w:rsidRDefault="00D46F21" w:rsidP="001205F7">
      <w:pPr>
        <w:pStyle w:val="ad"/>
        <w:spacing w:afterLines="50" w:after="120"/>
        <w:ind w:leftChars="0" w:left="0"/>
        <w:rPr>
          <w:rFonts w:ascii="Times" w:hAnsi="Times" w:cs="Times"/>
          <w:bCs/>
          <w:iCs/>
          <w:lang w:eastAsia="ja-JP"/>
        </w:rPr>
      </w:pPr>
      <w:r>
        <w:rPr>
          <w:rFonts w:ascii="Times" w:hAnsi="Times" w:cs="Times" w:hint="eastAsia"/>
          <w:bCs/>
          <w:iCs/>
          <w:lang w:eastAsia="ja-JP"/>
        </w:rPr>
        <w:t xml:space="preserve">For </w:t>
      </w:r>
      <w:r w:rsidR="00874042">
        <w:rPr>
          <w:rFonts w:ascii="Times" w:hAnsi="Times" w:cs="Times" w:hint="eastAsia"/>
          <w:bCs/>
          <w:iCs/>
          <w:lang w:eastAsia="ja-JP"/>
        </w:rPr>
        <w:t xml:space="preserve">the </w:t>
      </w:r>
      <w:r>
        <w:rPr>
          <w:rFonts w:ascii="Times" w:hAnsi="Times" w:cs="Times" w:hint="eastAsia"/>
          <w:bCs/>
          <w:iCs/>
          <w:lang w:eastAsia="ja-JP"/>
        </w:rPr>
        <w:t>DAI</w:t>
      </w:r>
      <w:r w:rsidR="00874042">
        <w:rPr>
          <w:rFonts w:ascii="Times" w:hAnsi="Times" w:cs="Times" w:hint="eastAsia"/>
          <w:bCs/>
          <w:iCs/>
          <w:lang w:eastAsia="ja-JP"/>
        </w:rPr>
        <w:t xml:space="preserve"> field </w:t>
      </w:r>
      <w:r w:rsidR="00874042">
        <w:rPr>
          <w:rFonts w:ascii="Times" w:hAnsi="Times" w:cs="Times"/>
          <w:bCs/>
          <w:iCs/>
          <w:lang w:eastAsia="ja-JP"/>
        </w:rPr>
        <w:t>in the</w:t>
      </w:r>
      <w:r w:rsidR="00874042">
        <w:rPr>
          <w:rFonts w:ascii="Times" w:hAnsi="Times" w:cs="Times" w:hint="eastAsia"/>
          <w:bCs/>
          <w:iCs/>
          <w:lang w:eastAsia="ja-JP"/>
        </w:rPr>
        <w:t xml:space="preserve"> second DCI format</w:t>
      </w:r>
      <w:r>
        <w:rPr>
          <w:rFonts w:ascii="Times" w:hAnsi="Times" w:cs="Times" w:hint="eastAsia"/>
          <w:bCs/>
          <w:iCs/>
          <w:lang w:eastAsia="ja-JP"/>
        </w:rPr>
        <w:t xml:space="preserve">, it is not desirable to tie codebook type to size, as different codebook types may be configured for different UEs in a group. </w:t>
      </w:r>
      <w:r w:rsidR="00D523FF">
        <w:rPr>
          <w:rFonts w:ascii="Times" w:hAnsi="Times" w:cs="Times" w:hint="eastAsia"/>
          <w:bCs/>
          <w:iCs/>
          <w:lang w:eastAsia="ja-JP"/>
        </w:rPr>
        <w:t>The size should be explicitly configured</w:t>
      </w:r>
      <w:r w:rsidR="005B5AB5">
        <w:rPr>
          <w:rFonts w:ascii="Times" w:hAnsi="Times" w:cs="Times" w:hint="eastAsia"/>
          <w:bCs/>
          <w:iCs/>
          <w:lang w:eastAsia="ja-JP"/>
        </w:rPr>
        <w:t xml:space="preserve"> in a CFR</w:t>
      </w:r>
      <w:r w:rsidR="00D523FF">
        <w:rPr>
          <w:rFonts w:ascii="Times" w:hAnsi="Times" w:cs="Times" w:hint="eastAsia"/>
          <w:bCs/>
          <w:iCs/>
          <w:lang w:eastAsia="ja-JP"/>
        </w:rPr>
        <w:t>.</w:t>
      </w:r>
    </w:p>
    <w:p w14:paraId="72C04C6A" w14:textId="4E571AB8" w:rsidR="005C3D82" w:rsidRDefault="005C3D82" w:rsidP="001205F7">
      <w:pPr>
        <w:pStyle w:val="ad"/>
        <w:spacing w:afterLines="50" w:after="120"/>
        <w:ind w:leftChars="0" w:left="0"/>
        <w:rPr>
          <w:rFonts w:ascii="Arial" w:hAnsi="Arial" w:cs="Arial"/>
          <w:b/>
          <w:i/>
          <w:lang w:eastAsia="ja-JP"/>
        </w:rPr>
      </w:pPr>
      <w:r w:rsidRPr="001205F7">
        <w:rPr>
          <w:rFonts w:ascii="Arial" w:hAnsi="Arial" w:cs="Arial"/>
          <w:b/>
          <w:bCs/>
          <w:i/>
          <w:iCs/>
          <w:lang w:eastAsia="ja-JP"/>
        </w:rPr>
        <w:t>Proposal</w:t>
      </w:r>
      <w:r w:rsidR="00B03F62">
        <w:rPr>
          <w:rFonts w:ascii="Arial" w:hAnsi="Arial" w:cs="Arial" w:hint="eastAsia"/>
          <w:b/>
          <w:bCs/>
          <w:i/>
          <w:iCs/>
          <w:lang w:eastAsia="ja-JP"/>
        </w:rPr>
        <w:t xml:space="preserve"> 5</w:t>
      </w:r>
      <w:r w:rsidRPr="001205F7">
        <w:rPr>
          <w:rFonts w:ascii="Arial" w:hAnsi="Arial" w:cs="Arial"/>
          <w:b/>
          <w:bCs/>
          <w:i/>
          <w:iCs/>
          <w:lang w:eastAsia="ja-JP"/>
        </w:rPr>
        <w:t xml:space="preserve">: </w:t>
      </w:r>
      <w:r w:rsidR="008A43FE">
        <w:rPr>
          <w:rFonts w:ascii="Arial" w:hAnsi="Arial" w:cs="Arial" w:hint="eastAsia"/>
          <w:b/>
          <w:bCs/>
          <w:i/>
          <w:iCs/>
          <w:lang w:eastAsia="ja-JP"/>
        </w:rPr>
        <w:t>T</w:t>
      </w:r>
      <w:r w:rsidR="00143529" w:rsidRPr="001205F7">
        <w:rPr>
          <w:rFonts w:ascii="Arial" w:hAnsi="Arial" w:cs="Arial"/>
          <w:b/>
          <w:bCs/>
          <w:i/>
          <w:iCs/>
          <w:lang w:eastAsia="ja-JP"/>
        </w:rPr>
        <w:t>he size of ‘</w:t>
      </w:r>
      <w:r w:rsidR="00143529" w:rsidRPr="001205F7">
        <w:rPr>
          <w:rFonts w:ascii="Arial" w:hAnsi="Arial" w:cs="Arial"/>
          <w:b/>
          <w:i/>
        </w:rPr>
        <w:t>Downlink assignment index</w:t>
      </w:r>
      <w:r w:rsidR="00143529" w:rsidRPr="001205F7">
        <w:rPr>
          <w:rFonts w:ascii="Arial" w:hAnsi="Arial" w:cs="Arial"/>
          <w:b/>
          <w:i/>
          <w:lang w:eastAsia="ja-JP"/>
        </w:rPr>
        <w:t xml:space="preserve">’ </w:t>
      </w:r>
      <w:r w:rsidR="00270149">
        <w:rPr>
          <w:rFonts w:ascii="Arial" w:hAnsi="Arial" w:cs="Arial" w:hint="eastAsia"/>
          <w:b/>
          <w:i/>
          <w:lang w:eastAsia="ja-JP"/>
        </w:rPr>
        <w:t xml:space="preserve">field </w:t>
      </w:r>
      <w:r w:rsidR="00AB6A37">
        <w:rPr>
          <w:rFonts w:ascii="Arial" w:hAnsi="Arial" w:cs="Arial" w:hint="eastAsia"/>
          <w:b/>
          <w:bCs/>
          <w:i/>
          <w:iCs/>
          <w:lang w:eastAsia="ja-JP"/>
        </w:rPr>
        <w:t xml:space="preserve">in the second DCI format for multicast </w:t>
      </w:r>
      <w:r w:rsidR="008A43FE">
        <w:rPr>
          <w:rFonts w:ascii="Arial" w:hAnsi="Arial" w:cs="Arial" w:hint="eastAsia"/>
          <w:b/>
          <w:bCs/>
          <w:i/>
          <w:iCs/>
          <w:lang w:eastAsia="ja-JP"/>
        </w:rPr>
        <w:t xml:space="preserve">is explicitly configured </w:t>
      </w:r>
      <w:r w:rsidR="00143529" w:rsidRPr="001205F7">
        <w:rPr>
          <w:rFonts w:ascii="Arial" w:hAnsi="Arial" w:cs="Arial"/>
          <w:b/>
          <w:i/>
          <w:lang w:eastAsia="ja-JP"/>
        </w:rPr>
        <w:t>in a CFR</w:t>
      </w:r>
    </w:p>
    <w:p w14:paraId="7AE02413" w14:textId="560A4D18" w:rsidR="00700B26" w:rsidRPr="00ED0F08" w:rsidRDefault="0075288C" w:rsidP="00ED0F08">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A UE configured with type-1 HARQ-ACK codebook ignores the field.</w:t>
      </w:r>
    </w:p>
    <w:p w14:paraId="753CD4EE" w14:textId="5F76645D" w:rsidR="004F48DA" w:rsidRDefault="004F48DA" w:rsidP="00164580">
      <w:pPr>
        <w:pStyle w:val="ad"/>
        <w:ind w:leftChars="0" w:left="0"/>
        <w:rPr>
          <w:rFonts w:ascii="Times" w:hAnsi="Times" w:cs="Times"/>
          <w:bCs/>
          <w:iCs/>
          <w:lang w:eastAsia="ja-JP"/>
        </w:rPr>
      </w:pPr>
      <w:r>
        <w:rPr>
          <w:rFonts w:ascii="Times" w:hAnsi="Times" w:cs="Times" w:hint="eastAsia"/>
          <w:bCs/>
          <w:iCs/>
          <w:lang w:eastAsia="ja-JP"/>
        </w:rPr>
        <w:t>Enhanced type-2 and type-3 codebooks</w:t>
      </w:r>
      <w:r w:rsidR="006B6211">
        <w:rPr>
          <w:rFonts w:ascii="Times" w:hAnsi="Times" w:cs="Times"/>
          <w:bCs/>
          <w:iCs/>
          <w:lang w:eastAsia="ja-JP"/>
        </w:rPr>
        <w:t>, or some other features</w:t>
      </w:r>
      <w:r>
        <w:rPr>
          <w:rFonts w:ascii="Times" w:hAnsi="Times" w:cs="Times" w:hint="eastAsia"/>
          <w:bCs/>
          <w:iCs/>
          <w:lang w:eastAsia="ja-JP"/>
        </w:rPr>
        <w:t xml:space="preserve"> will not be supported in Rel-17</w:t>
      </w:r>
      <w:r w:rsidR="00CD56D6">
        <w:rPr>
          <w:rFonts w:ascii="Times" w:hAnsi="Times" w:cs="Times" w:hint="eastAsia"/>
          <w:bCs/>
          <w:iCs/>
          <w:lang w:eastAsia="ja-JP"/>
        </w:rPr>
        <w:t xml:space="preserve"> </w:t>
      </w:r>
      <w:r w:rsidR="00CD56D6">
        <w:rPr>
          <w:rFonts w:ascii="Times" w:hAnsi="Times" w:cs="Times"/>
          <w:bCs/>
          <w:iCs/>
          <w:lang w:eastAsia="ja-JP"/>
        </w:rPr>
        <w:t>MBS</w:t>
      </w:r>
      <w:r>
        <w:rPr>
          <w:rFonts w:ascii="Times" w:hAnsi="Times" w:cs="Times" w:hint="eastAsia"/>
          <w:bCs/>
          <w:iCs/>
          <w:lang w:eastAsia="ja-JP"/>
        </w:rPr>
        <w:t>, bu</w:t>
      </w:r>
      <w:r w:rsidR="00334879">
        <w:rPr>
          <w:rFonts w:ascii="Times" w:hAnsi="Times" w:cs="Times" w:hint="eastAsia"/>
          <w:bCs/>
          <w:iCs/>
          <w:lang w:eastAsia="ja-JP"/>
        </w:rPr>
        <w:t>t</w:t>
      </w:r>
      <w:r>
        <w:rPr>
          <w:rFonts w:ascii="Times" w:hAnsi="Times" w:cs="Times" w:hint="eastAsia"/>
          <w:bCs/>
          <w:iCs/>
          <w:lang w:eastAsia="ja-JP"/>
        </w:rPr>
        <w:t xml:space="preserve"> it </w:t>
      </w:r>
      <w:r w:rsidR="004C0076">
        <w:rPr>
          <w:rFonts w:ascii="Times" w:hAnsi="Times" w:cs="Times" w:hint="eastAsia"/>
          <w:bCs/>
          <w:iCs/>
          <w:lang w:eastAsia="ja-JP"/>
        </w:rPr>
        <w:t xml:space="preserve">might be better </w:t>
      </w:r>
      <w:r>
        <w:rPr>
          <w:rFonts w:ascii="Times" w:hAnsi="Times" w:cs="Times" w:hint="eastAsia"/>
          <w:bCs/>
          <w:iCs/>
          <w:lang w:eastAsia="ja-JP"/>
        </w:rPr>
        <w:t>to include the relevant fields in the second DCI format for forward compatibility.</w:t>
      </w:r>
    </w:p>
    <w:p w14:paraId="726F383A" w14:textId="0ECC4936" w:rsidR="00C152DA" w:rsidRPr="001205F7" w:rsidRDefault="003B3520" w:rsidP="007A628F">
      <w:pPr>
        <w:pStyle w:val="ad"/>
        <w:spacing w:beforeLines="50" w:before="120" w:afterLines="50" w:after="120"/>
        <w:ind w:leftChars="0" w:left="0"/>
        <w:rPr>
          <w:rFonts w:ascii="Arial" w:hAnsi="Arial" w:cs="Arial"/>
          <w:b/>
          <w:bCs/>
          <w:i/>
          <w:iCs/>
          <w:lang w:eastAsia="ja-JP"/>
        </w:rPr>
      </w:pPr>
      <w:r w:rsidRPr="001205F7">
        <w:rPr>
          <w:rFonts w:ascii="Arial" w:hAnsi="Arial" w:cs="Arial"/>
          <w:b/>
          <w:bCs/>
          <w:i/>
          <w:iCs/>
          <w:lang w:eastAsia="ja-JP"/>
        </w:rPr>
        <w:t>Proposal</w:t>
      </w:r>
      <w:r w:rsidR="004A5046">
        <w:rPr>
          <w:rFonts w:ascii="Arial" w:hAnsi="Arial" w:cs="Arial" w:hint="eastAsia"/>
          <w:b/>
          <w:bCs/>
          <w:i/>
          <w:iCs/>
          <w:lang w:eastAsia="ja-JP"/>
        </w:rPr>
        <w:t xml:space="preserve"> 6</w:t>
      </w:r>
      <w:r w:rsidRPr="001205F7">
        <w:rPr>
          <w:rFonts w:ascii="Arial" w:hAnsi="Arial" w:cs="Arial"/>
          <w:b/>
          <w:bCs/>
          <w:i/>
          <w:iCs/>
          <w:lang w:eastAsia="ja-JP"/>
        </w:rPr>
        <w:t xml:space="preserve">: The sizes of the following fields </w:t>
      </w:r>
      <w:r w:rsidR="00AB6A37">
        <w:rPr>
          <w:rFonts w:ascii="Arial" w:hAnsi="Arial" w:cs="Arial" w:hint="eastAsia"/>
          <w:b/>
          <w:bCs/>
          <w:i/>
          <w:iCs/>
          <w:lang w:eastAsia="ja-JP"/>
        </w:rPr>
        <w:t xml:space="preserve">in the second DCI format for multicast </w:t>
      </w:r>
      <w:r w:rsidRPr="001205F7">
        <w:rPr>
          <w:rFonts w:ascii="Arial" w:hAnsi="Arial" w:cs="Arial"/>
          <w:b/>
          <w:bCs/>
          <w:i/>
          <w:iCs/>
          <w:lang w:eastAsia="ja-JP"/>
        </w:rPr>
        <w:t>are explicitly configured in a CFR</w:t>
      </w:r>
    </w:p>
    <w:p w14:paraId="054192DD"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One-shot HARQ-ACK request</w:t>
      </w:r>
    </w:p>
    <w:p w14:paraId="3FABEAAC"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PDSCH group index</w:t>
      </w:r>
    </w:p>
    <w:p w14:paraId="41569FC7"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New feedback indicator</w:t>
      </w:r>
    </w:p>
    <w:p w14:paraId="333C6039"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Number of requested PDSCH group(s)</w:t>
      </w:r>
    </w:p>
    <w:p w14:paraId="2E4436C3"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CBG transmission information</w:t>
      </w:r>
    </w:p>
    <w:p w14:paraId="09F59855" w14:textId="77777777" w:rsidR="00340756" w:rsidRPr="001205F7" w:rsidRDefault="00340756" w:rsidP="00340756">
      <w:pPr>
        <w:pStyle w:val="ad"/>
        <w:numPr>
          <w:ilvl w:val="0"/>
          <w:numId w:val="14"/>
        </w:numPr>
        <w:ind w:leftChars="0"/>
        <w:rPr>
          <w:rFonts w:ascii="Arial" w:hAnsi="Arial" w:cs="Arial"/>
          <w:b/>
          <w:bCs/>
          <w:i/>
          <w:iCs/>
          <w:lang w:eastAsia="ja-JP"/>
        </w:rPr>
      </w:pPr>
      <w:r w:rsidRPr="001205F7">
        <w:rPr>
          <w:rFonts w:ascii="Arial" w:hAnsi="Arial" w:cs="Arial"/>
          <w:b/>
          <w:bCs/>
          <w:i/>
          <w:iCs/>
          <w:lang w:eastAsia="ja-JP"/>
        </w:rPr>
        <w:t>CBG flushing out information</w:t>
      </w:r>
    </w:p>
    <w:p w14:paraId="439A4D07" w14:textId="77777777" w:rsidR="00340756" w:rsidRPr="001205F7" w:rsidRDefault="00340756" w:rsidP="006F5E79">
      <w:pPr>
        <w:pStyle w:val="ad"/>
        <w:numPr>
          <w:ilvl w:val="0"/>
          <w:numId w:val="14"/>
        </w:numPr>
        <w:ind w:leftChars="0"/>
        <w:rPr>
          <w:rFonts w:ascii="Arial" w:hAnsi="Arial" w:cs="Arial"/>
          <w:b/>
          <w:bCs/>
          <w:i/>
          <w:iCs/>
          <w:lang w:eastAsia="ja-JP"/>
        </w:rPr>
      </w:pPr>
      <w:r w:rsidRPr="001205F7">
        <w:rPr>
          <w:rFonts w:ascii="Arial" w:hAnsi="Arial" w:cs="Arial"/>
          <w:b/>
          <w:i/>
        </w:rPr>
        <w:t>SCell dormancy indication</w:t>
      </w:r>
    </w:p>
    <w:p w14:paraId="6075E753" w14:textId="72D81042" w:rsidR="003B3520" w:rsidRPr="001205F7" w:rsidRDefault="00981659" w:rsidP="00164580">
      <w:pPr>
        <w:pStyle w:val="ad"/>
        <w:spacing w:afterLines="50" w:after="120"/>
        <w:ind w:leftChars="0" w:left="0"/>
        <w:rPr>
          <w:rFonts w:ascii="Arial" w:hAnsi="Arial" w:cs="Arial"/>
          <w:b/>
          <w:bCs/>
          <w:i/>
          <w:iCs/>
          <w:lang w:eastAsia="ja-JP"/>
        </w:rPr>
      </w:pPr>
      <w:r w:rsidRPr="001205F7">
        <w:rPr>
          <w:rFonts w:ascii="Arial" w:hAnsi="Arial" w:cs="Arial"/>
          <w:b/>
          <w:bCs/>
          <w:i/>
          <w:iCs/>
          <w:lang w:eastAsia="ja-JP"/>
        </w:rPr>
        <w:t xml:space="preserve">Note: </w:t>
      </w:r>
      <w:r w:rsidR="00DB780B">
        <w:rPr>
          <w:rFonts w:ascii="Arial" w:hAnsi="Arial" w:cs="Arial" w:hint="eastAsia"/>
          <w:b/>
          <w:bCs/>
          <w:i/>
          <w:iCs/>
          <w:lang w:eastAsia="ja-JP"/>
        </w:rPr>
        <w:t>When</w:t>
      </w:r>
      <w:r w:rsidR="00E23173" w:rsidRPr="001205F7">
        <w:rPr>
          <w:rFonts w:ascii="Arial" w:hAnsi="Arial" w:cs="Arial"/>
          <w:b/>
          <w:bCs/>
          <w:i/>
          <w:iCs/>
          <w:lang w:eastAsia="ja-JP"/>
        </w:rPr>
        <w:t xml:space="preserve"> the above fields are present, a UE ignores them.</w:t>
      </w:r>
    </w:p>
    <w:p w14:paraId="0B4A97EF" w14:textId="5957CD64" w:rsidR="001615D8" w:rsidRPr="00F479AC" w:rsidRDefault="00BC1DA8" w:rsidP="009064B9">
      <w:pPr>
        <w:pStyle w:val="ad"/>
        <w:spacing w:afterLines="50" w:after="120"/>
        <w:ind w:leftChars="0" w:left="0"/>
        <w:rPr>
          <w:lang w:eastAsia="ja-JP"/>
        </w:rPr>
      </w:pPr>
      <w:r>
        <w:rPr>
          <w:rFonts w:ascii="Times" w:hAnsi="Times" w:cs="Times"/>
          <w:bCs/>
          <w:iCs/>
          <w:lang w:eastAsia="ja-JP"/>
        </w:rPr>
        <w:t>‘</w:t>
      </w:r>
      <w:r>
        <w:t>DMRS sequence initialization</w:t>
      </w:r>
      <w:r>
        <w:rPr>
          <w:lang w:eastAsia="ja-JP"/>
        </w:rPr>
        <w:t>’</w:t>
      </w:r>
      <w:r>
        <w:rPr>
          <w:rFonts w:hint="eastAsia"/>
          <w:lang w:eastAsia="ja-JP"/>
        </w:rPr>
        <w:t xml:space="preserve"> will not always be needed. </w:t>
      </w:r>
      <w:r w:rsidR="002E7745">
        <w:rPr>
          <w:rFonts w:hint="eastAsia"/>
          <w:lang w:eastAsia="ja-JP"/>
        </w:rPr>
        <w:t xml:space="preserve">Therefore, the presence </w:t>
      </w:r>
      <w:r w:rsidR="009146BE">
        <w:rPr>
          <w:lang w:eastAsia="ja-JP"/>
        </w:rPr>
        <w:t xml:space="preserve">or absence </w:t>
      </w:r>
      <w:r w:rsidR="002E7745">
        <w:rPr>
          <w:rFonts w:hint="eastAsia"/>
          <w:lang w:eastAsia="ja-JP"/>
        </w:rPr>
        <w:t xml:space="preserve">of </w:t>
      </w:r>
      <w:r w:rsidR="009146BE">
        <w:rPr>
          <w:lang w:eastAsia="ja-JP"/>
        </w:rPr>
        <w:t>‘</w:t>
      </w:r>
      <w:r w:rsidR="009146BE">
        <w:t>DMRS sequence initialization</w:t>
      </w:r>
      <w:r w:rsidR="009146BE">
        <w:rPr>
          <w:lang w:eastAsia="ja-JP"/>
        </w:rPr>
        <w:t xml:space="preserve">’ </w:t>
      </w:r>
      <w:r w:rsidR="002E7745">
        <w:rPr>
          <w:rFonts w:hint="eastAsia"/>
          <w:lang w:eastAsia="ja-JP"/>
        </w:rPr>
        <w:t>should be configurable.</w:t>
      </w:r>
    </w:p>
    <w:p w14:paraId="62DACBDD" w14:textId="6CFFE506" w:rsidR="00D430B7" w:rsidRDefault="00D430B7" w:rsidP="00D430B7">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sidR="00E04830">
        <w:rPr>
          <w:rFonts w:ascii="Arial" w:hAnsi="Arial" w:cs="Arial" w:hint="eastAsia"/>
          <w:b/>
          <w:bCs/>
          <w:i/>
          <w:iCs/>
          <w:lang w:eastAsia="ja-JP"/>
        </w:rPr>
        <w:t xml:space="preserve"> </w:t>
      </w:r>
      <w:r w:rsidR="00EC5673">
        <w:rPr>
          <w:rFonts w:ascii="Arial" w:hAnsi="Arial" w:cs="Arial" w:hint="eastAsia"/>
          <w:b/>
          <w:bCs/>
          <w:i/>
          <w:iCs/>
          <w:lang w:eastAsia="ja-JP"/>
        </w:rPr>
        <w:t>7</w:t>
      </w:r>
      <w:r w:rsidRPr="00660C36">
        <w:rPr>
          <w:rFonts w:ascii="Arial" w:hAnsi="Arial" w:cs="Arial"/>
          <w:b/>
          <w:bCs/>
          <w:i/>
          <w:iCs/>
          <w:lang w:eastAsia="ja-JP"/>
        </w:rPr>
        <w:t xml:space="preserve">: The </w:t>
      </w:r>
      <w:r w:rsidR="00973C91">
        <w:rPr>
          <w:rFonts w:ascii="Arial" w:hAnsi="Arial" w:cs="Arial" w:hint="eastAsia"/>
          <w:b/>
          <w:bCs/>
          <w:i/>
          <w:iCs/>
          <w:lang w:eastAsia="ja-JP"/>
        </w:rPr>
        <w:t>presence o</w:t>
      </w:r>
      <w:r w:rsidR="00002DFE">
        <w:rPr>
          <w:rFonts w:ascii="Arial" w:hAnsi="Arial" w:cs="Arial" w:hint="eastAsia"/>
          <w:b/>
          <w:bCs/>
          <w:i/>
          <w:iCs/>
          <w:lang w:eastAsia="ja-JP"/>
        </w:rPr>
        <w:t xml:space="preserve">r absence of </w:t>
      </w:r>
      <w:r w:rsidR="000975D1">
        <w:rPr>
          <w:rFonts w:ascii="Arial" w:hAnsi="Arial" w:cs="Arial" w:hint="eastAsia"/>
          <w:b/>
          <w:bCs/>
          <w:i/>
          <w:iCs/>
          <w:lang w:eastAsia="ja-JP"/>
        </w:rPr>
        <w:t xml:space="preserve">the </w:t>
      </w:r>
      <w:r w:rsidR="00F70123">
        <w:rPr>
          <w:rFonts w:ascii="Arial" w:hAnsi="Arial" w:cs="Arial"/>
          <w:b/>
          <w:bCs/>
          <w:i/>
          <w:iCs/>
          <w:lang w:eastAsia="ja-JP"/>
        </w:rPr>
        <w:t>‘</w:t>
      </w:r>
      <w:r w:rsidR="00CD3FF6">
        <w:rPr>
          <w:rFonts w:ascii="Arial" w:hAnsi="Arial" w:cs="Arial" w:hint="eastAsia"/>
          <w:b/>
          <w:bCs/>
          <w:i/>
          <w:iCs/>
          <w:lang w:eastAsia="ja-JP"/>
        </w:rPr>
        <w:t>DMRS sequence initialization</w:t>
      </w:r>
      <w:r w:rsidR="00F70123">
        <w:rPr>
          <w:rFonts w:ascii="Arial" w:hAnsi="Arial" w:cs="Arial"/>
          <w:b/>
          <w:bCs/>
          <w:i/>
          <w:iCs/>
          <w:lang w:eastAsia="ja-JP"/>
        </w:rPr>
        <w:t>’</w:t>
      </w:r>
      <w:r w:rsidR="00002DFE">
        <w:rPr>
          <w:rFonts w:ascii="Arial" w:hAnsi="Arial" w:cs="Arial" w:hint="eastAsia"/>
          <w:b/>
          <w:bCs/>
          <w:i/>
          <w:iCs/>
          <w:lang w:eastAsia="ja-JP"/>
        </w:rPr>
        <w:t xml:space="preserve"> </w:t>
      </w:r>
      <w:r w:rsidR="004148A3">
        <w:rPr>
          <w:rFonts w:ascii="Arial" w:hAnsi="Arial" w:cs="Arial" w:hint="eastAsia"/>
          <w:b/>
          <w:bCs/>
          <w:i/>
          <w:iCs/>
          <w:lang w:eastAsia="ja-JP"/>
        </w:rPr>
        <w:t xml:space="preserve">field </w:t>
      </w:r>
      <w:r w:rsidR="003A6A39">
        <w:rPr>
          <w:rFonts w:ascii="Arial" w:hAnsi="Arial" w:cs="Arial"/>
          <w:b/>
          <w:bCs/>
          <w:i/>
          <w:iCs/>
          <w:lang w:eastAsia="ja-JP"/>
        </w:rPr>
        <w:t xml:space="preserve">in the second DCI format </w:t>
      </w:r>
      <w:r w:rsidR="00BE5929">
        <w:rPr>
          <w:rFonts w:ascii="Arial" w:hAnsi="Arial" w:cs="Arial" w:hint="eastAsia"/>
          <w:b/>
          <w:bCs/>
          <w:i/>
          <w:iCs/>
          <w:lang w:eastAsia="ja-JP"/>
        </w:rPr>
        <w:t xml:space="preserve">for multicast </w:t>
      </w:r>
      <w:r w:rsidR="00002DFE">
        <w:rPr>
          <w:rFonts w:ascii="Arial" w:hAnsi="Arial" w:cs="Arial" w:hint="eastAsia"/>
          <w:b/>
          <w:bCs/>
          <w:i/>
          <w:iCs/>
          <w:lang w:eastAsia="ja-JP"/>
        </w:rPr>
        <w:t xml:space="preserve">is </w:t>
      </w:r>
      <w:r w:rsidR="00002DFE">
        <w:rPr>
          <w:rFonts w:ascii="Arial" w:hAnsi="Arial" w:cs="Arial"/>
          <w:b/>
          <w:bCs/>
          <w:i/>
          <w:iCs/>
          <w:lang w:eastAsia="ja-JP"/>
        </w:rPr>
        <w:t>configurable</w:t>
      </w:r>
      <w:r w:rsidR="00FA1FE4">
        <w:rPr>
          <w:rFonts w:ascii="Arial" w:hAnsi="Arial" w:cs="Arial" w:hint="eastAsia"/>
          <w:b/>
          <w:bCs/>
          <w:i/>
          <w:iCs/>
          <w:lang w:eastAsia="ja-JP"/>
        </w:rPr>
        <w:t xml:space="preserve"> in a CFR</w:t>
      </w:r>
      <w:r w:rsidR="00EE2478">
        <w:rPr>
          <w:rFonts w:ascii="Arial" w:hAnsi="Arial" w:cs="Arial"/>
          <w:b/>
          <w:bCs/>
          <w:i/>
          <w:iCs/>
          <w:lang w:eastAsia="ja-JP"/>
        </w:rPr>
        <w:t>.</w:t>
      </w:r>
    </w:p>
    <w:p w14:paraId="242ED401" w14:textId="77777777" w:rsidR="005B4E4F" w:rsidRDefault="005B4E4F" w:rsidP="009064B9">
      <w:pPr>
        <w:pStyle w:val="ad"/>
        <w:spacing w:afterLines="50" w:after="120"/>
        <w:ind w:leftChars="0" w:left="0"/>
        <w:rPr>
          <w:rFonts w:ascii="Arial" w:hAnsi="Arial" w:cs="Arial"/>
          <w:b/>
          <w:i/>
          <w:lang w:eastAsia="ja-JP"/>
        </w:rPr>
      </w:pPr>
    </w:p>
    <w:p w14:paraId="19246B74" w14:textId="28182D4C" w:rsidR="006659D6" w:rsidRPr="006659D6" w:rsidRDefault="006659D6" w:rsidP="00860D7F">
      <w:pPr>
        <w:pStyle w:val="2"/>
        <w:numPr>
          <w:ilvl w:val="2"/>
          <w:numId w:val="7"/>
        </w:numPr>
        <w:spacing w:afterLines="50" w:after="120"/>
        <w:ind w:left="567"/>
        <w:rPr>
          <w:lang w:eastAsia="ja-JP"/>
        </w:rPr>
      </w:pPr>
      <w:r>
        <w:rPr>
          <w:rFonts w:hint="eastAsia"/>
          <w:lang w:eastAsia="ja-JP"/>
        </w:rPr>
        <w:t>DCI size alignment procedure</w:t>
      </w:r>
    </w:p>
    <w:p w14:paraId="3014A486" w14:textId="52030E79" w:rsidR="00816297" w:rsidRPr="005415F6" w:rsidRDefault="007222B8" w:rsidP="00E75E8F">
      <w:pPr>
        <w:pStyle w:val="ad"/>
        <w:spacing w:afterLines="50" w:after="120"/>
        <w:ind w:leftChars="0" w:left="0"/>
        <w:rPr>
          <w:lang w:eastAsia="ja-JP"/>
        </w:rPr>
      </w:pPr>
      <w:r>
        <w:rPr>
          <w:rFonts w:ascii="Times" w:hAnsi="Times" w:cs="Times"/>
          <w:bCs/>
          <w:iCs/>
          <w:lang w:eastAsia="ja-JP"/>
        </w:rPr>
        <w:t>If the number of DCI sizes exceeds the “3+1” budget, it is necessary to adjust t</w:t>
      </w:r>
      <w:r w:rsidR="00B71F47">
        <w:rPr>
          <w:rFonts w:ascii="Times" w:hAnsi="Times" w:cs="Times"/>
          <w:bCs/>
          <w:iCs/>
          <w:lang w:eastAsia="ja-JP"/>
        </w:rPr>
        <w:t xml:space="preserve">heir </w:t>
      </w:r>
      <w:r>
        <w:rPr>
          <w:rFonts w:ascii="Times" w:hAnsi="Times" w:cs="Times"/>
          <w:bCs/>
          <w:iCs/>
          <w:lang w:eastAsia="ja-JP"/>
        </w:rPr>
        <w:t>DCI size</w:t>
      </w:r>
      <w:r w:rsidR="00B71F47">
        <w:rPr>
          <w:rFonts w:ascii="Times" w:hAnsi="Times" w:cs="Times"/>
          <w:bCs/>
          <w:iCs/>
          <w:lang w:eastAsia="ja-JP"/>
        </w:rPr>
        <w:t>s</w:t>
      </w:r>
      <w:r>
        <w:rPr>
          <w:rFonts w:ascii="Times" w:hAnsi="Times" w:cs="Times"/>
          <w:bCs/>
          <w:iCs/>
          <w:lang w:eastAsia="ja-JP"/>
        </w:rPr>
        <w:t xml:space="preserve"> to fit the budget. </w:t>
      </w:r>
      <w:r w:rsidR="00ED013F" w:rsidRPr="008C09DE">
        <w:rPr>
          <w:rFonts w:ascii="Times" w:hAnsi="Times" w:cs="Times"/>
          <w:bCs/>
          <w:iCs/>
          <w:lang w:eastAsia="ja-JP"/>
        </w:rPr>
        <w:t xml:space="preserve">There are </w:t>
      </w:r>
      <w:r w:rsidR="008227B4">
        <w:rPr>
          <w:rFonts w:ascii="Times" w:hAnsi="Times" w:cs="Times" w:hint="eastAsia"/>
          <w:bCs/>
          <w:iCs/>
          <w:lang w:eastAsia="ja-JP"/>
        </w:rPr>
        <w:t xml:space="preserve">two </w:t>
      </w:r>
      <w:r w:rsidR="00ED013F" w:rsidRPr="008C09DE">
        <w:rPr>
          <w:rFonts w:ascii="Times" w:hAnsi="Times" w:cs="Times"/>
          <w:bCs/>
          <w:iCs/>
          <w:lang w:eastAsia="ja-JP"/>
        </w:rPr>
        <w:t xml:space="preserve">possible options for supporting </w:t>
      </w:r>
      <w:r w:rsidR="00884715">
        <w:rPr>
          <w:rFonts w:ascii="Times" w:hAnsi="Times" w:cs="Times" w:hint="eastAsia"/>
          <w:bCs/>
          <w:iCs/>
          <w:lang w:eastAsia="ja-JP"/>
        </w:rPr>
        <w:t xml:space="preserve">the </w:t>
      </w:r>
      <w:r w:rsidR="00501D78">
        <w:rPr>
          <w:rFonts w:ascii="Times" w:hAnsi="Times" w:cs="Times" w:hint="eastAsia"/>
          <w:bCs/>
          <w:iCs/>
          <w:lang w:eastAsia="ja-JP"/>
        </w:rPr>
        <w:t xml:space="preserve">second </w:t>
      </w:r>
      <w:r w:rsidR="00884715">
        <w:rPr>
          <w:rFonts w:ascii="Times" w:hAnsi="Times" w:cs="Times" w:hint="eastAsia"/>
          <w:bCs/>
          <w:iCs/>
          <w:lang w:eastAsia="ja-JP"/>
        </w:rPr>
        <w:t xml:space="preserve">DCI format </w:t>
      </w:r>
      <w:r w:rsidR="00ED013F" w:rsidRPr="008C09DE">
        <w:rPr>
          <w:rFonts w:ascii="Times" w:hAnsi="Times" w:cs="Times"/>
          <w:bCs/>
          <w:iCs/>
          <w:lang w:eastAsia="ja-JP"/>
        </w:rPr>
        <w:t xml:space="preserve">for multicast while maintaining </w:t>
      </w:r>
      <w:r w:rsidR="00AB1960" w:rsidRPr="008C09DE">
        <w:rPr>
          <w:rFonts w:ascii="Times" w:hAnsi="Times" w:cs="Times"/>
          <w:bCs/>
          <w:iCs/>
          <w:lang w:eastAsia="ja-JP"/>
        </w:rPr>
        <w:t>“3+1”</w:t>
      </w:r>
      <w:r w:rsidR="00ED013F" w:rsidRPr="008C09DE">
        <w:rPr>
          <w:rFonts w:ascii="Times" w:hAnsi="Times" w:cs="Times"/>
          <w:bCs/>
          <w:iCs/>
          <w:lang w:eastAsia="ja-JP"/>
        </w:rPr>
        <w:t xml:space="preserve"> DCI size budget</w:t>
      </w:r>
      <w:r w:rsidR="00AB1960" w:rsidRPr="008C09DE">
        <w:rPr>
          <w:rFonts w:ascii="Times" w:hAnsi="Times" w:cs="Times"/>
          <w:bCs/>
          <w:iCs/>
          <w:lang w:eastAsia="ja-JP"/>
        </w:rPr>
        <w:t>.</w:t>
      </w:r>
    </w:p>
    <w:p w14:paraId="22F87CFA" w14:textId="1B8E7A4A" w:rsidR="00610EE4" w:rsidRPr="008C09DE" w:rsidRDefault="00290ED9" w:rsidP="0081695E">
      <w:pPr>
        <w:pStyle w:val="ad"/>
        <w:numPr>
          <w:ilvl w:val="0"/>
          <w:numId w:val="11"/>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1</w:t>
      </w:r>
      <w:r w:rsidR="00EA4215" w:rsidRPr="008C09DE">
        <w:rPr>
          <w:rFonts w:ascii="Times" w:hAnsi="Times" w:cs="Times"/>
          <w:bCs/>
          <w:iCs/>
          <w:lang w:eastAsia="ja-JP"/>
        </w:rPr>
        <w:t xml:space="preserve">: </w:t>
      </w:r>
      <w:r w:rsidR="00610EE4" w:rsidRPr="008C09DE">
        <w:rPr>
          <w:rFonts w:ascii="Times" w:hAnsi="Times" w:cs="Times"/>
          <w:bCs/>
          <w:iCs/>
          <w:lang w:eastAsia="ja-JP"/>
        </w:rPr>
        <w:t xml:space="preserve">Align </w:t>
      </w:r>
      <w:r w:rsidR="006A736E" w:rsidRPr="008C09DE">
        <w:rPr>
          <w:rFonts w:ascii="Times" w:hAnsi="Times" w:cs="Times"/>
          <w:bCs/>
          <w:iCs/>
          <w:lang w:eastAsia="ja-JP"/>
        </w:rPr>
        <w:t xml:space="preserve">the size of DCI format </w:t>
      </w:r>
      <w:r w:rsidR="00E679D8">
        <w:rPr>
          <w:rFonts w:ascii="Times" w:hAnsi="Times" w:cs="Times"/>
          <w:bCs/>
          <w:iCs/>
          <w:lang w:eastAsia="ja-JP"/>
        </w:rPr>
        <w:t xml:space="preserve">1_1 </w:t>
      </w:r>
      <w:r w:rsidR="006A736E">
        <w:rPr>
          <w:rFonts w:ascii="Times" w:hAnsi="Times" w:cs="Times" w:hint="eastAsia"/>
          <w:bCs/>
          <w:iCs/>
          <w:lang w:eastAsia="ja-JP"/>
        </w:rPr>
        <w:t>for unicast</w:t>
      </w:r>
      <w:r w:rsidR="006A736E" w:rsidRPr="008C09DE">
        <w:rPr>
          <w:rFonts w:ascii="Times" w:hAnsi="Times" w:cs="Times"/>
          <w:bCs/>
          <w:iCs/>
          <w:lang w:eastAsia="ja-JP"/>
        </w:rPr>
        <w:t xml:space="preserve"> </w:t>
      </w:r>
      <w:r w:rsidR="00610EE4" w:rsidRPr="008C09DE">
        <w:rPr>
          <w:rFonts w:ascii="Times" w:hAnsi="Times" w:cs="Times"/>
          <w:bCs/>
          <w:iCs/>
          <w:lang w:eastAsia="ja-JP"/>
        </w:rPr>
        <w:t>with</w:t>
      </w:r>
      <w:r w:rsidR="006A736E">
        <w:rPr>
          <w:rFonts w:ascii="Times" w:hAnsi="Times" w:cs="Times"/>
          <w:bCs/>
          <w:iCs/>
          <w:lang w:eastAsia="ja-JP"/>
        </w:rPr>
        <w:t xml:space="preserve"> </w:t>
      </w:r>
      <w:r w:rsidR="006A736E" w:rsidRPr="008C09DE">
        <w:rPr>
          <w:rFonts w:ascii="Times" w:hAnsi="Times" w:cs="Times"/>
          <w:bCs/>
          <w:iCs/>
          <w:lang w:eastAsia="ja-JP"/>
        </w:rPr>
        <w:t xml:space="preserve">the size of </w:t>
      </w:r>
      <w:r w:rsidR="006A736E">
        <w:rPr>
          <w:rFonts w:ascii="Times" w:hAnsi="Times" w:cs="Times"/>
          <w:bCs/>
          <w:iCs/>
          <w:lang w:eastAsia="ja-JP"/>
        </w:rPr>
        <w:t xml:space="preserve">the </w:t>
      </w:r>
      <w:r w:rsidR="00E679D8">
        <w:rPr>
          <w:rFonts w:ascii="Times" w:hAnsi="Times" w:cs="Times"/>
          <w:bCs/>
          <w:iCs/>
          <w:lang w:eastAsia="ja-JP"/>
        </w:rPr>
        <w:t xml:space="preserve">second </w:t>
      </w:r>
      <w:r w:rsidR="006A736E" w:rsidRPr="008C09DE">
        <w:rPr>
          <w:rFonts w:ascii="Times" w:hAnsi="Times" w:cs="Times"/>
          <w:bCs/>
          <w:iCs/>
          <w:lang w:eastAsia="ja-JP"/>
        </w:rPr>
        <w:t>DCI format</w:t>
      </w:r>
      <w:r w:rsidR="006A736E">
        <w:rPr>
          <w:rFonts w:ascii="Times" w:hAnsi="Times" w:cs="Times" w:hint="eastAsia"/>
          <w:bCs/>
          <w:iCs/>
          <w:lang w:eastAsia="ja-JP"/>
        </w:rPr>
        <w:t xml:space="preserve"> for</w:t>
      </w:r>
      <w:r w:rsidR="006A736E" w:rsidRPr="008C09DE">
        <w:rPr>
          <w:rFonts w:ascii="Times" w:hAnsi="Times" w:cs="Times"/>
          <w:bCs/>
          <w:iCs/>
          <w:lang w:eastAsia="ja-JP"/>
        </w:rPr>
        <w:t xml:space="preserve"> </w:t>
      </w:r>
      <w:r w:rsidR="006A736E">
        <w:rPr>
          <w:rFonts w:ascii="Times" w:hAnsi="Times" w:cs="Times" w:hint="eastAsia"/>
          <w:bCs/>
          <w:iCs/>
          <w:lang w:eastAsia="ja-JP"/>
        </w:rPr>
        <w:t>multicast</w:t>
      </w:r>
      <w:r w:rsidR="00610EE4" w:rsidRPr="008C09DE">
        <w:rPr>
          <w:rFonts w:ascii="Times" w:hAnsi="Times" w:cs="Times"/>
          <w:bCs/>
          <w:iCs/>
          <w:lang w:eastAsia="ja-JP"/>
        </w:rPr>
        <w:t>.</w:t>
      </w:r>
    </w:p>
    <w:p w14:paraId="31DF438F" w14:textId="720AF735" w:rsidR="00EA4215" w:rsidRPr="008C09DE" w:rsidRDefault="00290ED9" w:rsidP="0081695E">
      <w:pPr>
        <w:pStyle w:val="ad"/>
        <w:numPr>
          <w:ilvl w:val="0"/>
          <w:numId w:val="11"/>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2</w:t>
      </w:r>
      <w:r w:rsidR="00154078" w:rsidRPr="008C09DE">
        <w:rPr>
          <w:rFonts w:ascii="Times" w:hAnsi="Times" w:cs="Times"/>
          <w:bCs/>
          <w:iCs/>
          <w:lang w:eastAsia="ja-JP"/>
        </w:rPr>
        <w:t xml:space="preserve">: Align the size of </w:t>
      </w:r>
      <w:r w:rsidR="00501D78">
        <w:rPr>
          <w:rFonts w:ascii="Times" w:hAnsi="Times" w:cs="Times" w:hint="eastAsia"/>
          <w:bCs/>
          <w:iCs/>
          <w:lang w:eastAsia="ja-JP"/>
        </w:rPr>
        <w:t xml:space="preserve">the second </w:t>
      </w:r>
      <w:r w:rsidR="00081CEA">
        <w:rPr>
          <w:rFonts w:ascii="Times" w:hAnsi="Times" w:cs="Times"/>
          <w:bCs/>
          <w:iCs/>
          <w:lang w:eastAsia="ja-JP"/>
        </w:rPr>
        <w:t>DCI format</w:t>
      </w:r>
      <w:r w:rsidR="00A552AD">
        <w:rPr>
          <w:rFonts w:ascii="Times" w:hAnsi="Times" w:cs="Times" w:hint="eastAsia"/>
          <w:bCs/>
          <w:iCs/>
          <w:lang w:eastAsia="ja-JP"/>
        </w:rPr>
        <w:t xml:space="preserve"> for multicast</w:t>
      </w:r>
      <w:r w:rsidR="00154078" w:rsidRPr="008C09DE">
        <w:rPr>
          <w:rFonts w:ascii="Times" w:hAnsi="Times" w:cs="Times"/>
          <w:bCs/>
          <w:iCs/>
          <w:lang w:eastAsia="ja-JP"/>
        </w:rPr>
        <w:t xml:space="preserve"> with the size of DCI </w:t>
      </w:r>
      <w:r w:rsidR="002A6EC1">
        <w:rPr>
          <w:rFonts w:ascii="Times" w:hAnsi="Times" w:cs="Times" w:hint="eastAsia"/>
          <w:bCs/>
          <w:iCs/>
          <w:lang w:eastAsia="ja-JP"/>
        </w:rPr>
        <w:t xml:space="preserve">format </w:t>
      </w:r>
      <w:r w:rsidR="00154078" w:rsidRPr="008C09DE">
        <w:rPr>
          <w:rFonts w:ascii="Times" w:hAnsi="Times" w:cs="Times"/>
          <w:bCs/>
          <w:iCs/>
          <w:lang w:eastAsia="ja-JP"/>
        </w:rPr>
        <w:t>2_x</w:t>
      </w:r>
      <w:r w:rsidR="00081CEA">
        <w:rPr>
          <w:rFonts w:ascii="Times" w:hAnsi="Times" w:cs="Times"/>
          <w:bCs/>
          <w:iCs/>
          <w:lang w:eastAsia="ja-JP"/>
        </w:rPr>
        <w:t>.</w:t>
      </w:r>
    </w:p>
    <w:p w14:paraId="068F8132" w14:textId="30F1BA43" w:rsidR="00E2202D" w:rsidRDefault="00FB2322" w:rsidP="00FC5432">
      <w:pPr>
        <w:pStyle w:val="ad"/>
        <w:spacing w:afterLines="50" w:after="120"/>
        <w:ind w:leftChars="0" w:left="0"/>
        <w:rPr>
          <w:rFonts w:ascii="Times" w:hAnsi="Times" w:cs="Times"/>
          <w:bCs/>
          <w:lang w:eastAsia="ja-JP"/>
        </w:rPr>
      </w:pPr>
      <w:r>
        <w:rPr>
          <w:rFonts w:ascii="Times" w:hAnsi="Times" w:cs="Times"/>
          <w:bCs/>
          <w:lang w:eastAsia="ja-JP"/>
        </w:rPr>
        <w:t xml:space="preserve">In Option </w:t>
      </w:r>
      <w:r w:rsidR="008227B4">
        <w:rPr>
          <w:rFonts w:ascii="Times" w:hAnsi="Times" w:cs="Times" w:hint="eastAsia"/>
          <w:bCs/>
          <w:lang w:eastAsia="ja-JP"/>
        </w:rPr>
        <w:t>1</w:t>
      </w:r>
      <w:r w:rsidR="00E2202D" w:rsidRPr="008C09DE">
        <w:rPr>
          <w:rFonts w:ascii="Times" w:hAnsi="Times" w:cs="Times"/>
          <w:bCs/>
          <w:lang w:eastAsia="ja-JP"/>
        </w:rPr>
        <w:t xml:space="preserve">, </w:t>
      </w:r>
      <w:r w:rsidR="00C13D2B">
        <w:rPr>
          <w:rFonts w:ascii="Times" w:hAnsi="Times" w:cs="Times" w:hint="eastAsia"/>
          <w:bCs/>
          <w:lang w:eastAsia="ja-JP"/>
        </w:rPr>
        <w:t xml:space="preserve">if the size of DCI format 1_1 for unicast is </w:t>
      </w:r>
      <w:r w:rsidR="00C13D2B">
        <w:rPr>
          <w:rFonts w:ascii="Times" w:hAnsi="Times" w:cs="Times"/>
          <w:bCs/>
          <w:lang w:eastAsia="ja-JP"/>
        </w:rPr>
        <w:t>small</w:t>
      </w:r>
      <w:r w:rsidR="00C13D2B">
        <w:rPr>
          <w:rFonts w:ascii="Times" w:hAnsi="Times" w:cs="Times" w:hint="eastAsia"/>
          <w:bCs/>
          <w:lang w:eastAsia="ja-JP"/>
        </w:rPr>
        <w:t>er than the size of the second DCI format for multicast, padding bits are added to DCI format 1_1 for unicast.</w:t>
      </w:r>
      <w:r w:rsidR="00C13D2B">
        <w:rPr>
          <w:rFonts w:ascii="Times" w:hAnsi="Times" w:cs="Times"/>
          <w:bCs/>
          <w:lang w:eastAsia="ja-JP"/>
        </w:rPr>
        <w:t xml:space="preserve"> </w:t>
      </w:r>
      <w:r w:rsidR="00873D60">
        <w:rPr>
          <w:rFonts w:ascii="Times" w:hAnsi="Times" w:cs="Times" w:hint="eastAsia"/>
          <w:bCs/>
          <w:lang w:eastAsia="ja-JP"/>
        </w:rPr>
        <w:t>T</w:t>
      </w:r>
      <w:r w:rsidR="00873D60" w:rsidRPr="008C09DE">
        <w:rPr>
          <w:rFonts w:ascii="Times" w:hAnsi="Times" w:cs="Times"/>
          <w:bCs/>
          <w:lang w:eastAsia="ja-JP"/>
        </w:rPr>
        <w:t xml:space="preserve">he size of </w:t>
      </w:r>
      <w:r w:rsidR="00501D78">
        <w:rPr>
          <w:rFonts w:ascii="Times" w:hAnsi="Times" w:cs="Times" w:hint="eastAsia"/>
          <w:bCs/>
          <w:lang w:eastAsia="ja-JP"/>
        </w:rPr>
        <w:t xml:space="preserve">the second </w:t>
      </w:r>
      <w:r w:rsidR="00873D60" w:rsidRPr="008C09DE">
        <w:rPr>
          <w:rFonts w:ascii="Times" w:hAnsi="Times" w:cs="Times"/>
          <w:bCs/>
          <w:lang w:eastAsia="ja-JP"/>
        </w:rPr>
        <w:t>DCI format</w:t>
      </w:r>
      <w:r w:rsidR="00873D60">
        <w:rPr>
          <w:rFonts w:ascii="Times" w:hAnsi="Times" w:cs="Times" w:hint="eastAsia"/>
          <w:bCs/>
          <w:lang w:eastAsia="ja-JP"/>
        </w:rPr>
        <w:t xml:space="preserve"> for multicast is needed to be </w:t>
      </w:r>
      <w:r w:rsidR="00873D60">
        <w:rPr>
          <w:rFonts w:ascii="Times" w:hAnsi="Times" w:cs="Times"/>
          <w:bCs/>
          <w:lang w:eastAsia="ja-JP"/>
        </w:rPr>
        <w:t>larger</w:t>
      </w:r>
      <w:r w:rsidR="00873D60" w:rsidRPr="008C09DE">
        <w:rPr>
          <w:rFonts w:ascii="Times" w:hAnsi="Times" w:cs="Times"/>
          <w:bCs/>
          <w:lang w:eastAsia="ja-JP"/>
        </w:rPr>
        <w:t xml:space="preserve"> than or equal to the size of the largest DCI </w:t>
      </w:r>
      <w:r w:rsidR="00873D60">
        <w:rPr>
          <w:rFonts w:ascii="Times" w:hAnsi="Times" w:cs="Times"/>
          <w:bCs/>
          <w:lang w:eastAsia="ja-JP"/>
        </w:rPr>
        <w:t xml:space="preserve">format </w:t>
      </w:r>
      <w:r w:rsidR="00873D60" w:rsidRPr="008C09DE">
        <w:rPr>
          <w:rFonts w:ascii="Times" w:hAnsi="Times" w:cs="Times"/>
          <w:bCs/>
          <w:lang w:eastAsia="ja-JP"/>
        </w:rPr>
        <w:t>1_1</w:t>
      </w:r>
      <w:r w:rsidR="00873D60">
        <w:rPr>
          <w:rFonts w:ascii="Times" w:hAnsi="Times" w:cs="Times" w:hint="eastAsia"/>
          <w:bCs/>
          <w:lang w:eastAsia="ja-JP"/>
        </w:rPr>
        <w:t xml:space="preserve"> for unicast</w:t>
      </w:r>
      <w:r w:rsidR="00873D60" w:rsidRPr="008C09DE">
        <w:rPr>
          <w:rFonts w:ascii="Times" w:hAnsi="Times" w:cs="Times"/>
          <w:bCs/>
          <w:lang w:eastAsia="ja-JP"/>
        </w:rPr>
        <w:t xml:space="preserve"> in the UE group</w:t>
      </w:r>
      <w:r w:rsidR="00873D60">
        <w:rPr>
          <w:rFonts w:ascii="Times" w:hAnsi="Times" w:cs="Times"/>
          <w:bCs/>
          <w:lang w:eastAsia="ja-JP"/>
        </w:rPr>
        <w:t xml:space="preserve"> so that the sizes at all UEs are aligned based on Option </w:t>
      </w:r>
      <w:r w:rsidR="008227B4">
        <w:rPr>
          <w:rFonts w:ascii="Times" w:hAnsi="Times" w:cs="Times" w:hint="eastAsia"/>
          <w:bCs/>
          <w:lang w:eastAsia="ja-JP"/>
        </w:rPr>
        <w:t>1</w:t>
      </w:r>
      <w:r w:rsidR="00873D60" w:rsidRPr="008C09DE">
        <w:rPr>
          <w:rFonts w:ascii="Times" w:hAnsi="Times" w:cs="Times"/>
          <w:bCs/>
          <w:lang w:eastAsia="ja-JP"/>
        </w:rPr>
        <w:t>.</w:t>
      </w:r>
      <w:r w:rsidR="009B5614">
        <w:rPr>
          <w:rFonts w:ascii="Times" w:hAnsi="Times" w:cs="Times" w:hint="eastAsia"/>
          <w:bCs/>
          <w:lang w:eastAsia="ja-JP"/>
        </w:rPr>
        <w:t xml:space="preserve"> </w:t>
      </w:r>
      <w:r w:rsidR="00E2202D" w:rsidRPr="008C09DE">
        <w:rPr>
          <w:rFonts w:ascii="Times" w:hAnsi="Times" w:cs="Times"/>
          <w:bCs/>
          <w:lang w:eastAsia="ja-JP"/>
        </w:rPr>
        <w:t xml:space="preserve">Since the size of DCI </w:t>
      </w:r>
      <w:r w:rsidR="003B44E7" w:rsidRPr="008C09DE">
        <w:rPr>
          <w:rFonts w:ascii="Times" w:hAnsi="Times" w:cs="Times"/>
          <w:bCs/>
          <w:lang w:eastAsia="ja-JP"/>
        </w:rPr>
        <w:t xml:space="preserve">format </w:t>
      </w:r>
      <w:r w:rsidR="00E2202D" w:rsidRPr="008C09DE">
        <w:rPr>
          <w:rFonts w:ascii="Times" w:hAnsi="Times" w:cs="Times"/>
          <w:bCs/>
          <w:lang w:eastAsia="ja-JP"/>
        </w:rPr>
        <w:t xml:space="preserve">1_1 </w:t>
      </w:r>
      <w:r w:rsidR="003B44E7" w:rsidRPr="008C09DE">
        <w:rPr>
          <w:rFonts w:ascii="Times" w:hAnsi="Times" w:cs="Times"/>
          <w:bCs/>
          <w:lang w:eastAsia="ja-JP"/>
        </w:rPr>
        <w:t xml:space="preserve">for unicast </w:t>
      </w:r>
      <w:r w:rsidR="00E2202D" w:rsidRPr="008C09DE">
        <w:rPr>
          <w:rFonts w:ascii="Times" w:hAnsi="Times" w:cs="Times"/>
          <w:bCs/>
          <w:lang w:eastAsia="ja-JP"/>
        </w:rPr>
        <w:t xml:space="preserve">is UE-specific, </w:t>
      </w:r>
      <w:r w:rsidR="005C2F12">
        <w:rPr>
          <w:rFonts w:ascii="Times" w:hAnsi="Times" w:cs="Times" w:hint="eastAsia"/>
          <w:bCs/>
          <w:lang w:eastAsia="ja-JP"/>
        </w:rPr>
        <w:t xml:space="preserve">many padding bits may be added to </w:t>
      </w:r>
      <w:r w:rsidR="006F5796">
        <w:rPr>
          <w:rFonts w:ascii="Times" w:hAnsi="Times" w:cs="Times" w:hint="eastAsia"/>
          <w:bCs/>
          <w:lang w:eastAsia="ja-JP"/>
        </w:rPr>
        <w:t>DCI format 1_1 for unicast</w:t>
      </w:r>
      <w:r w:rsidR="005C2F12">
        <w:rPr>
          <w:rFonts w:ascii="Times" w:hAnsi="Times" w:cs="Times" w:hint="eastAsia"/>
          <w:bCs/>
          <w:lang w:eastAsia="ja-JP"/>
        </w:rPr>
        <w:t xml:space="preserve"> of some UEs</w:t>
      </w:r>
      <w:r w:rsidR="00015D17" w:rsidRPr="008C09DE">
        <w:rPr>
          <w:rFonts w:ascii="Times" w:hAnsi="Times" w:cs="Times"/>
          <w:bCs/>
          <w:lang w:eastAsia="ja-JP"/>
        </w:rPr>
        <w:t>,</w:t>
      </w:r>
      <w:r w:rsidR="00E2202D" w:rsidRPr="008C09DE">
        <w:rPr>
          <w:rFonts w:ascii="Times" w:hAnsi="Times" w:cs="Times"/>
          <w:bCs/>
          <w:lang w:eastAsia="ja-JP"/>
        </w:rPr>
        <w:t xml:space="preserve"> which </w:t>
      </w:r>
      <w:r w:rsidR="00B51D27" w:rsidRPr="008C09DE">
        <w:rPr>
          <w:rFonts w:ascii="Times" w:hAnsi="Times" w:cs="Times"/>
          <w:bCs/>
          <w:lang w:eastAsia="ja-JP"/>
        </w:rPr>
        <w:t>may</w:t>
      </w:r>
      <w:r w:rsidR="00E2202D" w:rsidRPr="008C09DE">
        <w:rPr>
          <w:rFonts w:ascii="Times" w:hAnsi="Times" w:cs="Times"/>
          <w:bCs/>
          <w:lang w:eastAsia="ja-JP"/>
        </w:rPr>
        <w:t xml:space="preserve"> have a negative impact on the performance of the unicast PDCCH.</w:t>
      </w:r>
    </w:p>
    <w:p w14:paraId="106A097F" w14:textId="70397C95" w:rsidR="0053461E" w:rsidRPr="00AA1566" w:rsidRDefault="00036AFE" w:rsidP="00AA1566">
      <w:pPr>
        <w:pStyle w:val="ad"/>
        <w:spacing w:afterLines="50" w:after="120"/>
        <w:ind w:leftChars="0" w:left="0"/>
        <w:rPr>
          <w:rFonts w:ascii="Times" w:hAnsi="Times" w:cs="Times"/>
          <w:bCs/>
          <w:lang w:eastAsia="ja-JP"/>
        </w:rPr>
      </w:pPr>
      <w:r w:rsidRPr="008C09DE">
        <w:rPr>
          <w:rFonts w:ascii="Times" w:hAnsi="Times" w:cs="Times"/>
          <w:bCs/>
          <w:lang w:eastAsia="ja-JP"/>
        </w:rPr>
        <w:t xml:space="preserve">For DCI </w:t>
      </w:r>
      <w:r w:rsidR="00B12032">
        <w:rPr>
          <w:rFonts w:ascii="Times" w:hAnsi="Times" w:cs="Times" w:hint="eastAsia"/>
          <w:bCs/>
          <w:lang w:eastAsia="ja-JP"/>
        </w:rPr>
        <w:t xml:space="preserve">format </w:t>
      </w:r>
      <w:r w:rsidR="00100A57">
        <w:rPr>
          <w:rFonts w:ascii="Times" w:hAnsi="Times" w:cs="Times"/>
          <w:bCs/>
          <w:lang w:eastAsia="ja-JP"/>
        </w:rPr>
        <w:t>2_x, th</w:t>
      </w:r>
      <w:r w:rsidR="008D0481">
        <w:rPr>
          <w:rFonts w:ascii="Times" w:hAnsi="Times" w:cs="Times"/>
          <w:bCs/>
          <w:lang w:eastAsia="ja-JP"/>
        </w:rPr>
        <w:t>e size</w:t>
      </w:r>
      <w:r w:rsidR="00D97213">
        <w:rPr>
          <w:rFonts w:ascii="Times" w:hAnsi="Times" w:cs="Times"/>
          <w:bCs/>
          <w:lang w:eastAsia="ja-JP"/>
        </w:rPr>
        <w:t>s</w:t>
      </w:r>
      <w:r w:rsidR="008D0481">
        <w:rPr>
          <w:rFonts w:ascii="Times" w:hAnsi="Times" w:cs="Times"/>
          <w:bCs/>
          <w:lang w:eastAsia="ja-JP"/>
        </w:rPr>
        <w:t xml:space="preserve"> of DCI </w:t>
      </w:r>
      <w:r w:rsidR="00B12032">
        <w:rPr>
          <w:rFonts w:ascii="Times" w:hAnsi="Times" w:cs="Times" w:hint="eastAsia"/>
          <w:bCs/>
          <w:lang w:eastAsia="ja-JP"/>
        </w:rPr>
        <w:t xml:space="preserve">format </w:t>
      </w:r>
      <w:r w:rsidR="008D0481">
        <w:rPr>
          <w:rFonts w:ascii="Times" w:hAnsi="Times" w:cs="Times"/>
          <w:bCs/>
          <w:lang w:eastAsia="ja-JP"/>
        </w:rPr>
        <w:t>2_0</w:t>
      </w:r>
      <w:r w:rsidR="008D0481">
        <w:rPr>
          <w:rFonts w:ascii="Times" w:hAnsi="Times" w:cs="Times" w:hint="eastAsia"/>
          <w:bCs/>
          <w:lang w:eastAsia="ja-JP"/>
        </w:rPr>
        <w:t xml:space="preserve">, </w:t>
      </w:r>
      <w:r w:rsidR="008D0481">
        <w:rPr>
          <w:rFonts w:ascii="Times" w:hAnsi="Times" w:cs="Times"/>
          <w:bCs/>
          <w:lang w:eastAsia="ja-JP"/>
        </w:rPr>
        <w:t>2_1</w:t>
      </w:r>
      <w:r w:rsidR="008D0481">
        <w:rPr>
          <w:rFonts w:ascii="Times" w:hAnsi="Times" w:cs="Times" w:hint="eastAsia"/>
          <w:bCs/>
          <w:lang w:eastAsia="ja-JP"/>
        </w:rPr>
        <w:t>, 2_4, 2_5 and 2_6 are</w:t>
      </w:r>
      <w:r w:rsidR="008D0481">
        <w:rPr>
          <w:rFonts w:ascii="Times" w:hAnsi="Times" w:cs="Times"/>
          <w:bCs/>
          <w:lang w:eastAsia="ja-JP"/>
        </w:rPr>
        <w:t xml:space="preserve"> </w:t>
      </w:r>
      <w:r w:rsidRPr="008C09DE">
        <w:rPr>
          <w:rFonts w:ascii="Times" w:hAnsi="Times" w:cs="Times"/>
          <w:bCs/>
          <w:lang w:eastAsia="ja-JP"/>
        </w:rPr>
        <w:t>config</w:t>
      </w:r>
      <w:r w:rsidR="00537798">
        <w:rPr>
          <w:rFonts w:ascii="Times" w:hAnsi="Times" w:cs="Times"/>
          <w:bCs/>
          <w:lang w:eastAsia="ja-JP"/>
        </w:rPr>
        <w:t>urable, and the size</w:t>
      </w:r>
      <w:r w:rsidR="00D97213">
        <w:rPr>
          <w:rFonts w:ascii="Times" w:hAnsi="Times" w:cs="Times"/>
          <w:bCs/>
          <w:lang w:eastAsia="ja-JP"/>
        </w:rPr>
        <w:t>s</w:t>
      </w:r>
      <w:r w:rsidR="00537798">
        <w:rPr>
          <w:rFonts w:ascii="Times" w:hAnsi="Times" w:cs="Times"/>
          <w:bCs/>
          <w:lang w:eastAsia="ja-JP"/>
        </w:rPr>
        <w:t xml:space="preserve"> of DCI </w:t>
      </w:r>
      <w:r w:rsidR="003A41B6">
        <w:rPr>
          <w:rFonts w:ascii="Times" w:hAnsi="Times" w:cs="Times" w:hint="eastAsia"/>
          <w:bCs/>
          <w:lang w:eastAsia="ja-JP"/>
        </w:rPr>
        <w:t xml:space="preserve">format </w:t>
      </w:r>
      <w:r w:rsidR="00537798">
        <w:rPr>
          <w:rFonts w:ascii="Times" w:hAnsi="Times" w:cs="Times"/>
          <w:bCs/>
          <w:lang w:eastAsia="ja-JP"/>
        </w:rPr>
        <w:t>2_2</w:t>
      </w:r>
      <w:r w:rsidR="00537798">
        <w:rPr>
          <w:rFonts w:ascii="Times" w:hAnsi="Times" w:cs="Times" w:hint="eastAsia"/>
          <w:bCs/>
          <w:lang w:eastAsia="ja-JP"/>
        </w:rPr>
        <w:t xml:space="preserve"> and </w:t>
      </w:r>
      <w:r w:rsidR="008D0481">
        <w:rPr>
          <w:rFonts w:ascii="Times" w:hAnsi="Times" w:cs="Times" w:hint="eastAsia"/>
          <w:bCs/>
          <w:lang w:eastAsia="ja-JP"/>
        </w:rPr>
        <w:t>2_3</w:t>
      </w:r>
      <w:r w:rsidR="00537798">
        <w:rPr>
          <w:rFonts w:ascii="Times" w:hAnsi="Times" w:cs="Times"/>
          <w:bCs/>
          <w:lang w:eastAsia="ja-JP"/>
        </w:rPr>
        <w:t xml:space="preserve"> </w:t>
      </w:r>
      <w:r w:rsidR="00537798">
        <w:rPr>
          <w:rFonts w:ascii="Times" w:hAnsi="Times" w:cs="Times" w:hint="eastAsia"/>
          <w:bCs/>
          <w:lang w:eastAsia="ja-JP"/>
        </w:rPr>
        <w:t>are</w:t>
      </w:r>
      <w:r w:rsidRPr="008C09DE">
        <w:rPr>
          <w:rFonts w:ascii="Times" w:hAnsi="Times" w:cs="Times"/>
          <w:bCs/>
          <w:lang w:eastAsia="ja-JP"/>
        </w:rPr>
        <w:t xml:space="preserve"> </w:t>
      </w:r>
      <w:r w:rsidR="008C227C">
        <w:rPr>
          <w:rFonts w:ascii="Times" w:hAnsi="Times" w:cs="Times" w:hint="eastAsia"/>
          <w:bCs/>
          <w:lang w:eastAsia="ja-JP"/>
        </w:rPr>
        <w:t xml:space="preserve">aligned with </w:t>
      </w:r>
      <w:r w:rsidRPr="008C09DE">
        <w:rPr>
          <w:rFonts w:ascii="Times" w:hAnsi="Times" w:cs="Times"/>
          <w:bCs/>
          <w:lang w:eastAsia="ja-JP"/>
        </w:rPr>
        <w:t xml:space="preserve">the </w:t>
      </w:r>
      <w:r w:rsidR="008C227C">
        <w:rPr>
          <w:rFonts w:ascii="Times" w:hAnsi="Times" w:cs="Times" w:hint="eastAsia"/>
          <w:bCs/>
          <w:lang w:eastAsia="ja-JP"/>
        </w:rPr>
        <w:t>size of</w:t>
      </w:r>
      <w:r w:rsidRPr="008C09DE">
        <w:rPr>
          <w:rFonts w:ascii="Times" w:hAnsi="Times" w:cs="Times"/>
          <w:bCs/>
          <w:lang w:eastAsia="ja-JP"/>
        </w:rPr>
        <w:t xml:space="preserve"> DCI </w:t>
      </w:r>
      <w:r w:rsidR="00537798">
        <w:rPr>
          <w:rFonts w:ascii="Times" w:hAnsi="Times" w:cs="Times" w:hint="eastAsia"/>
          <w:bCs/>
          <w:lang w:eastAsia="ja-JP"/>
        </w:rPr>
        <w:t xml:space="preserve">format </w:t>
      </w:r>
      <w:r w:rsidRPr="008C09DE">
        <w:rPr>
          <w:rFonts w:ascii="Times" w:hAnsi="Times" w:cs="Times"/>
          <w:bCs/>
          <w:lang w:eastAsia="ja-JP"/>
        </w:rPr>
        <w:t xml:space="preserve">1_0 </w:t>
      </w:r>
      <w:r w:rsidR="006339F6" w:rsidRPr="008C09DE">
        <w:rPr>
          <w:rFonts w:ascii="Times" w:hAnsi="Times" w:cs="Times"/>
          <w:bCs/>
          <w:lang w:eastAsia="ja-JP"/>
        </w:rPr>
        <w:t>in</w:t>
      </w:r>
      <w:r w:rsidRPr="008C09DE">
        <w:rPr>
          <w:rFonts w:ascii="Times" w:hAnsi="Times" w:cs="Times"/>
          <w:bCs/>
          <w:lang w:eastAsia="ja-JP"/>
        </w:rPr>
        <w:t xml:space="preserve"> CSS.</w:t>
      </w:r>
      <w:r w:rsidR="00645719">
        <w:rPr>
          <w:rFonts w:ascii="Times" w:hAnsi="Times" w:cs="Times" w:hint="eastAsia"/>
          <w:bCs/>
          <w:lang w:eastAsia="ja-JP"/>
        </w:rPr>
        <w:t xml:space="preserve"> </w:t>
      </w:r>
      <w:r w:rsidR="001B226A">
        <w:rPr>
          <w:rFonts w:ascii="Times" w:hAnsi="Times" w:cs="Times"/>
          <w:bCs/>
          <w:lang w:eastAsia="ja-JP"/>
        </w:rPr>
        <w:t xml:space="preserve">In Option </w:t>
      </w:r>
      <w:r w:rsidR="008227B4">
        <w:rPr>
          <w:rFonts w:ascii="Times" w:hAnsi="Times" w:cs="Times" w:hint="eastAsia"/>
          <w:bCs/>
          <w:lang w:eastAsia="ja-JP"/>
        </w:rPr>
        <w:t>2</w:t>
      </w:r>
      <w:r w:rsidR="00BA25B9" w:rsidRPr="008C09DE">
        <w:rPr>
          <w:rFonts w:ascii="Times" w:hAnsi="Times" w:cs="Times"/>
          <w:bCs/>
          <w:lang w:eastAsia="ja-JP"/>
        </w:rPr>
        <w:t xml:space="preserve">, the size of </w:t>
      </w:r>
      <w:r w:rsidR="00810D05">
        <w:rPr>
          <w:rFonts w:ascii="Times" w:hAnsi="Times" w:cs="Times"/>
          <w:bCs/>
          <w:lang w:eastAsia="ja-JP"/>
        </w:rPr>
        <w:t xml:space="preserve">the second </w:t>
      </w:r>
      <w:r w:rsidR="00693643">
        <w:rPr>
          <w:rFonts w:ascii="Times" w:hAnsi="Times" w:cs="Times" w:hint="eastAsia"/>
          <w:bCs/>
          <w:lang w:eastAsia="ja-JP"/>
        </w:rPr>
        <w:t xml:space="preserve">DCI format for multicast </w:t>
      </w:r>
      <w:r w:rsidR="00BA25B9" w:rsidRPr="008C09DE">
        <w:rPr>
          <w:rFonts w:ascii="Times" w:hAnsi="Times" w:cs="Times"/>
          <w:bCs/>
          <w:lang w:eastAsia="ja-JP"/>
        </w:rPr>
        <w:t>is aligned with the size of DC</w:t>
      </w:r>
      <w:r w:rsidR="007465B2">
        <w:rPr>
          <w:rFonts w:ascii="Times" w:hAnsi="Times" w:cs="Times"/>
          <w:bCs/>
          <w:lang w:eastAsia="ja-JP"/>
        </w:rPr>
        <w:t>I</w:t>
      </w:r>
      <w:r w:rsidR="00BA25B9" w:rsidRPr="008C09DE">
        <w:rPr>
          <w:rFonts w:ascii="Times" w:hAnsi="Times" w:cs="Times"/>
          <w:bCs/>
          <w:lang w:eastAsia="ja-JP"/>
        </w:rPr>
        <w:t xml:space="preserve"> </w:t>
      </w:r>
      <w:r w:rsidR="00A70314">
        <w:rPr>
          <w:rFonts w:ascii="Times" w:hAnsi="Times" w:cs="Times" w:hint="eastAsia"/>
          <w:bCs/>
          <w:lang w:eastAsia="ja-JP"/>
        </w:rPr>
        <w:t xml:space="preserve">format </w:t>
      </w:r>
      <w:r w:rsidR="00BA25B9" w:rsidRPr="008C09DE">
        <w:rPr>
          <w:rFonts w:ascii="Times" w:hAnsi="Times" w:cs="Times"/>
          <w:bCs/>
          <w:lang w:eastAsia="ja-JP"/>
        </w:rPr>
        <w:t>2_0</w:t>
      </w:r>
      <w:r w:rsidR="004E2F66">
        <w:rPr>
          <w:rFonts w:ascii="Times" w:hAnsi="Times" w:cs="Times" w:hint="eastAsia"/>
          <w:bCs/>
          <w:lang w:eastAsia="ja-JP"/>
        </w:rPr>
        <w:t>/2_1/2_4/2_5/2_6</w:t>
      </w:r>
      <w:r w:rsidR="00D12A07">
        <w:rPr>
          <w:rFonts w:ascii="Times" w:hAnsi="Times" w:cs="Times" w:hint="eastAsia"/>
          <w:bCs/>
          <w:lang w:eastAsia="ja-JP"/>
        </w:rPr>
        <w:t>, which is common among UEs</w:t>
      </w:r>
      <w:r w:rsidR="00BA25B9" w:rsidRPr="008C09DE">
        <w:rPr>
          <w:rFonts w:ascii="Times" w:hAnsi="Times" w:cs="Times"/>
          <w:bCs/>
          <w:lang w:eastAsia="ja-JP"/>
        </w:rPr>
        <w:t>.</w:t>
      </w:r>
      <w:r w:rsidR="006A736E">
        <w:rPr>
          <w:rFonts w:ascii="Times" w:hAnsi="Times" w:cs="Times"/>
          <w:bCs/>
          <w:lang w:eastAsia="ja-JP"/>
        </w:rPr>
        <w:t xml:space="preserve"> </w:t>
      </w:r>
      <w:r w:rsidR="00183484">
        <w:rPr>
          <w:rFonts w:ascii="Times" w:hAnsi="Times" w:cs="Times" w:hint="eastAsia"/>
          <w:bCs/>
          <w:lang w:eastAsia="ja-JP"/>
        </w:rPr>
        <w:t xml:space="preserve">If </w:t>
      </w:r>
      <w:r w:rsidR="00810D05">
        <w:rPr>
          <w:rFonts w:ascii="Times" w:hAnsi="Times" w:cs="Times"/>
          <w:bCs/>
          <w:lang w:eastAsia="ja-JP"/>
        </w:rPr>
        <w:t xml:space="preserve">the second </w:t>
      </w:r>
      <w:r w:rsidR="00183484">
        <w:rPr>
          <w:rFonts w:ascii="Times" w:hAnsi="Times" w:cs="Times" w:hint="eastAsia"/>
          <w:bCs/>
          <w:lang w:eastAsia="ja-JP"/>
        </w:rPr>
        <w:t xml:space="preserve">DCI format for multicast is smaller than DCI format 2_0/2_1/2_4/2_5/2_6, padding bits are added to </w:t>
      </w:r>
      <w:r w:rsidR="00810D05">
        <w:rPr>
          <w:rFonts w:ascii="Times" w:hAnsi="Times" w:cs="Times"/>
          <w:bCs/>
          <w:lang w:eastAsia="ja-JP"/>
        </w:rPr>
        <w:t xml:space="preserve">the second </w:t>
      </w:r>
      <w:r w:rsidR="00183484">
        <w:rPr>
          <w:rFonts w:ascii="Times" w:hAnsi="Times" w:cs="Times" w:hint="eastAsia"/>
          <w:bCs/>
          <w:lang w:eastAsia="ja-JP"/>
        </w:rPr>
        <w:t>DCI format for multicast.</w:t>
      </w:r>
      <w:r w:rsidR="002E247E">
        <w:rPr>
          <w:rFonts w:ascii="Times" w:hAnsi="Times" w:cs="Times" w:hint="eastAsia"/>
          <w:bCs/>
          <w:lang w:eastAsia="ja-JP"/>
        </w:rPr>
        <w:t xml:space="preserve"> </w:t>
      </w:r>
      <w:r w:rsidR="00B6561C" w:rsidRPr="00D608E3">
        <w:rPr>
          <w:rFonts w:ascii="Times" w:hAnsi="Times" w:cs="Times"/>
          <w:bCs/>
          <w:lang w:eastAsia="ja-JP"/>
        </w:rPr>
        <w:lastRenderedPageBreak/>
        <w:t>gNB</w:t>
      </w:r>
      <w:r w:rsidR="00B6561C" w:rsidRPr="00D608E3">
        <w:rPr>
          <w:rFonts w:ascii="Times" w:hAnsi="Times" w:cs="Times" w:hint="eastAsia"/>
          <w:bCs/>
          <w:lang w:eastAsia="ja-JP"/>
        </w:rPr>
        <w:t xml:space="preserve"> can </w:t>
      </w:r>
      <w:r w:rsidR="00B6561C" w:rsidRPr="00D608E3">
        <w:rPr>
          <w:rFonts w:ascii="Times" w:hAnsi="Times" w:cs="Times"/>
          <w:bCs/>
          <w:lang w:eastAsia="ja-JP"/>
        </w:rPr>
        <w:t xml:space="preserve">make </w:t>
      </w:r>
      <w:r w:rsidR="00B6561C" w:rsidRPr="00D608E3">
        <w:rPr>
          <w:rFonts w:ascii="Times" w:hAnsi="Times" w:cs="Times" w:hint="eastAsia"/>
          <w:bCs/>
          <w:lang w:eastAsia="ja-JP"/>
        </w:rPr>
        <w:t xml:space="preserve">the </w:t>
      </w:r>
      <w:r w:rsidR="00B6561C" w:rsidRPr="00D608E3">
        <w:rPr>
          <w:rFonts w:ascii="Times" w:hAnsi="Times" w:cs="Times"/>
          <w:bCs/>
          <w:lang w:eastAsia="ja-JP"/>
        </w:rPr>
        <w:t>size</w:t>
      </w:r>
      <w:r w:rsidR="00B6561C" w:rsidRPr="00D608E3">
        <w:rPr>
          <w:rFonts w:ascii="Times" w:hAnsi="Times" w:cs="Times" w:hint="eastAsia"/>
          <w:bCs/>
          <w:lang w:eastAsia="ja-JP"/>
        </w:rPr>
        <w:t xml:space="preserve"> of DCI format 2_0/2_1/2_4/2_5/2_6</w:t>
      </w:r>
      <w:r w:rsidR="00B6561C" w:rsidRPr="00D608E3">
        <w:rPr>
          <w:rFonts w:ascii="Times" w:hAnsi="Times" w:cs="Times"/>
          <w:bCs/>
          <w:lang w:eastAsia="ja-JP"/>
        </w:rPr>
        <w:t xml:space="preserve"> close to the size of DCI format 1_1 for multicast by appropriately controlling the number of control information carried by a single DCI. </w:t>
      </w:r>
      <w:r w:rsidR="00B6561C">
        <w:rPr>
          <w:rFonts w:ascii="Times" w:hAnsi="Times" w:cs="Times"/>
          <w:bCs/>
          <w:lang w:eastAsia="ja-JP"/>
        </w:rPr>
        <w:t xml:space="preserve">Therefore </w:t>
      </w:r>
      <w:r w:rsidR="002E247E" w:rsidRPr="00E75E8F">
        <w:rPr>
          <w:rFonts w:ascii="Times" w:hAnsi="Times" w:cs="Times"/>
          <w:bCs/>
          <w:lang w:eastAsia="ja-JP"/>
        </w:rPr>
        <w:t xml:space="preserve">gNB will be able to minimize the number of padding bits added to </w:t>
      </w:r>
      <w:r w:rsidR="00B6561C">
        <w:rPr>
          <w:rFonts w:ascii="Times" w:hAnsi="Times" w:cs="Times"/>
          <w:bCs/>
          <w:lang w:eastAsia="ja-JP"/>
        </w:rPr>
        <w:t xml:space="preserve">the second </w:t>
      </w:r>
      <w:r w:rsidR="002E247E" w:rsidRPr="00E75E8F">
        <w:rPr>
          <w:rFonts w:ascii="Times" w:hAnsi="Times" w:cs="Times"/>
          <w:bCs/>
          <w:lang w:eastAsia="ja-JP"/>
        </w:rPr>
        <w:t>DCI format for multicast</w:t>
      </w:r>
      <w:r w:rsidR="00B6561C">
        <w:rPr>
          <w:rFonts w:ascii="Times" w:hAnsi="Times" w:cs="Times"/>
          <w:bCs/>
          <w:lang w:eastAsia="ja-JP"/>
        </w:rPr>
        <w:t>.</w:t>
      </w:r>
      <w:r w:rsidR="00183484">
        <w:rPr>
          <w:rFonts w:ascii="Times" w:hAnsi="Times" w:cs="Times" w:hint="eastAsia"/>
          <w:bCs/>
          <w:lang w:eastAsia="ja-JP"/>
        </w:rPr>
        <w:t xml:space="preserve"> </w:t>
      </w:r>
      <w:r w:rsidR="00A556BE" w:rsidRPr="00D608E3">
        <w:rPr>
          <w:rFonts w:ascii="Times" w:hAnsi="Times" w:cs="Times"/>
          <w:bCs/>
          <w:lang w:eastAsia="ja-JP"/>
        </w:rPr>
        <w:t>B</w:t>
      </w:r>
      <w:r w:rsidR="00A556BE" w:rsidRPr="00A556BE">
        <w:rPr>
          <w:rFonts w:ascii="Times" w:hAnsi="Times" w:cs="Times"/>
          <w:bCs/>
          <w:lang w:eastAsia="ja-JP"/>
        </w:rPr>
        <w:t>ased on the analysis so far, we propose to support Option</w:t>
      </w:r>
      <w:r w:rsidR="001673D5">
        <w:rPr>
          <w:rFonts w:ascii="Times" w:hAnsi="Times" w:cs="Times" w:hint="eastAsia"/>
          <w:bCs/>
          <w:lang w:eastAsia="ja-JP"/>
        </w:rPr>
        <w:t xml:space="preserve"> </w:t>
      </w:r>
      <w:r w:rsidR="008227B4">
        <w:rPr>
          <w:rFonts w:ascii="Times" w:hAnsi="Times" w:cs="Times" w:hint="eastAsia"/>
          <w:bCs/>
          <w:lang w:eastAsia="ja-JP"/>
        </w:rPr>
        <w:t>2</w:t>
      </w:r>
      <w:r w:rsidR="001673D5">
        <w:rPr>
          <w:rFonts w:ascii="Times" w:hAnsi="Times" w:cs="Times" w:hint="eastAsia"/>
          <w:bCs/>
          <w:lang w:eastAsia="ja-JP"/>
        </w:rPr>
        <w:t>.</w:t>
      </w:r>
    </w:p>
    <w:p w14:paraId="0D64C372" w14:textId="0EF33162" w:rsidR="003C0B53" w:rsidRPr="00A81047" w:rsidRDefault="00C6647E" w:rsidP="00FE613F">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EC5673">
        <w:rPr>
          <w:rFonts w:ascii="Arial" w:hAnsi="Arial" w:cs="Arial" w:hint="eastAsia"/>
          <w:b/>
          <w:i/>
          <w:lang w:eastAsia="ja-JP"/>
        </w:rPr>
        <w:t>8</w:t>
      </w:r>
      <w:r w:rsidR="00950BE4" w:rsidRPr="00A81047">
        <w:rPr>
          <w:rFonts w:ascii="Arial" w:hAnsi="Arial" w:cs="Arial" w:hint="eastAsia"/>
          <w:b/>
          <w:i/>
          <w:lang w:eastAsia="ja-JP"/>
        </w:rPr>
        <w:t xml:space="preserve">: </w:t>
      </w:r>
      <w:r w:rsidR="005F53A8" w:rsidRPr="00A81047">
        <w:rPr>
          <w:rFonts w:ascii="Arial" w:hAnsi="Arial" w:cs="Arial"/>
          <w:b/>
          <w:i/>
          <w:lang w:eastAsia="ja-JP"/>
        </w:rPr>
        <w:t xml:space="preserve">Align the size of </w:t>
      </w:r>
      <w:r w:rsidR="002F218D">
        <w:rPr>
          <w:rFonts w:ascii="Arial" w:hAnsi="Arial" w:cs="Arial"/>
          <w:b/>
          <w:i/>
          <w:lang w:eastAsia="ja-JP"/>
        </w:rPr>
        <w:t xml:space="preserve">the second </w:t>
      </w:r>
      <w:r w:rsidR="00A556BE" w:rsidRPr="00A81047">
        <w:rPr>
          <w:rFonts w:ascii="Arial" w:hAnsi="Arial" w:cs="Arial"/>
          <w:b/>
          <w:i/>
          <w:lang w:eastAsia="ja-JP"/>
        </w:rPr>
        <w:t>DCI format</w:t>
      </w:r>
      <w:r w:rsidR="005979F8" w:rsidRPr="00A81047">
        <w:rPr>
          <w:rFonts w:ascii="Arial" w:hAnsi="Arial" w:cs="Arial" w:hint="eastAsia"/>
          <w:b/>
          <w:i/>
          <w:lang w:eastAsia="ja-JP"/>
        </w:rPr>
        <w:t xml:space="preserve"> for multicast</w:t>
      </w:r>
      <w:r w:rsidR="00A556BE" w:rsidRPr="00A81047">
        <w:rPr>
          <w:rFonts w:ascii="Arial" w:hAnsi="Arial" w:cs="Arial"/>
          <w:b/>
          <w:i/>
          <w:lang w:eastAsia="ja-JP"/>
        </w:rPr>
        <w:t xml:space="preserve"> with the size of DCI </w:t>
      </w:r>
      <w:r w:rsidR="000A1099" w:rsidRPr="00A81047">
        <w:rPr>
          <w:rFonts w:ascii="Arial" w:hAnsi="Arial" w:cs="Arial" w:hint="eastAsia"/>
          <w:b/>
          <w:i/>
          <w:lang w:eastAsia="ja-JP"/>
        </w:rPr>
        <w:t xml:space="preserve">format </w:t>
      </w:r>
      <w:r w:rsidR="00B76828" w:rsidRPr="00A81047">
        <w:rPr>
          <w:rFonts w:ascii="Arial" w:hAnsi="Arial" w:cs="Arial"/>
          <w:b/>
          <w:i/>
          <w:lang w:eastAsia="ja-JP"/>
        </w:rPr>
        <w:t>2_0/2_1/2_4/2_5/2_6</w:t>
      </w:r>
      <w:r w:rsidR="00A556BE" w:rsidRPr="00A81047">
        <w:rPr>
          <w:rFonts w:ascii="Arial" w:hAnsi="Arial" w:cs="Arial"/>
          <w:b/>
          <w:i/>
          <w:lang w:eastAsia="ja-JP"/>
        </w:rPr>
        <w:t>.</w:t>
      </w:r>
    </w:p>
    <w:p w14:paraId="1E6F7F22" w14:textId="121F3B66" w:rsidR="005B2382" w:rsidRDefault="005B2382" w:rsidP="009148E5">
      <w:pPr>
        <w:pStyle w:val="ad"/>
        <w:ind w:leftChars="0" w:left="0"/>
        <w:rPr>
          <w:rFonts w:ascii="Arial" w:hAnsi="Arial" w:cs="Arial"/>
          <w:b/>
          <w:sz w:val="24"/>
          <w:lang w:eastAsia="ja-JP"/>
        </w:rPr>
      </w:pPr>
    </w:p>
    <w:p w14:paraId="22903DC6" w14:textId="0C3FABEC" w:rsidR="0017005E" w:rsidRDefault="000568B2" w:rsidP="0017005E">
      <w:pPr>
        <w:pStyle w:val="2"/>
        <w:numPr>
          <w:ilvl w:val="1"/>
          <w:numId w:val="7"/>
        </w:numPr>
        <w:spacing w:afterLines="50" w:after="120"/>
        <w:ind w:left="567"/>
        <w:rPr>
          <w:lang w:eastAsia="ja-JP"/>
        </w:rPr>
      </w:pPr>
      <w:r>
        <w:rPr>
          <w:rFonts w:hint="eastAsia"/>
          <w:lang w:eastAsia="ja-JP"/>
        </w:rPr>
        <w:t>LBRM/TBS determination for PTP retransmission</w:t>
      </w:r>
    </w:p>
    <w:p w14:paraId="53367DE3" w14:textId="75FE7F2D" w:rsidR="0017005E" w:rsidRPr="001205F7" w:rsidRDefault="007728ED" w:rsidP="00164580">
      <w:pPr>
        <w:pStyle w:val="ad"/>
        <w:spacing w:afterLines="50" w:after="120"/>
        <w:ind w:leftChars="0" w:left="0"/>
        <w:rPr>
          <w:lang w:eastAsia="ja-JP"/>
        </w:rPr>
      </w:pPr>
      <w:r w:rsidRPr="001205F7">
        <w:rPr>
          <w:lang w:eastAsia="ja-JP"/>
        </w:rPr>
        <w:t>In RAN1#106bis-e the following agreement was made.</w:t>
      </w:r>
    </w:p>
    <w:tbl>
      <w:tblPr>
        <w:tblStyle w:val="af"/>
        <w:tblW w:w="0" w:type="auto"/>
        <w:tblLook w:val="04A0" w:firstRow="1" w:lastRow="0" w:firstColumn="1" w:lastColumn="0" w:noHBand="0" w:noVBand="1"/>
      </w:tblPr>
      <w:tblGrid>
        <w:gridCol w:w="9855"/>
      </w:tblGrid>
      <w:tr w:rsidR="009A67A7" w14:paraId="1A0EB25F" w14:textId="77777777" w:rsidTr="009A67A7">
        <w:tc>
          <w:tcPr>
            <w:tcW w:w="9855" w:type="dxa"/>
          </w:tcPr>
          <w:p w14:paraId="061DD29D" w14:textId="77777777" w:rsidR="00F010A9" w:rsidRDefault="00F010A9" w:rsidP="00F010A9">
            <w:pPr>
              <w:rPr>
                <w:lang w:eastAsia="x-none"/>
              </w:rPr>
            </w:pPr>
            <w:r w:rsidRPr="00702CFA">
              <w:rPr>
                <w:highlight w:val="green"/>
                <w:lang w:eastAsia="x-none"/>
              </w:rPr>
              <w:t>Agreement:</w:t>
            </w:r>
          </w:p>
          <w:p w14:paraId="4125832A" w14:textId="77777777" w:rsidR="00F010A9" w:rsidRPr="00751BE7" w:rsidRDefault="00F010A9" w:rsidP="00F010A9">
            <w:pPr>
              <w:rPr>
                <w:rFonts w:cs="Times"/>
              </w:rPr>
            </w:pPr>
            <w:r w:rsidRPr="00751BE7">
              <w:rPr>
                <w:rFonts w:cs="Times"/>
                <w:lang w:eastAsia="zh-CN"/>
              </w:rPr>
              <w:t>Study the following options for the LBRM/TBS determination for PTP retransmission of multicast.</w:t>
            </w:r>
          </w:p>
          <w:p w14:paraId="5725A997" w14:textId="77777777" w:rsidR="00F010A9" w:rsidRPr="00751BE7" w:rsidRDefault="00F010A9" w:rsidP="00F010A9">
            <w:pPr>
              <w:numPr>
                <w:ilvl w:val="0"/>
                <w:numId w:val="18"/>
              </w:numPr>
              <w:autoSpaceDN w:val="0"/>
              <w:jc w:val="both"/>
              <w:rPr>
                <w:rFonts w:eastAsia="Times New Roman" w:cs="Times"/>
                <w:lang w:eastAsia="zh-CN"/>
              </w:rPr>
            </w:pPr>
            <w:r w:rsidRPr="00751BE7">
              <w:rPr>
                <w:rFonts w:eastAsia="Times New Roman" w:cs="Times"/>
                <w:lang w:eastAsia="zh-CN"/>
              </w:rPr>
              <w:t>Option 1: based on the LBRM/TBS determination of the PTM initial transmission using same HPID and NDI.</w:t>
            </w:r>
          </w:p>
          <w:p w14:paraId="29E0399B" w14:textId="65F4A7E3" w:rsidR="009A67A7" w:rsidRPr="006F5E79" w:rsidRDefault="00F010A9" w:rsidP="00164580">
            <w:pPr>
              <w:numPr>
                <w:ilvl w:val="0"/>
                <w:numId w:val="18"/>
              </w:numPr>
              <w:autoSpaceDN w:val="0"/>
              <w:jc w:val="both"/>
              <w:rPr>
                <w:rFonts w:ascii="Arial" w:hAnsi="Arial" w:cs="Arial"/>
                <w:b/>
                <w:sz w:val="24"/>
                <w:lang w:eastAsia="ja-JP"/>
              </w:rPr>
            </w:pPr>
            <w:r w:rsidRPr="00751BE7">
              <w:rPr>
                <w:rFonts w:eastAsia="Times New Roman" w:cs="Times"/>
                <w:lang w:eastAsia="zh-CN"/>
              </w:rPr>
              <w:t>Option 2: based on the LBRM/TBS determination of the legacy unicast PDSCH transmission.</w:t>
            </w:r>
          </w:p>
        </w:tc>
      </w:tr>
    </w:tbl>
    <w:p w14:paraId="4ABAE237" w14:textId="75D9AFAA" w:rsidR="00E750B5" w:rsidRPr="001205F7" w:rsidRDefault="00E750B5" w:rsidP="006F5E79">
      <w:pPr>
        <w:pStyle w:val="ad"/>
        <w:spacing w:beforeLines="50" w:before="120"/>
        <w:ind w:leftChars="0" w:left="0"/>
        <w:rPr>
          <w:lang w:eastAsia="ja-JP"/>
        </w:rPr>
      </w:pPr>
      <w:r w:rsidRPr="001205F7">
        <w:rPr>
          <w:lang w:eastAsia="ja-JP"/>
        </w:rPr>
        <w:t xml:space="preserve">The correspondence between the RNTI for scrambling DCI </w:t>
      </w:r>
      <w:r w:rsidR="00AA3ACB">
        <w:rPr>
          <w:rFonts w:hint="eastAsia"/>
          <w:lang w:eastAsia="ja-JP"/>
        </w:rPr>
        <w:t xml:space="preserve">formats </w:t>
      </w:r>
      <w:r w:rsidRPr="001205F7">
        <w:rPr>
          <w:lang w:eastAsia="ja-JP"/>
        </w:rPr>
        <w:t>and the configuration for LBRM/TBS determination is as follows</w:t>
      </w:r>
    </w:p>
    <w:p w14:paraId="1EA57B32" w14:textId="485C8ADC" w:rsidR="00E160C7" w:rsidRPr="001205F7" w:rsidRDefault="00E160C7" w:rsidP="00251835">
      <w:pPr>
        <w:pStyle w:val="ad"/>
        <w:numPr>
          <w:ilvl w:val="0"/>
          <w:numId w:val="19"/>
        </w:numPr>
        <w:ind w:leftChars="0"/>
        <w:rPr>
          <w:lang w:eastAsia="ja-JP"/>
        </w:rPr>
      </w:pPr>
      <w:r w:rsidRPr="001205F7">
        <w:rPr>
          <w:lang w:eastAsia="ja-JP"/>
        </w:rPr>
        <w:t>Option 1</w:t>
      </w:r>
    </w:p>
    <w:p w14:paraId="21BEDECE" w14:textId="14655057" w:rsidR="00020DC3" w:rsidRPr="001205F7" w:rsidRDefault="00020DC3" w:rsidP="001205F7">
      <w:pPr>
        <w:pStyle w:val="ad"/>
        <w:numPr>
          <w:ilvl w:val="1"/>
          <w:numId w:val="19"/>
        </w:numPr>
        <w:ind w:leftChars="0"/>
        <w:rPr>
          <w:lang w:eastAsia="ja-JP"/>
        </w:rPr>
      </w:pPr>
      <w:r w:rsidRPr="001205F7">
        <w:rPr>
          <w:lang w:eastAsia="ja-JP"/>
        </w:rPr>
        <w:t>C-RNTI</w:t>
      </w:r>
    </w:p>
    <w:p w14:paraId="0DC7E403" w14:textId="01ACDA37" w:rsidR="00020DC3" w:rsidRPr="001205F7" w:rsidRDefault="005676DC" w:rsidP="001205F7">
      <w:pPr>
        <w:pStyle w:val="ad"/>
        <w:numPr>
          <w:ilvl w:val="2"/>
          <w:numId w:val="19"/>
        </w:numPr>
        <w:ind w:leftChars="0"/>
        <w:rPr>
          <w:lang w:eastAsia="ja-JP"/>
        </w:rPr>
      </w:pPr>
      <w:r w:rsidRPr="001205F7">
        <w:rPr>
          <w:lang w:eastAsia="ja-JP"/>
        </w:rPr>
        <w:t>PTP retransmission of multicast : PDSCH-Config for multicast</w:t>
      </w:r>
    </w:p>
    <w:p w14:paraId="5F3C2388" w14:textId="32961438" w:rsidR="005676DC" w:rsidRDefault="005676DC" w:rsidP="001205F7">
      <w:pPr>
        <w:pStyle w:val="ad"/>
        <w:numPr>
          <w:ilvl w:val="2"/>
          <w:numId w:val="19"/>
        </w:numPr>
        <w:ind w:leftChars="0"/>
        <w:rPr>
          <w:lang w:eastAsia="ja-JP"/>
        </w:rPr>
      </w:pPr>
      <w:r w:rsidRPr="001205F7">
        <w:rPr>
          <w:lang w:eastAsia="ja-JP"/>
        </w:rPr>
        <w:t>Otherwise : PDSCH-Config for unicast</w:t>
      </w:r>
    </w:p>
    <w:p w14:paraId="4292658F" w14:textId="78F32841" w:rsidR="00E74041" w:rsidRPr="001205F7" w:rsidRDefault="00E74041" w:rsidP="00251835">
      <w:pPr>
        <w:pStyle w:val="ad"/>
        <w:numPr>
          <w:ilvl w:val="1"/>
          <w:numId w:val="19"/>
        </w:numPr>
        <w:ind w:leftChars="0"/>
        <w:rPr>
          <w:lang w:eastAsia="ja-JP"/>
        </w:rPr>
      </w:pPr>
      <w:r w:rsidRPr="001205F7">
        <w:rPr>
          <w:lang w:eastAsia="ja-JP"/>
        </w:rPr>
        <w:t>G-RNTI : PDSCH-Config for multicast</w:t>
      </w:r>
    </w:p>
    <w:p w14:paraId="53A15166" w14:textId="15CAA3CD" w:rsidR="005676DC" w:rsidRPr="001205F7" w:rsidRDefault="005676DC" w:rsidP="00251835">
      <w:pPr>
        <w:pStyle w:val="ad"/>
        <w:numPr>
          <w:ilvl w:val="0"/>
          <w:numId w:val="19"/>
        </w:numPr>
        <w:ind w:leftChars="0"/>
        <w:rPr>
          <w:lang w:eastAsia="ja-JP"/>
        </w:rPr>
      </w:pPr>
      <w:r w:rsidRPr="001205F7">
        <w:rPr>
          <w:lang w:eastAsia="ja-JP"/>
        </w:rPr>
        <w:t>Option 2</w:t>
      </w:r>
    </w:p>
    <w:p w14:paraId="70E240F0" w14:textId="235C33D6" w:rsidR="005676DC" w:rsidRDefault="005676DC" w:rsidP="00251835">
      <w:pPr>
        <w:pStyle w:val="ad"/>
        <w:numPr>
          <w:ilvl w:val="1"/>
          <w:numId w:val="19"/>
        </w:numPr>
        <w:ind w:leftChars="0"/>
        <w:rPr>
          <w:lang w:eastAsia="ja-JP"/>
        </w:rPr>
      </w:pPr>
      <w:r w:rsidRPr="001205F7">
        <w:rPr>
          <w:lang w:eastAsia="ja-JP"/>
        </w:rPr>
        <w:t>C-RNTI : PDSCH-Config for unicast</w:t>
      </w:r>
    </w:p>
    <w:p w14:paraId="233D53B6" w14:textId="02C14516" w:rsidR="00E74041" w:rsidRDefault="00E74041" w:rsidP="001205F7">
      <w:pPr>
        <w:pStyle w:val="ad"/>
        <w:numPr>
          <w:ilvl w:val="1"/>
          <w:numId w:val="19"/>
        </w:numPr>
        <w:spacing w:afterLines="50" w:after="120"/>
        <w:ind w:leftChars="0"/>
        <w:rPr>
          <w:lang w:eastAsia="ja-JP"/>
        </w:rPr>
      </w:pPr>
      <w:r w:rsidRPr="001205F7">
        <w:rPr>
          <w:lang w:eastAsia="ja-JP"/>
        </w:rPr>
        <w:t>G-RNTI : PDSCH-Config for multicast</w:t>
      </w:r>
    </w:p>
    <w:p w14:paraId="741ED108" w14:textId="1AAEC752" w:rsidR="008D1BD1" w:rsidRDefault="00C63DD8" w:rsidP="001205F7">
      <w:pPr>
        <w:spacing w:afterLines="50" w:after="120"/>
        <w:rPr>
          <w:lang w:eastAsia="ja-JP"/>
        </w:rPr>
      </w:pPr>
      <w:r>
        <w:rPr>
          <w:rFonts w:hint="eastAsia"/>
          <w:lang w:eastAsia="ja-JP"/>
        </w:rPr>
        <w:t xml:space="preserve">In Option 1, </w:t>
      </w:r>
      <w:r w:rsidR="00CB1548">
        <w:rPr>
          <w:rFonts w:hint="eastAsia"/>
          <w:lang w:eastAsia="ja-JP"/>
        </w:rPr>
        <w:t xml:space="preserve">parameters in PDSCH-Config for </w:t>
      </w:r>
      <w:r w:rsidR="00B110EC">
        <w:rPr>
          <w:rFonts w:hint="eastAsia"/>
          <w:lang w:eastAsia="ja-JP"/>
        </w:rPr>
        <w:t xml:space="preserve">multicast </w:t>
      </w:r>
      <w:r w:rsidR="00CB1548">
        <w:rPr>
          <w:rFonts w:hint="eastAsia"/>
          <w:lang w:eastAsia="ja-JP"/>
        </w:rPr>
        <w:t>are</w:t>
      </w:r>
      <w:r w:rsidR="00B110EC">
        <w:rPr>
          <w:rFonts w:hint="eastAsia"/>
          <w:lang w:eastAsia="ja-JP"/>
        </w:rPr>
        <w:t xml:space="preserve"> used for </w:t>
      </w:r>
      <w:r w:rsidR="004D4862">
        <w:rPr>
          <w:rFonts w:hint="eastAsia"/>
          <w:lang w:eastAsia="ja-JP"/>
        </w:rPr>
        <w:t xml:space="preserve">determining </w:t>
      </w:r>
      <w:r w:rsidR="00AD3DBC">
        <w:rPr>
          <w:rFonts w:hint="eastAsia"/>
          <w:lang w:eastAsia="ja-JP"/>
        </w:rPr>
        <w:t xml:space="preserve">the </w:t>
      </w:r>
      <w:r w:rsidR="004D4862">
        <w:rPr>
          <w:rFonts w:hint="eastAsia"/>
          <w:lang w:eastAsia="ja-JP"/>
        </w:rPr>
        <w:t xml:space="preserve">LBRM/TBS for </w:t>
      </w:r>
      <w:r w:rsidR="00B110EC">
        <w:rPr>
          <w:rFonts w:hint="eastAsia"/>
          <w:lang w:eastAsia="ja-JP"/>
        </w:rPr>
        <w:t xml:space="preserve">PTP retransmissions of multicast. </w:t>
      </w:r>
      <w:r w:rsidR="008D1BD1">
        <w:rPr>
          <w:rFonts w:hint="eastAsia"/>
          <w:lang w:eastAsia="ja-JP"/>
        </w:rPr>
        <w:t xml:space="preserve">It will be easier for gNB to assign the same TBS for PTP retransmission as for initial </w:t>
      </w:r>
      <w:r w:rsidR="00517090">
        <w:rPr>
          <w:rFonts w:hint="eastAsia"/>
          <w:lang w:eastAsia="ja-JP"/>
        </w:rPr>
        <w:t xml:space="preserve">PTM </w:t>
      </w:r>
      <w:r w:rsidR="008D1BD1">
        <w:rPr>
          <w:rFonts w:hint="eastAsia"/>
          <w:lang w:eastAsia="ja-JP"/>
        </w:rPr>
        <w:t>transmission than Option 2.</w:t>
      </w:r>
      <w:r w:rsidR="00986A6A">
        <w:rPr>
          <w:rFonts w:hint="eastAsia"/>
          <w:lang w:eastAsia="ja-JP"/>
        </w:rPr>
        <w:t xml:space="preserve"> Also, since the circular buffer size will be the same for initial transmission and retransmissions, it will be easier to implement HARQ buffer related processing.</w:t>
      </w:r>
      <w:r w:rsidR="000C61BF">
        <w:rPr>
          <w:rFonts w:hint="eastAsia"/>
          <w:lang w:eastAsia="ja-JP"/>
        </w:rPr>
        <w:t xml:space="preserve"> However, if a UE misses </w:t>
      </w:r>
      <w:r w:rsidR="00D744AF">
        <w:rPr>
          <w:rFonts w:hint="eastAsia"/>
          <w:lang w:eastAsia="ja-JP"/>
        </w:rPr>
        <w:t>a</w:t>
      </w:r>
      <w:r w:rsidR="000C61BF">
        <w:rPr>
          <w:rFonts w:hint="eastAsia"/>
          <w:lang w:eastAsia="ja-JP"/>
        </w:rPr>
        <w:t xml:space="preserve"> DCI </w:t>
      </w:r>
      <w:r w:rsidR="0078685A">
        <w:rPr>
          <w:rFonts w:hint="eastAsia"/>
          <w:lang w:eastAsia="ja-JP"/>
        </w:rPr>
        <w:t xml:space="preserve">format </w:t>
      </w:r>
      <w:r w:rsidR="000C61BF">
        <w:rPr>
          <w:rFonts w:hint="eastAsia"/>
          <w:lang w:eastAsia="ja-JP"/>
        </w:rPr>
        <w:t xml:space="preserve">of initial </w:t>
      </w:r>
      <w:r w:rsidR="004A59A3">
        <w:rPr>
          <w:rFonts w:hint="eastAsia"/>
          <w:lang w:eastAsia="ja-JP"/>
        </w:rPr>
        <w:t xml:space="preserve">PTM </w:t>
      </w:r>
      <w:r w:rsidR="000C61BF">
        <w:rPr>
          <w:rFonts w:hint="eastAsia"/>
          <w:lang w:eastAsia="ja-JP"/>
        </w:rPr>
        <w:t>transmission, the UE may not be able to determine the LBRM/TBS for PTP retransmission correctly.</w:t>
      </w:r>
      <w:r w:rsidR="00EA72CA">
        <w:rPr>
          <w:rFonts w:hint="eastAsia"/>
          <w:lang w:eastAsia="ja-JP"/>
        </w:rPr>
        <w:t xml:space="preserve"> In addition, the UE processing when receiving a DCI </w:t>
      </w:r>
      <w:r w:rsidR="00EA1D81">
        <w:rPr>
          <w:rFonts w:hint="eastAsia"/>
          <w:lang w:eastAsia="ja-JP"/>
        </w:rPr>
        <w:t xml:space="preserve">format </w:t>
      </w:r>
      <w:r w:rsidR="00EA72CA">
        <w:rPr>
          <w:rFonts w:hint="eastAsia"/>
          <w:lang w:eastAsia="ja-JP"/>
        </w:rPr>
        <w:t xml:space="preserve">scrambled </w:t>
      </w:r>
      <w:r w:rsidR="00E146E1">
        <w:rPr>
          <w:rFonts w:hint="eastAsia"/>
          <w:lang w:eastAsia="ja-JP"/>
        </w:rPr>
        <w:t xml:space="preserve">with C-RNTI </w:t>
      </w:r>
      <w:r w:rsidR="00FF7CCA">
        <w:rPr>
          <w:rFonts w:hint="eastAsia"/>
          <w:lang w:eastAsia="ja-JP"/>
        </w:rPr>
        <w:t>will be</w:t>
      </w:r>
      <w:r w:rsidR="00E146E1">
        <w:rPr>
          <w:rFonts w:hint="eastAsia"/>
          <w:lang w:eastAsia="ja-JP"/>
        </w:rPr>
        <w:t xml:space="preserve"> more complicated than the current specification.</w:t>
      </w:r>
    </w:p>
    <w:p w14:paraId="3B88B4FC" w14:textId="3E2150F5" w:rsidR="00462E48" w:rsidRDefault="00462E48" w:rsidP="00462E48">
      <w:pPr>
        <w:spacing w:afterLines="50" w:after="120"/>
        <w:rPr>
          <w:lang w:eastAsia="ja-JP"/>
        </w:rPr>
      </w:pPr>
      <w:r>
        <w:rPr>
          <w:rFonts w:hint="eastAsia"/>
          <w:lang w:eastAsia="ja-JP"/>
        </w:rPr>
        <w:t xml:space="preserve">In Option 2, the LBRM/TBS determination for PDSCH scheduled with a DCI format scrambled with C-RNTI is simpler than Option 1. However, if the relevant settings are different between unicast and multicast, it may be difficult for gNB to assign the same TBS for PTP retransmissions as for the initial PTM </w:t>
      </w:r>
      <w:r>
        <w:rPr>
          <w:lang w:eastAsia="ja-JP"/>
        </w:rPr>
        <w:t>transmission</w:t>
      </w:r>
      <w:r>
        <w:rPr>
          <w:rFonts w:hint="eastAsia"/>
          <w:lang w:eastAsia="ja-JP"/>
        </w:rPr>
        <w:t>. Also, the circular buffer size (N</w:t>
      </w:r>
      <w:r w:rsidRPr="001205F7">
        <w:rPr>
          <w:rFonts w:hint="eastAsia"/>
          <w:vertAlign w:val="subscript"/>
          <w:lang w:eastAsia="ja-JP"/>
        </w:rPr>
        <w:t>cb</w:t>
      </w:r>
      <w:r>
        <w:rPr>
          <w:rFonts w:hint="eastAsia"/>
          <w:lang w:eastAsia="ja-JP"/>
        </w:rPr>
        <w:t xml:space="preserve"> in 38.212 5.4.2.1) for PTM initial transmission and PTP retransmission may be different, which may complicate the implementation of HARQ buffer related processing.</w:t>
      </w:r>
    </w:p>
    <w:p w14:paraId="15645752" w14:textId="3D6AB6AE" w:rsidR="00152C16" w:rsidRDefault="00152C16" w:rsidP="00164580">
      <w:pPr>
        <w:spacing w:afterLines="50" w:after="120"/>
        <w:rPr>
          <w:lang w:eastAsia="ja-JP"/>
        </w:rPr>
      </w:pPr>
      <w:r>
        <w:rPr>
          <w:rFonts w:hint="eastAsia"/>
          <w:lang w:eastAsia="ja-JP"/>
        </w:rPr>
        <w:t xml:space="preserve">Considering the probability of </w:t>
      </w:r>
      <w:r w:rsidR="002C414E">
        <w:rPr>
          <w:rFonts w:hint="eastAsia"/>
          <w:lang w:eastAsia="ja-JP"/>
        </w:rPr>
        <w:t>PDCCH miss</w:t>
      </w:r>
      <w:r w:rsidR="001468B3">
        <w:rPr>
          <w:rFonts w:hint="eastAsia"/>
          <w:lang w:eastAsia="ja-JP"/>
        </w:rPr>
        <w:t>-</w:t>
      </w:r>
      <w:r w:rsidR="002C414E">
        <w:rPr>
          <w:rFonts w:hint="eastAsia"/>
          <w:lang w:eastAsia="ja-JP"/>
        </w:rPr>
        <w:t xml:space="preserve">detection, </w:t>
      </w:r>
      <w:r w:rsidR="004F6AB0">
        <w:rPr>
          <w:rFonts w:hint="eastAsia"/>
          <w:lang w:eastAsia="ja-JP"/>
        </w:rPr>
        <w:t xml:space="preserve">the probability of </w:t>
      </w:r>
      <w:r w:rsidR="002C414E">
        <w:rPr>
          <w:rFonts w:hint="eastAsia"/>
          <w:lang w:eastAsia="ja-JP"/>
        </w:rPr>
        <w:t>HARQ</w:t>
      </w:r>
      <w:r w:rsidR="004F6AB0">
        <w:rPr>
          <w:rFonts w:hint="eastAsia"/>
          <w:lang w:eastAsia="ja-JP"/>
        </w:rPr>
        <w:t xml:space="preserve"> retransmissions, and the implementation complexity, the problem</w:t>
      </w:r>
      <w:r w:rsidR="00177EC9">
        <w:rPr>
          <w:rFonts w:hint="eastAsia"/>
          <w:lang w:eastAsia="ja-JP"/>
        </w:rPr>
        <w:t>s</w:t>
      </w:r>
      <w:r w:rsidR="004F6AB0">
        <w:rPr>
          <w:rFonts w:hint="eastAsia"/>
          <w:lang w:eastAsia="ja-JP"/>
        </w:rPr>
        <w:t xml:space="preserve"> of Option 2 seem to be larger. Therefore, we prefer Option 1.</w:t>
      </w:r>
    </w:p>
    <w:p w14:paraId="360BC816" w14:textId="39696DAE" w:rsidR="002C5156" w:rsidRPr="001205F7" w:rsidRDefault="0003412C" w:rsidP="009148E5">
      <w:pPr>
        <w:pStyle w:val="ad"/>
        <w:ind w:leftChars="0" w:left="0"/>
        <w:rPr>
          <w:rFonts w:ascii="Arial" w:hAnsi="Arial" w:cs="Arial"/>
          <w:b/>
          <w:i/>
          <w:lang w:eastAsia="ja-JP"/>
        </w:rPr>
      </w:pPr>
      <w:r w:rsidRPr="001205F7">
        <w:rPr>
          <w:rFonts w:ascii="Arial" w:hAnsi="Arial" w:cs="Arial"/>
          <w:b/>
          <w:i/>
          <w:lang w:eastAsia="ja-JP"/>
        </w:rPr>
        <w:t>Proposal</w:t>
      </w:r>
      <w:r w:rsidR="00EB4807">
        <w:rPr>
          <w:rFonts w:ascii="Arial" w:hAnsi="Arial" w:cs="Arial" w:hint="eastAsia"/>
          <w:b/>
          <w:i/>
          <w:lang w:eastAsia="ja-JP"/>
        </w:rPr>
        <w:t xml:space="preserve"> 9</w:t>
      </w:r>
      <w:r w:rsidRPr="001205F7">
        <w:rPr>
          <w:rFonts w:ascii="Arial" w:hAnsi="Arial" w:cs="Arial"/>
          <w:b/>
          <w:i/>
          <w:lang w:eastAsia="ja-JP"/>
        </w:rPr>
        <w:t xml:space="preserve">: </w:t>
      </w:r>
      <w:r w:rsidR="004C2E2E" w:rsidRPr="001205F7">
        <w:rPr>
          <w:rFonts w:ascii="Arial" w:hAnsi="Arial" w:cs="Arial"/>
          <w:b/>
          <w:i/>
          <w:lang w:eastAsia="ja-JP"/>
        </w:rPr>
        <w:t>F</w:t>
      </w:r>
      <w:r w:rsidR="004C2E2E" w:rsidRPr="001205F7">
        <w:rPr>
          <w:rFonts w:ascii="Arial" w:hAnsi="Arial" w:cs="Arial"/>
          <w:b/>
          <w:i/>
          <w:lang w:eastAsia="zh-CN"/>
        </w:rPr>
        <w:t>or the LBRM/TBS determination for PTP retransmission of multicast</w:t>
      </w:r>
      <w:r w:rsidR="004C2E2E" w:rsidRPr="001205F7">
        <w:rPr>
          <w:rFonts w:ascii="Arial" w:hAnsi="Arial" w:cs="Arial"/>
          <w:b/>
          <w:i/>
          <w:lang w:eastAsia="ja-JP"/>
        </w:rPr>
        <w:t>, support Option 1.</w:t>
      </w:r>
    </w:p>
    <w:p w14:paraId="3DC22E8C" w14:textId="77777777" w:rsidR="004C5A1A" w:rsidRDefault="004C5A1A" w:rsidP="009148E5">
      <w:pPr>
        <w:pStyle w:val="ad"/>
        <w:ind w:leftChars="0" w:left="0"/>
        <w:rPr>
          <w:rFonts w:ascii="Arial" w:hAnsi="Arial" w:cs="Arial"/>
          <w:b/>
          <w:sz w:val="24"/>
          <w:lang w:eastAsia="ja-JP"/>
        </w:rPr>
      </w:pPr>
    </w:p>
    <w:p w14:paraId="0205FAEA" w14:textId="2B177BE7" w:rsidR="008B40A8" w:rsidRDefault="008B40A8" w:rsidP="0081695E">
      <w:pPr>
        <w:pStyle w:val="2"/>
        <w:numPr>
          <w:ilvl w:val="1"/>
          <w:numId w:val="7"/>
        </w:numPr>
        <w:spacing w:beforeLines="50" w:before="120" w:afterLines="50" w:after="120"/>
        <w:ind w:left="567"/>
      </w:pPr>
      <w:r>
        <w:rPr>
          <w:rFonts w:hint="eastAsia"/>
          <w:lang w:eastAsia="ja-JP"/>
        </w:rPr>
        <w:t>HARQ process management</w:t>
      </w:r>
    </w:p>
    <w:p w14:paraId="764E5A72" w14:textId="2F336586" w:rsidR="00CA7501" w:rsidRPr="00D36CF8" w:rsidRDefault="00D36CF8" w:rsidP="004C7919">
      <w:pPr>
        <w:pStyle w:val="ad"/>
        <w:spacing w:afterLines="50" w:after="120"/>
        <w:ind w:leftChars="0" w:left="0"/>
        <w:rPr>
          <w:lang w:eastAsia="ja-JP"/>
        </w:rPr>
      </w:pPr>
      <w:r>
        <w:rPr>
          <w:rFonts w:hint="eastAsia"/>
          <w:lang w:eastAsia="ja-JP"/>
        </w:rPr>
        <w:t xml:space="preserve">In </w:t>
      </w:r>
      <w:r w:rsidR="00CA7501" w:rsidRPr="00D36CF8">
        <w:rPr>
          <w:lang w:eastAsia="ja-JP"/>
        </w:rPr>
        <w:t>RAN1#105</w:t>
      </w:r>
      <w:r w:rsidR="00657A0F">
        <w:rPr>
          <w:rFonts w:hint="eastAsia"/>
          <w:lang w:eastAsia="ja-JP"/>
        </w:rPr>
        <w:t>-e</w:t>
      </w:r>
      <w:r>
        <w:rPr>
          <w:rFonts w:hint="eastAsia"/>
          <w:lang w:eastAsia="ja-JP"/>
        </w:rPr>
        <w:t xml:space="preserve"> the following agreement was made.</w:t>
      </w:r>
    </w:p>
    <w:tbl>
      <w:tblPr>
        <w:tblStyle w:val="af"/>
        <w:tblW w:w="0" w:type="auto"/>
        <w:tblLook w:val="04A0" w:firstRow="1" w:lastRow="0" w:firstColumn="1" w:lastColumn="0" w:noHBand="0" w:noVBand="1"/>
      </w:tblPr>
      <w:tblGrid>
        <w:gridCol w:w="9855"/>
      </w:tblGrid>
      <w:tr w:rsidR="00FF1E2E" w14:paraId="7E89B1EA" w14:textId="77777777" w:rsidTr="00FF1E2E">
        <w:tc>
          <w:tcPr>
            <w:tcW w:w="9855" w:type="dxa"/>
          </w:tcPr>
          <w:p w14:paraId="36F0B9D5" w14:textId="77777777" w:rsidR="00FF1E2E" w:rsidRPr="00CA25E7" w:rsidRDefault="00FF1E2E" w:rsidP="00FF1E2E">
            <w:pPr>
              <w:rPr>
                <w:lang w:eastAsia="x-none"/>
              </w:rPr>
            </w:pPr>
            <w:r w:rsidRPr="00CA25E7">
              <w:rPr>
                <w:highlight w:val="green"/>
                <w:lang w:eastAsia="x-none"/>
              </w:rPr>
              <w:t>Agreement:</w:t>
            </w:r>
          </w:p>
          <w:p w14:paraId="4C15E1F1" w14:textId="77777777" w:rsidR="00FF1E2E" w:rsidRPr="00BD5B45" w:rsidRDefault="00FF1E2E" w:rsidP="00BD5B45">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tc>
      </w:tr>
    </w:tbl>
    <w:p w14:paraId="2DA95D13" w14:textId="21459BB7" w:rsidR="009A1D7B" w:rsidRDefault="009A1D7B" w:rsidP="00A043AC">
      <w:pPr>
        <w:pStyle w:val="ad"/>
        <w:spacing w:beforeLines="50" w:before="120" w:afterLines="50" w:after="120"/>
        <w:ind w:leftChars="0" w:left="0"/>
        <w:rPr>
          <w:lang w:eastAsia="ja-JP"/>
        </w:rPr>
      </w:pPr>
      <w:r w:rsidRPr="009A1D7B">
        <w:rPr>
          <w:lang w:eastAsia="ja-JP"/>
        </w:rPr>
        <w:t xml:space="preserve">A new </w:t>
      </w:r>
      <w:r>
        <w:rPr>
          <w:rFonts w:hint="eastAsia"/>
          <w:lang w:eastAsia="ja-JP"/>
        </w:rPr>
        <w:t>DCI field has been proposed to prevent the incorre</w:t>
      </w:r>
      <w:r w:rsidR="000B2C63">
        <w:rPr>
          <w:rFonts w:hint="eastAsia"/>
          <w:lang w:eastAsia="ja-JP"/>
        </w:rPr>
        <w:t xml:space="preserve">ct HARQ soft-combining in the case shown in the </w:t>
      </w:r>
      <w:r w:rsidR="007C02DA">
        <w:rPr>
          <w:lang w:eastAsia="ja-JP"/>
        </w:rPr>
        <w:fldChar w:fldCharType="begin"/>
      </w:r>
      <w:r w:rsidR="007C02DA">
        <w:rPr>
          <w:lang w:eastAsia="ja-JP"/>
        </w:rPr>
        <w:instrText xml:space="preserve"> </w:instrText>
      </w:r>
      <w:r w:rsidR="007C02DA">
        <w:rPr>
          <w:rFonts w:hint="eastAsia"/>
          <w:lang w:eastAsia="ja-JP"/>
        </w:rPr>
        <w:instrText>REF _Ref78794612 \h</w:instrText>
      </w:r>
      <w:r w:rsidR="007C02DA">
        <w:rPr>
          <w:lang w:eastAsia="ja-JP"/>
        </w:rPr>
        <w:instrText xml:space="preserve"> </w:instrText>
      </w:r>
      <w:r w:rsidR="007C02DA">
        <w:rPr>
          <w:lang w:eastAsia="ja-JP"/>
        </w:rPr>
      </w:r>
      <w:r w:rsidR="007C02DA">
        <w:rPr>
          <w:lang w:eastAsia="ja-JP"/>
        </w:rPr>
        <w:fldChar w:fldCharType="separate"/>
      </w:r>
      <w:r w:rsidR="007E40EB">
        <w:rPr>
          <w:lang w:eastAsia="ja-JP"/>
        </w:rPr>
        <w:t xml:space="preserve">Figure </w:t>
      </w:r>
      <w:r w:rsidR="007E40EB">
        <w:rPr>
          <w:noProof/>
          <w:lang w:eastAsia="ja-JP"/>
        </w:rPr>
        <w:t>3</w:t>
      </w:r>
      <w:r w:rsidR="007C02DA">
        <w:rPr>
          <w:lang w:eastAsia="ja-JP"/>
        </w:rPr>
        <w:fldChar w:fldCharType="end"/>
      </w:r>
      <w:r w:rsidR="000B2C63">
        <w:rPr>
          <w:rFonts w:hint="eastAsia"/>
          <w:lang w:eastAsia="ja-JP"/>
        </w:rPr>
        <w:t>.</w:t>
      </w:r>
    </w:p>
    <w:p w14:paraId="085F770E" w14:textId="77777777" w:rsidR="008A4D9A" w:rsidRDefault="008A4D9A" w:rsidP="00F74B8F">
      <w:pPr>
        <w:pStyle w:val="ad"/>
        <w:ind w:leftChars="0" w:left="0"/>
        <w:jc w:val="center"/>
        <w:rPr>
          <w:rFonts w:ascii="Arial" w:hAnsi="Arial" w:cs="Arial"/>
          <w:b/>
          <w:sz w:val="24"/>
          <w:lang w:eastAsia="ja-JP"/>
        </w:rPr>
      </w:pPr>
      <w:r>
        <w:rPr>
          <w:rFonts w:ascii="Arial" w:hAnsi="Arial" w:cs="Arial"/>
          <w:b/>
          <w:noProof/>
          <w:sz w:val="24"/>
          <w:lang w:val="en-US" w:eastAsia="ja-JP"/>
        </w:rPr>
        <w:drawing>
          <wp:inline distT="0" distB="0" distL="0" distR="0" wp14:anchorId="5522D307" wp14:editId="3406A4B0">
            <wp:extent cx="2368550" cy="144277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0594" cy="1450110"/>
                    </a:xfrm>
                    <a:prstGeom prst="rect">
                      <a:avLst/>
                    </a:prstGeom>
                    <a:noFill/>
                    <a:ln>
                      <a:noFill/>
                    </a:ln>
                  </pic:spPr>
                </pic:pic>
              </a:graphicData>
            </a:graphic>
          </wp:inline>
        </w:drawing>
      </w:r>
    </w:p>
    <w:p w14:paraId="516715DF" w14:textId="06738D4E" w:rsidR="00F74B8F" w:rsidRDefault="00F74B8F" w:rsidP="0067100E">
      <w:pPr>
        <w:pStyle w:val="af0"/>
        <w:spacing w:afterLines="50" w:after="120"/>
        <w:jc w:val="center"/>
        <w:rPr>
          <w:rFonts w:ascii="Times" w:eastAsia="Batang" w:hAnsi="Times"/>
          <w:noProof/>
          <w:szCs w:val="24"/>
          <w:lang w:eastAsia="ja-JP"/>
        </w:rPr>
      </w:pPr>
      <w:bookmarkStart w:id="2" w:name="_Ref78794612"/>
      <w:r>
        <w:rPr>
          <w:lang w:eastAsia="ja-JP"/>
        </w:rPr>
        <w:t xml:space="preserve">Figure </w:t>
      </w:r>
      <w:r>
        <w:fldChar w:fldCharType="begin"/>
      </w:r>
      <w:r>
        <w:rPr>
          <w:lang w:eastAsia="ja-JP"/>
        </w:rPr>
        <w:instrText xml:space="preserve"> SEQ Figure \* ARABIC </w:instrText>
      </w:r>
      <w:r>
        <w:fldChar w:fldCharType="separate"/>
      </w:r>
      <w:r w:rsidR="00771EBF">
        <w:rPr>
          <w:noProof/>
          <w:lang w:eastAsia="ja-JP"/>
        </w:rPr>
        <w:t>3</w:t>
      </w:r>
      <w:r>
        <w:fldChar w:fldCharType="end"/>
      </w:r>
      <w:bookmarkEnd w:id="2"/>
      <w:r w:rsidR="00DC7415">
        <w:rPr>
          <w:rFonts w:hint="eastAsia"/>
          <w:lang w:eastAsia="ja-JP"/>
        </w:rPr>
        <w:t xml:space="preserve"> </w:t>
      </w:r>
      <w:r w:rsidR="00C94B6D">
        <w:rPr>
          <w:rFonts w:hint="eastAsia"/>
          <w:lang w:eastAsia="ja-JP"/>
        </w:rPr>
        <w:t xml:space="preserve">Issue caused by </w:t>
      </w:r>
      <w:r w:rsidR="00C07ED0">
        <w:rPr>
          <w:rFonts w:hint="eastAsia"/>
          <w:lang w:eastAsia="ja-JP"/>
        </w:rPr>
        <w:t xml:space="preserve">PDCCH </w:t>
      </w:r>
      <w:r w:rsidR="00C94B6D">
        <w:rPr>
          <w:rFonts w:hint="eastAsia"/>
          <w:lang w:eastAsia="ja-JP"/>
        </w:rPr>
        <w:t>miss-detection</w:t>
      </w:r>
    </w:p>
    <w:p w14:paraId="06DE42B7" w14:textId="7AF81E45" w:rsidR="0033323F" w:rsidRDefault="00C52BB2" w:rsidP="00E75E8F">
      <w:pPr>
        <w:pStyle w:val="ad"/>
        <w:spacing w:afterLines="50" w:after="120"/>
        <w:ind w:leftChars="0" w:left="0"/>
        <w:rPr>
          <w:lang w:eastAsia="ja-JP"/>
        </w:rPr>
      </w:pPr>
      <w:r>
        <w:rPr>
          <w:rFonts w:hint="eastAsia"/>
          <w:lang w:eastAsia="ja-JP"/>
        </w:rPr>
        <w:lastRenderedPageBreak/>
        <w:t xml:space="preserve"> </w:t>
      </w:r>
      <w:r w:rsidR="0033323F">
        <w:rPr>
          <w:rFonts w:hint="eastAsia"/>
          <w:lang w:eastAsia="ja-JP"/>
        </w:rPr>
        <w:t xml:space="preserve">To discuss whether </w:t>
      </w:r>
      <w:r w:rsidR="00F305BB">
        <w:rPr>
          <w:rFonts w:hint="eastAsia"/>
          <w:lang w:eastAsia="ja-JP"/>
        </w:rPr>
        <w:t xml:space="preserve">to </w:t>
      </w:r>
      <w:r w:rsidR="0033323F">
        <w:rPr>
          <w:rFonts w:hint="eastAsia"/>
          <w:lang w:eastAsia="ja-JP"/>
        </w:rPr>
        <w:t xml:space="preserve">differentiate the HARQ PID used for unicast and multicast, valid gNB </w:t>
      </w:r>
      <w:r w:rsidR="0033323F">
        <w:rPr>
          <w:lang w:eastAsia="ja-JP"/>
        </w:rPr>
        <w:t>behaviour</w:t>
      </w:r>
      <w:r w:rsidR="0033323F">
        <w:rPr>
          <w:rFonts w:hint="eastAsia"/>
          <w:lang w:eastAsia="ja-JP"/>
        </w:rPr>
        <w:t xml:space="preserve"> </w:t>
      </w:r>
      <w:r w:rsidR="0033323F">
        <w:rPr>
          <w:lang w:eastAsia="ja-JP"/>
        </w:rPr>
        <w:t>should be clarified.</w:t>
      </w:r>
    </w:p>
    <w:p w14:paraId="0809E137" w14:textId="1BAE448A" w:rsidR="000524D2" w:rsidRPr="00EE6423" w:rsidRDefault="00B506DD" w:rsidP="0081695E">
      <w:pPr>
        <w:pStyle w:val="ad"/>
        <w:numPr>
          <w:ilvl w:val="0"/>
          <w:numId w:val="15"/>
        </w:numPr>
        <w:spacing w:afterLines="50" w:after="120"/>
        <w:ind w:leftChars="0"/>
        <w:rPr>
          <w:lang w:eastAsia="ja-JP"/>
        </w:rPr>
      </w:pPr>
      <w:r>
        <w:rPr>
          <w:lang w:eastAsia="ja-JP"/>
        </w:rPr>
        <w:t xml:space="preserve">Case A: </w:t>
      </w:r>
      <w:r w:rsidR="0059094A">
        <w:rPr>
          <w:rFonts w:hint="eastAsia"/>
          <w:lang w:eastAsia="ja-JP"/>
        </w:rPr>
        <w:t>If</w:t>
      </w:r>
      <w:r w:rsidR="000524D2" w:rsidRPr="00EE6423">
        <w:rPr>
          <w:lang w:eastAsia="ja-JP"/>
        </w:rPr>
        <w:t xml:space="preserve"> gNB </w:t>
      </w:r>
      <w:r w:rsidR="007C392D">
        <w:rPr>
          <w:rFonts w:hint="eastAsia"/>
          <w:lang w:eastAsia="ja-JP"/>
        </w:rPr>
        <w:t>semi-</w:t>
      </w:r>
      <w:r w:rsidR="000524D2" w:rsidRPr="00EE6423">
        <w:rPr>
          <w:lang w:eastAsia="ja-JP"/>
        </w:rPr>
        <w:t>statically splits HARQ PIDs between unicast and multicast, different HARQ PIDs will be used for unicast and multicast transmissions. Therefore, the case shown in the figure will not happen.</w:t>
      </w:r>
    </w:p>
    <w:p w14:paraId="6358E32D" w14:textId="07882533" w:rsidR="0033323F" w:rsidRDefault="00B506DD" w:rsidP="0081695E">
      <w:pPr>
        <w:pStyle w:val="ad"/>
        <w:numPr>
          <w:ilvl w:val="0"/>
          <w:numId w:val="15"/>
        </w:numPr>
        <w:spacing w:afterLines="50" w:after="120"/>
        <w:ind w:leftChars="0"/>
        <w:rPr>
          <w:lang w:eastAsia="ja-JP"/>
        </w:rPr>
      </w:pPr>
      <w:r>
        <w:rPr>
          <w:lang w:eastAsia="ja-JP"/>
        </w:rPr>
        <w:t xml:space="preserve">Case B: </w:t>
      </w:r>
      <w:r w:rsidR="00C84607" w:rsidRPr="00801C01">
        <w:rPr>
          <w:lang w:eastAsia="ja-JP"/>
        </w:rPr>
        <w:t xml:space="preserve">If gNB </w:t>
      </w:r>
      <w:r w:rsidR="00BF4515">
        <w:rPr>
          <w:lang w:eastAsia="ja-JP"/>
        </w:rPr>
        <w:t>allocates</w:t>
      </w:r>
      <w:r w:rsidR="00C84607" w:rsidRPr="00801C01">
        <w:rPr>
          <w:lang w:eastAsia="ja-JP"/>
        </w:rPr>
        <w:t xml:space="preserve"> HARQ PIDs dynamically between unicast and multicast,</w:t>
      </w:r>
    </w:p>
    <w:p w14:paraId="151C0B8A" w14:textId="1A4CB1D3" w:rsidR="00C84607" w:rsidRDefault="00B506DD" w:rsidP="0081695E">
      <w:pPr>
        <w:pStyle w:val="ad"/>
        <w:numPr>
          <w:ilvl w:val="1"/>
          <w:numId w:val="15"/>
        </w:numPr>
        <w:spacing w:afterLines="50" w:after="120"/>
        <w:ind w:leftChars="0"/>
        <w:rPr>
          <w:lang w:eastAsia="ja-JP"/>
        </w:rPr>
      </w:pPr>
      <w:r>
        <w:rPr>
          <w:lang w:eastAsia="ja-JP"/>
        </w:rPr>
        <w:t xml:space="preserve">Case B-1: </w:t>
      </w:r>
      <w:r w:rsidR="00C84607" w:rsidRPr="00801C01">
        <w:rPr>
          <w:lang w:eastAsia="ja-JP"/>
        </w:rPr>
        <w:t>if gNB</w:t>
      </w:r>
      <w:r w:rsidR="002D694E">
        <w:rPr>
          <w:lang w:eastAsia="ja-JP"/>
        </w:rPr>
        <w:t xml:space="preserve"> </w:t>
      </w:r>
      <w:r w:rsidR="002D694E">
        <w:rPr>
          <w:rFonts w:hint="eastAsia"/>
          <w:lang w:eastAsia="ja-JP"/>
        </w:rPr>
        <w:t xml:space="preserve">ensures that </w:t>
      </w:r>
      <w:r w:rsidR="00C84607" w:rsidRPr="00801C01">
        <w:rPr>
          <w:lang w:eastAsia="ja-JP"/>
        </w:rPr>
        <w:t xml:space="preserve">the NDI </w:t>
      </w:r>
      <w:r w:rsidR="002D694E">
        <w:rPr>
          <w:rFonts w:hint="eastAsia"/>
          <w:lang w:eastAsia="ja-JP"/>
        </w:rPr>
        <w:t xml:space="preserve">values </w:t>
      </w:r>
      <w:r w:rsidR="00C84607" w:rsidRPr="00801C01">
        <w:rPr>
          <w:lang w:eastAsia="ja-JP"/>
        </w:rPr>
        <w:t xml:space="preserve">of all UEs in the group </w:t>
      </w:r>
      <w:r w:rsidR="002D694E">
        <w:rPr>
          <w:rFonts w:hint="eastAsia"/>
          <w:lang w:eastAsia="ja-JP"/>
        </w:rPr>
        <w:t>are</w:t>
      </w:r>
      <w:r w:rsidR="00C84607" w:rsidRPr="00801C01">
        <w:rPr>
          <w:lang w:eastAsia="ja-JP"/>
        </w:rPr>
        <w:t xml:space="preserve"> the same before performing PTM transmission, </w:t>
      </w:r>
      <w:r w:rsidR="0033323F" w:rsidRPr="00801C01">
        <w:rPr>
          <w:lang w:eastAsia="ja-JP"/>
        </w:rPr>
        <w:t xml:space="preserve">the case shown in the figure will not </w:t>
      </w:r>
      <w:r w:rsidR="0033323F">
        <w:rPr>
          <w:rFonts w:hint="eastAsia"/>
          <w:lang w:eastAsia="ja-JP"/>
        </w:rPr>
        <w:t xml:space="preserve">happen </w:t>
      </w:r>
      <w:r w:rsidR="00C84607" w:rsidRPr="00801C01">
        <w:rPr>
          <w:lang w:eastAsia="ja-JP"/>
        </w:rPr>
        <w:t xml:space="preserve">but </w:t>
      </w:r>
      <w:r w:rsidR="00BF4515">
        <w:rPr>
          <w:lang w:eastAsia="ja-JP"/>
        </w:rPr>
        <w:t>i</w:t>
      </w:r>
      <w:r w:rsidR="00C84607" w:rsidRPr="00801C01">
        <w:rPr>
          <w:lang w:eastAsia="ja-JP"/>
        </w:rPr>
        <w:t xml:space="preserve">t </w:t>
      </w:r>
      <w:r w:rsidR="00A51E10" w:rsidRPr="00A51E10">
        <w:rPr>
          <w:lang w:eastAsia="ja-JP"/>
        </w:rPr>
        <w:t>will introduce more restrictions for PTM1 scheduling</w:t>
      </w:r>
      <w:r w:rsidR="00A51E10">
        <w:rPr>
          <w:rFonts w:hint="eastAsia"/>
          <w:lang w:eastAsia="ja-JP"/>
        </w:rPr>
        <w:t>.</w:t>
      </w:r>
    </w:p>
    <w:p w14:paraId="0309BE2D" w14:textId="6AB8E5C5" w:rsidR="00047E78" w:rsidRDefault="00B506DD" w:rsidP="0081695E">
      <w:pPr>
        <w:pStyle w:val="ad"/>
        <w:numPr>
          <w:ilvl w:val="1"/>
          <w:numId w:val="15"/>
        </w:numPr>
        <w:spacing w:afterLines="50" w:after="120"/>
        <w:ind w:leftChars="0"/>
        <w:rPr>
          <w:lang w:eastAsia="ja-JP"/>
        </w:rPr>
      </w:pPr>
      <w:r>
        <w:rPr>
          <w:lang w:eastAsia="ja-JP"/>
        </w:rPr>
        <w:t xml:space="preserve">Case B-2: </w:t>
      </w:r>
      <w:r w:rsidR="0033323F" w:rsidRPr="00801C01">
        <w:rPr>
          <w:lang w:eastAsia="ja-JP"/>
        </w:rPr>
        <w:t xml:space="preserve">If different NDI values are allowed </w:t>
      </w:r>
      <w:r w:rsidR="0033323F">
        <w:rPr>
          <w:rFonts w:hint="eastAsia"/>
          <w:lang w:eastAsia="ja-JP"/>
        </w:rPr>
        <w:t xml:space="preserve">in the </w:t>
      </w:r>
      <w:r w:rsidR="0033323F">
        <w:rPr>
          <w:lang w:eastAsia="ja-JP"/>
        </w:rPr>
        <w:t>UE</w:t>
      </w:r>
      <w:r w:rsidR="0033323F">
        <w:rPr>
          <w:rFonts w:hint="eastAsia"/>
          <w:lang w:eastAsia="ja-JP"/>
        </w:rPr>
        <w:t xml:space="preserve"> group</w:t>
      </w:r>
      <w:r w:rsidR="0033323F" w:rsidRPr="00801C01">
        <w:rPr>
          <w:lang w:eastAsia="ja-JP"/>
        </w:rPr>
        <w:t xml:space="preserve"> before </w:t>
      </w:r>
      <w:r w:rsidR="0033323F">
        <w:rPr>
          <w:rFonts w:hint="eastAsia"/>
          <w:lang w:eastAsia="ja-JP"/>
        </w:rPr>
        <w:t xml:space="preserve">performing an initial </w:t>
      </w:r>
      <w:r w:rsidR="0033323F" w:rsidRPr="00801C01">
        <w:rPr>
          <w:lang w:eastAsia="ja-JP"/>
        </w:rPr>
        <w:t>PTM transmission,</w:t>
      </w:r>
      <w:r w:rsidR="0033323F">
        <w:rPr>
          <w:lang w:eastAsia="ja-JP"/>
        </w:rPr>
        <w:t xml:space="preserve"> </w:t>
      </w:r>
      <w:r w:rsidR="00047E78">
        <w:rPr>
          <w:lang w:eastAsia="ja-JP"/>
        </w:rPr>
        <w:t>a UE needs to determine whether it is an initial transmission or a retransmission based on the new NDI interpretation rule.</w:t>
      </w:r>
    </w:p>
    <w:p w14:paraId="2A2912CC" w14:textId="07C15E75" w:rsidR="00B506DD" w:rsidRDefault="00B506DD" w:rsidP="000E0A41">
      <w:pPr>
        <w:pStyle w:val="ad"/>
        <w:spacing w:afterLines="50" w:after="120"/>
        <w:ind w:leftChars="0" w:left="0"/>
        <w:rPr>
          <w:lang w:eastAsia="ja-JP"/>
        </w:rPr>
      </w:pPr>
      <w:r>
        <w:rPr>
          <w:lang w:eastAsia="ja-JP"/>
        </w:rPr>
        <w:t>Based on the previous conclusion, RAN1 assumes that both Case A and Case B are valid gNB implementation. Meanwhile, regarding Case B-1/Case B-2, either or both is not clarified sufficiently. This aspect should be discussed first.</w:t>
      </w:r>
      <w:r w:rsidR="00CB722C">
        <w:rPr>
          <w:lang w:eastAsia="ja-JP"/>
        </w:rPr>
        <w:t xml:space="preserve"> </w:t>
      </w:r>
    </w:p>
    <w:p w14:paraId="36B6BAC7" w14:textId="05919E59" w:rsidR="00B506DD" w:rsidRPr="00531D33" w:rsidRDefault="00B506DD" w:rsidP="00B506DD">
      <w:pPr>
        <w:pStyle w:val="ad"/>
        <w:ind w:leftChars="0" w:left="0"/>
        <w:rPr>
          <w:rFonts w:ascii="Arial" w:hAnsi="Arial" w:cs="Arial"/>
          <w:b/>
          <w:i/>
          <w:lang w:eastAsia="ja-JP"/>
        </w:rPr>
      </w:pPr>
      <w:r w:rsidRPr="00531D33">
        <w:rPr>
          <w:rFonts w:ascii="Arial" w:hAnsi="Arial" w:cs="Arial" w:hint="eastAsia"/>
          <w:b/>
          <w:i/>
          <w:lang w:eastAsia="ja-JP"/>
        </w:rPr>
        <w:t>Proposal</w:t>
      </w:r>
      <w:r w:rsidR="00DD717B">
        <w:rPr>
          <w:rFonts w:ascii="Arial" w:hAnsi="Arial" w:cs="Arial" w:hint="eastAsia"/>
          <w:b/>
          <w:i/>
          <w:lang w:eastAsia="ja-JP"/>
        </w:rPr>
        <w:t xml:space="preserve"> </w:t>
      </w:r>
      <w:r w:rsidR="00DA1BC3">
        <w:rPr>
          <w:rFonts w:ascii="Arial" w:hAnsi="Arial" w:cs="Arial" w:hint="eastAsia"/>
          <w:b/>
          <w:i/>
          <w:lang w:eastAsia="ja-JP"/>
        </w:rPr>
        <w:t>10</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60029491" w14:textId="048F3AC7" w:rsidR="00F619EE" w:rsidRDefault="00F619EE" w:rsidP="009148E5">
      <w:pPr>
        <w:pStyle w:val="ad"/>
        <w:ind w:leftChars="0" w:left="0"/>
        <w:rPr>
          <w:rFonts w:ascii="Arial" w:hAnsi="Arial" w:cs="Arial"/>
          <w:b/>
          <w:lang w:eastAsia="ja-JP"/>
        </w:rPr>
      </w:pPr>
    </w:p>
    <w:p w14:paraId="4CF1D14A" w14:textId="4B093AB5" w:rsidR="008F5830" w:rsidRPr="009D52D4" w:rsidRDefault="006574F1" w:rsidP="009D52D4">
      <w:pPr>
        <w:pStyle w:val="ad"/>
        <w:spacing w:afterLines="50" w:after="120"/>
        <w:ind w:leftChars="0" w:left="0"/>
        <w:rPr>
          <w:lang w:eastAsia="ja-JP"/>
        </w:rPr>
      </w:pPr>
      <w:r>
        <w:rPr>
          <w:rFonts w:hint="eastAsia"/>
          <w:lang w:eastAsia="ja-JP"/>
        </w:rPr>
        <w:t>In RAN1#106e</w:t>
      </w:r>
      <w:r w:rsidR="00922E5F" w:rsidRPr="00922E5F">
        <w:rPr>
          <w:lang w:eastAsia="ja-JP"/>
        </w:rPr>
        <w:t xml:space="preserve"> </w:t>
      </w:r>
      <w:r w:rsidR="006733E9">
        <w:rPr>
          <w:lang w:eastAsia="ja-JP"/>
        </w:rPr>
        <w:t xml:space="preserve">two options of interpreting </w:t>
      </w:r>
      <w:r w:rsidR="00922E5F" w:rsidRPr="00922E5F">
        <w:rPr>
          <w:lang w:eastAsia="ja-JP"/>
        </w:rPr>
        <w:t xml:space="preserve">NDI </w:t>
      </w:r>
      <w:r w:rsidR="002D6077">
        <w:rPr>
          <w:lang w:eastAsia="ja-JP"/>
        </w:rPr>
        <w:t xml:space="preserve">for Case B-2 </w:t>
      </w:r>
      <w:r w:rsidR="006733E9">
        <w:rPr>
          <w:lang w:eastAsia="ja-JP"/>
        </w:rPr>
        <w:t>were raised</w:t>
      </w:r>
      <w:r w:rsidR="00922E5F" w:rsidRPr="00922E5F">
        <w:rPr>
          <w:lang w:eastAsia="ja-JP"/>
        </w:rPr>
        <w:t>.</w:t>
      </w:r>
    </w:p>
    <w:tbl>
      <w:tblPr>
        <w:tblStyle w:val="af"/>
        <w:tblW w:w="0" w:type="auto"/>
        <w:tblLook w:val="04A0" w:firstRow="1" w:lastRow="0" w:firstColumn="1" w:lastColumn="0" w:noHBand="0" w:noVBand="1"/>
      </w:tblPr>
      <w:tblGrid>
        <w:gridCol w:w="9855"/>
      </w:tblGrid>
      <w:tr w:rsidR="000D5917" w14:paraId="5357F49D" w14:textId="77777777" w:rsidTr="000D5917">
        <w:tc>
          <w:tcPr>
            <w:tcW w:w="9855" w:type="dxa"/>
          </w:tcPr>
          <w:p w14:paraId="70500D43" w14:textId="77777777" w:rsidR="000D5917" w:rsidRPr="00131EA8" w:rsidRDefault="000D5917" w:rsidP="000D5917">
            <w:pPr>
              <w:overflowPunct w:val="0"/>
              <w:autoSpaceDE w:val="0"/>
              <w:autoSpaceDN w:val="0"/>
              <w:adjustRightInd w:val="0"/>
              <w:textAlignment w:val="baseline"/>
              <w:rPr>
                <w:rFonts w:eastAsia="SimSun"/>
                <w:lang w:eastAsia="zh-CN"/>
              </w:rPr>
            </w:pPr>
            <w:r w:rsidRPr="00131EA8">
              <w:rPr>
                <w:rFonts w:eastAsia="SimSun"/>
                <w:b/>
                <w:highlight w:val="yellow"/>
                <w:lang w:eastAsia="zh-CN"/>
              </w:rPr>
              <w:t>[High] Question 3-1b</w:t>
            </w:r>
            <w:r w:rsidRPr="00131EA8">
              <w:rPr>
                <w:rFonts w:eastAsia="SimSun"/>
                <w:lang w:eastAsia="zh-CN"/>
              </w:rPr>
              <w:t>: If the answer is Option 2 for question 3-1a, which option do you prefer for the specification enhancement?</w:t>
            </w:r>
          </w:p>
          <w:p w14:paraId="4A19C890" w14:textId="77777777" w:rsidR="000D5917" w:rsidRPr="00131EA8" w:rsidRDefault="000D5917" w:rsidP="0081695E">
            <w:pPr>
              <w:numPr>
                <w:ilvl w:val="0"/>
                <w:numId w:val="5"/>
              </w:numPr>
              <w:overflowPunct w:val="0"/>
              <w:autoSpaceDE w:val="0"/>
              <w:autoSpaceDN w:val="0"/>
              <w:adjustRightInd w:val="0"/>
              <w:textAlignment w:val="baseline"/>
              <w:rPr>
                <w:rFonts w:eastAsia="Calibri"/>
              </w:rPr>
            </w:pPr>
            <w:r w:rsidRPr="00131EA8">
              <w:rPr>
                <w:rFonts w:eastAsia="SimSun"/>
                <w:lang w:eastAsia="zh-CN"/>
              </w:rPr>
              <w:t>Option</w:t>
            </w:r>
            <w:r w:rsidRPr="00131EA8">
              <w:rPr>
                <w:rFonts w:eastAsia="Calibri"/>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4B388BCC" w14:textId="2D2D061D" w:rsidR="000D5917" w:rsidRPr="00922E5F" w:rsidRDefault="000D5917" w:rsidP="0081695E">
            <w:pPr>
              <w:numPr>
                <w:ilvl w:val="0"/>
                <w:numId w:val="5"/>
              </w:numPr>
              <w:overflowPunct w:val="0"/>
              <w:autoSpaceDE w:val="0"/>
              <w:autoSpaceDN w:val="0"/>
              <w:adjustRightInd w:val="0"/>
              <w:textAlignment w:val="baseline"/>
              <w:rPr>
                <w:rFonts w:eastAsia="Calibri"/>
              </w:rPr>
            </w:pPr>
            <w:r w:rsidRPr="00131EA8">
              <w:rPr>
                <w:rFonts w:eastAsia="Calibri"/>
              </w:rPr>
              <w:t>Option 2: Irrespective of earlier used RNTIs for the HPID, NDI bit ‘0’ means new data transmission, NDI bit ‘1’ means retransmission.</w:t>
            </w:r>
          </w:p>
        </w:tc>
      </w:tr>
    </w:tbl>
    <w:p w14:paraId="1C335DF6" w14:textId="7757A140" w:rsidR="00285693" w:rsidRPr="00A50B75" w:rsidRDefault="00EA67F1" w:rsidP="00822052">
      <w:pPr>
        <w:pStyle w:val="ad"/>
        <w:spacing w:beforeLines="50" w:before="120" w:afterLines="50" w:after="120"/>
        <w:ind w:leftChars="0" w:left="0"/>
        <w:rPr>
          <w:lang w:eastAsia="ja-JP"/>
        </w:rPr>
      </w:pPr>
      <w:r w:rsidRPr="00A50B75">
        <w:rPr>
          <w:lang w:eastAsia="ja-JP"/>
        </w:rPr>
        <w:t xml:space="preserve">In Option 1, the issue shown in </w:t>
      </w:r>
      <w:r w:rsidRPr="00A50B75">
        <w:rPr>
          <w:lang w:eastAsia="ja-JP"/>
        </w:rPr>
        <w:fldChar w:fldCharType="begin"/>
      </w:r>
      <w:r w:rsidRPr="00A50B75">
        <w:rPr>
          <w:lang w:eastAsia="ja-JP"/>
        </w:rPr>
        <w:instrText xml:space="preserve"> REF _Ref78794612 \h </w:instrText>
      </w:r>
      <w:r>
        <w:rPr>
          <w:lang w:eastAsia="ja-JP"/>
        </w:rPr>
        <w:instrText xml:space="preserve"> \* MERGEFORMAT </w:instrText>
      </w:r>
      <w:r w:rsidRPr="00A50B75">
        <w:rPr>
          <w:lang w:eastAsia="ja-JP"/>
        </w:rPr>
      </w:r>
      <w:r w:rsidRPr="00A50B75">
        <w:rPr>
          <w:lang w:eastAsia="ja-JP"/>
        </w:rPr>
        <w:fldChar w:fldCharType="separate"/>
      </w:r>
      <w:r w:rsidR="007E40EB">
        <w:rPr>
          <w:lang w:eastAsia="ja-JP"/>
        </w:rPr>
        <w:t xml:space="preserve">Figure </w:t>
      </w:r>
      <w:r w:rsidR="007E40EB">
        <w:rPr>
          <w:noProof/>
          <w:lang w:eastAsia="ja-JP"/>
        </w:rPr>
        <w:t>3</w:t>
      </w:r>
      <w:r w:rsidRPr="00A50B75">
        <w:rPr>
          <w:lang w:eastAsia="ja-JP"/>
        </w:rPr>
        <w:fldChar w:fldCharType="end"/>
      </w:r>
      <w:r w:rsidRPr="00A50B75">
        <w:rPr>
          <w:lang w:eastAsia="ja-JP"/>
        </w:rPr>
        <w:t xml:space="preserve"> may occur.</w:t>
      </w:r>
      <w:r w:rsidR="00192A8D">
        <w:rPr>
          <w:rFonts w:hint="eastAsia"/>
          <w:lang w:eastAsia="ja-JP"/>
        </w:rPr>
        <w:t xml:space="preserve"> </w:t>
      </w:r>
      <w:r w:rsidR="00EB0EFB">
        <w:rPr>
          <w:lang w:eastAsia="ja-JP"/>
        </w:rPr>
        <w:t>Also</w:t>
      </w:r>
      <w:r w:rsidR="009D52D4">
        <w:rPr>
          <w:lang w:eastAsia="ja-JP"/>
        </w:rPr>
        <w:t xml:space="preserve">, when there is another PTM1 before the first unicast transmission </w:t>
      </w:r>
      <w:r w:rsidR="009D52D4">
        <w:rPr>
          <w:rFonts w:hint="eastAsia"/>
          <w:lang w:eastAsia="ja-JP"/>
        </w:rPr>
        <w:t xml:space="preserve">illustrated </w:t>
      </w:r>
      <w:r w:rsidR="009D52D4">
        <w:rPr>
          <w:lang w:eastAsia="ja-JP"/>
        </w:rPr>
        <w:t xml:space="preserve">at </w:t>
      </w:r>
      <w:r w:rsidR="009D52D4">
        <w:rPr>
          <w:lang w:eastAsia="ja-JP"/>
        </w:rPr>
        <w:fldChar w:fldCharType="begin"/>
      </w:r>
      <w:r w:rsidR="009D52D4">
        <w:rPr>
          <w:lang w:eastAsia="ja-JP"/>
        </w:rPr>
        <w:instrText xml:space="preserve"> REF _Ref78794612 \h </w:instrText>
      </w:r>
      <w:r w:rsidR="009D52D4">
        <w:rPr>
          <w:lang w:eastAsia="ja-JP"/>
        </w:rPr>
      </w:r>
      <w:r w:rsidR="009D52D4">
        <w:rPr>
          <w:lang w:eastAsia="ja-JP"/>
        </w:rPr>
        <w:fldChar w:fldCharType="separate"/>
      </w:r>
      <w:r w:rsidR="007E40EB">
        <w:rPr>
          <w:lang w:eastAsia="ja-JP"/>
        </w:rPr>
        <w:t xml:space="preserve">Figure </w:t>
      </w:r>
      <w:r w:rsidR="007E40EB">
        <w:rPr>
          <w:noProof/>
          <w:lang w:eastAsia="ja-JP"/>
        </w:rPr>
        <w:t>3</w:t>
      </w:r>
      <w:r w:rsidR="009D52D4">
        <w:rPr>
          <w:lang w:eastAsia="ja-JP"/>
        </w:rPr>
        <w:fldChar w:fldCharType="end"/>
      </w:r>
      <w:r w:rsidR="009D52D4">
        <w:rPr>
          <w:lang w:eastAsia="ja-JP"/>
        </w:rPr>
        <w:t xml:space="preserve">, and if a UE missed the unicast transmission, the UE might misinterpret the second PTM1 as the retransmission of the first PTM1. </w:t>
      </w:r>
      <w:r w:rsidR="00285693" w:rsidRPr="00A50B75">
        <w:rPr>
          <w:lang w:eastAsia="ja-JP"/>
        </w:rPr>
        <w:t xml:space="preserve">On the other hand, Option 2 may cause the issue shown in </w:t>
      </w:r>
      <w:r w:rsidR="00285693" w:rsidRPr="00A50B75">
        <w:rPr>
          <w:lang w:eastAsia="ja-JP"/>
        </w:rPr>
        <w:fldChar w:fldCharType="begin"/>
      </w:r>
      <w:r w:rsidR="00285693" w:rsidRPr="00A50B75">
        <w:rPr>
          <w:lang w:eastAsia="ja-JP"/>
        </w:rPr>
        <w:instrText xml:space="preserve"> REF _Ref83210993 \h </w:instrText>
      </w:r>
      <w:r w:rsidR="00A50B75">
        <w:rPr>
          <w:lang w:eastAsia="ja-JP"/>
        </w:rPr>
        <w:instrText xml:space="preserve"> \* MERGEFORMAT </w:instrText>
      </w:r>
      <w:r w:rsidR="00285693" w:rsidRPr="00A50B75">
        <w:rPr>
          <w:lang w:eastAsia="ja-JP"/>
        </w:rPr>
      </w:r>
      <w:r w:rsidR="00285693" w:rsidRPr="00A50B75">
        <w:rPr>
          <w:lang w:eastAsia="ja-JP"/>
        </w:rPr>
        <w:fldChar w:fldCharType="separate"/>
      </w:r>
      <w:r w:rsidR="007E40EB">
        <w:t xml:space="preserve">Figure </w:t>
      </w:r>
      <w:r w:rsidR="007E40EB">
        <w:rPr>
          <w:noProof/>
        </w:rPr>
        <w:t>4</w:t>
      </w:r>
      <w:r w:rsidR="00285693" w:rsidRPr="00A50B75">
        <w:rPr>
          <w:lang w:eastAsia="ja-JP"/>
        </w:rPr>
        <w:fldChar w:fldCharType="end"/>
      </w:r>
      <w:r w:rsidR="00285693" w:rsidRPr="00A50B75">
        <w:rPr>
          <w:lang w:eastAsia="ja-JP"/>
        </w:rPr>
        <w:t>.</w:t>
      </w:r>
      <w:r w:rsidR="0070322C" w:rsidRPr="00A50B75">
        <w:rPr>
          <w:lang w:eastAsia="ja-JP"/>
        </w:rPr>
        <w:t xml:space="preserve"> </w:t>
      </w:r>
      <w:r w:rsidR="000E3E92" w:rsidRPr="00A50B75">
        <w:rPr>
          <w:lang w:eastAsia="ja-JP"/>
        </w:rPr>
        <w:t xml:space="preserve">For both options, the impact of </w:t>
      </w:r>
      <w:r w:rsidR="005E6F13">
        <w:rPr>
          <w:rFonts w:hint="eastAsia"/>
          <w:lang w:eastAsia="ja-JP"/>
        </w:rPr>
        <w:t xml:space="preserve">PDCCH </w:t>
      </w:r>
      <w:r w:rsidR="000E3E92" w:rsidRPr="00A50B75">
        <w:rPr>
          <w:lang w:eastAsia="ja-JP"/>
        </w:rPr>
        <w:t>miss-detection must be carefully considered.</w:t>
      </w:r>
      <w:r w:rsidR="000E6FD4">
        <w:rPr>
          <w:rFonts w:hint="eastAsia"/>
          <w:lang w:eastAsia="ja-JP"/>
        </w:rPr>
        <w:t xml:space="preserve"> </w:t>
      </w:r>
    </w:p>
    <w:p w14:paraId="21E6C2F6" w14:textId="387BAAE0" w:rsidR="009926EC" w:rsidRDefault="005B6918" w:rsidP="0088229E">
      <w:pPr>
        <w:pStyle w:val="ad"/>
        <w:ind w:leftChars="0" w:left="0"/>
        <w:jc w:val="center"/>
        <w:rPr>
          <w:rFonts w:ascii="Arial" w:hAnsi="Arial" w:cs="Arial"/>
          <w:b/>
          <w:lang w:eastAsia="ja-JP"/>
        </w:rPr>
      </w:pPr>
      <w:r>
        <w:rPr>
          <w:rFonts w:ascii="Arial" w:hAnsi="Arial" w:cs="Arial"/>
          <w:b/>
          <w:noProof/>
          <w:lang w:val="en-US" w:eastAsia="ja-JP"/>
        </w:rPr>
        <w:drawing>
          <wp:inline distT="0" distB="0" distL="0" distR="0" wp14:anchorId="758592AB" wp14:editId="52654CDA">
            <wp:extent cx="2711450" cy="12976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4229" cy="1303733"/>
                    </a:xfrm>
                    <a:prstGeom prst="rect">
                      <a:avLst/>
                    </a:prstGeom>
                    <a:noFill/>
                    <a:ln>
                      <a:noFill/>
                    </a:ln>
                  </pic:spPr>
                </pic:pic>
              </a:graphicData>
            </a:graphic>
          </wp:inline>
        </w:drawing>
      </w:r>
    </w:p>
    <w:p w14:paraId="0239B821" w14:textId="77D21A85" w:rsidR="006E707E" w:rsidRDefault="006E707E" w:rsidP="006E707E">
      <w:pPr>
        <w:pStyle w:val="af0"/>
        <w:jc w:val="center"/>
        <w:rPr>
          <w:lang w:eastAsia="ja-JP"/>
        </w:rPr>
      </w:pPr>
      <w:bookmarkStart w:id="3" w:name="_Ref83210993"/>
      <w:r>
        <w:t xml:space="preserve">Figure </w:t>
      </w:r>
      <w:r>
        <w:fldChar w:fldCharType="begin"/>
      </w:r>
      <w:r>
        <w:instrText xml:space="preserve"> SEQ Figure \* ARABIC </w:instrText>
      </w:r>
      <w:r>
        <w:fldChar w:fldCharType="separate"/>
      </w:r>
      <w:r w:rsidR="00771EBF">
        <w:rPr>
          <w:noProof/>
        </w:rPr>
        <w:t>4</w:t>
      </w:r>
      <w:r>
        <w:fldChar w:fldCharType="end"/>
      </w:r>
      <w:bookmarkEnd w:id="3"/>
      <w:r>
        <w:rPr>
          <w:rFonts w:hint="eastAsia"/>
          <w:lang w:eastAsia="ja-JP"/>
        </w:rPr>
        <w:t xml:space="preserve"> Issue </w:t>
      </w:r>
      <w:r w:rsidR="00AF1FB2">
        <w:rPr>
          <w:rFonts w:hint="eastAsia"/>
          <w:lang w:eastAsia="ja-JP"/>
        </w:rPr>
        <w:t>caused by PDCCH miss-detection in Option 2</w:t>
      </w:r>
    </w:p>
    <w:p w14:paraId="3CCBD056" w14:textId="4591588F" w:rsidR="00394273" w:rsidRPr="00C67FE8" w:rsidRDefault="00394273" w:rsidP="00C67FE8">
      <w:pPr>
        <w:spacing w:beforeLines="50" w:before="120"/>
        <w:rPr>
          <w:rFonts w:ascii="Arial" w:hAnsi="Arial" w:cs="Arial"/>
          <w:b/>
          <w:i/>
          <w:lang w:eastAsia="ja-JP"/>
        </w:rPr>
      </w:pPr>
      <w:r w:rsidRPr="00C67FE8">
        <w:rPr>
          <w:rFonts w:ascii="Arial" w:hAnsi="Arial" w:cs="Arial"/>
          <w:b/>
          <w:i/>
          <w:lang w:eastAsia="ja-JP"/>
        </w:rPr>
        <w:t>Observation</w:t>
      </w:r>
      <w:r w:rsidR="00F075EE" w:rsidRPr="00C67FE8">
        <w:rPr>
          <w:rFonts w:ascii="Arial" w:hAnsi="Arial" w:cs="Arial"/>
          <w:b/>
          <w:i/>
          <w:lang w:eastAsia="ja-JP"/>
        </w:rPr>
        <w:t xml:space="preserve"> </w:t>
      </w:r>
      <w:r w:rsidR="007B0AD4">
        <w:rPr>
          <w:rFonts w:ascii="Arial" w:hAnsi="Arial" w:cs="Arial" w:hint="eastAsia"/>
          <w:b/>
          <w:i/>
          <w:lang w:eastAsia="ja-JP"/>
        </w:rPr>
        <w:t>3</w:t>
      </w:r>
      <w:r w:rsidR="00F075EE" w:rsidRPr="00C67FE8">
        <w:rPr>
          <w:rFonts w:ascii="Arial" w:hAnsi="Arial" w:cs="Arial"/>
          <w:b/>
          <w:i/>
          <w:lang w:eastAsia="ja-JP"/>
        </w:rPr>
        <w:t xml:space="preserve">: </w:t>
      </w:r>
      <w:r w:rsidR="00C136DD">
        <w:rPr>
          <w:rFonts w:ascii="Arial" w:hAnsi="Arial" w:cs="Arial" w:hint="eastAsia"/>
          <w:b/>
          <w:i/>
          <w:lang w:eastAsia="ja-JP"/>
        </w:rPr>
        <w:t xml:space="preserve">Regarding the interpretation method of NDI, both options may cause the problem of </w:t>
      </w:r>
      <w:r w:rsidR="00974330">
        <w:rPr>
          <w:rFonts w:ascii="Arial" w:hAnsi="Arial" w:cs="Arial"/>
          <w:b/>
          <w:i/>
          <w:lang w:eastAsia="ja-JP"/>
        </w:rPr>
        <w:t>incorrec</w:t>
      </w:r>
      <w:r w:rsidR="00974330">
        <w:rPr>
          <w:rFonts w:ascii="Arial" w:hAnsi="Arial" w:cs="Arial" w:hint="eastAsia"/>
          <w:b/>
          <w:i/>
          <w:lang w:eastAsia="ja-JP"/>
        </w:rPr>
        <w:t>t</w:t>
      </w:r>
      <w:r w:rsidR="00C136DD">
        <w:rPr>
          <w:rFonts w:ascii="Arial" w:hAnsi="Arial" w:cs="Arial" w:hint="eastAsia"/>
          <w:b/>
          <w:i/>
          <w:lang w:eastAsia="ja-JP"/>
        </w:rPr>
        <w:t>ly</w:t>
      </w:r>
      <w:r w:rsidR="00406E93">
        <w:rPr>
          <w:rFonts w:ascii="Arial" w:hAnsi="Arial" w:cs="Arial" w:hint="eastAsia"/>
          <w:b/>
          <w:i/>
          <w:lang w:eastAsia="ja-JP"/>
        </w:rPr>
        <w:t xml:space="preserve"> </w:t>
      </w:r>
      <w:r w:rsidR="00974330">
        <w:rPr>
          <w:rFonts w:ascii="Arial" w:hAnsi="Arial" w:cs="Arial" w:hint="eastAsia"/>
          <w:b/>
          <w:i/>
          <w:lang w:eastAsia="ja-JP"/>
        </w:rPr>
        <w:t>soft-</w:t>
      </w:r>
      <w:r w:rsidR="00406E93">
        <w:rPr>
          <w:rFonts w:ascii="Arial" w:hAnsi="Arial" w:cs="Arial" w:hint="eastAsia"/>
          <w:b/>
          <w:i/>
          <w:lang w:eastAsia="ja-JP"/>
        </w:rPr>
        <w:t>combining a unicast TB and a multicast TB</w:t>
      </w:r>
      <w:r w:rsidR="00C136DD">
        <w:rPr>
          <w:rFonts w:ascii="Arial" w:hAnsi="Arial" w:cs="Arial" w:hint="eastAsia"/>
          <w:b/>
          <w:i/>
          <w:lang w:eastAsia="ja-JP"/>
        </w:rPr>
        <w:t xml:space="preserve"> due to PDCCH miss detection</w:t>
      </w:r>
      <w:r w:rsidR="00406E93">
        <w:rPr>
          <w:rFonts w:ascii="Arial" w:hAnsi="Arial" w:cs="Arial" w:hint="eastAsia"/>
          <w:b/>
          <w:i/>
          <w:lang w:eastAsia="ja-JP"/>
        </w:rPr>
        <w:t>.</w:t>
      </w:r>
    </w:p>
    <w:p w14:paraId="56B7C9E1" w14:textId="77777777" w:rsidR="00B24F3D" w:rsidRPr="00E75E8F" w:rsidRDefault="00B24F3D" w:rsidP="009148E5">
      <w:pPr>
        <w:pStyle w:val="ad"/>
        <w:ind w:leftChars="0" w:left="0"/>
        <w:rPr>
          <w:rFonts w:ascii="Arial" w:hAnsi="Arial" w:cs="Arial"/>
          <w:b/>
          <w:lang w:eastAsia="ja-JP"/>
        </w:rPr>
      </w:pPr>
    </w:p>
    <w:p w14:paraId="4142D7AE" w14:textId="77777777" w:rsidR="00FD7768" w:rsidRDefault="003E3CE7" w:rsidP="0081695E">
      <w:pPr>
        <w:pStyle w:val="2"/>
        <w:numPr>
          <w:ilvl w:val="1"/>
          <w:numId w:val="7"/>
        </w:numPr>
        <w:spacing w:afterLines="50" w:after="120"/>
        <w:ind w:left="567"/>
      </w:pPr>
      <w:r>
        <w:rPr>
          <w:rFonts w:hint="eastAsia"/>
          <w:lang w:eastAsia="ja-JP"/>
        </w:rPr>
        <w:t>SPS</w:t>
      </w:r>
      <w:r w:rsidR="00A27B5C">
        <w:rPr>
          <w:rFonts w:hint="eastAsia"/>
          <w:lang w:eastAsia="ja-JP"/>
        </w:rPr>
        <w:t xml:space="preserve"> group-common PDSCH</w:t>
      </w:r>
    </w:p>
    <w:p w14:paraId="3C59184F" w14:textId="779C74BE" w:rsidR="00614AB6" w:rsidRPr="00614AB6" w:rsidRDefault="00614AB6" w:rsidP="00F366EA">
      <w:pPr>
        <w:pStyle w:val="ad"/>
        <w:spacing w:afterLines="50" w:after="120"/>
        <w:ind w:leftChars="0" w:left="0"/>
      </w:pPr>
      <w:r w:rsidRPr="00614AB6">
        <w:rPr>
          <w:lang w:eastAsia="ja-JP"/>
        </w:rPr>
        <w:t xml:space="preserve">In </w:t>
      </w:r>
      <w:r w:rsidR="00164BB2">
        <w:rPr>
          <w:lang w:eastAsia="ja-JP"/>
        </w:rPr>
        <w:t>previous meetings</w:t>
      </w:r>
      <w:r>
        <w:rPr>
          <w:rFonts w:hint="eastAsia"/>
          <w:lang w:eastAsia="ja-JP"/>
        </w:rPr>
        <w:t xml:space="preserve"> </w:t>
      </w:r>
      <w:r w:rsidR="00A21BB2">
        <w:rPr>
          <w:lang w:eastAsia="ja-JP"/>
        </w:rPr>
        <w:t xml:space="preserve">the </w:t>
      </w:r>
      <w:r>
        <w:rPr>
          <w:rFonts w:hint="eastAsia"/>
          <w:lang w:eastAsia="ja-JP"/>
        </w:rPr>
        <w:t xml:space="preserve">following </w:t>
      </w:r>
      <w:r w:rsidR="001D4BE6">
        <w:rPr>
          <w:lang w:eastAsia="ja-JP"/>
        </w:rPr>
        <w:t>agreements</w:t>
      </w:r>
      <w:r>
        <w:rPr>
          <w:rFonts w:hint="eastAsia"/>
          <w:lang w:eastAsia="ja-JP"/>
        </w:rPr>
        <w:t xml:space="preserve"> w</w:t>
      </w:r>
      <w:r w:rsidR="001D4BE6">
        <w:rPr>
          <w:lang w:eastAsia="ja-JP"/>
        </w:rPr>
        <w:t>ere</w:t>
      </w:r>
      <w:r>
        <w:rPr>
          <w:rFonts w:hint="eastAsia"/>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5345" w:rsidRPr="00142E99" w14:paraId="4D7F5B75" w14:textId="77777777" w:rsidTr="00142E99">
        <w:tc>
          <w:tcPr>
            <w:tcW w:w="10063" w:type="dxa"/>
            <w:shd w:val="clear" w:color="auto" w:fill="auto"/>
          </w:tcPr>
          <w:p w14:paraId="41067055" w14:textId="77777777" w:rsidR="00BD7D05" w:rsidRPr="002B59B6" w:rsidRDefault="00BD7D05" w:rsidP="00165666">
            <w:pPr>
              <w:rPr>
                <w:rFonts w:ascii="Times" w:eastAsia="Batang" w:hAnsi="Times"/>
                <w:szCs w:val="24"/>
                <w:lang w:eastAsia="zh-CN"/>
              </w:rPr>
            </w:pPr>
            <w:r w:rsidRPr="00165666">
              <w:rPr>
                <w:rFonts w:ascii="Times" w:eastAsia="Batang" w:hAnsi="Times"/>
                <w:szCs w:val="24"/>
                <w:highlight w:val="green"/>
                <w:lang w:eastAsia="zh-CN"/>
              </w:rPr>
              <w:t>Agreement</w:t>
            </w:r>
            <w:r w:rsidRPr="002B59B6">
              <w:rPr>
                <w:rFonts w:ascii="Times" w:eastAsia="Batang" w:hAnsi="Times"/>
                <w:szCs w:val="24"/>
                <w:highlight w:val="green"/>
                <w:lang w:eastAsia="zh-CN"/>
              </w:rPr>
              <w:t>:</w:t>
            </w:r>
          </w:p>
          <w:p w14:paraId="2F103A5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 xml:space="preserve">Confirm the working assumption: </w:t>
            </w:r>
          </w:p>
          <w:p w14:paraId="1C9B87D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For activation/deactivation of SPS group-common PDSCH for MBS in RRC_CONNECTED state,</w:t>
            </w:r>
          </w:p>
          <w:p w14:paraId="15B7AB63" w14:textId="77777777" w:rsidR="00BD7D05" w:rsidRPr="002B59B6" w:rsidRDefault="00BD7D05" w:rsidP="0081695E">
            <w:pPr>
              <w:numPr>
                <w:ilvl w:val="0"/>
                <w:numId w:val="6"/>
              </w:numPr>
              <w:rPr>
                <w:rFonts w:ascii="Times" w:eastAsia="Batang" w:hAnsi="Times"/>
                <w:szCs w:val="24"/>
                <w:lang w:eastAsia="zh-CN"/>
              </w:rPr>
            </w:pPr>
            <w:r w:rsidRPr="002B59B6">
              <w:rPr>
                <w:rFonts w:ascii="Times" w:eastAsia="Batang" w:hAnsi="Times"/>
                <w:szCs w:val="24"/>
                <w:lang w:eastAsia="zh-CN"/>
              </w:rPr>
              <w:t>At least group-common PDCCH is supported</w:t>
            </w:r>
          </w:p>
          <w:p w14:paraId="4236ABBD" w14:textId="77777777" w:rsidR="00BD7D05" w:rsidRPr="002B59B6" w:rsidRDefault="00BD7D05" w:rsidP="0081695E">
            <w:pPr>
              <w:numPr>
                <w:ilvl w:val="1"/>
                <w:numId w:val="6"/>
              </w:numPr>
              <w:rPr>
                <w:rFonts w:ascii="Times" w:eastAsia="Batang" w:hAnsi="Times"/>
                <w:szCs w:val="24"/>
                <w:lang w:eastAsia="zh-CN"/>
              </w:rPr>
            </w:pPr>
            <w:r w:rsidRPr="002B59B6">
              <w:rPr>
                <w:rFonts w:ascii="Times" w:eastAsia="Batang" w:hAnsi="Times"/>
                <w:szCs w:val="24"/>
                <w:lang w:eastAsia="zh-CN"/>
              </w:rPr>
              <w:t>FFS: Whether and how to address the missed activation and deactivation</w:t>
            </w:r>
          </w:p>
          <w:p w14:paraId="46674308" w14:textId="77777777" w:rsidR="00BD7D05" w:rsidRPr="004000CC" w:rsidRDefault="00BD7D05" w:rsidP="0081695E">
            <w:pPr>
              <w:numPr>
                <w:ilvl w:val="0"/>
                <w:numId w:val="6"/>
              </w:numPr>
              <w:rPr>
                <w:rFonts w:ascii="Times" w:eastAsia="Batang" w:hAnsi="Times"/>
                <w:szCs w:val="24"/>
                <w:lang w:eastAsia="zh-CN"/>
              </w:rPr>
            </w:pPr>
            <w:r w:rsidRPr="002B59B6">
              <w:rPr>
                <w:rFonts w:ascii="Times" w:eastAsia="Batang" w:hAnsi="Times"/>
                <w:szCs w:val="24"/>
                <w:lang w:eastAsia="zh-CN"/>
              </w:rPr>
              <w:t>FFS: Whether UE-specific PDCCH is supported for activation/deactivation</w:t>
            </w:r>
          </w:p>
          <w:p w14:paraId="02836DCA" w14:textId="77777777" w:rsidR="00BD7D05" w:rsidRDefault="00BD7D05" w:rsidP="001C5E56">
            <w:pPr>
              <w:rPr>
                <w:rFonts w:ascii="Times" w:eastAsia="Batang" w:hAnsi="Times"/>
                <w:szCs w:val="24"/>
                <w:highlight w:val="green"/>
                <w:lang w:eastAsia="x-none"/>
              </w:rPr>
            </w:pPr>
          </w:p>
          <w:p w14:paraId="071796BC" w14:textId="77777777" w:rsidR="00F33693" w:rsidRPr="00CA25E7" w:rsidRDefault="00F33693" w:rsidP="00F33693">
            <w:pPr>
              <w:rPr>
                <w:lang w:eastAsia="x-none"/>
              </w:rPr>
            </w:pPr>
            <w:r w:rsidRPr="00CA25E7">
              <w:rPr>
                <w:highlight w:val="green"/>
                <w:lang w:eastAsia="x-none"/>
              </w:rPr>
              <w:t>Agreement:</w:t>
            </w:r>
          </w:p>
          <w:p w14:paraId="2EFE4E31" w14:textId="77777777" w:rsidR="00F33693" w:rsidRPr="00CA25E7" w:rsidRDefault="00F33693" w:rsidP="00F33693">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D0A787E"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Alt 1: retransmit the activation command via group-common PDCCH.</w:t>
            </w:r>
          </w:p>
          <w:p w14:paraId="45BD6E66"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Alt 2: retransmit the activation command via UE-specific PDCCH.</w:t>
            </w:r>
          </w:p>
          <w:p w14:paraId="0F412197"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lastRenderedPageBreak/>
              <w:t>Alt 3: retransmit the activation command via MAC-CE.</w:t>
            </w:r>
          </w:p>
          <w:p w14:paraId="50B24BDC"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FFS other details.</w:t>
            </w:r>
          </w:p>
          <w:p w14:paraId="3D38F798" w14:textId="42F471FE" w:rsidR="00106A82" w:rsidRPr="00882686" w:rsidRDefault="00F33693" w:rsidP="0081695E">
            <w:pPr>
              <w:pStyle w:val="ad"/>
              <w:numPr>
                <w:ilvl w:val="0"/>
                <w:numId w:val="13"/>
              </w:numPr>
              <w:overflowPunct w:val="0"/>
              <w:autoSpaceDE w:val="0"/>
              <w:autoSpaceDN w:val="0"/>
              <w:adjustRightInd w:val="0"/>
              <w:ind w:leftChars="0"/>
              <w:contextualSpacing/>
              <w:textAlignment w:val="baseline"/>
            </w:pPr>
            <w:r w:rsidRPr="00CA25E7">
              <w:t>Note: Down-selection can take into account the HARQ-ACK feedback scheme for SPS activation</w:t>
            </w:r>
          </w:p>
        </w:tc>
      </w:tr>
    </w:tbl>
    <w:p w14:paraId="5FDD4FE1" w14:textId="0906F3E8" w:rsidR="000F7A6D" w:rsidRDefault="00924BF8" w:rsidP="006F5E79">
      <w:pPr>
        <w:pStyle w:val="ad"/>
        <w:spacing w:beforeLines="50" w:before="120" w:afterLines="50" w:after="120"/>
        <w:ind w:leftChars="0" w:left="0"/>
        <w:rPr>
          <w:rFonts w:ascii="Times" w:hAnsi="Times" w:cs="Times"/>
          <w:bCs/>
          <w:lang w:eastAsia="ja-JP"/>
        </w:rPr>
      </w:pPr>
      <w:r>
        <w:rPr>
          <w:rFonts w:ascii="Times" w:hAnsi="Times" w:cs="Times" w:hint="eastAsia"/>
          <w:bCs/>
          <w:lang w:eastAsia="ja-JP"/>
        </w:rPr>
        <w:lastRenderedPageBreak/>
        <w:t>For retransmission of activation command, group-common PDCCH is suitable when the number of UEs requiring retransmission is large, and UE-specific PDCCH is suitable when the number of UEs requiring retransmission is small.</w:t>
      </w:r>
      <w:r w:rsidR="000E1A09">
        <w:rPr>
          <w:rFonts w:ascii="Times" w:hAnsi="Times" w:cs="Times" w:hint="eastAsia"/>
          <w:bCs/>
          <w:lang w:eastAsia="ja-JP"/>
        </w:rPr>
        <w:t xml:space="preserve"> </w:t>
      </w:r>
      <w:r w:rsidR="00A93DEB">
        <w:rPr>
          <w:rFonts w:ascii="Times" w:hAnsi="Times" w:cs="Times" w:hint="eastAsia"/>
          <w:bCs/>
          <w:lang w:eastAsia="ja-JP"/>
        </w:rPr>
        <w:t>It is better to use group-common PDCCH and UE-specific PDCCH according to the number of UEs that need retransmission.</w:t>
      </w:r>
      <w:r w:rsidR="00DD6E19">
        <w:rPr>
          <w:rFonts w:ascii="Times" w:hAnsi="Times" w:cs="Times" w:hint="eastAsia"/>
          <w:bCs/>
          <w:lang w:eastAsia="ja-JP"/>
        </w:rPr>
        <w:t xml:space="preserve"> </w:t>
      </w:r>
      <w:r w:rsidR="00015F2F">
        <w:rPr>
          <w:rFonts w:ascii="Times" w:hAnsi="Times" w:cs="Times" w:hint="eastAsia"/>
          <w:bCs/>
          <w:lang w:eastAsia="ja-JP"/>
        </w:rPr>
        <w:t>UE-specific PDCCH is also suitable for adding a new UE while providing SPS.</w:t>
      </w:r>
      <w:r w:rsidR="00973D27">
        <w:rPr>
          <w:rFonts w:ascii="Times" w:hAnsi="Times" w:cs="Times" w:hint="eastAsia"/>
          <w:bCs/>
          <w:lang w:eastAsia="ja-JP"/>
        </w:rPr>
        <w:t xml:space="preserve"> </w:t>
      </w:r>
      <w:r w:rsidR="008D7175">
        <w:rPr>
          <w:rFonts w:ascii="Times" w:hAnsi="Times" w:cs="Times" w:hint="eastAsia"/>
          <w:bCs/>
          <w:lang w:eastAsia="ja-JP"/>
        </w:rPr>
        <w:t>For UE-specific PDCCH, gNB can select individual aggregation levels and perform beamforming to improve the reliability of activation commands.</w:t>
      </w:r>
      <w:r w:rsidR="006D018A">
        <w:rPr>
          <w:rFonts w:ascii="Times" w:hAnsi="Times" w:cs="Times" w:hint="eastAsia"/>
          <w:bCs/>
          <w:lang w:eastAsia="ja-JP"/>
        </w:rPr>
        <w:t xml:space="preserve"> UE-specific </w:t>
      </w:r>
      <w:r w:rsidR="00174C68">
        <w:rPr>
          <w:rFonts w:ascii="Times" w:hAnsi="Times" w:cs="Times"/>
          <w:bCs/>
          <w:lang w:eastAsia="ja-JP"/>
        </w:rPr>
        <w:t xml:space="preserve">activation </w:t>
      </w:r>
      <w:r w:rsidR="006D018A">
        <w:rPr>
          <w:rFonts w:ascii="Times" w:hAnsi="Times" w:cs="Times" w:hint="eastAsia"/>
          <w:bCs/>
          <w:lang w:eastAsia="ja-JP"/>
        </w:rPr>
        <w:t>is also useful to reduce PUCCH overhead when ACK/NACK based feedback is applied to activation commands.</w:t>
      </w:r>
    </w:p>
    <w:p w14:paraId="5BFDCC32" w14:textId="3E5B27DF" w:rsidR="00924BF8" w:rsidRDefault="00A30243" w:rsidP="00465033">
      <w:pPr>
        <w:pStyle w:val="ad"/>
        <w:spacing w:afterLines="50" w:after="120"/>
        <w:ind w:leftChars="0" w:left="0"/>
        <w:rPr>
          <w:rFonts w:ascii="Times" w:hAnsi="Times" w:cs="Times"/>
          <w:bCs/>
          <w:lang w:eastAsia="ja-JP"/>
        </w:rPr>
      </w:pPr>
      <w:r>
        <w:rPr>
          <w:rFonts w:ascii="Times" w:hAnsi="Times" w:cs="Times" w:hint="eastAsia"/>
          <w:bCs/>
          <w:lang w:eastAsia="ja-JP"/>
        </w:rPr>
        <w:t>For deactivation, UE-specific PDCCH is suitable for retransmittin</w:t>
      </w:r>
      <w:r w:rsidR="00D00688">
        <w:rPr>
          <w:rFonts w:ascii="Times" w:hAnsi="Times" w:cs="Times" w:hint="eastAsia"/>
          <w:bCs/>
          <w:lang w:eastAsia="ja-JP"/>
        </w:rPr>
        <w:t xml:space="preserve">g </w:t>
      </w:r>
      <w:r w:rsidR="00AC7003">
        <w:rPr>
          <w:rFonts w:ascii="Times" w:hAnsi="Times" w:cs="Times" w:hint="eastAsia"/>
          <w:bCs/>
          <w:lang w:eastAsia="ja-JP"/>
        </w:rPr>
        <w:t>the deactivation command</w:t>
      </w:r>
      <w:r w:rsidR="00D00688">
        <w:rPr>
          <w:rFonts w:ascii="Times" w:hAnsi="Times" w:cs="Times" w:hint="eastAsia"/>
          <w:bCs/>
          <w:lang w:eastAsia="ja-JP"/>
        </w:rPr>
        <w:t xml:space="preserve"> to few</w:t>
      </w:r>
      <w:r w:rsidR="00FD6E47">
        <w:rPr>
          <w:rFonts w:ascii="Times" w:hAnsi="Times" w:cs="Times" w:hint="eastAsia"/>
          <w:bCs/>
          <w:lang w:eastAsia="ja-JP"/>
        </w:rPr>
        <w:t>er</w:t>
      </w:r>
      <w:r>
        <w:rPr>
          <w:rFonts w:ascii="Times" w:hAnsi="Times" w:cs="Times" w:hint="eastAsia"/>
          <w:bCs/>
          <w:lang w:eastAsia="ja-JP"/>
        </w:rPr>
        <w:t xml:space="preserve"> UEs and releasing individual UEs.</w:t>
      </w:r>
      <w:r w:rsidR="00F0458D">
        <w:rPr>
          <w:rFonts w:ascii="Times" w:hAnsi="Times" w:cs="Times" w:hint="eastAsia"/>
          <w:bCs/>
          <w:lang w:eastAsia="ja-JP"/>
        </w:rPr>
        <w:t xml:space="preserve"> When a UE </w:t>
      </w:r>
      <w:r w:rsidR="004E3E92">
        <w:rPr>
          <w:rFonts w:ascii="Times" w:hAnsi="Times" w:cs="Times" w:hint="eastAsia"/>
          <w:bCs/>
          <w:lang w:eastAsia="ja-JP"/>
        </w:rPr>
        <w:t>leaves</w:t>
      </w:r>
      <w:r w:rsidR="00F0458D">
        <w:rPr>
          <w:rFonts w:ascii="Times" w:hAnsi="Times" w:cs="Times" w:hint="eastAsia"/>
          <w:bCs/>
          <w:lang w:eastAsia="ja-JP"/>
        </w:rPr>
        <w:t xml:space="preserve"> </w:t>
      </w:r>
      <w:r w:rsidR="005F5E4D">
        <w:rPr>
          <w:rFonts w:ascii="Times" w:hAnsi="Times" w:cs="Times" w:hint="eastAsia"/>
          <w:bCs/>
          <w:lang w:eastAsia="ja-JP"/>
        </w:rPr>
        <w:t xml:space="preserve">SPS reception </w:t>
      </w:r>
      <w:r w:rsidR="00F0458D">
        <w:rPr>
          <w:rFonts w:ascii="Times" w:hAnsi="Times" w:cs="Times" w:hint="eastAsia"/>
          <w:bCs/>
          <w:lang w:eastAsia="ja-JP"/>
        </w:rPr>
        <w:t xml:space="preserve">individually, </w:t>
      </w:r>
      <w:r w:rsidR="00EE0017">
        <w:rPr>
          <w:rFonts w:ascii="Times" w:hAnsi="Times" w:cs="Times" w:hint="eastAsia"/>
          <w:bCs/>
          <w:lang w:eastAsia="ja-JP"/>
        </w:rPr>
        <w:t>if the UE</w:t>
      </w:r>
      <w:r w:rsidR="005F5E4D">
        <w:rPr>
          <w:rFonts w:ascii="Times" w:hAnsi="Times" w:cs="Times" w:hint="eastAsia"/>
          <w:bCs/>
          <w:lang w:eastAsia="ja-JP"/>
        </w:rPr>
        <w:t xml:space="preserve"> stops receiving SPS </w:t>
      </w:r>
      <w:r w:rsidR="0045393D">
        <w:rPr>
          <w:rFonts w:ascii="Times" w:hAnsi="Times" w:cs="Times" w:hint="eastAsia"/>
          <w:bCs/>
          <w:lang w:eastAsia="ja-JP"/>
        </w:rPr>
        <w:t>GC-</w:t>
      </w:r>
      <w:r w:rsidR="005F5E4D">
        <w:rPr>
          <w:rFonts w:ascii="Times" w:hAnsi="Times" w:cs="Times" w:hint="eastAsia"/>
          <w:bCs/>
          <w:lang w:eastAsia="ja-JP"/>
        </w:rPr>
        <w:t>PDSCH without a deactivation command, it can lead to a mismatch in the HARQ-ACK feedback bits.</w:t>
      </w:r>
      <w:r w:rsidR="006952C3">
        <w:rPr>
          <w:rFonts w:ascii="Times" w:hAnsi="Times" w:cs="Times" w:hint="eastAsia"/>
          <w:bCs/>
          <w:lang w:eastAsia="ja-JP"/>
        </w:rPr>
        <w:t xml:space="preserve"> </w:t>
      </w:r>
      <w:r w:rsidR="00EF19C1">
        <w:rPr>
          <w:rFonts w:ascii="Times" w:hAnsi="Times" w:cs="Times"/>
          <w:bCs/>
          <w:lang w:eastAsia="ja-JP"/>
        </w:rPr>
        <w:t>An explicit d</w:t>
      </w:r>
      <w:r w:rsidR="006952C3">
        <w:rPr>
          <w:rFonts w:ascii="Times" w:hAnsi="Times" w:cs="Times" w:hint="eastAsia"/>
          <w:bCs/>
          <w:lang w:eastAsia="ja-JP"/>
        </w:rPr>
        <w:t xml:space="preserve">eactivation </w:t>
      </w:r>
      <w:r w:rsidR="005103B1">
        <w:rPr>
          <w:rFonts w:ascii="Times" w:hAnsi="Times" w:cs="Times" w:hint="eastAsia"/>
          <w:bCs/>
          <w:lang w:eastAsia="ja-JP"/>
        </w:rPr>
        <w:t xml:space="preserve">via </w:t>
      </w:r>
      <w:r w:rsidR="006952C3">
        <w:rPr>
          <w:rFonts w:ascii="Times" w:hAnsi="Times" w:cs="Times" w:hint="eastAsia"/>
          <w:bCs/>
          <w:lang w:eastAsia="ja-JP"/>
        </w:rPr>
        <w:t xml:space="preserve">UE-specific PDCCH </w:t>
      </w:r>
      <w:r w:rsidR="00755A66">
        <w:rPr>
          <w:rFonts w:ascii="Times" w:hAnsi="Times" w:cs="Times" w:hint="eastAsia"/>
          <w:bCs/>
          <w:lang w:eastAsia="ja-JP"/>
        </w:rPr>
        <w:t>will be</w:t>
      </w:r>
      <w:r w:rsidR="006952C3">
        <w:rPr>
          <w:rFonts w:ascii="Times" w:hAnsi="Times" w:cs="Times" w:hint="eastAsia"/>
          <w:bCs/>
          <w:lang w:eastAsia="ja-JP"/>
        </w:rPr>
        <w:t xml:space="preserve"> required.</w:t>
      </w:r>
    </w:p>
    <w:p w14:paraId="306CA948" w14:textId="0D293D3C" w:rsidR="00CA715E" w:rsidRDefault="00CA715E" w:rsidP="00465033">
      <w:pPr>
        <w:pStyle w:val="ad"/>
        <w:spacing w:afterLines="50" w:after="120"/>
        <w:ind w:leftChars="0" w:left="0"/>
        <w:rPr>
          <w:rFonts w:ascii="Times" w:hAnsi="Times" w:cs="Times"/>
          <w:bCs/>
          <w:lang w:eastAsia="ja-JP"/>
        </w:rPr>
      </w:pPr>
      <w:r>
        <w:rPr>
          <w:rFonts w:ascii="Times" w:hAnsi="Times" w:cs="Times" w:hint="eastAsia"/>
          <w:bCs/>
          <w:lang w:eastAsia="ja-JP"/>
        </w:rPr>
        <w:t xml:space="preserve">Supporting UE-specific PDCCH </w:t>
      </w:r>
      <w:r w:rsidR="002C3344">
        <w:rPr>
          <w:rFonts w:ascii="Times" w:hAnsi="Times" w:cs="Times" w:hint="eastAsia"/>
          <w:bCs/>
          <w:lang w:eastAsia="ja-JP"/>
        </w:rPr>
        <w:t xml:space="preserve">may </w:t>
      </w:r>
      <w:r>
        <w:rPr>
          <w:rFonts w:ascii="Times" w:hAnsi="Times" w:cs="Times" w:hint="eastAsia"/>
          <w:bCs/>
          <w:lang w:eastAsia="ja-JP"/>
        </w:rPr>
        <w:t xml:space="preserve">increase UE processing, so it </w:t>
      </w:r>
      <w:r w:rsidR="00CE508A">
        <w:rPr>
          <w:rFonts w:ascii="Times" w:hAnsi="Times" w:cs="Times" w:hint="eastAsia"/>
          <w:bCs/>
          <w:lang w:eastAsia="ja-JP"/>
        </w:rPr>
        <w:t>m</w:t>
      </w:r>
      <w:r w:rsidR="00FE6EF0">
        <w:rPr>
          <w:rFonts w:ascii="Times" w:hAnsi="Times" w:cs="Times" w:hint="eastAsia"/>
          <w:bCs/>
          <w:lang w:eastAsia="ja-JP"/>
        </w:rPr>
        <w:t xml:space="preserve">ay </w:t>
      </w:r>
      <w:r>
        <w:rPr>
          <w:rFonts w:ascii="Times" w:hAnsi="Times" w:cs="Times" w:hint="eastAsia"/>
          <w:bCs/>
          <w:lang w:eastAsia="ja-JP"/>
        </w:rPr>
        <w:t>be better to support it subject to UE capability.</w:t>
      </w:r>
    </w:p>
    <w:p w14:paraId="328F81F1" w14:textId="73FF4960" w:rsidR="00174F87" w:rsidRDefault="00677B6E" w:rsidP="00465033">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sidR="00D970C5">
        <w:rPr>
          <w:rFonts w:ascii="Arial" w:hAnsi="Arial" w:cs="Arial" w:hint="eastAsia"/>
          <w:b/>
          <w:bCs/>
          <w:i/>
          <w:lang w:eastAsia="ja-JP"/>
        </w:rPr>
        <w:t xml:space="preserve"> </w:t>
      </w:r>
      <w:r w:rsidR="007B0AD4">
        <w:rPr>
          <w:rFonts w:ascii="Arial" w:hAnsi="Arial" w:cs="Arial" w:hint="eastAsia"/>
          <w:b/>
          <w:bCs/>
          <w:i/>
          <w:lang w:eastAsia="ja-JP"/>
        </w:rPr>
        <w:t>4</w:t>
      </w:r>
      <w:r w:rsidRPr="00EE6EFA">
        <w:rPr>
          <w:rFonts w:ascii="Arial" w:hAnsi="Arial" w:cs="Arial"/>
          <w:b/>
          <w:bCs/>
          <w:i/>
          <w:lang w:eastAsia="ja-JP"/>
        </w:rPr>
        <w:t>:</w:t>
      </w:r>
      <w:r w:rsidR="00F45408" w:rsidRPr="00EE6EFA">
        <w:rPr>
          <w:rFonts w:ascii="Arial" w:hAnsi="Arial" w:cs="Arial"/>
          <w:b/>
          <w:bCs/>
          <w:i/>
          <w:lang w:eastAsia="ja-JP"/>
        </w:rPr>
        <w:t xml:space="preserve"> If a UE stops receiving SPS PDSCH without a deactivation command, it can lead to a mismatch in the HARQ-ACK feedback bits. </w:t>
      </w:r>
    </w:p>
    <w:p w14:paraId="4678C3FB" w14:textId="001A5E15" w:rsidR="00465033" w:rsidRPr="001F32CC" w:rsidRDefault="00465033" w:rsidP="00FE613F">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sidR="00242EB1">
        <w:rPr>
          <w:rFonts w:ascii="Arial" w:hAnsi="Arial" w:cs="Arial" w:hint="eastAsia"/>
          <w:b/>
          <w:i/>
          <w:lang w:eastAsia="ja-JP"/>
        </w:rPr>
        <w:t>11</w:t>
      </w:r>
      <w:r>
        <w:rPr>
          <w:rFonts w:ascii="Arial" w:hAnsi="Arial" w:cs="Arial" w:hint="eastAsia"/>
          <w:b/>
          <w:i/>
          <w:lang w:eastAsia="ja-JP"/>
        </w:rPr>
        <w:t>:</w:t>
      </w:r>
      <w:r w:rsidR="009C00ED">
        <w:rPr>
          <w:rFonts w:ascii="Arial" w:hAnsi="Arial" w:cs="Arial" w:hint="eastAsia"/>
          <w:b/>
          <w:i/>
          <w:lang w:eastAsia="ja-JP"/>
        </w:rPr>
        <w:t xml:space="preserve"> Support </w:t>
      </w:r>
      <w:r w:rsidR="009C00ED" w:rsidRPr="009C00ED">
        <w:rPr>
          <w:rFonts w:ascii="Arial" w:hAnsi="Arial" w:cs="Arial"/>
          <w:b/>
          <w:i/>
          <w:lang w:eastAsia="ja-JP"/>
        </w:rPr>
        <w:t xml:space="preserve">UE-specific PDCCH for </w:t>
      </w:r>
      <w:r w:rsidR="00FB273F">
        <w:rPr>
          <w:rFonts w:ascii="Arial" w:hAnsi="Arial" w:cs="Arial" w:hint="eastAsia"/>
          <w:b/>
          <w:i/>
          <w:lang w:eastAsia="ja-JP"/>
        </w:rPr>
        <w:t>activation/</w:t>
      </w:r>
      <w:r w:rsidR="009C00ED" w:rsidRPr="009C00ED">
        <w:rPr>
          <w:rFonts w:ascii="Arial" w:hAnsi="Arial" w:cs="Arial"/>
          <w:b/>
          <w:i/>
          <w:lang w:eastAsia="ja-JP"/>
        </w:rPr>
        <w:t>deactivation</w:t>
      </w:r>
      <w:r w:rsidR="009C00ED">
        <w:rPr>
          <w:rFonts w:ascii="Arial" w:hAnsi="Arial" w:cs="Arial" w:hint="eastAsia"/>
          <w:b/>
          <w:i/>
          <w:lang w:eastAsia="ja-JP"/>
        </w:rPr>
        <w:t xml:space="preserve"> of SPS group-common PDSCH</w:t>
      </w:r>
      <w:r w:rsidR="003B1B99">
        <w:rPr>
          <w:rFonts w:ascii="Arial" w:hAnsi="Arial" w:cs="Arial" w:hint="eastAsia"/>
          <w:b/>
          <w:i/>
          <w:lang w:eastAsia="ja-JP"/>
        </w:rPr>
        <w:t xml:space="preserve"> subject to UE capability</w:t>
      </w:r>
      <w:r w:rsidR="00AA6FA8">
        <w:rPr>
          <w:rFonts w:ascii="Arial" w:hAnsi="Arial" w:cs="Arial" w:hint="eastAsia"/>
          <w:b/>
          <w:i/>
          <w:lang w:eastAsia="ja-JP"/>
        </w:rPr>
        <w:t>.</w:t>
      </w:r>
    </w:p>
    <w:p w14:paraId="52F4B5FB" w14:textId="77777777" w:rsidR="00630152" w:rsidRDefault="00630152" w:rsidP="00C73D24">
      <w:pPr>
        <w:pStyle w:val="ad"/>
        <w:ind w:leftChars="0" w:left="0"/>
        <w:rPr>
          <w:rFonts w:ascii="Arial" w:hAnsi="Arial" w:cs="Arial"/>
          <w:b/>
          <w:lang w:eastAsia="ja-JP"/>
        </w:rPr>
      </w:pPr>
    </w:p>
    <w:p w14:paraId="10F63C72" w14:textId="0ABDC36E" w:rsidR="00630152" w:rsidRDefault="00630152" w:rsidP="00630152">
      <w:pPr>
        <w:pStyle w:val="2"/>
        <w:numPr>
          <w:ilvl w:val="1"/>
          <w:numId w:val="7"/>
        </w:numPr>
        <w:spacing w:afterLines="50" w:after="120"/>
        <w:ind w:left="567"/>
      </w:pPr>
      <w:r>
        <w:rPr>
          <w:rFonts w:hint="eastAsia"/>
          <w:lang w:eastAsia="ja-JP"/>
        </w:rPr>
        <w:t>BWP inactivity timer for multicast</w:t>
      </w:r>
    </w:p>
    <w:p w14:paraId="37B17941" w14:textId="2653E09E" w:rsidR="00536266" w:rsidRPr="006F5E79" w:rsidRDefault="00DB5940" w:rsidP="006F5E79">
      <w:pPr>
        <w:pStyle w:val="ad"/>
        <w:spacing w:afterLines="50" w:after="120"/>
        <w:ind w:leftChars="0" w:left="0"/>
        <w:rPr>
          <w:lang w:eastAsia="ja-JP"/>
        </w:rPr>
      </w:pPr>
      <w:r w:rsidRPr="006F5E79">
        <w:rPr>
          <w:lang w:eastAsia="ja-JP"/>
        </w:rPr>
        <w:t xml:space="preserve">In previous meetings the following </w:t>
      </w:r>
      <w:r w:rsidR="00536266" w:rsidRPr="006F5E79">
        <w:rPr>
          <w:lang w:eastAsia="ja-JP"/>
        </w:rPr>
        <w:t>options for the BWP inactivity timer for multicast were raised and discussed</w:t>
      </w:r>
      <w:r w:rsidR="0067172B">
        <w:rPr>
          <w:rFonts w:hint="eastAsia"/>
          <w:lang w:eastAsia="ja-JP"/>
        </w:rPr>
        <w:t>.</w:t>
      </w:r>
    </w:p>
    <w:p w14:paraId="68E0CBF7" w14:textId="564399DD" w:rsidR="001C3C38" w:rsidRDefault="001C3C38" w:rsidP="00164580">
      <w:pPr>
        <w:widowControl w:val="0"/>
        <w:numPr>
          <w:ilvl w:val="0"/>
          <w:numId w:val="21"/>
        </w:numPr>
        <w:spacing w:afterLines="50" w:after="120"/>
        <w:jc w:val="both"/>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0C5C6C">
        <w:t xml:space="preserve"> on/for the active BWP</w:t>
      </w:r>
      <w:r>
        <w:t>.</w:t>
      </w:r>
    </w:p>
    <w:p w14:paraId="2786120A" w14:textId="13214DEE" w:rsidR="001C3C38" w:rsidRDefault="001C3C38" w:rsidP="00164580">
      <w:pPr>
        <w:widowControl w:val="0"/>
        <w:numPr>
          <w:ilvl w:val="0"/>
          <w:numId w:val="21"/>
        </w:numPr>
        <w:spacing w:afterLines="50" w:after="120"/>
        <w:jc w:val="both"/>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6ECECA" w14:textId="77777777" w:rsidR="001C3C38" w:rsidRDefault="001C3C38" w:rsidP="00164580">
      <w:pPr>
        <w:widowControl w:val="0"/>
        <w:numPr>
          <w:ilvl w:val="0"/>
          <w:numId w:val="21"/>
        </w:numPr>
        <w:spacing w:afterLines="50" w:after="120"/>
        <w:jc w:val="both"/>
        <w:rPr>
          <w:lang w:eastAsia="zh-CN"/>
        </w:rPr>
      </w:pPr>
      <w:r w:rsidRPr="00205EF3">
        <w:rPr>
          <w:lang w:eastAsia="zh-CN"/>
        </w:rPr>
        <w:t>Option 3: Multicast reception has no impact on Rel-16 UE behavior related to BWP-InactivityTimer.</w:t>
      </w:r>
    </w:p>
    <w:p w14:paraId="2856685D" w14:textId="6157D961" w:rsidR="001C3C38" w:rsidRPr="006F5E79" w:rsidRDefault="00F956B1" w:rsidP="00164580">
      <w:pPr>
        <w:pStyle w:val="ad"/>
        <w:spacing w:afterLines="50" w:after="120"/>
        <w:ind w:leftChars="0" w:left="0"/>
        <w:rPr>
          <w:lang w:eastAsia="ja-JP"/>
        </w:rPr>
      </w:pPr>
      <w:r w:rsidRPr="006F5E79">
        <w:rPr>
          <w:lang w:eastAsia="ja-JP"/>
        </w:rPr>
        <w:t xml:space="preserve">In Option 1, </w:t>
      </w:r>
      <w:r w:rsidR="003D5B59">
        <w:rPr>
          <w:rFonts w:hint="eastAsia"/>
          <w:lang w:eastAsia="ja-JP"/>
        </w:rPr>
        <w:t xml:space="preserve">the existing </w:t>
      </w:r>
      <w:r w:rsidR="000A3D1C">
        <w:rPr>
          <w:rFonts w:hint="eastAsia"/>
          <w:lang w:eastAsia="ja-JP"/>
        </w:rPr>
        <w:t xml:space="preserve">inactivity </w:t>
      </w:r>
      <w:r w:rsidR="003D5B59">
        <w:rPr>
          <w:rFonts w:hint="eastAsia"/>
          <w:lang w:eastAsia="ja-JP"/>
        </w:rPr>
        <w:t>timer is also used for mult</w:t>
      </w:r>
      <w:r w:rsidR="00C8601D">
        <w:rPr>
          <w:rFonts w:hint="eastAsia"/>
          <w:lang w:eastAsia="ja-JP"/>
        </w:rPr>
        <w:t xml:space="preserve">icast. The conditions for </w:t>
      </w:r>
      <w:r w:rsidR="00C93106">
        <w:rPr>
          <w:rFonts w:hint="eastAsia"/>
          <w:lang w:eastAsia="ja-JP"/>
        </w:rPr>
        <w:t xml:space="preserve">restarting the timer need to be changed. </w:t>
      </w:r>
      <w:r w:rsidR="00B26D29">
        <w:rPr>
          <w:rFonts w:hint="eastAsia"/>
          <w:lang w:eastAsia="ja-JP"/>
        </w:rPr>
        <w:t xml:space="preserve">It produces RAN2 work, but it </w:t>
      </w:r>
      <w:r w:rsidR="00B26D29">
        <w:rPr>
          <w:lang w:eastAsia="ja-JP"/>
        </w:rPr>
        <w:t>seems</w:t>
      </w:r>
      <w:r w:rsidR="00B26D29">
        <w:rPr>
          <w:rFonts w:hint="eastAsia"/>
          <w:lang w:eastAsia="ja-JP"/>
        </w:rPr>
        <w:t xml:space="preserve"> to </w:t>
      </w:r>
      <w:r w:rsidR="00365F9E">
        <w:rPr>
          <w:rFonts w:hint="eastAsia"/>
          <w:lang w:eastAsia="ja-JP"/>
        </w:rPr>
        <w:t xml:space="preserve">be </w:t>
      </w:r>
      <w:r w:rsidR="00B26D29">
        <w:rPr>
          <w:rFonts w:hint="eastAsia"/>
          <w:lang w:eastAsia="ja-JP"/>
        </w:rPr>
        <w:t>small.</w:t>
      </w:r>
      <w:r w:rsidR="000252C6">
        <w:rPr>
          <w:rFonts w:hint="eastAsia"/>
          <w:lang w:eastAsia="ja-JP"/>
        </w:rPr>
        <w:t xml:space="preserve"> </w:t>
      </w:r>
    </w:p>
    <w:p w14:paraId="0F193301" w14:textId="488568CE" w:rsidR="00F956B1" w:rsidRPr="006F5E79" w:rsidRDefault="00DA73D1" w:rsidP="00164580">
      <w:pPr>
        <w:pStyle w:val="ad"/>
        <w:spacing w:afterLines="50" w:after="120"/>
        <w:ind w:leftChars="0" w:left="0"/>
        <w:rPr>
          <w:lang w:eastAsia="ja-JP"/>
        </w:rPr>
      </w:pPr>
      <w:r>
        <w:rPr>
          <w:rFonts w:hint="eastAsia"/>
          <w:lang w:eastAsia="ja-JP"/>
        </w:rPr>
        <w:t xml:space="preserve">Option 2 introduces a new </w:t>
      </w:r>
      <w:r w:rsidR="00F746DD">
        <w:rPr>
          <w:rFonts w:hint="eastAsia"/>
          <w:lang w:eastAsia="ja-JP"/>
        </w:rPr>
        <w:t xml:space="preserve">inactivity </w:t>
      </w:r>
      <w:r>
        <w:rPr>
          <w:rFonts w:hint="eastAsia"/>
          <w:lang w:eastAsia="ja-JP"/>
        </w:rPr>
        <w:t xml:space="preserve">timer for multicast. </w:t>
      </w:r>
      <w:r w:rsidR="007E5893">
        <w:rPr>
          <w:rFonts w:hint="eastAsia"/>
          <w:lang w:eastAsia="ja-JP"/>
        </w:rPr>
        <w:t xml:space="preserve">Since multicast transmission </w:t>
      </w:r>
      <w:r w:rsidR="00FC40A7">
        <w:rPr>
          <w:rFonts w:hint="eastAsia"/>
          <w:lang w:eastAsia="ja-JP"/>
        </w:rPr>
        <w:t xml:space="preserve">will not always be performed while the unicast BWP </w:t>
      </w:r>
      <w:r w:rsidR="009C4D53">
        <w:rPr>
          <w:rFonts w:hint="eastAsia"/>
          <w:lang w:eastAsia="ja-JP"/>
        </w:rPr>
        <w:t>associated</w:t>
      </w:r>
      <w:r w:rsidR="00EF4CA6">
        <w:rPr>
          <w:rFonts w:hint="eastAsia"/>
          <w:lang w:eastAsia="ja-JP"/>
        </w:rPr>
        <w:t xml:space="preserve"> </w:t>
      </w:r>
      <w:r w:rsidR="009C4D53">
        <w:rPr>
          <w:rFonts w:hint="eastAsia"/>
          <w:lang w:eastAsia="ja-JP"/>
        </w:rPr>
        <w:t xml:space="preserve">with </w:t>
      </w:r>
      <w:r w:rsidR="000954EB">
        <w:rPr>
          <w:rFonts w:hint="eastAsia"/>
          <w:lang w:eastAsia="ja-JP"/>
        </w:rPr>
        <w:t xml:space="preserve">the CFR </w:t>
      </w:r>
      <w:r w:rsidR="00FC40A7">
        <w:rPr>
          <w:rFonts w:hint="eastAsia"/>
          <w:lang w:eastAsia="ja-JP"/>
        </w:rPr>
        <w:t xml:space="preserve">is active, </w:t>
      </w:r>
      <w:r w:rsidR="004E6163">
        <w:rPr>
          <w:rFonts w:hint="eastAsia"/>
          <w:lang w:eastAsia="ja-JP"/>
        </w:rPr>
        <w:t xml:space="preserve">the new timer may </w:t>
      </w:r>
      <w:r w:rsidR="00B040BD">
        <w:rPr>
          <w:rFonts w:hint="eastAsia"/>
          <w:lang w:eastAsia="ja-JP"/>
        </w:rPr>
        <w:t>be useful</w:t>
      </w:r>
      <w:r w:rsidR="004E6163">
        <w:rPr>
          <w:rFonts w:hint="eastAsia"/>
          <w:lang w:eastAsia="ja-JP"/>
        </w:rPr>
        <w:t xml:space="preserve"> to limit the duration of multicast reception</w:t>
      </w:r>
      <w:r w:rsidR="00957E69">
        <w:rPr>
          <w:rFonts w:hint="eastAsia"/>
          <w:lang w:eastAsia="ja-JP"/>
        </w:rPr>
        <w:t xml:space="preserve"> processing</w:t>
      </w:r>
      <w:r w:rsidR="004E6163">
        <w:rPr>
          <w:rFonts w:hint="eastAsia"/>
          <w:lang w:eastAsia="ja-JP"/>
        </w:rPr>
        <w:t>.</w:t>
      </w:r>
      <w:r w:rsidR="00EC7634">
        <w:rPr>
          <w:rFonts w:hint="eastAsia"/>
          <w:lang w:eastAsia="ja-JP"/>
        </w:rPr>
        <w:t xml:space="preserve"> But RAN2 work will be larger than Option 1.</w:t>
      </w:r>
    </w:p>
    <w:p w14:paraId="5316717D" w14:textId="78CBA506" w:rsidR="007656C7" w:rsidRDefault="007656C7" w:rsidP="00164580">
      <w:pPr>
        <w:pStyle w:val="ad"/>
        <w:spacing w:afterLines="50" w:after="120"/>
        <w:ind w:leftChars="0" w:left="0"/>
        <w:rPr>
          <w:lang w:eastAsia="ja-JP"/>
        </w:rPr>
      </w:pPr>
      <w:r>
        <w:rPr>
          <w:rFonts w:hint="eastAsia"/>
          <w:lang w:eastAsia="ja-JP"/>
        </w:rPr>
        <w:t xml:space="preserve">In Option 3, the </w:t>
      </w:r>
      <w:r w:rsidR="007D3232">
        <w:rPr>
          <w:rFonts w:hint="eastAsia"/>
          <w:lang w:eastAsia="ja-JP"/>
        </w:rPr>
        <w:t xml:space="preserve">inactivity </w:t>
      </w:r>
      <w:r>
        <w:rPr>
          <w:rFonts w:hint="eastAsia"/>
          <w:lang w:eastAsia="ja-JP"/>
        </w:rPr>
        <w:t xml:space="preserve">timer </w:t>
      </w:r>
      <w:r w:rsidR="007D3232">
        <w:rPr>
          <w:rFonts w:hint="eastAsia"/>
          <w:lang w:eastAsia="ja-JP"/>
        </w:rPr>
        <w:t xml:space="preserve">may expire while a UE is receiving multicast. </w:t>
      </w:r>
      <w:r w:rsidR="00686D22">
        <w:rPr>
          <w:rFonts w:hint="eastAsia"/>
          <w:lang w:eastAsia="ja-JP"/>
        </w:rPr>
        <w:t xml:space="preserve">If the BWP after </w:t>
      </w:r>
      <w:r w:rsidR="004A130F">
        <w:rPr>
          <w:rFonts w:hint="eastAsia"/>
          <w:lang w:eastAsia="ja-JP"/>
        </w:rPr>
        <w:t>BWP</w:t>
      </w:r>
      <w:r w:rsidR="00686D22">
        <w:rPr>
          <w:rFonts w:hint="eastAsia"/>
          <w:lang w:eastAsia="ja-JP"/>
        </w:rPr>
        <w:t xml:space="preserve"> </w:t>
      </w:r>
      <w:r w:rsidR="00916C01">
        <w:rPr>
          <w:rFonts w:hint="eastAsia"/>
          <w:lang w:eastAsia="ja-JP"/>
        </w:rPr>
        <w:t>switch does not contain the CFR, the UE cannot continue to receive multicast.</w:t>
      </w:r>
      <w:r w:rsidR="004A280F">
        <w:rPr>
          <w:rFonts w:hint="eastAsia"/>
          <w:lang w:eastAsia="ja-JP"/>
        </w:rPr>
        <w:t xml:space="preserve"> Such a situation can be avoided by gNB sending unicast periodically, but this may be a waste of resources.</w:t>
      </w:r>
    </w:p>
    <w:p w14:paraId="1F30ADB2" w14:textId="29BE9B26" w:rsidR="006762F6" w:rsidRDefault="006762F6" w:rsidP="00164580">
      <w:pPr>
        <w:pStyle w:val="ad"/>
        <w:spacing w:afterLines="50" w:after="120"/>
        <w:ind w:leftChars="0" w:left="0"/>
        <w:rPr>
          <w:lang w:eastAsia="ja-JP"/>
        </w:rPr>
      </w:pPr>
      <w:r>
        <w:rPr>
          <w:rFonts w:hint="eastAsia"/>
          <w:lang w:eastAsia="ja-JP"/>
        </w:rPr>
        <w:t>Considering the short time remaining and the issues of each option, we support Option 1.</w:t>
      </w:r>
    </w:p>
    <w:p w14:paraId="5C7A2134" w14:textId="471A7708" w:rsidR="00561EB5" w:rsidRPr="006F5E79" w:rsidRDefault="006762F6" w:rsidP="00561EB5">
      <w:pPr>
        <w:widowControl w:val="0"/>
        <w:spacing w:after="120"/>
        <w:jc w:val="both"/>
        <w:rPr>
          <w:rFonts w:ascii="Arial" w:hAnsi="Arial" w:cs="Arial"/>
          <w:b/>
          <w:i/>
          <w:lang w:eastAsia="zh-CN"/>
        </w:rPr>
      </w:pPr>
      <w:r w:rsidRPr="006F5E79">
        <w:rPr>
          <w:rFonts w:ascii="Arial" w:hAnsi="Arial" w:cs="Arial"/>
          <w:b/>
          <w:i/>
          <w:lang w:eastAsia="ja-JP"/>
        </w:rPr>
        <w:t>Proposal</w:t>
      </w:r>
      <w:r w:rsidR="00242EB1">
        <w:rPr>
          <w:rFonts w:ascii="Arial" w:hAnsi="Arial" w:cs="Arial" w:hint="eastAsia"/>
          <w:b/>
          <w:i/>
          <w:lang w:eastAsia="ja-JP"/>
        </w:rPr>
        <w:t xml:space="preserve"> 12</w:t>
      </w:r>
      <w:r w:rsidRPr="006F5E79">
        <w:rPr>
          <w:rFonts w:ascii="Arial" w:hAnsi="Arial" w:cs="Arial"/>
          <w:b/>
          <w:i/>
          <w:lang w:eastAsia="ja-JP"/>
        </w:rPr>
        <w:t xml:space="preserve">: </w:t>
      </w:r>
      <w:r w:rsidR="00561EB5" w:rsidRPr="006F5E79">
        <w:rPr>
          <w:rFonts w:ascii="Arial" w:hAnsi="Arial" w:cs="Arial"/>
          <w:b/>
          <w:i/>
        </w:rPr>
        <w:t xml:space="preserve">If a UE is configured with a CFR in the active DL BWP, </w:t>
      </w:r>
      <w:r w:rsidR="00561EB5" w:rsidRPr="006F5E79">
        <w:rPr>
          <w:rFonts w:ascii="Arial" w:hAnsi="Arial" w:cs="Arial"/>
          <w:b/>
          <w:i/>
          <w:lang w:eastAsia="zh-CN"/>
        </w:rPr>
        <w:t>for timer-based active DL BWP switching to a default BWP, option 1 is supported.</w:t>
      </w:r>
    </w:p>
    <w:p w14:paraId="1052C897" w14:textId="5458B31D" w:rsidR="006762F6" w:rsidRPr="006F5E79" w:rsidRDefault="00561EB5" w:rsidP="006F5E79">
      <w:pPr>
        <w:pStyle w:val="ad"/>
        <w:numPr>
          <w:ilvl w:val="0"/>
          <w:numId w:val="22"/>
        </w:numPr>
        <w:ind w:leftChars="0"/>
        <w:rPr>
          <w:rFonts w:ascii="Arial" w:hAnsi="Arial" w:cs="Arial"/>
          <w:b/>
          <w:i/>
          <w:lang w:eastAsia="ja-JP"/>
        </w:rPr>
      </w:pPr>
      <w:r w:rsidRPr="006F5E79">
        <w:rPr>
          <w:rFonts w:ascii="Arial" w:hAnsi="Arial" w:cs="Arial"/>
          <w:b/>
          <w:i/>
          <w:lang w:eastAsia="zh-CN"/>
        </w:rPr>
        <w:t xml:space="preserve">Option 1: </w:t>
      </w:r>
      <w:r w:rsidRPr="006F5E79">
        <w:rPr>
          <w:rFonts w:ascii="Arial" w:hAnsi="Arial" w:cs="Arial"/>
          <w:b/>
          <w:i/>
        </w:rPr>
        <w:t>UE also starts or restarts BWP-InactivityTimer when it successfully decodes a GC-PDCCH addressed to group-common RNTI (e.g., G-RNTI or G-CS-RNTI) on/for the active BWP.</w:t>
      </w:r>
    </w:p>
    <w:p w14:paraId="0213FEB6" w14:textId="77777777" w:rsidR="00BA5B3A" w:rsidRPr="00D63390" w:rsidRDefault="00BA5B3A" w:rsidP="00C73D24">
      <w:pPr>
        <w:pStyle w:val="ad"/>
        <w:ind w:leftChars="0" w:left="0"/>
        <w:rPr>
          <w:rFonts w:ascii="Arial" w:hAnsi="Arial" w:cs="Arial"/>
          <w:b/>
          <w:lang w:eastAsia="ja-JP"/>
        </w:rPr>
      </w:pPr>
    </w:p>
    <w:p w14:paraId="3955B29B" w14:textId="77777777" w:rsidR="00231085" w:rsidRPr="00D3013C" w:rsidRDefault="00231085" w:rsidP="0081695E">
      <w:pPr>
        <w:pStyle w:val="2"/>
        <w:numPr>
          <w:ilvl w:val="1"/>
          <w:numId w:val="7"/>
        </w:numPr>
        <w:spacing w:beforeLines="50" w:before="120" w:afterLines="50" w:after="120"/>
        <w:ind w:left="567"/>
        <w:rPr>
          <w:lang w:eastAsia="ja-JP"/>
        </w:rPr>
      </w:pPr>
      <w:r>
        <w:rPr>
          <w:rFonts w:hint="eastAsia"/>
          <w:lang w:eastAsia="ja-JP"/>
        </w:rPr>
        <w:t xml:space="preserve">Default </w:t>
      </w:r>
      <w:r w:rsidR="00ED5065">
        <w:rPr>
          <w:rFonts w:hint="eastAsia"/>
          <w:lang w:eastAsia="ja-JP"/>
        </w:rPr>
        <w:t>QCL assumption</w:t>
      </w:r>
      <w:r>
        <w:rPr>
          <w:lang w:eastAsia="ja-JP"/>
        </w:rPr>
        <w:t xml:space="preserve"> for group-common PDSCH</w:t>
      </w:r>
    </w:p>
    <w:p w14:paraId="27B1A8F2" w14:textId="5D940D2D" w:rsidR="00773DD4" w:rsidRDefault="00A83C32" w:rsidP="007628D4">
      <w:pPr>
        <w:pStyle w:val="ad"/>
        <w:spacing w:afterLines="50" w:after="120"/>
        <w:ind w:leftChars="0" w:left="0"/>
      </w:pPr>
      <w:r>
        <w:rPr>
          <w:rFonts w:hint="eastAsia"/>
          <w:lang w:eastAsia="ja-JP"/>
        </w:rPr>
        <w:t xml:space="preserve">In </w:t>
      </w:r>
      <w:r w:rsidR="006E0545">
        <w:rPr>
          <w:rFonts w:hint="eastAsia"/>
          <w:lang w:eastAsia="ja-JP"/>
        </w:rPr>
        <w:t xml:space="preserve">the </w:t>
      </w:r>
      <w:r>
        <w:rPr>
          <w:rFonts w:hint="eastAsia"/>
          <w:lang w:eastAsia="ja-JP"/>
        </w:rPr>
        <w:t xml:space="preserve">current specification, if </w:t>
      </w:r>
      <w:r w:rsidR="008271C4">
        <w:rPr>
          <w:rFonts w:hint="eastAsia"/>
          <w:lang w:eastAsia="ja-JP"/>
        </w:rPr>
        <w:t xml:space="preserve">a </w:t>
      </w:r>
      <w:r>
        <w:rPr>
          <w:rFonts w:hint="eastAsia"/>
          <w:lang w:eastAsia="ja-JP"/>
        </w:rPr>
        <w:t>PDSCH is scheduled by a DCI format not h</w:t>
      </w:r>
      <w:r w:rsidR="00582F45">
        <w:rPr>
          <w:rFonts w:hint="eastAsia"/>
          <w:lang w:eastAsia="ja-JP"/>
        </w:rPr>
        <w:t xml:space="preserve">aving </w:t>
      </w:r>
      <w:r w:rsidR="0005219B">
        <w:rPr>
          <w:rFonts w:hint="eastAsia"/>
          <w:lang w:eastAsia="ja-JP"/>
        </w:rPr>
        <w:t xml:space="preserve">a </w:t>
      </w:r>
      <w:r w:rsidR="00263275">
        <w:rPr>
          <w:rFonts w:hint="eastAsia"/>
          <w:lang w:eastAsia="ja-JP"/>
        </w:rPr>
        <w:t xml:space="preserve">TCI field </w:t>
      </w:r>
      <w:r w:rsidR="00613B66">
        <w:rPr>
          <w:rFonts w:hint="eastAsia"/>
          <w:lang w:eastAsia="ja-JP"/>
        </w:rPr>
        <w:t xml:space="preserve">present </w:t>
      </w:r>
      <w:r w:rsidR="00175584">
        <w:rPr>
          <w:rFonts w:hint="eastAsia"/>
          <w:lang w:eastAsia="ja-JP"/>
        </w:rPr>
        <w:t>(e.g</w:t>
      </w:r>
      <w:r>
        <w:rPr>
          <w:rFonts w:hint="eastAsia"/>
          <w:lang w:eastAsia="ja-JP"/>
        </w:rPr>
        <w:t xml:space="preserve">., DCI format 1_0), and the time offset between </w:t>
      </w:r>
      <w:r w:rsidR="00D600A1">
        <w:rPr>
          <w:rFonts w:hint="eastAsia"/>
          <w:lang w:eastAsia="ja-JP"/>
        </w:rPr>
        <w:t xml:space="preserve">the </w:t>
      </w:r>
      <w:r>
        <w:rPr>
          <w:rFonts w:hint="eastAsia"/>
          <w:lang w:eastAsia="ja-JP"/>
        </w:rPr>
        <w:t xml:space="preserve">PDCCH and </w:t>
      </w:r>
      <w:r w:rsidR="00D600A1">
        <w:rPr>
          <w:rFonts w:hint="eastAsia"/>
          <w:lang w:eastAsia="ja-JP"/>
        </w:rPr>
        <w:t xml:space="preserve">the </w:t>
      </w:r>
      <w:r>
        <w:rPr>
          <w:rFonts w:hint="eastAsia"/>
          <w:lang w:eastAsia="ja-JP"/>
        </w:rPr>
        <w:t>corresponding PDS</w:t>
      </w:r>
      <w:r w:rsidR="009D6002">
        <w:rPr>
          <w:rFonts w:hint="eastAsia"/>
          <w:lang w:eastAsia="ja-JP"/>
        </w:rPr>
        <w:t>CH is equal to or greater than the</w:t>
      </w:r>
      <w:r>
        <w:rPr>
          <w:rFonts w:hint="eastAsia"/>
          <w:lang w:eastAsia="ja-JP"/>
        </w:rPr>
        <w:t xml:space="preserve"> </w:t>
      </w:r>
      <w:r>
        <w:t xml:space="preserve">threshold </w:t>
      </w:r>
      <w:r>
        <w:rPr>
          <w:i/>
          <w:iCs/>
        </w:rPr>
        <w:t>timeDurationForQCL</w:t>
      </w:r>
      <w:r>
        <w:rPr>
          <w:rFonts w:hint="eastAsia"/>
          <w:i/>
          <w:iCs/>
          <w:lang w:eastAsia="ja-JP"/>
        </w:rPr>
        <w:t>,</w:t>
      </w:r>
      <w:r w:rsidRPr="00A83C32">
        <w:rPr>
          <w:rFonts w:hint="eastAsia"/>
          <w:iCs/>
          <w:lang w:eastAsia="ja-JP"/>
        </w:rPr>
        <w:t xml:space="preserve"> the </w:t>
      </w:r>
      <w:r>
        <w:rPr>
          <w:rFonts w:hint="eastAsia"/>
          <w:iCs/>
          <w:lang w:eastAsia="ja-JP"/>
        </w:rPr>
        <w:t>UE assumes</w:t>
      </w:r>
      <w:r w:rsidR="00D630AE">
        <w:rPr>
          <w:rFonts w:hint="eastAsia"/>
          <w:iCs/>
          <w:lang w:eastAsia="ja-JP"/>
        </w:rPr>
        <w:t xml:space="preserve"> that </w:t>
      </w:r>
      <w:r w:rsidR="004B0D83">
        <w:rPr>
          <w:rFonts w:hint="eastAsia"/>
          <w:iCs/>
          <w:lang w:eastAsia="ja-JP"/>
        </w:rPr>
        <w:t>the PDSCH is QCL</w:t>
      </w:r>
      <w:r w:rsidR="004B0D83">
        <w:rPr>
          <w:iCs/>
          <w:lang w:eastAsia="ja-JP"/>
        </w:rPr>
        <w:t>’</w:t>
      </w:r>
      <w:r w:rsidR="004B0D83">
        <w:rPr>
          <w:rFonts w:hint="eastAsia"/>
          <w:iCs/>
          <w:lang w:eastAsia="ja-JP"/>
        </w:rPr>
        <w:t xml:space="preserve">d with </w:t>
      </w:r>
      <w:r w:rsidR="001607BB">
        <w:rPr>
          <w:rFonts w:hint="eastAsia"/>
          <w:iCs/>
          <w:lang w:eastAsia="ja-JP"/>
        </w:rPr>
        <w:t>the</w:t>
      </w:r>
      <w:r>
        <w:rPr>
          <w:rFonts w:hint="eastAsia"/>
          <w:iCs/>
          <w:lang w:eastAsia="ja-JP"/>
        </w:rPr>
        <w:t xml:space="preserve"> </w:t>
      </w:r>
      <w:r w:rsidR="0059260B">
        <w:t xml:space="preserve">CORESET used for </w:t>
      </w:r>
      <w:r w:rsidR="00D44BE6">
        <w:rPr>
          <w:rFonts w:hint="eastAsia"/>
          <w:lang w:eastAsia="ja-JP"/>
        </w:rPr>
        <w:t xml:space="preserve">the </w:t>
      </w:r>
      <w:r w:rsidR="001607BB">
        <w:t>PDCCH</w:t>
      </w:r>
      <w:r w:rsidR="003C0B93">
        <w:rPr>
          <w:rFonts w:hint="eastAsia"/>
          <w:lang w:eastAsia="ja-JP"/>
        </w:rPr>
        <w:t xml:space="preserve"> transmission</w:t>
      </w:r>
      <w:r w:rsidR="001607BB">
        <w:rPr>
          <w:rFonts w:hint="eastAsia"/>
          <w:lang w:eastAsia="ja-JP"/>
        </w:rPr>
        <w:t>.</w:t>
      </w:r>
      <w:r w:rsidR="00F8751C">
        <w:rPr>
          <w:rFonts w:hint="eastAsia"/>
          <w:lang w:eastAsia="ja-JP"/>
        </w:rPr>
        <w:t xml:space="preserve"> </w:t>
      </w:r>
      <w:r w:rsidR="00773DD4">
        <w:rPr>
          <w:rFonts w:hint="eastAsia"/>
          <w:lang w:eastAsia="ja-JP"/>
        </w:rPr>
        <w:t xml:space="preserve">If the offset is less than </w:t>
      </w:r>
      <w:r w:rsidR="00773DD4">
        <w:rPr>
          <w:i/>
          <w:iCs/>
        </w:rPr>
        <w:t>timeDurationForQCL</w:t>
      </w:r>
      <w:r w:rsidR="00773DD4" w:rsidRPr="00773DD4">
        <w:rPr>
          <w:rFonts w:hint="eastAsia"/>
          <w:iCs/>
          <w:lang w:eastAsia="ja-JP"/>
        </w:rPr>
        <w:t xml:space="preserve">, </w:t>
      </w:r>
      <w:r w:rsidR="00773DD4">
        <w:rPr>
          <w:rFonts w:hint="eastAsia"/>
          <w:iCs/>
          <w:lang w:eastAsia="ja-JP"/>
        </w:rPr>
        <w:t xml:space="preserve">the UE assumes </w:t>
      </w:r>
      <w:r w:rsidR="000067CB">
        <w:rPr>
          <w:rFonts w:hint="eastAsia"/>
          <w:iCs/>
          <w:lang w:eastAsia="ja-JP"/>
        </w:rPr>
        <w:t xml:space="preserve">that </w:t>
      </w:r>
      <w:r w:rsidR="00006893">
        <w:rPr>
          <w:rFonts w:hint="eastAsia"/>
          <w:iCs/>
          <w:lang w:eastAsia="ja-JP"/>
        </w:rPr>
        <w:t>the PDSCH is QCL</w:t>
      </w:r>
      <w:r w:rsidR="00006893">
        <w:rPr>
          <w:iCs/>
          <w:lang w:eastAsia="ja-JP"/>
        </w:rPr>
        <w:t>’</w:t>
      </w:r>
      <w:r w:rsidR="00006893">
        <w:rPr>
          <w:rFonts w:hint="eastAsia"/>
          <w:iCs/>
          <w:lang w:eastAsia="ja-JP"/>
        </w:rPr>
        <w:t xml:space="preserve">d with </w:t>
      </w:r>
      <w:r w:rsidR="0037018A">
        <w:rPr>
          <w:rFonts w:hint="eastAsia"/>
          <w:iCs/>
          <w:lang w:eastAsia="ja-JP"/>
        </w:rPr>
        <w:t xml:space="preserve">the </w:t>
      </w:r>
      <w:r w:rsidR="00CF7509">
        <w:t>CORESET associated with a monitored search space with the lowest</w:t>
      </w:r>
      <w:r w:rsidR="00006893">
        <w:t xml:space="preserve"> </w:t>
      </w:r>
      <w:r w:rsidR="00006893">
        <w:rPr>
          <w:i/>
          <w:iCs/>
        </w:rPr>
        <w:t xml:space="preserve">controlResourceSetId </w:t>
      </w:r>
      <w:r w:rsidR="00006893">
        <w:t>in the latest slot</w:t>
      </w:r>
      <w:r w:rsidR="006E6DC3">
        <w:rPr>
          <w:rFonts w:hint="eastAsia"/>
          <w:lang w:eastAsia="ja-JP"/>
        </w:rPr>
        <w:t>.</w:t>
      </w:r>
      <w:r w:rsidR="00231085" w:rsidRPr="00231085">
        <w:rPr>
          <w:lang w:eastAsia="ja-JP"/>
        </w:rPr>
        <w:t xml:space="preserve"> </w:t>
      </w:r>
      <w:r w:rsidR="00231085">
        <w:rPr>
          <w:lang w:eastAsia="ja-JP"/>
        </w:rPr>
        <w:t>These QCL assumptions (i.e.</w:t>
      </w:r>
      <w:r w:rsidR="00E44A51">
        <w:rPr>
          <w:rFonts w:hint="eastAsia"/>
          <w:lang w:eastAsia="ja-JP"/>
        </w:rPr>
        <w:t>,</w:t>
      </w:r>
      <w:r w:rsidR="00231085">
        <w:rPr>
          <w:lang w:eastAsia="ja-JP"/>
        </w:rPr>
        <w:t xml:space="preserve"> QCL assumptions not explicitly indicated) are called as default QCL assumption.</w:t>
      </w:r>
    </w:p>
    <w:p w14:paraId="6E47D7A6" w14:textId="5F704101" w:rsidR="00B60971" w:rsidRDefault="00E03C24" w:rsidP="00FE613F">
      <w:pPr>
        <w:pStyle w:val="ad"/>
        <w:spacing w:afterLines="50" w:after="120"/>
        <w:ind w:leftChars="0" w:left="0"/>
        <w:rPr>
          <w:iCs/>
          <w:lang w:eastAsia="ja-JP"/>
        </w:rPr>
      </w:pPr>
      <w:r>
        <w:rPr>
          <w:rFonts w:hint="eastAsia"/>
          <w:lang w:eastAsia="ja-JP"/>
        </w:rPr>
        <w:t>T</w:t>
      </w:r>
      <w:r w:rsidR="0031499F">
        <w:rPr>
          <w:rFonts w:hint="eastAsia"/>
          <w:lang w:eastAsia="ja-JP"/>
        </w:rPr>
        <w:t xml:space="preserve">he </w:t>
      </w:r>
      <w:r w:rsidR="00272DC0">
        <w:t>latest</w:t>
      </w:r>
      <w:r w:rsidR="00CA0697">
        <w:rPr>
          <w:rFonts w:hint="eastAsia"/>
          <w:lang w:eastAsia="ja-JP"/>
        </w:rPr>
        <w:t xml:space="preserve"> </w:t>
      </w:r>
      <w:r w:rsidR="0031499F">
        <w:rPr>
          <w:rFonts w:hint="eastAsia"/>
          <w:lang w:eastAsia="ja-JP"/>
        </w:rPr>
        <w:t xml:space="preserve">lowest </w:t>
      </w:r>
      <w:r w:rsidR="0031499F">
        <w:rPr>
          <w:i/>
          <w:iCs/>
        </w:rPr>
        <w:t>controlResourceSetId</w:t>
      </w:r>
      <w:r w:rsidR="00CA0697" w:rsidRPr="00CA0697">
        <w:rPr>
          <w:rFonts w:hint="eastAsia"/>
          <w:iCs/>
          <w:lang w:eastAsia="ja-JP"/>
        </w:rPr>
        <w:t xml:space="preserve"> </w:t>
      </w:r>
      <w:r w:rsidR="00F8418D">
        <w:rPr>
          <w:rFonts w:hint="eastAsia"/>
          <w:iCs/>
          <w:lang w:eastAsia="ja-JP"/>
        </w:rPr>
        <w:t xml:space="preserve">will be different </w:t>
      </w:r>
      <w:r w:rsidR="00290BF9">
        <w:rPr>
          <w:rFonts w:hint="eastAsia"/>
          <w:iCs/>
          <w:lang w:eastAsia="ja-JP"/>
        </w:rPr>
        <w:t>among UEs in the same</w:t>
      </w:r>
      <w:r w:rsidR="00793DA9">
        <w:rPr>
          <w:rFonts w:hint="eastAsia"/>
          <w:iCs/>
          <w:lang w:eastAsia="ja-JP"/>
        </w:rPr>
        <w:t xml:space="preserve"> group </w:t>
      </w:r>
      <w:r w:rsidR="00CA0697">
        <w:rPr>
          <w:rFonts w:hint="eastAsia"/>
          <w:iCs/>
          <w:lang w:eastAsia="ja-JP"/>
        </w:rPr>
        <w:t xml:space="preserve">when </w:t>
      </w:r>
      <w:r w:rsidR="004604B4">
        <w:rPr>
          <w:rFonts w:hint="eastAsia"/>
          <w:iCs/>
          <w:lang w:eastAsia="ja-JP"/>
        </w:rPr>
        <w:t xml:space="preserve">a </w:t>
      </w:r>
      <w:r w:rsidR="002C6E46">
        <w:rPr>
          <w:rFonts w:hint="eastAsia"/>
          <w:iCs/>
          <w:lang w:eastAsia="ja-JP"/>
        </w:rPr>
        <w:t>group-common PD</w:t>
      </w:r>
      <w:r w:rsidR="00FB3BCA">
        <w:rPr>
          <w:rFonts w:hint="eastAsia"/>
          <w:iCs/>
          <w:lang w:eastAsia="ja-JP"/>
        </w:rPr>
        <w:t>CCH is transmitted</w:t>
      </w:r>
      <w:r w:rsidR="0095002A">
        <w:rPr>
          <w:rFonts w:hint="eastAsia"/>
          <w:iCs/>
          <w:lang w:eastAsia="ja-JP"/>
        </w:rPr>
        <w:t xml:space="preserve"> because each UE </w:t>
      </w:r>
      <w:r w:rsidR="00334BC2">
        <w:rPr>
          <w:rFonts w:hint="eastAsia"/>
          <w:iCs/>
          <w:lang w:eastAsia="ja-JP"/>
        </w:rPr>
        <w:t xml:space="preserve">will receive </w:t>
      </w:r>
      <w:r w:rsidR="00CB7F22">
        <w:rPr>
          <w:rFonts w:hint="eastAsia"/>
          <w:iCs/>
          <w:lang w:eastAsia="ja-JP"/>
        </w:rPr>
        <w:t>different unicast transmission</w:t>
      </w:r>
      <w:r w:rsidR="00E5068A">
        <w:rPr>
          <w:rFonts w:hint="eastAsia"/>
          <w:iCs/>
          <w:lang w:eastAsia="ja-JP"/>
        </w:rPr>
        <w:t>s</w:t>
      </w:r>
      <w:r w:rsidR="00CB7F22">
        <w:rPr>
          <w:rFonts w:hint="eastAsia"/>
          <w:iCs/>
          <w:lang w:eastAsia="ja-JP"/>
        </w:rPr>
        <w:t>.</w:t>
      </w:r>
      <w:r w:rsidR="00DE67BC">
        <w:rPr>
          <w:rFonts w:hint="eastAsia"/>
          <w:iCs/>
          <w:lang w:eastAsia="ja-JP"/>
        </w:rPr>
        <w:t xml:space="preserve"> Thus, </w:t>
      </w:r>
      <w:r w:rsidR="0058476F">
        <w:rPr>
          <w:rFonts w:hint="eastAsia"/>
          <w:iCs/>
          <w:lang w:eastAsia="ja-JP"/>
        </w:rPr>
        <w:t xml:space="preserve">the QCL assumption of group-common PDSCH </w:t>
      </w:r>
      <w:r w:rsidR="003C757F">
        <w:rPr>
          <w:iCs/>
          <w:lang w:eastAsia="ja-JP"/>
        </w:rPr>
        <w:t xml:space="preserve">scheduled with the first DCI format for multicast </w:t>
      </w:r>
      <w:r w:rsidR="0058476F">
        <w:rPr>
          <w:rFonts w:hint="eastAsia"/>
          <w:iCs/>
          <w:lang w:eastAsia="ja-JP"/>
        </w:rPr>
        <w:t>wi</w:t>
      </w:r>
      <w:r w:rsidR="00860175">
        <w:rPr>
          <w:rFonts w:hint="eastAsia"/>
          <w:iCs/>
          <w:lang w:eastAsia="ja-JP"/>
        </w:rPr>
        <w:t>ll not be aligned among UEs in the same</w:t>
      </w:r>
      <w:r w:rsidR="0058476F">
        <w:rPr>
          <w:rFonts w:hint="eastAsia"/>
          <w:iCs/>
          <w:lang w:eastAsia="ja-JP"/>
        </w:rPr>
        <w:t xml:space="preserve"> group</w:t>
      </w:r>
      <w:r w:rsidR="00231085">
        <w:rPr>
          <w:iCs/>
          <w:lang w:eastAsia="ja-JP"/>
        </w:rPr>
        <w:t xml:space="preserve"> if </w:t>
      </w:r>
      <w:r w:rsidR="00231085">
        <w:rPr>
          <w:rFonts w:eastAsia="ＭＳ Ｐゴシック" w:hint="eastAsia"/>
          <w:iCs/>
          <w:lang w:eastAsia="ja-JP"/>
        </w:rPr>
        <w:t>the offset between the group-common PDCCH and the corresponding PDSCH</w:t>
      </w:r>
      <w:r w:rsidR="00231085">
        <w:rPr>
          <w:rFonts w:eastAsia="ＭＳ Ｐゴシック"/>
          <w:iCs/>
          <w:lang w:eastAsia="ja-JP"/>
        </w:rPr>
        <w:t xml:space="preserve"> is less than</w:t>
      </w:r>
      <w:r w:rsidR="00231085">
        <w:rPr>
          <w:i/>
          <w:iCs/>
        </w:rPr>
        <w:t xml:space="preserve"> timeDurationForQCL</w:t>
      </w:r>
      <w:r w:rsidR="00231085">
        <w:rPr>
          <w:rFonts w:hint="eastAsia"/>
          <w:iCs/>
          <w:lang w:eastAsia="ja-JP"/>
        </w:rPr>
        <w:t>.</w:t>
      </w:r>
      <w:r w:rsidR="00B76033">
        <w:rPr>
          <w:rFonts w:hint="eastAsia"/>
          <w:iCs/>
          <w:lang w:eastAsia="ja-JP"/>
        </w:rPr>
        <w:t xml:space="preserve"> An example is shown in </w:t>
      </w:r>
      <w:r w:rsidR="00B76033">
        <w:rPr>
          <w:iCs/>
          <w:lang w:eastAsia="ja-JP"/>
        </w:rPr>
        <w:fldChar w:fldCharType="begin"/>
      </w:r>
      <w:r w:rsidR="00B76033">
        <w:rPr>
          <w:iCs/>
          <w:lang w:eastAsia="ja-JP"/>
        </w:rPr>
        <w:instrText xml:space="preserve"> </w:instrText>
      </w:r>
      <w:r w:rsidR="00B76033">
        <w:rPr>
          <w:rFonts w:hint="eastAsia"/>
          <w:iCs/>
          <w:lang w:eastAsia="ja-JP"/>
        </w:rPr>
        <w:instrText>REF _Ref71634711 \h</w:instrText>
      </w:r>
      <w:r w:rsidR="00B76033">
        <w:rPr>
          <w:iCs/>
          <w:lang w:eastAsia="ja-JP"/>
        </w:rPr>
        <w:instrText xml:space="preserve"> </w:instrText>
      </w:r>
      <w:r w:rsidR="00B76033">
        <w:rPr>
          <w:iCs/>
          <w:lang w:eastAsia="ja-JP"/>
        </w:rPr>
      </w:r>
      <w:r w:rsidR="00B76033">
        <w:rPr>
          <w:iCs/>
          <w:lang w:eastAsia="ja-JP"/>
        </w:rPr>
        <w:fldChar w:fldCharType="separate"/>
      </w:r>
      <w:r w:rsidR="007E40EB">
        <w:t xml:space="preserve">Figure </w:t>
      </w:r>
      <w:r w:rsidR="007E40EB">
        <w:rPr>
          <w:noProof/>
        </w:rPr>
        <w:t>5</w:t>
      </w:r>
      <w:r w:rsidR="00B76033">
        <w:rPr>
          <w:iCs/>
          <w:lang w:eastAsia="ja-JP"/>
        </w:rPr>
        <w:fldChar w:fldCharType="end"/>
      </w:r>
      <w:r w:rsidR="00B76033">
        <w:rPr>
          <w:rFonts w:hint="eastAsia"/>
          <w:iCs/>
          <w:lang w:eastAsia="ja-JP"/>
        </w:rPr>
        <w:t>.</w:t>
      </w:r>
    </w:p>
    <w:p w14:paraId="5528F8F5" w14:textId="77777777" w:rsidR="00B352E6" w:rsidRDefault="009E4946" w:rsidP="00641ACA">
      <w:pPr>
        <w:pStyle w:val="ad"/>
        <w:spacing w:afterLines="50" w:after="120"/>
        <w:ind w:leftChars="0" w:left="0"/>
        <w:jc w:val="center"/>
        <w:rPr>
          <w:iCs/>
          <w:lang w:eastAsia="ja-JP"/>
        </w:rPr>
      </w:pPr>
      <w:r>
        <w:rPr>
          <w:iCs/>
          <w:noProof/>
          <w:lang w:val="en-US" w:eastAsia="ja-JP"/>
        </w:rPr>
        <w:lastRenderedPageBreak/>
        <w:drawing>
          <wp:inline distT="0" distB="0" distL="0" distR="0" wp14:anchorId="1A3DFD94" wp14:editId="5735CD76">
            <wp:extent cx="4959350" cy="21812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9350" cy="2181225"/>
                    </a:xfrm>
                    <a:prstGeom prst="rect">
                      <a:avLst/>
                    </a:prstGeom>
                    <a:noFill/>
                    <a:ln>
                      <a:noFill/>
                    </a:ln>
                  </pic:spPr>
                </pic:pic>
              </a:graphicData>
            </a:graphic>
          </wp:inline>
        </w:drawing>
      </w:r>
    </w:p>
    <w:p w14:paraId="1FE3C05F" w14:textId="707AA5E4" w:rsidR="00B352E6" w:rsidRPr="00860175" w:rsidRDefault="00B352E6" w:rsidP="00FE613F">
      <w:pPr>
        <w:pStyle w:val="af0"/>
        <w:spacing w:afterLines="50" w:after="120"/>
        <w:jc w:val="center"/>
        <w:rPr>
          <w:iCs/>
          <w:lang w:eastAsia="ja-JP"/>
        </w:rPr>
      </w:pPr>
      <w:bookmarkStart w:id="4" w:name="_Ref71634711"/>
      <w:r>
        <w:t xml:space="preserve">Figure </w:t>
      </w:r>
      <w:r>
        <w:fldChar w:fldCharType="begin"/>
      </w:r>
      <w:r>
        <w:instrText xml:space="preserve"> SEQ Figure \* ARABIC </w:instrText>
      </w:r>
      <w:r>
        <w:fldChar w:fldCharType="separate"/>
      </w:r>
      <w:r w:rsidR="00771EBF">
        <w:rPr>
          <w:noProof/>
        </w:rPr>
        <w:t>5</w:t>
      </w:r>
      <w:r>
        <w:fldChar w:fldCharType="end"/>
      </w:r>
      <w:bookmarkEnd w:id="4"/>
      <w:r>
        <w:rPr>
          <w:rFonts w:hint="eastAsia"/>
          <w:lang w:eastAsia="ja-JP"/>
        </w:rPr>
        <w:t xml:space="preserve"> </w:t>
      </w:r>
      <w:r w:rsidR="005A6AF3">
        <w:rPr>
          <w:rFonts w:hint="eastAsia"/>
          <w:lang w:eastAsia="ja-JP"/>
        </w:rPr>
        <w:t xml:space="preserve">Issue on </w:t>
      </w:r>
      <w:r w:rsidR="00AC7B27">
        <w:rPr>
          <w:rFonts w:hint="eastAsia"/>
          <w:lang w:eastAsia="ja-JP"/>
        </w:rPr>
        <w:t>d</w:t>
      </w:r>
      <w:r w:rsidR="007D64D3" w:rsidRPr="007D64D3">
        <w:rPr>
          <w:lang w:eastAsia="ja-JP"/>
        </w:rPr>
        <w:t>efault QCL assumption for group-common PDSCH</w:t>
      </w:r>
    </w:p>
    <w:p w14:paraId="7F57CF87" w14:textId="77777777" w:rsidR="005C7309" w:rsidRPr="00B71FCF" w:rsidRDefault="002646C6" w:rsidP="007628D4">
      <w:pPr>
        <w:spacing w:afterLines="50" w:after="120"/>
        <w:rPr>
          <w:rFonts w:eastAsia="ＭＳ Ｐゴシック"/>
          <w:iCs/>
          <w:lang w:eastAsia="ja-JP"/>
        </w:rPr>
      </w:pPr>
      <w:r w:rsidRPr="002646C6">
        <w:rPr>
          <w:rFonts w:eastAsia="ＭＳ Ｐゴシック"/>
          <w:iCs/>
          <w:lang w:eastAsia="ja-JP"/>
        </w:rPr>
        <w:t xml:space="preserve">One </w:t>
      </w:r>
      <w:r>
        <w:rPr>
          <w:rFonts w:eastAsia="ＭＳ Ｐゴシック" w:hint="eastAsia"/>
          <w:iCs/>
          <w:lang w:eastAsia="ja-JP"/>
        </w:rPr>
        <w:t xml:space="preserve">way to align the QCL assumption among UEs is to make the offset between </w:t>
      </w:r>
      <w:r w:rsidR="00AD0AD1">
        <w:rPr>
          <w:rFonts w:eastAsia="ＭＳ Ｐゴシック" w:hint="eastAsia"/>
          <w:iCs/>
          <w:lang w:eastAsia="ja-JP"/>
        </w:rPr>
        <w:t xml:space="preserve">the </w:t>
      </w:r>
      <w:r>
        <w:rPr>
          <w:rFonts w:eastAsia="ＭＳ Ｐゴシック" w:hint="eastAsia"/>
          <w:iCs/>
          <w:lang w:eastAsia="ja-JP"/>
        </w:rPr>
        <w:t xml:space="preserve">group-common PDCCH and </w:t>
      </w:r>
      <w:r w:rsidR="004A0875">
        <w:rPr>
          <w:rFonts w:eastAsia="ＭＳ Ｐゴシック" w:hint="eastAsia"/>
          <w:iCs/>
          <w:lang w:eastAsia="ja-JP"/>
        </w:rPr>
        <w:t xml:space="preserve">the </w:t>
      </w:r>
      <w:r>
        <w:rPr>
          <w:rFonts w:eastAsia="ＭＳ Ｐゴシック" w:hint="eastAsia"/>
          <w:iCs/>
          <w:lang w:eastAsia="ja-JP"/>
        </w:rPr>
        <w:t xml:space="preserve">corresponding PDSCH larger than </w:t>
      </w:r>
      <w:r>
        <w:rPr>
          <w:i/>
          <w:iCs/>
        </w:rPr>
        <w:t>timeDurationForQCL</w:t>
      </w:r>
      <w:r>
        <w:rPr>
          <w:rFonts w:hint="eastAsia"/>
          <w:i/>
          <w:iCs/>
          <w:lang w:eastAsia="ja-JP"/>
        </w:rPr>
        <w:t>.</w:t>
      </w:r>
      <w:r w:rsidR="00F803F7">
        <w:rPr>
          <w:rFonts w:hint="eastAsia"/>
          <w:i/>
          <w:iCs/>
          <w:lang w:eastAsia="ja-JP"/>
        </w:rPr>
        <w:t xml:space="preserve"> </w:t>
      </w:r>
      <w:r w:rsidR="00454458">
        <w:rPr>
          <w:i/>
          <w:iCs/>
        </w:rPr>
        <w:t>timeDurationForQCL</w:t>
      </w:r>
      <w:r w:rsidR="00454458">
        <w:rPr>
          <w:rFonts w:hint="eastAsia"/>
          <w:iCs/>
          <w:lang w:eastAsia="ja-JP"/>
        </w:rPr>
        <w:t xml:space="preserve"> is at least 7 symbols for </w:t>
      </w:r>
      <w:r w:rsidR="004D4872">
        <w:rPr>
          <w:rFonts w:hint="eastAsia"/>
          <w:iCs/>
          <w:lang w:eastAsia="ja-JP"/>
        </w:rPr>
        <w:t>60kHz SCS and 14 symbols for 120kHz SCS.</w:t>
      </w:r>
      <w:r w:rsidR="00FC2C66">
        <w:rPr>
          <w:rFonts w:hint="eastAsia"/>
          <w:iCs/>
          <w:lang w:eastAsia="ja-JP"/>
        </w:rPr>
        <w:t xml:space="preserve"> </w:t>
      </w:r>
      <w:r w:rsidR="00231085">
        <w:rPr>
          <w:iCs/>
          <w:lang w:eastAsia="ja-JP"/>
        </w:rPr>
        <w:t xml:space="preserve">In this case, </w:t>
      </w:r>
      <w:r w:rsidR="007B4C50">
        <w:rPr>
          <w:rFonts w:hint="eastAsia"/>
          <w:iCs/>
          <w:lang w:eastAsia="ja-JP"/>
        </w:rPr>
        <w:t xml:space="preserve">the </w:t>
      </w:r>
      <w:r w:rsidR="00231085">
        <w:rPr>
          <w:iCs/>
          <w:lang w:eastAsia="ja-JP"/>
        </w:rPr>
        <w:t xml:space="preserve">QCL assumption of the group-common PDSCH is derived from </w:t>
      </w:r>
      <w:r w:rsidR="003E4299">
        <w:rPr>
          <w:rFonts w:hint="eastAsia"/>
          <w:iCs/>
          <w:lang w:eastAsia="ja-JP"/>
        </w:rPr>
        <w:t xml:space="preserve">the </w:t>
      </w:r>
      <w:r w:rsidR="00231085">
        <w:rPr>
          <w:iCs/>
          <w:lang w:eastAsia="ja-JP"/>
        </w:rPr>
        <w:t xml:space="preserve">QCL assumption of the scheduling PDCCH, the same QCL can be assumed among UEs. However, </w:t>
      </w:r>
      <w:r w:rsidR="00231085">
        <w:rPr>
          <w:rFonts w:eastAsia="ＭＳ Ｐゴシック"/>
          <w:iCs/>
          <w:lang w:eastAsia="ja-JP"/>
        </w:rPr>
        <w:t>i</w:t>
      </w:r>
      <w:r w:rsidR="00231085" w:rsidRPr="00125809">
        <w:rPr>
          <w:rFonts w:eastAsia="ＭＳ Ｐゴシック"/>
          <w:iCs/>
          <w:lang w:eastAsia="ja-JP"/>
        </w:rPr>
        <w:t>n</w:t>
      </w:r>
      <w:r w:rsidR="00231085">
        <w:rPr>
          <w:rFonts w:eastAsia="ＭＳ Ｐゴシック" w:hint="eastAsia"/>
          <w:iCs/>
          <w:lang w:eastAsia="ja-JP"/>
        </w:rPr>
        <w:t xml:space="preserve"> </w:t>
      </w:r>
      <w:r w:rsidR="00125809">
        <w:rPr>
          <w:rFonts w:eastAsia="ＭＳ Ｐゴシック" w:hint="eastAsia"/>
          <w:iCs/>
          <w:lang w:eastAsia="ja-JP"/>
        </w:rPr>
        <w:t xml:space="preserve">order for </w:t>
      </w:r>
      <w:r w:rsidR="006671EC">
        <w:rPr>
          <w:rFonts w:eastAsia="ＭＳ Ｐゴシック" w:hint="eastAsia"/>
          <w:iCs/>
          <w:lang w:eastAsia="ja-JP"/>
        </w:rPr>
        <w:t xml:space="preserve">the offset to be larger than </w:t>
      </w:r>
      <w:r w:rsidR="006671EC" w:rsidRPr="00664A4F">
        <w:rPr>
          <w:rFonts w:eastAsia="ＭＳ Ｐゴシック" w:hint="eastAsia"/>
          <w:i/>
          <w:iCs/>
          <w:lang w:eastAsia="ja-JP"/>
        </w:rPr>
        <w:t>timeDurationForQCL</w:t>
      </w:r>
      <w:r w:rsidR="006671EC">
        <w:rPr>
          <w:rFonts w:eastAsia="ＭＳ Ｐゴシック" w:hint="eastAsia"/>
          <w:iCs/>
          <w:lang w:eastAsia="ja-JP"/>
        </w:rPr>
        <w:t xml:space="preserve">, </w:t>
      </w:r>
      <w:r w:rsidR="00B07D16">
        <w:rPr>
          <w:rFonts w:eastAsia="ＭＳ Ｐゴシック" w:hint="eastAsia"/>
          <w:iCs/>
          <w:lang w:eastAsia="ja-JP"/>
        </w:rPr>
        <w:t xml:space="preserve">a </w:t>
      </w:r>
      <w:r w:rsidR="00EA197B">
        <w:rPr>
          <w:rFonts w:eastAsia="ＭＳ Ｐゴシック" w:hint="eastAsia"/>
          <w:iCs/>
          <w:lang w:eastAsia="ja-JP"/>
        </w:rPr>
        <w:t xml:space="preserve">group-common PDCCH and </w:t>
      </w:r>
      <w:r w:rsidR="0018495F">
        <w:rPr>
          <w:rFonts w:eastAsia="ＭＳ Ｐゴシック" w:hint="eastAsia"/>
          <w:iCs/>
          <w:lang w:eastAsia="ja-JP"/>
        </w:rPr>
        <w:t xml:space="preserve">the </w:t>
      </w:r>
      <w:r w:rsidR="00EA197B">
        <w:rPr>
          <w:rFonts w:eastAsia="ＭＳ Ｐゴシック"/>
          <w:iCs/>
          <w:lang w:eastAsia="ja-JP"/>
        </w:rPr>
        <w:t>corresponding</w:t>
      </w:r>
      <w:r w:rsidR="00EA197B">
        <w:rPr>
          <w:rFonts w:eastAsia="ＭＳ Ｐゴシック" w:hint="eastAsia"/>
          <w:iCs/>
          <w:lang w:eastAsia="ja-JP"/>
        </w:rPr>
        <w:t xml:space="preserve"> PDSCH </w:t>
      </w:r>
      <w:r w:rsidR="00A732BE">
        <w:rPr>
          <w:rFonts w:eastAsia="ＭＳ Ｐゴシック" w:hint="eastAsia"/>
          <w:iCs/>
          <w:lang w:eastAsia="ja-JP"/>
        </w:rPr>
        <w:t xml:space="preserve">have </w:t>
      </w:r>
      <w:r w:rsidR="00EA197B">
        <w:rPr>
          <w:rFonts w:eastAsia="ＭＳ Ｐゴシック" w:hint="eastAsia"/>
          <w:iCs/>
          <w:lang w:eastAsia="ja-JP"/>
        </w:rPr>
        <w:t xml:space="preserve">to be transmitted in different slots. </w:t>
      </w:r>
      <w:r w:rsidR="00794456">
        <w:rPr>
          <w:rFonts w:eastAsia="ＭＳ Ｐゴシック" w:hint="eastAsia"/>
          <w:iCs/>
          <w:lang w:eastAsia="ja-JP"/>
        </w:rPr>
        <w:t>That constraint is too large.</w:t>
      </w:r>
    </w:p>
    <w:p w14:paraId="66C17822" w14:textId="77777777" w:rsidR="00231085" w:rsidRDefault="00B71FCF" w:rsidP="007628D4">
      <w:pPr>
        <w:spacing w:afterLines="50" w:after="120"/>
        <w:rPr>
          <w:rFonts w:eastAsia="ＭＳ Ｐゴシック"/>
          <w:iCs/>
          <w:lang w:eastAsia="ja-JP"/>
        </w:rPr>
      </w:pPr>
      <w:r w:rsidRPr="00B71FCF">
        <w:rPr>
          <w:rFonts w:eastAsia="ＭＳ Ｐゴシック"/>
          <w:iCs/>
          <w:lang w:eastAsia="ja-JP"/>
        </w:rPr>
        <w:t xml:space="preserve">Therefore, we propose to </w:t>
      </w:r>
      <w:r>
        <w:rPr>
          <w:rFonts w:eastAsia="ＭＳ Ｐゴシック" w:hint="eastAsia"/>
          <w:iCs/>
          <w:lang w:eastAsia="ja-JP"/>
        </w:rPr>
        <w:t xml:space="preserve">specify </w:t>
      </w:r>
      <w:r w:rsidR="004C5DB5">
        <w:rPr>
          <w:rFonts w:eastAsia="ＭＳ Ｐゴシック" w:hint="eastAsia"/>
          <w:iCs/>
          <w:lang w:eastAsia="ja-JP"/>
        </w:rPr>
        <w:t xml:space="preserve">the </w:t>
      </w:r>
      <w:r w:rsidR="00231085">
        <w:rPr>
          <w:rFonts w:eastAsia="ＭＳ Ｐゴシック" w:hint="eastAsia"/>
          <w:iCs/>
          <w:lang w:eastAsia="ja-JP"/>
        </w:rPr>
        <w:t>default QCL assumption</w:t>
      </w:r>
      <w:r w:rsidR="004C5DB5">
        <w:rPr>
          <w:rFonts w:eastAsia="ＭＳ Ｐゴシック" w:hint="eastAsia"/>
          <w:iCs/>
          <w:lang w:eastAsia="ja-JP"/>
        </w:rPr>
        <w:t xml:space="preserve"> for the case </w:t>
      </w:r>
      <w:r w:rsidR="00700269">
        <w:rPr>
          <w:rFonts w:eastAsia="ＭＳ Ｐゴシック" w:hint="eastAsia"/>
          <w:iCs/>
          <w:lang w:eastAsia="ja-JP"/>
        </w:rPr>
        <w:t xml:space="preserve">that </w:t>
      </w:r>
      <w:r w:rsidR="004C5DB5">
        <w:rPr>
          <w:rFonts w:eastAsia="ＭＳ Ｐゴシック" w:hint="eastAsia"/>
          <w:iCs/>
          <w:lang w:eastAsia="ja-JP"/>
        </w:rPr>
        <w:t xml:space="preserve">the time offset between </w:t>
      </w:r>
      <w:r w:rsidR="005C4098">
        <w:rPr>
          <w:rFonts w:eastAsia="ＭＳ Ｐゴシック" w:hint="eastAsia"/>
          <w:iCs/>
          <w:lang w:eastAsia="ja-JP"/>
        </w:rPr>
        <w:t xml:space="preserve">the </w:t>
      </w:r>
      <w:r w:rsidR="004C5DB5">
        <w:rPr>
          <w:rFonts w:eastAsia="ＭＳ Ｐゴシック" w:hint="eastAsia"/>
          <w:iCs/>
          <w:lang w:eastAsia="ja-JP"/>
        </w:rPr>
        <w:t xml:space="preserve">group-common PDCCH and </w:t>
      </w:r>
      <w:r w:rsidR="00574C50">
        <w:rPr>
          <w:rFonts w:eastAsia="ＭＳ Ｐゴシック" w:hint="eastAsia"/>
          <w:iCs/>
          <w:lang w:eastAsia="ja-JP"/>
        </w:rPr>
        <w:t xml:space="preserve">the </w:t>
      </w:r>
      <w:r w:rsidR="004C5DB5">
        <w:rPr>
          <w:rFonts w:eastAsia="ＭＳ Ｐゴシック" w:hint="eastAsia"/>
          <w:iCs/>
          <w:lang w:eastAsia="ja-JP"/>
        </w:rPr>
        <w:t>co</w:t>
      </w:r>
      <w:r w:rsidR="00D54975">
        <w:rPr>
          <w:rFonts w:eastAsia="ＭＳ Ｐゴシック" w:hint="eastAsia"/>
          <w:iCs/>
          <w:lang w:eastAsia="ja-JP"/>
        </w:rPr>
        <w:t xml:space="preserve">rresponding PDSCH is less than </w:t>
      </w:r>
      <w:r w:rsidR="004C5DB5" w:rsidRPr="00C64B9B">
        <w:rPr>
          <w:rFonts w:eastAsia="ＭＳ Ｐゴシック"/>
          <w:i/>
          <w:iCs/>
          <w:lang w:eastAsia="ja-JP"/>
        </w:rPr>
        <w:t>timeDurationForQCL</w:t>
      </w:r>
      <w:r w:rsidR="00C87569">
        <w:rPr>
          <w:rFonts w:eastAsia="ＭＳ Ｐゴシック" w:hint="eastAsia"/>
          <w:i/>
          <w:iCs/>
          <w:lang w:eastAsia="ja-JP"/>
        </w:rPr>
        <w:t>.</w:t>
      </w:r>
      <w:r w:rsidR="00AD7169" w:rsidRPr="00D3013C">
        <w:rPr>
          <w:rFonts w:eastAsia="ＭＳ Ｐゴシック" w:hint="eastAsia"/>
          <w:iCs/>
          <w:lang w:eastAsia="ja-JP"/>
        </w:rPr>
        <w:t xml:space="preserve"> There</w:t>
      </w:r>
      <w:r w:rsidR="00AD7169">
        <w:rPr>
          <w:rFonts w:eastAsia="ＭＳ Ｐゴシック" w:hint="eastAsia"/>
          <w:iCs/>
          <w:lang w:eastAsia="ja-JP"/>
        </w:rPr>
        <w:t xml:space="preserve"> are </w:t>
      </w:r>
      <w:r w:rsidR="00231085">
        <w:rPr>
          <w:rFonts w:eastAsia="ＭＳ Ｐゴシック"/>
          <w:iCs/>
          <w:lang w:eastAsia="ja-JP"/>
        </w:rPr>
        <w:t>following</w:t>
      </w:r>
      <w:r w:rsidR="00AD7169">
        <w:rPr>
          <w:rFonts w:eastAsia="ＭＳ Ｐゴシック" w:hint="eastAsia"/>
          <w:iCs/>
          <w:lang w:eastAsia="ja-JP"/>
        </w:rPr>
        <w:t xml:space="preserve"> possible ways to specify the </w:t>
      </w:r>
      <w:r w:rsidR="00A756CA">
        <w:rPr>
          <w:rFonts w:eastAsia="ＭＳ Ｐゴシック" w:hint="eastAsia"/>
          <w:iCs/>
          <w:lang w:eastAsia="ja-JP"/>
        </w:rPr>
        <w:t xml:space="preserve">default QCL assumption for </w:t>
      </w:r>
      <w:r w:rsidR="00A756CA" w:rsidRPr="00A756CA">
        <w:rPr>
          <w:rFonts w:eastAsia="ＭＳ Ｐゴシック"/>
          <w:iCs/>
          <w:lang w:eastAsia="ja-JP"/>
        </w:rPr>
        <w:t>group-common PDSCH</w:t>
      </w:r>
      <w:r w:rsidR="00AD7169">
        <w:rPr>
          <w:rFonts w:eastAsia="ＭＳ Ｐゴシック" w:hint="eastAsia"/>
          <w:iCs/>
          <w:lang w:eastAsia="ja-JP"/>
        </w:rPr>
        <w:t>:</w:t>
      </w:r>
      <w:r w:rsidR="00231085">
        <w:rPr>
          <w:rFonts w:eastAsia="ＭＳ Ｐゴシック"/>
          <w:iCs/>
          <w:lang w:eastAsia="ja-JP"/>
        </w:rPr>
        <w:t xml:space="preserve"> </w:t>
      </w:r>
    </w:p>
    <w:p w14:paraId="272AA790" w14:textId="77777777" w:rsidR="00231085"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1</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 xml:space="preserve">QCL assumption of </w:t>
      </w:r>
      <w:r w:rsidR="00CB6AB5">
        <w:rPr>
          <w:rFonts w:eastAsia="ＭＳ Ｐゴシック" w:hint="eastAsia"/>
          <w:iCs/>
          <w:lang w:eastAsia="ja-JP"/>
        </w:rPr>
        <w:t xml:space="preserve">CORESET for MBS with </w:t>
      </w:r>
      <w:r>
        <w:rPr>
          <w:rFonts w:eastAsia="ＭＳ Ｐゴシック"/>
          <w:iCs/>
          <w:lang w:eastAsia="ja-JP"/>
        </w:rPr>
        <w:t xml:space="preserve">the </w:t>
      </w:r>
      <w:r w:rsidR="00CB6AB5">
        <w:rPr>
          <w:rFonts w:eastAsia="ＭＳ Ｐゴシック" w:hint="eastAsia"/>
          <w:iCs/>
          <w:lang w:eastAsia="ja-JP"/>
        </w:rPr>
        <w:t>lowest CORESET ID</w:t>
      </w:r>
      <w:r w:rsidR="003E06D2">
        <w:rPr>
          <w:rFonts w:eastAsia="ＭＳ Ｐゴシック" w:hint="eastAsia"/>
          <w:iCs/>
          <w:lang w:eastAsia="ja-JP"/>
        </w:rPr>
        <w:t>.</w:t>
      </w:r>
    </w:p>
    <w:p w14:paraId="2A6B18C7" w14:textId="77777777" w:rsidR="00231085"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2</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QCL assumption of PDSCH</w:t>
      </w:r>
      <w:r>
        <w:rPr>
          <w:rFonts w:eastAsia="ＭＳ Ｐゴシック" w:hint="eastAsia"/>
          <w:iCs/>
          <w:lang w:eastAsia="ja-JP"/>
        </w:rPr>
        <w:t xml:space="preserve"> for MBS with </w:t>
      </w:r>
      <w:r>
        <w:rPr>
          <w:rFonts w:eastAsia="ＭＳ Ｐゴシック"/>
          <w:iCs/>
          <w:lang w:eastAsia="ja-JP"/>
        </w:rPr>
        <w:t xml:space="preserve">the </w:t>
      </w:r>
      <w:r>
        <w:rPr>
          <w:rFonts w:eastAsia="ＭＳ Ｐゴシック" w:hint="eastAsia"/>
          <w:iCs/>
          <w:lang w:eastAsia="ja-JP"/>
        </w:rPr>
        <w:t xml:space="preserve">lowest </w:t>
      </w:r>
      <w:r>
        <w:rPr>
          <w:rFonts w:eastAsia="ＭＳ Ｐゴシック"/>
          <w:iCs/>
          <w:lang w:eastAsia="ja-JP"/>
        </w:rPr>
        <w:t>TCI state</w:t>
      </w:r>
      <w:r w:rsidR="003E06D2">
        <w:rPr>
          <w:rFonts w:eastAsia="ＭＳ Ｐゴシック" w:hint="eastAsia"/>
          <w:iCs/>
          <w:lang w:eastAsia="ja-JP"/>
        </w:rPr>
        <w:t xml:space="preserve"> ID.</w:t>
      </w:r>
    </w:p>
    <w:p w14:paraId="69A25F7C" w14:textId="77777777" w:rsidR="00B71FCF"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3</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Pr>
          <w:rFonts w:eastAsia="ＭＳ Ｐゴシック"/>
          <w:iCs/>
          <w:lang w:eastAsia="ja-JP"/>
        </w:rPr>
        <w:t>configured by higher layer signalling.</w:t>
      </w:r>
    </w:p>
    <w:p w14:paraId="1536060B" w14:textId="23AEE981" w:rsidR="00CA35A7" w:rsidRPr="00D3013C" w:rsidRDefault="00CA35A7" w:rsidP="00CA35A7">
      <w:pPr>
        <w:spacing w:afterLines="50" w:after="120"/>
        <w:rPr>
          <w:rFonts w:ascii="Arial" w:eastAsia="ＭＳ Ｐゴシック" w:hAnsi="Arial" w:cs="Arial"/>
          <w:b/>
          <w:i/>
          <w:iCs/>
          <w:lang w:eastAsia="ja-JP"/>
        </w:rPr>
      </w:pPr>
      <w:r w:rsidRPr="00D3013C">
        <w:rPr>
          <w:rFonts w:ascii="Arial" w:eastAsia="ＭＳ Ｐゴシック" w:hAnsi="Arial" w:cs="Arial"/>
          <w:b/>
          <w:i/>
          <w:iCs/>
          <w:lang w:eastAsia="ja-JP"/>
        </w:rPr>
        <w:t xml:space="preserve">Observation </w:t>
      </w:r>
      <w:r w:rsidR="007B0AD4">
        <w:rPr>
          <w:rFonts w:ascii="Arial" w:eastAsia="ＭＳ Ｐゴシック" w:hAnsi="Arial" w:cs="Arial" w:hint="eastAsia"/>
          <w:b/>
          <w:i/>
          <w:iCs/>
          <w:lang w:eastAsia="ja-JP"/>
        </w:rPr>
        <w:t>5</w:t>
      </w:r>
      <w:r w:rsidRPr="00D3013C">
        <w:rPr>
          <w:rFonts w:ascii="Arial" w:eastAsia="ＭＳ Ｐゴシック" w:hAnsi="Arial" w:cs="Arial"/>
          <w:b/>
          <w:i/>
          <w:iCs/>
          <w:lang w:eastAsia="ja-JP"/>
        </w:rPr>
        <w:t xml:space="preserve">: </w:t>
      </w:r>
      <w:r w:rsidR="00D12D39">
        <w:rPr>
          <w:rFonts w:ascii="Arial" w:eastAsia="ＭＳ Ｐゴシック" w:hAnsi="Arial" w:cs="Arial"/>
          <w:b/>
          <w:i/>
          <w:iCs/>
          <w:lang w:eastAsia="ja-JP"/>
        </w:rPr>
        <w:t>In the current specification, t</w:t>
      </w:r>
      <w:r w:rsidR="00AF417B" w:rsidRPr="00AF417B">
        <w:rPr>
          <w:rFonts w:ascii="Arial" w:eastAsia="ＭＳ Ｐゴシック" w:hAnsi="Arial" w:cs="Arial"/>
          <w:b/>
          <w:i/>
          <w:iCs/>
          <w:lang w:eastAsia="ja-JP"/>
        </w:rPr>
        <w:t xml:space="preserve">he QCL assumption of group-common PDSCH </w:t>
      </w:r>
      <w:r w:rsidR="00D36FBB">
        <w:rPr>
          <w:rFonts w:ascii="Arial" w:eastAsia="ＭＳ Ｐゴシック" w:hAnsi="Arial" w:cs="Arial"/>
          <w:b/>
          <w:i/>
          <w:iCs/>
          <w:lang w:eastAsia="ja-JP"/>
        </w:rPr>
        <w:t xml:space="preserve">scheduled with the first DCI format for multicast </w:t>
      </w:r>
      <w:r w:rsidR="00AF417B" w:rsidRPr="00AF417B">
        <w:rPr>
          <w:rFonts w:ascii="Arial" w:eastAsia="ＭＳ Ｐゴシック" w:hAnsi="Arial" w:cs="Arial"/>
          <w:b/>
          <w:i/>
          <w:iCs/>
          <w:lang w:eastAsia="ja-JP"/>
        </w:rPr>
        <w:t xml:space="preserve">will not be aligned among UEs in the same group if the offset between the group-common PDCCH and the corresponding PDSCH is less than </w:t>
      </w:r>
      <w:r w:rsidR="00A16CB9">
        <w:rPr>
          <w:rFonts w:ascii="Arial" w:eastAsia="ＭＳ Ｐゴシック" w:hAnsi="Arial" w:cs="Arial" w:hint="eastAsia"/>
          <w:b/>
          <w:i/>
          <w:iCs/>
          <w:lang w:eastAsia="ja-JP"/>
        </w:rPr>
        <w:t xml:space="preserve">the threshold </w:t>
      </w:r>
      <w:r w:rsidR="00AF417B" w:rsidRPr="00AF417B">
        <w:rPr>
          <w:rFonts w:ascii="Arial" w:eastAsia="ＭＳ Ｐゴシック" w:hAnsi="Arial" w:cs="Arial"/>
          <w:b/>
          <w:i/>
          <w:iCs/>
          <w:lang w:eastAsia="ja-JP"/>
        </w:rPr>
        <w:t>timeDurationForQCL.</w:t>
      </w:r>
    </w:p>
    <w:p w14:paraId="5492A059" w14:textId="39745F41" w:rsidR="00761DDF" w:rsidRPr="005D5963" w:rsidRDefault="00367C0C" w:rsidP="009679F7">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sidR="00113379">
        <w:rPr>
          <w:rFonts w:ascii="Arial" w:hAnsi="Arial" w:cs="Arial" w:hint="eastAsia"/>
          <w:b/>
          <w:i/>
          <w:lang w:eastAsia="ja-JP"/>
        </w:rPr>
        <w:t>13</w:t>
      </w:r>
      <w:r w:rsidRPr="005D5963">
        <w:rPr>
          <w:rFonts w:ascii="Arial" w:hAnsi="Arial" w:cs="Arial" w:hint="eastAsia"/>
          <w:b/>
          <w:i/>
          <w:lang w:eastAsia="ja-JP"/>
        </w:rPr>
        <w:t xml:space="preserve">: </w:t>
      </w:r>
      <w:r w:rsidR="00BB4F41">
        <w:rPr>
          <w:rFonts w:ascii="Arial" w:hAnsi="Arial" w:cs="Arial" w:hint="eastAsia"/>
          <w:b/>
          <w:i/>
          <w:lang w:eastAsia="ja-JP"/>
        </w:rPr>
        <w:t>T</w:t>
      </w:r>
      <w:r w:rsidR="009A0FA3" w:rsidRPr="005D5963">
        <w:rPr>
          <w:rFonts w:ascii="Arial" w:hAnsi="Arial" w:cs="Arial" w:hint="eastAsia"/>
          <w:b/>
          <w:i/>
          <w:lang w:eastAsia="ja-JP"/>
        </w:rPr>
        <w:t xml:space="preserve">he </w:t>
      </w:r>
      <w:r w:rsidR="00231085">
        <w:rPr>
          <w:rFonts w:ascii="Arial" w:hAnsi="Arial" w:cs="Arial"/>
          <w:b/>
          <w:i/>
          <w:lang w:eastAsia="ja-JP"/>
        </w:rPr>
        <w:t>default QCL assumption</w:t>
      </w:r>
      <w:r w:rsidR="009A0FA3" w:rsidRPr="005D5963">
        <w:rPr>
          <w:rFonts w:ascii="Arial" w:hAnsi="Arial" w:cs="Arial" w:hint="eastAsia"/>
          <w:b/>
          <w:i/>
          <w:lang w:eastAsia="ja-JP"/>
        </w:rPr>
        <w:t xml:space="preserve"> </w:t>
      </w:r>
      <w:r w:rsidR="00594F46">
        <w:rPr>
          <w:rFonts w:ascii="Arial" w:hAnsi="Arial" w:cs="Arial" w:hint="eastAsia"/>
          <w:b/>
          <w:i/>
          <w:lang w:eastAsia="ja-JP"/>
        </w:rPr>
        <w:t>of</w:t>
      </w:r>
      <w:r w:rsidR="0020446C">
        <w:rPr>
          <w:rFonts w:ascii="Arial" w:hAnsi="Arial" w:cs="Arial" w:hint="eastAsia"/>
          <w:b/>
          <w:i/>
          <w:lang w:eastAsia="ja-JP"/>
        </w:rPr>
        <w:t xml:space="preserve"> </w:t>
      </w:r>
      <w:r w:rsidR="00594F46">
        <w:rPr>
          <w:rFonts w:ascii="Arial" w:hAnsi="Arial" w:cs="Arial" w:hint="eastAsia"/>
          <w:b/>
          <w:i/>
          <w:lang w:eastAsia="ja-JP"/>
        </w:rPr>
        <w:t xml:space="preserve">group-common PDSCH </w:t>
      </w:r>
      <w:r w:rsidR="009A0FA3" w:rsidRPr="005D5963">
        <w:rPr>
          <w:rFonts w:ascii="Arial" w:hAnsi="Arial" w:cs="Arial" w:hint="eastAsia"/>
          <w:b/>
          <w:i/>
          <w:lang w:eastAsia="ja-JP"/>
        </w:rPr>
        <w:t xml:space="preserve">should be specified </w:t>
      </w:r>
      <w:r w:rsidR="005912A8" w:rsidRPr="005D5963">
        <w:rPr>
          <w:rFonts w:ascii="Arial" w:hAnsi="Arial" w:cs="Arial" w:hint="eastAsia"/>
          <w:b/>
          <w:i/>
          <w:lang w:eastAsia="ja-JP"/>
        </w:rPr>
        <w:t>f</w:t>
      </w:r>
      <w:r w:rsidR="00761DDF" w:rsidRPr="005D5963">
        <w:rPr>
          <w:rFonts w:ascii="Arial" w:hAnsi="Arial" w:cs="Arial" w:hint="eastAsia"/>
          <w:b/>
          <w:i/>
          <w:lang w:eastAsia="ja-JP"/>
        </w:rPr>
        <w:t xml:space="preserve">or the case </w:t>
      </w:r>
      <w:r w:rsidR="00CC65E2" w:rsidRPr="005D5963">
        <w:rPr>
          <w:rFonts w:ascii="Arial" w:hAnsi="Arial" w:cs="Arial" w:hint="eastAsia"/>
          <w:b/>
          <w:i/>
          <w:lang w:eastAsia="ja-JP"/>
        </w:rPr>
        <w:t xml:space="preserve">that </w:t>
      </w:r>
      <w:r w:rsidR="00761DDF" w:rsidRPr="005D5963">
        <w:rPr>
          <w:rFonts w:ascii="Arial" w:hAnsi="Arial" w:cs="Arial"/>
          <w:b/>
          <w:i/>
          <w:lang w:eastAsia="ja-JP"/>
        </w:rPr>
        <w:t>the time offset between</w:t>
      </w:r>
      <w:r w:rsidR="00761DDF" w:rsidRPr="005D5963">
        <w:rPr>
          <w:rFonts w:ascii="Arial" w:hAnsi="Arial" w:cs="Arial" w:hint="eastAsia"/>
          <w:b/>
          <w:i/>
          <w:lang w:eastAsia="ja-JP"/>
        </w:rPr>
        <w:t xml:space="preserve"> </w:t>
      </w:r>
      <w:r w:rsidR="00363905">
        <w:rPr>
          <w:rFonts w:ascii="Arial" w:hAnsi="Arial" w:cs="Arial" w:hint="eastAsia"/>
          <w:b/>
          <w:i/>
          <w:lang w:eastAsia="ja-JP"/>
        </w:rPr>
        <w:t xml:space="preserve">the </w:t>
      </w:r>
      <w:r w:rsidR="007A3207" w:rsidRPr="005D5963">
        <w:rPr>
          <w:rFonts w:ascii="Arial" w:hAnsi="Arial" w:cs="Arial" w:hint="eastAsia"/>
          <w:b/>
          <w:i/>
          <w:lang w:eastAsia="ja-JP"/>
        </w:rPr>
        <w:t xml:space="preserve">group-common </w:t>
      </w:r>
      <w:r w:rsidR="00761DDF" w:rsidRPr="005D5963">
        <w:rPr>
          <w:rFonts w:ascii="Arial" w:hAnsi="Arial" w:cs="Arial" w:hint="eastAsia"/>
          <w:b/>
          <w:i/>
          <w:lang w:eastAsia="ja-JP"/>
        </w:rPr>
        <w:t xml:space="preserve">PDCCH and </w:t>
      </w:r>
      <w:r w:rsidR="00363905">
        <w:rPr>
          <w:rFonts w:ascii="Arial" w:hAnsi="Arial" w:cs="Arial" w:hint="eastAsia"/>
          <w:b/>
          <w:i/>
          <w:lang w:eastAsia="ja-JP"/>
        </w:rPr>
        <w:t xml:space="preserve">the </w:t>
      </w:r>
      <w:r w:rsidR="00761DDF" w:rsidRPr="005D5963">
        <w:rPr>
          <w:rFonts w:ascii="Arial" w:hAnsi="Arial" w:cs="Arial" w:hint="eastAsia"/>
          <w:b/>
          <w:i/>
          <w:lang w:eastAsia="ja-JP"/>
        </w:rPr>
        <w:t>corresponding PDSCH</w:t>
      </w:r>
      <w:r w:rsidR="00AA27AF">
        <w:rPr>
          <w:rFonts w:ascii="Arial" w:hAnsi="Arial" w:cs="Arial" w:hint="eastAsia"/>
          <w:b/>
          <w:i/>
          <w:lang w:eastAsia="ja-JP"/>
        </w:rPr>
        <w:t xml:space="preserve"> is less than the</w:t>
      </w:r>
      <w:r w:rsidR="005F66FB" w:rsidRPr="005D5963">
        <w:rPr>
          <w:rFonts w:ascii="Arial" w:hAnsi="Arial" w:cs="Arial" w:hint="eastAsia"/>
          <w:b/>
          <w:i/>
          <w:lang w:eastAsia="ja-JP"/>
        </w:rPr>
        <w:t xml:space="preserve"> threshold </w:t>
      </w:r>
      <w:r w:rsidR="005F66FB" w:rsidRPr="005D5963">
        <w:rPr>
          <w:rFonts w:ascii="Arial" w:hAnsi="Arial" w:cs="Arial"/>
          <w:b/>
          <w:i/>
          <w:lang w:eastAsia="ja-JP"/>
        </w:rPr>
        <w:t>timeDurationForQCL</w:t>
      </w:r>
      <w:r w:rsidR="00C654F2" w:rsidRPr="005D5963">
        <w:rPr>
          <w:rFonts w:ascii="Arial" w:hAnsi="Arial" w:cs="Arial" w:hint="eastAsia"/>
          <w:b/>
          <w:i/>
          <w:lang w:eastAsia="ja-JP"/>
        </w:rPr>
        <w:t>.</w:t>
      </w:r>
    </w:p>
    <w:p w14:paraId="181E53B2" w14:textId="77777777" w:rsidR="00E35F59" w:rsidRPr="00E35F59" w:rsidRDefault="00E35F59" w:rsidP="00E35F59">
      <w:pPr>
        <w:rPr>
          <w:lang w:eastAsia="ja-JP"/>
        </w:rPr>
      </w:pPr>
    </w:p>
    <w:p w14:paraId="5E7D9394" w14:textId="77777777" w:rsidR="00AD42C7" w:rsidRPr="009B0556" w:rsidRDefault="00AD42C7" w:rsidP="0081695E">
      <w:pPr>
        <w:pStyle w:val="1"/>
        <w:numPr>
          <w:ilvl w:val="0"/>
          <w:numId w:val="7"/>
        </w:numPr>
        <w:spacing w:after="120"/>
      </w:pPr>
      <w:r>
        <w:rPr>
          <w:rFonts w:hint="eastAsia"/>
          <w:lang w:eastAsia="ja-JP"/>
        </w:rPr>
        <w:t>Conclusion</w:t>
      </w:r>
    </w:p>
    <w:p w14:paraId="12936C49" w14:textId="77777777"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have f</w:t>
      </w:r>
      <w:r w:rsidR="00DA7BAA">
        <w:rPr>
          <w:rFonts w:hint="eastAsia"/>
          <w:lang w:eastAsia="ja-JP"/>
        </w:rPr>
        <w:t xml:space="preserve">ollowing observations </w:t>
      </w:r>
      <w:r w:rsidR="00B44579">
        <w:rPr>
          <w:rFonts w:hint="eastAsia"/>
          <w:lang w:eastAsia="ja-JP"/>
        </w:rPr>
        <w:t>and proposals:</w:t>
      </w:r>
    </w:p>
    <w:p w14:paraId="2BCA83C4" w14:textId="77777777" w:rsidR="00E150D1" w:rsidRDefault="00E150D1" w:rsidP="00E150D1">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Pr>
          <w:rFonts w:ascii="Arial" w:hAnsi="Arial" w:cs="Arial" w:hint="eastAsia"/>
          <w:b/>
          <w:i/>
          <w:lang w:eastAsia="ja-JP"/>
        </w:rPr>
        <w:t>1</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5C34AE77" w14:textId="77777777" w:rsidR="00E150D1" w:rsidRPr="00545D7C" w:rsidRDefault="00E150D1" w:rsidP="00E150D1">
      <w:pPr>
        <w:pStyle w:val="ad"/>
        <w:spacing w:afterLines="50" w:after="120"/>
        <w:ind w:leftChars="0" w:left="0"/>
        <w:rPr>
          <w:rFonts w:ascii="Arial" w:hAnsi="Arial" w:cs="Arial"/>
          <w:b/>
          <w:i/>
          <w:lang w:eastAsia="ja-JP"/>
        </w:rPr>
      </w:pPr>
      <w:r>
        <w:rPr>
          <w:rFonts w:ascii="Arial" w:hAnsi="Arial" w:cs="Arial" w:hint="eastAsia"/>
          <w:b/>
          <w:i/>
          <w:lang w:eastAsia="ja-JP"/>
        </w:rPr>
        <w:t>Observation</w:t>
      </w:r>
      <w:r>
        <w:rPr>
          <w:rFonts w:ascii="Arial" w:hAnsi="Arial" w:cs="Arial"/>
          <w:b/>
          <w:i/>
          <w:lang w:eastAsia="ja-JP"/>
        </w:rPr>
        <w:t xml:space="preserve"> 1</w:t>
      </w:r>
      <w:r w:rsidRPr="00D324AD">
        <w:rPr>
          <w:rFonts w:ascii="Arial" w:hAnsi="Arial" w:cs="Arial" w:hint="eastAsia"/>
          <w:b/>
          <w:i/>
          <w:lang w:eastAsia="ja-JP"/>
        </w:rPr>
        <w:t>:</w:t>
      </w:r>
      <w:r>
        <w:rPr>
          <w:rFonts w:ascii="Arial" w:hAnsi="Arial" w:cs="Arial" w:hint="eastAsia"/>
          <w:b/>
          <w:i/>
          <w:lang w:eastAsia="ja-JP"/>
        </w:rPr>
        <w:t xml:space="preserve"> In terms of specification impact, there </w:t>
      </w:r>
      <w:r>
        <w:rPr>
          <w:rFonts w:ascii="Arial" w:hAnsi="Arial" w:cs="Arial"/>
          <w:b/>
          <w:i/>
          <w:lang w:eastAsia="ja-JP"/>
        </w:rPr>
        <w:t>is</w:t>
      </w:r>
      <w:r>
        <w:rPr>
          <w:rFonts w:ascii="Arial" w:hAnsi="Arial" w:cs="Arial" w:hint="eastAsia"/>
          <w:b/>
          <w:i/>
          <w:lang w:eastAsia="ja-JP"/>
        </w:rPr>
        <w:t xml:space="preserve"> no significant difference between reusing type-3 CSS and defining a new type CSS.</w:t>
      </w:r>
    </w:p>
    <w:p w14:paraId="62071561" w14:textId="77777777" w:rsidR="00E150D1" w:rsidRPr="007C3A5A" w:rsidRDefault="00E150D1" w:rsidP="00E150D1">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Pr>
          <w:rFonts w:ascii="Arial" w:hAnsi="Arial" w:cs="Arial" w:hint="eastAsia"/>
          <w:b/>
          <w:i/>
          <w:lang w:eastAsia="ja-JP"/>
        </w:rPr>
        <w:t>2</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w:t>
      </w:r>
      <w:r>
        <w:rPr>
          <w:rFonts w:ascii="Arial" w:hAnsi="Arial" w:cs="Arial"/>
          <w:b/>
          <w:i/>
          <w:lang w:eastAsia="ja-JP"/>
        </w:rPr>
        <w:t>the first DCI format for multicast</w:t>
      </w:r>
      <w:r>
        <w:rPr>
          <w:rFonts w:ascii="Arial" w:hAnsi="Arial" w:cs="Arial" w:hint="eastAsia"/>
          <w:b/>
          <w:i/>
          <w:lang w:eastAsia="ja-JP"/>
        </w:rPr>
        <w:t>, PUCCH scheduling flexibility is low</w:t>
      </w:r>
      <w:r>
        <w:rPr>
          <w:rFonts w:ascii="Arial" w:hAnsi="Arial" w:cs="Arial"/>
          <w:b/>
          <w:i/>
          <w:lang w:eastAsia="ja-JP"/>
        </w:rPr>
        <w:t xml:space="preserve"> since a larger slot offset cannot be indicated and HARQ feedback slot becomes the same among UEs receiving a group-common PDSCH</w:t>
      </w:r>
      <w:r>
        <w:rPr>
          <w:rFonts w:ascii="Arial" w:hAnsi="Arial" w:cs="Arial" w:hint="eastAsia"/>
          <w:b/>
          <w:i/>
          <w:lang w:eastAsia="ja-JP"/>
        </w:rPr>
        <w:t>.</w:t>
      </w:r>
    </w:p>
    <w:p w14:paraId="44CC104A" w14:textId="77777777" w:rsidR="00E150D1" w:rsidRDefault="00E150D1" w:rsidP="00E150D1">
      <w:pPr>
        <w:pStyle w:val="ad"/>
        <w:ind w:leftChars="0" w:left="0"/>
        <w:rPr>
          <w:rFonts w:ascii="Arial" w:hAnsi="Arial" w:cs="Arial"/>
          <w:b/>
          <w:i/>
          <w:lang w:eastAsia="ja-JP"/>
        </w:rPr>
      </w:pPr>
      <w:r w:rsidRPr="005B45BF">
        <w:rPr>
          <w:rFonts w:ascii="Arial" w:hAnsi="Arial" w:cs="Arial"/>
          <w:b/>
          <w:i/>
          <w:lang w:eastAsia="ja-JP"/>
        </w:rPr>
        <w:t xml:space="preserve">Proposal </w:t>
      </w:r>
      <w:r>
        <w:rPr>
          <w:rFonts w:ascii="Arial" w:hAnsi="Arial" w:cs="Arial" w:hint="eastAsia"/>
          <w:b/>
          <w:i/>
          <w:lang w:eastAsia="ja-JP"/>
        </w:rPr>
        <w:t>2</w:t>
      </w:r>
      <w:r w:rsidRPr="005B45BF">
        <w:rPr>
          <w:rFonts w:ascii="Arial" w:hAnsi="Arial" w:cs="Arial"/>
          <w:b/>
          <w:i/>
          <w:lang w:eastAsia="ja-JP"/>
        </w:rPr>
        <w:t>:</w:t>
      </w:r>
      <w:r>
        <w:rPr>
          <w:rFonts w:ascii="Arial" w:hAnsi="Arial" w:cs="Arial" w:hint="eastAsia"/>
          <w:b/>
          <w:i/>
          <w:lang w:eastAsia="ja-JP"/>
        </w:rPr>
        <w:t xml:space="preserve"> A list of k1 values for </w:t>
      </w:r>
      <w:r>
        <w:rPr>
          <w:rFonts w:ascii="Arial" w:hAnsi="Arial" w:cs="Arial"/>
          <w:b/>
          <w:i/>
          <w:lang w:eastAsia="ja-JP"/>
        </w:rPr>
        <w:t xml:space="preserve">the first </w:t>
      </w:r>
      <w:r>
        <w:rPr>
          <w:rFonts w:ascii="Arial" w:hAnsi="Arial" w:cs="Arial" w:hint="eastAsia"/>
          <w:b/>
          <w:i/>
          <w:lang w:eastAsia="ja-JP"/>
        </w:rPr>
        <w:t>DCI format for multicast is configurable.</w:t>
      </w:r>
    </w:p>
    <w:p w14:paraId="6399CFDB" w14:textId="77777777" w:rsidR="00E150D1" w:rsidRDefault="00E150D1" w:rsidP="00E150D1">
      <w:pPr>
        <w:pStyle w:val="ad"/>
        <w:numPr>
          <w:ilvl w:val="0"/>
          <w:numId w:val="20"/>
        </w:numPr>
        <w:spacing w:afterLines="50" w:after="120"/>
        <w:ind w:leftChars="0"/>
        <w:rPr>
          <w:rFonts w:ascii="Arial" w:hAnsi="Arial" w:cs="Arial"/>
          <w:b/>
          <w:i/>
          <w:lang w:eastAsia="ja-JP"/>
        </w:rPr>
      </w:pPr>
      <w:r>
        <w:rPr>
          <w:rFonts w:ascii="Arial" w:hAnsi="Arial" w:cs="Arial" w:hint="eastAsia"/>
          <w:b/>
          <w:i/>
          <w:lang w:eastAsia="ja-JP"/>
        </w:rPr>
        <w:t xml:space="preserve">The size of </w:t>
      </w:r>
      <w:r w:rsidRPr="00080493">
        <w:rPr>
          <w:rFonts w:ascii="Arial" w:hAnsi="Arial" w:cs="Arial" w:hint="eastAsia"/>
          <w:b/>
          <w:i/>
          <w:lang w:eastAsia="ja-JP"/>
        </w:rPr>
        <w:t>‘</w:t>
      </w:r>
      <w:r w:rsidRPr="00080493">
        <w:rPr>
          <w:rFonts w:ascii="Arial" w:hAnsi="Arial" w:cs="Arial"/>
          <w:b/>
          <w:i/>
          <w:lang w:eastAsia="ja-JP"/>
        </w:rPr>
        <w:t xml:space="preserve">PDSCH-to-HARQ_feedback timing indicator’ field </w:t>
      </w:r>
      <w:r>
        <w:rPr>
          <w:rFonts w:ascii="Arial" w:hAnsi="Arial" w:cs="Arial" w:hint="eastAsia"/>
          <w:b/>
          <w:i/>
          <w:lang w:eastAsia="ja-JP"/>
        </w:rPr>
        <w:t>is</w:t>
      </w:r>
      <w:r w:rsidRPr="00080493">
        <w:rPr>
          <w:rFonts w:ascii="Arial" w:hAnsi="Arial" w:cs="Arial"/>
          <w:b/>
          <w:i/>
          <w:lang w:eastAsia="ja-JP"/>
        </w:rPr>
        <w:t xml:space="preserve"> fixed at 3 bits, and </w:t>
      </w:r>
      <w:r>
        <w:rPr>
          <w:rFonts w:ascii="Arial" w:hAnsi="Arial" w:cs="Arial" w:hint="eastAsia"/>
          <w:b/>
          <w:i/>
          <w:lang w:eastAsia="ja-JP"/>
        </w:rPr>
        <w:t xml:space="preserve">up to 8 k1 </w:t>
      </w:r>
      <w:r w:rsidRPr="00080493">
        <w:rPr>
          <w:rFonts w:ascii="Arial" w:hAnsi="Arial" w:cs="Arial"/>
          <w:b/>
          <w:i/>
          <w:lang w:eastAsia="ja-JP"/>
        </w:rPr>
        <w:t>values</w:t>
      </w:r>
      <w:r>
        <w:rPr>
          <w:rFonts w:ascii="Arial" w:hAnsi="Arial" w:cs="Arial" w:hint="eastAsia"/>
          <w:b/>
          <w:i/>
          <w:lang w:eastAsia="ja-JP"/>
        </w:rPr>
        <w:t xml:space="preserve"> can be configured</w:t>
      </w:r>
      <w:r w:rsidRPr="00080493">
        <w:rPr>
          <w:rFonts w:ascii="Arial" w:hAnsi="Arial" w:cs="Arial"/>
          <w:b/>
          <w:i/>
          <w:lang w:eastAsia="ja-JP"/>
        </w:rPr>
        <w:t>.</w:t>
      </w:r>
    </w:p>
    <w:p w14:paraId="21435919" w14:textId="77777777" w:rsidR="00D90CDC" w:rsidRDefault="00D90CDC" w:rsidP="00B25A8C">
      <w:pPr>
        <w:pStyle w:val="ad"/>
        <w:ind w:leftChars="0" w:left="0"/>
        <w:rPr>
          <w:rFonts w:ascii="Arial" w:hAnsi="Arial" w:cs="Arial"/>
          <w:b/>
          <w:bCs/>
          <w:i/>
          <w:iCs/>
          <w:lang w:eastAsia="ja-JP"/>
        </w:rPr>
      </w:pPr>
      <w:r w:rsidRPr="001205F7">
        <w:rPr>
          <w:rFonts w:ascii="Arial" w:hAnsi="Arial" w:cs="Arial"/>
          <w:b/>
          <w:bCs/>
          <w:i/>
          <w:iCs/>
          <w:lang w:eastAsia="ja-JP"/>
        </w:rPr>
        <w:t>Proposal</w:t>
      </w:r>
      <w:r>
        <w:rPr>
          <w:rFonts w:ascii="Arial" w:hAnsi="Arial" w:cs="Arial" w:hint="eastAsia"/>
          <w:b/>
          <w:bCs/>
          <w:i/>
          <w:iCs/>
          <w:lang w:eastAsia="ja-JP"/>
        </w:rPr>
        <w:t xml:space="preserve"> 3</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 xml:space="preserve">he size of </w:t>
      </w:r>
      <w:r>
        <w:rPr>
          <w:rFonts w:ascii="Arial" w:hAnsi="Arial" w:cs="Arial" w:hint="eastAsia"/>
          <w:b/>
          <w:bCs/>
          <w:i/>
          <w:iCs/>
          <w:lang w:eastAsia="ja-JP"/>
        </w:rPr>
        <w:t xml:space="preserve">the </w:t>
      </w:r>
      <w:r w:rsidRPr="001205F7">
        <w:rPr>
          <w:rFonts w:ascii="Arial" w:hAnsi="Arial" w:cs="Arial"/>
          <w:b/>
          <w:bCs/>
          <w:i/>
          <w:iCs/>
          <w:lang w:eastAsia="ja-JP"/>
        </w:rPr>
        <w:t>‘Carrier indicator’</w:t>
      </w:r>
      <w:r>
        <w:rPr>
          <w:rFonts w:ascii="Arial" w:hAnsi="Arial" w:cs="Arial" w:hint="eastAsia"/>
          <w:b/>
          <w:bCs/>
          <w:i/>
          <w:iCs/>
          <w:lang w:eastAsia="ja-JP"/>
        </w:rPr>
        <w:t xml:space="preserve"> field in the second DCI format for multicast is explicitly configured in a CFR</w:t>
      </w:r>
      <w:r w:rsidRPr="001205F7">
        <w:rPr>
          <w:rFonts w:ascii="Arial" w:hAnsi="Arial" w:cs="Arial"/>
          <w:b/>
          <w:bCs/>
          <w:i/>
          <w:iCs/>
          <w:lang w:eastAsia="ja-JP"/>
        </w:rPr>
        <w:t>.</w:t>
      </w:r>
    </w:p>
    <w:p w14:paraId="2FBDD100" w14:textId="77777777" w:rsidR="00D90CDC" w:rsidRPr="001205F7" w:rsidRDefault="00D90CDC" w:rsidP="00D90CDC">
      <w:pPr>
        <w:pStyle w:val="ad"/>
        <w:numPr>
          <w:ilvl w:val="0"/>
          <w:numId w:val="20"/>
        </w:numPr>
        <w:spacing w:beforeLines="50" w:before="120" w:afterLines="50" w:after="120"/>
        <w:ind w:leftChars="0"/>
        <w:rPr>
          <w:rFonts w:ascii="Arial" w:hAnsi="Arial" w:cs="Arial"/>
          <w:b/>
          <w:bCs/>
          <w:i/>
          <w:iCs/>
          <w:lang w:eastAsia="ja-JP"/>
        </w:rPr>
      </w:pPr>
      <w:r w:rsidRPr="001205F7">
        <w:rPr>
          <w:rFonts w:ascii="Arial" w:hAnsi="Arial" w:cs="Arial"/>
          <w:b/>
          <w:bCs/>
          <w:i/>
          <w:iCs/>
          <w:lang w:eastAsia="ja-JP"/>
        </w:rPr>
        <w:t xml:space="preserve">If the field is present, the association </w:t>
      </w:r>
      <w:r>
        <w:rPr>
          <w:rFonts w:ascii="Arial" w:hAnsi="Arial" w:cs="Arial" w:hint="eastAsia"/>
          <w:b/>
          <w:bCs/>
          <w:i/>
          <w:iCs/>
          <w:lang w:eastAsia="ja-JP"/>
        </w:rPr>
        <w:t xml:space="preserve">of </w:t>
      </w:r>
      <w:r w:rsidRPr="001205F7">
        <w:rPr>
          <w:rFonts w:ascii="Arial" w:hAnsi="Arial" w:cs="Arial"/>
          <w:b/>
          <w:bCs/>
          <w:i/>
          <w:iCs/>
          <w:lang w:eastAsia="ja-JP"/>
        </w:rPr>
        <w:t xml:space="preserve">carrier indicator value and cell can be </w:t>
      </w:r>
      <w:r>
        <w:rPr>
          <w:rFonts w:ascii="Arial" w:hAnsi="Arial" w:cs="Arial" w:hint="eastAsia"/>
          <w:b/>
          <w:bCs/>
          <w:i/>
          <w:iCs/>
          <w:lang w:eastAsia="ja-JP"/>
        </w:rPr>
        <w:t xml:space="preserve">configured </w:t>
      </w:r>
      <w:r w:rsidRPr="001205F7">
        <w:rPr>
          <w:rFonts w:ascii="Arial" w:hAnsi="Arial" w:cs="Arial"/>
          <w:b/>
          <w:bCs/>
          <w:i/>
          <w:iCs/>
          <w:lang w:eastAsia="ja-JP"/>
        </w:rPr>
        <w:t xml:space="preserve">separately from </w:t>
      </w:r>
      <w:r>
        <w:rPr>
          <w:rFonts w:ascii="Arial" w:hAnsi="Arial" w:cs="Arial"/>
          <w:b/>
          <w:bCs/>
          <w:i/>
          <w:iCs/>
          <w:lang w:eastAsia="ja-JP"/>
        </w:rPr>
        <w:t>that</w:t>
      </w:r>
      <w:r>
        <w:rPr>
          <w:rFonts w:ascii="Arial" w:hAnsi="Arial" w:cs="Arial" w:hint="eastAsia"/>
          <w:b/>
          <w:bCs/>
          <w:i/>
          <w:iCs/>
          <w:lang w:eastAsia="ja-JP"/>
        </w:rPr>
        <w:t xml:space="preserve"> for </w:t>
      </w:r>
      <w:r w:rsidRPr="001205F7">
        <w:rPr>
          <w:rFonts w:ascii="Arial" w:hAnsi="Arial" w:cs="Arial"/>
          <w:b/>
          <w:bCs/>
          <w:i/>
          <w:iCs/>
          <w:lang w:eastAsia="ja-JP"/>
        </w:rPr>
        <w:t>unicast.</w:t>
      </w:r>
    </w:p>
    <w:p w14:paraId="2007BA54" w14:textId="77777777" w:rsidR="00D90CDC" w:rsidRDefault="00D90CDC" w:rsidP="00D90CDC">
      <w:pPr>
        <w:spacing w:afterLines="50" w:after="120"/>
        <w:rPr>
          <w:rFonts w:ascii="Arial" w:hAnsi="Arial" w:cs="Arial"/>
          <w:b/>
          <w:bCs/>
          <w:i/>
          <w:iCs/>
          <w:lang w:eastAsia="ja-JP"/>
        </w:rPr>
      </w:pPr>
      <w:r w:rsidRPr="001205F7">
        <w:rPr>
          <w:rFonts w:ascii="Arial" w:hAnsi="Arial" w:cs="Arial"/>
          <w:b/>
          <w:bCs/>
          <w:i/>
          <w:iCs/>
          <w:lang w:eastAsia="ja-JP"/>
        </w:rPr>
        <w:lastRenderedPageBreak/>
        <w:t>Proposal</w:t>
      </w:r>
      <w:r>
        <w:rPr>
          <w:rFonts w:ascii="Arial" w:hAnsi="Arial" w:cs="Arial" w:hint="eastAsia"/>
          <w:b/>
          <w:bCs/>
          <w:i/>
          <w:iCs/>
          <w:lang w:eastAsia="ja-JP"/>
        </w:rPr>
        <w:t xml:space="preserve"> 4</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 xml:space="preserve">he size of </w:t>
      </w:r>
      <w:r>
        <w:rPr>
          <w:rFonts w:ascii="Arial" w:hAnsi="Arial" w:cs="Arial" w:hint="eastAsia"/>
          <w:b/>
          <w:bCs/>
          <w:i/>
          <w:iCs/>
          <w:lang w:eastAsia="ja-JP"/>
        </w:rPr>
        <w:t xml:space="preserve">the </w:t>
      </w:r>
      <w:r w:rsidRPr="001205F7">
        <w:rPr>
          <w:rFonts w:ascii="Arial" w:hAnsi="Arial" w:cs="Arial"/>
          <w:b/>
          <w:bCs/>
          <w:i/>
          <w:iCs/>
          <w:lang w:eastAsia="ja-JP"/>
        </w:rPr>
        <w:t>‘BWP indicator’</w:t>
      </w:r>
      <w:r>
        <w:rPr>
          <w:rFonts w:ascii="Arial" w:hAnsi="Arial" w:cs="Arial" w:hint="eastAsia"/>
          <w:b/>
          <w:bCs/>
          <w:i/>
          <w:iCs/>
          <w:lang w:eastAsia="ja-JP"/>
        </w:rPr>
        <w:t xml:space="preserve"> field in the second DCI format for multicast is explicitly configured in a CFR.</w:t>
      </w:r>
    </w:p>
    <w:p w14:paraId="6383ED5F" w14:textId="77777777" w:rsidR="00D90CDC" w:rsidRPr="00733D06" w:rsidRDefault="00D90CDC" w:rsidP="00D90CDC">
      <w:pPr>
        <w:pStyle w:val="ad"/>
        <w:numPr>
          <w:ilvl w:val="0"/>
          <w:numId w:val="20"/>
        </w:numPr>
        <w:spacing w:afterLines="50" w:after="120"/>
        <w:ind w:leftChars="0"/>
        <w:rPr>
          <w:rFonts w:ascii="Arial" w:hAnsi="Arial" w:cs="Arial"/>
          <w:b/>
          <w:bCs/>
          <w:i/>
          <w:iCs/>
          <w:lang w:eastAsia="ja-JP"/>
        </w:rPr>
      </w:pPr>
      <w:r w:rsidRPr="001205F7">
        <w:rPr>
          <w:rFonts w:ascii="Arial" w:hAnsi="Arial" w:cs="Arial"/>
          <w:b/>
          <w:bCs/>
          <w:i/>
          <w:iCs/>
          <w:lang w:eastAsia="ja-JP"/>
        </w:rPr>
        <w:t xml:space="preserve">If the field is present, the association </w:t>
      </w:r>
      <w:r>
        <w:rPr>
          <w:rFonts w:ascii="Arial" w:hAnsi="Arial" w:cs="Arial" w:hint="eastAsia"/>
          <w:b/>
          <w:bCs/>
          <w:i/>
          <w:iCs/>
          <w:lang w:eastAsia="ja-JP"/>
        </w:rPr>
        <w:t xml:space="preserve">of </w:t>
      </w:r>
      <w:r w:rsidRPr="001205F7">
        <w:rPr>
          <w:rFonts w:ascii="Arial" w:hAnsi="Arial" w:cs="Arial"/>
          <w:b/>
          <w:bCs/>
          <w:i/>
          <w:iCs/>
          <w:lang w:eastAsia="ja-JP"/>
        </w:rPr>
        <w:t xml:space="preserve">BWP indicator value and BWP can be </w:t>
      </w:r>
      <w:r>
        <w:rPr>
          <w:rFonts w:ascii="Arial" w:hAnsi="Arial" w:cs="Arial" w:hint="eastAsia"/>
          <w:b/>
          <w:bCs/>
          <w:i/>
          <w:iCs/>
          <w:lang w:eastAsia="ja-JP"/>
        </w:rPr>
        <w:t xml:space="preserve">configured </w:t>
      </w:r>
      <w:r w:rsidRPr="001205F7">
        <w:rPr>
          <w:rFonts w:ascii="Arial" w:hAnsi="Arial" w:cs="Arial"/>
          <w:b/>
          <w:bCs/>
          <w:i/>
          <w:iCs/>
          <w:lang w:eastAsia="ja-JP"/>
        </w:rPr>
        <w:t xml:space="preserve">separately from </w:t>
      </w:r>
      <w:r>
        <w:rPr>
          <w:rFonts w:ascii="Arial" w:hAnsi="Arial" w:cs="Arial" w:hint="eastAsia"/>
          <w:b/>
          <w:bCs/>
          <w:i/>
          <w:iCs/>
          <w:lang w:eastAsia="ja-JP"/>
        </w:rPr>
        <w:t xml:space="preserve">that for </w:t>
      </w:r>
      <w:r w:rsidRPr="001205F7">
        <w:rPr>
          <w:rFonts w:ascii="Arial" w:hAnsi="Arial" w:cs="Arial"/>
          <w:b/>
          <w:bCs/>
          <w:i/>
          <w:iCs/>
          <w:lang w:eastAsia="ja-JP"/>
        </w:rPr>
        <w:t>unicast.</w:t>
      </w:r>
    </w:p>
    <w:p w14:paraId="61AFFFE1" w14:textId="77777777" w:rsidR="003B79ED" w:rsidRDefault="003B79ED" w:rsidP="003B79ED">
      <w:pPr>
        <w:pStyle w:val="ad"/>
        <w:spacing w:afterLines="50" w:after="120"/>
        <w:ind w:leftChars="0" w:left="0"/>
        <w:rPr>
          <w:rFonts w:ascii="Arial" w:hAnsi="Arial" w:cs="Arial"/>
          <w:b/>
          <w:i/>
          <w:lang w:eastAsia="ja-JP"/>
        </w:rPr>
      </w:pPr>
      <w:r w:rsidRPr="001205F7">
        <w:rPr>
          <w:rFonts w:ascii="Arial" w:hAnsi="Arial" w:cs="Arial"/>
          <w:b/>
          <w:bCs/>
          <w:i/>
          <w:iCs/>
          <w:lang w:eastAsia="ja-JP"/>
        </w:rPr>
        <w:t>Proposal</w:t>
      </w:r>
      <w:r>
        <w:rPr>
          <w:rFonts w:ascii="Arial" w:hAnsi="Arial" w:cs="Arial" w:hint="eastAsia"/>
          <w:b/>
          <w:bCs/>
          <w:i/>
          <w:iCs/>
          <w:lang w:eastAsia="ja-JP"/>
        </w:rPr>
        <w:t xml:space="preserve"> 5</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he size of ‘</w:t>
      </w:r>
      <w:r w:rsidRPr="001205F7">
        <w:rPr>
          <w:rFonts w:ascii="Arial" w:hAnsi="Arial" w:cs="Arial"/>
          <w:b/>
          <w:i/>
        </w:rPr>
        <w:t>Downlink assignment index</w:t>
      </w:r>
      <w:r w:rsidRPr="001205F7">
        <w:rPr>
          <w:rFonts w:ascii="Arial" w:hAnsi="Arial" w:cs="Arial"/>
          <w:b/>
          <w:i/>
          <w:lang w:eastAsia="ja-JP"/>
        </w:rPr>
        <w:t xml:space="preserve">’ </w:t>
      </w:r>
      <w:r>
        <w:rPr>
          <w:rFonts w:ascii="Arial" w:hAnsi="Arial" w:cs="Arial" w:hint="eastAsia"/>
          <w:b/>
          <w:i/>
          <w:lang w:eastAsia="ja-JP"/>
        </w:rPr>
        <w:t xml:space="preserve">field </w:t>
      </w:r>
      <w:r>
        <w:rPr>
          <w:rFonts w:ascii="Arial" w:hAnsi="Arial" w:cs="Arial" w:hint="eastAsia"/>
          <w:b/>
          <w:bCs/>
          <w:i/>
          <w:iCs/>
          <w:lang w:eastAsia="ja-JP"/>
        </w:rPr>
        <w:t xml:space="preserve">in the second DCI format for multicast is explicitly configured </w:t>
      </w:r>
      <w:r w:rsidRPr="001205F7">
        <w:rPr>
          <w:rFonts w:ascii="Arial" w:hAnsi="Arial" w:cs="Arial"/>
          <w:b/>
          <w:i/>
          <w:lang w:eastAsia="ja-JP"/>
        </w:rPr>
        <w:t>in a CFR</w:t>
      </w:r>
    </w:p>
    <w:p w14:paraId="37F8510D" w14:textId="77777777" w:rsidR="003B79ED" w:rsidRPr="00733D06" w:rsidRDefault="003B79ED" w:rsidP="003B79ED">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A UE configured with type-1 HARQ-ACK codebook ignores the field.</w:t>
      </w:r>
    </w:p>
    <w:p w14:paraId="3B88D536" w14:textId="77777777" w:rsidR="003B79ED" w:rsidRPr="001205F7" w:rsidRDefault="003B79ED" w:rsidP="00B25A8C">
      <w:pPr>
        <w:pStyle w:val="ad"/>
        <w:spacing w:afterLines="50" w:after="120"/>
        <w:ind w:leftChars="0" w:left="0"/>
        <w:rPr>
          <w:rFonts w:ascii="Arial" w:hAnsi="Arial" w:cs="Arial"/>
          <w:b/>
          <w:bCs/>
          <w:i/>
          <w:iCs/>
          <w:lang w:eastAsia="ja-JP"/>
        </w:rPr>
      </w:pPr>
      <w:r w:rsidRPr="001205F7">
        <w:rPr>
          <w:rFonts w:ascii="Arial" w:hAnsi="Arial" w:cs="Arial"/>
          <w:b/>
          <w:bCs/>
          <w:i/>
          <w:iCs/>
          <w:lang w:eastAsia="ja-JP"/>
        </w:rPr>
        <w:t>Proposal</w:t>
      </w:r>
      <w:r>
        <w:rPr>
          <w:rFonts w:ascii="Arial" w:hAnsi="Arial" w:cs="Arial" w:hint="eastAsia"/>
          <w:b/>
          <w:bCs/>
          <w:i/>
          <w:iCs/>
          <w:lang w:eastAsia="ja-JP"/>
        </w:rPr>
        <w:t xml:space="preserve"> 6</w:t>
      </w:r>
      <w:r w:rsidRPr="001205F7">
        <w:rPr>
          <w:rFonts w:ascii="Arial" w:hAnsi="Arial" w:cs="Arial"/>
          <w:b/>
          <w:bCs/>
          <w:i/>
          <w:iCs/>
          <w:lang w:eastAsia="ja-JP"/>
        </w:rPr>
        <w:t xml:space="preserve">: The sizes of the following fields </w:t>
      </w:r>
      <w:r>
        <w:rPr>
          <w:rFonts w:ascii="Arial" w:hAnsi="Arial" w:cs="Arial" w:hint="eastAsia"/>
          <w:b/>
          <w:bCs/>
          <w:i/>
          <w:iCs/>
          <w:lang w:eastAsia="ja-JP"/>
        </w:rPr>
        <w:t xml:space="preserve">in the second DCI format for multicast </w:t>
      </w:r>
      <w:r w:rsidRPr="001205F7">
        <w:rPr>
          <w:rFonts w:ascii="Arial" w:hAnsi="Arial" w:cs="Arial"/>
          <w:b/>
          <w:bCs/>
          <w:i/>
          <w:iCs/>
          <w:lang w:eastAsia="ja-JP"/>
        </w:rPr>
        <w:t>are explicitly configured in a CFR</w:t>
      </w:r>
    </w:p>
    <w:p w14:paraId="0B685CF3"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One-shot HARQ-ACK request</w:t>
      </w:r>
    </w:p>
    <w:p w14:paraId="3DC29212"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PDSCH group index</w:t>
      </w:r>
    </w:p>
    <w:p w14:paraId="6C6A946D"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New feedback indicator</w:t>
      </w:r>
    </w:p>
    <w:p w14:paraId="4FCD1C46"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Number of requested PDSCH group(s)</w:t>
      </w:r>
    </w:p>
    <w:p w14:paraId="0AC27AE1"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CBG transmission information</w:t>
      </w:r>
    </w:p>
    <w:p w14:paraId="61F0CE39"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bCs/>
          <w:i/>
          <w:iCs/>
          <w:lang w:eastAsia="ja-JP"/>
        </w:rPr>
        <w:t>CBG flushing out information</w:t>
      </w:r>
    </w:p>
    <w:p w14:paraId="6E243B4B" w14:textId="77777777" w:rsidR="003B79ED" w:rsidRPr="001205F7" w:rsidRDefault="003B79ED" w:rsidP="003B79ED">
      <w:pPr>
        <w:pStyle w:val="ad"/>
        <w:numPr>
          <w:ilvl w:val="0"/>
          <w:numId w:val="14"/>
        </w:numPr>
        <w:ind w:leftChars="0"/>
        <w:rPr>
          <w:rFonts w:ascii="Arial" w:hAnsi="Arial" w:cs="Arial"/>
          <w:b/>
          <w:bCs/>
          <w:i/>
          <w:iCs/>
          <w:lang w:eastAsia="ja-JP"/>
        </w:rPr>
      </w:pPr>
      <w:r w:rsidRPr="001205F7">
        <w:rPr>
          <w:rFonts w:ascii="Arial" w:hAnsi="Arial" w:cs="Arial"/>
          <w:b/>
          <w:i/>
        </w:rPr>
        <w:t>SCell dormancy indication</w:t>
      </w:r>
    </w:p>
    <w:p w14:paraId="7F039D3C" w14:textId="77777777" w:rsidR="003B79ED" w:rsidRPr="001205F7" w:rsidRDefault="003B79ED" w:rsidP="003B79ED">
      <w:pPr>
        <w:pStyle w:val="ad"/>
        <w:spacing w:afterLines="50" w:after="120"/>
        <w:ind w:leftChars="0" w:left="0"/>
        <w:rPr>
          <w:rFonts w:ascii="Arial" w:hAnsi="Arial" w:cs="Arial"/>
          <w:b/>
          <w:bCs/>
          <w:i/>
          <w:iCs/>
          <w:lang w:eastAsia="ja-JP"/>
        </w:rPr>
      </w:pPr>
      <w:r w:rsidRPr="001205F7">
        <w:rPr>
          <w:rFonts w:ascii="Arial" w:hAnsi="Arial" w:cs="Arial"/>
          <w:b/>
          <w:bCs/>
          <w:i/>
          <w:iCs/>
          <w:lang w:eastAsia="ja-JP"/>
        </w:rPr>
        <w:t xml:space="preserve">Note: </w:t>
      </w:r>
      <w:r>
        <w:rPr>
          <w:rFonts w:ascii="Arial" w:hAnsi="Arial" w:cs="Arial" w:hint="eastAsia"/>
          <w:b/>
          <w:bCs/>
          <w:i/>
          <w:iCs/>
          <w:lang w:eastAsia="ja-JP"/>
        </w:rPr>
        <w:t>When</w:t>
      </w:r>
      <w:r w:rsidRPr="001205F7">
        <w:rPr>
          <w:rFonts w:ascii="Arial" w:hAnsi="Arial" w:cs="Arial"/>
          <w:b/>
          <w:bCs/>
          <w:i/>
          <w:iCs/>
          <w:lang w:eastAsia="ja-JP"/>
        </w:rPr>
        <w:t xml:space="preserve"> the above fields are present, a UE ignores them.</w:t>
      </w:r>
    </w:p>
    <w:p w14:paraId="1ED80CB6" w14:textId="77777777" w:rsidR="000127A1" w:rsidRDefault="000127A1" w:rsidP="000127A1">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Pr>
          <w:rFonts w:ascii="Arial" w:hAnsi="Arial" w:cs="Arial" w:hint="eastAsia"/>
          <w:b/>
          <w:bCs/>
          <w:i/>
          <w:iCs/>
          <w:lang w:eastAsia="ja-JP"/>
        </w:rPr>
        <w:t xml:space="preserve"> 7</w:t>
      </w:r>
      <w:r w:rsidRPr="00660C36">
        <w:rPr>
          <w:rFonts w:ascii="Arial" w:hAnsi="Arial" w:cs="Arial"/>
          <w:b/>
          <w:bCs/>
          <w:i/>
          <w:iCs/>
          <w:lang w:eastAsia="ja-JP"/>
        </w:rPr>
        <w:t xml:space="preserve">: The </w:t>
      </w:r>
      <w:r>
        <w:rPr>
          <w:rFonts w:ascii="Arial" w:hAnsi="Arial" w:cs="Arial" w:hint="eastAsia"/>
          <w:b/>
          <w:bCs/>
          <w:i/>
          <w:iCs/>
          <w:lang w:eastAsia="ja-JP"/>
        </w:rPr>
        <w:t xml:space="preserve">presence or absence of the </w:t>
      </w:r>
      <w:r>
        <w:rPr>
          <w:rFonts w:ascii="Arial" w:hAnsi="Arial" w:cs="Arial"/>
          <w:b/>
          <w:bCs/>
          <w:i/>
          <w:iCs/>
          <w:lang w:eastAsia="ja-JP"/>
        </w:rPr>
        <w:t>‘</w:t>
      </w:r>
      <w:r>
        <w:rPr>
          <w:rFonts w:ascii="Arial" w:hAnsi="Arial" w:cs="Arial" w:hint="eastAsia"/>
          <w:b/>
          <w:bCs/>
          <w:i/>
          <w:iCs/>
          <w:lang w:eastAsia="ja-JP"/>
        </w:rPr>
        <w:t>DMRS sequence initialization</w:t>
      </w:r>
      <w:r>
        <w:rPr>
          <w:rFonts w:ascii="Arial" w:hAnsi="Arial" w:cs="Arial"/>
          <w:b/>
          <w:bCs/>
          <w:i/>
          <w:iCs/>
          <w:lang w:eastAsia="ja-JP"/>
        </w:rPr>
        <w:t>’</w:t>
      </w:r>
      <w:r>
        <w:rPr>
          <w:rFonts w:ascii="Arial" w:hAnsi="Arial" w:cs="Arial" w:hint="eastAsia"/>
          <w:b/>
          <w:bCs/>
          <w:i/>
          <w:iCs/>
          <w:lang w:eastAsia="ja-JP"/>
        </w:rPr>
        <w:t xml:space="preserve"> field </w:t>
      </w:r>
      <w:r>
        <w:rPr>
          <w:rFonts w:ascii="Arial" w:hAnsi="Arial" w:cs="Arial"/>
          <w:b/>
          <w:bCs/>
          <w:i/>
          <w:iCs/>
          <w:lang w:eastAsia="ja-JP"/>
        </w:rPr>
        <w:t xml:space="preserve">in the second DCI format </w:t>
      </w:r>
      <w:r>
        <w:rPr>
          <w:rFonts w:ascii="Arial" w:hAnsi="Arial" w:cs="Arial" w:hint="eastAsia"/>
          <w:b/>
          <w:bCs/>
          <w:i/>
          <w:iCs/>
          <w:lang w:eastAsia="ja-JP"/>
        </w:rPr>
        <w:t xml:space="preserve">for multicast is </w:t>
      </w:r>
      <w:r>
        <w:rPr>
          <w:rFonts w:ascii="Arial" w:hAnsi="Arial" w:cs="Arial"/>
          <w:b/>
          <w:bCs/>
          <w:i/>
          <w:iCs/>
          <w:lang w:eastAsia="ja-JP"/>
        </w:rPr>
        <w:t>configurable</w:t>
      </w:r>
      <w:r>
        <w:rPr>
          <w:rFonts w:ascii="Arial" w:hAnsi="Arial" w:cs="Arial" w:hint="eastAsia"/>
          <w:b/>
          <w:bCs/>
          <w:i/>
          <w:iCs/>
          <w:lang w:eastAsia="ja-JP"/>
        </w:rPr>
        <w:t xml:space="preserve"> in a CFR</w:t>
      </w:r>
      <w:r>
        <w:rPr>
          <w:rFonts w:ascii="Arial" w:hAnsi="Arial" w:cs="Arial"/>
          <w:b/>
          <w:bCs/>
          <w:i/>
          <w:iCs/>
          <w:lang w:eastAsia="ja-JP"/>
        </w:rPr>
        <w:t>.</w:t>
      </w:r>
    </w:p>
    <w:p w14:paraId="4CE3ADC8" w14:textId="77777777" w:rsidR="004A65A6" w:rsidRPr="00A81047" w:rsidRDefault="004A65A6" w:rsidP="004A65A6">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8</w:t>
      </w:r>
      <w:r w:rsidRPr="00A81047">
        <w:rPr>
          <w:rFonts w:ascii="Arial" w:hAnsi="Arial" w:cs="Arial" w:hint="eastAsia"/>
          <w:b/>
          <w:i/>
          <w:lang w:eastAsia="ja-JP"/>
        </w:rPr>
        <w:t xml:space="preserve">: </w:t>
      </w:r>
      <w:r w:rsidRPr="00A81047">
        <w:rPr>
          <w:rFonts w:ascii="Arial" w:hAnsi="Arial" w:cs="Arial"/>
          <w:b/>
          <w:i/>
          <w:lang w:eastAsia="ja-JP"/>
        </w:rPr>
        <w:t xml:space="preserve">Align the size of </w:t>
      </w:r>
      <w:r>
        <w:rPr>
          <w:rFonts w:ascii="Arial" w:hAnsi="Arial" w:cs="Arial"/>
          <w:b/>
          <w:i/>
          <w:lang w:eastAsia="ja-JP"/>
        </w:rPr>
        <w:t xml:space="preserve">the second </w:t>
      </w:r>
      <w:r w:rsidRPr="00A81047">
        <w:rPr>
          <w:rFonts w:ascii="Arial" w:hAnsi="Arial" w:cs="Arial"/>
          <w:b/>
          <w:i/>
          <w:lang w:eastAsia="ja-JP"/>
        </w:rPr>
        <w:t>DCI format</w:t>
      </w:r>
      <w:r w:rsidRPr="00A81047">
        <w:rPr>
          <w:rFonts w:ascii="Arial" w:hAnsi="Arial" w:cs="Arial" w:hint="eastAsia"/>
          <w:b/>
          <w:i/>
          <w:lang w:eastAsia="ja-JP"/>
        </w:rPr>
        <w:t xml:space="preserve"> for multicast</w:t>
      </w:r>
      <w:r w:rsidRPr="00A81047">
        <w:rPr>
          <w:rFonts w:ascii="Arial" w:hAnsi="Arial" w:cs="Arial"/>
          <w:b/>
          <w:i/>
          <w:lang w:eastAsia="ja-JP"/>
        </w:rPr>
        <w:t xml:space="preserve"> with the size of DCI </w:t>
      </w:r>
      <w:r w:rsidRPr="00A81047">
        <w:rPr>
          <w:rFonts w:ascii="Arial" w:hAnsi="Arial" w:cs="Arial" w:hint="eastAsia"/>
          <w:b/>
          <w:i/>
          <w:lang w:eastAsia="ja-JP"/>
        </w:rPr>
        <w:t xml:space="preserve">format </w:t>
      </w:r>
      <w:r w:rsidRPr="00A81047">
        <w:rPr>
          <w:rFonts w:ascii="Arial" w:hAnsi="Arial" w:cs="Arial"/>
          <w:b/>
          <w:i/>
          <w:lang w:eastAsia="ja-JP"/>
        </w:rPr>
        <w:t>2_0/2_1/2_4/2_5/2_6.</w:t>
      </w:r>
    </w:p>
    <w:p w14:paraId="422C0DD1" w14:textId="77777777" w:rsidR="00F92D5D" w:rsidRPr="001205F7" w:rsidRDefault="00F92D5D" w:rsidP="00ED0F08">
      <w:pPr>
        <w:pStyle w:val="ad"/>
        <w:spacing w:afterLines="50" w:after="120"/>
        <w:ind w:leftChars="0" w:left="0"/>
        <w:rPr>
          <w:rFonts w:ascii="Arial" w:hAnsi="Arial" w:cs="Arial"/>
          <w:b/>
          <w:i/>
          <w:lang w:eastAsia="ja-JP"/>
        </w:rPr>
      </w:pPr>
      <w:r w:rsidRPr="001205F7">
        <w:rPr>
          <w:rFonts w:ascii="Arial" w:hAnsi="Arial" w:cs="Arial"/>
          <w:b/>
          <w:i/>
          <w:lang w:eastAsia="ja-JP"/>
        </w:rPr>
        <w:t>Proposal</w:t>
      </w:r>
      <w:r>
        <w:rPr>
          <w:rFonts w:ascii="Arial" w:hAnsi="Arial" w:cs="Arial" w:hint="eastAsia"/>
          <w:b/>
          <w:i/>
          <w:lang w:eastAsia="ja-JP"/>
        </w:rPr>
        <w:t xml:space="preserve"> 9</w:t>
      </w:r>
      <w:r w:rsidRPr="001205F7">
        <w:rPr>
          <w:rFonts w:ascii="Arial" w:hAnsi="Arial" w:cs="Arial"/>
          <w:b/>
          <w:i/>
          <w:lang w:eastAsia="ja-JP"/>
        </w:rPr>
        <w:t>: F</w:t>
      </w:r>
      <w:r w:rsidRPr="001205F7">
        <w:rPr>
          <w:rFonts w:ascii="Arial" w:hAnsi="Arial" w:cs="Arial"/>
          <w:b/>
          <w:i/>
          <w:lang w:eastAsia="zh-CN"/>
        </w:rPr>
        <w:t>or the LBRM/TBS determination for PTP retransmission of multicast</w:t>
      </w:r>
      <w:r w:rsidRPr="001205F7">
        <w:rPr>
          <w:rFonts w:ascii="Arial" w:hAnsi="Arial" w:cs="Arial"/>
          <w:b/>
          <w:i/>
          <w:lang w:eastAsia="ja-JP"/>
        </w:rPr>
        <w:t>, support Option 1.</w:t>
      </w:r>
    </w:p>
    <w:p w14:paraId="731AFFA3" w14:textId="77777777" w:rsidR="004A4090" w:rsidRPr="00531D33" w:rsidRDefault="004A4090" w:rsidP="004A4090">
      <w:pPr>
        <w:pStyle w:val="ad"/>
        <w:ind w:leftChars="0" w:left="0"/>
        <w:rPr>
          <w:rFonts w:ascii="Arial" w:hAnsi="Arial" w:cs="Arial"/>
          <w:b/>
          <w:i/>
          <w:lang w:eastAsia="ja-JP"/>
        </w:rPr>
      </w:pPr>
      <w:r w:rsidRPr="00531D33">
        <w:rPr>
          <w:rFonts w:ascii="Arial" w:hAnsi="Arial" w:cs="Arial" w:hint="eastAsia"/>
          <w:b/>
          <w:i/>
          <w:lang w:eastAsia="ja-JP"/>
        </w:rPr>
        <w:t>Proposal</w:t>
      </w:r>
      <w:r>
        <w:rPr>
          <w:rFonts w:ascii="Arial" w:hAnsi="Arial" w:cs="Arial" w:hint="eastAsia"/>
          <w:b/>
          <w:i/>
          <w:lang w:eastAsia="ja-JP"/>
        </w:rPr>
        <w:t xml:space="preserve"> 10</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0FD372CC" w14:textId="77777777" w:rsidR="004A4090" w:rsidRPr="00C67FE8" w:rsidRDefault="004A4090" w:rsidP="00ED0F08">
      <w:pPr>
        <w:spacing w:beforeLines="50" w:before="120" w:afterLines="50" w:after="120"/>
        <w:rPr>
          <w:rFonts w:ascii="Arial" w:hAnsi="Arial" w:cs="Arial"/>
          <w:b/>
          <w:i/>
          <w:lang w:eastAsia="ja-JP"/>
        </w:rPr>
      </w:pPr>
      <w:r w:rsidRPr="00C67FE8">
        <w:rPr>
          <w:rFonts w:ascii="Arial" w:hAnsi="Arial" w:cs="Arial"/>
          <w:b/>
          <w:i/>
          <w:lang w:eastAsia="ja-JP"/>
        </w:rPr>
        <w:t xml:space="preserve">Observation </w:t>
      </w:r>
      <w:r>
        <w:rPr>
          <w:rFonts w:ascii="Arial" w:hAnsi="Arial" w:cs="Arial" w:hint="eastAsia"/>
          <w:b/>
          <w:i/>
          <w:lang w:eastAsia="ja-JP"/>
        </w:rPr>
        <w:t>3</w:t>
      </w:r>
      <w:r w:rsidRPr="00C67FE8">
        <w:rPr>
          <w:rFonts w:ascii="Arial" w:hAnsi="Arial" w:cs="Arial"/>
          <w:b/>
          <w:i/>
          <w:lang w:eastAsia="ja-JP"/>
        </w:rPr>
        <w:t xml:space="preserve">: </w:t>
      </w:r>
      <w:r>
        <w:rPr>
          <w:rFonts w:ascii="Arial" w:hAnsi="Arial" w:cs="Arial" w:hint="eastAsia"/>
          <w:b/>
          <w:i/>
          <w:lang w:eastAsia="ja-JP"/>
        </w:rPr>
        <w:t xml:space="preserve">Regarding the interpretation method of NDI, both options may cause the problem of </w:t>
      </w:r>
      <w:r>
        <w:rPr>
          <w:rFonts w:ascii="Arial" w:hAnsi="Arial" w:cs="Arial"/>
          <w:b/>
          <w:i/>
          <w:lang w:eastAsia="ja-JP"/>
        </w:rPr>
        <w:t>incorrec</w:t>
      </w:r>
      <w:r>
        <w:rPr>
          <w:rFonts w:ascii="Arial" w:hAnsi="Arial" w:cs="Arial" w:hint="eastAsia"/>
          <w:b/>
          <w:i/>
          <w:lang w:eastAsia="ja-JP"/>
        </w:rPr>
        <w:t>tly soft-combining a unicast TB and a multicast TB due to PDCCH miss detection.</w:t>
      </w:r>
    </w:p>
    <w:p w14:paraId="61F25B46" w14:textId="77777777" w:rsidR="00F93D22" w:rsidRDefault="00F93D22" w:rsidP="00F93D22">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Pr>
          <w:rFonts w:ascii="Arial" w:hAnsi="Arial" w:cs="Arial" w:hint="eastAsia"/>
          <w:b/>
          <w:bCs/>
          <w:i/>
          <w:lang w:eastAsia="ja-JP"/>
        </w:rPr>
        <w:t xml:space="preserve"> 4</w:t>
      </w:r>
      <w:r w:rsidRPr="00EE6EFA">
        <w:rPr>
          <w:rFonts w:ascii="Arial" w:hAnsi="Arial" w:cs="Arial"/>
          <w:b/>
          <w:bCs/>
          <w:i/>
          <w:lang w:eastAsia="ja-JP"/>
        </w:rPr>
        <w:t xml:space="preserve">: If a UE stops receiving SPS PDSCH without a deactivation command, it can lead to a mismatch in the HARQ-ACK feedback bits. </w:t>
      </w:r>
    </w:p>
    <w:p w14:paraId="29A465BF" w14:textId="77777777" w:rsidR="00F93D22" w:rsidRPr="001F32CC" w:rsidRDefault="00F93D22" w:rsidP="00F93D22">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Pr>
          <w:rFonts w:ascii="Arial" w:hAnsi="Arial" w:cs="Arial" w:hint="eastAsia"/>
          <w:b/>
          <w:i/>
          <w:lang w:eastAsia="ja-JP"/>
        </w:rPr>
        <w:t xml:space="preserve">11: Support </w:t>
      </w:r>
      <w:r w:rsidRPr="009C00ED">
        <w:rPr>
          <w:rFonts w:ascii="Arial" w:hAnsi="Arial" w:cs="Arial"/>
          <w:b/>
          <w:i/>
          <w:lang w:eastAsia="ja-JP"/>
        </w:rPr>
        <w:t xml:space="preserve">UE-specific PDCCH for </w:t>
      </w:r>
      <w:r>
        <w:rPr>
          <w:rFonts w:ascii="Arial" w:hAnsi="Arial" w:cs="Arial" w:hint="eastAsia"/>
          <w:b/>
          <w:i/>
          <w:lang w:eastAsia="ja-JP"/>
        </w:rPr>
        <w:t>activation/</w:t>
      </w:r>
      <w:r w:rsidRPr="009C00ED">
        <w:rPr>
          <w:rFonts w:ascii="Arial" w:hAnsi="Arial" w:cs="Arial"/>
          <w:b/>
          <w:i/>
          <w:lang w:eastAsia="ja-JP"/>
        </w:rPr>
        <w:t>deactivation</w:t>
      </w:r>
      <w:r>
        <w:rPr>
          <w:rFonts w:ascii="Arial" w:hAnsi="Arial" w:cs="Arial" w:hint="eastAsia"/>
          <w:b/>
          <w:i/>
          <w:lang w:eastAsia="ja-JP"/>
        </w:rPr>
        <w:t xml:space="preserve"> of SPS group-common PDSCH subject to UE capability.</w:t>
      </w:r>
    </w:p>
    <w:p w14:paraId="1B513FB4" w14:textId="77777777" w:rsidR="000E2D91" w:rsidRPr="006F5E79" w:rsidRDefault="000E2D91" w:rsidP="000E2D91">
      <w:pPr>
        <w:widowControl w:val="0"/>
        <w:spacing w:after="120"/>
        <w:jc w:val="both"/>
        <w:rPr>
          <w:rFonts w:ascii="Arial" w:hAnsi="Arial" w:cs="Arial"/>
          <w:b/>
          <w:i/>
          <w:lang w:eastAsia="zh-CN"/>
        </w:rPr>
      </w:pPr>
      <w:r w:rsidRPr="006F5E79">
        <w:rPr>
          <w:rFonts w:ascii="Arial" w:hAnsi="Arial" w:cs="Arial"/>
          <w:b/>
          <w:i/>
          <w:lang w:eastAsia="ja-JP"/>
        </w:rPr>
        <w:t>Proposal</w:t>
      </w:r>
      <w:r>
        <w:rPr>
          <w:rFonts w:ascii="Arial" w:hAnsi="Arial" w:cs="Arial" w:hint="eastAsia"/>
          <w:b/>
          <w:i/>
          <w:lang w:eastAsia="ja-JP"/>
        </w:rPr>
        <w:t xml:space="preserve"> 12</w:t>
      </w:r>
      <w:r w:rsidRPr="006F5E79">
        <w:rPr>
          <w:rFonts w:ascii="Arial" w:hAnsi="Arial" w:cs="Arial"/>
          <w:b/>
          <w:i/>
          <w:lang w:eastAsia="ja-JP"/>
        </w:rPr>
        <w:t xml:space="preserve">: </w:t>
      </w:r>
      <w:r w:rsidRPr="006F5E79">
        <w:rPr>
          <w:rFonts w:ascii="Arial" w:hAnsi="Arial" w:cs="Arial"/>
          <w:b/>
          <w:i/>
        </w:rPr>
        <w:t xml:space="preserve">If a UE is configured with a CFR in the active DL BWP, </w:t>
      </w:r>
      <w:r w:rsidRPr="006F5E79">
        <w:rPr>
          <w:rFonts w:ascii="Arial" w:hAnsi="Arial" w:cs="Arial"/>
          <w:b/>
          <w:i/>
          <w:lang w:eastAsia="zh-CN"/>
        </w:rPr>
        <w:t>for timer-based active DL BWP switching to a default BWP, option 1 is supported.</w:t>
      </w:r>
    </w:p>
    <w:p w14:paraId="170596FD" w14:textId="77777777" w:rsidR="000E2D91" w:rsidRPr="006F5E79" w:rsidRDefault="000E2D91" w:rsidP="000E2D91">
      <w:pPr>
        <w:pStyle w:val="ad"/>
        <w:numPr>
          <w:ilvl w:val="0"/>
          <w:numId w:val="22"/>
        </w:numPr>
        <w:ind w:leftChars="0"/>
        <w:rPr>
          <w:rFonts w:ascii="Arial" w:hAnsi="Arial" w:cs="Arial"/>
          <w:b/>
          <w:i/>
          <w:lang w:eastAsia="ja-JP"/>
        </w:rPr>
      </w:pPr>
      <w:r w:rsidRPr="006F5E79">
        <w:rPr>
          <w:rFonts w:ascii="Arial" w:hAnsi="Arial" w:cs="Arial"/>
          <w:b/>
          <w:i/>
          <w:lang w:eastAsia="zh-CN"/>
        </w:rPr>
        <w:t xml:space="preserve">Option 1: </w:t>
      </w:r>
      <w:r w:rsidRPr="006F5E79">
        <w:rPr>
          <w:rFonts w:ascii="Arial" w:hAnsi="Arial" w:cs="Arial"/>
          <w:b/>
          <w:i/>
        </w:rPr>
        <w:t>UE also starts or restarts BWP-InactivityTimer when it successfully decodes a GC-PDCCH addressed to group-common RNTI (e.g., G-RNTI or G-CS-RNTI) on/for the active BWP.</w:t>
      </w:r>
    </w:p>
    <w:p w14:paraId="36872AC6" w14:textId="77777777" w:rsidR="0009136D" w:rsidRPr="00D3013C" w:rsidRDefault="0009136D" w:rsidP="00ED0F08">
      <w:pPr>
        <w:spacing w:beforeLines="50" w:before="120" w:afterLines="50" w:after="120"/>
        <w:rPr>
          <w:rFonts w:ascii="Arial" w:eastAsia="ＭＳ Ｐゴシック" w:hAnsi="Arial" w:cs="Arial"/>
          <w:b/>
          <w:i/>
          <w:iCs/>
          <w:lang w:eastAsia="ja-JP"/>
        </w:rPr>
      </w:pPr>
      <w:r w:rsidRPr="00D3013C">
        <w:rPr>
          <w:rFonts w:ascii="Arial" w:eastAsia="ＭＳ Ｐゴシック" w:hAnsi="Arial" w:cs="Arial"/>
          <w:b/>
          <w:i/>
          <w:iCs/>
          <w:lang w:eastAsia="ja-JP"/>
        </w:rPr>
        <w:t xml:space="preserve">Observation </w:t>
      </w:r>
      <w:r>
        <w:rPr>
          <w:rFonts w:ascii="Arial" w:eastAsia="ＭＳ Ｐゴシック" w:hAnsi="Arial" w:cs="Arial" w:hint="eastAsia"/>
          <w:b/>
          <w:i/>
          <w:iCs/>
          <w:lang w:eastAsia="ja-JP"/>
        </w:rPr>
        <w:t>5</w:t>
      </w:r>
      <w:r w:rsidRPr="00D3013C">
        <w:rPr>
          <w:rFonts w:ascii="Arial" w:eastAsia="ＭＳ Ｐゴシック" w:hAnsi="Arial" w:cs="Arial"/>
          <w:b/>
          <w:i/>
          <w:iCs/>
          <w:lang w:eastAsia="ja-JP"/>
        </w:rPr>
        <w:t xml:space="preserve">: </w:t>
      </w:r>
      <w:r>
        <w:rPr>
          <w:rFonts w:ascii="Arial" w:eastAsia="ＭＳ Ｐゴシック" w:hAnsi="Arial" w:cs="Arial"/>
          <w:b/>
          <w:i/>
          <w:iCs/>
          <w:lang w:eastAsia="ja-JP"/>
        </w:rPr>
        <w:t>In the current specification, t</w:t>
      </w:r>
      <w:r w:rsidRPr="00AF417B">
        <w:rPr>
          <w:rFonts w:ascii="Arial" w:eastAsia="ＭＳ Ｐゴシック" w:hAnsi="Arial" w:cs="Arial"/>
          <w:b/>
          <w:i/>
          <w:iCs/>
          <w:lang w:eastAsia="ja-JP"/>
        </w:rPr>
        <w:t xml:space="preserve">he QCL assumption of group-common PDSCH </w:t>
      </w:r>
      <w:r>
        <w:rPr>
          <w:rFonts w:ascii="Arial" w:eastAsia="ＭＳ Ｐゴシック" w:hAnsi="Arial" w:cs="Arial"/>
          <w:b/>
          <w:i/>
          <w:iCs/>
          <w:lang w:eastAsia="ja-JP"/>
        </w:rPr>
        <w:t xml:space="preserve">scheduled with the first DCI format for multicast </w:t>
      </w:r>
      <w:r w:rsidRPr="00AF417B">
        <w:rPr>
          <w:rFonts w:ascii="Arial" w:eastAsia="ＭＳ Ｐゴシック" w:hAnsi="Arial" w:cs="Arial"/>
          <w:b/>
          <w:i/>
          <w:iCs/>
          <w:lang w:eastAsia="ja-JP"/>
        </w:rPr>
        <w:t xml:space="preserve">will not be aligned among UEs in the same group if the offset between the group-common PDCCH and the corresponding PDSCH is less than </w:t>
      </w:r>
      <w:r>
        <w:rPr>
          <w:rFonts w:ascii="Arial" w:eastAsia="ＭＳ Ｐゴシック" w:hAnsi="Arial" w:cs="Arial" w:hint="eastAsia"/>
          <w:b/>
          <w:i/>
          <w:iCs/>
          <w:lang w:eastAsia="ja-JP"/>
        </w:rPr>
        <w:t xml:space="preserve">the threshold </w:t>
      </w:r>
      <w:r w:rsidRPr="00AF417B">
        <w:rPr>
          <w:rFonts w:ascii="Arial" w:eastAsia="ＭＳ Ｐゴシック" w:hAnsi="Arial" w:cs="Arial"/>
          <w:b/>
          <w:i/>
          <w:iCs/>
          <w:lang w:eastAsia="ja-JP"/>
        </w:rPr>
        <w:t>timeDurationForQCL.</w:t>
      </w:r>
    </w:p>
    <w:p w14:paraId="7A80C598" w14:textId="77777777" w:rsidR="0009136D" w:rsidRPr="005D5963" w:rsidRDefault="0009136D" w:rsidP="0009136D">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Pr>
          <w:rFonts w:ascii="Arial" w:hAnsi="Arial" w:cs="Arial" w:hint="eastAsia"/>
          <w:b/>
          <w:i/>
          <w:lang w:eastAsia="ja-JP"/>
        </w:rPr>
        <w:t>13</w:t>
      </w:r>
      <w:r w:rsidRPr="005D5963">
        <w:rPr>
          <w:rFonts w:ascii="Arial" w:hAnsi="Arial" w:cs="Arial" w:hint="eastAsia"/>
          <w:b/>
          <w:i/>
          <w:lang w:eastAsia="ja-JP"/>
        </w:rPr>
        <w:t xml:space="preserve">: </w:t>
      </w:r>
      <w:r>
        <w:rPr>
          <w:rFonts w:ascii="Arial" w:hAnsi="Arial" w:cs="Arial" w:hint="eastAsia"/>
          <w:b/>
          <w:i/>
          <w:lang w:eastAsia="ja-JP"/>
        </w:rPr>
        <w:t>T</w:t>
      </w:r>
      <w:r w:rsidRPr="005D5963">
        <w:rPr>
          <w:rFonts w:ascii="Arial" w:hAnsi="Arial" w:cs="Arial" w:hint="eastAsia"/>
          <w:b/>
          <w:i/>
          <w:lang w:eastAsia="ja-JP"/>
        </w:rPr>
        <w:t xml:space="preserve">he </w:t>
      </w:r>
      <w:r>
        <w:rPr>
          <w:rFonts w:ascii="Arial" w:hAnsi="Arial" w:cs="Arial"/>
          <w:b/>
          <w:i/>
          <w:lang w:eastAsia="ja-JP"/>
        </w:rPr>
        <w:t>default QCL assumption</w:t>
      </w:r>
      <w:r w:rsidRPr="005D5963">
        <w:rPr>
          <w:rFonts w:ascii="Arial" w:hAnsi="Arial" w:cs="Arial" w:hint="eastAsia"/>
          <w:b/>
          <w:i/>
          <w:lang w:eastAsia="ja-JP"/>
        </w:rPr>
        <w:t xml:space="preserve"> </w:t>
      </w:r>
      <w:r>
        <w:rPr>
          <w:rFonts w:ascii="Arial" w:hAnsi="Arial" w:cs="Arial" w:hint="eastAsia"/>
          <w:b/>
          <w:i/>
          <w:lang w:eastAsia="ja-JP"/>
        </w:rPr>
        <w:t xml:space="preserve">of group-common PDSCH </w:t>
      </w:r>
      <w:r w:rsidRPr="005D5963">
        <w:rPr>
          <w:rFonts w:ascii="Arial" w:hAnsi="Arial" w:cs="Arial" w:hint="eastAsia"/>
          <w:b/>
          <w:i/>
          <w:lang w:eastAsia="ja-JP"/>
        </w:rPr>
        <w:t xml:space="preserve">should be specified for the case that </w:t>
      </w:r>
      <w:r w:rsidRPr="005D5963">
        <w:rPr>
          <w:rFonts w:ascii="Arial" w:hAnsi="Arial" w:cs="Arial"/>
          <w:b/>
          <w:i/>
          <w:lang w:eastAsia="ja-JP"/>
        </w:rPr>
        <w:t>the time offset between</w:t>
      </w:r>
      <w:r w:rsidRPr="005D5963">
        <w:rPr>
          <w:rFonts w:ascii="Arial" w:hAnsi="Arial" w:cs="Arial" w:hint="eastAsia"/>
          <w:b/>
          <w:i/>
          <w:lang w:eastAsia="ja-JP"/>
        </w:rPr>
        <w:t xml:space="preserve"> </w:t>
      </w:r>
      <w:r>
        <w:rPr>
          <w:rFonts w:ascii="Arial" w:hAnsi="Arial" w:cs="Arial" w:hint="eastAsia"/>
          <w:b/>
          <w:i/>
          <w:lang w:eastAsia="ja-JP"/>
        </w:rPr>
        <w:t xml:space="preserve">the </w:t>
      </w:r>
      <w:r w:rsidRPr="005D5963">
        <w:rPr>
          <w:rFonts w:ascii="Arial" w:hAnsi="Arial" w:cs="Arial" w:hint="eastAsia"/>
          <w:b/>
          <w:i/>
          <w:lang w:eastAsia="ja-JP"/>
        </w:rPr>
        <w:t xml:space="preserve">group-common PDCCH and </w:t>
      </w:r>
      <w:r>
        <w:rPr>
          <w:rFonts w:ascii="Arial" w:hAnsi="Arial" w:cs="Arial" w:hint="eastAsia"/>
          <w:b/>
          <w:i/>
          <w:lang w:eastAsia="ja-JP"/>
        </w:rPr>
        <w:t xml:space="preserve">the </w:t>
      </w:r>
      <w:r w:rsidRPr="005D5963">
        <w:rPr>
          <w:rFonts w:ascii="Arial" w:hAnsi="Arial" w:cs="Arial" w:hint="eastAsia"/>
          <w:b/>
          <w:i/>
          <w:lang w:eastAsia="ja-JP"/>
        </w:rPr>
        <w:t>corresponding PDSCH</w:t>
      </w:r>
      <w:r>
        <w:rPr>
          <w:rFonts w:ascii="Arial" w:hAnsi="Arial" w:cs="Arial" w:hint="eastAsia"/>
          <w:b/>
          <w:i/>
          <w:lang w:eastAsia="ja-JP"/>
        </w:rPr>
        <w:t xml:space="preserve"> is less than the</w:t>
      </w:r>
      <w:r w:rsidRPr="005D5963">
        <w:rPr>
          <w:rFonts w:ascii="Arial" w:hAnsi="Arial" w:cs="Arial" w:hint="eastAsia"/>
          <w:b/>
          <w:i/>
          <w:lang w:eastAsia="ja-JP"/>
        </w:rPr>
        <w:t xml:space="preserve"> threshold </w:t>
      </w:r>
      <w:r w:rsidRPr="005D5963">
        <w:rPr>
          <w:rFonts w:ascii="Arial" w:hAnsi="Arial" w:cs="Arial"/>
          <w:b/>
          <w:i/>
          <w:lang w:eastAsia="ja-JP"/>
        </w:rPr>
        <w:t>timeDurationForQCL</w:t>
      </w:r>
      <w:r w:rsidRPr="005D5963">
        <w:rPr>
          <w:rFonts w:ascii="Arial" w:hAnsi="Arial" w:cs="Arial" w:hint="eastAsia"/>
          <w:b/>
          <w:i/>
          <w:lang w:eastAsia="ja-JP"/>
        </w:rPr>
        <w:t>.</w:t>
      </w:r>
    </w:p>
    <w:p w14:paraId="38BA1CF5" w14:textId="77777777" w:rsidR="006A3260" w:rsidRPr="006A3260" w:rsidRDefault="006A3260" w:rsidP="00F576C3">
      <w:pPr>
        <w:pStyle w:val="ad"/>
        <w:ind w:leftChars="0" w:left="0"/>
        <w:rPr>
          <w:rFonts w:ascii="Arial" w:hAnsi="Arial" w:cs="Arial"/>
          <w:b/>
          <w:sz w:val="24"/>
        </w:rPr>
      </w:pPr>
    </w:p>
    <w:p w14:paraId="68FAC657" w14:textId="77777777" w:rsidR="00AD42C7" w:rsidRPr="00FD7768" w:rsidRDefault="00AD42C7" w:rsidP="00700B55">
      <w:pPr>
        <w:pStyle w:val="1"/>
        <w:numPr>
          <w:ilvl w:val="0"/>
          <w:numId w:val="7"/>
        </w:numPr>
        <w:spacing w:after="120"/>
      </w:pPr>
      <w:r>
        <w:rPr>
          <w:rFonts w:hint="eastAsia"/>
          <w:lang w:eastAsia="ja-JP"/>
        </w:rPr>
        <w:t>Reference</w:t>
      </w:r>
      <w:r w:rsidR="00373861">
        <w:rPr>
          <w:rFonts w:hint="eastAsia"/>
          <w:lang w:eastAsia="ja-JP"/>
        </w:rPr>
        <w:t>s</w:t>
      </w:r>
    </w:p>
    <w:p w14:paraId="7797E3E0" w14:textId="77777777" w:rsidR="003D64D3" w:rsidRDefault="003D64D3" w:rsidP="0081695E">
      <w:pPr>
        <w:numPr>
          <w:ilvl w:val="0"/>
          <w:numId w:val="8"/>
        </w:numPr>
      </w:pPr>
      <w:bookmarkStart w:id="5" w:name="_Ref66266608"/>
      <w:r w:rsidRPr="003D64D3">
        <w:t>RP-201038, “Revised Work Item on NR Multicast and Broadcast Services”, Huawei, HiSilicon</w:t>
      </w:r>
      <w:bookmarkEnd w:id="5"/>
    </w:p>
    <w:p w14:paraId="4760EA7C" w14:textId="77777777" w:rsidR="005E2F9F" w:rsidRPr="00431502" w:rsidRDefault="005E2F9F" w:rsidP="0081695E">
      <w:pPr>
        <w:numPr>
          <w:ilvl w:val="0"/>
          <w:numId w:val="8"/>
        </w:numPr>
      </w:pPr>
      <w:bookmarkStart w:id="6" w:name="_Ref71187707"/>
      <w:r>
        <w:rPr>
          <w:lang w:val="en-US"/>
        </w:rPr>
        <w:t>Draft Report of 3GPP TSG RAN WG1 #104bis-e v0.1.0</w:t>
      </w:r>
      <w:bookmarkEnd w:id="6"/>
    </w:p>
    <w:p w14:paraId="6C1074B4" w14:textId="3D6A317E" w:rsidR="00431502" w:rsidRPr="003257F3" w:rsidRDefault="00431502" w:rsidP="0081695E">
      <w:pPr>
        <w:numPr>
          <w:ilvl w:val="0"/>
          <w:numId w:val="8"/>
        </w:numPr>
      </w:pPr>
      <w:bookmarkStart w:id="7" w:name="_Ref78793954"/>
      <w:r>
        <w:rPr>
          <w:lang w:val="en-US"/>
        </w:rPr>
        <w:t>Draft Report of 3GPP TSG RAN WG1 #105-e v0.2.0</w:t>
      </w:r>
      <w:bookmarkEnd w:id="7"/>
    </w:p>
    <w:p w14:paraId="2DF984A5" w14:textId="185F0BE4" w:rsidR="003257F3" w:rsidRPr="00F833DF" w:rsidRDefault="009C1DC2" w:rsidP="0081695E">
      <w:pPr>
        <w:numPr>
          <w:ilvl w:val="0"/>
          <w:numId w:val="8"/>
        </w:numPr>
      </w:pPr>
      <w:bookmarkStart w:id="8" w:name="_Ref83384197"/>
      <w:r>
        <w:rPr>
          <w:lang w:val="en-US"/>
        </w:rPr>
        <w:t>Draft Report of 3GPP TSG RAN WG1 #106-e v0.2.0</w:t>
      </w:r>
      <w:bookmarkEnd w:id="8"/>
    </w:p>
    <w:p w14:paraId="1157E33A" w14:textId="760C3E34" w:rsidR="00D91837" w:rsidRDefault="00E53FCC" w:rsidP="00420F3F">
      <w:pPr>
        <w:numPr>
          <w:ilvl w:val="0"/>
          <w:numId w:val="8"/>
        </w:numPr>
      </w:pPr>
      <w:r>
        <w:rPr>
          <w:lang w:val="en-US"/>
        </w:rPr>
        <w:t>Draft Report of 3GPP TSG RAN WG1 #106b-e v0.1.0</w:t>
      </w:r>
    </w:p>
    <w:p w14:paraId="4E5A1F8A" w14:textId="77777777" w:rsidR="00323830" w:rsidRPr="003D64D3" w:rsidRDefault="00323830" w:rsidP="00323830"/>
    <w:sectPr w:rsidR="00323830" w:rsidRPr="003D64D3">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2048" w16cex:dateUtc="2021-11-0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389F56" w16cid:durableId="252D203C"/>
  <w16cid:commentId w16cid:paraId="1C9D9FBC" w16cid:durableId="252D203D"/>
  <w16cid:commentId w16cid:paraId="49E6AB7E" w16cid:durableId="252D203E"/>
  <w16cid:commentId w16cid:paraId="0E3D8D83" w16cid:durableId="252D203F"/>
  <w16cid:commentId w16cid:paraId="226F3CFD" w16cid:durableId="252D2040"/>
  <w16cid:commentId w16cid:paraId="64BA72CA" w16cid:durableId="252D2041"/>
  <w16cid:commentId w16cid:paraId="71C46C83" w16cid:durableId="252D2048"/>
  <w16cid:commentId w16cid:paraId="7E00FFAC" w16cid:durableId="252D2042"/>
  <w16cid:commentId w16cid:paraId="4FE3E8C4" w16cid:durableId="252D2043"/>
  <w16cid:commentId w16cid:paraId="71A11E4A" w16cid:durableId="252D2044"/>
  <w16cid:commentId w16cid:paraId="072A4EED" w16cid:durableId="252D2045"/>
  <w16cid:commentId w16cid:paraId="0F17454B" w16cid:durableId="252D2046"/>
  <w16cid:commentId w16cid:paraId="21E1419C" w16cid:durableId="252D20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6658E" w14:textId="77777777" w:rsidR="00C5334C" w:rsidRDefault="00C5334C">
      <w:r>
        <w:separator/>
      </w:r>
    </w:p>
  </w:endnote>
  <w:endnote w:type="continuationSeparator" w:id="0">
    <w:p w14:paraId="1DE47EB9" w14:textId="77777777" w:rsidR="00C5334C" w:rsidRDefault="00C5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823CD" w14:textId="77777777" w:rsidR="00C5334C" w:rsidRDefault="00C5334C">
      <w:r>
        <w:separator/>
      </w:r>
    </w:p>
  </w:footnote>
  <w:footnote w:type="continuationSeparator" w:id="0">
    <w:p w14:paraId="66E100CB" w14:textId="77777777" w:rsidR="00C5334C" w:rsidRDefault="00C5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ECA"/>
    <w:multiLevelType w:val="hybridMultilevel"/>
    <w:tmpl w:val="59BE39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046CC"/>
    <w:multiLevelType w:val="hybridMultilevel"/>
    <w:tmpl w:val="90F4823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4F9C9A74"/>
    <w:lvl w:ilvl="0" w:tplc="9FC828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31E3584"/>
    <w:multiLevelType w:val="hybridMultilevel"/>
    <w:tmpl w:val="67A49C32"/>
    <w:lvl w:ilvl="0" w:tplc="04090001">
      <w:start w:val="1"/>
      <w:numFmt w:val="bullet"/>
      <w:lvlText w:val=""/>
      <w:lvlJc w:val="left"/>
      <w:pPr>
        <w:ind w:left="420" w:hanging="420"/>
      </w:pPr>
      <w:rPr>
        <w:rFonts w:ascii="Symbol" w:hAnsi="Symbol" w:hint="default"/>
      </w:rPr>
    </w:lvl>
    <w:lvl w:ilvl="1" w:tplc="855447DE">
      <w:numFmt w:val="bullet"/>
      <w:lvlText w:val="–"/>
      <w:lvlJc w:val="left"/>
      <w:pPr>
        <w:ind w:left="840" w:hanging="420"/>
      </w:pPr>
      <w:rPr>
        <w:rFonts w:ascii="Arial" w:hAnsi="Arial" w:hint="default"/>
      </w:rPr>
    </w:lvl>
    <w:lvl w:ilvl="2" w:tplc="2962F370">
      <w:numFmt w:val="bullet"/>
      <w:lvlText w:val="・"/>
      <w:lvlJc w:val="left"/>
      <w:pPr>
        <w:ind w:left="1260" w:hanging="420"/>
      </w:pPr>
      <w:rPr>
        <w:rFonts w:ascii="ＭＳ Ｐゴシック" w:eastAsia="ＭＳ Ｐゴシック" w:hAnsi="ＭＳ Ｐゴシック"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85655AA"/>
    <w:multiLevelType w:val="hybridMultilevel"/>
    <w:tmpl w:val="2E5CEC76"/>
    <w:lvl w:ilvl="0" w:tplc="9FC828B8">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004AB"/>
    <w:multiLevelType w:val="hybridMultilevel"/>
    <w:tmpl w:val="89F278A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93FA5"/>
    <w:multiLevelType w:val="hybridMultilevel"/>
    <w:tmpl w:val="CAFA739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3D51AE"/>
    <w:multiLevelType w:val="hybridMultilevel"/>
    <w:tmpl w:val="1B26D0DA"/>
    <w:lvl w:ilvl="0" w:tplc="C60417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9"/>
  </w:num>
  <w:num w:numId="2">
    <w:abstractNumId w:val="12"/>
  </w:num>
  <w:num w:numId="3">
    <w:abstractNumId w:val="9"/>
  </w:num>
  <w:num w:numId="4">
    <w:abstractNumId w:val="4"/>
  </w:num>
  <w:num w:numId="5">
    <w:abstractNumId w:val="2"/>
  </w:num>
  <w:num w:numId="6">
    <w:abstractNumId w:val="17"/>
  </w:num>
  <w:num w:numId="7">
    <w:abstractNumId w:val="7"/>
  </w:num>
  <w:num w:numId="8">
    <w:abstractNumId w:val="16"/>
  </w:num>
  <w:num w:numId="9">
    <w:abstractNumId w:val="21"/>
  </w:num>
  <w:num w:numId="10">
    <w:abstractNumId w:val="11"/>
  </w:num>
  <w:num w:numId="11">
    <w:abstractNumId w:val="3"/>
  </w:num>
  <w:num w:numId="12">
    <w:abstractNumId w:val="13"/>
  </w:num>
  <w:num w:numId="13">
    <w:abstractNumId w:val="5"/>
  </w:num>
  <w:num w:numId="14">
    <w:abstractNumId w:val="15"/>
  </w:num>
  <w:num w:numId="15">
    <w:abstractNumId w:val="14"/>
  </w:num>
  <w:num w:numId="16">
    <w:abstractNumId w:val="1"/>
  </w:num>
  <w:num w:numId="17">
    <w:abstractNumId w:val="20"/>
  </w:num>
  <w:num w:numId="18">
    <w:abstractNumId w:val="20"/>
  </w:num>
  <w:num w:numId="19">
    <w:abstractNumId w:val="8"/>
  </w:num>
  <w:num w:numId="20">
    <w:abstractNumId w:val="0"/>
  </w:num>
  <w:num w:numId="21">
    <w:abstractNumId w:val="6"/>
  </w:num>
  <w:num w:numId="22">
    <w:abstractNumId w:val="10"/>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08E"/>
    <w:rsid w:val="00000478"/>
    <w:rsid w:val="00000B05"/>
    <w:rsid w:val="00001009"/>
    <w:rsid w:val="00001556"/>
    <w:rsid w:val="00001561"/>
    <w:rsid w:val="000019A6"/>
    <w:rsid w:val="00001A2E"/>
    <w:rsid w:val="00002366"/>
    <w:rsid w:val="00002DFE"/>
    <w:rsid w:val="00003226"/>
    <w:rsid w:val="000036D2"/>
    <w:rsid w:val="00004432"/>
    <w:rsid w:val="00004559"/>
    <w:rsid w:val="00004587"/>
    <w:rsid w:val="000054F8"/>
    <w:rsid w:val="0000620C"/>
    <w:rsid w:val="000067CB"/>
    <w:rsid w:val="00006893"/>
    <w:rsid w:val="00006F5B"/>
    <w:rsid w:val="00006F94"/>
    <w:rsid w:val="0000707D"/>
    <w:rsid w:val="00007BF1"/>
    <w:rsid w:val="000103A3"/>
    <w:rsid w:val="0001051B"/>
    <w:rsid w:val="00010870"/>
    <w:rsid w:val="0001137E"/>
    <w:rsid w:val="00011F72"/>
    <w:rsid w:val="00012751"/>
    <w:rsid w:val="000127A1"/>
    <w:rsid w:val="00013002"/>
    <w:rsid w:val="00013A74"/>
    <w:rsid w:val="0001415B"/>
    <w:rsid w:val="00014C2F"/>
    <w:rsid w:val="0001524A"/>
    <w:rsid w:val="00015820"/>
    <w:rsid w:val="00015931"/>
    <w:rsid w:val="00015D17"/>
    <w:rsid w:val="00015F2F"/>
    <w:rsid w:val="000160A5"/>
    <w:rsid w:val="00016993"/>
    <w:rsid w:val="000174A6"/>
    <w:rsid w:val="0001754D"/>
    <w:rsid w:val="00017866"/>
    <w:rsid w:val="00017D20"/>
    <w:rsid w:val="00020DC3"/>
    <w:rsid w:val="00022D5F"/>
    <w:rsid w:val="00023F0A"/>
    <w:rsid w:val="000249F4"/>
    <w:rsid w:val="00024A1E"/>
    <w:rsid w:val="00024FFF"/>
    <w:rsid w:val="000252C6"/>
    <w:rsid w:val="000254A4"/>
    <w:rsid w:val="00026044"/>
    <w:rsid w:val="00026539"/>
    <w:rsid w:val="000276AF"/>
    <w:rsid w:val="00027942"/>
    <w:rsid w:val="00031461"/>
    <w:rsid w:val="0003196A"/>
    <w:rsid w:val="00031E14"/>
    <w:rsid w:val="0003261C"/>
    <w:rsid w:val="00032B3A"/>
    <w:rsid w:val="0003412C"/>
    <w:rsid w:val="000346D2"/>
    <w:rsid w:val="000354B0"/>
    <w:rsid w:val="0003553B"/>
    <w:rsid w:val="00035CCD"/>
    <w:rsid w:val="000361F9"/>
    <w:rsid w:val="00036AFE"/>
    <w:rsid w:val="00036B08"/>
    <w:rsid w:val="00037506"/>
    <w:rsid w:val="00037910"/>
    <w:rsid w:val="000416AF"/>
    <w:rsid w:val="0004184C"/>
    <w:rsid w:val="00042DF2"/>
    <w:rsid w:val="0004417B"/>
    <w:rsid w:val="0004487E"/>
    <w:rsid w:val="00044D5C"/>
    <w:rsid w:val="0004588F"/>
    <w:rsid w:val="000469A7"/>
    <w:rsid w:val="00047635"/>
    <w:rsid w:val="000478C4"/>
    <w:rsid w:val="00047E78"/>
    <w:rsid w:val="0005112B"/>
    <w:rsid w:val="00051393"/>
    <w:rsid w:val="00051D5F"/>
    <w:rsid w:val="0005207B"/>
    <w:rsid w:val="0005219B"/>
    <w:rsid w:val="000524D2"/>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401"/>
    <w:rsid w:val="00062CEF"/>
    <w:rsid w:val="00063211"/>
    <w:rsid w:val="000645BF"/>
    <w:rsid w:val="000661E0"/>
    <w:rsid w:val="00066205"/>
    <w:rsid w:val="00066258"/>
    <w:rsid w:val="00066569"/>
    <w:rsid w:val="000667A4"/>
    <w:rsid w:val="00067A24"/>
    <w:rsid w:val="00067EBF"/>
    <w:rsid w:val="00070A24"/>
    <w:rsid w:val="00070DE0"/>
    <w:rsid w:val="00074E60"/>
    <w:rsid w:val="0007533B"/>
    <w:rsid w:val="00075A43"/>
    <w:rsid w:val="00075AAA"/>
    <w:rsid w:val="00075F8B"/>
    <w:rsid w:val="00075F98"/>
    <w:rsid w:val="0007605B"/>
    <w:rsid w:val="000765C8"/>
    <w:rsid w:val="00077BB7"/>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776"/>
    <w:rsid w:val="00084C68"/>
    <w:rsid w:val="00084D4E"/>
    <w:rsid w:val="000860F8"/>
    <w:rsid w:val="00086126"/>
    <w:rsid w:val="00086D1E"/>
    <w:rsid w:val="000879C7"/>
    <w:rsid w:val="0009136D"/>
    <w:rsid w:val="000919B8"/>
    <w:rsid w:val="00092388"/>
    <w:rsid w:val="00094012"/>
    <w:rsid w:val="000954EB"/>
    <w:rsid w:val="000965B0"/>
    <w:rsid w:val="000972EC"/>
    <w:rsid w:val="000975D1"/>
    <w:rsid w:val="00097948"/>
    <w:rsid w:val="000A04F2"/>
    <w:rsid w:val="000A0C64"/>
    <w:rsid w:val="000A1099"/>
    <w:rsid w:val="000A17A4"/>
    <w:rsid w:val="000A1AFD"/>
    <w:rsid w:val="000A2325"/>
    <w:rsid w:val="000A2CDE"/>
    <w:rsid w:val="000A2DB1"/>
    <w:rsid w:val="000A3D1C"/>
    <w:rsid w:val="000A4272"/>
    <w:rsid w:val="000A487C"/>
    <w:rsid w:val="000A499A"/>
    <w:rsid w:val="000A4D69"/>
    <w:rsid w:val="000A5915"/>
    <w:rsid w:val="000A5A9E"/>
    <w:rsid w:val="000A5D06"/>
    <w:rsid w:val="000A5D17"/>
    <w:rsid w:val="000A6B10"/>
    <w:rsid w:val="000A6BAD"/>
    <w:rsid w:val="000A6D97"/>
    <w:rsid w:val="000A71F3"/>
    <w:rsid w:val="000B0CD0"/>
    <w:rsid w:val="000B219C"/>
    <w:rsid w:val="000B2C63"/>
    <w:rsid w:val="000B3175"/>
    <w:rsid w:val="000B3F8D"/>
    <w:rsid w:val="000B424B"/>
    <w:rsid w:val="000B4439"/>
    <w:rsid w:val="000B4EEC"/>
    <w:rsid w:val="000B5AB9"/>
    <w:rsid w:val="000B5F5B"/>
    <w:rsid w:val="000C0860"/>
    <w:rsid w:val="000C0F52"/>
    <w:rsid w:val="000C1A15"/>
    <w:rsid w:val="000C2623"/>
    <w:rsid w:val="000C2C05"/>
    <w:rsid w:val="000C46F4"/>
    <w:rsid w:val="000C61BF"/>
    <w:rsid w:val="000C7371"/>
    <w:rsid w:val="000C7C87"/>
    <w:rsid w:val="000D149D"/>
    <w:rsid w:val="000D213D"/>
    <w:rsid w:val="000D38FE"/>
    <w:rsid w:val="000D3B36"/>
    <w:rsid w:val="000D3B75"/>
    <w:rsid w:val="000D4A84"/>
    <w:rsid w:val="000D4F41"/>
    <w:rsid w:val="000D52DA"/>
    <w:rsid w:val="000D5917"/>
    <w:rsid w:val="000D6F93"/>
    <w:rsid w:val="000D7854"/>
    <w:rsid w:val="000E04B8"/>
    <w:rsid w:val="000E05AD"/>
    <w:rsid w:val="000E0A41"/>
    <w:rsid w:val="000E0CDD"/>
    <w:rsid w:val="000E1A09"/>
    <w:rsid w:val="000E2769"/>
    <w:rsid w:val="000E2D91"/>
    <w:rsid w:val="000E3126"/>
    <w:rsid w:val="000E314E"/>
    <w:rsid w:val="000E3564"/>
    <w:rsid w:val="000E392E"/>
    <w:rsid w:val="000E3E92"/>
    <w:rsid w:val="000E429E"/>
    <w:rsid w:val="000E523A"/>
    <w:rsid w:val="000E55B2"/>
    <w:rsid w:val="000E6027"/>
    <w:rsid w:val="000E6444"/>
    <w:rsid w:val="000E6FC4"/>
    <w:rsid w:val="000E6FD4"/>
    <w:rsid w:val="000E6FD7"/>
    <w:rsid w:val="000E7120"/>
    <w:rsid w:val="000F0060"/>
    <w:rsid w:val="000F07F4"/>
    <w:rsid w:val="000F0C55"/>
    <w:rsid w:val="000F15A3"/>
    <w:rsid w:val="000F2FD3"/>
    <w:rsid w:val="000F386E"/>
    <w:rsid w:val="000F39EA"/>
    <w:rsid w:val="000F3B4A"/>
    <w:rsid w:val="000F4C39"/>
    <w:rsid w:val="000F77B8"/>
    <w:rsid w:val="000F7A6D"/>
    <w:rsid w:val="00100077"/>
    <w:rsid w:val="00100A57"/>
    <w:rsid w:val="00100ECF"/>
    <w:rsid w:val="001010C9"/>
    <w:rsid w:val="001014AD"/>
    <w:rsid w:val="00102968"/>
    <w:rsid w:val="00103AAB"/>
    <w:rsid w:val="00103B25"/>
    <w:rsid w:val="00103D34"/>
    <w:rsid w:val="0010448C"/>
    <w:rsid w:val="00105172"/>
    <w:rsid w:val="001057F2"/>
    <w:rsid w:val="00105EE4"/>
    <w:rsid w:val="00106A82"/>
    <w:rsid w:val="001077F8"/>
    <w:rsid w:val="0011071B"/>
    <w:rsid w:val="00110940"/>
    <w:rsid w:val="001118B8"/>
    <w:rsid w:val="00111914"/>
    <w:rsid w:val="001129EF"/>
    <w:rsid w:val="00113379"/>
    <w:rsid w:val="0011360B"/>
    <w:rsid w:val="00113D33"/>
    <w:rsid w:val="00114EB5"/>
    <w:rsid w:val="00115287"/>
    <w:rsid w:val="001153C0"/>
    <w:rsid w:val="00115E36"/>
    <w:rsid w:val="0011660C"/>
    <w:rsid w:val="00116C00"/>
    <w:rsid w:val="001205F7"/>
    <w:rsid w:val="0012062E"/>
    <w:rsid w:val="00120EBD"/>
    <w:rsid w:val="001211B2"/>
    <w:rsid w:val="00121CDA"/>
    <w:rsid w:val="0012256F"/>
    <w:rsid w:val="0012365F"/>
    <w:rsid w:val="00123C8D"/>
    <w:rsid w:val="00124751"/>
    <w:rsid w:val="001249EE"/>
    <w:rsid w:val="00124F68"/>
    <w:rsid w:val="00125809"/>
    <w:rsid w:val="00127529"/>
    <w:rsid w:val="00127E1F"/>
    <w:rsid w:val="00130777"/>
    <w:rsid w:val="00130A64"/>
    <w:rsid w:val="00131C60"/>
    <w:rsid w:val="00132120"/>
    <w:rsid w:val="00132DE4"/>
    <w:rsid w:val="00134FF9"/>
    <w:rsid w:val="00135186"/>
    <w:rsid w:val="00136EBD"/>
    <w:rsid w:val="00137976"/>
    <w:rsid w:val="00140569"/>
    <w:rsid w:val="00140B15"/>
    <w:rsid w:val="001416DA"/>
    <w:rsid w:val="00141C66"/>
    <w:rsid w:val="00142537"/>
    <w:rsid w:val="00142E99"/>
    <w:rsid w:val="001431C8"/>
    <w:rsid w:val="00143529"/>
    <w:rsid w:val="001442E8"/>
    <w:rsid w:val="00145077"/>
    <w:rsid w:val="00145C5A"/>
    <w:rsid w:val="0014631C"/>
    <w:rsid w:val="001468B3"/>
    <w:rsid w:val="001477E5"/>
    <w:rsid w:val="0015072C"/>
    <w:rsid w:val="0015092E"/>
    <w:rsid w:val="00150EC7"/>
    <w:rsid w:val="0015124E"/>
    <w:rsid w:val="00151AA2"/>
    <w:rsid w:val="00151F4B"/>
    <w:rsid w:val="00152A72"/>
    <w:rsid w:val="00152B93"/>
    <w:rsid w:val="00152C16"/>
    <w:rsid w:val="001534ED"/>
    <w:rsid w:val="0015381E"/>
    <w:rsid w:val="00153EC0"/>
    <w:rsid w:val="00154078"/>
    <w:rsid w:val="00155161"/>
    <w:rsid w:val="00155B38"/>
    <w:rsid w:val="0015676D"/>
    <w:rsid w:val="00156A89"/>
    <w:rsid w:val="00156F60"/>
    <w:rsid w:val="00157326"/>
    <w:rsid w:val="001601F5"/>
    <w:rsid w:val="001607BB"/>
    <w:rsid w:val="00161047"/>
    <w:rsid w:val="001615D8"/>
    <w:rsid w:val="00162885"/>
    <w:rsid w:val="00163DE8"/>
    <w:rsid w:val="00163FA7"/>
    <w:rsid w:val="00164580"/>
    <w:rsid w:val="00164725"/>
    <w:rsid w:val="00164BB2"/>
    <w:rsid w:val="00165666"/>
    <w:rsid w:val="00165C85"/>
    <w:rsid w:val="00165C9D"/>
    <w:rsid w:val="00166560"/>
    <w:rsid w:val="00166E71"/>
    <w:rsid w:val="00166E82"/>
    <w:rsid w:val="001673D5"/>
    <w:rsid w:val="00167712"/>
    <w:rsid w:val="00170030"/>
    <w:rsid w:val="0017005E"/>
    <w:rsid w:val="00172CED"/>
    <w:rsid w:val="001744F5"/>
    <w:rsid w:val="00174C68"/>
    <w:rsid w:val="00174F87"/>
    <w:rsid w:val="001751A7"/>
    <w:rsid w:val="0017526D"/>
    <w:rsid w:val="00175584"/>
    <w:rsid w:val="001761E2"/>
    <w:rsid w:val="001768F0"/>
    <w:rsid w:val="0017727B"/>
    <w:rsid w:val="00177736"/>
    <w:rsid w:val="00177910"/>
    <w:rsid w:val="00177AB7"/>
    <w:rsid w:val="00177EC9"/>
    <w:rsid w:val="00177F12"/>
    <w:rsid w:val="00177F3E"/>
    <w:rsid w:val="0018020A"/>
    <w:rsid w:val="001808EB"/>
    <w:rsid w:val="001813B8"/>
    <w:rsid w:val="00181F20"/>
    <w:rsid w:val="00182449"/>
    <w:rsid w:val="001827DC"/>
    <w:rsid w:val="00183484"/>
    <w:rsid w:val="001839BC"/>
    <w:rsid w:val="00183E65"/>
    <w:rsid w:val="00183F11"/>
    <w:rsid w:val="0018495F"/>
    <w:rsid w:val="00185131"/>
    <w:rsid w:val="0018592E"/>
    <w:rsid w:val="00185F19"/>
    <w:rsid w:val="00185F73"/>
    <w:rsid w:val="00185FCE"/>
    <w:rsid w:val="001865E6"/>
    <w:rsid w:val="0018661A"/>
    <w:rsid w:val="001875F1"/>
    <w:rsid w:val="001876A2"/>
    <w:rsid w:val="001878B0"/>
    <w:rsid w:val="00190CE0"/>
    <w:rsid w:val="0019140A"/>
    <w:rsid w:val="00191647"/>
    <w:rsid w:val="00191C5D"/>
    <w:rsid w:val="00191CB9"/>
    <w:rsid w:val="001926B0"/>
    <w:rsid w:val="00192A8D"/>
    <w:rsid w:val="00192C71"/>
    <w:rsid w:val="00192FAD"/>
    <w:rsid w:val="00193DE2"/>
    <w:rsid w:val="00193E11"/>
    <w:rsid w:val="0019474C"/>
    <w:rsid w:val="001956A7"/>
    <w:rsid w:val="00195BC9"/>
    <w:rsid w:val="00196101"/>
    <w:rsid w:val="001962B0"/>
    <w:rsid w:val="001966DE"/>
    <w:rsid w:val="0019692F"/>
    <w:rsid w:val="001969F4"/>
    <w:rsid w:val="00196DE1"/>
    <w:rsid w:val="00197A00"/>
    <w:rsid w:val="00197B6E"/>
    <w:rsid w:val="001A00AB"/>
    <w:rsid w:val="001A09E0"/>
    <w:rsid w:val="001A1BF1"/>
    <w:rsid w:val="001A2DF0"/>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88F"/>
    <w:rsid w:val="001B4A44"/>
    <w:rsid w:val="001B4B07"/>
    <w:rsid w:val="001B5F03"/>
    <w:rsid w:val="001B5F9A"/>
    <w:rsid w:val="001B6096"/>
    <w:rsid w:val="001B6242"/>
    <w:rsid w:val="001C0658"/>
    <w:rsid w:val="001C095C"/>
    <w:rsid w:val="001C0AEF"/>
    <w:rsid w:val="001C1AFA"/>
    <w:rsid w:val="001C2F19"/>
    <w:rsid w:val="001C3C38"/>
    <w:rsid w:val="001C5E56"/>
    <w:rsid w:val="001C5FF0"/>
    <w:rsid w:val="001C60C6"/>
    <w:rsid w:val="001C6A4C"/>
    <w:rsid w:val="001C7175"/>
    <w:rsid w:val="001D0379"/>
    <w:rsid w:val="001D0C6A"/>
    <w:rsid w:val="001D1453"/>
    <w:rsid w:val="001D1F15"/>
    <w:rsid w:val="001D2107"/>
    <w:rsid w:val="001D2649"/>
    <w:rsid w:val="001D2DBD"/>
    <w:rsid w:val="001D3052"/>
    <w:rsid w:val="001D362F"/>
    <w:rsid w:val="001D48EA"/>
    <w:rsid w:val="001D4B2D"/>
    <w:rsid w:val="001D4BE6"/>
    <w:rsid w:val="001D5564"/>
    <w:rsid w:val="001D5A1B"/>
    <w:rsid w:val="001D688A"/>
    <w:rsid w:val="001D72B2"/>
    <w:rsid w:val="001D7992"/>
    <w:rsid w:val="001E19AB"/>
    <w:rsid w:val="001E2531"/>
    <w:rsid w:val="001E390E"/>
    <w:rsid w:val="001E4136"/>
    <w:rsid w:val="001E63AA"/>
    <w:rsid w:val="001E705B"/>
    <w:rsid w:val="001F1797"/>
    <w:rsid w:val="001F2728"/>
    <w:rsid w:val="001F2B05"/>
    <w:rsid w:val="001F2B28"/>
    <w:rsid w:val="001F32CC"/>
    <w:rsid w:val="001F4D24"/>
    <w:rsid w:val="001F5677"/>
    <w:rsid w:val="001F65B1"/>
    <w:rsid w:val="001F6F9D"/>
    <w:rsid w:val="001F719A"/>
    <w:rsid w:val="001F742D"/>
    <w:rsid w:val="00201480"/>
    <w:rsid w:val="00202115"/>
    <w:rsid w:val="00203082"/>
    <w:rsid w:val="002034E0"/>
    <w:rsid w:val="0020446C"/>
    <w:rsid w:val="00204CC4"/>
    <w:rsid w:val="00204ED8"/>
    <w:rsid w:val="00205E1F"/>
    <w:rsid w:val="00205FE8"/>
    <w:rsid w:val="002060DD"/>
    <w:rsid w:val="002065E6"/>
    <w:rsid w:val="00206E07"/>
    <w:rsid w:val="00206E9B"/>
    <w:rsid w:val="002074C1"/>
    <w:rsid w:val="00207AB1"/>
    <w:rsid w:val="00207FED"/>
    <w:rsid w:val="0021092D"/>
    <w:rsid w:val="00211C1B"/>
    <w:rsid w:val="002126BA"/>
    <w:rsid w:val="0021322A"/>
    <w:rsid w:val="00213268"/>
    <w:rsid w:val="0021326E"/>
    <w:rsid w:val="002135F0"/>
    <w:rsid w:val="002139A4"/>
    <w:rsid w:val="00213AFC"/>
    <w:rsid w:val="002144C9"/>
    <w:rsid w:val="00215D3F"/>
    <w:rsid w:val="00216050"/>
    <w:rsid w:val="00216E25"/>
    <w:rsid w:val="002179A4"/>
    <w:rsid w:val="00220B80"/>
    <w:rsid w:val="00221573"/>
    <w:rsid w:val="00222411"/>
    <w:rsid w:val="0022260C"/>
    <w:rsid w:val="00223BD2"/>
    <w:rsid w:val="00223C31"/>
    <w:rsid w:val="00223EB6"/>
    <w:rsid w:val="0022483B"/>
    <w:rsid w:val="00225C09"/>
    <w:rsid w:val="0022707F"/>
    <w:rsid w:val="00230D05"/>
    <w:rsid w:val="00231085"/>
    <w:rsid w:val="002329D9"/>
    <w:rsid w:val="00234448"/>
    <w:rsid w:val="00234C44"/>
    <w:rsid w:val="00235CC1"/>
    <w:rsid w:val="00236664"/>
    <w:rsid w:val="002366E0"/>
    <w:rsid w:val="00236AED"/>
    <w:rsid w:val="00241C8B"/>
    <w:rsid w:val="00242289"/>
    <w:rsid w:val="00242EB1"/>
    <w:rsid w:val="00243319"/>
    <w:rsid w:val="00243BB0"/>
    <w:rsid w:val="0024401B"/>
    <w:rsid w:val="00244073"/>
    <w:rsid w:val="002446DA"/>
    <w:rsid w:val="00245083"/>
    <w:rsid w:val="00246C78"/>
    <w:rsid w:val="00246EE6"/>
    <w:rsid w:val="00250BCA"/>
    <w:rsid w:val="00251568"/>
    <w:rsid w:val="00251835"/>
    <w:rsid w:val="0025277F"/>
    <w:rsid w:val="00252993"/>
    <w:rsid w:val="00253007"/>
    <w:rsid w:val="00255277"/>
    <w:rsid w:val="00255407"/>
    <w:rsid w:val="00255564"/>
    <w:rsid w:val="00255BFB"/>
    <w:rsid w:val="00255D0B"/>
    <w:rsid w:val="00256E7B"/>
    <w:rsid w:val="00256EE2"/>
    <w:rsid w:val="002572EF"/>
    <w:rsid w:val="00260037"/>
    <w:rsid w:val="00261303"/>
    <w:rsid w:val="00261884"/>
    <w:rsid w:val="00261BAE"/>
    <w:rsid w:val="00261E0A"/>
    <w:rsid w:val="00263275"/>
    <w:rsid w:val="002634FA"/>
    <w:rsid w:val="0026356D"/>
    <w:rsid w:val="002637D5"/>
    <w:rsid w:val="002642E9"/>
    <w:rsid w:val="002646AA"/>
    <w:rsid w:val="002646C6"/>
    <w:rsid w:val="002659B2"/>
    <w:rsid w:val="00265BCB"/>
    <w:rsid w:val="002661BA"/>
    <w:rsid w:val="00266263"/>
    <w:rsid w:val="00266567"/>
    <w:rsid w:val="002666A3"/>
    <w:rsid w:val="00266BA1"/>
    <w:rsid w:val="00266C02"/>
    <w:rsid w:val="0026717E"/>
    <w:rsid w:val="00270149"/>
    <w:rsid w:val="0027016A"/>
    <w:rsid w:val="002704A3"/>
    <w:rsid w:val="002704B9"/>
    <w:rsid w:val="00270F5F"/>
    <w:rsid w:val="00271209"/>
    <w:rsid w:val="00271772"/>
    <w:rsid w:val="0027226D"/>
    <w:rsid w:val="00272717"/>
    <w:rsid w:val="00272DC0"/>
    <w:rsid w:val="0027309C"/>
    <w:rsid w:val="002746F8"/>
    <w:rsid w:val="00274D66"/>
    <w:rsid w:val="002768EF"/>
    <w:rsid w:val="00276919"/>
    <w:rsid w:val="00277342"/>
    <w:rsid w:val="00277A31"/>
    <w:rsid w:val="00277EA9"/>
    <w:rsid w:val="00281CE9"/>
    <w:rsid w:val="002821AD"/>
    <w:rsid w:val="002844D5"/>
    <w:rsid w:val="00284DFD"/>
    <w:rsid w:val="00285693"/>
    <w:rsid w:val="00285D31"/>
    <w:rsid w:val="00285F60"/>
    <w:rsid w:val="00286172"/>
    <w:rsid w:val="00286E4B"/>
    <w:rsid w:val="002908AF"/>
    <w:rsid w:val="00290BF9"/>
    <w:rsid w:val="00290ED9"/>
    <w:rsid w:val="00291181"/>
    <w:rsid w:val="002924A3"/>
    <w:rsid w:val="00293611"/>
    <w:rsid w:val="00293D21"/>
    <w:rsid w:val="00293DD0"/>
    <w:rsid w:val="00295E1C"/>
    <w:rsid w:val="00297891"/>
    <w:rsid w:val="00297AB6"/>
    <w:rsid w:val="002A0357"/>
    <w:rsid w:val="002A0AE6"/>
    <w:rsid w:val="002A1283"/>
    <w:rsid w:val="002A1344"/>
    <w:rsid w:val="002A14B0"/>
    <w:rsid w:val="002A1B5B"/>
    <w:rsid w:val="002A1DC2"/>
    <w:rsid w:val="002A2806"/>
    <w:rsid w:val="002A297A"/>
    <w:rsid w:val="002A5572"/>
    <w:rsid w:val="002A59C0"/>
    <w:rsid w:val="002A5B37"/>
    <w:rsid w:val="002A5DBD"/>
    <w:rsid w:val="002A619B"/>
    <w:rsid w:val="002A6EC1"/>
    <w:rsid w:val="002A795A"/>
    <w:rsid w:val="002A7AA0"/>
    <w:rsid w:val="002B2808"/>
    <w:rsid w:val="002B29E7"/>
    <w:rsid w:val="002B3D46"/>
    <w:rsid w:val="002B3D69"/>
    <w:rsid w:val="002B3E89"/>
    <w:rsid w:val="002B41F0"/>
    <w:rsid w:val="002B46CA"/>
    <w:rsid w:val="002B6F65"/>
    <w:rsid w:val="002C155F"/>
    <w:rsid w:val="002C1C43"/>
    <w:rsid w:val="002C2F90"/>
    <w:rsid w:val="002C3344"/>
    <w:rsid w:val="002C3BE9"/>
    <w:rsid w:val="002C414E"/>
    <w:rsid w:val="002C42B0"/>
    <w:rsid w:val="002C431E"/>
    <w:rsid w:val="002C5156"/>
    <w:rsid w:val="002C5C4D"/>
    <w:rsid w:val="002C6B7B"/>
    <w:rsid w:val="002C6E46"/>
    <w:rsid w:val="002D2054"/>
    <w:rsid w:val="002D37E3"/>
    <w:rsid w:val="002D3982"/>
    <w:rsid w:val="002D3A6E"/>
    <w:rsid w:val="002D3C8E"/>
    <w:rsid w:val="002D3DE8"/>
    <w:rsid w:val="002D446C"/>
    <w:rsid w:val="002D4AAD"/>
    <w:rsid w:val="002D6077"/>
    <w:rsid w:val="002D63AB"/>
    <w:rsid w:val="002D694E"/>
    <w:rsid w:val="002D6E58"/>
    <w:rsid w:val="002D6E70"/>
    <w:rsid w:val="002D776D"/>
    <w:rsid w:val="002D7DDB"/>
    <w:rsid w:val="002D7ED8"/>
    <w:rsid w:val="002E0B44"/>
    <w:rsid w:val="002E11DB"/>
    <w:rsid w:val="002E12CB"/>
    <w:rsid w:val="002E14D3"/>
    <w:rsid w:val="002E247E"/>
    <w:rsid w:val="002E46F0"/>
    <w:rsid w:val="002E510E"/>
    <w:rsid w:val="002E6560"/>
    <w:rsid w:val="002E656A"/>
    <w:rsid w:val="002E66E6"/>
    <w:rsid w:val="002E6A39"/>
    <w:rsid w:val="002E6AD2"/>
    <w:rsid w:val="002E7745"/>
    <w:rsid w:val="002E784F"/>
    <w:rsid w:val="002F0671"/>
    <w:rsid w:val="002F096E"/>
    <w:rsid w:val="002F121B"/>
    <w:rsid w:val="002F1F96"/>
    <w:rsid w:val="002F218D"/>
    <w:rsid w:val="002F21C1"/>
    <w:rsid w:val="002F285C"/>
    <w:rsid w:val="002F2FC6"/>
    <w:rsid w:val="002F338E"/>
    <w:rsid w:val="002F3605"/>
    <w:rsid w:val="002F3A11"/>
    <w:rsid w:val="002F42DA"/>
    <w:rsid w:val="002F53EF"/>
    <w:rsid w:val="002F5DE1"/>
    <w:rsid w:val="002F6439"/>
    <w:rsid w:val="002F78D2"/>
    <w:rsid w:val="002F7999"/>
    <w:rsid w:val="002F7BB4"/>
    <w:rsid w:val="003009E7"/>
    <w:rsid w:val="00301718"/>
    <w:rsid w:val="00301F1D"/>
    <w:rsid w:val="00302EC3"/>
    <w:rsid w:val="00302EE1"/>
    <w:rsid w:val="00303194"/>
    <w:rsid w:val="003033C5"/>
    <w:rsid w:val="003049EF"/>
    <w:rsid w:val="003056A8"/>
    <w:rsid w:val="00305972"/>
    <w:rsid w:val="00307B0B"/>
    <w:rsid w:val="00310F19"/>
    <w:rsid w:val="0031165D"/>
    <w:rsid w:val="00312657"/>
    <w:rsid w:val="0031458A"/>
    <w:rsid w:val="0031499F"/>
    <w:rsid w:val="00314CFE"/>
    <w:rsid w:val="00315726"/>
    <w:rsid w:val="00315E31"/>
    <w:rsid w:val="0031603D"/>
    <w:rsid w:val="00316E01"/>
    <w:rsid w:val="003175F3"/>
    <w:rsid w:val="003211F8"/>
    <w:rsid w:val="00321580"/>
    <w:rsid w:val="00321BF2"/>
    <w:rsid w:val="00321D3A"/>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E7C"/>
    <w:rsid w:val="00326EB6"/>
    <w:rsid w:val="003274BC"/>
    <w:rsid w:val="003274D8"/>
    <w:rsid w:val="00327624"/>
    <w:rsid w:val="003314D8"/>
    <w:rsid w:val="00331521"/>
    <w:rsid w:val="00331E7E"/>
    <w:rsid w:val="00332250"/>
    <w:rsid w:val="003329CB"/>
    <w:rsid w:val="0033323F"/>
    <w:rsid w:val="0033450F"/>
    <w:rsid w:val="00334879"/>
    <w:rsid w:val="0033491B"/>
    <w:rsid w:val="00334BC2"/>
    <w:rsid w:val="00334E15"/>
    <w:rsid w:val="003370DF"/>
    <w:rsid w:val="0033766C"/>
    <w:rsid w:val="003403CF"/>
    <w:rsid w:val="00340756"/>
    <w:rsid w:val="00340860"/>
    <w:rsid w:val="003412BA"/>
    <w:rsid w:val="003420D8"/>
    <w:rsid w:val="0034255F"/>
    <w:rsid w:val="0034330D"/>
    <w:rsid w:val="00344D72"/>
    <w:rsid w:val="00350112"/>
    <w:rsid w:val="00350312"/>
    <w:rsid w:val="003511F1"/>
    <w:rsid w:val="00351271"/>
    <w:rsid w:val="00351BAF"/>
    <w:rsid w:val="00352887"/>
    <w:rsid w:val="00352A2D"/>
    <w:rsid w:val="00352C52"/>
    <w:rsid w:val="0035301A"/>
    <w:rsid w:val="003535E2"/>
    <w:rsid w:val="003545CF"/>
    <w:rsid w:val="003548D7"/>
    <w:rsid w:val="0035495A"/>
    <w:rsid w:val="00355071"/>
    <w:rsid w:val="003575E0"/>
    <w:rsid w:val="00357A83"/>
    <w:rsid w:val="00361613"/>
    <w:rsid w:val="003617F9"/>
    <w:rsid w:val="00362151"/>
    <w:rsid w:val="00363248"/>
    <w:rsid w:val="00363379"/>
    <w:rsid w:val="00363905"/>
    <w:rsid w:val="00365C01"/>
    <w:rsid w:val="00365E23"/>
    <w:rsid w:val="00365EE8"/>
    <w:rsid w:val="00365F9E"/>
    <w:rsid w:val="00365FAC"/>
    <w:rsid w:val="003665B4"/>
    <w:rsid w:val="00367C0C"/>
    <w:rsid w:val="0037018A"/>
    <w:rsid w:val="003706F8"/>
    <w:rsid w:val="003713F9"/>
    <w:rsid w:val="003717FE"/>
    <w:rsid w:val="00371ACE"/>
    <w:rsid w:val="00372697"/>
    <w:rsid w:val="00372D30"/>
    <w:rsid w:val="00373861"/>
    <w:rsid w:val="00373CC6"/>
    <w:rsid w:val="00374605"/>
    <w:rsid w:val="00374B86"/>
    <w:rsid w:val="0037529A"/>
    <w:rsid w:val="0037673B"/>
    <w:rsid w:val="0037690B"/>
    <w:rsid w:val="003778F7"/>
    <w:rsid w:val="0038091A"/>
    <w:rsid w:val="0038120E"/>
    <w:rsid w:val="00381ABB"/>
    <w:rsid w:val="00381C7B"/>
    <w:rsid w:val="00381D57"/>
    <w:rsid w:val="00382930"/>
    <w:rsid w:val="00382DF5"/>
    <w:rsid w:val="00383D0A"/>
    <w:rsid w:val="00384414"/>
    <w:rsid w:val="003847A2"/>
    <w:rsid w:val="003852A1"/>
    <w:rsid w:val="00385A8C"/>
    <w:rsid w:val="00385BDF"/>
    <w:rsid w:val="00385C26"/>
    <w:rsid w:val="0038795E"/>
    <w:rsid w:val="003879B0"/>
    <w:rsid w:val="00390281"/>
    <w:rsid w:val="00390725"/>
    <w:rsid w:val="00390D71"/>
    <w:rsid w:val="00390E05"/>
    <w:rsid w:val="0039107B"/>
    <w:rsid w:val="003917F9"/>
    <w:rsid w:val="00391C29"/>
    <w:rsid w:val="00391DC7"/>
    <w:rsid w:val="00393858"/>
    <w:rsid w:val="00393D49"/>
    <w:rsid w:val="00393F4C"/>
    <w:rsid w:val="00394273"/>
    <w:rsid w:val="00396411"/>
    <w:rsid w:val="0039681B"/>
    <w:rsid w:val="00396954"/>
    <w:rsid w:val="00396F4E"/>
    <w:rsid w:val="0039722D"/>
    <w:rsid w:val="003A1923"/>
    <w:rsid w:val="003A3134"/>
    <w:rsid w:val="003A3359"/>
    <w:rsid w:val="003A3B77"/>
    <w:rsid w:val="003A3B86"/>
    <w:rsid w:val="003A41B6"/>
    <w:rsid w:val="003A4300"/>
    <w:rsid w:val="003A455D"/>
    <w:rsid w:val="003A48CE"/>
    <w:rsid w:val="003A490C"/>
    <w:rsid w:val="003A675A"/>
    <w:rsid w:val="003A6A39"/>
    <w:rsid w:val="003A7788"/>
    <w:rsid w:val="003A7D0B"/>
    <w:rsid w:val="003A7DF6"/>
    <w:rsid w:val="003A7E0A"/>
    <w:rsid w:val="003A7FBC"/>
    <w:rsid w:val="003A7FC8"/>
    <w:rsid w:val="003B00B1"/>
    <w:rsid w:val="003B1096"/>
    <w:rsid w:val="003B1B99"/>
    <w:rsid w:val="003B1F43"/>
    <w:rsid w:val="003B21A1"/>
    <w:rsid w:val="003B2742"/>
    <w:rsid w:val="003B2EB5"/>
    <w:rsid w:val="003B3520"/>
    <w:rsid w:val="003B3A3E"/>
    <w:rsid w:val="003B3E62"/>
    <w:rsid w:val="003B44E7"/>
    <w:rsid w:val="003B5CEE"/>
    <w:rsid w:val="003B60FD"/>
    <w:rsid w:val="003B64D9"/>
    <w:rsid w:val="003B6812"/>
    <w:rsid w:val="003B6827"/>
    <w:rsid w:val="003B766F"/>
    <w:rsid w:val="003B79ED"/>
    <w:rsid w:val="003C0301"/>
    <w:rsid w:val="003C08AA"/>
    <w:rsid w:val="003C0B53"/>
    <w:rsid w:val="003C0B93"/>
    <w:rsid w:val="003C0E42"/>
    <w:rsid w:val="003C1032"/>
    <w:rsid w:val="003C2D21"/>
    <w:rsid w:val="003C2D4B"/>
    <w:rsid w:val="003C35EB"/>
    <w:rsid w:val="003C4A9F"/>
    <w:rsid w:val="003C4B51"/>
    <w:rsid w:val="003C501A"/>
    <w:rsid w:val="003C5295"/>
    <w:rsid w:val="003C5A3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4D3"/>
    <w:rsid w:val="003D6C8B"/>
    <w:rsid w:val="003D7FB0"/>
    <w:rsid w:val="003E04D7"/>
    <w:rsid w:val="003E06D2"/>
    <w:rsid w:val="003E077B"/>
    <w:rsid w:val="003E100F"/>
    <w:rsid w:val="003E1092"/>
    <w:rsid w:val="003E1782"/>
    <w:rsid w:val="003E18DC"/>
    <w:rsid w:val="003E2366"/>
    <w:rsid w:val="003E3011"/>
    <w:rsid w:val="003E302F"/>
    <w:rsid w:val="003E3CE7"/>
    <w:rsid w:val="003E4299"/>
    <w:rsid w:val="003E467D"/>
    <w:rsid w:val="003E4961"/>
    <w:rsid w:val="003E526B"/>
    <w:rsid w:val="003E61E6"/>
    <w:rsid w:val="003E66B4"/>
    <w:rsid w:val="003E6997"/>
    <w:rsid w:val="003E71BD"/>
    <w:rsid w:val="003E724F"/>
    <w:rsid w:val="003E797C"/>
    <w:rsid w:val="003F018C"/>
    <w:rsid w:val="003F11B7"/>
    <w:rsid w:val="003F1A84"/>
    <w:rsid w:val="003F3E79"/>
    <w:rsid w:val="003F5C9D"/>
    <w:rsid w:val="003F68FA"/>
    <w:rsid w:val="003F70C5"/>
    <w:rsid w:val="003F791E"/>
    <w:rsid w:val="003F7C04"/>
    <w:rsid w:val="004001BB"/>
    <w:rsid w:val="004005EC"/>
    <w:rsid w:val="00400BB8"/>
    <w:rsid w:val="0040116D"/>
    <w:rsid w:val="00401696"/>
    <w:rsid w:val="00401B22"/>
    <w:rsid w:val="00401B67"/>
    <w:rsid w:val="00402894"/>
    <w:rsid w:val="00403DDD"/>
    <w:rsid w:val="00404B95"/>
    <w:rsid w:val="0040547C"/>
    <w:rsid w:val="00406E93"/>
    <w:rsid w:val="00410B98"/>
    <w:rsid w:val="00410BB1"/>
    <w:rsid w:val="00411142"/>
    <w:rsid w:val="00411A6D"/>
    <w:rsid w:val="00411CB1"/>
    <w:rsid w:val="00412202"/>
    <w:rsid w:val="00412356"/>
    <w:rsid w:val="004124ED"/>
    <w:rsid w:val="00413A63"/>
    <w:rsid w:val="00413D5F"/>
    <w:rsid w:val="004141E4"/>
    <w:rsid w:val="004148A3"/>
    <w:rsid w:val="00414B84"/>
    <w:rsid w:val="0041761D"/>
    <w:rsid w:val="004201BF"/>
    <w:rsid w:val="00420433"/>
    <w:rsid w:val="00420773"/>
    <w:rsid w:val="004209FD"/>
    <w:rsid w:val="00420F3F"/>
    <w:rsid w:val="00422572"/>
    <w:rsid w:val="00423044"/>
    <w:rsid w:val="00423164"/>
    <w:rsid w:val="00423FD9"/>
    <w:rsid w:val="0042453B"/>
    <w:rsid w:val="00425356"/>
    <w:rsid w:val="00425846"/>
    <w:rsid w:val="00425AD1"/>
    <w:rsid w:val="0042665B"/>
    <w:rsid w:val="0042726E"/>
    <w:rsid w:val="00430D10"/>
    <w:rsid w:val="00431336"/>
    <w:rsid w:val="00431502"/>
    <w:rsid w:val="00431678"/>
    <w:rsid w:val="00431EE0"/>
    <w:rsid w:val="00432040"/>
    <w:rsid w:val="00432A72"/>
    <w:rsid w:val="00432A92"/>
    <w:rsid w:val="004339E7"/>
    <w:rsid w:val="00440C7C"/>
    <w:rsid w:val="00441E99"/>
    <w:rsid w:val="00441FA9"/>
    <w:rsid w:val="00442FF7"/>
    <w:rsid w:val="00443843"/>
    <w:rsid w:val="00443FAE"/>
    <w:rsid w:val="004452A6"/>
    <w:rsid w:val="00445FD9"/>
    <w:rsid w:val="0044686D"/>
    <w:rsid w:val="00447375"/>
    <w:rsid w:val="00447449"/>
    <w:rsid w:val="00447715"/>
    <w:rsid w:val="0044795C"/>
    <w:rsid w:val="00450D0C"/>
    <w:rsid w:val="004519E8"/>
    <w:rsid w:val="00451B66"/>
    <w:rsid w:val="00451FBC"/>
    <w:rsid w:val="0045393D"/>
    <w:rsid w:val="00454109"/>
    <w:rsid w:val="004543EF"/>
    <w:rsid w:val="00454458"/>
    <w:rsid w:val="004549DB"/>
    <w:rsid w:val="00454D38"/>
    <w:rsid w:val="00454E55"/>
    <w:rsid w:val="00455E10"/>
    <w:rsid w:val="00455F20"/>
    <w:rsid w:val="00457D1B"/>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5033"/>
    <w:rsid w:val="004652E3"/>
    <w:rsid w:val="004653B1"/>
    <w:rsid w:val="004656E3"/>
    <w:rsid w:val="0046576C"/>
    <w:rsid w:val="00465A14"/>
    <w:rsid w:val="004670FB"/>
    <w:rsid w:val="00467BB7"/>
    <w:rsid w:val="00467C26"/>
    <w:rsid w:val="00470589"/>
    <w:rsid w:val="0047144E"/>
    <w:rsid w:val="00471A44"/>
    <w:rsid w:val="00471E95"/>
    <w:rsid w:val="00472335"/>
    <w:rsid w:val="00472687"/>
    <w:rsid w:val="0047283A"/>
    <w:rsid w:val="00472B27"/>
    <w:rsid w:val="00473531"/>
    <w:rsid w:val="004744D9"/>
    <w:rsid w:val="00474D2B"/>
    <w:rsid w:val="004767BB"/>
    <w:rsid w:val="00476E5E"/>
    <w:rsid w:val="00477061"/>
    <w:rsid w:val="0048051C"/>
    <w:rsid w:val="00480EE1"/>
    <w:rsid w:val="00481377"/>
    <w:rsid w:val="00482857"/>
    <w:rsid w:val="00482F44"/>
    <w:rsid w:val="00483092"/>
    <w:rsid w:val="004830D3"/>
    <w:rsid w:val="004837FB"/>
    <w:rsid w:val="00483ADB"/>
    <w:rsid w:val="00483EEB"/>
    <w:rsid w:val="00484403"/>
    <w:rsid w:val="00484F55"/>
    <w:rsid w:val="00485C92"/>
    <w:rsid w:val="004862F5"/>
    <w:rsid w:val="004879A7"/>
    <w:rsid w:val="00487C24"/>
    <w:rsid w:val="00487C52"/>
    <w:rsid w:val="004908AD"/>
    <w:rsid w:val="00491537"/>
    <w:rsid w:val="00491B67"/>
    <w:rsid w:val="004925C8"/>
    <w:rsid w:val="004928B6"/>
    <w:rsid w:val="00493A70"/>
    <w:rsid w:val="004947B4"/>
    <w:rsid w:val="00494E8D"/>
    <w:rsid w:val="00495334"/>
    <w:rsid w:val="00497895"/>
    <w:rsid w:val="004A0875"/>
    <w:rsid w:val="004A130F"/>
    <w:rsid w:val="004A20A4"/>
    <w:rsid w:val="004A2311"/>
    <w:rsid w:val="004A280F"/>
    <w:rsid w:val="004A31F5"/>
    <w:rsid w:val="004A33BB"/>
    <w:rsid w:val="004A4090"/>
    <w:rsid w:val="004A40AC"/>
    <w:rsid w:val="004A43B2"/>
    <w:rsid w:val="004A5046"/>
    <w:rsid w:val="004A570F"/>
    <w:rsid w:val="004A59A3"/>
    <w:rsid w:val="004A65A6"/>
    <w:rsid w:val="004A675C"/>
    <w:rsid w:val="004A6778"/>
    <w:rsid w:val="004A69AA"/>
    <w:rsid w:val="004A6B96"/>
    <w:rsid w:val="004A7B08"/>
    <w:rsid w:val="004B0D83"/>
    <w:rsid w:val="004B3601"/>
    <w:rsid w:val="004B44DF"/>
    <w:rsid w:val="004B57A8"/>
    <w:rsid w:val="004B5833"/>
    <w:rsid w:val="004B6C8D"/>
    <w:rsid w:val="004B75DD"/>
    <w:rsid w:val="004B7924"/>
    <w:rsid w:val="004B7A2C"/>
    <w:rsid w:val="004B7E09"/>
    <w:rsid w:val="004C0076"/>
    <w:rsid w:val="004C0877"/>
    <w:rsid w:val="004C095B"/>
    <w:rsid w:val="004C15C7"/>
    <w:rsid w:val="004C16EF"/>
    <w:rsid w:val="004C20A3"/>
    <w:rsid w:val="004C2861"/>
    <w:rsid w:val="004C2B60"/>
    <w:rsid w:val="004C2E2E"/>
    <w:rsid w:val="004C3484"/>
    <w:rsid w:val="004C3C3B"/>
    <w:rsid w:val="004C4A05"/>
    <w:rsid w:val="004C5739"/>
    <w:rsid w:val="004C574D"/>
    <w:rsid w:val="004C5A1A"/>
    <w:rsid w:val="004C5CE2"/>
    <w:rsid w:val="004C5DB5"/>
    <w:rsid w:val="004C6215"/>
    <w:rsid w:val="004C6606"/>
    <w:rsid w:val="004C7919"/>
    <w:rsid w:val="004C7D34"/>
    <w:rsid w:val="004D004B"/>
    <w:rsid w:val="004D0A13"/>
    <w:rsid w:val="004D0FB2"/>
    <w:rsid w:val="004D1040"/>
    <w:rsid w:val="004D1640"/>
    <w:rsid w:val="004D17B7"/>
    <w:rsid w:val="004D1822"/>
    <w:rsid w:val="004D27B2"/>
    <w:rsid w:val="004D3280"/>
    <w:rsid w:val="004D33EF"/>
    <w:rsid w:val="004D353B"/>
    <w:rsid w:val="004D3A19"/>
    <w:rsid w:val="004D4862"/>
    <w:rsid w:val="004D4872"/>
    <w:rsid w:val="004D51E7"/>
    <w:rsid w:val="004D67BE"/>
    <w:rsid w:val="004D74C1"/>
    <w:rsid w:val="004D759D"/>
    <w:rsid w:val="004D78B6"/>
    <w:rsid w:val="004D7FA1"/>
    <w:rsid w:val="004E01B0"/>
    <w:rsid w:val="004E1BCE"/>
    <w:rsid w:val="004E2516"/>
    <w:rsid w:val="004E28C9"/>
    <w:rsid w:val="004E2F66"/>
    <w:rsid w:val="004E3E1B"/>
    <w:rsid w:val="004E3E92"/>
    <w:rsid w:val="004E4355"/>
    <w:rsid w:val="004E43E7"/>
    <w:rsid w:val="004E459D"/>
    <w:rsid w:val="004E5218"/>
    <w:rsid w:val="004E526B"/>
    <w:rsid w:val="004E6163"/>
    <w:rsid w:val="004E66EE"/>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271"/>
    <w:rsid w:val="004F3830"/>
    <w:rsid w:val="004F48DA"/>
    <w:rsid w:val="004F669C"/>
    <w:rsid w:val="004F66CA"/>
    <w:rsid w:val="004F6AB0"/>
    <w:rsid w:val="004F7259"/>
    <w:rsid w:val="004F74EE"/>
    <w:rsid w:val="004F7FA1"/>
    <w:rsid w:val="00500C00"/>
    <w:rsid w:val="005019C0"/>
    <w:rsid w:val="00501D78"/>
    <w:rsid w:val="00503871"/>
    <w:rsid w:val="005045EE"/>
    <w:rsid w:val="00505370"/>
    <w:rsid w:val="00505BBA"/>
    <w:rsid w:val="00506194"/>
    <w:rsid w:val="0050631C"/>
    <w:rsid w:val="005069C1"/>
    <w:rsid w:val="00506DAC"/>
    <w:rsid w:val="005076CA"/>
    <w:rsid w:val="00507EC1"/>
    <w:rsid w:val="005100B0"/>
    <w:rsid w:val="00510258"/>
    <w:rsid w:val="00510368"/>
    <w:rsid w:val="005103B1"/>
    <w:rsid w:val="005103ED"/>
    <w:rsid w:val="00510896"/>
    <w:rsid w:val="005114B4"/>
    <w:rsid w:val="005123E2"/>
    <w:rsid w:val="00512402"/>
    <w:rsid w:val="00513216"/>
    <w:rsid w:val="005133A1"/>
    <w:rsid w:val="00513867"/>
    <w:rsid w:val="00515A28"/>
    <w:rsid w:val="00516379"/>
    <w:rsid w:val="00516A60"/>
    <w:rsid w:val="00516A9E"/>
    <w:rsid w:val="00516DFA"/>
    <w:rsid w:val="00517090"/>
    <w:rsid w:val="0052030B"/>
    <w:rsid w:val="005207A5"/>
    <w:rsid w:val="00520F64"/>
    <w:rsid w:val="00521BEE"/>
    <w:rsid w:val="005229C7"/>
    <w:rsid w:val="00522B36"/>
    <w:rsid w:val="00523F05"/>
    <w:rsid w:val="00525068"/>
    <w:rsid w:val="00525540"/>
    <w:rsid w:val="00526FB9"/>
    <w:rsid w:val="005276A7"/>
    <w:rsid w:val="005276E5"/>
    <w:rsid w:val="00527AF4"/>
    <w:rsid w:val="00531073"/>
    <w:rsid w:val="00531D33"/>
    <w:rsid w:val="0053243A"/>
    <w:rsid w:val="005335DE"/>
    <w:rsid w:val="00533644"/>
    <w:rsid w:val="00534479"/>
    <w:rsid w:val="0053461E"/>
    <w:rsid w:val="005352DD"/>
    <w:rsid w:val="00535C37"/>
    <w:rsid w:val="00536266"/>
    <w:rsid w:val="005369D5"/>
    <w:rsid w:val="00536B60"/>
    <w:rsid w:val="0053723D"/>
    <w:rsid w:val="00537798"/>
    <w:rsid w:val="00537A63"/>
    <w:rsid w:val="005404A0"/>
    <w:rsid w:val="00541470"/>
    <w:rsid w:val="005415F6"/>
    <w:rsid w:val="00541B7A"/>
    <w:rsid w:val="005427E8"/>
    <w:rsid w:val="00542948"/>
    <w:rsid w:val="0054366F"/>
    <w:rsid w:val="005436E7"/>
    <w:rsid w:val="005439A1"/>
    <w:rsid w:val="00543BE5"/>
    <w:rsid w:val="005443F4"/>
    <w:rsid w:val="00544593"/>
    <w:rsid w:val="00544AAC"/>
    <w:rsid w:val="00545D7C"/>
    <w:rsid w:val="005468FC"/>
    <w:rsid w:val="0054701C"/>
    <w:rsid w:val="00547337"/>
    <w:rsid w:val="00547BE9"/>
    <w:rsid w:val="005520F0"/>
    <w:rsid w:val="00552C3B"/>
    <w:rsid w:val="00552C9A"/>
    <w:rsid w:val="00554345"/>
    <w:rsid w:val="00554E4D"/>
    <w:rsid w:val="00554F1D"/>
    <w:rsid w:val="00556B4C"/>
    <w:rsid w:val="00556C5B"/>
    <w:rsid w:val="00557C43"/>
    <w:rsid w:val="005605F2"/>
    <w:rsid w:val="005611FD"/>
    <w:rsid w:val="00561EB5"/>
    <w:rsid w:val="005620F5"/>
    <w:rsid w:val="00562AEE"/>
    <w:rsid w:val="005631C0"/>
    <w:rsid w:val="00564191"/>
    <w:rsid w:val="005644FE"/>
    <w:rsid w:val="0056528E"/>
    <w:rsid w:val="00565ADD"/>
    <w:rsid w:val="0056629C"/>
    <w:rsid w:val="00567627"/>
    <w:rsid w:val="005676DC"/>
    <w:rsid w:val="005715C5"/>
    <w:rsid w:val="005722B1"/>
    <w:rsid w:val="00573876"/>
    <w:rsid w:val="00573AED"/>
    <w:rsid w:val="00574C50"/>
    <w:rsid w:val="00575AD9"/>
    <w:rsid w:val="00575B04"/>
    <w:rsid w:val="00576575"/>
    <w:rsid w:val="005774A1"/>
    <w:rsid w:val="005775AA"/>
    <w:rsid w:val="00577D3A"/>
    <w:rsid w:val="00582F45"/>
    <w:rsid w:val="00584677"/>
    <w:rsid w:val="005846CD"/>
    <w:rsid w:val="0058476F"/>
    <w:rsid w:val="0058574A"/>
    <w:rsid w:val="00585A55"/>
    <w:rsid w:val="00586850"/>
    <w:rsid w:val="00586C24"/>
    <w:rsid w:val="00587325"/>
    <w:rsid w:val="00587396"/>
    <w:rsid w:val="00587F8D"/>
    <w:rsid w:val="0059073A"/>
    <w:rsid w:val="005907B9"/>
    <w:rsid w:val="0059094A"/>
    <w:rsid w:val="00590BAB"/>
    <w:rsid w:val="00590EA5"/>
    <w:rsid w:val="005912A8"/>
    <w:rsid w:val="005918F5"/>
    <w:rsid w:val="00591A26"/>
    <w:rsid w:val="0059225E"/>
    <w:rsid w:val="005922BA"/>
    <w:rsid w:val="0059260B"/>
    <w:rsid w:val="005927CD"/>
    <w:rsid w:val="00593438"/>
    <w:rsid w:val="00593E4F"/>
    <w:rsid w:val="00594857"/>
    <w:rsid w:val="00594E1B"/>
    <w:rsid w:val="00594F46"/>
    <w:rsid w:val="00595FA1"/>
    <w:rsid w:val="00596C35"/>
    <w:rsid w:val="005979F8"/>
    <w:rsid w:val="005A1732"/>
    <w:rsid w:val="005A3656"/>
    <w:rsid w:val="005A40F2"/>
    <w:rsid w:val="005A4D14"/>
    <w:rsid w:val="005A4E08"/>
    <w:rsid w:val="005A522A"/>
    <w:rsid w:val="005A5250"/>
    <w:rsid w:val="005A585A"/>
    <w:rsid w:val="005A6637"/>
    <w:rsid w:val="005A666D"/>
    <w:rsid w:val="005A6AF3"/>
    <w:rsid w:val="005B0288"/>
    <w:rsid w:val="005B0594"/>
    <w:rsid w:val="005B0B9B"/>
    <w:rsid w:val="005B0D70"/>
    <w:rsid w:val="005B1425"/>
    <w:rsid w:val="005B2052"/>
    <w:rsid w:val="005B2382"/>
    <w:rsid w:val="005B25A9"/>
    <w:rsid w:val="005B26C7"/>
    <w:rsid w:val="005B3E25"/>
    <w:rsid w:val="005B41B9"/>
    <w:rsid w:val="005B4B0C"/>
    <w:rsid w:val="005B4E4F"/>
    <w:rsid w:val="005B581F"/>
    <w:rsid w:val="005B5AB5"/>
    <w:rsid w:val="005B66C7"/>
    <w:rsid w:val="005B6918"/>
    <w:rsid w:val="005B77B6"/>
    <w:rsid w:val="005B7B00"/>
    <w:rsid w:val="005C089E"/>
    <w:rsid w:val="005C17F6"/>
    <w:rsid w:val="005C268B"/>
    <w:rsid w:val="005C2F12"/>
    <w:rsid w:val="005C3499"/>
    <w:rsid w:val="005C3D82"/>
    <w:rsid w:val="005C3FEB"/>
    <w:rsid w:val="005C4098"/>
    <w:rsid w:val="005C4C8D"/>
    <w:rsid w:val="005C54D5"/>
    <w:rsid w:val="005C591A"/>
    <w:rsid w:val="005C7309"/>
    <w:rsid w:val="005D0863"/>
    <w:rsid w:val="005D0EB2"/>
    <w:rsid w:val="005D20F1"/>
    <w:rsid w:val="005D2111"/>
    <w:rsid w:val="005D3D53"/>
    <w:rsid w:val="005D41AE"/>
    <w:rsid w:val="005D5178"/>
    <w:rsid w:val="005D520E"/>
    <w:rsid w:val="005D5631"/>
    <w:rsid w:val="005D56A1"/>
    <w:rsid w:val="005D5857"/>
    <w:rsid w:val="005D590A"/>
    <w:rsid w:val="005D5963"/>
    <w:rsid w:val="005D5B53"/>
    <w:rsid w:val="005D5BA6"/>
    <w:rsid w:val="005D5D55"/>
    <w:rsid w:val="005D6245"/>
    <w:rsid w:val="005D6329"/>
    <w:rsid w:val="005D7E72"/>
    <w:rsid w:val="005E0A88"/>
    <w:rsid w:val="005E1076"/>
    <w:rsid w:val="005E1876"/>
    <w:rsid w:val="005E1916"/>
    <w:rsid w:val="005E236B"/>
    <w:rsid w:val="005E2F9F"/>
    <w:rsid w:val="005E3CFF"/>
    <w:rsid w:val="005E4F48"/>
    <w:rsid w:val="005E5390"/>
    <w:rsid w:val="005E6D90"/>
    <w:rsid w:val="005E6F13"/>
    <w:rsid w:val="005E7DA9"/>
    <w:rsid w:val="005F07C9"/>
    <w:rsid w:val="005F1BE2"/>
    <w:rsid w:val="005F2124"/>
    <w:rsid w:val="005F2831"/>
    <w:rsid w:val="005F36AC"/>
    <w:rsid w:val="005F388B"/>
    <w:rsid w:val="005F38E8"/>
    <w:rsid w:val="005F48C9"/>
    <w:rsid w:val="005F4C3F"/>
    <w:rsid w:val="005F4F4B"/>
    <w:rsid w:val="005F5126"/>
    <w:rsid w:val="005F53A8"/>
    <w:rsid w:val="005F5929"/>
    <w:rsid w:val="005F5E4D"/>
    <w:rsid w:val="005F62BB"/>
    <w:rsid w:val="005F6691"/>
    <w:rsid w:val="005F66FB"/>
    <w:rsid w:val="005F6879"/>
    <w:rsid w:val="005F7A17"/>
    <w:rsid w:val="0060077E"/>
    <w:rsid w:val="006016CA"/>
    <w:rsid w:val="00602409"/>
    <w:rsid w:val="006029D5"/>
    <w:rsid w:val="00603005"/>
    <w:rsid w:val="006031A3"/>
    <w:rsid w:val="00603930"/>
    <w:rsid w:val="00603985"/>
    <w:rsid w:val="0060445D"/>
    <w:rsid w:val="00604748"/>
    <w:rsid w:val="006048D3"/>
    <w:rsid w:val="006051F6"/>
    <w:rsid w:val="00605D5D"/>
    <w:rsid w:val="00605E7A"/>
    <w:rsid w:val="00606B17"/>
    <w:rsid w:val="00606D6B"/>
    <w:rsid w:val="006070DC"/>
    <w:rsid w:val="00610EE4"/>
    <w:rsid w:val="006110D4"/>
    <w:rsid w:val="00611ACC"/>
    <w:rsid w:val="00611CDD"/>
    <w:rsid w:val="006120E5"/>
    <w:rsid w:val="0061303F"/>
    <w:rsid w:val="00613B66"/>
    <w:rsid w:val="00614AB6"/>
    <w:rsid w:val="006155C5"/>
    <w:rsid w:val="00615D9C"/>
    <w:rsid w:val="00616BFE"/>
    <w:rsid w:val="00617563"/>
    <w:rsid w:val="00617FA6"/>
    <w:rsid w:val="0062008A"/>
    <w:rsid w:val="0062040D"/>
    <w:rsid w:val="006206CE"/>
    <w:rsid w:val="00621154"/>
    <w:rsid w:val="0062167E"/>
    <w:rsid w:val="0062310E"/>
    <w:rsid w:val="006231FB"/>
    <w:rsid w:val="00623C46"/>
    <w:rsid w:val="00624088"/>
    <w:rsid w:val="006242D9"/>
    <w:rsid w:val="00624ECB"/>
    <w:rsid w:val="0062514E"/>
    <w:rsid w:val="00625BED"/>
    <w:rsid w:val="00625E68"/>
    <w:rsid w:val="006262AC"/>
    <w:rsid w:val="00626FAC"/>
    <w:rsid w:val="00627BC5"/>
    <w:rsid w:val="00627E3D"/>
    <w:rsid w:val="00630152"/>
    <w:rsid w:val="00630287"/>
    <w:rsid w:val="0063067D"/>
    <w:rsid w:val="00631449"/>
    <w:rsid w:val="00632543"/>
    <w:rsid w:val="00632E71"/>
    <w:rsid w:val="006339F6"/>
    <w:rsid w:val="006341B8"/>
    <w:rsid w:val="00634AC9"/>
    <w:rsid w:val="006358F4"/>
    <w:rsid w:val="0063603F"/>
    <w:rsid w:val="00637463"/>
    <w:rsid w:val="006378D8"/>
    <w:rsid w:val="00637FFA"/>
    <w:rsid w:val="0064018B"/>
    <w:rsid w:val="006405D3"/>
    <w:rsid w:val="00640B39"/>
    <w:rsid w:val="00641995"/>
    <w:rsid w:val="006419DC"/>
    <w:rsid w:val="00641ACA"/>
    <w:rsid w:val="00642781"/>
    <w:rsid w:val="00642E3B"/>
    <w:rsid w:val="00642E77"/>
    <w:rsid w:val="00643D6A"/>
    <w:rsid w:val="00643E92"/>
    <w:rsid w:val="006442D0"/>
    <w:rsid w:val="00644451"/>
    <w:rsid w:val="00645175"/>
    <w:rsid w:val="006455B9"/>
    <w:rsid w:val="00645719"/>
    <w:rsid w:val="006457D8"/>
    <w:rsid w:val="00645BD0"/>
    <w:rsid w:val="0064680C"/>
    <w:rsid w:val="00646B8A"/>
    <w:rsid w:val="00647045"/>
    <w:rsid w:val="006470D1"/>
    <w:rsid w:val="00647A75"/>
    <w:rsid w:val="00650366"/>
    <w:rsid w:val="00650769"/>
    <w:rsid w:val="006508FE"/>
    <w:rsid w:val="00650BE3"/>
    <w:rsid w:val="00650DF2"/>
    <w:rsid w:val="00651478"/>
    <w:rsid w:val="0065193E"/>
    <w:rsid w:val="00652038"/>
    <w:rsid w:val="00652671"/>
    <w:rsid w:val="0065286C"/>
    <w:rsid w:val="00652FE9"/>
    <w:rsid w:val="00654142"/>
    <w:rsid w:val="006545F2"/>
    <w:rsid w:val="006553FA"/>
    <w:rsid w:val="006557C2"/>
    <w:rsid w:val="00655B92"/>
    <w:rsid w:val="0065616A"/>
    <w:rsid w:val="00656590"/>
    <w:rsid w:val="0065697A"/>
    <w:rsid w:val="00657303"/>
    <w:rsid w:val="006574F1"/>
    <w:rsid w:val="00657A0F"/>
    <w:rsid w:val="00660B74"/>
    <w:rsid w:val="00660C36"/>
    <w:rsid w:val="00660E64"/>
    <w:rsid w:val="00662D44"/>
    <w:rsid w:val="00662DA9"/>
    <w:rsid w:val="00662E44"/>
    <w:rsid w:val="00663988"/>
    <w:rsid w:val="00663E6B"/>
    <w:rsid w:val="006648F3"/>
    <w:rsid w:val="00664A4F"/>
    <w:rsid w:val="00664B8E"/>
    <w:rsid w:val="00664C99"/>
    <w:rsid w:val="006659D6"/>
    <w:rsid w:val="006660E3"/>
    <w:rsid w:val="006671EC"/>
    <w:rsid w:val="00667459"/>
    <w:rsid w:val="00667676"/>
    <w:rsid w:val="006679AE"/>
    <w:rsid w:val="00667FA2"/>
    <w:rsid w:val="0067100E"/>
    <w:rsid w:val="0067172B"/>
    <w:rsid w:val="006724D0"/>
    <w:rsid w:val="00672C7E"/>
    <w:rsid w:val="006733E9"/>
    <w:rsid w:val="00673B43"/>
    <w:rsid w:val="00674524"/>
    <w:rsid w:val="00675756"/>
    <w:rsid w:val="00675CB0"/>
    <w:rsid w:val="00675F0B"/>
    <w:rsid w:val="00676294"/>
    <w:rsid w:val="006762F6"/>
    <w:rsid w:val="00677957"/>
    <w:rsid w:val="00677B6E"/>
    <w:rsid w:val="00681062"/>
    <w:rsid w:val="0068142D"/>
    <w:rsid w:val="0068164C"/>
    <w:rsid w:val="00682478"/>
    <w:rsid w:val="00682548"/>
    <w:rsid w:val="00683E7C"/>
    <w:rsid w:val="00684357"/>
    <w:rsid w:val="00684557"/>
    <w:rsid w:val="00684DCD"/>
    <w:rsid w:val="00685A3F"/>
    <w:rsid w:val="00685C18"/>
    <w:rsid w:val="00686D22"/>
    <w:rsid w:val="00687AD1"/>
    <w:rsid w:val="00690538"/>
    <w:rsid w:val="00690FAB"/>
    <w:rsid w:val="00691198"/>
    <w:rsid w:val="006918CD"/>
    <w:rsid w:val="00691B5B"/>
    <w:rsid w:val="0069274B"/>
    <w:rsid w:val="00692C1C"/>
    <w:rsid w:val="0069361D"/>
    <w:rsid w:val="00693643"/>
    <w:rsid w:val="0069393A"/>
    <w:rsid w:val="0069452F"/>
    <w:rsid w:val="00694C28"/>
    <w:rsid w:val="006952C3"/>
    <w:rsid w:val="00697C13"/>
    <w:rsid w:val="006A1C88"/>
    <w:rsid w:val="006A1D36"/>
    <w:rsid w:val="006A2604"/>
    <w:rsid w:val="006A3260"/>
    <w:rsid w:val="006A3840"/>
    <w:rsid w:val="006A3D65"/>
    <w:rsid w:val="006A3D99"/>
    <w:rsid w:val="006A4510"/>
    <w:rsid w:val="006A54A6"/>
    <w:rsid w:val="006A5801"/>
    <w:rsid w:val="006A5D99"/>
    <w:rsid w:val="006A736E"/>
    <w:rsid w:val="006A7673"/>
    <w:rsid w:val="006A7940"/>
    <w:rsid w:val="006B0545"/>
    <w:rsid w:val="006B121C"/>
    <w:rsid w:val="006B18F6"/>
    <w:rsid w:val="006B1901"/>
    <w:rsid w:val="006B1F15"/>
    <w:rsid w:val="006B2B72"/>
    <w:rsid w:val="006B3338"/>
    <w:rsid w:val="006B3733"/>
    <w:rsid w:val="006B3EFC"/>
    <w:rsid w:val="006B42D9"/>
    <w:rsid w:val="006B4E92"/>
    <w:rsid w:val="006B6211"/>
    <w:rsid w:val="006B6B66"/>
    <w:rsid w:val="006C0BFB"/>
    <w:rsid w:val="006C0F66"/>
    <w:rsid w:val="006C1384"/>
    <w:rsid w:val="006C1560"/>
    <w:rsid w:val="006C217F"/>
    <w:rsid w:val="006C27B7"/>
    <w:rsid w:val="006C2BFB"/>
    <w:rsid w:val="006C2FE6"/>
    <w:rsid w:val="006C3634"/>
    <w:rsid w:val="006C3A83"/>
    <w:rsid w:val="006C3B04"/>
    <w:rsid w:val="006C3E01"/>
    <w:rsid w:val="006C4046"/>
    <w:rsid w:val="006C4642"/>
    <w:rsid w:val="006C4A82"/>
    <w:rsid w:val="006C4B05"/>
    <w:rsid w:val="006C4E44"/>
    <w:rsid w:val="006D018A"/>
    <w:rsid w:val="006D21AB"/>
    <w:rsid w:val="006D3B67"/>
    <w:rsid w:val="006D4284"/>
    <w:rsid w:val="006D42D2"/>
    <w:rsid w:val="006D5336"/>
    <w:rsid w:val="006D598C"/>
    <w:rsid w:val="006D677A"/>
    <w:rsid w:val="006D6C93"/>
    <w:rsid w:val="006D6EB9"/>
    <w:rsid w:val="006D6FE4"/>
    <w:rsid w:val="006D74C7"/>
    <w:rsid w:val="006E0545"/>
    <w:rsid w:val="006E097E"/>
    <w:rsid w:val="006E0C69"/>
    <w:rsid w:val="006E1BF9"/>
    <w:rsid w:val="006E324F"/>
    <w:rsid w:val="006E3EA5"/>
    <w:rsid w:val="006E41F1"/>
    <w:rsid w:val="006E5A5B"/>
    <w:rsid w:val="006E5A99"/>
    <w:rsid w:val="006E65CD"/>
    <w:rsid w:val="006E6DC3"/>
    <w:rsid w:val="006E707E"/>
    <w:rsid w:val="006F014F"/>
    <w:rsid w:val="006F01AE"/>
    <w:rsid w:val="006F1132"/>
    <w:rsid w:val="006F3ED5"/>
    <w:rsid w:val="006F4BBF"/>
    <w:rsid w:val="006F5698"/>
    <w:rsid w:val="006F5796"/>
    <w:rsid w:val="006F5D8D"/>
    <w:rsid w:val="006F5E79"/>
    <w:rsid w:val="00700269"/>
    <w:rsid w:val="00700B26"/>
    <w:rsid w:val="00700B55"/>
    <w:rsid w:val="007010AD"/>
    <w:rsid w:val="007027EA"/>
    <w:rsid w:val="00702FA7"/>
    <w:rsid w:val="0070322C"/>
    <w:rsid w:val="0070452B"/>
    <w:rsid w:val="007051A6"/>
    <w:rsid w:val="007051C6"/>
    <w:rsid w:val="00705896"/>
    <w:rsid w:val="00705A4A"/>
    <w:rsid w:val="007067C4"/>
    <w:rsid w:val="007072EB"/>
    <w:rsid w:val="00710A94"/>
    <w:rsid w:val="007128EB"/>
    <w:rsid w:val="0071337C"/>
    <w:rsid w:val="0071391F"/>
    <w:rsid w:val="00713B70"/>
    <w:rsid w:val="00713FCB"/>
    <w:rsid w:val="0071456D"/>
    <w:rsid w:val="00714D06"/>
    <w:rsid w:val="007162A1"/>
    <w:rsid w:val="0071699A"/>
    <w:rsid w:val="00717C57"/>
    <w:rsid w:val="0072118F"/>
    <w:rsid w:val="00721517"/>
    <w:rsid w:val="00721770"/>
    <w:rsid w:val="00721A88"/>
    <w:rsid w:val="00721FF7"/>
    <w:rsid w:val="007220F1"/>
    <w:rsid w:val="007222B8"/>
    <w:rsid w:val="00723CAE"/>
    <w:rsid w:val="00723F6D"/>
    <w:rsid w:val="00724357"/>
    <w:rsid w:val="00724BC4"/>
    <w:rsid w:val="00724DE0"/>
    <w:rsid w:val="00725808"/>
    <w:rsid w:val="00726526"/>
    <w:rsid w:val="00727853"/>
    <w:rsid w:val="00727D99"/>
    <w:rsid w:val="00730919"/>
    <w:rsid w:val="00730F2F"/>
    <w:rsid w:val="00731273"/>
    <w:rsid w:val="00732992"/>
    <w:rsid w:val="00732EFF"/>
    <w:rsid w:val="00733213"/>
    <w:rsid w:val="0073469B"/>
    <w:rsid w:val="0073551D"/>
    <w:rsid w:val="00736FAF"/>
    <w:rsid w:val="007377F4"/>
    <w:rsid w:val="00737C29"/>
    <w:rsid w:val="00737C33"/>
    <w:rsid w:val="00737CD7"/>
    <w:rsid w:val="0074135F"/>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51F5"/>
    <w:rsid w:val="00755A66"/>
    <w:rsid w:val="007566BC"/>
    <w:rsid w:val="007574B0"/>
    <w:rsid w:val="00757C46"/>
    <w:rsid w:val="00760136"/>
    <w:rsid w:val="00760816"/>
    <w:rsid w:val="00760D87"/>
    <w:rsid w:val="00761DDF"/>
    <w:rsid w:val="007628D4"/>
    <w:rsid w:val="00762C2E"/>
    <w:rsid w:val="00764910"/>
    <w:rsid w:val="00764DC0"/>
    <w:rsid w:val="007650F5"/>
    <w:rsid w:val="007656C7"/>
    <w:rsid w:val="00766F70"/>
    <w:rsid w:val="00766FE1"/>
    <w:rsid w:val="007670B6"/>
    <w:rsid w:val="00767156"/>
    <w:rsid w:val="00767B8C"/>
    <w:rsid w:val="007704D6"/>
    <w:rsid w:val="007706FE"/>
    <w:rsid w:val="00770717"/>
    <w:rsid w:val="007708A4"/>
    <w:rsid w:val="007711E9"/>
    <w:rsid w:val="00771564"/>
    <w:rsid w:val="00771EBF"/>
    <w:rsid w:val="007728ED"/>
    <w:rsid w:val="00772C14"/>
    <w:rsid w:val="00772FD4"/>
    <w:rsid w:val="007735EC"/>
    <w:rsid w:val="00773B31"/>
    <w:rsid w:val="00773D8F"/>
    <w:rsid w:val="00773DD4"/>
    <w:rsid w:val="00774428"/>
    <w:rsid w:val="0077455E"/>
    <w:rsid w:val="007822BF"/>
    <w:rsid w:val="0078299E"/>
    <w:rsid w:val="00783393"/>
    <w:rsid w:val="00783653"/>
    <w:rsid w:val="00783A4E"/>
    <w:rsid w:val="0078417C"/>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456"/>
    <w:rsid w:val="007957C3"/>
    <w:rsid w:val="007957C5"/>
    <w:rsid w:val="00795A22"/>
    <w:rsid w:val="00795B8A"/>
    <w:rsid w:val="0079626A"/>
    <w:rsid w:val="00796976"/>
    <w:rsid w:val="00797529"/>
    <w:rsid w:val="007976B5"/>
    <w:rsid w:val="00797B88"/>
    <w:rsid w:val="007A07E0"/>
    <w:rsid w:val="007A1A40"/>
    <w:rsid w:val="007A1BA4"/>
    <w:rsid w:val="007A1CE3"/>
    <w:rsid w:val="007A3207"/>
    <w:rsid w:val="007A3D70"/>
    <w:rsid w:val="007A40A9"/>
    <w:rsid w:val="007A4498"/>
    <w:rsid w:val="007A54FA"/>
    <w:rsid w:val="007A5A0C"/>
    <w:rsid w:val="007A61C5"/>
    <w:rsid w:val="007A628F"/>
    <w:rsid w:val="007A675A"/>
    <w:rsid w:val="007A6A72"/>
    <w:rsid w:val="007A6DF1"/>
    <w:rsid w:val="007B01A7"/>
    <w:rsid w:val="007B04BB"/>
    <w:rsid w:val="007B062A"/>
    <w:rsid w:val="007B084B"/>
    <w:rsid w:val="007B0AD4"/>
    <w:rsid w:val="007B1697"/>
    <w:rsid w:val="007B1860"/>
    <w:rsid w:val="007B2646"/>
    <w:rsid w:val="007B2AB9"/>
    <w:rsid w:val="007B40AF"/>
    <w:rsid w:val="007B4A17"/>
    <w:rsid w:val="007B4C50"/>
    <w:rsid w:val="007B4D72"/>
    <w:rsid w:val="007B53B2"/>
    <w:rsid w:val="007B5A62"/>
    <w:rsid w:val="007B5BDB"/>
    <w:rsid w:val="007B5D6C"/>
    <w:rsid w:val="007B62CF"/>
    <w:rsid w:val="007B7430"/>
    <w:rsid w:val="007B7CC4"/>
    <w:rsid w:val="007B7D80"/>
    <w:rsid w:val="007B7F84"/>
    <w:rsid w:val="007C02DA"/>
    <w:rsid w:val="007C13E5"/>
    <w:rsid w:val="007C22DA"/>
    <w:rsid w:val="007C23FC"/>
    <w:rsid w:val="007C24CE"/>
    <w:rsid w:val="007C2B1F"/>
    <w:rsid w:val="007C392D"/>
    <w:rsid w:val="007C393D"/>
    <w:rsid w:val="007C48CB"/>
    <w:rsid w:val="007C4926"/>
    <w:rsid w:val="007C4A3A"/>
    <w:rsid w:val="007C5093"/>
    <w:rsid w:val="007C51AD"/>
    <w:rsid w:val="007C55EE"/>
    <w:rsid w:val="007C61C5"/>
    <w:rsid w:val="007C71B1"/>
    <w:rsid w:val="007C73B5"/>
    <w:rsid w:val="007C75D7"/>
    <w:rsid w:val="007C7C4E"/>
    <w:rsid w:val="007C7FBC"/>
    <w:rsid w:val="007D0BD5"/>
    <w:rsid w:val="007D164E"/>
    <w:rsid w:val="007D177B"/>
    <w:rsid w:val="007D2608"/>
    <w:rsid w:val="007D31D7"/>
    <w:rsid w:val="007D3232"/>
    <w:rsid w:val="007D3AAC"/>
    <w:rsid w:val="007D411F"/>
    <w:rsid w:val="007D4CD5"/>
    <w:rsid w:val="007D64D3"/>
    <w:rsid w:val="007D6562"/>
    <w:rsid w:val="007E06E0"/>
    <w:rsid w:val="007E09DA"/>
    <w:rsid w:val="007E20E6"/>
    <w:rsid w:val="007E23A3"/>
    <w:rsid w:val="007E28BB"/>
    <w:rsid w:val="007E296C"/>
    <w:rsid w:val="007E3E00"/>
    <w:rsid w:val="007E40EB"/>
    <w:rsid w:val="007E4165"/>
    <w:rsid w:val="007E4AEF"/>
    <w:rsid w:val="007E4DF4"/>
    <w:rsid w:val="007E5230"/>
    <w:rsid w:val="007E5893"/>
    <w:rsid w:val="007E5B33"/>
    <w:rsid w:val="007E5B6A"/>
    <w:rsid w:val="007E766F"/>
    <w:rsid w:val="007E7E75"/>
    <w:rsid w:val="007E7EFD"/>
    <w:rsid w:val="007E7F83"/>
    <w:rsid w:val="007F00F8"/>
    <w:rsid w:val="007F052A"/>
    <w:rsid w:val="007F06D3"/>
    <w:rsid w:val="007F0B64"/>
    <w:rsid w:val="007F0C5D"/>
    <w:rsid w:val="007F1E96"/>
    <w:rsid w:val="007F2659"/>
    <w:rsid w:val="007F270D"/>
    <w:rsid w:val="007F287C"/>
    <w:rsid w:val="007F2BED"/>
    <w:rsid w:val="007F3450"/>
    <w:rsid w:val="007F3469"/>
    <w:rsid w:val="007F43CB"/>
    <w:rsid w:val="007F57E5"/>
    <w:rsid w:val="007F602D"/>
    <w:rsid w:val="007F636D"/>
    <w:rsid w:val="007F65EA"/>
    <w:rsid w:val="007F7277"/>
    <w:rsid w:val="007F7A60"/>
    <w:rsid w:val="007F7D91"/>
    <w:rsid w:val="007F7DD6"/>
    <w:rsid w:val="008002E8"/>
    <w:rsid w:val="00800DAB"/>
    <w:rsid w:val="00801CDD"/>
    <w:rsid w:val="00801E9A"/>
    <w:rsid w:val="008023D5"/>
    <w:rsid w:val="00802F19"/>
    <w:rsid w:val="008040FF"/>
    <w:rsid w:val="008051B1"/>
    <w:rsid w:val="0080541B"/>
    <w:rsid w:val="0080566D"/>
    <w:rsid w:val="00805C16"/>
    <w:rsid w:val="008060E9"/>
    <w:rsid w:val="00806755"/>
    <w:rsid w:val="00806D0F"/>
    <w:rsid w:val="008100DB"/>
    <w:rsid w:val="00810253"/>
    <w:rsid w:val="0081084B"/>
    <w:rsid w:val="00810932"/>
    <w:rsid w:val="00810BBC"/>
    <w:rsid w:val="00810D05"/>
    <w:rsid w:val="00810E6D"/>
    <w:rsid w:val="008115E8"/>
    <w:rsid w:val="008125D5"/>
    <w:rsid w:val="00812C1D"/>
    <w:rsid w:val="0081346B"/>
    <w:rsid w:val="008137C0"/>
    <w:rsid w:val="00814D33"/>
    <w:rsid w:val="00815203"/>
    <w:rsid w:val="0081583E"/>
    <w:rsid w:val="00815A2C"/>
    <w:rsid w:val="00816297"/>
    <w:rsid w:val="0081695E"/>
    <w:rsid w:val="008171D8"/>
    <w:rsid w:val="0081788A"/>
    <w:rsid w:val="00821429"/>
    <w:rsid w:val="00821768"/>
    <w:rsid w:val="00821AED"/>
    <w:rsid w:val="00822052"/>
    <w:rsid w:val="00822208"/>
    <w:rsid w:val="00822299"/>
    <w:rsid w:val="008227B4"/>
    <w:rsid w:val="00822D70"/>
    <w:rsid w:val="008230EA"/>
    <w:rsid w:val="008235B2"/>
    <w:rsid w:val="00823D4B"/>
    <w:rsid w:val="00824A3D"/>
    <w:rsid w:val="00825050"/>
    <w:rsid w:val="00825090"/>
    <w:rsid w:val="00826564"/>
    <w:rsid w:val="00826918"/>
    <w:rsid w:val="008271C4"/>
    <w:rsid w:val="008274A0"/>
    <w:rsid w:val="0083115A"/>
    <w:rsid w:val="00833554"/>
    <w:rsid w:val="0083502C"/>
    <w:rsid w:val="00835470"/>
    <w:rsid w:val="00836417"/>
    <w:rsid w:val="008369B1"/>
    <w:rsid w:val="00837196"/>
    <w:rsid w:val="008373BF"/>
    <w:rsid w:val="00837438"/>
    <w:rsid w:val="00837F03"/>
    <w:rsid w:val="00837F7D"/>
    <w:rsid w:val="00837FA1"/>
    <w:rsid w:val="00840398"/>
    <w:rsid w:val="0084047C"/>
    <w:rsid w:val="00840B64"/>
    <w:rsid w:val="008416C2"/>
    <w:rsid w:val="00841BAE"/>
    <w:rsid w:val="008420A4"/>
    <w:rsid w:val="008421D8"/>
    <w:rsid w:val="00842C41"/>
    <w:rsid w:val="00843014"/>
    <w:rsid w:val="0084454C"/>
    <w:rsid w:val="00845396"/>
    <w:rsid w:val="008455D2"/>
    <w:rsid w:val="00845601"/>
    <w:rsid w:val="00845FCA"/>
    <w:rsid w:val="00846323"/>
    <w:rsid w:val="0084658B"/>
    <w:rsid w:val="00846A59"/>
    <w:rsid w:val="00846FC4"/>
    <w:rsid w:val="00846FF8"/>
    <w:rsid w:val="008474F2"/>
    <w:rsid w:val="0085068C"/>
    <w:rsid w:val="00850C11"/>
    <w:rsid w:val="0085174D"/>
    <w:rsid w:val="00851872"/>
    <w:rsid w:val="008532FF"/>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567D"/>
    <w:rsid w:val="00865768"/>
    <w:rsid w:val="00865CCB"/>
    <w:rsid w:val="00865D01"/>
    <w:rsid w:val="00871376"/>
    <w:rsid w:val="008719F9"/>
    <w:rsid w:val="00872286"/>
    <w:rsid w:val="00873514"/>
    <w:rsid w:val="00873D60"/>
    <w:rsid w:val="00874042"/>
    <w:rsid w:val="008741FF"/>
    <w:rsid w:val="00874CF4"/>
    <w:rsid w:val="008758BF"/>
    <w:rsid w:val="00876570"/>
    <w:rsid w:val="00876BBE"/>
    <w:rsid w:val="00877342"/>
    <w:rsid w:val="008804C4"/>
    <w:rsid w:val="00880DC7"/>
    <w:rsid w:val="00880E1A"/>
    <w:rsid w:val="008811B2"/>
    <w:rsid w:val="008811E2"/>
    <w:rsid w:val="0088229E"/>
    <w:rsid w:val="008825AA"/>
    <w:rsid w:val="00882686"/>
    <w:rsid w:val="00882839"/>
    <w:rsid w:val="00883BF1"/>
    <w:rsid w:val="00884118"/>
    <w:rsid w:val="00884715"/>
    <w:rsid w:val="00887A86"/>
    <w:rsid w:val="00890D8A"/>
    <w:rsid w:val="008913C6"/>
    <w:rsid w:val="008918E3"/>
    <w:rsid w:val="0089307E"/>
    <w:rsid w:val="00893B0E"/>
    <w:rsid w:val="00893EE8"/>
    <w:rsid w:val="00894559"/>
    <w:rsid w:val="008959F3"/>
    <w:rsid w:val="0089634F"/>
    <w:rsid w:val="008A2383"/>
    <w:rsid w:val="008A278B"/>
    <w:rsid w:val="008A284B"/>
    <w:rsid w:val="008A28B3"/>
    <w:rsid w:val="008A2FAD"/>
    <w:rsid w:val="008A30F2"/>
    <w:rsid w:val="008A389A"/>
    <w:rsid w:val="008A3976"/>
    <w:rsid w:val="008A43FE"/>
    <w:rsid w:val="008A4D9A"/>
    <w:rsid w:val="008A5440"/>
    <w:rsid w:val="008A58F8"/>
    <w:rsid w:val="008A5B4A"/>
    <w:rsid w:val="008A5D44"/>
    <w:rsid w:val="008A5FB1"/>
    <w:rsid w:val="008A6177"/>
    <w:rsid w:val="008A7F24"/>
    <w:rsid w:val="008A7F4D"/>
    <w:rsid w:val="008B03E4"/>
    <w:rsid w:val="008B2286"/>
    <w:rsid w:val="008B3380"/>
    <w:rsid w:val="008B40A8"/>
    <w:rsid w:val="008B60CD"/>
    <w:rsid w:val="008B68B2"/>
    <w:rsid w:val="008B764D"/>
    <w:rsid w:val="008B7B4B"/>
    <w:rsid w:val="008B7DFF"/>
    <w:rsid w:val="008C012B"/>
    <w:rsid w:val="008C09DE"/>
    <w:rsid w:val="008C0BA9"/>
    <w:rsid w:val="008C1140"/>
    <w:rsid w:val="008C1F87"/>
    <w:rsid w:val="008C227C"/>
    <w:rsid w:val="008C2C5D"/>
    <w:rsid w:val="008C3AAF"/>
    <w:rsid w:val="008C4ED2"/>
    <w:rsid w:val="008C578E"/>
    <w:rsid w:val="008C5E8C"/>
    <w:rsid w:val="008C712C"/>
    <w:rsid w:val="008C727A"/>
    <w:rsid w:val="008D0481"/>
    <w:rsid w:val="008D0B3A"/>
    <w:rsid w:val="008D0DDD"/>
    <w:rsid w:val="008D0DE5"/>
    <w:rsid w:val="008D0F6F"/>
    <w:rsid w:val="008D14D7"/>
    <w:rsid w:val="008D1BD1"/>
    <w:rsid w:val="008D27E6"/>
    <w:rsid w:val="008D289E"/>
    <w:rsid w:val="008D2DD0"/>
    <w:rsid w:val="008D3917"/>
    <w:rsid w:val="008D3EF1"/>
    <w:rsid w:val="008D45F9"/>
    <w:rsid w:val="008D471B"/>
    <w:rsid w:val="008D4FA7"/>
    <w:rsid w:val="008D53BA"/>
    <w:rsid w:val="008D5717"/>
    <w:rsid w:val="008D5B4E"/>
    <w:rsid w:val="008D6143"/>
    <w:rsid w:val="008D7175"/>
    <w:rsid w:val="008D7E50"/>
    <w:rsid w:val="008E1386"/>
    <w:rsid w:val="008E1B2A"/>
    <w:rsid w:val="008E1D90"/>
    <w:rsid w:val="008E2858"/>
    <w:rsid w:val="008E37A8"/>
    <w:rsid w:val="008E3FAB"/>
    <w:rsid w:val="008E449A"/>
    <w:rsid w:val="008E4C26"/>
    <w:rsid w:val="008E4EC5"/>
    <w:rsid w:val="008E52A0"/>
    <w:rsid w:val="008E583F"/>
    <w:rsid w:val="008E5FFB"/>
    <w:rsid w:val="008E6363"/>
    <w:rsid w:val="008E66E3"/>
    <w:rsid w:val="008E6725"/>
    <w:rsid w:val="008E7732"/>
    <w:rsid w:val="008F06E2"/>
    <w:rsid w:val="008F185F"/>
    <w:rsid w:val="008F1A1F"/>
    <w:rsid w:val="008F3303"/>
    <w:rsid w:val="008F5363"/>
    <w:rsid w:val="008F5830"/>
    <w:rsid w:val="008F592D"/>
    <w:rsid w:val="008F6DB3"/>
    <w:rsid w:val="008F7174"/>
    <w:rsid w:val="008F7344"/>
    <w:rsid w:val="008F7540"/>
    <w:rsid w:val="008F7770"/>
    <w:rsid w:val="0090049F"/>
    <w:rsid w:val="00900749"/>
    <w:rsid w:val="00900C53"/>
    <w:rsid w:val="00900DF6"/>
    <w:rsid w:val="009033DB"/>
    <w:rsid w:val="009036B9"/>
    <w:rsid w:val="00904EAA"/>
    <w:rsid w:val="00905A22"/>
    <w:rsid w:val="009061E4"/>
    <w:rsid w:val="009064B9"/>
    <w:rsid w:val="00906E9A"/>
    <w:rsid w:val="00910AF4"/>
    <w:rsid w:val="00910D39"/>
    <w:rsid w:val="00910FA6"/>
    <w:rsid w:val="00910FFF"/>
    <w:rsid w:val="0091139F"/>
    <w:rsid w:val="00911813"/>
    <w:rsid w:val="009127C7"/>
    <w:rsid w:val="00912CB8"/>
    <w:rsid w:val="00912F92"/>
    <w:rsid w:val="009134EF"/>
    <w:rsid w:val="009146BE"/>
    <w:rsid w:val="009148E5"/>
    <w:rsid w:val="00915CF9"/>
    <w:rsid w:val="00916097"/>
    <w:rsid w:val="009165E6"/>
    <w:rsid w:val="00916C01"/>
    <w:rsid w:val="00916F23"/>
    <w:rsid w:val="00917FE8"/>
    <w:rsid w:val="009207DC"/>
    <w:rsid w:val="00920D9E"/>
    <w:rsid w:val="00921289"/>
    <w:rsid w:val="00921BEE"/>
    <w:rsid w:val="00922E5F"/>
    <w:rsid w:val="0092447E"/>
    <w:rsid w:val="00924BF8"/>
    <w:rsid w:val="009253C2"/>
    <w:rsid w:val="009277EB"/>
    <w:rsid w:val="00930A29"/>
    <w:rsid w:val="0093121B"/>
    <w:rsid w:val="00934329"/>
    <w:rsid w:val="009344F2"/>
    <w:rsid w:val="00934EC9"/>
    <w:rsid w:val="00935654"/>
    <w:rsid w:val="00936260"/>
    <w:rsid w:val="00936481"/>
    <w:rsid w:val="009364CB"/>
    <w:rsid w:val="00936808"/>
    <w:rsid w:val="00936F96"/>
    <w:rsid w:val="00937D4C"/>
    <w:rsid w:val="00940034"/>
    <w:rsid w:val="00940EA8"/>
    <w:rsid w:val="009414F7"/>
    <w:rsid w:val="00941DF7"/>
    <w:rsid w:val="00943544"/>
    <w:rsid w:val="0094477C"/>
    <w:rsid w:val="00944A5C"/>
    <w:rsid w:val="0094531F"/>
    <w:rsid w:val="009458E1"/>
    <w:rsid w:val="009460CF"/>
    <w:rsid w:val="00946571"/>
    <w:rsid w:val="00946D9D"/>
    <w:rsid w:val="0095002A"/>
    <w:rsid w:val="00950BE4"/>
    <w:rsid w:val="00950D01"/>
    <w:rsid w:val="00950EEC"/>
    <w:rsid w:val="0095124E"/>
    <w:rsid w:val="00951D0D"/>
    <w:rsid w:val="009522DE"/>
    <w:rsid w:val="00952A9A"/>
    <w:rsid w:val="00953B5A"/>
    <w:rsid w:val="00954205"/>
    <w:rsid w:val="00955167"/>
    <w:rsid w:val="00955851"/>
    <w:rsid w:val="00956287"/>
    <w:rsid w:val="00956B27"/>
    <w:rsid w:val="00957E69"/>
    <w:rsid w:val="00960541"/>
    <w:rsid w:val="00961265"/>
    <w:rsid w:val="00961452"/>
    <w:rsid w:val="00961D0A"/>
    <w:rsid w:val="00963180"/>
    <w:rsid w:val="00964BD1"/>
    <w:rsid w:val="0096600C"/>
    <w:rsid w:val="009663FA"/>
    <w:rsid w:val="00966817"/>
    <w:rsid w:val="00967949"/>
    <w:rsid w:val="009679CC"/>
    <w:rsid w:val="009679E0"/>
    <w:rsid w:val="009679F7"/>
    <w:rsid w:val="009717B7"/>
    <w:rsid w:val="00971D8F"/>
    <w:rsid w:val="00972BB5"/>
    <w:rsid w:val="00973345"/>
    <w:rsid w:val="00973C91"/>
    <w:rsid w:val="00973D27"/>
    <w:rsid w:val="0097429B"/>
    <w:rsid w:val="00974330"/>
    <w:rsid w:val="00974A97"/>
    <w:rsid w:val="00975D0F"/>
    <w:rsid w:val="009762CE"/>
    <w:rsid w:val="009765BD"/>
    <w:rsid w:val="0097683B"/>
    <w:rsid w:val="00976AEE"/>
    <w:rsid w:val="0098004F"/>
    <w:rsid w:val="00981659"/>
    <w:rsid w:val="009817B2"/>
    <w:rsid w:val="009824F0"/>
    <w:rsid w:val="00982927"/>
    <w:rsid w:val="009832F6"/>
    <w:rsid w:val="00984686"/>
    <w:rsid w:val="00984EF6"/>
    <w:rsid w:val="009862EF"/>
    <w:rsid w:val="00986585"/>
    <w:rsid w:val="00986A5F"/>
    <w:rsid w:val="00986A6A"/>
    <w:rsid w:val="00991163"/>
    <w:rsid w:val="0099186A"/>
    <w:rsid w:val="009926EC"/>
    <w:rsid w:val="00993135"/>
    <w:rsid w:val="00994219"/>
    <w:rsid w:val="00994C0F"/>
    <w:rsid w:val="00995176"/>
    <w:rsid w:val="00996325"/>
    <w:rsid w:val="00996C9D"/>
    <w:rsid w:val="00996DEC"/>
    <w:rsid w:val="00997424"/>
    <w:rsid w:val="009A0FA3"/>
    <w:rsid w:val="009A106E"/>
    <w:rsid w:val="009A1455"/>
    <w:rsid w:val="009A1D7B"/>
    <w:rsid w:val="009A3CDB"/>
    <w:rsid w:val="009A4A29"/>
    <w:rsid w:val="009A50DC"/>
    <w:rsid w:val="009A5354"/>
    <w:rsid w:val="009A67A7"/>
    <w:rsid w:val="009A7ADD"/>
    <w:rsid w:val="009A7B3B"/>
    <w:rsid w:val="009B0068"/>
    <w:rsid w:val="009B0556"/>
    <w:rsid w:val="009B1450"/>
    <w:rsid w:val="009B1BD3"/>
    <w:rsid w:val="009B2C06"/>
    <w:rsid w:val="009B349C"/>
    <w:rsid w:val="009B3F75"/>
    <w:rsid w:val="009B4143"/>
    <w:rsid w:val="009B4264"/>
    <w:rsid w:val="009B456A"/>
    <w:rsid w:val="009B4903"/>
    <w:rsid w:val="009B5614"/>
    <w:rsid w:val="009B5704"/>
    <w:rsid w:val="009B643A"/>
    <w:rsid w:val="009B6E30"/>
    <w:rsid w:val="009B7005"/>
    <w:rsid w:val="009B716E"/>
    <w:rsid w:val="009B73A3"/>
    <w:rsid w:val="009B749D"/>
    <w:rsid w:val="009C00ED"/>
    <w:rsid w:val="009C0F54"/>
    <w:rsid w:val="009C1DC2"/>
    <w:rsid w:val="009C2024"/>
    <w:rsid w:val="009C2FAE"/>
    <w:rsid w:val="009C36CD"/>
    <w:rsid w:val="009C4293"/>
    <w:rsid w:val="009C4D53"/>
    <w:rsid w:val="009C50FA"/>
    <w:rsid w:val="009C57BF"/>
    <w:rsid w:val="009C5D54"/>
    <w:rsid w:val="009C76AC"/>
    <w:rsid w:val="009D1342"/>
    <w:rsid w:val="009D1D30"/>
    <w:rsid w:val="009D2F65"/>
    <w:rsid w:val="009D34CE"/>
    <w:rsid w:val="009D3923"/>
    <w:rsid w:val="009D3DFA"/>
    <w:rsid w:val="009D4248"/>
    <w:rsid w:val="009D52D4"/>
    <w:rsid w:val="009D56F7"/>
    <w:rsid w:val="009D5CB1"/>
    <w:rsid w:val="009D6002"/>
    <w:rsid w:val="009D6FC1"/>
    <w:rsid w:val="009D7198"/>
    <w:rsid w:val="009D7D12"/>
    <w:rsid w:val="009E0F05"/>
    <w:rsid w:val="009E11D3"/>
    <w:rsid w:val="009E15EA"/>
    <w:rsid w:val="009E1E96"/>
    <w:rsid w:val="009E1FBD"/>
    <w:rsid w:val="009E2EC9"/>
    <w:rsid w:val="009E37B6"/>
    <w:rsid w:val="009E38F2"/>
    <w:rsid w:val="009E3A05"/>
    <w:rsid w:val="009E4946"/>
    <w:rsid w:val="009E4DB3"/>
    <w:rsid w:val="009E5A05"/>
    <w:rsid w:val="009E6025"/>
    <w:rsid w:val="009E61E9"/>
    <w:rsid w:val="009E64DE"/>
    <w:rsid w:val="009E6602"/>
    <w:rsid w:val="009E6666"/>
    <w:rsid w:val="009E6E3B"/>
    <w:rsid w:val="009E7DC3"/>
    <w:rsid w:val="009E7FC6"/>
    <w:rsid w:val="009F022F"/>
    <w:rsid w:val="009F075F"/>
    <w:rsid w:val="009F0F50"/>
    <w:rsid w:val="009F0F9A"/>
    <w:rsid w:val="009F249A"/>
    <w:rsid w:val="009F2DCA"/>
    <w:rsid w:val="009F2F47"/>
    <w:rsid w:val="009F6B44"/>
    <w:rsid w:val="009F6C0F"/>
    <w:rsid w:val="00A00B82"/>
    <w:rsid w:val="00A01828"/>
    <w:rsid w:val="00A027C5"/>
    <w:rsid w:val="00A034E0"/>
    <w:rsid w:val="00A0372F"/>
    <w:rsid w:val="00A03B96"/>
    <w:rsid w:val="00A03CF9"/>
    <w:rsid w:val="00A043AC"/>
    <w:rsid w:val="00A0486E"/>
    <w:rsid w:val="00A0556B"/>
    <w:rsid w:val="00A06DEF"/>
    <w:rsid w:val="00A10672"/>
    <w:rsid w:val="00A1148B"/>
    <w:rsid w:val="00A11749"/>
    <w:rsid w:val="00A11872"/>
    <w:rsid w:val="00A11C9E"/>
    <w:rsid w:val="00A126A4"/>
    <w:rsid w:val="00A126C6"/>
    <w:rsid w:val="00A14023"/>
    <w:rsid w:val="00A1527C"/>
    <w:rsid w:val="00A156E9"/>
    <w:rsid w:val="00A164DE"/>
    <w:rsid w:val="00A16517"/>
    <w:rsid w:val="00A16AA1"/>
    <w:rsid w:val="00A16CB9"/>
    <w:rsid w:val="00A16F4B"/>
    <w:rsid w:val="00A17342"/>
    <w:rsid w:val="00A17688"/>
    <w:rsid w:val="00A20946"/>
    <w:rsid w:val="00A21242"/>
    <w:rsid w:val="00A212B5"/>
    <w:rsid w:val="00A21BB2"/>
    <w:rsid w:val="00A2219C"/>
    <w:rsid w:val="00A221EB"/>
    <w:rsid w:val="00A22BF7"/>
    <w:rsid w:val="00A22E33"/>
    <w:rsid w:val="00A24D53"/>
    <w:rsid w:val="00A27802"/>
    <w:rsid w:val="00A27B5C"/>
    <w:rsid w:val="00A27E35"/>
    <w:rsid w:val="00A30243"/>
    <w:rsid w:val="00A303D3"/>
    <w:rsid w:val="00A30A13"/>
    <w:rsid w:val="00A31A54"/>
    <w:rsid w:val="00A31AD0"/>
    <w:rsid w:val="00A3214F"/>
    <w:rsid w:val="00A32912"/>
    <w:rsid w:val="00A32DDA"/>
    <w:rsid w:val="00A3421B"/>
    <w:rsid w:val="00A34BF5"/>
    <w:rsid w:val="00A34E42"/>
    <w:rsid w:val="00A34EF8"/>
    <w:rsid w:val="00A35D43"/>
    <w:rsid w:val="00A361F7"/>
    <w:rsid w:val="00A366CE"/>
    <w:rsid w:val="00A3722A"/>
    <w:rsid w:val="00A40FAA"/>
    <w:rsid w:val="00A419B3"/>
    <w:rsid w:val="00A42315"/>
    <w:rsid w:val="00A42388"/>
    <w:rsid w:val="00A429FA"/>
    <w:rsid w:val="00A436DE"/>
    <w:rsid w:val="00A44281"/>
    <w:rsid w:val="00A44309"/>
    <w:rsid w:val="00A44A5C"/>
    <w:rsid w:val="00A44CF8"/>
    <w:rsid w:val="00A45837"/>
    <w:rsid w:val="00A45EF8"/>
    <w:rsid w:val="00A461E9"/>
    <w:rsid w:val="00A46986"/>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72"/>
    <w:rsid w:val="00A56D2B"/>
    <w:rsid w:val="00A5749B"/>
    <w:rsid w:val="00A60208"/>
    <w:rsid w:val="00A602E7"/>
    <w:rsid w:val="00A60679"/>
    <w:rsid w:val="00A61DCD"/>
    <w:rsid w:val="00A63240"/>
    <w:rsid w:val="00A634A0"/>
    <w:rsid w:val="00A65D59"/>
    <w:rsid w:val="00A66415"/>
    <w:rsid w:val="00A66B18"/>
    <w:rsid w:val="00A66EC1"/>
    <w:rsid w:val="00A70314"/>
    <w:rsid w:val="00A7099E"/>
    <w:rsid w:val="00A71489"/>
    <w:rsid w:val="00A725B9"/>
    <w:rsid w:val="00A732BE"/>
    <w:rsid w:val="00A73324"/>
    <w:rsid w:val="00A733DC"/>
    <w:rsid w:val="00A735BC"/>
    <w:rsid w:val="00A7391B"/>
    <w:rsid w:val="00A73E90"/>
    <w:rsid w:val="00A74F26"/>
    <w:rsid w:val="00A756CA"/>
    <w:rsid w:val="00A76E5E"/>
    <w:rsid w:val="00A77FA9"/>
    <w:rsid w:val="00A807EF"/>
    <w:rsid w:val="00A81047"/>
    <w:rsid w:val="00A81213"/>
    <w:rsid w:val="00A816DF"/>
    <w:rsid w:val="00A81DF3"/>
    <w:rsid w:val="00A82352"/>
    <w:rsid w:val="00A826FF"/>
    <w:rsid w:val="00A82A79"/>
    <w:rsid w:val="00A83C32"/>
    <w:rsid w:val="00A842B4"/>
    <w:rsid w:val="00A84786"/>
    <w:rsid w:val="00A84BFA"/>
    <w:rsid w:val="00A8578D"/>
    <w:rsid w:val="00A8604A"/>
    <w:rsid w:val="00A86BB2"/>
    <w:rsid w:val="00A87A93"/>
    <w:rsid w:val="00A87B09"/>
    <w:rsid w:val="00A87C9B"/>
    <w:rsid w:val="00A90010"/>
    <w:rsid w:val="00A90550"/>
    <w:rsid w:val="00A90D2E"/>
    <w:rsid w:val="00A91301"/>
    <w:rsid w:val="00A91EE2"/>
    <w:rsid w:val="00A9270F"/>
    <w:rsid w:val="00A93DEB"/>
    <w:rsid w:val="00A940F6"/>
    <w:rsid w:val="00A9411D"/>
    <w:rsid w:val="00A974CF"/>
    <w:rsid w:val="00A97603"/>
    <w:rsid w:val="00A97AE3"/>
    <w:rsid w:val="00AA04B9"/>
    <w:rsid w:val="00AA0C1A"/>
    <w:rsid w:val="00AA1566"/>
    <w:rsid w:val="00AA27AF"/>
    <w:rsid w:val="00AA28A7"/>
    <w:rsid w:val="00AA3767"/>
    <w:rsid w:val="00AA3ACB"/>
    <w:rsid w:val="00AA4741"/>
    <w:rsid w:val="00AA4B08"/>
    <w:rsid w:val="00AA6124"/>
    <w:rsid w:val="00AA6FA8"/>
    <w:rsid w:val="00AA7851"/>
    <w:rsid w:val="00AB0853"/>
    <w:rsid w:val="00AB0C68"/>
    <w:rsid w:val="00AB1960"/>
    <w:rsid w:val="00AB1A02"/>
    <w:rsid w:val="00AB1F21"/>
    <w:rsid w:val="00AB320E"/>
    <w:rsid w:val="00AB43F7"/>
    <w:rsid w:val="00AB445C"/>
    <w:rsid w:val="00AB517C"/>
    <w:rsid w:val="00AB5C6A"/>
    <w:rsid w:val="00AB5EB8"/>
    <w:rsid w:val="00AB64AF"/>
    <w:rsid w:val="00AB6A37"/>
    <w:rsid w:val="00AB716E"/>
    <w:rsid w:val="00AC15AF"/>
    <w:rsid w:val="00AC1963"/>
    <w:rsid w:val="00AC22E0"/>
    <w:rsid w:val="00AC2C82"/>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3DBC"/>
    <w:rsid w:val="00AD42C7"/>
    <w:rsid w:val="00AD489B"/>
    <w:rsid w:val="00AD5144"/>
    <w:rsid w:val="00AD6366"/>
    <w:rsid w:val="00AD7169"/>
    <w:rsid w:val="00AD71C8"/>
    <w:rsid w:val="00AD7408"/>
    <w:rsid w:val="00AE08E9"/>
    <w:rsid w:val="00AE0A73"/>
    <w:rsid w:val="00AE0C5F"/>
    <w:rsid w:val="00AE17B8"/>
    <w:rsid w:val="00AE2578"/>
    <w:rsid w:val="00AE33C9"/>
    <w:rsid w:val="00AE3AA9"/>
    <w:rsid w:val="00AE3C75"/>
    <w:rsid w:val="00AE5707"/>
    <w:rsid w:val="00AE5E59"/>
    <w:rsid w:val="00AF1659"/>
    <w:rsid w:val="00AF1FB2"/>
    <w:rsid w:val="00AF2A7F"/>
    <w:rsid w:val="00AF33EF"/>
    <w:rsid w:val="00AF417B"/>
    <w:rsid w:val="00AF4B09"/>
    <w:rsid w:val="00AF5D04"/>
    <w:rsid w:val="00AF5EB9"/>
    <w:rsid w:val="00AF71CD"/>
    <w:rsid w:val="00AF792B"/>
    <w:rsid w:val="00B002E0"/>
    <w:rsid w:val="00B0034E"/>
    <w:rsid w:val="00B00B51"/>
    <w:rsid w:val="00B0107E"/>
    <w:rsid w:val="00B01C5B"/>
    <w:rsid w:val="00B036EC"/>
    <w:rsid w:val="00B03F62"/>
    <w:rsid w:val="00B040BD"/>
    <w:rsid w:val="00B041E4"/>
    <w:rsid w:val="00B04AEA"/>
    <w:rsid w:val="00B04B82"/>
    <w:rsid w:val="00B04F86"/>
    <w:rsid w:val="00B04FA8"/>
    <w:rsid w:val="00B05E89"/>
    <w:rsid w:val="00B07D16"/>
    <w:rsid w:val="00B1046A"/>
    <w:rsid w:val="00B10B83"/>
    <w:rsid w:val="00B110EC"/>
    <w:rsid w:val="00B117C0"/>
    <w:rsid w:val="00B12032"/>
    <w:rsid w:val="00B124EB"/>
    <w:rsid w:val="00B12B09"/>
    <w:rsid w:val="00B12B27"/>
    <w:rsid w:val="00B12CED"/>
    <w:rsid w:val="00B12E92"/>
    <w:rsid w:val="00B135A5"/>
    <w:rsid w:val="00B1442A"/>
    <w:rsid w:val="00B14A13"/>
    <w:rsid w:val="00B17041"/>
    <w:rsid w:val="00B17E27"/>
    <w:rsid w:val="00B201CC"/>
    <w:rsid w:val="00B20439"/>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382D"/>
    <w:rsid w:val="00B33CE7"/>
    <w:rsid w:val="00B3454C"/>
    <w:rsid w:val="00B34BE1"/>
    <w:rsid w:val="00B34C63"/>
    <w:rsid w:val="00B34CF7"/>
    <w:rsid w:val="00B34D25"/>
    <w:rsid w:val="00B352E6"/>
    <w:rsid w:val="00B35853"/>
    <w:rsid w:val="00B361F3"/>
    <w:rsid w:val="00B369CA"/>
    <w:rsid w:val="00B37968"/>
    <w:rsid w:val="00B37A2D"/>
    <w:rsid w:val="00B40C14"/>
    <w:rsid w:val="00B40F9E"/>
    <w:rsid w:val="00B40FEC"/>
    <w:rsid w:val="00B41464"/>
    <w:rsid w:val="00B4189E"/>
    <w:rsid w:val="00B419AB"/>
    <w:rsid w:val="00B421B1"/>
    <w:rsid w:val="00B4332B"/>
    <w:rsid w:val="00B4346E"/>
    <w:rsid w:val="00B44579"/>
    <w:rsid w:val="00B44ABD"/>
    <w:rsid w:val="00B45902"/>
    <w:rsid w:val="00B472C0"/>
    <w:rsid w:val="00B47C80"/>
    <w:rsid w:val="00B506DD"/>
    <w:rsid w:val="00B51544"/>
    <w:rsid w:val="00B51D27"/>
    <w:rsid w:val="00B52B8E"/>
    <w:rsid w:val="00B52EA2"/>
    <w:rsid w:val="00B52FDE"/>
    <w:rsid w:val="00B53873"/>
    <w:rsid w:val="00B53AF8"/>
    <w:rsid w:val="00B54638"/>
    <w:rsid w:val="00B549B4"/>
    <w:rsid w:val="00B55061"/>
    <w:rsid w:val="00B556B6"/>
    <w:rsid w:val="00B56A3B"/>
    <w:rsid w:val="00B57AD6"/>
    <w:rsid w:val="00B57BA6"/>
    <w:rsid w:val="00B57DC7"/>
    <w:rsid w:val="00B603F5"/>
    <w:rsid w:val="00B60478"/>
    <w:rsid w:val="00B60569"/>
    <w:rsid w:val="00B60971"/>
    <w:rsid w:val="00B612D4"/>
    <w:rsid w:val="00B61556"/>
    <w:rsid w:val="00B6235A"/>
    <w:rsid w:val="00B6300A"/>
    <w:rsid w:val="00B63862"/>
    <w:rsid w:val="00B63CD3"/>
    <w:rsid w:val="00B6408C"/>
    <w:rsid w:val="00B6561C"/>
    <w:rsid w:val="00B65B7B"/>
    <w:rsid w:val="00B67020"/>
    <w:rsid w:val="00B67669"/>
    <w:rsid w:val="00B67931"/>
    <w:rsid w:val="00B67BD9"/>
    <w:rsid w:val="00B709D2"/>
    <w:rsid w:val="00B71228"/>
    <w:rsid w:val="00B71548"/>
    <w:rsid w:val="00B71F47"/>
    <w:rsid w:val="00B71FCF"/>
    <w:rsid w:val="00B7221B"/>
    <w:rsid w:val="00B72223"/>
    <w:rsid w:val="00B72CB1"/>
    <w:rsid w:val="00B72FA1"/>
    <w:rsid w:val="00B735AF"/>
    <w:rsid w:val="00B73769"/>
    <w:rsid w:val="00B741C2"/>
    <w:rsid w:val="00B74965"/>
    <w:rsid w:val="00B75274"/>
    <w:rsid w:val="00B75784"/>
    <w:rsid w:val="00B76033"/>
    <w:rsid w:val="00B76828"/>
    <w:rsid w:val="00B76C35"/>
    <w:rsid w:val="00B777A1"/>
    <w:rsid w:val="00B7780E"/>
    <w:rsid w:val="00B80117"/>
    <w:rsid w:val="00B80609"/>
    <w:rsid w:val="00B80955"/>
    <w:rsid w:val="00B81F12"/>
    <w:rsid w:val="00B826A9"/>
    <w:rsid w:val="00B83443"/>
    <w:rsid w:val="00B834E4"/>
    <w:rsid w:val="00B837FF"/>
    <w:rsid w:val="00B84D1A"/>
    <w:rsid w:val="00B861D3"/>
    <w:rsid w:val="00B8636D"/>
    <w:rsid w:val="00B86C97"/>
    <w:rsid w:val="00B86F41"/>
    <w:rsid w:val="00B871E9"/>
    <w:rsid w:val="00B8749E"/>
    <w:rsid w:val="00B876FD"/>
    <w:rsid w:val="00B87782"/>
    <w:rsid w:val="00B9039F"/>
    <w:rsid w:val="00B90484"/>
    <w:rsid w:val="00B90700"/>
    <w:rsid w:val="00B91A38"/>
    <w:rsid w:val="00B91E86"/>
    <w:rsid w:val="00B924DA"/>
    <w:rsid w:val="00B927C1"/>
    <w:rsid w:val="00B9357A"/>
    <w:rsid w:val="00B93659"/>
    <w:rsid w:val="00B939E5"/>
    <w:rsid w:val="00B95ADF"/>
    <w:rsid w:val="00B96850"/>
    <w:rsid w:val="00BA0AD9"/>
    <w:rsid w:val="00BA1C54"/>
    <w:rsid w:val="00BA1F3C"/>
    <w:rsid w:val="00BA1F91"/>
    <w:rsid w:val="00BA21D9"/>
    <w:rsid w:val="00BA22DD"/>
    <w:rsid w:val="00BA251C"/>
    <w:rsid w:val="00BA25B9"/>
    <w:rsid w:val="00BA29AE"/>
    <w:rsid w:val="00BA2CB2"/>
    <w:rsid w:val="00BA3375"/>
    <w:rsid w:val="00BA3CF3"/>
    <w:rsid w:val="00BA4C0A"/>
    <w:rsid w:val="00BA5496"/>
    <w:rsid w:val="00BA556A"/>
    <w:rsid w:val="00BA5B3A"/>
    <w:rsid w:val="00BB0020"/>
    <w:rsid w:val="00BB021F"/>
    <w:rsid w:val="00BB040E"/>
    <w:rsid w:val="00BB0727"/>
    <w:rsid w:val="00BB0AE5"/>
    <w:rsid w:val="00BB1470"/>
    <w:rsid w:val="00BB15DD"/>
    <w:rsid w:val="00BB1A84"/>
    <w:rsid w:val="00BB207E"/>
    <w:rsid w:val="00BB20B6"/>
    <w:rsid w:val="00BB3349"/>
    <w:rsid w:val="00BB3849"/>
    <w:rsid w:val="00BB4231"/>
    <w:rsid w:val="00BB4F41"/>
    <w:rsid w:val="00BB5402"/>
    <w:rsid w:val="00BB5A2E"/>
    <w:rsid w:val="00BB5E0B"/>
    <w:rsid w:val="00BB6E6E"/>
    <w:rsid w:val="00BB7AF1"/>
    <w:rsid w:val="00BC1AF5"/>
    <w:rsid w:val="00BC1DA8"/>
    <w:rsid w:val="00BC244F"/>
    <w:rsid w:val="00BC2FB2"/>
    <w:rsid w:val="00BC39D7"/>
    <w:rsid w:val="00BC4558"/>
    <w:rsid w:val="00BC45D6"/>
    <w:rsid w:val="00BC5F78"/>
    <w:rsid w:val="00BC643E"/>
    <w:rsid w:val="00BD0335"/>
    <w:rsid w:val="00BD0818"/>
    <w:rsid w:val="00BD1C55"/>
    <w:rsid w:val="00BD25C5"/>
    <w:rsid w:val="00BD34CE"/>
    <w:rsid w:val="00BD3B0C"/>
    <w:rsid w:val="00BD4211"/>
    <w:rsid w:val="00BD481E"/>
    <w:rsid w:val="00BD4CFA"/>
    <w:rsid w:val="00BD5436"/>
    <w:rsid w:val="00BD552D"/>
    <w:rsid w:val="00BD56C4"/>
    <w:rsid w:val="00BD5B45"/>
    <w:rsid w:val="00BD7D05"/>
    <w:rsid w:val="00BE055C"/>
    <w:rsid w:val="00BE0A93"/>
    <w:rsid w:val="00BE153D"/>
    <w:rsid w:val="00BE2719"/>
    <w:rsid w:val="00BE2768"/>
    <w:rsid w:val="00BE30D6"/>
    <w:rsid w:val="00BE3257"/>
    <w:rsid w:val="00BE33E9"/>
    <w:rsid w:val="00BE3CFC"/>
    <w:rsid w:val="00BE44B6"/>
    <w:rsid w:val="00BE4F03"/>
    <w:rsid w:val="00BE5929"/>
    <w:rsid w:val="00BE5BB6"/>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777"/>
    <w:rsid w:val="00C006FF"/>
    <w:rsid w:val="00C0082B"/>
    <w:rsid w:val="00C00CFB"/>
    <w:rsid w:val="00C015AE"/>
    <w:rsid w:val="00C0196D"/>
    <w:rsid w:val="00C02B20"/>
    <w:rsid w:val="00C031B9"/>
    <w:rsid w:val="00C03697"/>
    <w:rsid w:val="00C03F9F"/>
    <w:rsid w:val="00C04DF6"/>
    <w:rsid w:val="00C05578"/>
    <w:rsid w:val="00C06F5A"/>
    <w:rsid w:val="00C076DC"/>
    <w:rsid w:val="00C07ED0"/>
    <w:rsid w:val="00C10660"/>
    <w:rsid w:val="00C10D20"/>
    <w:rsid w:val="00C120EA"/>
    <w:rsid w:val="00C127A9"/>
    <w:rsid w:val="00C1353C"/>
    <w:rsid w:val="00C13654"/>
    <w:rsid w:val="00C136DD"/>
    <w:rsid w:val="00C139C1"/>
    <w:rsid w:val="00C13D2B"/>
    <w:rsid w:val="00C143A8"/>
    <w:rsid w:val="00C14BFF"/>
    <w:rsid w:val="00C14FC7"/>
    <w:rsid w:val="00C1522A"/>
    <w:rsid w:val="00C152DA"/>
    <w:rsid w:val="00C15CF6"/>
    <w:rsid w:val="00C15DDD"/>
    <w:rsid w:val="00C15FB1"/>
    <w:rsid w:val="00C16AD8"/>
    <w:rsid w:val="00C17796"/>
    <w:rsid w:val="00C17EC7"/>
    <w:rsid w:val="00C21D28"/>
    <w:rsid w:val="00C22359"/>
    <w:rsid w:val="00C2270D"/>
    <w:rsid w:val="00C232A2"/>
    <w:rsid w:val="00C24369"/>
    <w:rsid w:val="00C24D9A"/>
    <w:rsid w:val="00C25E20"/>
    <w:rsid w:val="00C25FE9"/>
    <w:rsid w:val="00C260A7"/>
    <w:rsid w:val="00C269B9"/>
    <w:rsid w:val="00C279A5"/>
    <w:rsid w:val="00C302C7"/>
    <w:rsid w:val="00C30328"/>
    <w:rsid w:val="00C31CED"/>
    <w:rsid w:val="00C32FBA"/>
    <w:rsid w:val="00C34BE1"/>
    <w:rsid w:val="00C35238"/>
    <w:rsid w:val="00C366B6"/>
    <w:rsid w:val="00C36A14"/>
    <w:rsid w:val="00C36AB5"/>
    <w:rsid w:val="00C374CE"/>
    <w:rsid w:val="00C37A03"/>
    <w:rsid w:val="00C37E8F"/>
    <w:rsid w:val="00C402D0"/>
    <w:rsid w:val="00C4043D"/>
    <w:rsid w:val="00C40DB4"/>
    <w:rsid w:val="00C4105D"/>
    <w:rsid w:val="00C4290F"/>
    <w:rsid w:val="00C44A32"/>
    <w:rsid w:val="00C44B05"/>
    <w:rsid w:val="00C456AF"/>
    <w:rsid w:val="00C45C27"/>
    <w:rsid w:val="00C45C70"/>
    <w:rsid w:val="00C46005"/>
    <w:rsid w:val="00C46D51"/>
    <w:rsid w:val="00C4709C"/>
    <w:rsid w:val="00C4714D"/>
    <w:rsid w:val="00C51AC8"/>
    <w:rsid w:val="00C51AEF"/>
    <w:rsid w:val="00C51AF3"/>
    <w:rsid w:val="00C51D8D"/>
    <w:rsid w:val="00C525E8"/>
    <w:rsid w:val="00C52BB2"/>
    <w:rsid w:val="00C5334C"/>
    <w:rsid w:val="00C533C6"/>
    <w:rsid w:val="00C5373D"/>
    <w:rsid w:val="00C56584"/>
    <w:rsid w:val="00C57258"/>
    <w:rsid w:val="00C57266"/>
    <w:rsid w:val="00C57AE9"/>
    <w:rsid w:val="00C601AF"/>
    <w:rsid w:val="00C6103D"/>
    <w:rsid w:val="00C61A3D"/>
    <w:rsid w:val="00C61D6B"/>
    <w:rsid w:val="00C62B00"/>
    <w:rsid w:val="00C62C89"/>
    <w:rsid w:val="00C634FC"/>
    <w:rsid w:val="00C6374D"/>
    <w:rsid w:val="00C63DD8"/>
    <w:rsid w:val="00C645CD"/>
    <w:rsid w:val="00C64627"/>
    <w:rsid w:val="00C64B9B"/>
    <w:rsid w:val="00C64CF2"/>
    <w:rsid w:val="00C64D48"/>
    <w:rsid w:val="00C654F2"/>
    <w:rsid w:val="00C65C14"/>
    <w:rsid w:val="00C6647E"/>
    <w:rsid w:val="00C674C3"/>
    <w:rsid w:val="00C67FE8"/>
    <w:rsid w:val="00C70C19"/>
    <w:rsid w:val="00C71CBF"/>
    <w:rsid w:val="00C73181"/>
    <w:rsid w:val="00C737E0"/>
    <w:rsid w:val="00C73973"/>
    <w:rsid w:val="00C73D24"/>
    <w:rsid w:val="00C73F6C"/>
    <w:rsid w:val="00C74132"/>
    <w:rsid w:val="00C743FE"/>
    <w:rsid w:val="00C751A0"/>
    <w:rsid w:val="00C761FB"/>
    <w:rsid w:val="00C77CB5"/>
    <w:rsid w:val="00C80DC3"/>
    <w:rsid w:val="00C81784"/>
    <w:rsid w:val="00C81BD8"/>
    <w:rsid w:val="00C81D1A"/>
    <w:rsid w:val="00C82F60"/>
    <w:rsid w:val="00C83519"/>
    <w:rsid w:val="00C83AC8"/>
    <w:rsid w:val="00C83E96"/>
    <w:rsid w:val="00C84607"/>
    <w:rsid w:val="00C8487B"/>
    <w:rsid w:val="00C851DF"/>
    <w:rsid w:val="00C8601D"/>
    <w:rsid w:val="00C868AA"/>
    <w:rsid w:val="00C87569"/>
    <w:rsid w:val="00C87DCB"/>
    <w:rsid w:val="00C87E09"/>
    <w:rsid w:val="00C9001F"/>
    <w:rsid w:val="00C902CC"/>
    <w:rsid w:val="00C90FFB"/>
    <w:rsid w:val="00C91DBC"/>
    <w:rsid w:val="00C91E3A"/>
    <w:rsid w:val="00C92333"/>
    <w:rsid w:val="00C925F1"/>
    <w:rsid w:val="00C92F8B"/>
    <w:rsid w:val="00C93106"/>
    <w:rsid w:val="00C94087"/>
    <w:rsid w:val="00C94102"/>
    <w:rsid w:val="00C94935"/>
    <w:rsid w:val="00C94938"/>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753"/>
    <w:rsid w:val="00CA303D"/>
    <w:rsid w:val="00CA35A7"/>
    <w:rsid w:val="00CA58CA"/>
    <w:rsid w:val="00CA5AD4"/>
    <w:rsid w:val="00CA5CF7"/>
    <w:rsid w:val="00CA5DC9"/>
    <w:rsid w:val="00CA650D"/>
    <w:rsid w:val="00CA715E"/>
    <w:rsid w:val="00CA7501"/>
    <w:rsid w:val="00CA7929"/>
    <w:rsid w:val="00CA7F72"/>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45A5"/>
    <w:rsid w:val="00CC65E2"/>
    <w:rsid w:val="00CC676B"/>
    <w:rsid w:val="00CC6B2A"/>
    <w:rsid w:val="00CC6E10"/>
    <w:rsid w:val="00CD055E"/>
    <w:rsid w:val="00CD0BE3"/>
    <w:rsid w:val="00CD14CD"/>
    <w:rsid w:val="00CD1912"/>
    <w:rsid w:val="00CD2A60"/>
    <w:rsid w:val="00CD3A61"/>
    <w:rsid w:val="00CD3FF6"/>
    <w:rsid w:val="00CD45D7"/>
    <w:rsid w:val="00CD46FB"/>
    <w:rsid w:val="00CD56D6"/>
    <w:rsid w:val="00CD639C"/>
    <w:rsid w:val="00CD63B0"/>
    <w:rsid w:val="00CD6B84"/>
    <w:rsid w:val="00CD7538"/>
    <w:rsid w:val="00CD7AA4"/>
    <w:rsid w:val="00CD7D96"/>
    <w:rsid w:val="00CE1BE1"/>
    <w:rsid w:val="00CE2122"/>
    <w:rsid w:val="00CE22B4"/>
    <w:rsid w:val="00CE2F99"/>
    <w:rsid w:val="00CE3C60"/>
    <w:rsid w:val="00CE4C6A"/>
    <w:rsid w:val="00CE4D10"/>
    <w:rsid w:val="00CE508A"/>
    <w:rsid w:val="00CE5EB9"/>
    <w:rsid w:val="00CE66BF"/>
    <w:rsid w:val="00CE73FC"/>
    <w:rsid w:val="00CE7497"/>
    <w:rsid w:val="00CE7F01"/>
    <w:rsid w:val="00CF16C3"/>
    <w:rsid w:val="00CF2300"/>
    <w:rsid w:val="00CF2B36"/>
    <w:rsid w:val="00CF3774"/>
    <w:rsid w:val="00CF3A05"/>
    <w:rsid w:val="00CF3E60"/>
    <w:rsid w:val="00CF41AC"/>
    <w:rsid w:val="00CF4B90"/>
    <w:rsid w:val="00CF4CE3"/>
    <w:rsid w:val="00CF5419"/>
    <w:rsid w:val="00CF5681"/>
    <w:rsid w:val="00CF56F9"/>
    <w:rsid w:val="00CF5EAB"/>
    <w:rsid w:val="00CF62EF"/>
    <w:rsid w:val="00CF68D5"/>
    <w:rsid w:val="00CF698A"/>
    <w:rsid w:val="00CF727A"/>
    <w:rsid w:val="00CF733E"/>
    <w:rsid w:val="00CF7509"/>
    <w:rsid w:val="00CF7B93"/>
    <w:rsid w:val="00D00688"/>
    <w:rsid w:val="00D00928"/>
    <w:rsid w:val="00D020EF"/>
    <w:rsid w:val="00D02345"/>
    <w:rsid w:val="00D0336D"/>
    <w:rsid w:val="00D03409"/>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63F2"/>
    <w:rsid w:val="00D1732C"/>
    <w:rsid w:val="00D20006"/>
    <w:rsid w:val="00D20846"/>
    <w:rsid w:val="00D211C0"/>
    <w:rsid w:val="00D2189D"/>
    <w:rsid w:val="00D22094"/>
    <w:rsid w:val="00D232EA"/>
    <w:rsid w:val="00D23474"/>
    <w:rsid w:val="00D23C46"/>
    <w:rsid w:val="00D2419D"/>
    <w:rsid w:val="00D2461F"/>
    <w:rsid w:val="00D26C47"/>
    <w:rsid w:val="00D276AF"/>
    <w:rsid w:val="00D30083"/>
    <w:rsid w:val="00D3013C"/>
    <w:rsid w:val="00D303E2"/>
    <w:rsid w:val="00D3090A"/>
    <w:rsid w:val="00D31833"/>
    <w:rsid w:val="00D3236D"/>
    <w:rsid w:val="00D324AD"/>
    <w:rsid w:val="00D32719"/>
    <w:rsid w:val="00D3307A"/>
    <w:rsid w:val="00D3528A"/>
    <w:rsid w:val="00D367E5"/>
    <w:rsid w:val="00D368B6"/>
    <w:rsid w:val="00D36CF8"/>
    <w:rsid w:val="00D36FBB"/>
    <w:rsid w:val="00D37090"/>
    <w:rsid w:val="00D37887"/>
    <w:rsid w:val="00D37C9B"/>
    <w:rsid w:val="00D400BF"/>
    <w:rsid w:val="00D40B34"/>
    <w:rsid w:val="00D41B57"/>
    <w:rsid w:val="00D42128"/>
    <w:rsid w:val="00D426F6"/>
    <w:rsid w:val="00D430B7"/>
    <w:rsid w:val="00D43BE9"/>
    <w:rsid w:val="00D44BE6"/>
    <w:rsid w:val="00D451DE"/>
    <w:rsid w:val="00D46532"/>
    <w:rsid w:val="00D46723"/>
    <w:rsid w:val="00D46F21"/>
    <w:rsid w:val="00D51566"/>
    <w:rsid w:val="00D518C7"/>
    <w:rsid w:val="00D51DA6"/>
    <w:rsid w:val="00D523FF"/>
    <w:rsid w:val="00D52AEC"/>
    <w:rsid w:val="00D53A08"/>
    <w:rsid w:val="00D53DC2"/>
    <w:rsid w:val="00D54008"/>
    <w:rsid w:val="00D544E9"/>
    <w:rsid w:val="00D54975"/>
    <w:rsid w:val="00D552F8"/>
    <w:rsid w:val="00D558E4"/>
    <w:rsid w:val="00D55CEC"/>
    <w:rsid w:val="00D57161"/>
    <w:rsid w:val="00D57E18"/>
    <w:rsid w:val="00D57EE9"/>
    <w:rsid w:val="00D600A1"/>
    <w:rsid w:val="00D608E3"/>
    <w:rsid w:val="00D60D93"/>
    <w:rsid w:val="00D61F4C"/>
    <w:rsid w:val="00D62AE4"/>
    <w:rsid w:val="00D630AE"/>
    <w:rsid w:val="00D63231"/>
    <w:rsid w:val="00D6333A"/>
    <w:rsid w:val="00D63390"/>
    <w:rsid w:val="00D64FAF"/>
    <w:rsid w:val="00D6648C"/>
    <w:rsid w:val="00D664B2"/>
    <w:rsid w:val="00D71368"/>
    <w:rsid w:val="00D71AB1"/>
    <w:rsid w:val="00D73100"/>
    <w:rsid w:val="00D73F43"/>
    <w:rsid w:val="00D744AF"/>
    <w:rsid w:val="00D75687"/>
    <w:rsid w:val="00D76BAB"/>
    <w:rsid w:val="00D76E23"/>
    <w:rsid w:val="00D77078"/>
    <w:rsid w:val="00D771D2"/>
    <w:rsid w:val="00D80128"/>
    <w:rsid w:val="00D80630"/>
    <w:rsid w:val="00D81497"/>
    <w:rsid w:val="00D815BA"/>
    <w:rsid w:val="00D81694"/>
    <w:rsid w:val="00D82DF8"/>
    <w:rsid w:val="00D83170"/>
    <w:rsid w:val="00D8462A"/>
    <w:rsid w:val="00D84B2E"/>
    <w:rsid w:val="00D854FB"/>
    <w:rsid w:val="00D90127"/>
    <w:rsid w:val="00D902CC"/>
    <w:rsid w:val="00D90599"/>
    <w:rsid w:val="00D90CDC"/>
    <w:rsid w:val="00D91760"/>
    <w:rsid w:val="00D91837"/>
    <w:rsid w:val="00D9202C"/>
    <w:rsid w:val="00D9265F"/>
    <w:rsid w:val="00D92CD4"/>
    <w:rsid w:val="00D93959"/>
    <w:rsid w:val="00D93AE7"/>
    <w:rsid w:val="00D96187"/>
    <w:rsid w:val="00D963C5"/>
    <w:rsid w:val="00D96B73"/>
    <w:rsid w:val="00D970C5"/>
    <w:rsid w:val="00D97213"/>
    <w:rsid w:val="00D97594"/>
    <w:rsid w:val="00D97943"/>
    <w:rsid w:val="00DA0B43"/>
    <w:rsid w:val="00DA0DE3"/>
    <w:rsid w:val="00DA1921"/>
    <w:rsid w:val="00DA1BC3"/>
    <w:rsid w:val="00DA2896"/>
    <w:rsid w:val="00DA2B5D"/>
    <w:rsid w:val="00DA3F62"/>
    <w:rsid w:val="00DA4137"/>
    <w:rsid w:val="00DA5C14"/>
    <w:rsid w:val="00DA6221"/>
    <w:rsid w:val="00DA63E6"/>
    <w:rsid w:val="00DA73D1"/>
    <w:rsid w:val="00DA799A"/>
    <w:rsid w:val="00DA7BAA"/>
    <w:rsid w:val="00DB05FE"/>
    <w:rsid w:val="00DB070A"/>
    <w:rsid w:val="00DB1516"/>
    <w:rsid w:val="00DB2037"/>
    <w:rsid w:val="00DB2A0C"/>
    <w:rsid w:val="00DB386D"/>
    <w:rsid w:val="00DB3B67"/>
    <w:rsid w:val="00DB4BBB"/>
    <w:rsid w:val="00DB5940"/>
    <w:rsid w:val="00DB6658"/>
    <w:rsid w:val="00DB66C4"/>
    <w:rsid w:val="00DB6CA8"/>
    <w:rsid w:val="00DB703D"/>
    <w:rsid w:val="00DB70B8"/>
    <w:rsid w:val="00DB7288"/>
    <w:rsid w:val="00DB73F7"/>
    <w:rsid w:val="00DB780B"/>
    <w:rsid w:val="00DC049F"/>
    <w:rsid w:val="00DC0A1A"/>
    <w:rsid w:val="00DC0D10"/>
    <w:rsid w:val="00DC10D4"/>
    <w:rsid w:val="00DC1FC5"/>
    <w:rsid w:val="00DC3232"/>
    <w:rsid w:val="00DC34C4"/>
    <w:rsid w:val="00DC3DAF"/>
    <w:rsid w:val="00DC415E"/>
    <w:rsid w:val="00DC4BB8"/>
    <w:rsid w:val="00DC4BDE"/>
    <w:rsid w:val="00DC5345"/>
    <w:rsid w:val="00DC62F3"/>
    <w:rsid w:val="00DC6AEA"/>
    <w:rsid w:val="00DC7415"/>
    <w:rsid w:val="00DC753D"/>
    <w:rsid w:val="00DD005B"/>
    <w:rsid w:val="00DD0B52"/>
    <w:rsid w:val="00DD0E0B"/>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E32"/>
    <w:rsid w:val="00DF0CDC"/>
    <w:rsid w:val="00DF0D97"/>
    <w:rsid w:val="00DF16C6"/>
    <w:rsid w:val="00DF1EB2"/>
    <w:rsid w:val="00DF3281"/>
    <w:rsid w:val="00DF4126"/>
    <w:rsid w:val="00DF4675"/>
    <w:rsid w:val="00DF5F34"/>
    <w:rsid w:val="00DF5F65"/>
    <w:rsid w:val="00DF642C"/>
    <w:rsid w:val="00DF6501"/>
    <w:rsid w:val="00DF6683"/>
    <w:rsid w:val="00DF6CE6"/>
    <w:rsid w:val="00DF6DE2"/>
    <w:rsid w:val="00DF79DD"/>
    <w:rsid w:val="00E00DC6"/>
    <w:rsid w:val="00E016F0"/>
    <w:rsid w:val="00E016F5"/>
    <w:rsid w:val="00E0196B"/>
    <w:rsid w:val="00E021DC"/>
    <w:rsid w:val="00E02354"/>
    <w:rsid w:val="00E027CF"/>
    <w:rsid w:val="00E02901"/>
    <w:rsid w:val="00E036EE"/>
    <w:rsid w:val="00E03C24"/>
    <w:rsid w:val="00E04262"/>
    <w:rsid w:val="00E04830"/>
    <w:rsid w:val="00E068F0"/>
    <w:rsid w:val="00E06AA5"/>
    <w:rsid w:val="00E0787F"/>
    <w:rsid w:val="00E07A31"/>
    <w:rsid w:val="00E07A32"/>
    <w:rsid w:val="00E100E0"/>
    <w:rsid w:val="00E11026"/>
    <w:rsid w:val="00E11233"/>
    <w:rsid w:val="00E119D3"/>
    <w:rsid w:val="00E12976"/>
    <w:rsid w:val="00E134F2"/>
    <w:rsid w:val="00E13DAA"/>
    <w:rsid w:val="00E140B5"/>
    <w:rsid w:val="00E143D5"/>
    <w:rsid w:val="00E144C7"/>
    <w:rsid w:val="00E145CB"/>
    <w:rsid w:val="00E146E1"/>
    <w:rsid w:val="00E147DE"/>
    <w:rsid w:val="00E14F50"/>
    <w:rsid w:val="00E150D1"/>
    <w:rsid w:val="00E151B1"/>
    <w:rsid w:val="00E160C7"/>
    <w:rsid w:val="00E167A4"/>
    <w:rsid w:val="00E21413"/>
    <w:rsid w:val="00E218F7"/>
    <w:rsid w:val="00E2202D"/>
    <w:rsid w:val="00E23173"/>
    <w:rsid w:val="00E238B3"/>
    <w:rsid w:val="00E23B6E"/>
    <w:rsid w:val="00E24797"/>
    <w:rsid w:val="00E24A0C"/>
    <w:rsid w:val="00E24A95"/>
    <w:rsid w:val="00E25345"/>
    <w:rsid w:val="00E25D98"/>
    <w:rsid w:val="00E26ECA"/>
    <w:rsid w:val="00E274AC"/>
    <w:rsid w:val="00E279D1"/>
    <w:rsid w:val="00E27A7D"/>
    <w:rsid w:val="00E31B2E"/>
    <w:rsid w:val="00E31B7C"/>
    <w:rsid w:val="00E31B7E"/>
    <w:rsid w:val="00E320F7"/>
    <w:rsid w:val="00E324B0"/>
    <w:rsid w:val="00E33DFD"/>
    <w:rsid w:val="00E33E1C"/>
    <w:rsid w:val="00E34992"/>
    <w:rsid w:val="00E34A12"/>
    <w:rsid w:val="00E350A9"/>
    <w:rsid w:val="00E352CF"/>
    <w:rsid w:val="00E35F59"/>
    <w:rsid w:val="00E36C1E"/>
    <w:rsid w:val="00E36E57"/>
    <w:rsid w:val="00E376CE"/>
    <w:rsid w:val="00E41416"/>
    <w:rsid w:val="00E41595"/>
    <w:rsid w:val="00E421EB"/>
    <w:rsid w:val="00E42503"/>
    <w:rsid w:val="00E42DD9"/>
    <w:rsid w:val="00E43895"/>
    <w:rsid w:val="00E43F48"/>
    <w:rsid w:val="00E44A51"/>
    <w:rsid w:val="00E44CF9"/>
    <w:rsid w:val="00E464BD"/>
    <w:rsid w:val="00E46DA6"/>
    <w:rsid w:val="00E4733F"/>
    <w:rsid w:val="00E5068A"/>
    <w:rsid w:val="00E506DD"/>
    <w:rsid w:val="00E50EA3"/>
    <w:rsid w:val="00E51551"/>
    <w:rsid w:val="00E5166E"/>
    <w:rsid w:val="00E521BB"/>
    <w:rsid w:val="00E52A17"/>
    <w:rsid w:val="00E53648"/>
    <w:rsid w:val="00E538E7"/>
    <w:rsid w:val="00E53FCC"/>
    <w:rsid w:val="00E55551"/>
    <w:rsid w:val="00E55F00"/>
    <w:rsid w:val="00E567D9"/>
    <w:rsid w:val="00E56908"/>
    <w:rsid w:val="00E56FF7"/>
    <w:rsid w:val="00E60061"/>
    <w:rsid w:val="00E605E6"/>
    <w:rsid w:val="00E609F9"/>
    <w:rsid w:val="00E620EE"/>
    <w:rsid w:val="00E62483"/>
    <w:rsid w:val="00E62B1F"/>
    <w:rsid w:val="00E6340C"/>
    <w:rsid w:val="00E63ABD"/>
    <w:rsid w:val="00E63BD8"/>
    <w:rsid w:val="00E63BF1"/>
    <w:rsid w:val="00E63D8E"/>
    <w:rsid w:val="00E6436F"/>
    <w:rsid w:val="00E649AD"/>
    <w:rsid w:val="00E651F7"/>
    <w:rsid w:val="00E65B38"/>
    <w:rsid w:val="00E66219"/>
    <w:rsid w:val="00E6625E"/>
    <w:rsid w:val="00E6668D"/>
    <w:rsid w:val="00E679D8"/>
    <w:rsid w:val="00E704CE"/>
    <w:rsid w:val="00E705C1"/>
    <w:rsid w:val="00E71DF4"/>
    <w:rsid w:val="00E72519"/>
    <w:rsid w:val="00E72B06"/>
    <w:rsid w:val="00E72DC9"/>
    <w:rsid w:val="00E733BA"/>
    <w:rsid w:val="00E73564"/>
    <w:rsid w:val="00E737A9"/>
    <w:rsid w:val="00E74041"/>
    <w:rsid w:val="00E7438D"/>
    <w:rsid w:val="00E750B5"/>
    <w:rsid w:val="00E7580C"/>
    <w:rsid w:val="00E75CEF"/>
    <w:rsid w:val="00E75E8F"/>
    <w:rsid w:val="00E761DD"/>
    <w:rsid w:val="00E802C3"/>
    <w:rsid w:val="00E80379"/>
    <w:rsid w:val="00E80465"/>
    <w:rsid w:val="00E809FC"/>
    <w:rsid w:val="00E80DB6"/>
    <w:rsid w:val="00E81311"/>
    <w:rsid w:val="00E81546"/>
    <w:rsid w:val="00E819AD"/>
    <w:rsid w:val="00E81D25"/>
    <w:rsid w:val="00E82D01"/>
    <w:rsid w:val="00E83190"/>
    <w:rsid w:val="00E841E1"/>
    <w:rsid w:val="00E8497F"/>
    <w:rsid w:val="00E85619"/>
    <w:rsid w:val="00E8561E"/>
    <w:rsid w:val="00E85965"/>
    <w:rsid w:val="00E8620D"/>
    <w:rsid w:val="00E8695F"/>
    <w:rsid w:val="00E86D9E"/>
    <w:rsid w:val="00E8760F"/>
    <w:rsid w:val="00E87F4B"/>
    <w:rsid w:val="00E908E6"/>
    <w:rsid w:val="00E90CF4"/>
    <w:rsid w:val="00E911A8"/>
    <w:rsid w:val="00E91AD8"/>
    <w:rsid w:val="00E92FF6"/>
    <w:rsid w:val="00E93695"/>
    <w:rsid w:val="00E95D77"/>
    <w:rsid w:val="00E96128"/>
    <w:rsid w:val="00E97254"/>
    <w:rsid w:val="00E97AF7"/>
    <w:rsid w:val="00EA022F"/>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6FB"/>
    <w:rsid w:val="00EA67F1"/>
    <w:rsid w:val="00EA72CA"/>
    <w:rsid w:val="00EB0EFB"/>
    <w:rsid w:val="00EB1C4C"/>
    <w:rsid w:val="00EB22BB"/>
    <w:rsid w:val="00EB3011"/>
    <w:rsid w:val="00EB346D"/>
    <w:rsid w:val="00EB4807"/>
    <w:rsid w:val="00EB5034"/>
    <w:rsid w:val="00EB5685"/>
    <w:rsid w:val="00EB6476"/>
    <w:rsid w:val="00EB6789"/>
    <w:rsid w:val="00EB690E"/>
    <w:rsid w:val="00EB6B32"/>
    <w:rsid w:val="00EB7706"/>
    <w:rsid w:val="00EB7A54"/>
    <w:rsid w:val="00EB7BD9"/>
    <w:rsid w:val="00EC08F0"/>
    <w:rsid w:val="00EC0905"/>
    <w:rsid w:val="00EC183A"/>
    <w:rsid w:val="00EC1B4B"/>
    <w:rsid w:val="00EC1BC1"/>
    <w:rsid w:val="00EC2746"/>
    <w:rsid w:val="00EC3207"/>
    <w:rsid w:val="00EC3885"/>
    <w:rsid w:val="00EC42ED"/>
    <w:rsid w:val="00EC4696"/>
    <w:rsid w:val="00EC5502"/>
    <w:rsid w:val="00EC5673"/>
    <w:rsid w:val="00EC5985"/>
    <w:rsid w:val="00EC5CB3"/>
    <w:rsid w:val="00EC75D9"/>
    <w:rsid w:val="00EC7634"/>
    <w:rsid w:val="00ED0068"/>
    <w:rsid w:val="00ED013F"/>
    <w:rsid w:val="00ED03F6"/>
    <w:rsid w:val="00ED06EB"/>
    <w:rsid w:val="00ED0F08"/>
    <w:rsid w:val="00ED1D9D"/>
    <w:rsid w:val="00ED20DD"/>
    <w:rsid w:val="00ED2874"/>
    <w:rsid w:val="00ED2B55"/>
    <w:rsid w:val="00ED2DA2"/>
    <w:rsid w:val="00ED385F"/>
    <w:rsid w:val="00ED3EE1"/>
    <w:rsid w:val="00ED5065"/>
    <w:rsid w:val="00ED52A1"/>
    <w:rsid w:val="00ED59D0"/>
    <w:rsid w:val="00ED77F9"/>
    <w:rsid w:val="00EE0017"/>
    <w:rsid w:val="00EE0A0D"/>
    <w:rsid w:val="00EE0A31"/>
    <w:rsid w:val="00EE0F45"/>
    <w:rsid w:val="00EE2478"/>
    <w:rsid w:val="00EE2822"/>
    <w:rsid w:val="00EE2A45"/>
    <w:rsid w:val="00EE3D33"/>
    <w:rsid w:val="00EE4250"/>
    <w:rsid w:val="00EE5875"/>
    <w:rsid w:val="00EE5B9D"/>
    <w:rsid w:val="00EE6C7F"/>
    <w:rsid w:val="00EE6EFA"/>
    <w:rsid w:val="00EE7268"/>
    <w:rsid w:val="00EE7400"/>
    <w:rsid w:val="00EE7A52"/>
    <w:rsid w:val="00EE7BED"/>
    <w:rsid w:val="00EE7EBA"/>
    <w:rsid w:val="00EF001A"/>
    <w:rsid w:val="00EF0261"/>
    <w:rsid w:val="00EF0579"/>
    <w:rsid w:val="00EF19C1"/>
    <w:rsid w:val="00EF32F3"/>
    <w:rsid w:val="00EF33BE"/>
    <w:rsid w:val="00EF38D4"/>
    <w:rsid w:val="00EF41A8"/>
    <w:rsid w:val="00EF4CA6"/>
    <w:rsid w:val="00EF4D0E"/>
    <w:rsid w:val="00EF54A7"/>
    <w:rsid w:val="00EF59B9"/>
    <w:rsid w:val="00EF6976"/>
    <w:rsid w:val="00EF7A13"/>
    <w:rsid w:val="00EF7F85"/>
    <w:rsid w:val="00F00845"/>
    <w:rsid w:val="00F0109A"/>
    <w:rsid w:val="00F010A9"/>
    <w:rsid w:val="00F01932"/>
    <w:rsid w:val="00F01F28"/>
    <w:rsid w:val="00F03B28"/>
    <w:rsid w:val="00F0458D"/>
    <w:rsid w:val="00F047D8"/>
    <w:rsid w:val="00F04948"/>
    <w:rsid w:val="00F059C5"/>
    <w:rsid w:val="00F06E40"/>
    <w:rsid w:val="00F072E5"/>
    <w:rsid w:val="00F075EE"/>
    <w:rsid w:val="00F07ED0"/>
    <w:rsid w:val="00F10615"/>
    <w:rsid w:val="00F1160D"/>
    <w:rsid w:val="00F11C04"/>
    <w:rsid w:val="00F11EE8"/>
    <w:rsid w:val="00F12A6E"/>
    <w:rsid w:val="00F13A3D"/>
    <w:rsid w:val="00F13BDA"/>
    <w:rsid w:val="00F151B0"/>
    <w:rsid w:val="00F1579C"/>
    <w:rsid w:val="00F17309"/>
    <w:rsid w:val="00F17E44"/>
    <w:rsid w:val="00F20B66"/>
    <w:rsid w:val="00F20BC1"/>
    <w:rsid w:val="00F21B59"/>
    <w:rsid w:val="00F21D9D"/>
    <w:rsid w:val="00F21F6A"/>
    <w:rsid w:val="00F22E17"/>
    <w:rsid w:val="00F23144"/>
    <w:rsid w:val="00F23680"/>
    <w:rsid w:val="00F23687"/>
    <w:rsid w:val="00F24818"/>
    <w:rsid w:val="00F25A4F"/>
    <w:rsid w:val="00F26B5D"/>
    <w:rsid w:val="00F3002F"/>
    <w:rsid w:val="00F305BB"/>
    <w:rsid w:val="00F308A4"/>
    <w:rsid w:val="00F31209"/>
    <w:rsid w:val="00F32EC6"/>
    <w:rsid w:val="00F33318"/>
    <w:rsid w:val="00F33693"/>
    <w:rsid w:val="00F340AD"/>
    <w:rsid w:val="00F34B6F"/>
    <w:rsid w:val="00F364C6"/>
    <w:rsid w:val="00F366EA"/>
    <w:rsid w:val="00F36D1A"/>
    <w:rsid w:val="00F3745D"/>
    <w:rsid w:val="00F37FDC"/>
    <w:rsid w:val="00F401E6"/>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479AC"/>
    <w:rsid w:val="00F50058"/>
    <w:rsid w:val="00F50D12"/>
    <w:rsid w:val="00F51854"/>
    <w:rsid w:val="00F51C32"/>
    <w:rsid w:val="00F546E6"/>
    <w:rsid w:val="00F54A8A"/>
    <w:rsid w:val="00F54B47"/>
    <w:rsid w:val="00F5524A"/>
    <w:rsid w:val="00F5639A"/>
    <w:rsid w:val="00F56532"/>
    <w:rsid w:val="00F565D4"/>
    <w:rsid w:val="00F56FC3"/>
    <w:rsid w:val="00F576C3"/>
    <w:rsid w:val="00F57811"/>
    <w:rsid w:val="00F6060B"/>
    <w:rsid w:val="00F60D55"/>
    <w:rsid w:val="00F616F5"/>
    <w:rsid w:val="00F619EE"/>
    <w:rsid w:val="00F6298B"/>
    <w:rsid w:val="00F62D36"/>
    <w:rsid w:val="00F62DCC"/>
    <w:rsid w:val="00F62FDF"/>
    <w:rsid w:val="00F634A7"/>
    <w:rsid w:val="00F6498A"/>
    <w:rsid w:val="00F64CBD"/>
    <w:rsid w:val="00F65E04"/>
    <w:rsid w:val="00F67E59"/>
    <w:rsid w:val="00F70123"/>
    <w:rsid w:val="00F70AC3"/>
    <w:rsid w:val="00F7103A"/>
    <w:rsid w:val="00F718A7"/>
    <w:rsid w:val="00F746DD"/>
    <w:rsid w:val="00F74B8F"/>
    <w:rsid w:val="00F7525C"/>
    <w:rsid w:val="00F752AF"/>
    <w:rsid w:val="00F752C2"/>
    <w:rsid w:val="00F76F93"/>
    <w:rsid w:val="00F770EC"/>
    <w:rsid w:val="00F7775B"/>
    <w:rsid w:val="00F77ECF"/>
    <w:rsid w:val="00F803F7"/>
    <w:rsid w:val="00F80BA5"/>
    <w:rsid w:val="00F8159E"/>
    <w:rsid w:val="00F833DF"/>
    <w:rsid w:val="00F8342E"/>
    <w:rsid w:val="00F84022"/>
    <w:rsid w:val="00F8416C"/>
    <w:rsid w:val="00F8418D"/>
    <w:rsid w:val="00F845E6"/>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5477"/>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36CE"/>
    <w:rsid w:val="00FA4FA2"/>
    <w:rsid w:val="00FA568E"/>
    <w:rsid w:val="00FA6334"/>
    <w:rsid w:val="00FA6CA5"/>
    <w:rsid w:val="00FA7AD5"/>
    <w:rsid w:val="00FA7B3A"/>
    <w:rsid w:val="00FB095C"/>
    <w:rsid w:val="00FB1FF9"/>
    <w:rsid w:val="00FB2322"/>
    <w:rsid w:val="00FB273F"/>
    <w:rsid w:val="00FB28AE"/>
    <w:rsid w:val="00FB33D5"/>
    <w:rsid w:val="00FB3BCA"/>
    <w:rsid w:val="00FB4035"/>
    <w:rsid w:val="00FB4B73"/>
    <w:rsid w:val="00FB5DBA"/>
    <w:rsid w:val="00FB605A"/>
    <w:rsid w:val="00FB669D"/>
    <w:rsid w:val="00FB7753"/>
    <w:rsid w:val="00FC114B"/>
    <w:rsid w:val="00FC1847"/>
    <w:rsid w:val="00FC1AD4"/>
    <w:rsid w:val="00FC2756"/>
    <w:rsid w:val="00FC2A3D"/>
    <w:rsid w:val="00FC2C66"/>
    <w:rsid w:val="00FC2E8B"/>
    <w:rsid w:val="00FC40A7"/>
    <w:rsid w:val="00FC4DA0"/>
    <w:rsid w:val="00FC4FD3"/>
    <w:rsid w:val="00FC5432"/>
    <w:rsid w:val="00FC550D"/>
    <w:rsid w:val="00FC59A5"/>
    <w:rsid w:val="00FC5FA1"/>
    <w:rsid w:val="00FC609B"/>
    <w:rsid w:val="00FC74DE"/>
    <w:rsid w:val="00FD05B4"/>
    <w:rsid w:val="00FD13C6"/>
    <w:rsid w:val="00FD194A"/>
    <w:rsid w:val="00FD1EA9"/>
    <w:rsid w:val="00FD3B37"/>
    <w:rsid w:val="00FD4131"/>
    <w:rsid w:val="00FD4C4F"/>
    <w:rsid w:val="00FD6928"/>
    <w:rsid w:val="00FD6B3C"/>
    <w:rsid w:val="00FD6C2C"/>
    <w:rsid w:val="00FD6E47"/>
    <w:rsid w:val="00FD7730"/>
    <w:rsid w:val="00FD7768"/>
    <w:rsid w:val="00FD7D27"/>
    <w:rsid w:val="00FD7F9A"/>
    <w:rsid w:val="00FE072D"/>
    <w:rsid w:val="00FE0A48"/>
    <w:rsid w:val="00FE0DCE"/>
    <w:rsid w:val="00FE14C3"/>
    <w:rsid w:val="00FE1769"/>
    <w:rsid w:val="00FE2603"/>
    <w:rsid w:val="00FE2D92"/>
    <w:rsid w:val="00FE4B1E"/>
    <w:rsid w:val="00FE4F79"/>
    <w:rsid w:val="00FE4F98"/>
    <w:rsid w:val="00FE5159"/>
    <w:rsid w:val="00FE534E"/>
    <w:rsid w:val="00FE613F"/>
    <w:rsid w:val="00FE6EF0"/>
    <w:rsid w:val="00FF0D43"/>
    <w:rsid w:val="00FF1E2E"/>
    <w:rsid w:val="00FF2DC1"/>
    <w:rsid w:val="00FF3BAA"/>
    <w:rsid w:val="00FF5A52"/>
    <w:rsid w:val="00FF6B85"/>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296C9-A1BB-4054-9C0C-11DA0B69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4517</Words>
  <Characters>25750</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50</cp:revision>
  <cp:lastPrinted>2002-04-23T00:10:00Z</cp:lastPrinted>
  <dcterms:created xsi:type="dcterms:W3CDTF">2021-11-04T04:52:00Z</dcterms:created>
  <dcterms:modified xsi:type="dcterms:W3CDTF">2021-11-05T06:32:00Z</dcterms:modified>
</cp:coreProperties>
</file>