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CCDA1" w14:textId="77777777" w:rsidR="007A7202" w:rsidRDefault="00FE0ED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eastAsia="Batang" w:hAnsi="Arial" w:cs="Arial"/>
          <w:b/>
          <w:bCs/>
          <w:lang w:val="de-DE" w:eastAsia="en-US"/>
        </w:rPr>
        <w:t>3GPP TSG RAN WG1 #106bis-e</w:t>
      </w:r>
      <w:r>
        <w:rPr>
          <w:rFonts w:ascii="Arial" w:eastAsia="Batang" w:hAnsi="Arial" w:cs="Arial"/>
          <w:b/>
          <w:bCs/>
          <w:lang w:val="de-DE" w:eastAsia="en-US"/>
        </w:rPr>
        <w:tab/>
      </w:r>
      <w:r>
        <w:rPr>
          <w:rFonts w:ascii="Arial" w:eastAsia="Batang" w:hAnsi="Arial" w:cs="Arial"/>
          <w:b/>
          <w:bCs/>
          <w:lang w:val="de-DE" w:eastAsia="en-US"/>
        </w:rPr>
        <w:tab/>
      </w:r>
      <w:r>
        <w:rPr>
          <w:rFonts w:ascii="Arial" w:eastAsia="Batang" w:hAnsi="Arial" w:cs="Arial"/>
          <w:b/>
          <w:bCs/>
          <w:lang w:val="de-DE" w:eastAsia="en-US"/>
        </w:rPr>
        <w:tab/>
        <w:t xml:space="preserve">    </w:t>
      </w:r>
      <w:r>
        <w:rPr>
          <w:rFonts w:ascii="Arial" w:eastAsia="Batang" w:hAnsi="Arial" w:cs="Arial"/>
          <w:b/>
          <w:bCs/>
          <w:highlight w:val="yellow"/>
          <w:lang w:val="de-DE" w:eastAsia="en-US"/>
        </w:rPr>
        <w:t>R1-21xxxxx</w:t>
      </w:r>
    </w:p>
    <w:p w14:paraId="4A899126" w14:textId="77777777" w:rsidR="007A7202" w:rsidRDefault="00FE0ED3">
      <w:pPr>
        <w:tabs>
          <w:tab w:val="center" w:pos="4536"/>
          <w:tab w:val="right" w:pos="9072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e-Meeting, </w:t>
      </w:r>
      <w:r>
        <w:rPr>
          <w:rFonts w:ascii="Arial" w:eastAsia="MS Mincho" w:hAnsi="Arial" w:cs="Arial"/>
          <w:b/>
          <w:bCs/>
          <w:lang w:eastAsia="ja-JP"/>
        </w:rPr>
        <w:t>October 11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hAnsi="Arial"/>
          <w:b/>
        </w:rPr>
        <w:t>, 2021</w:t>
      </w:r>
    </w:p>
    <w:p w14:paraId="1A923BCB" w14:textId="77777777" w:rsidR="007A7202" w:rsidRDefault="007A720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lang w:val="en-GB"/>
        </w:rPr>
      </w:pPr>
    </w:p>
    <w:p w14:paraId="770C9E2E" w14:textId="77777777" w:rsidR="007A7202" w:rsidRDefault="00FE0ED3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Agenda Item: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  <w:bCs/>
        </w:rPr>
        <w:t>8.8</w:t>
      </w:r>
    </w:p>
    <w:p w14:paraId="3A1D36D5" w14:textId="77777777" w:rsidR="007A7202" w:rsidRDefault="00FE0ED3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</w:rPr>
        <w:t>Source: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hAnsi="Arial" w:cs="Arial"/>
          <w:b/>
          <w:bCs/>
        </w:rPr>
        <w:t>Moderator (China Telecom, Sharp, Nokia, Qualcomm, ZTE)</w:t>
      </w:r>
    </w:p>
    <w:p w14:paraId="0DCD676B" w14:textId="77777777" w:rsidR="007A7202" w:rsidRDefault="00FE0ED3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hAnsi="Arial" w:cs="Arial"/>
          <w:b/>
          <w:bCs/>
        </w:rPr>
      </w:pPr>
      <w:r>
        <w:rPr>
          <w:rFonts w:ascii="Arial" w:eastAsia="SimSun" w:hAnsi="Arial" w:cs="Arial"/>
          <w:b/>
        </w:rPr>
        <w:t>Title: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hAnsi="Arial" w:cs="Arial"/>
          <w:b/>
          <w:bCs/>
        </w:rPr>
        <w:tab/>
        <w:t>[106bis-e-R17-RRC-CovEnh] Email discussion on Rel-17 RRC parameters for Coverage Enhancement</w:t>
      </w:r>
    </w:p>
    <w:p w14:paraId="1C0525C7" w14:textId="77777777" w:rsidR="007A7202" w:rsidRDefault="00FE0ED3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Document for: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  <w:t>Discussion</w:t>
      </w:r>
    </w:p>
    <w:p w14:paraId="0C86F5B9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308D770D" w14:textId="77777777" w:rsidR="007A7202" w:rsidRDefault="00FE0ED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sz w:val="20"/>
          <w:szCs w:val="20"/>
          <w:lang w:val="en-GB" w:eastAsia="en-US"/>
        </w:rPr>
      </w:pPr>
      <w:r>
        <w:rPr>
          <w:rFonts w:eastAsia="SimSun" w:hint="eastAsia"/>
          <w:sz w:val="20"/>
          <w:szCs w:val="20"/>
          <w:lang w:val="en-GB"/>
        </w:rPr>
        <w:t>T</w:t>
      </w:r>
      <w:r>
        <w:rPr>
          <w:rFonts w:eastAsia="SimSun"/>
          <w:sz w:val="20"/>
          <w:szCs w:val="20"/>
          <w:lang w:val="en-GB"/>
        </w:rPr>
        <w:t xml:space="preserve">here was an initial email discussion on RRC parameters for NR coverage enhancements </w:t>
      </w:r>
      <w:r>
        <w:rPr>
          <w:rFonts w:eastAsia="SimSun"/>
          <w:sz w:val="20"/>
          <w:szCs w:val="20"/>
          <w:lang w:val="en-GB"/>
        </w:rPr>
        <w:fldChar w:fldCharType="begin"/>
      </w:r>
      <w:r>
        <w:rPr>
          <w:rFonts w:eastAsia="SimSun"/>
          <w:sz w:val="20"/>
          <w:szCs w:val="20"/>
          <w:lang w:val="en-GB"/>
        </w:rPr>
        <w:instrText xml:space="preserve"> REF _Ref84355385 \r \h  \* MERGEFORMAT </w:instrText>
      </w:r>
      <w:r>
        <w:rPr>
          <w:rFonts w:eastAsia="SimSun"/>
          <w:sz w:val="20"/>
          <w:szCs w:val="20"/>
          <w:lang w:val="en-GB"/>
        </w:rPr>
      </w:r>
      <w:r>
        <w:rPr>
          <w:rFonts w:eastAsia="SimSun"/>
          <w:sz w:val="20"/>
          <w:szCs w:val="20"/>
          <w:lang w:val="en-GB"/>
        </w:rPr>
        <w:fldChar w:fldCharType="separate"/>
      </w:r>
      <w:r>
        <w:rPr>
          <w:rFonts w:eastAsia="SimSun"/>
          <w:sz w:val="20"/>
          <w:szCs w:val="20"/>
          <w:lang w:val="en-GB"/>
        </w:rPr>
        <w:t>[1]</w:t>
      </w:r>
      <w:r>
        <w:rPr>
          <w:rFonts w:eastAsia="SimSun"/>
          <w:sz w:val="20"/>
          <w:szCs w:val="20"/>
          <w:lang w:val="en-GB"/>
        </w:rPr>
        <w:fldChar w:fldCharType="end"/>
      </w:r>
      <w:r>
        <w:rPr>
          <w:rFonts w:eastAsia="SimSun"/>
          <w:sz w:val="20"/>
          <w:szCs w:val="20"/>
          <w:lang w:val="en-GB"/>
        </w:rPr>
        <w:t xml:space="preserve">. </w:t>
      </w:r>
      <w:r>
        <w:rPr>
          <w:rFonts w:eastAsia="SimSun"/>
          <w:sz w:val="20"/>
          <w:szCs w:val="20"/>
          <w:lang w:val="en-GB" w:eastAsia="en-US"/>
        </w:rPr>
        <w:t>This contribution is a summary of the following email discussion:</w:t>
      </w:r>
    </w:p>
    <w:p w14:paraId="3E1CF415" w14:textId="77777777" w:rsidR="007A7202" w:rsidRDefault="00FE0ED3">
      <w:pPr>
        <w:spacing w:line="240" w:lineRule="auto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[106bis-e-R17-RRC-CovEnh] Email discussion on Rel-17 RRC parameters for Coverage Enhancement</w:t>
      </w:r>
    </w:p>
    <w:p w14:paraId="77CC929B" w14:textId="77777777" w:rsidR="007A7202" w:rsidRDefault="00FE0ED3">
      <w:pPr>
        <w:pStyle w:val="ListParagraph"/>
        <w:numPr>
          <w:ilvl w:val="0"/>
          <w:numId w:val="7"/>
        </w:numPr>
        <w:spacing w:line="240" w:lineRule="auto"/>
        <w:ind w:firstLineChars="0"/>
        <w:rPr>
          <w:sz w:val="20"/>
          <w:szCs w:val="20"/>
          <w:highlight w:val="cyan"/>
          <w:lang w:eastAsia="zh-CN"/>
        </w:rPr>
      </w:pPr>
      <w:r>
        <w:rPr>
          <w:rFonts w:hint="eastAsia"/>
          <w:sz w:val="20"/>
          <w:szCs w:val="20"/>
          <w:highlight w:val="cyan"/>
          <w:lang w:eastAsia="zh-CN"/>
        </w:rPr>
        <w:t>1</w:t>
      </w:r>
      <w:r>
        <w:rPr>
          <w:sz w:val="20"/>
          <w:szCs w:val="20"/>
          <w:highlight w:val="cyan"/>
          <w:vertAlign w:val="superscript"/>
          <w:lang w:eastAsia="zh-CN"/>
        </w:rPr>
        <w:t>st</w:t>
      </w:r>
      <w:r>
        <w:rPr>
          <w:rFonts w:hint="eastAsia"/>
          <w:sz w:val="20"/>
          <w:szCs w:val="20"/>
          <w:highlight w:val="cyan"/>
          <w:lang w:eastAsia="zh-CN"/>
        </w:rPr>
        <w:t xml:space="preserve"> check point: </w:t>
      </w:r>
      <w:r>
        <w:rPr>
          <w:sz w:val="20"/>
          <w:szCs w:val="20"/>
          <w:highlight w:val="cyan"/>
          <w:lang w:eastAsia="zh-CN"/>
        </w:rPr>
        <w:t>October</w:t>
      </w:r>
      <w:r>
        <w:rPr>
          <w:rFonts w:hint="eastAsia"/>
          <w:sz w:val="20"/>
          <w:szCs w:val="20"/>
          <w:highlight w:val="cyan"/>
          <w:lang w:eastAsia="zh-CN"/>
        </w:rPr>
        <w:t xml:space="preserve"> </w:t>
      </w:r>
      <w:r>
        <w:rPr>
          <w:sz w:val="20"/>
          <w:szCs w:val="20"/>
          <w:highlight w:val="cyan"/>
          <w:lang w:eastAsia="zh-CN"/>
        </w:rPr>
        <w:t>14</w:t>
      </w:r>
    </w:p>
    <w:p w14:paraId="7E21415C" w14:textId="77777777" w:rsidR="007A7202" w:rsidRDefault="00FE0ED3">
      <w:pPr>
        <w:pStyle w:val="ListParagraph"/>
        <w:numPr>
          <w:ilvl w:val="0"/>
          <w:numId w:val="7"/>
        </w:numPr>
        <w:spacing w:line="240" w:lineRule="auto"/>
        <w:ind w:firstLineChars="0"/>
        <w:rPr>
          <w:sz w:val="20"/>
          <w:szCs w:val="20"/>
          <w:highlight w:val="cyan"/>
          <w:lang w:eastAsia="zh-CN"/>
        </w:rPr>
      </w:pPr>
      <w:r>
        <w:rPr>
          <w:sz w:val="20"/>
          <w:szCs w:val="20"/>
          <w:highlight w:val="cyan"/>
          <w:lang w:eastAsia="zh-CN"/>
        </w:rPr>
        <w:t>Final</w:t>
      </w:r>
      <w:r>
        <w:rPr>
          <w:rFonts w:hint="eastAsia"/>
          <w:sz w:val="20"/>
          <w:szCs w:val="20"/>
          <w:highlight w:val="cyan"/>
          <w:lang w:eastAsia="zh-CN"/>
        </w:rPr>
        <w:t xml:space="preserve"> check point: </w:t>
      </w:r>
      <w:r>
        <w:rPr>
          <w:sz w:val="20"/>
          <w:szCs w:val="20"/>
          <w:highlight w:val="cyan"/>
          <w:lang w:eastAsia="zh-CN"/>
        </w:rPr>
        <w:t>October</w:t>
      </w:r>
      <w:r>
        <w:rPr>
          <w:rFonts w:hint="eastAsia"/>
          <w:sz w:val="20"/>
          <w:szCs w:val="20"/>
          <w:highlight w:val="cyan"/>
          <w:lang w:eastAsia="zh-CN"/>
        </w:rPr>
        <w:t xml:space="preserve"> </w:t>
      </w:r>
      <w:r>
        <w:rPr>
          <w:sz w:val="20"/>
          <w:szCs w:val="20"/>
          <w:highlight w:val="cyan"/>
          <w:lang w:eastAsia="zh-CN"/>
        </w:rPr>
        <w:t>19</w:t>
      </w:r>
    </w:p>
    <w:p w14:paraId="5CD56CC4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Discussion on RRC parameters for AI 8.8.1.1</w:t>
      </w:r>
    </w:p>
    <w:p w14:paraId="02BA8F45" w14:textId="77777777" w:rsidR="007A7202" w:rsidRDefault="007A7202">
      <w:pPr>
        <w:rPr>
          <w:rFonts w:eastAsiaTheme="minorEastAsia"/>
        </w:rPr>
      </w:pPr>
    </w:p>
    <w:p w14:paraId="4A170B67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Discussion on RRC parameters for AI 8.8.1.2</w:t>
      </w:r>
    </w:p>
    <w:p w14:paraId="711D573E" w14:textId="77777777" w:rsidR="007A7202" w:rsidRDefault="00FE0ED3">
      <w:pPr>
        <w:pStyle w:val="ListParagraph"/>
        <w:ind w:left="360" w:firstLineChars="0" w:firstLine="0"/>
        <w:jc w:val="center"/>
        <w:rPr>
          <w:rFonts w:eastAsiaTheme="minorEastAsia"/>
          <w:sz w:val="20"/>
          <w:szCs w:val="20"/>
        </w:rPr>
      </w:pPr>
      <w:r>
        <w:rPr>
          <w:rFonts w:eastAsiaTheme="minorEastAsia" w:hint="eastAsia"/>
          <w:sz w:val="20"/>
          <w:szCs w:val="20"/>
        </w:rPr>
        <w:t>T</w:t>
      </w:r>
      <w:r>
        <w:rPr>
          <w:rFonts w:eastAsiaTheme="minorEastAsia"/>
          <w:sz w:val="20"/>
          <w:szCs w:val="20"/>
        </w:rPr>
        <w:t xml:space="preserve">able 3.1 RRC parameters for AI 8.8.1.2 from </w:t>
      </w:r>
      <w:r>
        <w:rPr>
          <w:rFonts w:eastAsiaTheme="minorEastAsia"/>
          <w:sz w:val="20"/>
          <w:szCs w:val="20"/>
        </w:rPr>
        <w:fldChar w:fldCharType="begin"/>
      </w:r>
      <w:r>
        <w:rPr>
          <w:rFonts w:eastAsiaTheme="minorEastAsia"/>
          <w:sz w:val="20"/>
          <w:szCs w:val="20"/>
        </w:rPr>
        <w:instrText xml:space="preserve"> REF _Ref84355385 \r \h </w:instrText>
      </w:r>
      <w:r>
        <w:instrText xml:space="preserve"> \* MERGEFORMAT </w:instrText>
      </w:r>
      <w:r>
        <w:rPr>
          <w:rFonts w:eastAsiaTheme="minorEastAsia"/>
          <w:sz w:val="20"/>
          <w:szCs w:val="20"/>
        </w:rPr>
      </w:r>
      <w:r>
        <w:rPr>
          <w:rFonts w:eastAsiaTheme="minorEastAsia"/>
          <w:sz w:val="20"/>
          <w:szCs w:val="20"/>
        </w:rPr>
        <w:fldChar w:fldCharType="separate"/>
      </w:r>
      <w:r>
        <w:rPr>
          <w:rFonts w:eastAsiaTheme="minorEastAsia"/>
          <w:sz w:val="20"/>
          <w:szCs w:val="20"/>
        </w:rPr>
        <w:t>[1]</w:t>
      </w:r>
      <w:r>
        <w:rPr>
          <w:rFonts w:eastAsiaTheme="minorEastAsia"/>
          <w:sz w:val="20"/>
          <w:szCs w:val="20"/>
        </w:rPr>
        <w:fldChar w:fldCharType="end"/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1040"/>
        <w:gridCol w:w="867"/>
        <w:gridCol w:w="1981"/>
        <w:gridCol w:w="659"/>
        <w:gridCol w:w="936"/>
        <w:gridCol w:w="491"/>
        <w:gridCol w:w="609"/>
        <w:gridCol w:w="702"/>
        <w:gridCol w:w="844"/>
        <w:gridCol w:w="1607"/>
      </w:tblGrid>
      <w:tr w:rsidR="007A7202" w14:paraId="749FD2F1" w14:textId="77777777">
        <w:trPr>
          <w:trHeight w:val="4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DA8DACA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WI code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1DE3533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Sub-feature group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4ABB9BF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Parameter name in the spec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B01B485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New or existing?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B772DE0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Description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627E93B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Value range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42B43D7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Per (UE, cell, TRP, …)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AD66CEA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UE-specific or Cell-specific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F1D36BB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Specification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EC98929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Comment</w:t>
            </w:r>
          </w:p>
        </w:tc>
      </w:tr>
      <w:tr w:rsidR="007A7202" w14:paraId="5A76C541" w14:textId="77777777">
        <w:trPr>
          <w:trHeight w:val="81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5AB7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NR_cov_enh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-Core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FF5E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TB processing over multi-slot PUSCH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74E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numberOfSlotsTBoMS-r17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F0FB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AF43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Indicates the number of slots allocated for a single TB over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multi-slot PUSCH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94A1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lastRenderedPageBreak/>
              <w:t>FFS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9E8F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A507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[UE-specific]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B630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3590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Agreement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Number of slots allocated for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is determined by using a row index of a TDRA list, configured via RRC.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• FFS: details.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Note: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numberOfRepetitions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* numberOfSlotsTBoMS-r17 is no larger than 32</w:t>
            </w:r>
          </w:p>
        </w:tc>
      </w:tr>
      <w:tr w:rsidR="007A7202" w14:paraId="2A20FF47" w14:textId="77777777">
        <w:trPr>
          <w:trHeight w:val="81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36D7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lastRenderedPageBreak/>
              <w:t>NR_cov_enh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-Core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A2FC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 processing over multi-slot PUSCH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5EF6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i/>
                <w:iCs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iCs/>
                <w:strike/>
                <w:color w:val="FF0000"/>
                <w:sz w:val="16"/>
                <w:szCs w:val="16"/>
                <w:highlight w:val="yellow"/>
              </w:rPr>
              <w:t>numberOfRepetitionsTBoMS-r17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CCCD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new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3C0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Indicates the number of repetitions of a single TB over multi-slot PUSCH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0294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FFS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D772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1351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[UE-specific]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1A3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38.331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A3C2" w14:textId="77777777" w:rsidR="007A7202" w:rsidRDefault="00FE0ED3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Agreement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Repetitions of a single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are supported, where: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• The number of configured repetitions is denoted by M,  i.e., the total number of allocated slots for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repetition is M*N.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Note: M*N is no more than the max number of repetitions agreed for repetition Type A enhancement in agenda 8.8.1.1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• Available slot determination is according to existing agreements.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• The number and location of allocated symbols within an allocated slot for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transmission are the same among all repeated single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• FFS other aspects of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repetitions, e.g.: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lastRenderedPageBreak/>
              <w:t>o Details of time domain resource indication.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o Supported values for the number of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repetitions.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o How to indicate the number of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repetitions.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o Interactions with frequency hopping and precoder cycling across the M groups of N allocated slots for each single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repetition.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o Whether RV indices should be cycled across the M groups of N allocated slots for each single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repetition.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o Details of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retransmissions.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Potential MAC layer impact, but should be decided by RAN2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Note: No additional dropping rule optimization will be introduced other than dropping rules for single </w:t>
            </w:r>
            <w:proofErr w:type="spellStart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TBoMS</w:t>
            </w:r>
            <w:proofErr w:type="spellEnd"/>
            <w:r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 xml:space="preserve"> transmission. </w:t>
            </w:r>
          </w:p>
        </w:tc>
      </w:tr>
    </w:tbl>
    <w:p w14:paraId="4EEE0A4E" w14:textId="77777777" w:rsidR="007A7202" w:rsidRDefault="007A7202">
      <w:pPr>
        <w:rPr>
          <w:rFonts w:eastAsiaTheme="minorEastAsia"/>
          <w:sz w:val="21"/>
          <w:szCs w:val="21"/>
          <w:lang w:val="en-GB"/>
        </w:rPr>
      </w:pPr>
    </w:p>
    <w:p w14:paraId="1D0E1F11" w14:textId="77777777" w:rsidR="007A7202" w:rsidRDefault="00FE0ED3">
      <w:pPr>
        <w:jc w:val="both"/>
        <w:rPr>
          <w:rFonts w:eastAsiaTheme="minorEastAsia"/>
        </w:rPr>
      </w:pPr>
      <w:r>
        <w:rPr>
          <w:rFonts w:eastAsiaTheme="minorEastAsia" w:hint="eastAsia"/>
          <w:b/>
          <w:highlight w:val="yellow"/>
        </w:rPr>
        <w:t>F</w:t>
      </w:r>
      <w:r>
        <w:rPr>
          <w:rFonts w:eastAsiaTheme="minorEastAsia"/>
          <w:b/>
          <w:highlight w:val="yellow"/>
        </w:rPr>
        <w:t>L comments on October 11</w:t>
      </w:r>
      <w:r>
        <w:rPr>
          <w:rFonts w:eastAsiaTheme="minorEastAsia"/>
        </w:rPr>
        <w:t xml:space="preserve"> </w:t>
      </w:r>
    </w:p>
    <w:p w14:paraId="41CA82A7" w14:textId="77777777" w:rsidR="007A7202" w:rsidRDefault="00FE0ED3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Table 3.1 shows the outcome of the post-RAN1#106-e meeting email discussions on RRC parameters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_Ref84355385 \r \h  \* MERGEFORMAT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[1]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>. The column “RAN2 parent IE” has been removed in Table 3.1 as per guideline in [2]. As highlighted in Table 3.2, the following open issues need to be further discussed:</w:t>
      </w:r>
    </w:p>
    <w:p w14:paraId="11031258" w14:textId="77777777" w:rsidR="007A7202" w:rsidRDefault="00FE0ED3">
      <w:pPr>
        <w:pStyle w:val="ListParagraph"/>
        <w:numPr>
          <w:ilvl w:val="0"/>
          <w:numId w:val="8"/>
        </w:numPr>
        <w:ind w:firstLineChars="0"/>
        <w:rPr>
          <w:rFonts w:eastAsiaTheme="minorEastAsia"/>
        </w:rPr>
      </w:pPr>
      <w:r>
        <w:rPr>
          <w:rFonts w:eastAsiaTheme="minorEastAsia"/>
        </w:rPr>
        <w:lastRenderedPageBreak/>
        <w:t>Issue#3-1: Whether numberOfSlotsTBoMS-r17 is UE-specific or Cell-specific parameter?</w:t>
      </w:r>
    </w:p>
    <w:p w14:paraId="3DE36CFF" w14:textId="77777777" w:rsidR="007A7202" w:rsidRDefault="00FE0ED3">
      <w:pPr>
        <w:pStyle w:val="ListParagraph"/>
        <w:numPr>
          <w:ilvl w:val="0"/>
          <w:numId w:val="8"/>
        </w:numPr>
        <w:ind w:firstLineChars="0"/>
        <w:rPr>
          <w:rFonts w:eastAsiaTheme="minorEastAsia"/>
        </w:rPr>
      </w:pPr>
      <w:r>
        <w:rPr>
          <w:rFonts w:eastAsiaTheme="minorEastAsia"/>
        </w:rPr>
        <w:t>Issue#3-2: Value ranges for numberOfSlotsTBoMS-r17 (i.e., candidate values for N)</w:t>
      </w:r>
    </w:p>
    <w:p w14:paraId="58D940DC" w14:textId="77777777" w:rsidR="007A7202" w:rsidRDefault="00FE0ED3">
      <w:pPr>
        <w:pStyle w:val="ListParagraph"/>
        <w:numPr>
          <w:ilvl w:val="0"/>
          <w:numId w:val="8"/>
        </w:numPr>
        <w:ind w:firstLineChars="0"/>
        <w:rPr>
          <w:rFonts w:eastAsiaTheme="minorEastAsia"/>
        </w:rPr>
      </w:pPr>
      <w:r>
        <w:rPr>
          <w:rFonts w:eastAsiaTheme="minorEastAsia"/>
        </w:rPr>
        <w:t>Issue#3-3: Whether to introduce a separate RRC parameter for indicating the number of repetitions (M)?</w:t>
      </w:r>
    </w:p>
    <w:p w14:paraId="219A2A0A" w14:textId="77777777" w:rsidR="007A7202" w:rsidRDefault="00FE0ED3">
      <w:pPr>
        <w:jc w:val="both"/>
        <w:rPr>
          <w:rFonts w:eastAsiaTheme="minorEastAsia"/>
        </w:rPr>
      </w:pPr>
      <w:r>
        <w:rPr>
          <w:rFonts w:eastAsiaTheme="minorEastAsia"/>
        </w:rPr>
        <w:t>In addition, other aspects discussed in the contributions submitted to RAN1#106bis-e meeting that may have impact on RRC parameters and signaling are:</w:t>
      </w:r>
    </w:p>
    <w:p w14:paraId="324B8D9C" w14:textId="77777777" w:rsidR="007A7202" w:rsidRDefault="00FE0ED3">
      <w:pPr>
        <w:pStyle w:val="ListParagraph"/>
        <w:numPr>
          <w:ilvl w:val="0"/>
          <w:numId w:val="9"/>
        </w:numPr>
        <w:ind w:firstLineChars="0"/>
        <w:rPr>
          <w:rFonts w:eastAsiaTheme="minorEastAsia"/>
          <w:sz w:val="21"/>
          <w:szCs w:val="21"/>
          <w:lang w:val="en-GB"/>
        </w:rPr>
      </w:pPr>
      <w:r>
        <w:rPr>
          <w:rFonts w:eastAsiaTheme="minorEastAsia"/>
        </w:rPr>
        <w:t xml:space="preserve">Issue#3-4: Whether to introduce a separate RRC parameter to enable/disable </w:t>
      </w:r>
      <w:proofErr w:type="spellStart"/>
      <w:r>
        <w:rPr>
          <w:rFonts w:eastAsiaTheme="minorEastAsia"/>
        </w:rPr>
        <w:t>TBoMS</w:t>
      </w:r>
      <w:proofErr w:type="spellEnd"/>
      <w:r>
        <w:rPr>
          <w:rFonts w:eastAsiaTheme="minorEastAsia"/>
        </w:rPr>
        <w:t xml:space="preserve"> transmission?</w:t>
      </w:r>
    </w:p>
    <w:p w14:paraId="17847A8F" w14:textId="77777777" w:rsidR="007A7202" w:rsidRDefault="00FE0ED3">
      <w:pPr>
        <w:pStyle w:val="ListParagraph"/>
        <w:numPr>
          <w:ilvl w:val="0"/>
          <w:numId w:val="9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Issue#3-5: Whether/how the scaling factor (K) for TBS determination is supported?</w:t>
      </w:r>
    </w:p>
    <w:p w14:paraId="505E6E1B" w14:textId="77777777" w:rsidR="007A7202" w:rsidRDefault="00FE0ED3">
      <w:pPr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FL’s views on the above is the following:</w:t>
      </w:r>
    </w:p>
    <w:p w14:paraId="51B2D773" w14:textId="77777777" w:rsidR="007A7202" w:rsidRDefault="00FE0ED3">
      <w:pPr>
        <w:pStyle w:val="ListParagraph"/>
        <w:numPr>
          <w:ilvl w:val="0"/>
          <w:numId w:val="10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Discussions on Issue#3-1 can start, given that sufficient agreements already exist in this regard to be able to take decisions on this issue.  </w:t>
      </w:r>
    </w:p>
    <w:p w14:paraId="55004838" w14:textId="77777777" w:rsidR="007A7202" w:rsidRDefault="00FE0ED3">
      <w:pPr>
        <w:pStyle w:val="ListParagraph"/>
        <w:numPr>
          <w:ilvl w:val="0"/>
          <w:numId w:val="10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Issues </w:t>
      </w:r>
      <w:r>
        <w:rPr>
          <w:rFonts w:eastAsiaTheme="minorEastAsia"/>
        </w:rPr>
        <w:t>#3-2 to #3-5 need further agreements on the feature design before being able to discuss them here. For this reason, it has been decided to discuss about them in [8].</w:t>
      </w:r>
    </w:p>
    <w:p w14:paraId="06DF6656" w14:textId="77777777" w:rsidR="007A7202" w:rsidRDefault="007A7202">
      <w:pPr>
        <w:pStyle w:val="ListParagraph"/>
        <w:ind w:left="720" w:firstLineChars="0" w:firstLine="0"/>
        <w:rPr>
          <w:rFonts w:eastAsiaTheme="minorEastAsia"/>
          <w:lang w:val="en-GB"/>
        </w:rPr>
      </w:pPr>
    </w:p>
    <w:p w14:paraId="4365AA7D" w14:textId="77777777" w:rsidR="007A7202" w:rsidRDefault="00FE0ED3">
      <w:pPr>
        <w:pStyle w:val="Heading2"/>
        <w:numPr>
          <w:ilvl w:val="0"/>
          <w:numId w:val="11"/>
        </w:numPr>
        <w:spacing w:before="156" w:after="156"/>
        <w:rPr>
          <w:b/>
          <w:bCs w:val="0"/>
          <w:lang w:val="en-GB"/>
        </w:rPr>
      </w:pPr>
      <w:r>
        <w:rPr>
          <w:b/>
          <w:bCs w:val="0"/>
          <w:lang w:val="en-GB"/>
        </w:rPr>
        <w:t>First round discussions</w:t>
      </w:r>
    </w:p>
    <w:p w14:paraId="2E4A4E8F" w14:textId="77777777" w:rsidR="007A7202" w:rsidRDefault="00FE0ED3">
      <w:pPr>
        <w:pStyle w:val="Heading3"/>
        <w:numPr>
          <w:ilvl w:val="0"/>
          <w:numId w:val="12"/>
        </w:numPr>
        <w:spacing w:before="156" w:after="156"/>
        <w:rPr>
          <w:lang w:val="en-GB"/>
        </w:rPr>
      </w:pPr>
      <w:r>
        <w:rPr>
          <w:lang w:val="en-GB"/>
        </w:rPr>
        <w:t>Issue #3-1</w:t>
      </w:r>
    </w:p>
    <w:p w14:paraId="73B492EC" w14:textId="77777777" w:rsidR="007A7202" w:rsidRDefault="00FE0ED3">
      <w:r>
        <w:t xml:space="preserve">The parameter </w:t>
      </w:r>
      <w:r>
        <w:rPr>
          <w:i/>
          <w:iCs/>
        </w:rPr>
        <w:t>numberOfSlotsTBoMS-r17</w:t>
      </w:r>
      <w:r>
        <w:t xml:space="preserve"> is related to the discussion in Section 2.1.1.2 in [8]. </w:t>
      </w:r>
      <w:r>
        <w:rPr>
          <w:rFonts w:hint="eastAsia"/>
        </w:rPr>
        <w:t xml:space="preserve">However, no matter which </w:t>
      </w:r>
      <w:r>
        <w:t>values will be eventually agreed on by the group</w:t>
      </w:r>
      <w:r>
        <w:rPr>
          <w:rFonts w:hint="eastAsia"/>
        </w:rPr>
        <w:t>, FL understanding is that</w:t>
      </w:r>
      <w:r>
        <w:t xml:space="preserve"> this parameter is going to be configured per UE (as a column of the TDRA table configured via </w:t>
      </w:r>
      <w:r>
        <w:rPr>
          <w:i/>
          <w:iCs/>
        </w:rPr>
        <w:t>PUSCH-</w:t>
      </w:r>
      <w:proofErr w:type="spellStart"/>
      <w:r>
        <w:rPr>
          <w:i/>
          <w:iCs/>
        </w:rPr>
        <w:t>TimeDomainAllocationList</w:t>
      </w:r>
      <w:proofErr w:type="spellEnd"/>
      <w:r>
        <w:t xml:space="preserve">). </w:t>
      </w:r>
    </w:p>
    <w:p w14:paraId="717552CE" w14:textId="77777777" w:rsidR="007A7202" w:rsidRDefault="00FE0ED3">
      <w:pPr>
        <w:rPr>
          <w:b/>
          <w:bCs/>
        </w:rPr>
      </w:pPr>
      <w:r>
        <w:rPr>
          <w:b/>
          <w:bCs/>
          <w:highlight w:val="yellow"/>
        </w:rPr>
        <w:t>FL’s Observation 1</w:t>
      </w:r>
    </w:p>
    <w:p w14:paraId="3CF69868" w14:textId="77777777" w:rsidR="007A7202" w:rsidRDefault="00FE0ED3">
      <w:r>
        <w:rPr>
          <w:highlight w:val="yellow"/>
        </w:rPr>
        <w:t xml:space="preserve">The parameter </w:t>
      </w:r>
      <w:r>
        <w:rPr>
          <w:i/>
          <w:iCs/>
          <w:highlight w:val="yellow"/>
        </w:rPr>
        <w:t>numberOfSlotsTBoMS-r17</w:t>
      </w:r>
      <w:r>
        <w:rPr>
          <w:highlight w:val="yellow"/>
        </w:rPr>
        <w:t xml:space="preserve"> is UE-specific.</w:t>
      </w:r>
    </w:p>
    <w:p w14:paraId="5B419317" w14:textId="77777777" w:rsidR="007A7202" w:rsidRDefault="007A7202">
      <w:pPr>
        <w:rPr>
          <w:b/>
          <w:bCs/>
        </w:rPr>
      </w:pPr>
    </w:p>
    <w:p w14:paraId="7DB4B3DE" w14:textId="77777777" w:rsidR="007A7202" w:rsidRDefault="00FE0ED3">
      <w:r>
        <w:t>Companies are invited to input their views on FL’s observation 1 in the table below (for instance, you may write “agree” or “disagree” and then add an explanation if you disagree.</w:t>
      </w:r>
    </w:p>
    <w:p w14:paraId="186535AD" w14:textId="77777777" w:rsidR="007A7202" w:rsidRDefault="007A7202">
      <w:pPr>
        <w:jc w:val="center"/>
        <w:rPr>
          <w:b/>
          <w:bCs/>
        </w:rPr>
      </w:pPr>
    </w:p>
    <w:p w14:paraId="7DC8E238" w14:textId="77777777" w:rsidR="007A7202" w:rsidRDefault="00FE0ED3">
      <w:pPr>
        <w:jc w:val="center"/>
        <w:rPr>
          <w:b/>
          <w:bCs/>
        </w:rPr>
      </w:pPr>
      <w:r>
        <w:rPr>
          <w:b/>
          <w:bCs/>
        </w:rPr>
        <w:t xml:space="preserve">Views on FL’s observation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7435"/>
      </w:tblGrid>
      <w:tr w:rsidR="007A7202" w14:paraId="7E24FC64" w14:textId="77777777">
        <w:tc>
          <w:tcPr>
            <w:tcW w:w="2301" w:type="dxa"/>
          </w:tcPr>
          <w:p w14:paraId="1E9B7D46" w14:textId="77777777" w:rsidR="007A7202" w:rsidRDefault="00FE0E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435" w:type="dxa"/>
          </w:tcPr>
          <w:p w14:paraId="4E21B4E1" w14:textId="77777777" w:rsidR="007A7202" w:rsidRDefault="00FE0E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A7202" w14:paraId="31E109E4" w14:textId="77777777">
        <w:tc>
          <w:tcPr>
            <w:tcW w:w="2301" w:type="dxa"/>
            <w:shd w:val="clear" w:color="auto" w:fill="auto"/>
          </w:tcPr>
          <w:p w14:paraId="6BF394AB" w14:textId="77777777" w:rsidR="007A7202" w:rsidRDefault="00FE0ED3">
            <w:pPr>
              <w:spacing w:after="0"/>
              <w:rPr>
                <w:bCs/>
              </w:rPr>
            </w:pPr>
            <w:r>
              <w:rPr>
                <w:bCs/>
              </w:rPr>
              <w:t>QC</w:t>
            </w:r>
          </w:p>
        </w:tc>
        <w:tc>
          <w:tcPr>
            <w:tcW w:w="7435" w:type="dxa"/>
            <w:shd w:val="clear" w:color="auto" w:fill="auto"/>
          </w:tcPr>
          <w:p w14:paraId="7A9B4633" w14:textId="77777777" w:rsidR="007A7202" w:rsidRDefault="00FE0ED3">
            <w:pPr>
              <w:spacing w:after="0"/>
            </w:pPr>
            <w:r>
              <w:t xml:space="preserve">Agree. Suffices to specify the new table within </w:t>
            </w:r>
            <w:proofErr w:type="spellStart"/>
            <w:r>
              <w:t>pusch</w:t>
            </w:r>
            <w:proofErr w:type="spellEnd"/>
            <w:r>
              <w:t>-Config.</w:t>
            </w:r>
          </w:p>
        </w:tc>
      </w:tr>
      <w:tr w:rsidR="007A7202" w14:paraId="436F2338" w14:textId="77777777">
        <w:tc>
          <w:tcPr>
            <w:tcW w:w="2301" w:type="dxa"/>
          </w:tcPr>
          <w:p w14:paraId="214530F1" w14:textId="77777777" w:rsidR="007A7202" w:rsidRDefault="00FE0ED3">
            <w:pPr>
              <w:spacing w:after="0"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/>
                <w:bCs/>
                <w:lang w:eastAsia="ko-KR"/>
              </w:rPr>
              <w:t>Sharp</w:t>
            </w:r>
          </w:p>
        </w:tc>
        <w:tc>
          <w:tcPr>
            <w:tcW w:w="7435" w:type="dxa"/>
          </w:tcPr>
          <w:p w14:paraId="76736178" w14:textId="77777777" w:rsidR="007A7202" w:rsidRDefault="00FE0ED3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 w:hint="eastAsia"/>
                <w:bCs/>
                <w:lang w:eastAsia="ja-JP"/>
              </w:rPr>
              <w:t>A</w:t>
            </w:r>
            <w:r>
              <w:rPr>
                <w:rFonts w:eastAsia="MS Mincho"/>
                <w:bCs/>
                <w:lang w:eastAsia="ja-JP"/>
              </w:rPr>
              <w:t>gree.</w:t>
            </w:r>
          </w:p>
        </w:tc>
      </w:tr>
      <w:tr w:rsidR="007A7202" w14:paraId="2448E715" w14:textId="77777777">
        <w:tc>
          <w:tcPr>
            <w:tcW w:w="2301" w:type="dxa"/>
          </w:tcPr>
          <w:p w14:paraId="19A6E11B" w14:textId="77777777" w:rsidR="007A7202" w:rsidRDefault="00FE0ED3">
            <w:pPr>
              <w:spacing w:after="0"/>
              <w:rPr>
                <w:rFonts w:eastAsia="Malgun Gothic"/>
                <w:bCs/>
                <w:lang w:eastAsia="ko-KR"/>
              </w:rPr>
            </w:pPr>
            <w:r>
              <w:rPr>
                <w:bCs/>
              </w:rPr>
              <w:t>Intel</w:t>
            </w:r>
          </w:p>
        </w:tc>
        <w:tc>
          <w:tcPr>
            <w:tcW w:w="7435" w:type="dxa"/>
          </w:tcPr>
          <w:p w14:paraId="32168068" w14:textId="77777777" w:rsidR="007A7202" w:rsidRDefault="00FE0ED3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t>Agree</w:t>
            </w:r>
          </w:p>
        </w:tc>
      </w:tr>
      <w:tr w:rsidR="007A7202" w14:paraId="02DF6A98" w14:textId="77777777">
        <w:tc>
          <w:tcPr>
            <w:tcW w:w="2301" w:type="dxa"/>
          </w:tcPr>
          <w:p w14:paraId="1BD5C72E" w14:textId="77777777" w:rsidR="007A7202" w:rsidRDefault="00FE0ED3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X</w:t>
            </w:r>
            <w:r>
              <w:rPr>
                <w:rFonts w:eastAsiaTheme="minorEastAsia"/>
                <w:bCs/>
              </w:rPr>
              <w:t>iaomi</w:t>
            </w:r>
          </w:p>
        </w:tc>
        <w:tc>
          <w:tcPr>
            <w:tcW w:w="7435" w:type="dxa"/>
          </w:tcPr>
          <w:p w14:paraId="7346EC2D" w14:textId="77777777" w:rsidR="007A7202" w:rsidRDefault="00FE0ED3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gree.</w:t>
            </w:r>
          </w:p>
        </w:tc>
      </w:tr>
      <w:tr w:rsidR="007A7202" w14:paraId="388DF7F3" w14:textId="77777777">
        <w:tc>
          <w:tcPr>
            <w:tcW w:w="2301" w:type="dxa"/>
          </w:tcPr>
          <w:p w14:paraId="50090097" w14:textId="77777777" w:rsidR="007A7202" w:rsidRDefault="00FE0ED3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T</w:t>
            </w:r>
            <w:r>
              <w:rPr>
                <w:rFonts w:eastAsiaTheme="minorEastAsia"/>
                <w:bCs/>
              </w:rPr>
              <w:t>CL</w:t>
            </w:r>
          </w:p>
        </w:tc>
        <w:tc>
          <w:tcPr>
            <w:tcW w:w="7435" w:type="dxa"/>
          </w:tcPr>
          <w:p w14:paraId="0468839E" w14:textId="77777777" w:rsidR="007A7202" w:rsidRDefault="00FE0ED3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Agree.</w:t>
            </w:r>
          </w:p>
        </w:tc>
      </w:tr>
      <w:tr w:rsidR="007A7202" w14:paraId="2B86632E" w14:textId="77777777">
        <w:tc>
          <w:tcPr>
            <w:tcW w:w="2301" w:type="dxa"/>
          </w:tcPr>
          <w:p w14:paraId="396DFDEB" w14:textId="77777777" w:rsidR="007A7202" w:rsidRDefault="00FE0ED3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lastRenderedPageBreak/>
              <w:t>CATT</w:t>
            </w:r>
          </w:p>
        </w:tc>
        <w:tc>
          <w:tcPr>
            <w:tcW w:w="7435" w:type="dxa"/>
          </w:tcPr>
          <w:p w14:paraId="4BB2F5A4" w14:textId="77777777" w:rsidR="007A7202" w:rsidRDefault="00FE0ED3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Agree.</w:t>
            </w:r>
          </w:p>
        </w:tc>
      </w:tr>
      <w:tr w:rsidR="007A7202" w14:paraId="4D8AFD46" w14:textId="77777777">
        <w:tc>
          <w:tcPr>
            <w:tcW w:w="2301" w:type="dxa"/>
          </w:tcPr>
          <w:p w14:paraId="5D97A3F1" w14:textId="77777777" w:rsidR="007A7202" w:rsidRDefault="00FE0ED3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Lenovo, Motorola Mobility</w:t>
            </w:r>
          </w:p>
        </w:tc>
        <w:tc>
          <w:tcPr>
            <w:tcW w:w="7435" w:type="dxa"/>
          </w:tcPr>
          <w:p w14:paraId="1D79324A" w14:textId="77777777" w:rsidR="007A7202" w:rsidRDefault="00FE0ED3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Agree</w:t>
            </w:r>
          </w:p>
        </w:tc>
      </w:tr>
      <w:tr w:rsidR="007A7202" w14:paraId="29192987" w14:textId="77777777">
        <w:tc>
          <w:tcPr>
            <w:tcW w:w="2301" w:type="dxa"/>
          </w:tcPr>
          <w:p w14:paraId="68234FB4" w14:textId="77777777" w:rsidR="007A7202" w:rsidRDefault="00FE0ED3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v</w:t>
            </w:r>
            <w:r>
              <w:rPr>
                <w:rFonts w:eastAsiaTheme="minorEastAsia"/>
                <w:bCs/>
              </w:rPr>
              <w:t>ivo</w:t>
            </w:r>
          </w:p>
        </w:tc>
        <w:tc>
          <w:tcPr>
            <w:tcW w:w="7435" w:type="dxa"/>
          </w:tcPr>
          <w:p w14:paraId="2DB58E19" w14:textId="77777777" w:rsidR="007A7202" w:rsidRDefault="00FE0ED3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Agree.</w:t>
            </w:r>
          </w:p>
        </w:tc>
      </w:tr>
      <w:tr w:rsidR="007A7202" w14:paraId="1F60F79D" w14:textId="77777777">
        <w:tc>
          <w:tcPr>
            <w:tcW w:w="2301" w:type="dxa"/>
          </w:tcPr>
          <w:p w14:paraId="455AEEB8" w14:textId="77777777" w:rsidR="007A7202" w:rsidRDefault="00FE0ED3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 w:hint="eastAsia"/>
                <w:bCs/>
              </w:rPr>
              <w:t>ZTE</w:t>
            </w:r>
          </w:p>
        </w:tc>
        <w:tc>
          <w:tcPr>
            <w:tcW w:w="7435" w:type="dxa"/>
          </w:tcPr>
          <w:p w14:paraId="4C84D80B" w14:textId="77777777" w:rsidR="007A7202" w:rsidRDefault="00FE0ED3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 w:hint="eastAsia"/>
                <w:bCs/>
              </w:rPr>
              <w:t>Agree</w:t>
            </w:r>
          </w:p>
        </w:tc>
      </w:tr>
      <w:tr w:rsidR="00FE0ED3" w14:paraId="7E081970" w14:textId="77777777">
        <w:tc>
          <w:tcPr>
            <w:tcW w:w="2301" w:type="dxa"/>
          </w:tcPr>
          <w:p w14:paraId="2AD6CE90" w14:textId="4336F553" w:rsidR="00FE0ED3" w:rsidRDefault="00FE0ED3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Apple</w:t>
            </w:r>
          </w:p>
        </w:tc>
        <w:tc>
          <w:tcPr>
            <w:tcW w:w="7435" w:type="dxa"/>
          </w:tcPr>
          <w:p w14:paraId="0DBF46B4" w14:textId="536417DD" w:rsidR="00FE0ED3" w:rsidRDefault="00FE0ED3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Agree</w:t>
            </w:r>
          </w:p>
        </w:tc>
      </w:tr>
      <w:tr w:rsidR="00B56204" w14:paraId="33AFE11F" w14:textId="77777777">
        <w:tc>
          <w:tcPr>
            <w:tcW w:w="2301" w:type="dxa"/>
          </w:tcPr>
          <w:p w14:paraId="7C8252D1" w14:textId="566D5236" w:rsidR="00B56204" w:rsidRDefault="00B56204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Samsung</w:t>
            </w:r>
            <w:r>
              <w:rPr>
                <w:rFonts w:eastAsia="SimSun" w:hint="eastAsia"/>
                <w:bCs/>
              </w:rPr>
              <w:t xml:space="preserve"> </w:t>
            </w:r>
          </w:p>
        </w:tc>
        <w:tc>
          <w:tcPr>
            <w:tcW w:w="7435" w:type="dxa"/>
          </w:tcPr>
          <w:p w14:paraId="2EB01204" w14:textId="0414454F" w:rsidR="00B56204" w:rsidRDefault="00B56204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A</w:t>
            </w:r>
            <w:r>
              <w:rPr>
                <w:rFonts w:eastAsia="SimSun" w:hint="eastAsia"/>
                <w:bCs/>
              </w:rPr>
              <w:t xml:space="preserve">gree </w:t>
            </w:r>
          </w:p>
        </w:tc>
      </w:tr>
      <w:tr w:rsidR="00722B12" w14:paraId="5971913C" w14:textId="77777777">
        <w:tc>
          <w:tcPr>
            <w:tcW w:w="2301" w:type="dxa"/>
          </w:tcPr>
          <w:p w14:paraId="42AF4723" w14:textId="53DB0E0C" w:rsidR="00722B12" w:rsidRPr="00722B12" w:rsidRDefault="00722B12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 w:hint="eastAsia"/>
                <w:bCs/>
                <w:lang w:eastAsia="ja-JP"/>
              </w:rPr>
              <w:t>N</w:t>
            </w:r>
            <w:r>
              <w:rPr>
                <w:rFonts w:eastAsia="MS Mincho"/>
                <w:bCs/>
                <w:lang w:eastAsia="ja-JP"/>
              </w:rPr>
              <w:t>TT DOCOMO</w:t>
            </w:r>
          </w:p>
        </w:tc>
        <w:tc>
          <w:tcPr>
            <w:tcW w:w="7435" w:type="dxa"/>
          </w:tcPr>
          <w:p w14:paraId="5948D072" w14:textId="632EFF68" w:rsidR="00722B12" w:rsidRPr="00722B12" w:rsidRDefault="00722B12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 w:hint="eastAsia"/>
                <w:bCs/>
                <w:lang w:eastAsia="ja-JP"/>
              </w:rPr>
              <w:t>A</w:t>
            </w:r>
            <w:r>
              <w:rPr>
                <w:rFonts w:eastAsia="MS Mincho"/>
                <w:bCs/>
                <w:lang w:eastAsia="ja-JP"/>
              </w:rPr>
              <w:t>gree</w:t>
            </w:r>
          </w:p>
        </w:tc>
      </w:tr>
    </w:tbl>
    <w:p w14:paraId="6607FECD" w14:textId="77777777" w:rsidR="007A7202" w:rsidRDefault="007A7202"/>
    <w:p w14:paraId="5BC6E439" w14:textId="77777777" w:rsidR="007A7202" w:rsidRDefault="00FE0ED3">
      <w:r>
        <w:t>Furthermore, concerning the description of this parameter, and regardless of the supported value range, the following observation is made.</w:t>
      </w:r>
    </w:p>
    <w:p w14:paraId="782E522B" w14:textId="77777777" w:rsidR="007A7202" w:rsidRDefault="00FE0ED3">
      <w:pPr>
        <w:rPr>
          <w:b/>
          <w:bCs/>
        </w:rPr>
      </w:pPr>
      <w:r>
        <w:rPr>
          <w:b/>
          <w:bCs/>
          <w:highlight w:val="yellow"/>
        </w:rPr>
        <w:t>FL’s Observation 2</w:t>
      </w:r>
    </w:p>
    <w:p w14:paraId="2413384E" w14:textId="77777777" w:rsidR="007A7202" w:rsidRDefault="00FE0ED3">
      <w:r>
        <w:rPr>
          <w:highlight w:val="yellow"/>
        </w:rPr>
        <w:t xml:space="preserve">The parameter </w:t>
      </w:r>
      <w:r>
        <w:rPr>
          <w:i/>
          <w:iCs/>
          <w:highlight w:val="yellow"/>
        </w:rPr>
        <w:t>numberOfSlotsTBoMS-r17</w:t>
      </w:r>
      <w:r>
        <w:rPr>
          <w:highlight w:val="yellow"/>
        </w:rPr>
        <w:t xml:space="preserve"> could be described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7202" w14:paraId="29308531" w14:textId="77777777">
        <w:tc>
          <w:tcPr>
            <w:tcW w:w="9736" w:type="dxa"/>
          </w:tcPr>
          <w:p w14:paraId="1063C568" w14:textId="77777777" w:rsidR="007A7202" w:rsidRDefault="00FE0ED3">
            <w:pPr>
              <w:pStyle w:val="TAL"/>
              <w:rPr>
                <w:b/>
                <w:i/>
                <w:szCs w:val="22"/>
                <w:highlight w:val="yellow"/>
                <w:lang w:eastAsia="sv-SE"/>
              </w:rPr>
            </w:pPr>
            <w:r>
              <w:rPr>
                <w:b/>
                <w:i/>
                <w:szCs w:val="22"/>
                <w:highlight w:val="yellow"/>
                <w:lang w:eastAsia="sv-SE"/>
              </w:rPr>
              <w:t xml:space="preserve">numberOfSlotsTBoMS-r17 </w:t>
            </w:r>
          </w:p>
          <w:p w14:paraId="5E98DBAE" w14:textId="77777777" w:rsidR="007A7202" w:rsidRDefault="00FE0ED3">
            <w:pPr>
              <w:rPr>
                <w:highlight w:val="yellow"/>
              </w:rPr>
            </w:pPr>
            <w:r>
              <w:rPr>
                <w:szCs w:val="22"/>
                <w:highlight w:val="yellow"/>
                <w:lang w:eastAsia="sv-SE"/>
              </w:rPr>
              <w:t>Number of slots allocated for TB processing over multi-slot PUSCH for DCI format 0_1/0_2 (see TS 38.214 [X], clause XX)</w:t>
            </w:r>
          </w:p>
        </w:tc>
      </w:tr>
    </w:tbl>
    <w:p w14:paraId="4572809E" w14:textId="77777777" w:rsidR="007A7202" w:rsidRDefault="007A7202"/>
    <w:p w14:paraId="721F0897" w14:textId="7D0B2AD7" w:rsidR="007A7202" w:rsidRPr="001E31DA" w:rsidRDefault="00FE0ED3" w:rsidP="001E31DA">
      <w:r>
        <w:t>Companies are invited to input their views on FL’s observation 2 in the table below (for instance, you may write “agree” or “disagree” and then add a suggestion for modification if you disagree.</w:t>
      </w:r>
    </w:p>
    <w:p w14:paraId="2B997355" w14:textId="7E1D86BD" w:rsidR="007A7202" w:rsidRDefault="00FE0ED3">
      <w:pPr>
        <w:jc w:val="center"/>
        <w:rPr>
          <w:b/>
          <w:bCs/>
        </w:rPr>
      </w:pPr>
      <w:r>
        <w:rPr>
          <w:b/>
          <w:bCs/>
        </w:rPr>
        <w:t xml:space="preserve">Views on FL’s observation 2 </w:t>
      </w: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2972"/>
        <w:gridCol w:w="6525"/>
      </w:tblGrid>
      <w:tr w:rsidR="001E31DA" w14:paraId="6A95E55F" w14:textId="77777777" w:rsidTr="001E31DA">
        <w:trPr>
          <w:trHeight w:val="344"/>
        </w:trPr>
        <w:tc>
          <w:tcPr>
            <w:tcW w:w="2972" w:type="dxa"/>
          </w:tcPr>
          <w:p w14:paraId="3287D7A5" w14:textId="77777777" w:rsidR="001E31DA" w:rsidRDefault="001E31DA" w:rsidP="00DA15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6525" w:type="dxa"/>
          </w:tcPr>
          <w:p w14:paraId="2068ABDC" w14:textId="77777777" w:rsidR="001E31DA" w:rsidRDefault="001E31DA" w:rsidP="00DA15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E31DA" w14:paraId="2E9CA897" w14:textId="77777777" w:rsidTr="001E31DA">
        <w:trPr>
          <w:trHeight w:val="334"/>
        </w:trPr>
        <w:tc>
          <w:tcPr>
            <w:tcW w:w="2972" w:type="dxa"/>
            <w:shd w:val="clear" w:color="auto" w:fill="auto"/>
          </w:tcPr>
          <w:p w14:paraId="138D4E2C" w14:textId="77777777" w:rsidR="001E31DA" w:rsidRDefault="001E31DA" w:rsidP="00DA156F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 w:hint="eastAsia"/>
                <w:bCs/>
                <w:lang w:eastAsia="ja-JP"/>
              </w:rPr>
              <w:t>S</w:t>
            </w:r>
            <w:r>
              <w:rPr>
                <w:rFonts w:eastAsia="MS Mincho"/>
                <w:bCs/>
                <w:lang w:eastAsia="ja-JP"/>
              </w:rPr>
              <w:t>harp</w:t>
            </w:r>
          </w:p>
        </w:tc>
        <w:tc>
          <w:tcPr>
            <w:tcW w:w="6525" w:type="dxa"/>
            <w:shd w:val="clear" w:color="auto" w:fill="auto"/>
          </w:tcPr>
          <w:p w14:paraId="2EFCAD9A" w14:textId="77777777" w:rsidR="001E31DA" w:rsidRDefault="001E31DA" w:rsidP="00DA156F">
            <w:pPr>
              <w:spacing w:after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gree. Couldn’t it be also used for CG-PUSCH?</w:t>
            </w:r>
          </w:p>
        </w:tc>
      </w:tr>
      <w:tr w:rsidR="001E31DA" w14:paraId="4D12E3D0" w14:textId="77777777" w:rsidTr="001E31DA">
        <w:trPr>
          <w:trHeight w:val="344"/>
        </w:trPr>
        <w:tc>
          <w:tcPr>
            <w:tcW w:w="2972" w:type="dxa"/>
          </w:tcPr>
          <w:p w14:paraId="4AFC72CF" w14:textId="77777777" w:rsidR="001E31DA" w:rsidRDefault="001E31DA" w:rsidP="00DA156F">
            <w:pPr>
              <w:spacing w:after="0"/>
              <w:rPr>
                <w:rFonts w:eastAsia="Malgun Gothic"/>
                <w:bCs/>
                <w:lang w:eastAsia="ko-KR"/>
              </w:rPr>
            </w:pPr>
            <w:r>
              <w:rPr>
                <w:bCs/>
              </w:rPr>
              <w:t>Intel</w:t>
            </w:r>
          </w:p>
        </w:tc>
        <w:tc>
          <w:tcPr>
            <w:tcW w:w="6525" w:type="dxa"/>
          </w:tcPr>
          <w:p w14:paraId="51CD53C1" w14:textId="77777777" w:rsidR="001E31DA" w:rsidRDefault="001E31DA" w:rsidP="00DA156F">
            <w:pPr>
              <w:spacing w:after="0"/>
              <w:rPr>
                <w:bCs/>
              </w:rPr>
            </w:pPr>
            <w:r>
              <w:t xml:space="preserve">Agree and share similar view as Sharp. </w:t>
            </w:r>
          </w:p>
        </w:tc>
      </w:tr>
      <w:tr w:rsidR="001E31DA" w14:paraId="4B6843A1" w14:textId="77777777" w:rsidTr="001E31DA">
        <w:trPr>
          <w:trHeight w:val="344"/>
        </w:trPr>
        <w:tc>
          <w:tcPr>
            <w:tcW w:w="2972" w:type="dxa"/>
          </w:tcPr>
          <w:p w14:paraId="68BA6E17" w14:textId="77777777" w:rsidR="001E31DA" w:rsidRDefault="001E31DA" w:rsidP="00DA156F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X</w:t>
            </w:r>
            <w:r>
              <w:rPr>
                <w:rFonts w:eastAsiaTheme="minorEastAsia"/>
                <w:bCs/>
              </w:rPr>
              <w:t>iaomi</w:t>
            </w:r>
          </w:p>
        </w:tc>
        <w:tc>
          <w:tcPr>
            <w:tcW w:w="6525" w:type="dxa"/>
          </w:tcPr>
          <w:p w14:paraId="531E45CA" w14:textId="77777777" w:rsidR="001E31DA" w:rsidRDefault="001E31DA" w:rsidP="00DA156F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the same view as Sharp.</w:t>
            </w:r>
          </w:p>
        </w:tc>
      </w:tr>
      <w:tr w:rsidR="001E31DA" w14:paraId="7612D93A" w14:textId="77777777" w:rsidTr="001E31DA">
        <w:trPr>
          <w:trHeight w:val="334"/>
        </w:trPr>
        <w:tc>
          <w:tcPr>
            <w:tcW w:w="2972" w:type="dxa"/>
          </w:tcPr>
          <w:p w14:paraId="79F74AE1" w14:textId="77777777" w:rsidR="001E31DA" w:rsidRDefault="001E31DA" w:rsidP="00DA156F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T</w:t>
            </w:r>
            <w:r>
              <w:rPr>
                <w:rFonts w:eastAsiaTheme="minorEastAsia"/>
                <w:bCs/>
              </w:rPr>
              <w:t>CL</w:t>
            </w:r>
          </w:p>
        </w:tc>
        <w:tc>
          <w:tcPr>
            <w:tcW w:w="6525" w:type="dxa"/>
          </w:tcPr>
          <w:p w14:paraId="1F00A050" w14:textId="77777777" w:rsidR="001E31DA" w:rsidRDefault="001E31DA" w:rsidP="00DA156F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gree. Similar view as Sharp.</w:t>
            </w:r>
          </w:p>
        </w:tc>
      </w:tr>
      <w:tr w:rsidR="001E31DA" w14:paraId="2FCF358F" w14:textId="77777777" w:rsidTr="001E31DA">
        <w:trPr>
          <w:trHeight w:val="344"/>
        </w:trPr>
        <w:tc>
          <w:tcPr>
            <w:tcW w:w="2972" w:type="dxa"/>
          </w:tcPr>
          <w:p w14:paraId="4C2480CD" w14:textId="77777777" w:rsidR="001E31DA" w:rsidRDefault="001E31DA" w:rsidP="00DA156F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CATT</w:t>
            </w:r>
          </w:p>
        </w:tc>
        <w:tc>
          <w:tcPr>
            <w:tcW w:w="6525" w:type="dxa"/>
          </w:tcPr>
          <w:p w14:paraId="2F6E26B2" w14:textId="77777777" w:rsidR="001E31DA" w:rsidRDefault="001E31DA" w:rsidP="00DA156F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Agree, and it shall be able to apply to CG case.</w:t>
            </w:r>
          </w:p>
        </w:tc>
      </w:tr>
      <w:tr w:rsidR="001E31DA" w14:paraId="10B29DC2" w14:textId="77777777" w:rsidTr="001E31DA">
        <w:trPr>
          <w:trHeight w:val="344"/>
        </w:trPr>
        <w:tc>
          <w:tcPr>
            <w:tcW w:w="2972" w:type="dxa"/>
          </w:tcPr>
          <w:p w14:paraId="748A2FA1" w14:textId="4075E3B5" w:rsidR="001E31DA" w:rsidRDefault="001E31DA" w:rsidP="001E31DA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Lenovo, Motorola Mobility</w:t>
            </w:r>
          </w:p>
        </w:tc>
        <w:tc>
          <w:tcPr>
            <w:tcW w:w="6525" w:type="dxa"/>
          </w:tcPr>
          <w:p w14:paraId="74523470" w14:textId="05AD6A9A" w:rsidR="001E31DA" w:rsidRDefault="001E31DA" w:rsidP="001E31D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Agree and similar view to apply for CG-PUSCH as well</w:t>
            </w:r>
          </w:p>
        </w:tc>
      </w:tr>
      <w:tr w:rsidR="001E31DA" w14:paraId="56A5805A" w14:textId="77777777" w:rsidTr="001E31DA">
        <w:trPr>
          <w:trHeight w:val="344"/>
        </w:trPr>
        <w:tc>
          <w:tcPr>
            <w:tcW w:w="2972" w:type="dxa"/>
          </w:tcPr>
          <w:p w14:paraId="44B7DCFC" w14:textId="328D3BB9" w:rsidR="001E31DA" w:rsidRDefault="001E31DA" w:rsidP="001E31DA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v</w:t>
            </w:r>
            <w:r>
              <w:rPr>
                <w:rFonts w:eastAsiaTheme="minorEastAsia"/>
                <w:bCs/>
              </w:rPr>
              <w:t>ivo</w:t>
            </w:r>
          </w:p>
        </w:tc>
        <w:tc>
          <w:tcPr>
            <w:tcW w:w="6525" w:type="dxa"/>
          </w:tcPr>
          <w:p w14:paraId="5CA59081" w14:textId="6F38E98B" w:rsidR="001E31DA" w:rsidRDefault="001E31DA" w:rsidP="001E31D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gree, and Similar view as Sharp.</w:t>
            </w:r>
          </w:p>
        </w:tc>
      </w:tr>
      <w:tr w:rsidR="001E31DA" w14:paraId="1F744661" w14:textId="77777777" w:rsidTr="001E31DA">
        <w:trPr>
          <w:trHeight w:val="344"/>
        </w:trPr>
        <w:tc>
          <w:tcPr>
            <w:tcW w:w="2972" w:type="dxa"/>
          </w:tcPr>
          <w:p w14:paraId="3B467FF3" w14:textId="75646251" w:rsidR="001E31DA" w:rsidRDefault="001E31DA" w:rsidP="001E31DA">
            <w:pPr>
              <w:spacing w:after="0"/>
              <w:rPr>
                <w:rFonts w:eastAsiaTheme="minorEastAsia"/>
                <w:bCs/>
              </w:rPr>
            </w:pPr>
            <w:r>
              <w:rPr>
                <w:rFonts w:eastAsia="SimSun" w:hint="eastAsia"/>
                <w:bCs/>
              </w:rPr>
              <w:t>ZTE</w:t>
            </w:r>
          </w:p>
        </w:tc>
        <w:tc>
          <w:tcPr>
            <w:tcW w:w="6525" w:type="dxa"/>
          </w:tcPr>
          <w:p w14:paraId="1AA74E51" w14:textId="271CC220" w:rsidR="001E31DA" w:rsidRDefault="001E31DA" w:rsidP="001E31D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gree. Similar view as Sharp.</w:t>
            </w:r>
          </w:p>
        </w:tc>
      </w:tr>
      <w:tr w:rsidR="001E31DA" w14:paraId="446D5702" w14:textId="77777777" w:rsidTr="001E31DA">
        <w:trPr>
          <w:trHeight w:val="344"/>
        </w:trPr>
        <w:tc>
          <w:tcPr>
            <w:tcW w:w="2972" w:type="dxa"/>
          </w:tcPr>
          <w:p w14:paraId="45F4F77F" w14:textId="1550137A" w:rsidR="001E31DA" w:rsidRDefault="001E31DA" w:rsidP="001E31DA">
            <w:pPr>
              <w:spacing w:after="0"/>
              <w:rPr>
                <w:bCs/>
              </w:rPr>
            </w:pPr>
            <w:r>
              <w:rPr>
                <w:rFonts w:eastAsia="SimSun"/>
                <w:bCs/>
              </w:rPr>
              <w:t>Apple</w:t>
            </w:r>
          </w:p>
        </w:tc>
        <w:tc>
          <w:tcPr>
            <w:tcW w:w="6525" w:type="dxa"/>
          </w:tcPr>
          <w:p w14:paraId="61C7AE0F" w14:textId="3C07FE98" w:rsidR="001E31DA" w:rsidRDefault="001E31DA" w:rsidP="001E31DA">
            <w:pPr>
              <w:spacing w:after="0"/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gree. Similar view as Sharp.</w:t>
            </w:r>
          </w:p>
        </w:tc>
      </w:tr>
      <w:tr w:rsidR="001E31DA" w14:paraId="4C399FE0" w14:textId="77777777" w:rsidTr="001E31DA">
        <w:trPr>
          <w:trHeight w:val="344"/>
        </w:trPr>
        <w:tc>
          <w:tcPr>
            <w:tcW w:w="2972" w:type="dxa"/>
          </w:tcPr>
          <w:p w14:paraId="37F3DCEE" w14:textId="19BEEDCE" w:rsidR="001E31DA" w:rsidRDefault="001E31DA" w:rsidP="001E31DA">
            <w:pPr>
              <w:spacing w:after="0"/>
              <w:rPr>
                <w:bCs/>
              </w:rPr>
            </w:pPr>
            <w:r>
              <w:rPr>
                <w:rFonts w:eastAsia="SimSun"/>
                <w:bCs/>
              </w:rPr>
              <w:t>Samsung</w:t>
            </w:r>
            <w:r>
              <w:rPr>
                <w:rFonts w:eastAsia="SimSun" w:hint="eastAsia"/>
                <w:bCs/>
              </w:rPr>
              <w:t xml:space="preserve"> </w:t>
            </w:r>
          </w:p>
        </w:tc>
        <w:tc>
          <w:tcPr>
            <w:tcW w:w="6525" w:type="dxa"/>
          </w:tcPr>
          <w:p w14:paraId="216F771F" w14:textId="4CB5B07B" w:rsidR="001E31DA" w:rsidRDefault="001E31DA" w:rsidP="001E31DA">
            <w:pPr>
              <w:spacing w:after="0"/>
            </w:pPr>
            <w:r>
              <w:rPr>
                <w:rFonts w:eastAsiaTheme="minorEastAsia"/>
              </w:rPr>
              <w:t>Agree and similar view to apply for CG-PUSCH as well</w:t>
            </w:r>
          </w:p>
        </w:tc>
      </w:tr>
      <w:tr w:rsidR="001E31DA" w14:paraId="0401E2F7" w14:textId="77777777" w:rsidTr="001E31DA">
        <w:trPr>
          <w:trHeight w:val="344"/>
        </w:trPr>
        <w:tc>
          <w:tcPr>
            <w:tcW w:w="2972" w:type="dxa"/>
          </w:tcPr>
          <w:p w14:paraId="24134C6B" w14:textId="3952AE1D" w:rsidR="001E31DA" w:rsidRDefault="001E31DA" w:rsidP="001E31DA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Ericsson</w:t>
            </w:r>
          </w:p>
        </w:tc>
        <w:tc>
          <w:tcPr>
            <w:tcW w:w="6525" w:type="dxa"/>
          </w:tcPr>
          <w:p w14:paraId="13677BB7" w14:textId="33EE538C" w:rsidR="001E31DA" w:rsidRDefault="001E31DA" w:rsidP="001E31D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Agree. TDRA configured in DCI 0_1/0_2 allows </w:t>
            </w:r>
            <w:proofErr w:type="spellStart"/>
            <w:r>
              <w:rPr>
                <w:rFonts w:eastAsiaTheme="minorEastAsia"/>
              </w:rPr>
              <w:t>TBoMS</w:t>
            </w:r>
            <w:proofErr w:type="spellEnd"/>
            <w:r>
              <w:rPr>
                <w:rFonts w:eastAsiaTheme="minorEastAsia"/>
              </w:rPr>
              <w:t xml:space="preserve"> to be used for DG-PUSCH and Type-2 CG-PUSCH. The TDRA list for Type-1 CG-PUSCH is configured by DCI0_0 and based on Rel-15, without a column indicating the number of repetitions. In 8.8.1.1, there is no agreement to add such a column (</w:t>
            </w:r>
            <w:r>
              <w:rPr>
                <w:rFonts w:eastAsiaTheme="minorEastAsia" w:hint="eastAsia"/>
              </w:rPr>
              <w:t>with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lastRenderedPageBreak/>
              <w:t>increased number of repetitions) to TDRA list for Type-1 CG-PUSCH.</w:t>
            </w:r>
          </w:p>
        </w:tc>
      </w:tr>
      <w:tr w:rsidR="001E31DA" w14:paraId="493241D7" w14:textId="77777777" w:rsidTr="001E31DA">
        <w:trPr>
          <w:trHeight w:val="344"/>
        </w:trPr>
        <w:tc>
          <w:tcPr>
            <w:tcW w:w="2972" w:type="dxa"/>
          </w:tcPr>
          <w:p w14:paraId="546C5486" w14:textId="5907E080" w:rsidR="001E31DA" w:rsidRDefault="001E31DA" w:rsidP="001E31DA">
            <w:pPr>
              <w:spacing w:after="0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lastRenderedPageBreak/>
              <w:t>Nokia/NSB</w:t>
            </w:r>
          </w:p>
        </w:tc>
        <w:tc>
          <w:tcPr>
            <w:tcW w:w="6525" w:type="dxa"/>
          </w:tcPr>
          <w:p w14:paraId="5AF3773D" w14:textId="1E3C62A6" w:rsidR="001E31DA" w:rsidRDefault="001E31DA" w:rsidP="001E31D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share similar view as Ericsson that currently Type-1 CG uses the same TDRA table as the one used for DCI 0_0, which is Rel-15 TDRA table. In Rel-15 TDRA table, the column for </w:t>
            </w:r>
            <w:proofErr w:type="spellStart"/>
            <w:r>
              <w:rPr>
                <w:rFonts w:eastAsiaTheme="minorEastAsia"/>
              </w:rPr>
              <w:t>numberOfRepetitions</w:t>
            </w:r>
            <w:proofErr w:type="spellEnd"/>
            <w:r>
              <w:rPr>
                <w:rFonts w:eastAsiaTheme="minorEastAsia"/>
              </w:rPr>
              <w:t xml:space="preserve"> does not exist. Given that there is no consensus on adding two new columns for N and M in TDRA table in AI 8.8.1.2, which is the only way to support Type-1 CG-PUSCH for </w:t>
            </w:r>
            <w:proofErr w:type="spellStart"/>
            <w:r>
              <w:rPr>
                <w:rFonts w:eastAsiaTheme="minorEastAsia"/>
              </w:rPr>
              <w:t>TBoMS</w:t>
            </w:r>
            <w:proofErr w:type="spellEnd"/>
            <w:r>
              <w:rPr>
                <w:rFonts w:eastAsiaTheme="minorEastAsia"/>
              </w:rPr>
              <w:t xml:space="preserve"> we prefer that the above text from the FL’s observation is extended for Type-2 CG only.</w:t>
            </w:r>
          </w:p>
        </w:tc>
      </w:tr>
    </w:tbl>
    <w:p w14:paraId="4DC6F5B3" w14:textId="3060C46F" w:rsidR="001E31DA" w:rsidRDefault="001E31DA">
      <w:pPr>
        <w:jc w:val="center"/>
        <w:rPr>
          <w:b/>
          <w:bCs/>
        </w:rPr>
      </w:pPr>
    </w:p>
    <w:p w14:paraId="270A312E" w14:textId="77777777" w:rsidR="007A7202" w:rsidRDefault="007A7202"/>
    <w:p w14:paraId="4D0D85EE" w14:textId="77777777" w:rsidR="007A7202" w:rsidRDefault="00FE0ED3">
      <w:pPr>
        <w:pStyle w:val="Heading3"/>
        <w:spacing w:before="156" w:after="156"/>
      </w:pPr>
      <w:r>
        <w:t>3.1.2.</w:t>
      </w:r>
      <w:r>
        <w:tab/>
        <w:t>RRC parameters other than the ones already considered</w:t>
      </w:r>
    </w:p>
    <w:p w14:paraId="1AD7DB99" w14:textId="77777777" w:rsidR="007A7202" w:rsidRDefault="00FE0ED3">
      <w:r>
        <w:t>This section is for companies to provide further input on possible</w:t>
      </w:r>
      <w:r>
        <w:rPr>
          <w:rFonts w:hint="eastAsia"/>
        </w:rPr>
        <w:t xml:space="preserve"> other RRC parameters</w:t>
      </w:r>
      <w:r>
        <w:t xml:space="preserve"> that you may</w:t>
      </w:r>
      <w:r>
        <w:rPr>
          <w:rFonts w:hint="eastAsia"/>
        </w:rPr>
        <w:t xml:space="preserve"> have identified based on current progress, </w:t>
      </w:r>
      <w:r>
        <w:t xml:space="preserve">or that you will identify during RAN1 #106bis-e. </w:t>
      </w:r>
      <w:r>
        <w:rPr>
          <w:b/>
          <w:bCs/>
          <w:color w:val="FF0000"/>
        </w:rPr>
        <w:t>Please do not comment on RRC parameters which may stem from discussions related to Issues #3-2 to #3-5</w:t>
      </w:r>
      <w:r>
        <w:t>. Corresponding discussions will be opened by FL, if and when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7435"/>
      </w:tblGrid>
      <w:tr w:rsidR="007A7202" w14:paraId="7A89DF22" w14:textId="77777777">
        <w:tc>
          <w:tcPr>
            <w:tcW w:w="2335" w:type="dxa"/>
          </w:tcPr>
          <w:p w14:paraId="661031C7" w14:textId="77777777" w:rsidR="007A7202" w:rsidRDefault="00FE0E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16529E26" w14:textId="77777777" w:rsidR="007A7202" w:rsidRDefault="00FE0E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A7202" w14:paraId="3808599C" w14:textId="77777777">
        <w:tc>
          <w:tcPr>
            <w:tcW w:w="2335" w:type="dxa"/>
            <w:shd w:val="clear" w:color="auto" w:fill="auto"/>
          </w:tcPr>
          <w:p w14:paraId="1642188F" w14:textId="77777777" w:rsidR="007A7202" w:rsidRDefault="007A7202">
            <w:pPr>
              <w:spacing w:after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00B4ED83" w14:textId="77777777" w:rsidR="007A7202" w:rsidRDefault="007A7202">
            <w:pPr>
              <w:spacing w:after="0"/>
            </w:pPr>
          </w:p>
        </w:tc>
      </w:tr>
      <w:tr w:rsidR="007A7202" w14:paraId="05ADEECB" w14:textId="77777777">
        <w:tc>
          <w:tcPr>
            <w:tcW w:w="2335" w:type="dxa"/>
            <w:shd w:val="clear" w:color="auto" w:fill="auto"/>
          </w:tcPr>
          <w:p w14:paraId="33629728" w14:textId="77777777" w:rsidR="007A7202" w:rsidRDefault="007A7202">
            <w:pPr>
              <w:spacing w:after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684DA488" w14:textId="77777777" w:rsidR="007A7202" w:rsidRDefault="007A7202">
            <w:pPr>
              <w:spacing w:after="0"/>
            </w:pPr>
          </w:p>
        </w:tc>
      </w:tr>
      <w:tr w:rsidR="007A7202" w14:paraId="6DE86558" w14:textId="77777777">
        <w:tc>
          <w:tcPr>
            <w:tcW w:w="2335" w:type="dxa"/>
          </w:tcPr>
          <w:p w14:paraId="7CAE9F1C" w14:textId="77777777" w:rsidR="007A7202" w:rsidRDefault="007A7202">
            <w:pPr>
              <w:spacing w:after="0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7627" w:type="dxa"/>
          </w:tcPr>
          <w:p w14:paraId="521AEC4F" w14:textId="77777777" w:rsidR="007A7202" w:rsidRDefault="007A7202">
            <w:pPr>
              <w:spacing w:after="0"/>
              <w:rPr>
                <w:bCs/>
              </w:rPr>
            </w:pPr>
          </w:p>
        </w:tc>
      </w:tr>
    </w:tbl>
    <w:p w14:paraId="0784C839" w14:textId="4C227720" w:rsidR="007A7202" w:rsidRDefault="007A7202"/>
    <w:p w14:paraId="4B9928CB" w14:textId="6F18DF17" w:rsidR="00C13DF5" w:rsidRDefault="00C13DF5" w:rsidP="00C13DF5">
      <w:pPr>
        <w:pStyle w:val="Heading3"/>
        <w:spacing w:before="156" w:after="156"/>
      </w:pPr>
      <w:r>
        <w:t>3.1.</w:t>
      </w:r>
      <w:r>
        <w:t>3</w:t>
      </w:r>
      <w:r>
        <w:t>.</w:t>
      </w:r>
      <w:r>
        <w:tab/>
      </w:r>
      <w:r w:rsidR="00426AD5">
        <w:t>Supported values of N and impact on the RRC parameter description</w:t>
      </w:r>
    </w:p>
    <w:p w14:paraId="62249D67" w14:textId="213A56C4" w:rsidR="00C13DF5" w:rsidRDefault="00C13DF5" w:rsidP="00C13DF5">
      <w:r>
        <w:t>The following agreement</w:t>
      </w:r>
      <w:r w:rsidR="00426AD5">
        <w:t>s</w:t>
      </w:r>
      <w:r>
        <w:t xml:space="preserve"> ha</w:t>
      </w:r>
      <w:r w:rsidR="00426AD5">
        <w:t>ve</w:t>
      </w:r>
      <w:r>
        <w:t xml:space="preserve"> been made during #106b-e on how to indicate the number of </w:t>
      </w:r>
      <w:proofErr w:type="spellStart"/>
      <w:r>
        <w:t>TBoMS</w:t>
      </w:r>
      <w:proofErr w:type="spellEnd"/>
      <w:r>
        <w:t xml:space="preserve"> repetitions in Rel-17: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3DF5" w14:paraId="273E51EE" w14:textId="77777777" w:rsidTr="00C13DF5">
        <w:tc>
          <w:tcPr>
            <w:tcW w:w="9736" w:type="dxa"/>
          </w:tcPr>
          <w:p w14:paraId="5570526C" w14:textId="77777777" w:rsidR="00C13DF5" w:rsidRDefault="00C13DF5" w:rsidP="00C13DF5">
            <w:pPr>
              <w:rPr>
                <w:rFonts w:eastAsia="Microsoft YaHei UI"/>
                <w:color w:val="000000"/>
                <w:sz w:val="22"/>
                <w:szCs w:val="22"/>
              </w:rPr>
            </w:pPr>
            <w:r>
              <w:rPr>
                <w:rStyle w:val="Strong"/>
                <w:rFonts w:eastAsia="Microsoft YaHei UI"/>
                <w:color w:val="000000"/>
                <w:shd w:val="clear" w:color="auto" w:fill="00FF00"/>
              </w:rPr>
              <w:t>Agreement</w:t>
            </w:r>
          </w:p>
          <w:p w14:paraId="5116E9C7" w14:textId="77777777" w:rsidR="00C13DF5" w:rsidRDefault="00C13DF5" w:rsidP="00C13DF5">
            <w:pPr>
              <w:jc w:val="both"/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The number </w:t>
            </w:r>
            <w:r>
              <w:rPr>
                <w:rStyle w:val="Emphasis"/>
                <w:rFonts w:eastAsia="Microsoft YaHei UI"/>
                <w:color w:val="000000"/>
              </w:rPr>
              <w:t>N</w:t>
            </w:r>
            <w:r>
              <w:rPr>
                <w:rFonts w:eastAsia="Microsoft YaHei UI"/>
                <w:color w:val="000000"/>
              </w:rPr>
              <w:t xml:space="preserve"> of allocated slots for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 xml:space="preserve"> is indicated via a new column added to the TDRA table configured via </w:t>
            </w:r>
            <w:r>
              <w:rPr>
                <w:rStyle w:val="Emphasis"/>
                <w:rFonts w:eastAsia="Microsoft YaHei UI"/>
                <w:color w:val="000000"/>
              </w:rPr>
              <w:t>PUSCH-</w:t>
            </w:r>
            <w:proofErr w:type="spellStart"/>
            <w:r>
              <w:rPr>
                <w:rStyle w:val="Emphasis"/>
                <w:rFonts w:eastAsia="Microsoft YaHei UI"/>
                <w:color w:val="000000"/>
              </w:rPr>
              <w:t>TimeDomainAllocationList</w:t>
            </w:r>
            <w:proofErr w:type="spellEnd"/>
            <w:r>
              <w:rPr>
                <w:rFonts w:eastAsia="Microsoft YaHei UI"/>
                <w:color w:val="000000"/>
              </w:rPr>
              <w:t>. The </w:t>
            </w:r>
            <w:r>
              <w:rPr>
                <w:rFonts w:eastAsia="Microsoft YaHei UI"/>
                <w:strike/>
                <w:color w:val="FF0000"/>
              </w:rPr>
              <w:t>existing </w:t>
            </w:r>
            <w:r>
              <w:rPr>
                <w:rFonts w:eastAsia="Microsoft YaHei UI"/>
                <w:color w:val="000000"/>
              </w:rPr>
              <w:t>column for configuring the number of repetitions in the TDRA for </w:t>
            </w:r>
            <w:r>
              <w:rPr>
                <w:rFonts w:eastAsia="Microsoft YaHei UI"/>
                <w:color w:val="FF0000"/>
              </w:rPr>
              <w:t>Rel-17</w:t>
            </w:r>
            <w:r>
              <w:rPr>
                <w:rFonts w:eastAsia="Microsoft YaHei UI"/>
                <w:color w:val="000000"/>
              </w:rPr>
              <w:t> PUSCH repetition Type A, i.e., </w:t>
            </w:r>
            <w:proofErr w:type="spellStart"/>
            <w:r>
              <w:rPr>
                <w:rStyle w:val="Emphasis"/>
                <w:rFonts w:eastAsia="Microsoft YaHei UI"/>
                <w:color w:val="000000"/>
              </w:rPr>
              <w:t>numberOfRepetitions</w:t>
            </w:r>
            <w:proofErr w:type="spellEnd"/>
            <w:r>
              <w:rPr>
                <w:rStyle w:val="Emphasis"/>
                <w:rFonts w:eastAsia="Microsoft YaHei UI"/>
                <w:color w:val="000000"/>
              </w:rPr>
              <w:t>, </w:t>
            </w:r>
            <w:r>
              <w:rPr>
                <w:rFonts w:eastAsia="Microsoft YaHei UI"/>
                <w:color w:val="000000"/>
              </w:rPr>
              <w:t>is used for indicating the number of repetitions </w:t>
            </w:r>
            <w:r>
              <w:rPr>
                <w:rStyle w:val="Emphasis"/>
                <w:rFonts w:eastAsia="Microsoft YaHei UI"/>
                <w:color w:val="000000"/>
              </w:rPr>
              <w:t>M</w:t>
            </w:r>
            <w:r>
              <w:rPr>
                <w:rFonts w:eastAsia="Microsoft YaHei UI"/>
                <w:color w:val="000000"/>
              </w:rPr>
              <w:t xml:space="preserve"> of a single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 xml:space="preserve">, when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 xml:space="preserve"> transmission is enabled.</w:t>
            </w:r>
          </w:p>
          <w:p w14:paraId="77134A63" w14:textId="77777777" w:rsidR="00C13DF5" w:rsidRDefault="00C13DF5" w:rsidP="00C13DF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FFS: supported values of </w:t>
            </w:r>
            <w:r>
              <w:rPr>
                <w:rStyle w:val="Emphasis"/>
                <w:rFonts w:eastAsia="Microsoft YaHei UI"/>
                <w:color w:val="000000"/>
              </w:rPr>
              <w:t>N</w:t>
            </w:r>
            <w:r>
              <w:rPr>
                <w:rFonts w:eastAsia="Microsoft YaHei UI"/>
                <w:color w:val="000000"/>
              </w:rPr>
              <w:t> and </w:t>
            </w:r>
            <w:r>
              <w:rPr>
                <w:rStyle w:val="Emphasis"/>
                <w:rFonts w:eastAsia="Microsoft YaHei UI"/>
                <w:color w:val="000000"/>
              </w:rPr>
              <w:t>M.</w:t>
            </w:r>
          </w:p>
          <w:p w14:paraId="3A19A2AA" w14:textId="77777777" w:rsidR="00C13DF5" w:rsidRDefault="00C13DF5" w:rsidP="00C13DF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 xml:space="preserve">FFS: how to enable the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 xml:space="preserve"> transmission</w:t>
            </w:r>
          </w:p>
          <w:p w14:paraId="089D5BBB" w14:textId="77777777" w:rsidR="00C13DF5" w:rsidRDefault="00C13DF5" w:rsidP="00C13DF5">
            <w:pPr>
              <w:rPr>
                <w:rFonts w:eastAsia="Microsoft YaHei UI"/>
                <w:color w:val="FF0000"/>
              </w:rPr>
            </w:pPr>
            <w:r>
              <w:rPr>
                <w:rFonts w:eastAsia="Microsoft YaHei UI"/>
                <w:color w:val="FF0000"/>
              </w:rPr>
              <w:t xml:space="preserve">FFS: details of retransmission of </w:t>
            </w:r>
            <w:proofErr w:type="spellStart"/>
            <w:r>
              <w:rPr>
                <w:rFonts w:eastAsia="Microsoft YaHei UI"/>
                <w:color w:val="FF0000"/>
              </w:rPr>
              <w:t>TBoMS</w:t>
            </w:r>
            <w:proofErr w:type="spellEnd"/>
          </w:p>
          <w:p w14:paraId="5AD6C1C5" w14:textId="77777777" w:rsidR="00426AD5" w:rsidRDefault="00426AD5" w:rsidP="00C13DF5">
            <w:pPr>
              <w:rPr>
                <w:rFonts w:eastAsia="Microsoft YaHei UI"/>
                <w:color w:val="FF0000"/>
              </w:rPr>
            </w:pPr>
          </w:p>
          <w:p w14:paraId="726BC78F" w14:textId="77777777" w:rsidR="00426AD5" w:rsidRDefault="00426AD5" w:rsidP="00426AD5">
            <w:pPr>
              <w:jc w:val="both"/>
              <w:rPr>
                <w:rFonts w:eastAsia="Microsoft YaHei UI"/>
                <w:color w:val="000000"/>
                <w:sz w:val="22"/>
                <w:szCs w:val="22"/>
              </w:rPr>
            </w:pPr>
            <w:r>
              <w:rPr>
                <w:rFonts w:eastAsia="Microsoft YaHei UI"/>
                <w:b/>
                <w:bCs/>
                <w:color w:val="000000"/>
                <w:shd w:val="clear" w:color="auto" w:fill="00FF00"/>
              </w:rPr>
              <w:lastRenderedPageBreak/>
              <w:t>Agreement</w:t>
            </w:r>
          </w:p>
          <w:p w14:paraId="2BD39B2F" w14:textId="77777777" w:rsidR="00426AD5" w:rsidRDefault="00426AD5" w:rsidP="00426AD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At least the following values are supported in Rel-17 for the number</w:t>
            </w:r>
            <w:r>
              <w:rPr>
                <w:rFonts w:eastAsia="Microsoft YaHei UI"/>
                <w:i/>
                <w:iCs/>
                <w:color w:val="000000"/>
              </w:rPr>
              <w:t> N</w:t>
            </w:r>
            <w:r>
              <w:rPr>
                <w:rFonts w:eastAsia="Microsoft YaHei UI"/>
                <w:color w:val="000000"/>
              </w:rPr>
              <w:t xml:space="preserve"> of allocated slots for the single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>:</w:t>
            </w:r>
          </w:p>
          <w:p w14:paraId="6FF52992" w14:textId="408A4F74" w:rsidR="00426AD5" w:rsidRDefault="00426AD5" w:rsidP="00426AD5">
            <w:pPr>
              <w:numPr>
                <w:ilvl w:val="0"/>
                <w:numId w:val="14"/>
              </w:numPr>
              <w:spacing w:after="0" w:line="253" w:lineRule="atLeast"/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noProof/>
                <w:color w:val="000000"/>
              </w:rPr>
              <w:drawing>
                <wp:inline distT="0" distB="0" distL="0" distR="0" wp14:anchorId="5C2E9B08" wp14:editId="4596AD7C">
                  <wp:extent cx="698500" cy="165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8BB87" w14:textId="77777777" w:rsidR="00426AD5" w:rsidRDefault="00426AD5" w:rsidP="00426AD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FFS: whether </w:t>
            </w:r>
            <w:r>
              <w:rPr>
                <w:rFonts w:eastAsia="Microsoft YaHei UI"/>
                <w:i/>
                <w:iCs/>
                <w:color w:val="000000"/>
              </w:rPr>
              <w:t>N</w:t>
            </w:r>
            <w:r>
              <w:rPr>
                <w:rFonts w:eastAsia="Microsoft YaHei UI"/>
                <w:color w:val="000000"/>
              </w:rPr>
              <w:t xml:space="preserve">=1 is also supported depends on how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 xml:space="preserve"> transmission feature is enabled (or disabled)</w:t>
            </w:r>
          </w:p>
          <w:p w14:paraId="204EFCB1" w14:textId="77777777" w:rsidR="00426AD5" w:rsidRDefault="00426AD5" w:rsidP="00426AD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FF0000"/>
              </w:rPr>
              <w:t>FFS: other values, if any.</w:t>
            </w:r>
          </w:p>
          <w:p w14:paraId="49464127" w14:textId="5E1FE9E7" w:rsidR="00426AD5" w:rsidRPr="00426AD5" w:rsidRDefault="00426AD5" w:rsidP="00C13DF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FFS: further constraints on N*M</w:t>
            </w:r>
          </w:p>
        </w:tc>
      </w:tr>
    </w:tbl>
    <w:p w14:paraId="2DFB3F22" w14:textId="1AB1C9F4" w:rsidR="00C13DF5" w:rsidRDefault="00C13DF5" w:rsidP="00C13DF5"/>
    <w:p w14:paraId="58919D31" w14:textId="7378723E" w:rsidR="00426AD5" w:rsidRDefault="00426AD5" w:rsidP="00C13DF5">
      <w:r>
        <w:t>Given existing endorsed Observations, the following row of the RRC parameter table can be provided to RAN2.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905"/>
        <w:gridCol w:w="761"/>
        <w:gridCol w:w="1379"/>
        <w:gridCol w:w="587"/>
        <w:gridCol w:w="760"/>
        <w:gridCol w:w="466"/>
        <w:gridCol w:w="1998"/>
        <w:gridCol w:w="591"/>
        <w:gridCol w:w="741"/>
        <w:gridCol w:w="1548"/>
      </w:tblGrid>
      <w:tr w:rsidR="00426AD5" w14:paraId="3ADCAEBF" w14:textId="77777777" w:rsidTr="00426AD5">
        <w:trPr>
          <w:trHeight w:val="4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8B64E78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WI code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4ED05BF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Sub-feature group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402340C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Parameter name in the spec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3938B06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New or existing?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E4936C6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Description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9C742B7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Value range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C5738D4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Per (UE, cell, TRP, …)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92BE865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UE-specific or Cell-specific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47F3A31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Specification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FE838EC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Comment</w:t>
            </w:r>
          </w:p>
        </w:tc>
      </w:tr>
      <w:tr w:rsidR="00426AD5" w14:paraId="0C7FC997" w14:textId="77777777" w:rsidTr="00426AD5">
        <w:trPr>
          <w:trHeight w:val="8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965A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NR_cov_enh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-Core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C0AE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TB processing over multi-slot PUSCH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9FB6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numberOfSlotsTBoMS-r17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F46A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648A" w14:textId="75CD6530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 w:rsidRPr="00426AD5">
              <w:rPr>
                <w:rFonts w:ascii="Arial" w:hAnsi="Arial" w:cs="Arial"/>
                <w:color w:val="000000"/>
                <w:sz w:val="16"/>
                <w:szCs w:val="16"/>
              </w:rPr>
              <w:t>Number of slots allocated for TB processing over multi-slot PUSCH for DCI format 0_1/0_2 (see TS 38.214 [X], clause XX)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00C3" w14:textId="634A0A6A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[1], 2,4,8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11A2" w14:textId="27DB6F34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26AD5">
              <w:rPr>
                <w:rFonts w:ascii="Arial" w:hAnsi="Arial" w:cs="Arial"/>
                <w:color w:val="000000"/>
                <w:sz w:val="16"/>
                <w:szCs w:val="16"/>
              </w:rPr>
              <w:t>Per UE, Parent IE: PUSCH-</w:t>
            </w:r>
            <w:proofErr w:type="spellStart"/>
            <w:r w:rsidRPr="00426AD5">
              <w:rPr>
                <w:rFonts w:ascii="Arial" w:hAnsi="Arial" w:cs="Arial"/>
                <w:color w:val="000000"/>
                <w:sz w:val="16"/>
                <w:szCs w:val="16"/>
              </w:rPr>
              <w:t>TimeDomainResourceAllocationList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30B2" w14:textId="1FDAF828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UE-specific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E305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38.331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D947" w14:textId="77777777" w:rsidR="00426AD5" w:rsidRPr="00AB1A72" w:rsidRDefault="00426AD5" w:rsidP="00426AD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  <w:highlight w:val="green"/>
              </w:rPr>
              <w:t>Agreement</w:t>
            </w:r>
          </w:p>
          <w:p w14:paraId="39CC4D50" w14:textId="77777777" w:rsidR="00426AD5" w:rsidRPr="00AB1A72" w:rsidRDefault="00426AD5" w:rsidP="00426AD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The number N of allocated slots for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 is indicated via a new column added to the TDRA table configured via PUSCH-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TimeDomainAllocationList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. The existing column for configuring the number of repetitions in the TDRA for Rel-17 PUSCH repetition Type A, i.e.,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numberOfRepetitions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, is used for indicating the number of </w:t>
            </w: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repetitions M of a single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, when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transmission is enabled.</w:t>
            </w:r>
          </w:p>
          <w:p w14:paraId="6DBECBB4" w14:textId="77777777" w:rsidR="00426AD5" w:rsidRPr="00AB1A72" w:rsidRDefault="00426AD5" w:rsidP="00426AD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FFS: supported values of N and M.</w:t>
            </w:r>
          </w:p>
          <w:p w14:paraId="4B99A9D5" w14:textId="77777777" w:rsidR="00426AD5" w:rsidRPr="00AB1A72" w:rsidRDefault="00426AD5" w:rsidP="00426AD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FFS: how to enable the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transmission</w:t>
            </w:r>
          </w:p>
          <w:p w14:paraId="45FCB49F" w14:textId="77777777" w:rsidR="00426AD5" w:rsidRPr="00AB1A72" w:rsidRDefault="00426AD5" w:rsidP="00426AD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FFS: details of retransmission of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</w:p>
          <w:p w14:paraId="3BE7964C" w14:textId="77777777" w:rsidR="00AB1A72" w:rsidRPr="00AB1A72" w:rsidRDefault="00AB1A72" w:rsidP="00426AD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7DA6D8" w14:textId="77777777" w:rsidR="00AB1A72" w:rsidRPr="00AB1A72" w:rsidRDefault="00AB1A72" w:rsidP="00AB1A72">
            <w:pPr>
              <w:jc w:val="both"/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b/>
                <w:bCs/>
                <w:color w:val="000000"/>
                <w:sz w:val="16"/>
                <w:szCs w:val="16"/>
                <w:shd w:val="clear" w:color="auto" w:fill="00FF00"/>
              </w:rPr>
              <w:t>Agreement</w:t>
            </w:r>
          </w:p>
          <w:p w14:paraId="75768003" w14:textId="77777777" w:rsidR="00AB1A72" w:rsidRPr="00AB1A72" w:rsidRDefault="00AB1A72" w:rsidP="00AB1A72">
            <w:pPr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color w:val="000000"/>
                <w:sz w:val="16"/>
                <w:szCs w:val="16"/>
              </w:rPr>
              <w:t>At least the following values are supported in Rel-17 for the number</w:t>
            </w:r>
            <w:r w:rsidRPr="00AB1A72">
              <w:rPr>
                <w:rFonts w:eastAsia="Microsoft YaHei UI"/>
                <w:i/>
                <w:iCs/>
                <w:color w:val="000000"/>
                <w:sz w:val="16"/>
                <w:szCs w:val="16"/>
              </w:rPr>
              <w:t> N</w:t>
            </w:r>
            <w:r w:rsidRPr="00AB1A72">
              <w:rPr>
                <w:rFonts w:eastAsia="Microsoft YaHei UI"/>
                <w:color w:val="000000"/>
                <w:sz w:val="16"/>
                <w:szCs w:val="16"/>
              </w:rPr>
              <w:t xml:space="preserve"> of allocated slots for the single </w:t>
            </w:r>
            <w:proofErr w:type="spellStart"/>
            <w:r w:rsidRPr="00AB1A72">
              <w:rPr>
                <w:rFonts w:eastAsia="Microsoft YaHei UI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eastAsia="Microsoft YaHei UI"/>
                <w:color w:val="000000"/>
                <w:sz w:val="16"/>
                <w:szCs w:val="16"/>
              </w:rPr>
              <w:t>:</w:t>
            </w:r>
          </w:p>
          <w:p w14:paraId="5E19E13C" w14:textId="77777777" w:rsidR="00AB1A72" w:rsidRPr="00AB1A72" w:rsidRDefault="00AB1A72" w:rsidP="00AB1A72">
            <w:pPr>
              <w:numPr>
                <w:ilvl w:val="0"/>
                <w:numId w:val="14"/>
              </w:numPr>
              <w:spacing w:after="0" w:line="253" w:lineRule="atLeast"/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noProof/>
                <w:color w:val="000000"/>
                <w:sz w:val="16"/>
                <w:szCs w:val="16"/>
              </w:rPr>
              <w:drawing>
                <wp:inline distT="0" distB="0" distL="0" distR="0" wp14:anchorId="4474FC68" wp14:editId="5703F7B9">
                  <wp:extent cx="698500" cy="1651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2953D" w14:textId="77777777" w:rsidR="00AB1A72" w:rsidRPr="00AB1A72" w:rsidRDefault="00AB1A72" w:rsidP="00AB1A72">
            <w:pPr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color w:val="000000"/>
                <w:sz w:val="16"/>
                <w:szCs w:val="16"/>
              </w:rPr>
              <w:t>FFS: whether </w:t>
            </w:r>
            <w:r w:rsidRPr="00AB1A72">
              <w:rPr>
                <w:rFonts w:eastAsia="Microsoft YaHei UI"/>
                <w:i/>
                <w:iCs/>
                <w:color w:val="000000"/>
                <w:sz w:val="16"/>
                <w:szCs w:val="16"/>
              </w:rPr>
              <w:t>N</w:t>
            </w:r>
            <w:r w:rsidRPr="00AB1A72">
              <w:rPr>
                <w:rFonts w:eastAsia="Microsoft YaHei UI"/>
                <w:color w:val="000000"/>
                <w:sz w:val="16"/>
                <w:szCs w:val="16"/>
              </w:rPr>
              <w:t xml:space="preserve">=1 is also supported depends on how </w:t>
            </w:r>
            <w:proofErr w:type="spellStart"/>
            <w:r w:rsidRPr="00AB1A72">
              <w:rPr>
                <w:rFonts w:eastAsia="Microsoft YaHei UI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eastAsia="Microsoft YaHei UI"/>
                <w:color w:val="000000"/>
                <w:sz w:val="16"/>
                <w:szCs w:val="16"/>
              </w:rPr>
              <w:t xml:space="preserve"> transmission feature is enabled (or disabled)</w:t>
            </w:r>
          </w:p>
          <w:p w14:paraId="0C8401DB" w14:textId="77777777" w:rsidR="00AB1A72" w:rsidRPr="00AB1A72" w:rsidRDefault="00AB1A72" w:rsidP="00AB1A72">
            <w:pPr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color w:val="FF0000"/>
                <w:sz w:val="16"/>
                <w:szCs w:val="16"/>
              </w:rPr>
              <w:t>FFS: other values, if any.</w:t>
            </w:r>
          </w:p>
          <w:p w14:paraId="08F7262A" w14:textId="3F47E6FB" w:rsidR="00AB1A72" w:rsidRPr="00AB1A72" w:rsidRDefault="00AB1A72" w:rsidP="00AB1A72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color w:val="000000"/>
                <w:sz w:val="16"/>
                <w:szCs w:val="16"/>
              </w:rPr>
              <w:t>FFS: further constraints on N*M</w:t>
            </w:r>
          </w:p>
        </w:tc>
      </w:tr>
    </w:tbl>
    <w:p w14:paraId="22CFCB48" w14:textId="77777777" w:rsidR="00426AD5" w:rsidRDefault="00426AD5" w:rsidP="00C13DF5"/>
    <w:p w14:paraId="6140E230" w14:textId="1144C08E" w:rsidR="00C13DF5" w:rsidRDefault="00426AD5">
      <w:r>
        <w:t>The above will be sent via email for endorsement.</w:t>
      </w:r>
    </w:p>
    <w:p w14:paraId="0C01F1E0" w14:textId="77777777" w:rsidR="007A7202" w:rsidRDefault="007A7202"/>
    <w:p w14:paraId="283355B7" w14:textId="1E9048F8" w:rsidR="00426AD5" w:rsidRDefault="00426AD5">
      <w:pPr>
        <w:pStyle w:val="Heading3"/>
        <w:spacing w:before="156" w:after="156"/>
      </w:pPr>
      <w:r>
        <w:lastRenderedPageBreak/>
        <w:t>3.1.4 Supported values of M and impact on RRC parameter discussion</w:t>
      </w:r>
    </w:p>
    <w:p w14:paraId="39BE376D" w14:textId="0D7B02BE" w:rsidR="00426AD5" w:rsidRDefault="00426AD5" w:rsidP="00426AD5">
      <w:r>
        <w:t xml:space="preserve">The following agreement have </w:t>
      </w:r>
      <w:r>
        <w:t xml:space="preserve">also </w:t>
      </w:r>
      <w:r>
        <w:t xml:space="preserve">been made during #106b-e on </w:t>
      </w:r>
      <w:r>
        <w:t xml:space="preserve">the supported values for </w:t>
      </w:r>
      <w:r>
        <w:t xml:space="preserve">the number of </w:t>
      </w:r>
      <w:proofErr w:type="spellStart"/>
      <w:r>
        <w:t>TBoMS</w:t>
      </w:r>
      <w:proofErr w:type="spellEnd"/>
      <w:r>
        <w:t xml:space="preserve"> repetitions in Rel-17: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6AD5" w14:paraId="34DB6525" w14:textId="77777777" w:rsidTr="00426AD5">
        <w:tc>
          <w:tcPr>
            <w:tcW w:w="9736" w:type="dxa"/>
          </w:tcPr>
          <w:p w14:paraId="2D784B4F" w14:textId="77777777" w:rsidR="00426AD5" w:rsidRDefault="00426AD5" w:rsidP="00426AD5">
            <w:pPr>
              <w:jc w:val="both"/>
              <w:rPr>
                <w:rFonts w:ascii="Calibri" w:eastAsia="Microsoft YaHei UI" w:hAnsi="Calibri" w:hint="eastAsia"/>
                <w:color w:val="000000"/>
                <w:sz w:val="22"/>
                <w:szCs w:val="22"/>
              </w:rPr>
            </w:pPr>
            <w:r>
              <w:rPr>
                <w:rFonts w:eastAsia="Microsoft YaHei UI"/>
                <w:b/>
                <w:bCs/>
                <w:color w:val="000000"/>
                <w:shd w:val="clear" w:color="auto" w:fill="00FF00"/>
              </w:rPr>
              <w:t>FL’s proposal 13</w:t>
            </w:r>
          </w:p>
          <w:p w14:paraId="7AEDD8AF" w14:textId="77777777" w:rsidR="00426AD5" w:rsidRDefault="00426AD5" w:rsidP="00426AD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The following values are supported in Rel-17 for the number</w:t>
            </w:r>
            <w:r>
              <w:rPr>
                <w:rFonts w:eastAsia="Microsoft YaHei UI"/>
                <w:i/>
                <w:iCs/>
                <w:color w:val="000000"/>
              </w:rPr>
              <w:t> M </w:t>
            </w:r>
            <w:r>
              <w:rPr>
                <w:rFonts w:eastAsia="Microsoft YaHei UI"/>
                <w:color w:val="000000"/>
              </w:rPr>
              <w:t xml:space="preserve">of repetitions of the single </w:t>
            </w:r>
            <w:proofErr w:type="spellStart"/>
            <w:r>
              <w:rPr>
                <w:rFonts w:eastAsia="Microsoft YaHei UI"/>
                <w:color w:val="000000"/>
              </w:rPr>
              <w:t>TBoMS</w:t>
            </w:r>
            <w:proofErr w:type="spellEnd"/>
            <w:r>
              <w:rPr>
                <w:rFonts w:eastAsia="Microsoft YaHei UI"/>
                <w:color w:val="000000"/>
              </w:rPr>
              <w:t>:</w:t>
            </w:r>
          </w:p>
          <w:p w14:paraId="119E9A41" w14:textId="77777777" w:rsidR="00426AD5" w:rsidRDefault="00426AD5" w:rsidP="00426AD5">
            <w:pPr>
              <w:numPr>
                <w:ilvl w:val="0"/>
                <w:numId w:val="15"/>
              </w:numPr>
              <w:spacing w:after="0" w:line="253" w:lineRule="atLeast"/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noProof/>
                <w:color w:val="000000"/>
              </w:rPr>
              <w:drawing>
                <wp:inline distT="0" distB="0" distL="0" distR="0" wp14:anchorId="18CC0B53" wp14:editId="66DB36B5">
                  <wp:extent cx="1371600" cy="15875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F0338" w14:textId="1619A717" w:rsidR="00426AD5" w:rsidRPr="00426AD5" w:rsidRDefault="00426AD5" w:rsidP="00426AD5">
            <w:pPr>
              <w:rPr>
                <w:rFonts w:eastAsia="Microsoft YaHei UI"/>
                <w:color w:val="000000"/>
              </w:rPr>
            </w:pPr>
            <w:r>
              <w:rPr>
                <w:rFonts w:eastAsia="Microsoft YaHei UI"/>
                <w:color w:val="000000"/>
              </w:rPr>
              <w:t>FFS: further constraints on N*M, e.g., N*M is a valid value according to agreements in AI 8.8.1.1</w:t>
            </w:r>
          </w:p>
        </w:tc>
      </w:tr>
    </w:tbl>
    <w:p w14:paraId="204C0A38" w14:textId="109F2772" w:rsidR="00426AD5" w:rsidRDefault="00426AD5" w:rsidP="00426AD5"/>
    <w:p w14:paraId="3C97C347" w14:textId="7B2F3AA4" w:rsidR="00426AD5" w:rsidRDefault="00426AD5" w:rsidP="00426AD5">
      <w:pPr>
        <w:rPr>
          <w:rStyle w:val="Emphasis"/>
          <w:rFonts w:eastAsia="Microsoft YaHei UI"/>
          <w:i w:val="0"/>
          <w:iCs w:val="0"/>
          <w:color w:val="000000"/>
        </w:rPr>
      </w:pPr>
      <w:r>
        <w:t xml:space="preserve">From FL’s perspective, this implies that </w:t>
      </w:r>
      <w:r>
        <w:t xml:space="preserve">RAN1 can simply inform </w:t>
      </w:r>
      <w:r>
        <w:t xml:space="preserve">RAN2 </w:t>
      </w:r>
      <w:r>
        <w:t xml:space="preserve">that </w:t>
      </w:r>
      <w:r>
        <w:t xml:space="preserve">the indication of the number of </w:t>
      </w:r>
      <w:proofErr w:type="spellStart"/>
      <w:r>
        <w:t>TBoMS</w:t>
      </w:r>
      <w:proofErr w:type="spellEnd"/>
      <w:r>
        <w:t xml:space="preserve"> repetitions </w:t>
      </w:r>
      <w:r>
        <w:t xml:space="preserve">in Rel-17 is performed via the existing Rel-16 IE </w:t>
      </w:r>
      <w:proofErr w:type="spellStart"/>
      <w:r>
        <w:rPr>
          <w:rStyle w:val="Emphasis"/>
          <w:rFonts w:eastAsia="Microsoft YaHei UI"/>
          <w:color w:val="000000"/>
        </w:rPr>
        <w:t>numberOfRepetitions</w:t>
      </w:r>
      <w:proofErr w:type="spellEnd"/>
      <w:r w:rsidRPr="00426AD5">
        <w:rPr>
          <w:rStyle w:val="Emphasis"/>
          <w:rFonts w:eastAsia="Microsoft YaHei UI"/>
          <w:i w:val="0"/>
          <w:iCs w:val="0"/>
          <w:color w:val="000000"/>
        </w:rPr>
        <w:t>, whose supported range does not change.</w:t>
      </w:r>
    </w:p>
    <w:p w14:paraId="5DE9A568" w14:textId="677B5C1F" w:rsidR="00426AD5" w:rsidRDefault="00426AD5" w:rsidP="00426AD5">
      <w:pPr>
        <w:rPr>
          <w:rStyle w:val="Emphasis"/>
          <w:rFonts w:eastAsia="Microsoft YaHei UI"/>
          <w:i w:val="0"/>
          <w:iCs w:val="0"/>
          <w:color w:val="000000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842"/>
        <w:gridCol w:w="710"/>
        <w:gridCol w:w="1182"/>
        <w:gridCol w:w="574"/>
        <w:gridCol w:w="688"/>
        <w:gridCol w:w="600"/>
        <w:gridCol w:w="1835"/>
        <w:gridCol w:w="557"/>
        <w:gridCol w:w="693"/>
        <w:gridCol w:w="2055"/>
      </w:tblGrid>
      <w:tr w:rsidR="00AB1A72" w14:paraId="2854B05E" w14:textId="77777777" w:rsidTr="00AB1A72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528FB47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WI code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03C8A8C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Sub-feature group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D9BC65B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Parameter name in the spec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C159A23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New or existing?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3C729B9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Description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A988575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Value range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844BEE1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Per (UE, cell, TRP, …)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05BB4B9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UE-specific or Cell-specific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9310821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Specification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911BB8C" w14:textId="77777777" w:rsidR="00426AD5" w:rsidRDefault="00426AD5" w:rsidP="00DA156F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Comment</w:t>
            </w:r>
          </w:p>
        </w:tc>
      </w:tr>
      <w:tr w:rsidR="00AB1A72" w14:paraId="27FCBE67" w14:textId="77777777" w:rsidTr="00AB1A72">
        <w:trPr>
          <w:trHeight w:val="8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151E" w14:textId="77777777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proofErr w:type="spellStart"/>
            <w:r w:rsidRPr="00426AD5">
              <w:rPr>
                <w:rFonts w:ascii="Arial" w:hAnsi="Arial" w:cs="Arial"/>
                <w:sz w:val="16"/>
                <w:szCs w:val="16"/>
              </w:rPr>
              <w:t>NR_cov_enh</w:t>
            </w:r>
            <w:proofErr w:type="spellEnd"/>
            <w:r w:rsidRPr="00426AD5">
              <w:rPr>
                <w:rFonts w:ascii="Arial" w:hAnsi="Arial" w:cs="Arial"/>
                <w:sz w:val="16"/>
                <w:szCs w:val="16"/>
              </w:rPr>
              <w:t>-Core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1BAD" w14:textId="77777777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 w:rsidRPr="00426AD5">
              <w:rPr>
                <w:rFonts w:ascii="Arial" w:hAnsi="Arial" w:cs="Arial"/>
                <w:sz w:val="16"/>
                <w:szCs w:val="16"/>
              </w:rPr>
              <w:t>TB processing over multi-slot PUSCH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BEBF" w14:textId="53AB1D2B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i/>
                <w:iCs/>
                <w:sz w:val="12"/>
                <w:szCs w:val="12"/>
              </w:rPr>
            </w:pPr>
            <w:proofErr w:type="spellStart"/>
            <w:r w:rsidRPr="00426AD5">
              <w:rPr>
                <w:rFonts w:ascii="Arial" w:hAnsi="Arial" w:cs="Arial"/>
                <w:i/>
                <w:iCs/>
                <w:sz w:val="16"/>
                <w:szCs w:val="16"/>
              </w:rPr>
              <w:t>numberOfRepetition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BD1" w14:textId="4EE6E102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Existing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9018" w14:textId="411A1879" w:rsidR="00AB1A72" w:rsidRPr="00426AD5" w:rsidRDefault="0044275E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repetitions of a single TB over multi-slot PUSCH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(see TS 38.214 [X], clause XX)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A0EA" w14:textId="32F7798E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1,2,3,4,7,8, 12, 16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13B1" w14:textId="097A820D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26AD5">
              <w:rPr>
                <w:rFonts w:ascii="Arial" w:hAnsi="Arial" w:cs="Arial"/>
                <w:color w:val="000000"/>
                <w:sz w:val="16"/>
                <w:szCs w:val="16"/>
              </w:rPr>
              <w:t>Per UE, Parent IE: PUSCH-</w:t>
            </w:r>
            <w:proofErr w:type="spellStart"/>
            <w:r w:rsidRPr="00426AD5">
              <w:rPr>
                <w:rFonts w:ascii="Arial" w:hAnsi="Arial" w:cs="Arial"/>
                <w:color w:val="000000"/>
                <w:sz w:val="16"/>
                <w:szCs w:val="16"/>
              </w:rPr>
              <w:t>TimeDomainResourceAllocationList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293E" w14:textId="7CCA7AFB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UE-specific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155B" w14:textId="7CA1DD17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2CA1" w14:textId="77777777" w:rsidR="00AB1A72" w:rsidRPr="00AB1A72" w:rsidRDefault="00AB1A72" w:rsidP="00AB1A7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  <w:highlight w:val="green"/>
              </w:rPr>
              <w:t>Agreement</w:t>
            </w:r>
          </w:p>
          <w:p w14:paraId="6D3DE145" w14:textId="77777777" w:rsidR="00AB1A72" w:rsidRPr="00AB1A72" w:rsidRDefault="00AB1A72" w:rsidP="00AB1A7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The number N of allocated slots for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 is indicated via a new column added to the TDRA table configured via PUSCH-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TimeDomainAllocationList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. The existing column for configuring the number of repetitions in the TDRA for Rel-17 PUSCH repetition Type A, i.e.,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numberOfRepetitions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, is used for indicating the number of repetitions M of a single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, when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transmission is enabled.</w:t>
            </w:r>
          </w:p>
          <w:p w14:paraId="79F80A86" w14:textId="77777777" w:rsidR="00AB1A72" w:rsidRPr="00AB1A72" w:rsidRDefault="00AB1A72" w:rsidP="00AB1A7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FFS: supported values of N and M.</w:t>
            </w:r>
          </w:p>
          <w:p w14:paraId="3BB8BDA0" w14:textId="77777777" w:rsidR="00AB1A72" w:rsidRPr="00AB1A72" w:rsidRDefault="00AB1A72" w:rsidP="00AB1A7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FFS: how to enable the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transmission</w:t>
            </w:r>
          </w:p>
          <w:p w14:paraId="547CD4BF" w14:textId="77777777" w:rsidR="00AB1A72" w:rsidRPr="00AB1A72" w:rsidRDefault="00AB1A72" w:rsidP="00AB1A7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 xml:space="preserve">FFS: details of retransmission of </w:t>
            </w:r>
            <w:proofErr w:type="spellStart"/>
            <w:r w:rsidRPr="00AB1A72">
              <w:rPr>
                <w:rFonts w:ascii="Arial" w:hAnsi="Arial" w:cs="Arial"/>
                <w:color w:val="000000"/>
                <w:sz w:val="16"/>
                <w:szCs w:val="16"/>
              </w:rPr>
              <w:t>TBoMS</w:t>
            </w:r>
            <w:proofErr w:type="spellEnd"/>
          </w:p>
          <w:p w14:paraId="4EFB8534" w14:textId="77777777" w:rsidR="00AB1A72" w:rsidRPr="00AB1A72" w:rsidRDefault="00AB1A72" w:rsidP="00AB1A7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31F4D5" w14:textId="5B18FE3B" w:rsidR="00AB1A72" w:rsidRPr="00AB1A72" w:rsidRDefault="00AB1A72" w:rsidP="00AB1A72">
            <w:pPr>
              <w:jc w:val="both"/>
              <w:rPr>
                <w:rFonts w:ascii="Calibri" w:eastAsia="Microsoft YaHei UI" w:hAnsi="Calibri" w:hint="eastAsia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b/>
                <w:bCs/>
                <w:color w:val="000000"/>
                <w:sz w:val="16"/>
                <w:szCs w:val="16"/>
                <w:shd w:val="clear" w:color="auto" w:fill="00FF00"/>
              </w:rPr>
              <w:t>Agreement</w:t>
            </w:r>
          </w:p>
          <w:p w14:paraId="718A5A28" w14:textId="77777777" w:rsidR="00AB1A72" w:rsidRPr="00AB1A72" w:rsidRDefault="00AB1A72" w:rsidP="00AB1A72">
            <w:pPr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color w:val="000000"/>
                <w:sz w:val="16"/>
                <w:szCs w:val="16"/>
              </w:rPr>
              <w:t>The following values are supported in Rel-17 for the number</w:t>
            </w:r>
            <w:r w:rsidRPr="00AB1A72">
              <w:rPr>
                <w:rFonts w:eastAsia="Microsoft YaHei UI"/>
                <w:i/>
                <w:iCs/>
                <w:color w:val="000000"/>
                <w:sz w:val="16"/>
                <w:szCs w:val="16"/>
              </w:rPr>
              <w:t> M </w:t>
            </w:r>
            <w:r w:rsidRPr="00AB1A72">
              <w:rPr>
                <w:rFonts w:eastAsia="Microsoft YaHei UI"/>
                <w:color w:val="000000"/>
                <w:sz w:val="16"/>
                <w:szCs w:val="16"/>
              </w:rPr>
              <w:t xml:space="preserve">of repetitions of the single </w:t>
            </w:r>
            <w:proofErr w:type="spellStart"/>
            <w:r w:rsidRPr="00AB1A72">
              <w:rPr>
                <w:rFonts w:eastAsia="Microsoft YaHei UI"/>
                <w:color w:val="000000"/>
                <w:sz w:val="16"/>
                <w:szCs w:val="16"/>
              </w:rPr>
              <w:t>TBoMS</w:t>
            </w:r>
            <w:proofErr w:type="spellEnd"/>
            <w:r w:rsidRPr="00AB1A72">
              <w:rPr>
                <w:rFonts w:eastAsia="Microsoft YaHei UI"/>
                <w:color w:val="000000"/>
                <w:sz w:val="16"/>
                <w:szCs w:val="16"/>
              </w:rPr>
              <w:t>:</w:t>
            </w:r>
          </w:p>
          <w:p w14:paraId="63B19502" w14:textId="77777777" w:rsidR="00AB1A72" w:rsidRPr="00AB1A72" w:rsidRDefault="00AB1A72" w:rsidP="00AB1A72">
            <w:pPr>
              <w:numPr>
                <w:ilvl w:val="0"/>
                <w:numId w:val="15"/>
              </w:numPr>
              <w:spacing w:after="0" w:line="253" w:lineRule="atLeast"/>
              <w:rPr>
                <w:rFonts w:eastAsia="Microsoft YaHei UI"/>
                <w:color w:val="000000"/>
                <w:sz w:val="16"/>
                <w:szCs w:val="16"/>
              </w:rPr>
            </w:pPr>
            <w:r w:rsidRPr="00AB1A72">
              <w:rPr>
                <w:rFonts w:eastAsia="Microsoft YaHei UI"/>
                <w:noProof/>
                <w:color w:val="000000"/>
                <w:sz w:val="16"/>
                <w:szCs w:val="16"/>
              </w:rPr>
              <w:drawing>
                <wp:inline distT="0" distB="0" distL="0" distR="0" wp14:anchorId="7254F0CE" wp14:editId="3FA70E24">
                  <wp:extent cx="1371600" cy="158750"/>
                  <wp:effectExtent l="0" t="0" r="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9F1C3" w14:textId="2EAE5DE5" w:rsidR="00AB1A72" w:rsidRPr="00426AD5" w:rsidRDefault="00AB1A72" w:rsidP="00AB1A72">
            <w:pPr>
              <w:spacing w:after="0" w:line="240" w:lineRule="auto"/>
              <w:rPr>
                <w:rFonts w:ascii="Arial" w:eastAsia="DengXian" w:hAnsi="Arial" w:cs="Arial"/>
                <w:sz w:val="12"/>
                <w:szCs w:val="12"/>
              </w:rPr>
            </w:pPr>
            <w:r w:rsidRPr="00AB1A72">
              <w:rPr>
                <w:rFonts w:eastAsia="Microsoft YaHei UI"/>
                <w:color w:val="000000"/>
                <w:sz w:val="16"/>
                <w:szCs w:val="16"/>
              </w:rPr>
              <w:t>FFS: further constraints on N*M, e.g., N*M is a valid value according to agreements in AI 8.8.1.1</w:t>
            </w:r>
          </w:p>
        </w:tc>
      </w:tr>
    </w:tbl>
    <w:p w14:paraId="028A0D32" w14:textId="77777777" w:rsidR="00426AD5" w:rsidRDefault="00426AD5" w:rsidP="00426AD5"/>
    <w:p w14:paraId="64801344" w14:textId="77777777" w:rsidR="00426AD5" w:rsidRDefault="00426AD5" w:rsidP="00426AD5">
      <w:pPr>
        <w:rPr>
          <w:rFonts w:ascii="Microsoft YaHei UI" w:eastAsia="Microsoft YaHei UI" w:hAnsi="Microsoft YaHei UI"/>
          <w:color w:val="000000"/>
          <w:sz w:val="21"/>
          <w:szCs w:val="21"/>
        </w:rPr>
      </w:pPr>
    </w:p>
    <w:p w14:paraId="44B8F696" w14:textId="06D8BED9" w:rsidR="00426AD5" w:rsidRDefault="00426AD5" w:rsidP="00426AD5"/>
    <w:p w14:paraId="441E42F4" w14:textId="77777777" w:rsidR="00426AD5" w:rsidRPr="00426AD5" w:rsidRDefault="00426AD5" w:rsidP="00426AD5"/>
    <w:p w14:paraId="41A8D692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Discussion on RRC parameters for AI 8.8.1.3</w:t>
      </w:r>
    </w:p>
    <w:p w14:paraId="053C81B9" w14:textId="77777777" w:rsidR="007A7202" w:rsidRDefault="007A7202">
      <w:pPr>
        <w:rPr>
          <w:rFonts w:eastAsiaTheme="minorEastAsia"/>
          <w:sz w:val="21"/>
          <w:szCs w:val="21"/>
          <w:lang w:val="en-GB"/>
        </w:rPr>
      </w:pPr>
    </w:p>
    <w:p w14:paraId="7D495225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Discussion on RRC parameters for AI 8.8.2</w:t>
      </w:r>
    </w:p>
    <w:p w14:paraId="00E161A3" w14:textId="77777777" w:rsidR="007A7202" w:rsidRDefault="007A7202">
      <w:pPr>
        <w:rPr>
          <w:rFonts w:eastAsiaTheme="minorEastAsia"/>
          <w:sz w:val="21"/>
          <w:szCs w:val="21"/>
          <w:lang w:val="en-GB"/>
        </w:rPr>
      </w:pPr>
    </w:p>
    <w:p w14:paraId="616B57FF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Discussion on RRC parameters for AI 8.8.3</w:t>
      </w:r>
    </w:p>
    <w:p w14:paraId="6E1BAACD" w14:textId="77777777" w:rsidR="007A7202" w:rsidRDefault="007A7202">
      <w:pPr>
        <w:rPr>
          <w:rFonts w:eastAsiaTheme="minorEastAsia"/>
          <w:sz w:val="21"/>
          <w:szCs w:val="21"/>
        </w:rPr>
      </w:pPr>
    </w:p>
    <w:p w14:paraId="3674659F" w14:textId="77777777" w:rsidR="007A7202" w:rsidRDefault="00FE0ED3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>References</w:t>
      </w:r>
    </w:p>
    <w:p w14:paraId="2A6B5503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3" w:name="_Ref84355385"/>
      <w:r>
        <w:rPr>
          <w:rFonts w:ascii="Times New Roman" w:hAnsi="Times New Roman" w:cs="Times New Roman"/>
          <w:sz w:val="20"/>
          <w:szCs w:val="20"/>
        </w:rPr>
        <w:t>R1-2108673, [Post-106-e-Rel17-RRC-08] NR coverage enhancement, Moderator (China Telecom), RAN1#106-e, August 16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– 27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2021.</w:t>
      </w:r>
      <w:bookmarkEnd w:id="3"/>
    </w:p>
    <w:p w14:paraId="72A91C2B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4" w:name="_Ref84601903"/>
      <w:r>
        <w:rPr>
          <w:rFonts w:ascii="Times New Roman" w:hAnsi="Times New Roman" w:cs="Times New Roman"/>
          <w:sz w:val="20"/>
          <w:szCs w:val="20"/>
        </w:rPr>
        <w:lastRenderedPageBreak/>
        <w:t xml:space="preserve">R1-2110415, </w:t>
      </w:r>
      <w:r>
        <w:rPr>
          <w:rFonts w:ascii="Times New Roman" w:hAnsi="Times New Roman" w:cs="Times New Roman"/>
          <w:sz w:val="20"/>
          <w:szCs w:val="20"/>
          <w:lang w:eastAsia="en-GB"/>
        </w:rPr>
        <w:t xml:space="preserve">Recommendations for RAN1 RRC Parameter Preparation, Moderator (Ericsson), </w:t>
      </w:r>
      <w:r>
        <w:rPr>
          <w:rFonts w:ascii="Times New Roman" w:hAnsi="Times New Roman" w:cs="Times New Roman"/>
          <w:sz w:val="20"/>
          <w:szCs w:val="20"/>
        </w:rPr>
        <w:t>RAN1#106-e, August 16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– 27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2021.</w:t>
      </w:r>
      <w:bookmarkEnd w:id="4"/>
    </w:p>
    <w:p w14:paraId="5CAA93C8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5" w:name="_Ref84602214"/>
      <w:r>
        <w:rPr>
          <w:rFonts w:ascii="Times New Roman" w:hAnsi="Times New Roman" w:cs="Times New Roman"/>
          <w:bCs/>
          <w:sz w:val="20"/>
          <w:szCs w:val="20"/>
        </w:rPr>
        <w:t xml:space="preserve">R1-2108847, </w:t>
      </w:r>
      <w:r>
        <w:rPr>
          <w:rFonts w:ascii="Times New Roman" w:hAnsi="Times New Roman" w:cs="Times New Roman"/>
          <w:sz w:val="20"/>
          <w:szCs w:val="20"/>
        </w:rPr>
        <w:t>Discussion on joint channel estimation for PUSCH, ZTE, RAN1#106-e, August 16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– 27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2021.</w:t>
      </w:r>
      <w:bookmarkEnd w:id="5"/>
    </w:p>
    <w:p w14:paraId="16F44ABB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6" w:name="_Ref84602306"/>
      <w:r>
        <w:rPr>
          <w:rFonts w:ascii="Times New Roman" w:hAnsi="Times New Roman" w:cs="Times New Roman"/>
          <w:bCs/>
          <w:sz w:val="20"/>
          <w:szCs w:val="20"/>
        </w:rPr>
        <w:t>R1-2108991, Discussion on Joint channel estimation for PUSCH, vivo, RAN1#106-e, August 16th – 27th, 2021.</w:t>
      </w:r>
      <w:bookmarkEnd w:id="6"/>
    </w:p>
    <w:p w14:paraId="34E3B111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hint="eastAsia"/>
          <w:bCs/>
          <w:sz w:val="20"/>
          <w:szCs w:val="20"/>
        </w:rPr>
        <w:t>R1-</w:t>
      </w:r>
      <w:r>
        <w:rPr>
          <w:rFonts w:ascii="Times New Roman" w:hAnsi="Times New Roman" w:cs="Times New Roman"/>
          <w:bCs/>
          <w:sz w:val="20"/>
          <w:szCs w:val="20"/>
        </w:rPr>
        <w:t>2109509, Considerations on Rel-17 RRC parameters for Coverage Enhancement, Samsung, RAN1#106-e, August 16th – 27th, 2021.</w:t>
      </w:r>
    </w:p>
    <w:p w14:paraId="1E0C9772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7" w:name="_Ref84602460"/>
      <w:r>
        <w:rPr>
          <w:rFonts w:ascii="Times New Roman" w:hAnsi="Times New Roman" w:cs="Times New Roman"/>
          <w:bCs/>
          <w:sz w:val="20"/>
          <w:szCs w:val="20"/>
        </w:rPr>
        <w:t>R1-2110002, Joint channel estimation for multiple PUSCH transmission, Sharp, RAN1#106-e, August 16th – 27th, 2021.</w:t>
      </w:r>
      <w:bookmarkEnd w:id="7"/>
    </w:p>
    <w:p w14:paraId="641AA1B7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8" w:name="_Ref84602501"/>
      <w:r>
        <w:rPr>
          <w:rFonts w:ascii="Times New Roman" w:hAnsi="Times New Roman" w:cs="Times New Roman"/>
          <w:bCs/>
          <w:sz w:val="20"/>
          <w:szCs w:val="20"/>
        </w:rPr>
        <w:t>R1-2110124, Joint Channel Estimation for PUSCH, Ericsson, RAN1#106-e, August 16th – 27th, 2021.</w:t>
      </w:r>
      <w:bookmarkEnd w:id="8"/>
    </w:p>
    <w:p w14:paraId="6CBAD73F" w14:textId="77777777" w:rsidR="007A7202" w:rsidRDefault="00FE0ED3">
      <w:pPr>
        <w:pStyle w:val="List2"/>
        <w:widowControl/>
        <w:numPr>
          <w:ilvl w:val="0"/>
          <w:numId w:val="13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R1-2110248, FL summary of TB processing over multi-slot PUSCH (AI 8.8.1.2), Moderator (Nokia/NSB), RAN1#106bis-e, October 11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-19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>, 2021.</w:t>
      </w:r>
    </w:p>
    <w:p w14:paraId="56E0900F" w14:textId="77777777" w:rsidR="007A7202" w:rsidRDefault="007A7202">
      <w:pPr>
        <w:rPr>
          <w:rFonts w:eastAsiaTheme="minorEastAsia"/>
        </w:rPr>
      </w:pPr>
    </w:p>
    <w:sectPr w:rsidR="007A72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EA29F" w14:textId="77777777" w:rsidR="00C04237" w:rsidRDefault="00C04237" w:rsidP="00B56204">
      <w:pPr>
        <w:spacing w:after="0" w:line="240" w:lineRule="auto"/>
      </w:pPr>
      <w:r>
        <w:separator/>
      </w:r>
    </w:p>
  </w:endnote>
  <w:endnote w:type="continuationSeparator" w:id="0">
    <w:p w14:paraId="089B1712" w14:textId="77777777" w:rsidR="00C04237" w:rsidRDefault="00C04237" w:rsidP="00B5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0E023" w14:textId="77777777" w:rsidR="00C04237" w:rsidRDefault="00C04237" w:rsidP="00B56204">
      <w:pPr>
        <w:spacing w:after="0" w:line="240" w:lineRule="auto"/>
      </w:pPr>
      <w:r>
        <w:separator/>
      </w:r>
    </w:p>
  </w:footnote>
  <w:footnote w:type="continuationSeparator" w:id="0">
    <w:p w14:paraId="3E99E865" w14:textId="77777777" w:rsidR="00C04237" w:rsidRDefault="00C04237" w:rsidP="00B5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52BA6"/>
    <w:multiLevelType w:val="multilevel"/>
    <w:tmpl w:val="0E952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354A"/>
    <w:multiLevelType w:val="multilevel"/>
    <w:tmpl w:val="12ED3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2B9"/>
    <w:multiLevelType w:val="multilevel"/>
    <w:tmpl w:val="1B1E02B9"/>
    <w:lvl w:ilvl="0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31462"/>
    <w:multiLevelType w:val="multilevel"/>
    <w:tmpl w:val="24B31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7731B1"/>
    <w:multiLevelType w:val="multilevel"/>
    <w:tmpl w:val="3A7731B1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2C000E8"/>
    <w:multiLevelType w:val="multilevel"/>
    <w:tmpl w:val="42C000E8"/>
    <w:lvl w:ilvl="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660B3"/>
    <w:multiLevelType w:val="multilevel"/>
    <w:tmpl w:val="561660B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CD3292"/>
    <w:multiLevelType w:val="multilevel"/>
    <w:tmpl w:val="8B2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E3034"/>
    <w:multiLevelType w:val="multilevel"/>
    <w:tmpl w:val="F99A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1F02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2F3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2B00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1874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01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62F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4BC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589"/>
    <w:rsid w:val="00051F24"/>
    <w:rsid w:val="00051FF7"/>
    <w:rsid w:val="0005255A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848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2"/>
    <w:rsid w:val="00081635"/>
    <w:rsid w:val="00081DC9"/>
    <w:rsid w:val="00082468"/>
    <w:rsid w:val="00082F50"/>
    <w:rsid w:val="000832F6"/>
    <w:rsid w:val="00085103"/>
    <w:rsid w:val="0008556B"/>
    <w:rsid w:val="00085775"/>
    <w:rsid w:val="00086CD9"/>
    <w:rsid w:val="00086E3F"/>
    <w:rsid w:val="00087112"/>
    <w:rsid w:val="00090461"/>
    <w:rsid w:val="00090D91"/>
    <w:rsid w:val="000913B7"/>
    <w:rsid w:val="00091AC1"/>
    <w:rsid w:val="00091C37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48E"/>
    <w:rsid w:val="00096A65"/>
    <w:rsid w:val="00096BE9"/>
    <w:rsid w:val="000970C3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D93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62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9BC"/>
    <w:rsid w:val="000B0A23"/>
    <w:rsid w:val="000B0D66"/>
    <w:rsid w:val="000B0F1B"/>
    <w:rsid w:val="000B0F3F"/>
    <w:rsid w:val="000B0FD9"/>
    <w:rsid w:val="000B1260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B7FF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1DE"/>
    <w:rsid w:val="000D65A7"/>
    <w:rsid w:val="000D6D8A"/>
    <w:rsid w:val="000D70AD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2751"/>
    <w:rsid w:val="000E27E3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6F2"/>
    <w:rsid w:val="0011391A"/>
    <w:rsid w:val="0011394F"/>
    <w:rsid w:val="00113985"/>
    <w:rsid w:val="00113A9A"/>
    <w:rsid w:val="00113D64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6B3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B36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5DF"/>
    <w:rsid w:val="00161959"/>
    <w:rsid w:val="00161B94"/>
    <w:rsid w:val="001631D6"/>
    <w:rsid w:val="001634B2"/>
    <w:rsid w:val="001641A0"/>
    <w:rsid w:val="0016449F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B15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A3A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689B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DC6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073C"/>
    <w:rsid w:val="001A1738"/>
    <w:rsid w:val="001A18E8"/>
    <w:rsid w:val="001A1A51"/>
    <w:rsid w:val="001A219E"/>
    <w:rsid w:val="001A2367"/>
    <w:rsid w:val="001A2705"/>
    <w:rsid w:val="001A280A"/>
    <w:rsid w:val="001A2B4A"/>
    <w:rsid w:val="001A2BC8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3C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B27"/>
    <w:rsid w:val="001D1E3D"/>
    <w:rsid w:val="001D206B"/>
    <w:rsid w:val="001D20EF"/>
    <w:rsid w:val="001D237E"/>
    <w:rsid w:val="001D3144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2877"/>
    <w:rsid w:val="001E31DA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39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117"/>
    <w:rsid w:val="00205245"/>
    <w:rsid w:val="00205395"/>
    <w:rsid w:val="0020578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0C7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2BD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C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58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470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E65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15E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5AE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718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C69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50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41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AEF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1D8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17D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6B23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13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159"/>
    <w:rsid w:val="0039016C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0A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3CA9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A12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3AFD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5EEA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1D59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1F4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396"/>
    <w:rsid w:val="00426430"/>
    <w:rsid w:val="00426695"/>
    <w:rsid w:val="00426802"/>
    <w:rsid w:val="00426AD5"/>
    <w:rsid w:val="004276B8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775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75E"/>
    <w:rsid w:val="00442865"/>
    <w:rsid w:val="0044292D"/>
    <w:rsid w:val="00442FA7"/>
    <w:rsid w:val="00443496"/>
    <w:rsid w:val="004434AB"/>
    <w:rsid w:val="00443948"/>
    <w:rsid w:val="00443C19"/>
    <w:rsid w:val="0044450E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5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8DD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77D13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6C5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651"/>
    <w:rsid w:val="004A4B72"/>
    <w:rsid w:val="004A4D3B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0B47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750"/>
    <w:rsid w:val="004C1861"/>
    <w:rsid w:val="004C2187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871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9A2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1E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9F4"/>
    <w:rsid w:val="00505F68"/>
    <w:rsid w:val="00506087"/>
    <w:rsid w:val="00506370"/>
    <w:rsid w:val="0050688A"/>
    <w:rsid w:val="00506A26"/>
    <w:rsid w:val="00506E11"/>
    <w:rsid w:val="00507531"/>
    <w:rsid w:val="00507629"/>
    <w:rsid w:val="005077D2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D43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125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6F55"/>
    <w:rsid w:val="005371E2"/>
    <w:rsid w:val="005377E9"/>
    <w:rsid w:val="00537AA1"/>
    <w:rsid w:val="00537CCF"/>
    <w:rsid w:val="00540142"/>
    <w:rsid w:val="00540168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780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3DE2"/>
    <w:rsid w:val="005843C9"/>
    <w:rsid w:val="00584470"/>
    <w:rsid w:val="0058520C"/>
    <w:rsid w:val="00585A63"/>
    <w:rsid w:val="00585BEA"/>
    <w:rsid w:val="00585FFE"/>
    <w:rsid w:val="005866F0"/>
    <w:rsid w:val="0058670E"/>
    <w:rsid w:val="00586C12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BAB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17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58F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3F44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893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27CE5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78B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2DD"/>
    <w:rsid w:val="00650563"/>
    <w:rsid w:val="006505CF"/>
    <w:rsid w:val="00650799"/>
    <w:rsid w:val="00650928"/>
    <w:rsid w:val="006511F5"/>
    <w:rsid w:val="006514CB"/>
    <w:rsid w:val="00651E17"/>
    <w:rsid w:val="00652125"/>
    <w:rsid w:val="0065251B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3B1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860"/>
    <w:rsid w:val="0066597D"/>
    <w:rsid w:val="00665D93"/>
    <w:rsid w:val="00666241"/>
    <w:rsid w:val="00666513"/>
    <w:rsid w:val="0066679C"/>
    <w:rsid w:val="00666933"/>
    <w:rsid w:val="00666AF1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90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9EA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515"/>
    <w:rsid w:val="006B288F"/>
    <w:rsid w:val="006B2ABA"/>
    <w:rsid w:val="006B33D3"/>
    <w:rsid w:val="006B3B2E"/>
    <w:rsid w:val="006B3B2F"/>
    <w:rsid w:val="006B3C00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4D39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D3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48F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703"/>
    <w:rsid w:val="00716830"/>
    <w:rsid w:val="00716931"/>
    <w:rsid w:val="00716EF0"/>
    <w:rsid w:val="00716F77"/>
    <w:rsid w:val="00716F98"/>
    <w:rsid w:val="007172D5"/>
    <w:rsid w:val="00717344"/>
    <w:rsid w:val="00717396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0F00"/>
    <w:rsid w:val="0072105C"/>
    <w:rsid w:val="00721417"/>
    <w:rsid w:val="007219D0"/>
    <w:rsid w:val="00721F8F"/>
    <w:rsid w:val="0072253D"/>
    <w:rsid w:val="007225D9"/>
    <w:rsid w:val="007225DC"/>
    <w:rsid w:val="007226B4"/>
    <w:rsid w:val="00722B12"/>
    <w:rsid w:val="00723A1D"/>
    <w:rsid w:val="00723C76"/>
    <w:rsid w:val="00723D84"/>
    <w:rsid w:val="0072474E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56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A1C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2C9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2FD1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6C7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3A5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25F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202"/>
    <w:rsid w:val="007A74A5"/>
    <w:rsid w:val="007A755A"/>
    <w:rsid w:val="007A75A2"/>
    <w:rsid w:val="007A7AAA"/>
    <w:rsid w:val="007A7C69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71C"/>
    <w:rsid w:val="007B2C8C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51A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8B2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140A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C37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6C5F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883"/>
    <w:rsid w:val="00804BD1"/>
    <w:rsid w:val="00804D12"/>
    <w:rsid w:val="008050DF"/>
    <w:rsid w:val="00806393"/>
    <w:rsid w:val="0080644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AAE"/>
    <w:rsid w:val="00811EE1"/>
    <w:rsid w:val="00812025"/>
    <w:rsid w:val="008126BE"/>
    <w:rsid w:val="00812ABC"/>
    <w:rsid w:val="00812AD4"/>
    <w:rsid w:val="0081313B"/>
    <w:rsid w:val="00813388"/>
    <w:rsid w:val="008133E3"/>
    <w:rsid w:val="008137E7"/>
    <w:rsid w:val="00813AF4"/>
    <w:rsid w:val="00814345"/>
    <w:rsid w:val="008146AD"/>
    <w:rsid w:val="0081510C"/>
    <w:rsid w:val="008156EA"/>
    <w:rsid w:val="00815BF6"/>
    <w:rsid w:val="00816613"/>
    <w:rsid w:val="0081675B"/>
    <w:rsid w:val="0081684E"/>
    <w:rsid w:val="00816C7A"/>
    <w:rsid w:val="00817014"/>
    <w:rsid w:val="00817790"/>
    <w:rsid w:val="00817E16"/>
    <w:rsid w:val="00820573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D6F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08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AA8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06F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5AC"/>
    <w:rsid w:val="00885A25"/>
    <w:rsid w:val="008862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9F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2DC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AF4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5C75"/>
    <w:rsid w:val="008C60BE"/>
    <w:rsid w:val="008C6956"/>
    <w:rsid w:val="008C6C87"/>
    <w:rsid w:val="008C70D9"/>
    <w:rsid w:val="008C719D"/>
    <w:rsid w:val="008C7221"/>
    <w:rsid w:val="008C770F"/>
    <w:rsid w:val="008C7873"/>
    <w:rsid w:val="008C7942"/>
    <w:rsid w:val="008C79CB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6B6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3B9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4DD2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078A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992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9C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91D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AD5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C95"/>
    <w:rsid w:val="00925EBE"/>
    <w:rsid w:val="00925FE2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292E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63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B3F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6DF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5F14"/>
    <w:rsid w:val="0099701B"/>
    <w:rsid w:val="00997A8A"/>
    <w:rsid w:val="009A015E"/>
    <w:rsid w:val="009A0167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A3B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D30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1897"/>
    <w:rsid w:val="009C2934"/>
    <w:rsid w:val="009C3025"/>
    <w:rsid w:val="009C32E8"/>
    <w:rsid w:val="009C395D"/>
    <w:rsid w:val="009C3DEF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1EDF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8C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72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053"/>
    <w:rsid w:val="009F79B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5DDB"/>
    <w:rsid w:val="00A06357"/>
    <w:rsid w:val="00A066EF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8B5"/>
    <w:rsid w:val="00A15D05"/>
    <w:rsid w:val="00A15E2D"/>
    <w:rsid w:val="00A162B5"/>
    <w:rsid w:val="00A1643C"/>
    <w:rsid w:val="00A164C8"/>
    <w:rsid w:val="00A16983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1D5"/>
    <w:rsid w:val="00A221D8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6B0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38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47FD3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893"/>
    <w:rsid w:val="00A71A9E"/>
    <w:rsid w:val="00A71D2E"/>
    <w:rsid w:val="00A7219C"/>
    <w:rsid w:val="00A7266B"/>
    <w:rsid w:val="00A72E07"/>
    <w:rsid w:val="00A72EEF"/>
    <w:rsid w:val="00A7306E"/>
    <w:rsid w:val="00A731C5"/>
    <w:rsid w:val="00A7376D"/>
    <w:rsid w:val="00A73E01"/>
    <w:rsid w:val="00A73E42"/>
    <w:rsid w:val="00A73FCA"/>
    <w:rsid w:val="00A745E1"/>
    <w:rsid w:val="00A7499B"/>
    <w:rsid w:val="00A74E39"/>
    <w:rsid w:val="00A74E87"/>
    <w:rsid w:val="00A75057"/>
    <w:rsid w:val="00A75B8F"/>
    <w:rsid w:val="00A75F48"/>
    <w:rsid w:val="00A7640A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778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14F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8F9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A72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5E26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04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2A3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5FC5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36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5F6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2688"/>
    <w:rsid w:val="00B0347C"/>
    <w:rsid w:val="00B03A56"/>
    <w:rsid w:val="00B04166"/>
    <w:rsid w:val="00B04B3B"/>
    <w:rsid w:val="00B04C6D"/>
    <w:rsid w:val="00B05367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2B4"/>
    <w:rsid w:val="00B103D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204"/>
    <w:rsid w:val="00B56968"/>
    <w:rsid w:val="00B56C9B"/>
    <w:rsid w:val="00B56E15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A5E"/>
    <w:rsid w:val="00B80C5B"/>
    <w:rsid w:val="00B80F72"/>
    <w:rsid w:val="00B81916"/>
    <w:rsid w:val="00B81F4B"/>
    <w:rsid w:val="00B82009"/>
    <w:rsid w:val="00B821CF"/>
    <w:rsid w:val="00B8243F"/>
    <w:rsid w:val="00B82515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25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086"/>
    <w:rsid w:val="00BC119B"/>
    <w:rsid w:val="00BC1575"/>
    <w:rsid w:val="00BC1655"/>
    <w:rsid w:val="00BC173C"/>
    <w:rsid w:val="00BC1F5B"/>
    <w:rsid w:val="00BC24E4"/>
    <w:rsid w:val="00BC26F7"/>
    <w:rsid w:val="00BC2898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4E9F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3BD0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1FB"/>
    <w:rsid w:val="00BE0779"/>
    <w:rsid w:val="00BE0F40"/>
    <w:rsid w:val="00BE0F61"/>
    <w:rsid w:val="00BE0F99"/>
    <w:rsid w:val="00BE178F"/>
    <w:rsid w:val="00BE1A59"/>
    <w:rsid w:val="00BE1B5F"/>
    <w:rsid w:val="00BE22C4"/>
    <w:rsid w:val="00BE2830"/>
    <w:rsid w:val="00BE290A"/>
    <w:rsid w:val="00BE293B"/>
    <w:rsid w:val="00BE29B4"/>
    <w:rsid w:val="00BE2A38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47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A1C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5B3"/>
    <w:rsid w:val="00C02B86"/>
    <w:rsid w:val="00C02EE7"/>
    <w:rsid w:val="00C0381A"/>
    <w:rsid w:val="00C03BF7"/>
    <w:rsid w:val="00C03CD4"/>
    <w:rsid w:val="00C03D91"/>
    <w:rsid w:val="00C04237"/>
    <w:rsid w:val="00C0446A"/>
    <w:rsid w:val="00C04BC7"/>
    <w:rsid w:val="00C05534"/>
    <w:rsid w:val="00C056F5"/>
    <w:rsid w:val="00C05722"/>
    <w:rsid w:val="00C059D6"/>
    <w:rsid w:val="00C05C85"/>
    <w:rsid w:val="00C05F92"/>
    <w:rsid w:val="00C06148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3DF5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9F"/>
    <w:rsid w:val="00C26DC1"/>
    <w:rsid w:val="00C27662"/>
    <w:rsid w:val="00C27677"/>
    <w:rsid w:val="00C27808"/>
    <w:rsid w:val="00C278D6"/>
    <w:rsid w:val="00C27C16"/>
    <w:rsid w:val="00C27E65"/>
    <w:rsid w:val="00C3006B"/>
    <w:rsid w:val="00C30288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78F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5BE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95D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544"/>
    <w:rsid w:val="00C617EB"/>
    <w:rsid w:val="00C61B88"/>
    <w:rsid w:val="00C61C05"/>
    <w:rsid w:val="00C61C68"/>
    <w:rsid w:val="00C629EE"/>
    <w:rsid w:val="00C62E8A"/>
    <w:rsid w:val="00C6367F"/>
    <w:rsid w:val="00C638A3"/>
    <w:rsid w:val="00C6390D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33B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7D6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A55"/>
    <w:rsid w:val="00CC0B3C"/>
    <w:rsid w:val="00CC0E86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509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074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0F84"/>
    <w:rsid w:val="00D0135C"/>
    <w:rsid w:val="00D013F6"/>
    <w:rsid w:val="00D01BA7"/>
    <w:rsid w:val="00D01C17"/>
    <w:rsid w:val="00D02207"/>
    <w:rsid w:val="00D02FCC"/>
    <w:rsid w:val="00D032D9"/>
    <w:rsid w:val="00D03481"/>
    <w:rsid w:val="00D03804"/>
    <w:rsid w:val="00D03DDF"/>
    <w:rsid w:val="00D03E7B"/>
    <w:rsid w:val="00D03FDB"/>
    <w:rsid w:val="00D0487A"/>
    <w:rsid w:val="00D04D13"/>
    <w:rsid w:val="00D04F85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0E90"/>
    <w:rsid w:val="00D11351"/>
    <w:rsid w:val="00D11489"/>
    <w:rsid w:val="00D11CCD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932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0EF7"/>
    <w:rsid w:val="00D51733"/>
    <w:rsid w:val="00D51FE6"/>
    <w:rsid w:val="00D5210D"/>
    <w:rsid w:val="00D5227B"/>
    <w:rsid w:val="00D5257E"/>
    <w:rsid w:val="00D525F6"/>
    <w:rsid w:val="00D5263B"/>
    <w:rsid w:val="00D5264E"/>
    <w:rsid w:val="00D527D6"/>
    <w:rsid w:val="00D52D38"/>
    <w:rsid w:val="00D53508"/>
    <w:rsid w:val="00D537A5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9B4"/>
    <w:rsid w:val="00D74E39"/>
    <w:rsid w:val="00D754CE"/>
    <w:rsid w:val="00D75555"/>
    <w:rsid w:val="00D7599A"/>
    <w:rsid w:val="00D75F31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218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09E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3D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6A7"/>
    <w:rsid w:val="00DD4778"/>
    <w:rsid w:val="00DD49BA"/>
    <w:rsid w:val="00DD4AF5"/>
    <w:rsid w:val="00DD4B60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6D1"/>
    <w:rsid w:val="00DF2962"/>
    <w:rsid w:val="00DF2963"/>
    <w:rsid w:val="00DF2ADC"/>
    <w:rsid w:val="00DF3762"/>
    <w:rsid w:val="00DF3EB7"/>
    <w:rsid w:val="00DF400C"/>
    <w:rsid w:val="00DF40AD"/>
    <w:rsid w:val="00DF48CF"/>
    <w:rsid w:val="00DF4BB1"/>
    <w:rsid w:val="00DF4CAE"/>
    <w:rsid w:val="00DF581B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7C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77D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582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693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5F6"/>
    <w:rsid w:val="00E238F0"/>
    <w:rsid w:val="00E23D88"/>
    <w:rsid w:val="00E23DD4"/>
    <w:rsid w:val="00E23E63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2"/>
    <w:rsid w:val="00E47504"/>
    <w:rsid w:val="00E478E1"/>
    <w:rsid w:val="00E47ACB"/>
    <w:rsid w:val="00E47E0F"/>
    <w:rsid w:val="00E51751"/>
    <w:rsid w:val="00E5181D"/>
    <w:rsid w:val="00E51B37"/>
    <w:rsid w:val="00E5301D"/>
    <w:rsid w:val="00E534C3"/>
    <w:rsid w:val="00E5363B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3FED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2A5"/>
    <w:rsid w:val="00E813AA"/>
    <w:rsid w:val="00E81E12"/>
    <w:rsid w:val="00E84009"/>
    <w:rsid w:val="00E844F7"/>
    <w:rsid w:val="00E8452A"/>
    <w:rsid w:val="00E84F01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692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D5F"/>
    <w:rsid w:val="00EC4FE0"/>
    <w:rsid w:val="00EC5A3E"/>
    <w:rsid w:val="00EC6194"/>
    <w:rsid w:val="00EC6195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76B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1E44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894"/>
    <w:rsid w:val="00F01B15"/>
    <w:rsid w:val="00F01EF2"/>
    <w:rsid w:val="00F02887"/>
    <w:rsid w:val="00F028A2"/>
    <w:rsid w:val="00F02EB1"/>
    <w:rsid w:val="00F02F33"/>
    <w:rsid w:val="00F03088"/>
    <w:rsid w:val="00F03449"/>
    <w:rsid w:val="00F03A67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35C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168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3F3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23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6E81"/>
    <w:rsid w:val="00F3712F"/>
    <w:rsid w:val="00F37248"/>
    <w:rsid w:val="00F374E0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3DC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9D4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8D"/>
    <w:rsid w:val="00F659AE"/>
    <w:rsid w:val="00F65C81"/>
    <w:rsid w:val="00F66AD2"/>
    <w:rsid w:val="00F66B01"/>
    <w:rsid w:val="00F66E58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2C41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D4F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1B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2F6A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0DA2"/>
    <w:rsid w:val="00FC1015"/>
    <w:rsid w:val="00FC1919"/>
    <w:rsid w:val="00FC1BBE"/>
    <w:rsid w:val="00FC1EA0"/>
    <w:rsid w:val="00FC1F61"/>
    <w:rsid w:val="00FC204D"/>
    <w:rsid w:val="00FC2143"/>
    <w:rsid w:val="00FC2B17"/>
    <w:rsid w:val="00FC3437"/>
    <w:rsid w:val="00FC36B6"/>
    <w:rsid w:val="00FC3A35"/>
    <w:rsid w:val="00FC3E46"/>
    <w:rsid w:val="00FC3E9E"/>
    <w:rsid w:val="00FC3F2A"/>
    <w:rsid w:val="00FC4FC6"/>
    <w:rsid w:val="00FC515B"/>
    <w:rsid w:val="00FC53BA"/>
    <w:rsid w:val="00FC57AB"/>
    <w:rsid w:val="00FC5883"/>
    <w:rsid w:val="00FC5D3D"/>
    <w:rsid w:val="00FC61E3"/>
    <w:rsid w:val="00FC6494"/>
    <w:rsid w:val="00FC6819"/>
    <w:rsid w:val="00FC6B6D"/>
    <w:rsid w:val="00FC6DCC"/>
    <w:rsid w:val="00FC73B7"/>
    <w:rsid w:val="00FC7693"/>
    <w:rsid w:val="00FC7B42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0ED3"/>
    <w:rsid w:val="00FE0F23"/>
    <w:rsid w:val="00FE1286"/>
    <w:rsid w:val="00FE1676"/>
    <w:rsid w:val="00FE1AE2"/>
    <w:rsid w:val="00FE1CAF"/>
    <w:rsid w:val="00FE1E37"/>
    <w:rsid w:val="00FE2632"/>
    <w:rsid w:val="00FE27BE"/>
    <w:rsid w:val="00FE284C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588"/>
    <w:rsid w:val="00FF4B8F"/>
    <w:rsid w:val="00FF527F"/>
    <w:rsid w:val="00FF61A1"/>
    <w:rsid w:val="00FF64C6"/>
    <w:rsid w:val="00FF68B7"/>
    <w:rsid w:val="00FF6A91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662B5C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301B6D"/>
    <w:rsid w:val="2255697C"/>
    <w:rsid w:val="22F4479D"/>
    <w:rsid w:val="23B2509B"/>
    <w:rsid w:val="25072C07"/>
    <w:rsid w:val="264E5160"/>
    <w:rsid w:val="26637FC3"/>
    <w:rsid w:val="26BC715C"/>
    <w:rsid w:val="2772082E"/>
    <w:rsid w:val="2854354D"/>
    <w:rsid w:val="285F1720"/>
    <w:rsid w:val="292C4DB4"/>
    <w:rsid w:val="2941395A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994538C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4ED1950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050753"/>
    <w:rsid w:val="747A753D"/>
    <w:rsid w:val="74D23303"/>
    <w:rsid w:val="75202F3C"/>
    <w:rsid w:val="75A52982"/>
    <w:rsid w:val="76B5431B"/>
    <w:rsid w:val="77053025"/>
    <w:rsid w:val="77F324DE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204C7224"/>
  <w15:docId w15:val="{8E89293D-AF0C-4753-83EA-81CF8EE9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 w:val="0"/>
      <w:spacing w:beforeLines="50" w:before="50" w:afterLines="50" w:after="50" w:line="312" w:lineRule="auto"/>
      <w:jc w:val="both"/>
      <w:outlineLvl w:val="1"/>
    </w:pPr>
    <w:rPr>
      <w:rFonts w:eastAsiaTheme="majorEastAsia" w:cstheme="majorBidi"/>
      <w:bCs/>
      <w:kern w:val="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 w:val="0"/>
      <w:spacing w:beforeLines="50" w:before="50" w:afterLines="50" w:after="50"/>
      <w:jc w:val="both"/>
      <w:outlineLvl w:val="2"/>
    </w:pPr>
    <w:rPr>
      <w:rFonts w:eastAsiaTheme="minorEastAsia" w:cstheme="minorBidi"/>
      <w:bCs/>
      <w:kern w:val="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SimSun" w:cstheme="minorBidi"/>
      <w:b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widowControl w:val="0"/>
      <w:numPr>
        <w:numId w:val="1"/>
      </w:numPr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CommentText">
    <w:name w:val="annotation text"/>
    <w:basedOn w:val="Normal"/>
    <w:link w:val="CommentTextChar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odyText">
    <w:name w:val="Body Text"/>
    <w:basedOn w:val="Normal"/>
    <w:link w:val="BodyTextChar"/>
    <w:qFormat/>
    <w:pPr>
      <w:spacing w:beforeLines="50" w:before="50" w:after="120"/>
      <w:jc w:val="both"/>
    </w:pPr>
    <w:rPr>
      <w:rFonts w:ascii="Times" w:hAnsi="Times"/>
      <w:sz w:val="20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Pr>
      <w:rFonts w:asciiTheme="minorHAnsi" w:hAnsiTheme="minorHAnsi"/>
      <w:i/>
      <w:iCs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snapToGrid w:val="0"/>
      <w:spacing w:before="100" w:beforeAutospacing="1" w:after="100" w:afterAutospacing="1"/>
      <w:jc w:val="both"/>
    </w:pPr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numPr>
        <w:numId w:val="2"/>
      </w:numPr>
      <w:tabs>
        <w:tab w:val="left" w:pos="1620"/>
      </w:tabs>
      <w:spacing w:before="120"/>
      <w:ind w:left="1620" w:hanging="1620"/>
      <w:jc w:val="both"/>
    </w:pPr>
    <w:rPr>
      <w:rFonts w:ascii="Calibri" w:eastAsia="MS Mincho" w:hAnsi="Calibri"/>
      <w:b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qFormat/>
    <w:pPr>
      <w:autoSpaceDE w:val="0"/>
      <w:autoSpaceDN w:val="0"/>
      <w:adjustRightInd w:val="0"/>
      <w:snapToGrid w:val="0"/>
      <w:spacing w:after="120"/>
      <w:ind w:firstLineChars="200" w:firstLine="420"/>
      <w:jc w:val="both"/>
    </w:pPr>
    <w:rPr>
      <w:rFonts w:eastAsia="SimSun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widowControl w:val="0"/>
      <w:numPr>
        <w:numId w:val="3"/>
      </w:numPr>
      <w:tabs>
        <w:tab w:val="left" w:pos="1701"/>
      </w:tabs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Obserevation">
    <w:name w:val="Obserevation"/>
    <w:basedOn w:val="Normal"/>
    <w:link w:val="ObserevationChar"/>
    <w:qFormat/>
    <w:pPr>
      <w:numPr>
        <w:numId w:val="4"/>
      </w:numPr>
      <w:tabs>
        <w:tab w:val="left" w:pos="1620"/>
      </w:tabs>
      <w:spacing w:before="120"/>
      <w:ind w:left="1627" w:hanging="1627"/>
    </w:pPr>
    <w:rPr>
      <w:rFonts w:ascii="Calibri" w:eastAsia="MS Mincho" w:hAnsi="Calibri"/>
      <w:b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113"/>
    </w:pPr>
    <w:rPr>
      <w:rFonts w:eastAsia="Malgun Gothic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numPr>
        <w:numId w:val="5"/>
      </w:numPr>
      <w:autoSpaceDE w:val="0"/>
      <w:autoSpaceDN w:val="0"/>
      <w:snapToGrid w:val="0"/>
      <w:spacing w:after="60"/>
      <w:jc w:val="both"/>
    </w:pPr>
    <w:rPr>
      <w:rFonts w:eastAsia="SimSun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/>
      <w:jc w:val="center"/>
      <w:textAlignment w:val="baseline"/>
    </w:pPr>
    <w:rPr>
      <w:rFonts w:eastAsia="Batang"/>
      <w:b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TableNormal"/>
    <w:uiPriority w:val="39"/>
    <w:qFormat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3">
    <w:name w:val="未解決のメンション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qFormat/>
    <w:rsid w:val="008C5C75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3DF5"/>
    <w:rPr>
      <w:b/>
      <w:bCs/>
    </w:rPr>
  </w:style>
  <w:style w:type="character" w:styleId="Emphasis">
    <w:name w:val="Emphasis"/>
    <w:basedOn w:val="DefaultParagraphFont"/>
    <w:uiPriority w:val="20"/>
    <w:qFormat/>
    <w:rsid w:val="00C13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_Foxmail.1@d1d43d47-6770-5698-eac7-003d2198624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cid:_Foxmail.1@49370349-a932-d76a-0a07-0fe6d61ceb25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ACA4A-E851-4109-9FBC-7ED7B44ED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1949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Nokia/NSB</cp:lastModifiedBy>
  <cp:revision>3</cp:revision>
  <cp:lastPrinted>2021-04-15T03:16:00Z</cp:lastPrinted>
  <dcterms:created xsi:type="dcterms:W3CDTF">2021-10-19T12:09:00Z</dcterms:created>
  <dcterms:modified xsi:type="dcterms:W3CDTF">2021-10-19T12:20:00Z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(3)fipfSZxC8vUnh1Ph/pN0vj1fWd/+R46t3xTTRaVWmnF+X6p3iRQjC5HXFaFJFg7vCF8CSmqp
sWST9YL3sXnrT+scctZjHoHAJNpKof4UB6sJwbuoI8N+h5VLLyFUEUEluQouzWihy0U7A/Tu
jqMLz04wOzpqgc/MezT1OG/83Q4CohJtLpxOq/pReAhPlMonF3o3rOr5yiZJengTUYE58axy
04RPUO0LiYgIXQFVmU</vt:lpwstr>
  </property>
  <property fmtid="{D5CDD505-2E9C-101B-9397-08002B2CF9AE}" pid="6" name="_2015_ms_pID_7253431">
    <vt:lpwstr>F3uFjPcJoMsF3j134J9r1x2P2gydDPwufOG0ekos6zkiY+MX/v3dPt
r1jHmMs2jQF2uEsJvyCQxxJpLrgiMq/dhJ3A3IwDxvice6tZRcOhQtJd4UkJ/VHYzZFQ2Ixr
TVdFRUu+o/mMVsCxGnR/OsgCMbbsHkmGbcK6MLOrsE/Jea2Rx3Gr6fq05HJ347ZX4t7qo3mw
K8lx1v81V/pvyPBwOmCctBzyp52sdGozZE45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RQ==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  <property fmtid="{D5CDD505-2E9C-101B-9397-08002B2CF9AE}" pid="13" name="CWMf60f870c80d84d54937eeea86029d4a5">
    <vt:lpwstr>CWM+eKV15eJd7jCLHRA53itSdGguwbTuBiYqgpCk50e0DhdjqMKGnyDU8NRDxDM72wz+mgLUAetbRlWkAgwTfZ/xA==</vt:lpwstr>
  </property>
</Properties>
</file>