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A5227" w14:textId="5DE33922" w:rsidR="001E1075" w:rsidRPr="00124ED4" w:rsidRDefault="001E1075" w:rsidP="001E1075">
      <w:pPr>
        <w:tabs>
          <w:tab w:val="center" w:pos="4536"/>
          <w:tab w:val="right" w:pos="8280"/>
          <w:tab w:val="right" w:pos="9639"/>
        </w:tabs>
        <w:ind w:right="2"/>
        <w:rPr>
          <w:rFonts w:ascii="Arial" w:hAnsi="Arial" w:cs="Arial"/>
          <w:b/>
          <w:bCs/>
          <w:sz w:val="28"/>
          <w:lang w:val="en-US"/>
        </w:rPr>
      </w:pPr>
      <w:bookmarkStart w:id="0" w:name="historyclause"/>
      <w:bookmarkStart w:id="1" w:name="_Toc383764588"/>
      <w:r w:rsidRPr="00124ED4">
        <w:rPr>
          <w:rFonts w:ascii="Arial" w:hAnsi="Arial" w:cs="Arial"/>
          <w:b/>
          <w:bCs/>
          <w:sz w:val="28"/>
        </w:rPr>
        <w:t xml:space="preserve">3GPP TSG RAN WG1 </w:t>
      </w:r>
      <w:r w:rsidR="00CB7405" w:rsidRPr="00124ED4">
        <w:rPr>
          <w:rFonts w:ascii="Arial" w:hAnsi="Arial" w:cs="Arial"/>
          <w:b/>
          <w:bCs/>
          <w:sz w:val="28"/>
        </w:rPr>
        <w:t>#10</w:t>
      </w:r>
      <w:r w:rsidR="00931A5A" w:rsidRPr="00124ED4">
        <w:rPr>
          <w:rFonts w:ascii="Arial" w:hAnsi="Arial" w:cs="Arial"/>
          <w:b/>
          <w:bCs/>
          <w:sz w:val="28"/>
        </w:rPr>
        <w:t>6</w:t>
      </w:r>
      <w:r w:rsidR="007A05C3">
        <w:rPr>
          <w:rFonts w:ascii="Arial" w:hAnsi="Arial" w:cs="Arial"/>
          <w:b/>
          <w:bCs/>
          <w:sz w:val="28"/>
        </w:rPr>
        <w:t>bis</w:t>
      </w:r>
      <w:r w:rsidR="004B7074" w:rsidRPr="00124ED4">
        <w:rPr>
          <w:rFonts w:ascii="Arial" w:hAnsi="Arial" w:cs="Arial"/>
          <w:b/>
          <w:bCs/>
          <w:sz w:val="28"/>
        </w:rPr>
        <w:t>-</w:t>
      </w:r>
      <w:r w:rsidR="00096E22" w:rsidRPr="00124ED4">
        <w:rPr>
          <w:rFonts w:ascii="Arial" w:hAnsi="Arial" w:cs="Arial"/>
          <w:b/>
          <w:bCs/>
          <w:sz w:val="28"/>
        </w:rPr>
        <w:t>e</w:t>
      </w:r>
      <w:r w:rsidR="008D1072" w:rsidRPr="00124ED4">
        <w:rPr>
          <w:rFonts w:ascii="Arial" w:hAnsi="Arial" w:cs="Arial"/>
          <w:b/>
          <w:bCs/>
          <w:sz w:val="28"/>
        </w:rPr>
        <w:tab/>
      </w:r>
      <w:r w:rsidR="008D1072" w:rsidRPr="00124ED4">
        <w:rPr>
          <w:rFonts w:ascii="Arial" w:hAnsi="Arial" w:cs="Arial"/>
          <w:b/>
          <w:bCs/>
          <w:sz w:val="28"/>
        </w:rPr>
        <w:tab/>
      </w:r>
      <w:r w:rsidR="008D1072" w:rsidRPr="00124ED4">
        <w:rPr>
          <w:rFonts w:ascii="Arial" w:hAnsi="Arial" w:cs="Arial"/>
          <w:b/>
          <w:bCs/>
          <w:sz w:val="28"/>
        </w:rPr>
        <w:tab/>
        <w:t xml:space="preserve">     </w:t>
      </w:r>
      <w:r w:rsidR="00096E22" w:rsidRPr="00124ED4">
        <w:rPr>
          <w:rFonts w:ascii="Arial" w:hAnsi="Arial" w:cs="Arial"/>
          <w:b/>
          <w:bCs/>
          <w:sz w:val="28"/>
        </w:rPr>
        <w:t xml:space="preserve"> </w:t>
      </w:r>
      <w:r w:rsidR="007A05C3" w:rsidRPr="007A05C3">
        <w:rPr>
          <w:rFonts w:ascii="Arial" w:hAnsi="Arial" w:cs="Arial"/>
          <w:b/>
          <w:bCs/>
          <w:sz w:val="28"/>
        </w:rPr>
        <w:t>R1-210</w:t>
      </w:r>
      <w:r w:rsidR="00E364C7">
        <w:rPr>
          <w:rFonts w:ascii="Arial" w:hAnsi="Arial" w:cs="Arial"/>
          <w:b/>
          <w:bCs/>
          <w:sz w:val="28"/>
        </w:rPr>
        <w:t>XXXX</w:t>
      </w:r>
    </w:p>
    <w:p w14:paraId="4CEE9329" w14:textId="574E4E22" w:rsidR="001E1075" w:rsidRPr="00124ED4" w:rsidRDefault="001E1075" w:rsidP="001E1075">
      <w:pPr>
        <w:tabs>
          <w:tab w:val="center" w:pos="4536"/>
          <w:tab w:val="right" w:pos="9072"/>
        </w:tabs>
        <w:rPr>
          <w:rFonts w:ascii="Arial" w:eastAsia="MS Mincho" w:hAnsi="Arial" w:cs="Arial"/>
          <w:b/>
          <w:bCs/>
          <w:sz w:val="28"/>
          <w:lang w:eastAsia="ja-JP"/>
        </w:rPr>
      </w:pPr>
      <w:proofErr w:type="gramStart"/>
      <w:r w:rsidRPr="00124ED4">
        <w:rPr>
          <w:rFonts w:ascii="Arial" w:eastAsia="MS Mincho" w:hAnsi="Arial" w:cs="Arial"/>
          <w:b/>
          <w:bCs/>
          <w:sz w:val="28"/>
          <w:lang w:eastAsia="ja-JP"/>
        </w:rPr>
        <w:t>e-Meeting</w:t>
      </w:r>
      <w:proofErr w:type="gramEnd"/>
      <w:r w:rsidRPr="00124ED4">
        <w:rPr>
          <w:rFonts w:ascii="Arial" w:eastAsia="MS Mincho" w:hAnsi="Arial" w:cs="Arial"/>
          <w:b/>
          <w:bCs/>
          <w:sz w:val="28"/>
          <w:lang w:eastAsia="ja-JP"/>
        </w:rPr>
        <w:t xml:space="preserve">, </w:t>
      </w:r>
      <w:r w:rsidR="007A05C3">
        <w:rPr>
          <w:rFonts w:ascii="Arial" w:eastAsia="MS Mincho" w:hAnsi="Arial" w:cs="Arial"/>
          <w:b/>
          <w:bCs/>
          <w:sz w:val="28"/>
          <w:lang w:eastAsia="ja-JP"/>
        </w:rPr>
        <w:t>October 11</w:t>
      </w:r>
      <w:r w:rsidR="007A05C3" w:rsidRPr="00B552FA">
        <w:rPr>
          <w:rFonts w:ascii="Arial" w:eastAsia="MS Mincho" w:hAnsi="Arial" w:cs="Arial"/>
          <w:b/>
          <w:bCs/>
          <w:sz w:val="28"/>
          <w:vertAlign w:val="superscript"/>
          <w:lang w:eastAsia="ja-JP"/>
        </w:rPr>
        <w:t>th</w:t>
      </w:r>
      <w:r w:rsidR="007A05C3">
        <w:rPr>
          <w:rFonts w:ascii="Arial" w:eastAsia="MS Mincho" w:hAnsi="Arial" w:cs="Arial"/>
          <w:b/>
          <w:bCs/>
          <w:sz w:val="28"/>
          <w:lang w:eastAsia="ja-JP"/>
        </w:rPr>
        <w:t xml:space="preserve"> – 19</w:t>
      </w:r>
      <w:r w:rsidR="007A05C3" w:rsidRPr="00B552FA">
        <w:rPr>
          <w:rFonts w:ascii="Arial" w:eastAsia="MS Mincho" w:hAnsi="Arial" w:cs="Arial"/>
          <w:b/>
          <w:bCs/>
          <w:sz w:val="28"/>
          <w:vertAlign w:val="superscript"/>
          <w:lang w:eastAsia="ja-JP"/>
        </w:rPr>
        <w:t>th</w:t>
      </w:r>
      <w:r w:rsidRPr="00124ED4">
        <w:rPr>
          <w:rFonts w:ascii="Arial" w:eastAsia="MS Mincho" w:hAnsi="Arial" w:cs="Arial"/>
          <w:b/>
          <w:bCs/>
          <w:sz w:val="28"/>
          <w:lang w:eastAsia="ja-JP"/>
        </w:rPr>
        <w:t>, 202</w:t>
      </w:r>
      <w:r w:rsidR="009E708F" w:rsidRPr="00124ED4">
        <w:rPr>
          <w:rFonts w:ascii="Arial" w:eastAsia="MS Mincho" w:hAnsi="Arial" w:cs="Arial"/>
          <w:b/>
          <w:bCs/>
          <w:sz w:val="28"/>
          <w:lang w:eastAsia="ja-JP"/>
        </w:rPr>
        <w:t>1</w:t>
      </w:r>
    </w:p>
    <w:p w14:paraId="7790626F" w14:textId="77777777" w:rsidR="00911019" w:rsidRPr="00124ED4" w:rsidRDefault="00911019" w:rsidP="00911019">
      <w:pPr>
        <w:tabs>
          <w:tab w:val="center" w:pos="4536"/>
          <w:tab w:val="right" w:pos="9072"/>
        </w:tabs>
        <w:rPr>
          <w:rFonts w:eastAsia="PMingLiU"/>
          <w:b/>
          <w:bCs/>
          <w:noProof/>
          <w:sz w:val="28"/>
          <w:szCs w:val="20"/>
          <w:lang w:eastAsia="en-US"/>
        </w:rPr>
      </w:pPr>
    </w:p>
    <w:p w14:paraId="791D34A8" w14:textId="77777777" w:rsidR="00106E00" w:rsidRPr="00124ED4" w:rsidRDefault="00106E00" w:rsidP="00106E00">
      <w:pPr>
        <w:pStyle w:val="Header"/>
        <w:tabs>
          <w:tab w:val="center" w:pos="4536"/>
          <w:tab w:val="right" w:pos="8280"/>
          <w:tab w:val="right" w:pos="9781"/>
        </w:tabs>
        <w:ind w:right="-58"/>
        <w:rPr>
          <w:rFonts w:eastAsia="MS Mincho" w:cs="Arial"/>
          <w:bCs/>
          <w:noProof w:val="0"/>
          <w:sz w:val="28"/>
          <w:szCs w:val="24"/>
          <w:lang w:eastAsia="ja-JP"/>
        </w:rPr>
      </w:pPr>
      <w:r w:rsidRPr="00124ED4">
        <w:rPr>
          <w:rFonts w:eastAsia="MS Mincho" w:cs="Arial"/>
          <w:bCs/>
          <w:noProof w:val="0"/>
          <w:sz w:val="28"/>
          <w:szCs w:val="24"/>
          <w:lang w:eastAsia="ja-JP"/>
        </w:rPr>
        <w:t xml:space="preserve">Agenda Item: </w:t>
      </w:r>
      <w:r w:rsidR="001E1075" w:rsidRPr="00124ED4">
        <w:rPr>
          <w:rFonts w:eastAsia="MS Mincho" w:cs="Arial"/>
          <w:bCs/>
          <w:noProof w:val="0"/>
          <w:sz w:val="28"/>
          <w:szCs w:val="24"/>
          <w:lang w:eastAsia="ja-JP"/>
        </w:rPr>
        <w:t>8.7.1.1</w:t>
      </w:r>
    </w:p>
    <w:p w14:paraId="707A0671" w14:textId="3C64BED2" w:rsidR="00106E00" w:rsidRPr="00124ED4" w:rsidRDefault="00106E00" w:rsidP="00106E00">
      <w:pPr>
        <w:pStyle w:val="Header"/>
        <w:tabs>
          <w:tab w:val="center" w:pos="4536"/>
          <w:tab w:val="right" w:pos="8280"/>
          <w:tab w:val="right" w:pos="9781"/>
        </w:tabs>
        <w:ind w:right="-58"/>
        <w:rPr>
          <w:rFonts w:eastAsia="MS Mincho" w:cs="Arial"/>
          <w:bCs/>
          <w:noProof w:val="0"/>
          <w:sz w:val="28"/>
          <w:szCs w:val="24"/>
          <w:lang w:eastAsia="ja-JP"/>
        </w:rPr>
      </w:pPr>
      <w:r w:rsidRPr="00124ED4">
        <w:rPr>
          <w:rFonts w:eastAsia="MS Mincho" w:cs="Arial"/>
          <w:bCs/>
          <w:noProof w:val="0"/>
          <w:sz w:val="28"/>
          <w:szCs w:val="24"/>
          <w:lang w:eastAsia="ja-JP"/>
        </w:rPr>
        <w:t xml:space="preserve">Source: </w:t>
      </w:r>
      <w:r w:rsidR="0001116F">
        <w:rPr>
          <w:rFonts w:eastAsia="MS Mincho" w:cs="Arial"/>
          <w:bCs/>
          <w:noProof w:val="0"/>
          <w:sz w:val="28"/>
          <w:szCs w:val="24"/>
          <w:lang w:eastAsia="ja-JP"/>
        </w:rPr>
        <w:t>Moderator (</w:t>
      </w:r>
      <w:r w:rsidRPr="00124ED4">
        <w:rPr>
          <w:rFonts w:eastAsia="MS Mincho" w:cs="Arial"/>
          <w:bCs/>
          <w:noProof w:val="0"/>
          <w:sz w:val="28"/>
          <w:szCs w:val="24"/>
          <w:lang w:eastAsia="ja-JP"/>
        </w:rPr>
        <w:t>MediaTek</w:t>
      </w:r>
      <w:r w:rsidR="0001116F">
        <w:rPr>
          <w:rFonts w:eastAsia="MS Mincho" w:cs="Arial"/>
          <w:bCs/>
          <w:noProof w:val="0"/>
          <w:sz w:val="28"/>
          <w:szCs w:val="24"/>
          <w:lang w:eastAsia="ja-JP"/>
        </w:rPr>
        <w:t>)</w:t>
      </w:r>
    </w:p>
    <w:p w14:paraId="14560F2B" w14:textId="46B73319" w:rsidR="00106E00" w:rsidRPr="00CB7405" w:rsidRDefault="00106E00" w:rsidP="00106E00">
      <w:pPr>
        <w:pStyle w:val="Header"/>
        <w:tabs>
          <w:tab w:val="center" w:pos="4536"/>
          <w:tab w:val="right" w:pos="8280"/>
          <w:tab w:val="right" w:pos="9781"/>
        </w:tabs>
        <w:ind w:left="770" w:right="-58" w:hanging="770"/>
        <w:rPr>
          <w:rFonts w:eastAsia="MS Mincho" w:cs="Arial"/>
          <w:bCs/>
          <w:noProof w:val="0"/>
          <w:sz w:val="28"/>
          <w:szCs w:val="24"/>
          <w:lang w:val="en-US" w:eastAsia="ja-JP"/>
        </w:rPr>
      </w:pPr>
      <w:r w:rsidRPr="00452EE2">
        <w:rPr>
          <w:rFonts w:eastAsia="MS Mincho" w:cs="Arial"/>
          <w:bCs/>
          <w:noProof w:val="0"/>
          <w:sz w:val="28"/>
          <w:szCs w:val="24"/>
          <w:lang w:eastAsia="ja-JP"/>
        </w:rPr>
        <w:t xml:space="preserve">Title: </w:t>
      </w:r>
      <w:r w:rsidR="0001116F">
        <w:rPr>
          <w:rFonts w:eastAsia="MS Mincho" w:cs="Arial"/>
          <w:bCs/>
          <w:noProof w:val="0"/>
          <w:sz w:val="28"/>
          <w:szCs w:val="24"/>
          <w:lang w:eastAsia="ja-JP"/>
        </w:rPr>
        <w:t>Summary#1 of Paging Enhancements</w:t>
      </w:r>
    </w:p>
    <w:p w14:paraId="4490B0AC" w14:textId="77777777" w:rsidR="00106E00" w:rsidRPr="00452EE2" w:rsidRDefault="00106E00" w:rsidP="00106E00">
      <w:pPr>
        <w:pStyle w:val="Header"/>
        <w:tabs>
          <w:tab w:val="center" w:pos="4536"/>
          <w:tab w:val="right" w:pos="8280"/>
          <w:tab w:val="right" w:pos="9781"/>
        </w:tabs>
        <w:spacing w:after="120"/>
        <w:ind w:right="-58"/>
        <w:rPr>
          <w:rFonts w:eastAsia="MS Mincho" w:cs="Arial"/>
          <w:bCs/>
          <w:noProof w:val="0"/>
          <w:sz w:val="28"/>
          <w:szCs w:val="24"/>
          <w:lang w:eastAsia="ja-JP"/>
        </w:rPr>
      </w:pPr>
      <w:r w:rsidRPr="00452EE2">
        <w:rPr>
          <w:rFonts w:eastAsia="MS Mincho" w:cs="Arial"/>
          <w:bCs/>
          <w:noProof w:val="0"/>
          <w:sz w:val="28"/>
          <w:szCs w:val="24"/>
          <w:lang w:eastAsia="ja-JP"/>
        </w:rPr>
        <w:t>Document for: Discussion and Decision</w:t>
      </w:r>
    </w:p>
    <w:bookmarkEnd w:id="0"/>
    <w:bookmarkEnd w:id="1"/>
    <w:p w14:paraId="7DD69E55" w14:textId="77777777" w:rsidR="00FD1DE5" w:rsidRPr="00FD1DE5" w:rsidRDefault="00106E00" w:rsidP="00FD1DE5">
      <w:pPr>
        <w:pStyle w:val="Heading1"/>
      </w:pPr>
      <w:r w:rsidRPr="00F2392D">
        <w:t>Introduction</w:t>
      </w:r>
    </w:p>
    <w:p w14:paraId="29B7091E" w14:textId="70D8AE50" w:rsidR="006041A6" w:rsidRPr="00837273" w:rsidRDefault="00837273" w:rsidP="005265B2">
      <w:pPr>
        <w:spacing w:after="120"/>
        <w:jc w:val="both"/>
        <w:rPr>
          <w:rFonts w:eastAsiaTheme="minorEastAsia"/>
          <w:sz w:val="22"/>
          <w:szCs w:val="22"/>
          <w:lang w:eastAsia="zh-TW"/>
        </w:rPr>
      </w:pPr>
      <w:r>
        <w:rPr>
          <w:sz w:val="22"/>
          <w:szCs w:val="22"/>
        </w:rPr>
        <w:t xml:space="preserve">In RAN#93-e, there agree guidance for PEI selection and design directions </w:t>
      </w:r>
      <w:r>
        <w:rPr>
          <w:sz w:val="22"/>
          <w:szCs w:val="22"/>
        </w:rPr>
        <w:fldChar w:fldCharType="begin"/>
      </w:r>
      <w:r>
        <w:rPr>
          <w:sz w:val="22"/>
          <w:szCs w:val="22"/>
        </w:rPr>
        <w:instrText xml:space="preserve"> REF _Ref83978256 \n \h </w:instrText>
      </w:r>
      <w:r>
        <w:rPr>
          <w:sz w:val="22"/>
          <w:szCs w:val="22"/>
        </w:rPr>
      </w:r>
      <w:r>
        <w:rPr>
          <w:sz w:val="22"/>
          <w:szCs w:val="22"/>
        </w:rPr>
        <w:fldChar w:fldCharType="separate"/>
      </w:r>
      <w:r>
        <w:rPr>
          <w:sz w:val="22"/>
          <w:szCs w:val="22"/>
        </w:rPr>
        <w:t>[1]</w:t>
      </w:r>
      <w:r>
        <w:rPr>
          <w:sz w:val="22"/>
          <w:szCs w:val="22"/>
        </w:rPr>
        <w:fldChar w:fldCharType="end"/>
      </w:r>
      <w:r>
        <w:rPr>
          <w:sz w:val="22"/>
          <w:szCs w:val="22"/>
        </w:rPr>
        <w:t>:</w:t>
      </w:r>
    </w:p>
    <w:tbl>
      <w:tblPr>
        <w:tblStyle w:val="TableGrid"/>
        <w:tblW w:w="0" w:type="auto"/>
        <w:tblLook w:val="04A0" w:firstRow="1" w:lastRow="0" w:firstColumn="1" w:lastColumn="0" w:noHBand="0" w:noVBand="1"/>
      </w:tblPr>
      <w:tblGrid>
        <w:gridCol w:w="10457"/>
      </w:tblGrid>
      <w:tr w:rsidR="006041A6" w14:paraId="5509E55E" w14:textId="77777777" w:rsidTr="006041A6">
        <w:tc>
          <w:tcPr>
            <w:tcW w:w="10457" w:type="dxa"/>
          </w:tcPr>
          <w:p w14:paraId="69B7313C" w14:textId="77777777" w:rsidR="004E6E19" w:rsidRPr="00F24CAF" w:rsidRDefault="004E6E19" w:rsidP="001041E9">
            <w:pPr>
              <w:numPr>
                <w:ilvl w:val="0"/>
                <w:numId w:val="9"/>
              </w:numPr>
              <w:spacing w:after="120"/>
              <w:rPr>
                <w:sz w:val="22"/>
                <w:szCs w:val="22"/>
                <w:lang w:val="en-US" w:eastAsia="ko-KR"/>
              </w:rPr>
            </w:pPr>
            <w:r w:rsidRPr="00F24CAF">
              <w:rPr>
                <w:sz w:val="22"/>
                <w:szCs w:val="22"/>
              </w:rPr>
              <w:t>Support PDCCH-based PEI as the only option</w:t>
            </w:r>
          </w:p>
          <w:p w14:paraId="33E8BE1D" w14:textId="77777777" w:rsidR="004E6E19" w:rsidRPr="00F24CAF" w:rsidRDefault="004E6E19" w:rsidP="004E6E19">
            <w:pPr>
              <w:spacing w:after="120"/>
              <w:ind w:left="720" w:hanging="294"/>
              <w:rPr>
                <w:rFonts w:ascii="Times" w:hAnsi="Times"/>
                <w:sz w:val="22"/>
                <w:szCs w:val="22"/>
                <w:lang w:eastAsia="en-US"/>
              </w:rPr>
            </w:pPr>
            <w:r w:rsidRPr="00F24CAF">
              <w:rPr>
                <w:sz w:val="22"/>
                <w:szCs w:val="22"/>
              </w:rPr>
              <w:t>•      </w:t>
            </w:r>
            <w:r w:rsidRPr="00F24CAF">
              <w:rPr>
                <w:rStyle w:val="apple-converted-space"/>
                <w:sz w:val="22"/>
                <w:szCs w:val="22"/>
              </w:rPr>
              <w:t> </w:t>
            </w:r>
            <w:r w:rsidRPr="00F24CAF">
              <w:rPr>
                <w:sz w:val="22"/>
                <w:szCs w:val="22"/>
              </w:rPr>
              <w:t>Only essential function for PEI is support</w:t>
            </w:r>
          </w:p>
          <w:p w14:paraId="02D226EC" w14:textId="48B8979A" w:rsidR="004E6E19" w:rsidRPr="00F24CAF" w:rsidRDefault="004E6E19" w:rsidP="004E6E19">
            <w:pPr>
              <w:spacing w:after="120"/>
              <w:ind w:left="1440" w:hanging="360"/>
              <w:rPr>
                <w:color w:val="0000FF"/>
                <w:sz w:val="22"/>
                <w:szCs w:val="22"/>
              </w:rPr>
            </w:pPr>
            <w:r w:rsidRPr="00F24CAF">
              <w:rPr>
                <w:color w:val="0000FF"/>
                <w:sz w:val="22"/>
                <w:szCs w:val="22"/>
              </w:rPr>
              <w:t>•     New DCI format</w:t>
            </w:r>
          </w:p>
          <w:p w14:paraId="532BCAAE" w14:textId="15C52F69" w:rsidR="004E6E19" w:rsidRPr="00F24CAF" w:rsidRDefault="004E6E19" w:rsidP="004E6E19">
            <w:pPr>
              <w:spacing w:after="120"/>
              <w:ind w:left="1440" w:hanging="360"/>
              <w:rPr>
                <w:color w:val="0000FF"/>
                <w:sz w:val="22"/>
                <w:szCs w:val="22"/>
              </w:rPr>
            </w:pPr>
            <w:r w:rsidRPr="00F24CAF">
              <w:rPr>
                <w:color w:val="0000FF"/>
                <w:sz w:val="22"/>
                <w:szCs w:val="22"/>
              </w:rPr>
              <w:t>•     Higher layer configuration, including SS</w:t>
            </w:r>
          </w:p>
          <w:p w14:paraId="520B4FBA" w14:textId="09A2CA76" w:rsidR="004E6E19" w:rsidRPr="00F24CAF" w:rsidRDefault="004E6E19" w:rsidP="004E6E19">
            <w:pPr>
              <w:spacing w:after="120"/>
              <w:ind w:left="1440" w:hanging="360"/>
              <w:rPr>
                <w:color w:val="0000FF"/>
                <w:sz w:val="22"/>
                <w:szCs w:val="22"/>
              </w:rPr>
            </w:pPr>
            <w:r w:rsidRPr="00F24CAF">
              <w:rPr>
                <w:color w:val="0000FF"/>
                <w:sz w:val="22"/>
                <w:szCs w:val="22"/>
              </w:rPr>
              <w:t>•     Details of the procedures of PEI monitoring, and identification of MOs before PO</w:t>
            </w:r>
          </w:p>
          <w:p w14:paraId="16FE6D3D" w14:textId="5BFCBB1A" w:rsidR="004E6E19" w:rsidRPr="00F24CAF" w:rsidRDefault="004E6E19" w:rsidP="004E6E19">
            <w:pPr>
              <w:spacing w:after="120"/>
              <w:ind w:left="1440" w:hanging="360"/>
              <w:rPr>
                <w:sz w:val="22"/>
                <w:szCs w:val="22"/>
              </w:rPr>
            </w:pPr>
            <w:r w:rsidRPr="00F24CAF">
              <w:rPr>
                <w:sz w:val="22"/>
                <w:szCs w:val="22"/>
              </w:rPr>
              <w:t xml:space="preserve">•     Only </w:t>
            </w:r>
            <w:proofErr w:type="spellStart"/>
            <w:r w:rsidRPr="00F24CAF">
              <w:rPr>
                <w:sz w:val="22"/>
                <w:szCs w:val="22"/>
              </w:rPr>
              <w:t>Behv</w:t>
            </w:r>
            <w:proofErr w:type="spellEnd"/>
            <w:r w:rsidRPr="00F24CAF">
              <w:rPr>
                <w:sz w:val="22"/>
                <w:szCs w:val="22"/>
              </w:rPr>
              <w:t xml:space="preserve">-A (per RAN1#104e agreement) is supported </w:t>
            </w:r>
          </w:p>
          <w:p w14:paraId="39B16865" w14:textId="6B37EFF0" w:rsidR="004E6E19" w:rsidRPr="00F24CAF" w:rsidRDefault="004E6E19" w:rsidP="004E6E19">
            <w:pPr>
              <w:spacing w:after="120"/>
              <w:ind w:left="1440" w:hanging="360"/>
              <w:rPr>
                <w:sz w:val="22"/>
                <w:szCs w:val="22"/>
              </w:rPr>
            </w:pPr>
            <w:r w:rsidRPr="00F24CAF">
              <w:rPr>
                <w:sz w:val="22"/>
                <w:szCs w:val="22"/>
              </w:rPr>
              <w:t>•     If TRS availability indication is agreed to be supported in both paging DCI and the DCI format for PEI, same mechanism/principle for TRS availability indication is adopted for the two DCI formats</w:t>
            </w:r>
          </w:p>
          <w:p w14:paraId="6F02AF3F" w14:textId="73464E54" w:rsidR="006041A6" w:rsidRPr="004E6E19" w:rsidRDefault="004E6E19" w:rsidP="004E6E19">
            <w:pPr>
              <w:spacing w:after="120"/>
              <w:ind w:left="1440" w:hanging="360"/>
              <w:rPr>
                <w:szCs w:val="20"/>
              </w:rPr>
            </w:pPr>
            <w:r w:rsidRPr="00F24CAF">
              <w:rPr>
                <w:sz w:val="22"/>
                <w:szCs w:val="22"/>
              </w:rPr>
              <w:t xml:space="preserve">•     Supporting TRS availability indication in DCI format for PEI shall not delay the completion of essential functionality of PEI </w:t>
            </w:r>
          </w:p>
        </w:tc>
      </w:tr>
    </w:tbl>
    <w:p w14:paraId="55C02C68" w14:textId="77777777" w:rsidR="006041A6" w:rsidRDefault="006041A6" w:rsidP="005265B2">
      <w:pPr>
        <w:spacing w:after="120"/>
        <w:jc w:val="both"/>
        <w:rPr>
          <w:sz w:val="22"/>
          <w:szCs w:val="22"/>
        </w:rPr>
      </w:pPr>
    </w:p>
    <w:p w14:paraId="320825C9" w14:textId="3472436B" w:rsidR="007E7AB4" w:rsidRPr="0009161F" w:rsidRDefault="00837273" w:rsidP="005265B2">
      <w:pPr>
        <w:spacing w:after="120"/>
        <w:jc w:val="both"/>
        <w:rPr>
          <w:rFonts w:eastAsiaTheme="minorEastAsia"/>
          <w:sz w:val="22"/>
          <w:szCs w:val="22"/>
          <w:lang w:eastAsia="zh-TW"/>
        </w:rPr>
      </w:pPr>
      <w:r>
        <w:rPr>
          <w:rFonts w:eastAsiaTheme="minorEastAsia"/>
          <w:sz w:val="22"/>
          <w:szCs w:val="22"/>
          <w:lang w:eastAsia="zh-TW"/>
        </w:rPr>
        <w:t xml:space="preserve">In the following </w:t>
      </w:r>
      <w:r w:rsidR="00C06CAC">
        <w:rPr>
          <w:rFonts w:eastAsiaTheme="minorEastAsia"/>
          <w:sz w:val="22"/>
          <w:szCs w:val="22"/>
          <w:lang w:eastAsia="zh-TW"/>
        </w:rPr>
        <w:t>Sections 2, 3, and 4</w:t>
      </w:r>
      <w:r>
        <w:rPr>
          <w:rFonts w:eastAsiaTheme="minorEastAsia"/>
          <w:sz w:val="22"/>
          <w:szCs w:val="22"/>
          <w:lang w:eastAsia="zh-TW"/>
        </w:rPr>
        <w:t xml:space="preserve">, </w:t>
      </w:r>
      <w:r w:rsidR="00C06CAC">
        <w:rPr>
          <w:rFonts w:eastAsiaTheme="minorEastAsia"/>
          <w:sz w:val="22"/>
          <w:szCs w:val="22"/>
          <w:lang w:eastAsia="zh-TW"/>
        </w:rPr>
        <w:t xml:space="preserve">companies’ views and </w:t>
      </w:r>
      <w:r>
        <w:rPr>
          <w:rFonts w:eastAsiaTheme="minorEastAsia"/>
          <w:sz w:val="22"/>
          <w:szCs w:val="22"/>
          <w:lang w:eastAsia="zh-TW"/>
        </w:rPr>
        <w:t xml:space="preserve">proposals </w:t>
      </w:r>
      <w:r w:rsidR="00C202CA">
        <w:rPr>
          <w:rFonts w:eastAsiaTheme="minorEastAsia"/>
          <w:sz w:val="22"/>
          <w:szCs w:val="22"/>
          <w:lang w:eastAsia="zh-TW"/>
        </w:rPr>
        <w:t>on</w:t>
      </w:r>
      <w:r>
        <w:rPr>
          <w:rFonts w:eastAsiaTheme="minorEastAsia"/>
          <w:sz w:val="22"/>
          <w:szCs w:val="22"/>
          <w:lang w:eastAsia="zh-TW"/>
        </w:rPr>
        <w:t xml:space="preserve"> the design details </w:t>
      </w:r>
      <w:r w:rsidR="00C202CA">
        <w:rPr>
          <w:rFonts w:eastAsiaTheme="minorEastAsia"/>
          <w:sz w:val="22"/>
          <w:szCs w:val="22"/>
          <w:lang w:eastAsia="zh-TW"/>
        </w:rPr>
        <w:t>for</w:t>
      </w:r>
      <w:r>
        <w:rPr>
          <w:rFonts w:eastAsiaTheme="minorEastAsia"/>
          <w:sz w:val="22"/>
          <w:szCs w:val="22"/>
          <w:lang w:eastAsia="zh-TW"/>
        </w:rPr>
        <w:t xml:space="preserve"> the </w:t>
      </w:r>
      <w:r w:rsidRPr="00837273">
        <w:rPr>
          <w:rFonts w:eastAsiaTheme="minorEastAsia"/>
          <w:color w:val="0000FF"/>
          <w:sz w:val="22"/>
          <w:szCs w:val="22"/>
          <w:lang w:eastAsia="zh-TW"/>
        </w:rPr>
        <w:t xml:space="preserve">first three sub-bullets </w:t>
      </w:r>
      <w:r>
        <w:rPr>
          <w:rFonts w:eastAsiaTheme="minorEastAsia"/>
          <w:sz w:val="22"/>
          <w:szCs w:val="22"/>
          <w:lang w:eastAsia="zh-TW"/>
        </w:rPr>
        <w:t xml:space="preserve">will </w:t>
      </w:r>
      <w:r w:rsidR="00C06CAC">
        <w:rPr>
          <w:rFonts w:eastAsiaTheme="minorEastAsia"/>
          <w:sz w:val="22"/>
          <w:szCs w:val="22"/>
          <w:lang w:eastAsia="zh-TW"/>
        </w:rPr>
        <w:t>discussed in order to identify possible agreements. Some other remaining topics are collected in Section 5, and Section 6 finally summarize the possible agreements to be discussed and approved online.</w:t>
      </w:r>
    </w:p>
    <w:p w14:paraId="163A1D48" w14:textId="7C190856" w:rsidR="008F578C" w:rsidRDefault="0009161F" w:rsidP="005265B2">
      <w:pPr>
        <w:spacing w:after="120"/>
        <w:jc w:val="both"/>
        <w:rPr>
          <w:sz w:val="22"/>
          <w:szCs w:val="22"/>
        </w:rPr>
      </w:pPr>
      <w:r>
        <w:rPr>
          <w:sz w:val="22"/>
          <w:szCs w:val="22"/>
        </w:rPr>
        <w:br/>
      </w:r>
    </w:p>
    <w:p w14:paraId="4E821491" w14:textId="541A0990" w:rsidR="008F578C" w:rsidRDefault="002854D2" w:rsidP="00B04E18">
      <w:pPr>
        <w:pStyle w:val="Heading1"/>
      </w:pPr>
      <w:r>
        <w:t>Design of New DCI Format</w:t>
      </w:r>
    </w:p>
    <w:p w14:paraId="0D834C58" w14:textId="28AD57A4" w:rsidR="00C6466B" w:rsidRDefault="00C6466B" w:rsidP="00C6466B">
      <w:pPr>
        <w:pStyle w:val="Heading2"/>
      </w:pPr>
      <w:r>
        <w:t>Phase-1 Discussion</w:t>
      </w:r>
    </w:p>
    <w:p w14:paraId="2DE45DD0" w14:textId="27AA4C0F" w:rsidR="00D77FED" w:rsidRPr="00837273" w:rsidRDefault="00D77FED" w:rsidP="005265B2">
      <w:pPr>
        <w:spacing w:after="120"/>
        <w:jc w:val="both"/>
        <w:rPr>
          <w:sz w:val="22"/>
          <w:szCs w:val="22"/>
        </w:rPr>
      </w:pPr>
      <w:r w:rsidRPr="00837273">
        <w:rPr>
          <w:sz w:val="22"/>
          <w:szCs w:val="22"/>
        </w:rPr>
        <w:t xml:space="preserve">Relating the DCI format, the following </w:t>
      </w:r>
      <w:r w:rsidR="00C06CAC">
        <w:rPr>
          <w:sz w:val="22"/>
          <w:szCs w:val="22"/>
        </w:rPr>
        <w:t xml:space="preserve">are two related agreements </w:t>
      </w:r>
      <w:r w:rsidR="001342D9">
        <w:rPr>
          <w:sz w:val="22"/>
          <w:szCs w:val="22"/>
        </w:rPr>
        <w:fldChar w:fldCharType="begin"/>
      </w:r>
      <w:r w:rsidR="001342D9">
        <w:rPr>
          <w:sz w:val="22"/>
          <w:szCs w:val="22"/>
        </w:rPr>
        <w:instrText xml:space="preserve"> REF _Ref83979520 \n \h </w:instrText>
      </w:r>
      <w:r w:rsidR="001342D9">
        <w:rPr>
          <w:sz w:val="22"/>
          <w:szCs w:val="22"/>
        </w:rPr>
      </w:r>
      <w:r w:rsidR="001342D9">
        <w:rPr>
          <w:sz w:val="22"/>
          <w:szCs w:val="22"/>
        </w:rPr>
        <w:fldChar w:fldCharType="separate"/>
      </w:r>
      <w:r w:rsidR="001342D9">
        <w:rPr>
          <w:sz w:val="22"/>
          <w:szCs w:val="22"/>
        </w:rPr>
        <w:t>[2]</w:t>
      </w:r>
      <w:r w:rsidR="001342D9">
        <w:rPr>
          <w:sz w:val="22"/>
          <w:szCs w:val="22"/>
        </w:rPr>
        <w:fldChar w:fldCharType="end"/>
      </w:r>
      <w:r w:rsidR="00C06CAC">
        <w:rPr>
          <w:sz w:val="22"/>
          <w:szCs w:val="22"/>
        </w:rPr>
        <w:t xml:space="preserve"> to UE subgrouping</w:t>
      </w:r>
      <w:r w:rsidR="00837273" w:rsidRPr="00837273">
        <w:rPr>
          <w:sz w:val="22"/>
          <w:szCs w:val="22"/>
        </w:rPr>
        <w:t>:</w:t>
      </w:r>
    </w:p>
    <w:tbl>
      <w:tblPr>
        <w:tblStyle w:val="TableGrid"/>
        <w:tblW w:w="0" w:type="auto"/>
        <w:tblLook w:val="04A0" w:firstRow="1" w:lastRow="0" w:firstColumn="1" w:lastColumn="0" w:noHBand="0" w:noVBand="1"/>
      </w:tblPr>
      <w:tblGrid>
        <w:gridCol w:w="10457"/>
      </w:tblGrid>
      <w:tr w:rsidR="001E6E15" w14:paraId="075C8B6D" w14:textId="77777777" w:rsidTr="001E6E15">
        <w:tc>
          <w:tcPr>
            <w:tcW w:w="10457" w:type="dxa"/>
          </w:tcPr>
          <w:p w14:paraId="32000B1F" w14:textId="77777777" w:rsidR="00D77FED" w:rsidRPr="00D77FED" w:rsidRDefault="00D77FED" w:rsidP="00D77FED">
            <w:pPr>
              <w:rPr>
                <w:sz w:val="22"/>
                <w:szCs w:val="22"/>
                <w:highlight w:val="green"/>
                <w:lang w:eastAsia="zh-CN"/>
              </w:rPr>
            </w:pPr>
            <w:r w:rsidRPr="00D77FED">
              <w:rPr>
                <w:sz w:val="22"/>
                <w:szCs w:val="22"/>
                <w:highlight w:val="green"/>
                <w:lang w:eastAsia="zh-CN"/>
              </w:rPr>
              <w:t>Agreement:</w:t>
            </w:r>
          </w:p>
          <w:p w14:paraId="4A798FA8" w14:textId="77777777" w:rsidR="001E6E15" w:rsidRDefault="00D77FED" w:rsidP="00D77FED">
            <w:pPr>
              <w:rPr>
                <w:sz w:val="22"/>
                <w:szCs w:val="22"/>
                <w:lang w:eastAsia="zh-CN"/>
              </w:rPr>
            </w:pPr>
            <w:r w:rsidRPr="00D77FED">
              <w:rPr>
                <w:sz w:val="22"/>
                <w:szCs w:val="22"/>
                <w:lang w:eastAsia="zh-CN"/>
              </w:rPr>
              <w:t>For UE subgroups indication in physical layer, maximum of 8 subgroups per PO is supported.</w:t>
            </w:r>
          </w:p>
          <w:p w14:paraId="0A3DFE97" w14:textId="05797F22" w:rsidR="00837273" w:rsidRPr="00D77FED" w:rsidRDefault="00837273" w:rsidP="00D77FED">
            <w:pPr>
              <w:rPr>
                <w:sz w:val="22"/>
                <w:szCs w:val="22"/>
                <w:lang w:eastAsia="zh-CN"/>
              </w:rPr>
            </w:pPr>
          </w:p>
        </w:tc>
      </w:tr>
      <w:tr w:rsidR="001E6E15" w14:paraId="11292A60" w14:textId="77777777" w:rsidTr="001E6E15">
        <w:tc>
          <w:tcPr>
            <w:tcW w:w="10457" w:type="dxa"/>
          </w:tcPr>
          <w:p w14:paraId="0662FE26" w14:textId="77777777" w:rsidR="00D77FED" w:rsidRPr="00D77FED" w:rsidRDefault="00D77FED" w:rsidP="00D77FED">
            <w:pPr>
              <w:rPr>
                <w:sz w:val="22"/>
                <w:szCs w:val="22"/>
                <w:highlight w:val="green"/>
                <w:lang w:val="en-US" w:eastAsia="zh-CN"/>
              </w:rPr>
            </w:pPr>
            <w:r w:rsidRPr="00D77FED">
              <w:rPr>
                <w:sz w:val="22"/>
                <w:szCs w:val="22"/>
                <w:highlight w:val="green"/>
                <w:lang w:eastAsia="zh-CN"/>
              </w:rPr>
              <w:t>Agreement:</w:t>
            </w:r>
          </w:p>
          <w:p w14:paraId="1EBCA00B" w14:textId="77777777" w:rsidR="00D77FED" w:rsidRPr="00D77FED" w:rsidRDefault="00D77FED" w:rsidP="00D77FED">
            <w:pPr>
              <w:rPr>
                <w:sz w:val="22"/>
                <w:szCs w:val="22"/>
                <w:lang w:eastAsia="zh-CN"/>
              </w:rPr>
            </w:pPr>
            <w:r w:rsidRPr="00D77FED">
              <w:rPr>
                <w:sz w:val="22"/>
                <w:szCs w:val="22"/>
                <w:lang w:eastAsia="zh-CN"/>
              </w:rPr>
              <w:t>For paging indication to the subgroups in a PO,</w:t>
            </w:r>
          </w:p>
          <w:p w14:paraId="45548E3A" w14:textId="77777777" w:rsidR="00D77FED" w:rsidRPr="00D77FED" w:rsidRDefault="00D77FED" w:rsidP="001041E9">
            <w:pPr>
              <w:pStyle w:val="ListParagraph"/>
              <w:numPr>
                <w:ilvl w:val="0"/>
                <w:numId w:val="10"/>
              </w:numPr>
              <w:rPr>
                <w:sz w:val="22"/>
                <w:szCs w:val="22"/>
                <w:lang w:eastAsia="zh-CN"/>
              </w:rPr>
            </w:pPr>
            <w:r w:rsidRPr="00D77FED">
              <w:rPr>
                <w:sz w:val="22"/>
                <w:szCs w:val="22"/>
                <w:lang w:eastAsia="zh-CN"/>
              </w:rPr>
              <w:t>For PDCCH-based PEI, subgroups in a PO are indicated by one PEI</w:t>
            </w:r>
          </w:p>
          <w:p w14:paraId="57E124CE" w14:textId="77777777" w:rsidR="00D77FED" w:rsidRPr="00D77FED" w:rsidRDefault="00D77FED" w:rsidP="001041E9">
            <w:pPr>
              <w:pStyle w:val="ListParagraph"/>
              <w:numPr>
                <w:ilvl w:val="1"/>
                <w:numId w:val="10"/>
              </w:numPr>
              <w:rPr>
                <w:sz w:val="22"/>
                <w:szCs w:val="22"/>
                <w:lang w:eastAsia="zh-CN"/>
              </w:rPr>
            </w:pPr>
            <w:r w:rsidRPr="00D77FED">
              <w:rPr>
                <w:sz w:val="22"/>
                <w:szCs w:val="22"/>
                <w:lang w:eastAsia="zh-CN"/>
              </w:rPr>
              <w:t xml:space="preserve">One bit in the DCI payload indicating one UE subgroup is supported </w:t>
            </w:r>
          </w:p>
          <w:p w14:paraId="3488F1DB" w14:textId="77777777" w:rsidR="001E6E15" w:rsidRDefault="00D77FED" w:rsidP="001041E9">
            <w:pPr>
              <w:pStyle w:val="ListParagraph"/>
              <w:numPr>
                <w:ilvl w:val="2"/>
                <w:numId w:val="10"/>
              </w:numPr>
              <w:rPr>
                <w:sz w:val="22"/>
                <w:szCs w:val="22"/>
                <w:lang w:eastAsia="zh-CN"/>
              </w:rPr>
            </w:pPr>
            <w:r w:rsidRPr="00D77FED">
              <w:rPr>
                <w:sz w:val="22"/>
                <w:szCs w:val="22"/>
                <w:lang w:eastAsia="zh-CN"/>
              </w:rPr>
              <w:t>FFS: Whether code-point based mapping is utilized, and, if so, how to map to the subgroups in a PO</w:t>
            </w:r>
          </w:p>
          <w:p w14:paraId="045D7A4A" w14:textId="26E4AD98" w:rsidR="00837273" w:rsidRPr="00837273" w:rsidRDefault="00837273" w:rsidP="00837273">
            <w:pPr>
              <w:rPr>
                <w:sz w:val="22"/>
                <w:szCs w:val="22"/>
                <w:lang w:eastAsia="zh-CN"/>
              </w:rPr>
            </w:pPr>
          </w:p>
        </w:tc>
      </w:tr>
    </w:tbl>
    <w:p w14:paraId="4FFE6308" w14:textId="77777777" w:rsidR="00A97C89" w:rsidRPr="003014FC" w:rsidRDefault="00A97C89" w:rsidP="005265B2">
      <w:pPr>
        <w:spacing w:after="120"/>
        <w:jc w:val="both"/>
        <w:rPr>
          <w:sz w:val="22"/>
          <w:szCs w:val="22"/>
        </w:rPr>
      </w:pPr>
    </w:p>
    <w:p w14:paraId="347482A7" w14:textId="4CF390D5" w:rsidR="0001116F" w:rsidRPr="002F4A7F" w:rsidRDefault="002F4A7F" w:rsidP="005265B2">
      <w:pPr>
        <w:spacing w:after="120"/>
        <w:jc w:val="both"/>
        <w:rPr>
          <w:rFonts w:eastAsiaTheme="minorEastAsia"/>
          <w:sz w:val="22"/>
          <w:szCs w:val="22"/>
          <w:lang w:val="en-US" w:eastAsia="zh-TW"/>
        </w:rPr>
      </w:pPr>
      <w:r>
        <w:rPr>
          <w:rFonts w:eastAsiaTheme="minorEastAsia"/>
          <w:sz w:val="22"/>
          <w:szCs w:val="22"/>
          <w:lang w:val="en-US" w:eastAsia="zh-TW"/>
        </w:rPr>
        <w:t>In</w:t>
      </w:r>
      <w:r w:rsidR="00C6466B">
        <w:rPr>
          <w:rFonts w:eastAsiaTheme="minorEastAsia"/>
          <w:sz w:val="22"/>
          <w:szCs w:val="22"/>
          <w:lang w:val="en-US" w:eastAsia="zh-TW"/>
        </w:rPr>
        <w:t xml:space="preserve"> </w:t>
      </w:r>
      <w:r w:rsidR="00C6466B">
        <w:rPr>
          <w:rFonts w:eastAsiaTheme="minorEastAsia"/>
          <w:sz w:val="22"/>
          <w:szCs w:val="22"/>
          <w:lang w:val="en-US" w:eastAsia="zh-TW"/>
        </w:rPr>
        <w:fldChar w:fldCharType="begin"/>
      </w:r>
      <w:r w:rsidR="00C6466B">
        <w:rPr>
          <w:rFonts w:eastAsiaTheme="minorEastAsia"/>
          <w:sz w:val="22"/>
          <w:szCs w:val="22"/>
          <w:lang w:val="en-US" w:eastAsia="zh-TW"/>
        </w:rPr>
        <w:instrText xml:space="preserve"> REF _Ref84360505 \h </w:instrText>
      </w:r>
      <w:r w:rsidR="00C6466B">
        <w:rPr>
          <w:rFonts w:eastAsiaTheme="minorEastAsia"/>
          <w:sz w:val="22"/>
          <w:szCs w:val="22"/>
          <w:lang w:val="en-US" w:eastAsia="zh-TW"/>
        </w:rPr>
      </w:r>
      <w:r w:rsidR="00C6466B">
        <w:rPr>
          <w:rFonts w:eastAsiaTheme="minorEastAsia"/>
          <w:sz w:val="22"/>
          <w:szCs w:val="22"/>
          <w:lang w:val="en-US" w:eastAsia="zh-TW"/>
        </w:rPr>
        <w:fldChar w:fldCharType="separate"/>
      </w:r>
      <w:r w:rsidR="00C6466B" w:rsidRPr="003014FC">
        <w:rPr>
          <w:sz w:val="22"/>
          <w:szCs w:val="22"/>
        </w:rPr>
        <w:t xml:space="preserve">Table </w:t>
      </w:r>
      <w:r w:rsidR="00C6466B">
        <w:rPr>
          <w:noProof/>
          <w:sz w:val="22"/>
          <w:szCs w:val="22"/>
        </w:rPr>
        <w:t>1</w:t>
      </w:r>
      <w:r w:rsidR="00C6466B">
        <w:rPr>
          <w:rFonts w:eastAsiaTheme="minorEastAsia"/>
          <w:sz w:val="22"/>
          <w:szCs w:val="22"/>
          <w:lang w:val="en-US" w:eastAsia="zh-TW"/>
        </w:rPr>
        <w:fldChar w:fldCharType="end"/>
      </w:r>
      <w:r>
        <w:rPr>
          <w:rFonts w:eastAsiaTheme="minorEastAsia"/>
          <w:sz w:val="22"/>
          <w:szCs w:val="22"/>
          <w:lang w:val="en-US" w:eastAsia="zh-TW"/>
        </w:rPr>
        <w:t>, there summarize companies’ views related to design of new DCI format, including whether paging indication for UE subgroups is only carried in PEI or not.</w:t>
      </w:r>
    </w:p>
    <w:p w14:paraId="3D446A46" w14:textId="77777777" w:rsidR="00C06CAC" w:rsidRDefault="00C06CAC" w:rsidP="005265B2">
      <w:pPr>
        <w:spacing w:after="120"/>
        <w:jc w:val="both"/>
        <w:rPr>
          <w:sz w:val="22"/>
          <w:szCs w:val="22"/>
        </w:rPr>
      </w:pPr>
    </w:p>
    <w:p w14:paraId="4558C914" w14:textId="5BB71A19" w:rsidR="001D605D" w:rsidRPr="001D605D" w:rsidRDefault="001D605D" w:rsidP="005265B2">
      <w:pPr>
        <w:spacing w:after="120"/>
        <w:jc w:val="both"/>
        <w:rPr>
          <w:sz w:val="22"/>
          <w:szCs w:val="22"/>
          <w:lang w:val="en-US"/>
        </w:rPr>
      </w:pPr>
    </w:p>
    <w:p w14:paraId="7A26CB98" w14:textId="77777777" w:rsidR="001D605D" w:rsidRPr="003014FC" w:rsidRDefault="001D605D" w:rsidP="005265B2">
      <w:pPr>
        <w:spacing w:after="120"/>
        <w:jc w:val="both"/>
        <w:rPr>
          <w:sz w:val="22"/>
          <w:szCs w:val="22"/>
        </w:rPr>
      </w:pPr>
    </w:p>
    <w:p w14:paraId="34BE8920" w14:textId="1934EB9F" w:rsidR="003014FC" w:rsidRPr="003014FC" w:rsidRDefault="003014FC" w:rsidP="003014FC">
      <w:pPr>
        <w:pStyle w:val="Caption"/>
        <w:keepNext/>
        <w:jc w:val="center"/>
        <w:rPr>
          <w:sz w:val="22"/>
          <w:szCs w:val="22"/>
        </w:rPr>
      </w:pPr>
      <w:bookmarkStart w:id="2" w:name="_Ref84360505"/>
      <w:r w:rsidRPr="003014FC">
        <w:rPr>
          <w:sz w:val="22"/>
          <w:szCs w:val="22"/>
        </w:rPr>
        <w:lastRenderedPageBreak/>
        <w:t xml:space="preserve">Table </w:t>
      </w:r>
      <w:r w:rsidRPr="003014FC">
        <w:rPr>
          <w:sz w:val="22"/>
          <w:szCs w:val="22"/>
        </w:rPr>
        <w:fldChar w:fldCharType="begin"/>
      </w:r>
      <w:r w:rsidRPr="003014FC">
        <w:rPr>
          <w:sz w:val="22"/>
          <w:szCs w:val="22"/>
        </w:rPr>
        <w:instrText xml:space="preserve"> SEQ Table \* ARABIC </w:instrText>
      </w:r>
      <w:r w:rsidRPr="003014FC">
        <w:rPr>
          <w:sz w:val="22"/>
          <w:szCs w:val="22"/>
        </w:rPr>
        <w:fldChar w:fldCharType="separate"/>
      </w:r>
      <w:r w:rsidR="00C6466B">
        <w:rPr>
          <w:noProof/>
          <w:sz w:val="22"/>
          <w:szCs w:val="22"/>
        </w:rPr>
        <w:t>1</w:t>
      </w:r>
      <w:r w:rsidRPr="003014FC">
        <w:rPr>
          <w:sz w:val="22"/>
          <w:szCs w:val="22"/>
        </w:rPr>
        <w:fldChar w:fldCharType="end"/>
      </w:r>
      <w:bookmarkEnd w:id="2"/>
      <w:r>
        <w:rPr>
          <w:sz w:val="22"/>
          <w:szCs w:val="22"/>
        </w:rPr>
        <w:t>: Companies’ views related to design of new DCI format</w:t>
      </w:r>
    </w:p>
    <w:tbl>
      <w:tblPr>
        <w:tblStyle w:val="TableGrid"/>
        <w:tblW w:w="0" w:type="auto"/>
        <w:tblLayout w:type="fixed"/>
        <w:tblLook w:val="04A0" w:firstRow="1" w:lastRow="0" w:firstColumn="1" w:lastColumn="0" w:noHBand="0" w:noVBand="1"/>
      </w:tblPr>
      <w:tblGrid>
        <w:gridCol w:w="1255"/>
        <w:gridCol w:w="9180"/>
      </w:tblGrid>
      <w:tr w:rsidR="0001116F" w:rsidRPr="0001116F" w14:paraId="4A53A4F9" w14:textId="77777777" w:rsidTr="0001116F">
        <w:tc>
          <w:tcPr>
            <w:tcW w:w="1255" w:type="dxa"/>
          </w:tcPr>
          <w:p w14:paraId="74C51D47" w14:textId="5546193F" w:rsidR="0001116F" w:rsidRPr="0001116F" w:rsidRDefault="0001116F" w:rsidP="0001116F">
            <w:pPr>
              <w:rPr>
                <w:sz w:val="20"/>
                <w:szCs w:val="20"/>
              </w:rPr>
            </w:pPr>
            <w:r w:rsidRPr="0001116F">
              <w:rPr>
                <w:sz w:val="20"/>
                <w:szCs w:val="20"/>
              </w:rPr>
              <w:t>Compa</w:t>
            </w:r>
            <w:r>
              <w:rPr>
                <w:sz w:val="20"/>
                <w:szCs w:val="20"/>
              </w:rPr>
              <w:t>ny</w:t>
            </w:r>
          </w:p>
        </w:tc>
        <w:tc>
          <w:tcPr>
            <w:tcW w:w="9180" w:type="dxa"/>
          </w:tcPr>
          <w:p w14:paraId="49011A1D" w14:textId="7D4361E5" w:rsidR="0001116F" w:rsidRPr="002624BB" w:rsidRDefault="0001116F" w:rsidP="0001116F">
            <w:pPr>
              <w:jc w:val="center"/>
              <w:rPr>
                <w:sz w:val="20"/>
                <w:szCs w:val="20"/>
              </w:rPr>
            </w:pPr>
            <w:r w:rsidRPr="002624BB">
              <w:rPr>
                <w:sz w:val="20"/>
                <w:szCs w:val="20"/>
              </w:rPr>
              <w:t>Company views</w:t>
            </w:r>
          </w:p>
        </w:tc>
      </w:tr>
      <w:tr w:rsidR="0001116F" w:rsidRPr="0001116F" w14:paraId="09E2E864" w14:textId="77777777" w:rsidTr="0001116F">
        <w:tc>
          <w:tcPr>
            <w:tcW w:w="1255" w:type="dxa"/>
          </w:tcPr>
          <w:p w14:paraId="05ECC784" w14:textId="593674F0" w:rsidR="0001116F" w:rsidRPr="0001116F" w:rsidRDefault="0001116F" w:rsidP="0001116F">
            <w:pPr>
              <w:rPr>
                <w:sz w:val="20"/>
                <w:szCs w:val="20"/>
              </w:rPr>
            </w:pPr>
            <w:r w:rsidRPr="0001116F">
              <w:rPr>
                <w:sz w:val="20"/>
                <w:szCs w:val="20"/>
              </w:rPr>
              <w:t xml:space="preserve">Huawei, </w:t>
            </w:r>
            <w:proofErr w:type="spellStart"/>
            <w:r w:rsidRPr="0001116F">
              <w:rPr>
                <w:sz w:val="20"/>
                <w:szCs w:val="20"/>
              </w:rPr>
              <w:t>HiSilicon</w:t>
            </w:r>
            <w:proofErr w:type="spellEnd"/>
          </w:p>
        </w:tc>
        <w:tc>
          <w:tcPr>
            <w:tcW w:w="9180" w:type="dxa"/>
          </w:tcPr>
          <w:p w14:paraId="68A59B66" w14:textId="4ACE36EB"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2: PO-wise code-point based mapping method can be further considered if larger number of sub-groups and POs are supported in one PEI.</w:t>
            </w:r>
          </w:p>
          <w:p w14:paraId="6172E0D0" w14:textId="77777777" w:rsidR="0001116F" w:rsidRPr="002624BB" w:rsidRDefault="0001116F" w:rsidP="00D37163">
            <w:pPr>
              <w:rPr>
                <w:sz w:val="20"/>
                <w:szCs w:val="20"/>
              </w:rPr>
            </w:pPr>
          </w:p>
          <w:p w14:paraId="0F27821A" w14:textId="7DE48459"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3: Indicate the availability information for assistance TRS in PEI DCI, using same principle as availability information for assistance TRS in paging DCI.</w:t>
            </w:r>
          </w:p>
          <w:p w14:paraId="66CC1623" w14:textId="77777777" w:rsidR="00D37163" w:rsidRPr="002624BB" w:rsidRDefault="00D37163" w:rsidP="00D37163">
            <w:pPr>
              <w:rPr>
                <w:sz w:val="20"/>
                <w:szCs w:val="20"/>
              </w:rPr>
            </w:pPr>
          </w:p>
          <w:p w14:paraId="3E7A2CF5" w14:textId="075B7431"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4: Support the configuration of indication SI change and ETWS notifications in PEI DCI.</w:t>
            </w:r>
          </w:p>
          <w:p w14:paraId="14FBE04E" w14:textId="77777777" w:rsidR="00D37163" w:rsidRDefault="00D37163" w:rsidP="00D37163">
            <w:pPr>
              <w:rPr>
                <w:sz w:val="20"/>
                <w:szCs w:val="20"/>
              </w:rPr>
            </w:pPr>
          </w:p>
          <w:p w14:paraId="66696CF0" w14:textId="6892C062" w:rsidR="001E1819" w:rsidRPr="001E1819" w:rsidRDefault="001E1819" w:rsidP="001E1819">
            <w:pPr>
              <w:autoSpaceDE w:val="0"/>
              <w:autoSpaceDN w:val="0"/>
              <w:adjustRightInd w:val="0"/>
              <w:snapToGrid w:val="0"/>
              <w:spacing w:after="120"/>
              <w:jc w:val="both"/>
              <w:rPr>
                <w:b/>
                <w:i/>
                <w:sz w:val="20"/>
                <w:szCs w:val="20"/>
                <w:lang w:eastAsia="zh-CN"/>
              </w:rPr>
            </w:pPr>
            <w:r w:rsidRPr="002624BB">
              <w:rPr>
                <w:b/>
                <w:i/>
                <w:sz w:val="20"/>
                <w:szCs w:val="20"/>
                <w:lang w:eastAsia="zh-CN"/>
              </w:rPr>
              <w:t xml:space="preserve">Proposal 5: </w:t>
            </w:r>
            <w:r w:rsidRPr="002624BB">
              <w:rPr>
                <w:rFonts w:hint="eastAsia"/>
                <w:b/>
                <w:i/>
                <w:sz w:val="20"/>
                <w:szCs w:val="20"/>
                <w:lang w:eastAsia="zh-CN"/>
              </w:rPr>
              <w:t>S</w:t>
            </w:r>
            <w:r w:rsidRPr="002624BB">
              <w:rPr>
                <w:b/>
                <w:i/>
                <w:sz w:val="20"/>
                <w:szCs w:val="20"/>
                <w:lang w:eastAsia="zh-CN"/>
              </w:rPr>
              <w:t>upport one PEI</w:t>
            </w:r>
            <w:r>
              <w:rPr>
                <w:b/>
                <w:i/>
                <w:sz w:val="20"/>
                <w:szCs w:val="20"/>
                <w:lang w:eastAsia="zh-CN"/>
              </w:rPr>
              <w:t xml:space="preserve"> associating with multiple </w:t>
            </w:r>
            <w:proofErr w:type="spellStart"/>
            <w:r>
              <w:rPr>
                <w:b/>
                <w:i/>
                <w:sz w:val="20"/>
                <w:szCs w:val="20"/>
                <w:lang w:eastAsia="zh-CN"/>
              </w:rPr>
              <w:t>POs.</w:t>
            </w:r>
            <w:proofErr w:type="spellEnd"/>
          </w:p>
          <w:p w14:paraId="7585174A" w14:textId="77777777" w:rsidR="001E1819" w:rsidRPr="002624BB" w:rsidRDefault="001E1819" w:rsidP="00D37163">
            <w:pPr>
              <w:rPr>
                <w:sz w:val="20"/>
                <w:szCs w:val="20"/>
              </w:rPr>
            </w:pPr>
          </w:p>
          <w:p w14:paraId="21F93BEC" w14:textId="08AE2AC2"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6: A new RNTI is used to scramble the CRC of PEI-DCI for idle/inactive mode UEs.</w:t>
            </w:r>
          </w:p>
          <w:p w14:paraId="1DD8D1E7" w14:textId="77777777" w:rsidR="00D37163" w:rsidRPr="002624BB" w:rsidRDefault="00D37163" w:rsidP="00D37163">
            <w:pPr>
              <w:rPr>
                <w:sz w:val="20"/>
                <w:szCs w:val="20"/>
              </w:rPr>
            </w:pPr>
          </w:p>
          <w:p w14:paraId="720FCBC9" w14:textId="7013DCD1"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7: Sub-grouping indication field, TRS availability indication field and SI change/ETWS field are supported by the new DCI format, where:</w:t>
            </w:r>
          </w:p>
          <w:p w14:paraId="6309CDD0" w14:textId="77777777" w:rsidR="00D37163" w:rsidRPr="002624BB" w:rsidRDefault="00D37163" w:rsidP="001041E9">
            <w:pPr>
              <w:pStyle w:val="ListParagraph"/>
              <w:numPr>
                <w:ilvl w:val="1"/>
                <w:numId w:val="27"/>
              </w:numPr>
              <w:autoSpaceDE w:val="0"/>
              <w:autoSpaceDN w:val="0"/>
              <w:adjustRightInd w:val="0"/>
              <w:snapToGrid w:val="0"/>
              <w:spacing w:after="120"/>
              <w:jc w:val="both"/>
              <w:rPr>
                <w:b/>
                <w:i/>
                <w:sz w:val="20"/>
                <w:szCs w:val="20"/>
                <w:lang w:eastAsia="zh-CN"/>
              </w:rPr>
            </w:pPr>
            <w:r w:rsidRPr="002624BB">
              <w:rPr>
                <w:b/>
                <w:i/>
                <w:sz w:val="20"/>
                <w:szCs w:val="20"/>
                <w:lang w:eastAsia="zh-CN"/>
              </w:rPr>
              <w:t>Sub-grouping indication field is mandatory if the DCI format is configured;</w:t>
            </w:r>
          </w:p>
          <w:p w14:paraId="0A297EB4" w14:textId="77777777" w:rsidR="00D37163" w:rsidRPr="002624BB" w:rsidRDefault="00D37163" w:rsidP="001041E9">
            <w:pPr>
              <w:pStyle w:val="ListParagraph"/>
              <w:numPr>
                <w:ilvl w:val="1"/>
                <w:numId w:val="27"/>
              </w:numPr>
              <w:autoSpaceDE w:val="0"/>
              <w:autoSpaceDN w:val="0"/>
              <w:adjustRightInd w:val="0"/>
              <w:snapToGrid w:val="0"/>
              <w:spacing w:after="120"/>
              <w:jc w:val="both"/>
              <w:rPr>
                <w:b/>
                <w:i/>
                <w:sz w:val="20"/>
                <w:szCs w:val="20"/>
                <w:lang w:eastAsia="zh-CN"/>
              </w:rPr>
            </w:pPr>
            <w:r w:rsidRPr="002624BB">
              <w:rPr>
                <w:b/>
                <w:i/>
                <w:sz w:val="20"/>
                <w:szCs w:val="20"/>
                <w:lang w:eastAsia="zh-CN"/>
              </w:rPr>
              <w:t>TRS availability indication field and SI change/ETWS field are optionally configurable.</w:t>
            </w:r>
          </w:p>
          <w:p w14:paraId="7F415EE8" w14:textId="77777777" w:rsidR="00D37163" w:rsidRPr="002624BB" w:rsidRDefault="00D37163" w:rsidP="00D37163">
            <w:pPr>
              <w:rPr>
                <w:sz w:val="20"/>
                <w:szCs w:val="20"/>
              </w:rPr>
            </w:pPr>
          </w:p>
        </w:tc>
      </w:tr>
      <w:tr w:rsidR="0001116F" w:rsidRPr="0001116F" w14:paraId="3DCEF875" w14:textId="77777777" w:rsidTr="0001116F">
        <w:tc>
          <w:tcPr>
            <w:tcW w:w="1255" w:type="dxa"/>
          </w:tcPr>
          <w:p w14:paraId="60F9EC6A" w14:textId="6036A00F" w:rsidR="0001116F" w:rsidRPr="0001116F" w:rsidRDefault="0001116F" w:rsidP="0001116F">
            <w:pPr>
              <w:rPr>
                <w:sz w:val="20"/>
                <w:szCs w:val="20"/>
              </w:rPr>
            </w:pPr>
            <w:r w:rsidRPr="0001116F">
              <w:rPr>
                <w:sz w:val="20"/>
                <w:szCs w:val="20"/>
              </w:rPr>
              <w:t xml:space="preserve">TCL </w:t>
            </w:r>
          </w:p>
        </w:tc>
        <w:tc>
          <w:tcPr>
            <w:tcW w:w="9180" w:type="dxa"/>
          </w:tcPr>
          <w:p w14:paraId="4EA555D0" w14:textId="77777777" w:rsidR="00A84D28" w:rsidRPr="002624BB" w:rsidRDefault="00A84D28" w:rsidP="00A84D28">
            <w:pPr>
              <w:rPr>
                <w:b/>
                <w:i/>
                <w:sz w:val="20"/>
                <w:szCs w:val="20"/>
                <w:lang w:eastAsia="zh-CN"/>
              </w:rPr>
            </w:pPr>
            <w:r w:rsidRPr="002624BB">
              <w:rPr>
                <w:b/>
                <w:i/>
                <w:sz w:val="20"/>
                <w:szCs w:val="20"/>
                <w:lang w:eastAsia="zh-CN"/>
              </w:rPr>
              <w:t xml:space="preserve">Observation 1: Shared physical layer </w:t>
            </w:r>
            <w:proofErr w:type="spellStart"/>
            <w:r w:rsidRPr="002624BB">
              <w:rPr>
                <w:b/>
                <w:i/>
                <w:sz w:val="20"/>
                <w:szCs w:val="20"/>
                <w:lang w:eastAsia="zh-CN"/>
              </w:rPr>
              <w:t>signaling</w:t>
            </w:r>
            <w:proofErr w:type="spellEnd"/>
            <w:r w:rsidRPr="002624BB">
              <w:rPr>
                <w:b/>
                <w:i/>
                <w:sz w:val="20"/>
                <w:szCs w:val="20"/>
                <w:lang w:eastAsia="zh-CN"/>
              </w:rPr>
              <w:t xml:space="preserve"> of PDCCH based PEI to inform an idle/inactive UE or subgroups of UEs for paging and TRS availability indication reduces the L1 </w:t>
            </w:r>
            <w:proofErr w:type="spellStart"/>
            <w:r w:rsidRPr="002624BB">
              <w:rPr>
                <w:b/>
                <w:i/>
                <w:sz w:val="20"/>
                <w:szCs w:val="20"/>
                <w:lang w:eastAsia="zh-CN"/>
              </w:rPr>
              <w:t>signaling</w:t>
            </w:r>
            <w:proofErr w:type="spellEnd"/>
            <w:r w:rsidRPr="002624BB">
              <w:rPr>
                <w:b/>
                <w:i/>
                <w:sz w:val="20"/>
                <w:szCs w:val="20"/>
                <w:lang w:eastAsia="zh-CN"/>
              </w:rPr>
              <w:t xml:space="preserve"> overhead significantly.  </w:t>
            </w:r>
          </w:p>
          <w:p w14:paraId="3E998162" w14:textId="77777777" w:rsidR="00A84D28" w:rsidRPr="002624BB" w:rsidRDefault="00A84D28" w:rsidP="00A84D28">
            <w:pPr>
              <w:rPr>
                <w:b/>
                <w:i/>
                <w:sz w:val="20"/>
                <w:szCs w:val="20"/>
                <w:lang w:eastAsia="zh-CN"/>
              </w:rPr>
            </w:pPr>
          </w:p>
          <w:p w14:paraId="37D9EE58" w14:textId="77777777" w:rsidR="00A84D28" w:rsidRPr="002624BB" w:rsidRDefault="00A84D28" w:rsidP="00A84D28">
            <w:pPr>
              <w:rPr>
                <w:b/>
                <w:sz w:val="20"/>
                <w:szCs w:val="20"/>
                <w:lang w:eastAsia="zh-CN"/>
              </w:rPr>
            </w:pPr>
            <w:r w:rsidRPr="002624BB">
              <w:rPr>
                <w:b/>
                <w:sz w:val="20"/>
                <w:szCs w:val="20"/>
                <w:lang w:eastAsia="zh-CN"/>
              </w:rPr>
              <w:t>Proposal 1: Consider PDCCH based PEI to indicate idle/inactive UE or subgroups of UEs for paging and TRS availability indication.</w:t>
            </w:r>
          </w:p>
          <w:p w14:paraId="4BE606E7" w14:textId="77777777" w:rsidR="0001116F" w:rsidRPr="002624BB" w:rsidRDefault="0001116F" w:rsidP="0001116F">
            <w:pPr>
              <w:rPr>
                <w:sz w:val="20"/>
                <w:szCs w:val="20"/>
              </w:rPr>
            </w:pPr>
          </w:p>
          <w:p w14:paraId="52A39A71" w14:textId="77777777" w:rsidR="00A84D28" w:rsidRPr="002624BB" w:rsidRDefault="00A84D28" w:rsidP="00A84D28">
            <w:pPr>
              <w:rPr>
                <w:b/>
                <w:sz w:val="20"/>
                <w:szCs w:val="20"/>
              </w:rPr>
            </w:pPr>
            <w:r w:rsidRPr="002624BB">
              <w:rPr>
                <w:b/>
                <w:sz w:val="20"/>
                <w:szCs w:val="20"/>
              </w:rPr>
              <w:t xml:space="preserve">Proposal 2: Consider a New DCI format to transmit PEI for idle/inactive UE with the payload size to cover: at least the indication of 8 subgroups for paging in a PO and the reserved bits capacity of paging DCI which is used for TRS availability indication. </w:t>
            </w:r>
          </w:p>
          <w:p w14:paraId="6968C8AD" w14:textId="77777777" w:rsidR="00A84D28" w:rsidRPr="002624BB" w:rsidRDefault="00A84D28" w:rsidP="0001116F">
            <w:pPr>
              <w:rPr>
                <w:sz w:val="20"/>
                <w:szCs w:val="20"/>
              </w:rPr>
            </w:pPr>
          </w:p>
          <w:p w14:paraId="00DD1DDB" w14:textId="77777777" w:rsidR="00A84D28" w:rsidRPr="002624BB" w:rsidRDefault="00A84D28" w:rsidP="0001116F">
            <w:pPr>
              <w:rPr>
                <w:sz w:val="20"/>
                <w:szCs w:val="20"/>
              </w:rPr>
            </w:pPr>
          </w:p>
        </w:tc>
      </w:tr>
      <w:tr w:rsidR="0001116F" w:rsidRPr="0001116F" w14:paraId="21FD275B" w14:textId="77777777" w:rsidTr="0001116F">
        <w:trPr>
          <w:trHeight w:val="287"/>
        </w:trPr>
        <w:tc>
          <w:tcPr>
            <w:tcW w:w="1255" w:type="dxa"/>
          </w:tcPr>
          <w:p w14:paraId="481E6630" w14:textId="05F5A210" w:rsidR="0001116F" w:rsidRPr="0001116F" w:rsidRDefault="0001116F" w:rsidP="0001116F">
            <w:pPr>
              <w:rPr>
                <w:sz w:val="20"/>
                <w:szCs w:val="20"/>
              </w:rPr>
            </w:pPr>
            <w:r w:rsidRPr="0001116F">
              <w:rPr>
                <w:sz w:val="20"/>
                <w:szCs w:val="20"/>
              </w:rPr>
              <w:t xml:space="preserve">ZTE, </w:t>
            </w:r>
            <w:proofErr w:type="spellStart"/>
            <w:r w:rsidRPr="0001116F">
              <w:rPr>
                <w:sz w:val="20"/>
                <w:szCs w:val="20"/>
              </w:rPr>
              <w:t>Sanechips</w:t>
            </w:r>
            <w:proofErr w:type="spellEnd"/>
          </w:p>
        </w:tc>
        <w:tc>
          <w:tcPr>
            <w:tcW w:w="9180" w:type="dxa"/>
          </w:tcPr>
          <w:p w14:paraId="4B0F4AB5" w14:textId="5566BAEA" w:rsidR="004C0E00" w:rsidRPr="002624BB" w:rsidRDefault="004C0E00" w:rsidP="004C0E00">
            <w:pPr>
              <w:pStyle w:val="YJ-Observation"/>
              <w:numPr>
                <w:ilvl w:val="0"/>
                <w:numId w:val="0"/>
              </w:numPr>
              <w:spacing w:before="120" w:after="120" w:line="260" w:lineRule="auto"/>
              <w:jc w:val="both"/>
              <w:rPr>
                <w:i w:val="0"/>
                <w:iCs w:val="0"/>
                <w:lang w:val="en-US"/>
              </w:rPr>
            </w:pPr>
            <w:bookmarkStart w:id="3" w:name="_Toc78"/>
            <w:bookmarkStart w:id="4" w:name="_Toc20901"/>
            <w:bookmarkStart w:id="5" w:name="_Toc83732674"/>
            <w:bookmarkStart w:id="6" w:name="_Toc26136"/>
            <w:bookmarkStart w:id="7" w:name="_Toc3580"/>
            <w:bookmarkStart w:id="8" w:name="_Toc17829"/>
            <w:r w:rsidRPr="002624BB">
              <w:rPr>
                <w:i w:val="0"/>
                <w:iCs w:val="0"/>
                <w:lang w:eastAsia="zh-CN"/>
              </w:rPr>
              <w:t>Observation 1</w:t>
            </w:r>
            <w:r w:rsidR="001D605D">
              <w:rPr>
                <w:i w:val="0"/>
                <w:iCs w:val="0"/>
                <w:lang w:eastAsia="zh-CN"/>
              </w:rPr>
              <w:t xml:space="preserve">: </w:t>
            </w:r>
            <w:r w:rsidRPr="002624BB">
              <w:rPr>
                <w:rFonts w:hint="eastAsia"/>
                <w:i w:val="0"/>
                <w:iCs w:val="0"/>
                <w:lang w:val="en-US" w:eastAsia="zh-CN"/>
              </w:rPr>
              <w:t xml:space="preserve">If the sub-grouping </w:t>
            </w:r>
            <w:r w:rsidRPr="002624BB">
              <w:rPr>
                <w:i w:val="0"/>
                <w:iCs w:val="0"/>
                <w:lang w:val="en-US" w:eastAsia="zh-CN"/>
              </w:rPr>
              <w:t>information</w:t>
            </w:r>
            <w:r w:rsidRPr="002624BB">
              <w:rPr>
                <w:rFonts w:hint="eastAsia"/>
                <w:i w:val="0"/>
                <w:iCs w:val="0"/>
                <w:lang w:val="en-US" w:eastAsia="zh-CN"/>
              </w:rPr>
              <w:t xml:space="preserve"> </w:t>
            </w:r>
            <w:r w:rsidRPr="002624BB">
              <w:rPr>
                <w:i w:val="0"/>
                <w:iCs w:val="0"/>
                <w:lang w:val="en-US" w:eastAsia="zh-CN"/>
              </w:rPr>
              <w:t xml:space="preserve">is </w:t>
            </w:r>
            <w:r w:rsidRPr="002624BB">
              <w:rPr>
                <w:rFonts w:hint="eastAsia"/>
                <w:i w:val="0"/>
                <w:iCs w:val="0"/>
                <w:lang w:val="en-US" w:eastAsia="zh-CN"/>
              </w:rPr>
              <w:t xml:space="preserve">carried on the paging PDCCH, </w:t>
            </w:r>
            <w:r w:rsidRPr="002624BB">
              <w:rPr>
                <w:i w:val="0"/>
                <w:iCs w:val="0"/>
                <w:lang w:val="en-US"/>
              </w:rPr>
              <w:t>the power saving gain is negligible</w:t>
            </w:r>
            <w:r w:rsidRPr="002624BB">
              <w:rPr>
                <w:rFonts w:hint="eastAsia"/>
                <w:i w:val="0"/>
                <w:iCs w:val="0"/>
                <w:lang w:val="en-US" w:eastAsia="zh-CN"/>
              </w:rPr>
              <w:t>.</w:t>
            </w:r>
            <w:bookmarkEnd w:id="3"/>
            <w:bookmarkEnd w:id="4"/>
            <w:bookmarkEnd w:id="5"/>
            <w:bookmarkEnd w:id="6"/>
            <w:bookmarkEnd w:id="7"/>
            <w:bookmarkEnd w:id="8"/>
          </w:p>
          <w:p w14:paraId="58A2AED1" w14:textId="791493E7" w:rsidR="00BC68DB" w:rsidRDefault="004C0E00" w:rsidP="004C0E00">
            <w:pPr>
              <w:pStyle w:val="YJ-Proposal"/>
              <w:numPr>
                <w:ilvl w:val="0"/>
                <w:numId w:val="0"/>
              </w:numPr>
              <w:spacing w:before="120" w:after="120"/>
              <w:jc w:val="both"/>
              <w:rPr>
                <w:i w:val="0"/>
                <w:iCs w:val="0"/>
                <w:lang w:val="en-US" w:eastAsia="zh-CN"/>
              </w:rPr>
            </w:pPr>
            <w:bookmarkStart w:id="9" w:name="_Toc22560"/>
            <w:bookmarkStart w:id="10" w:name="_Toc29890"/>
            <w:bookmarkStart w:id="11" w:name="_Toc5078"/>
            <w:bookmarkStart w:id="12" w:name="_Toc83732676"/>
            <w:bookmarkStart w:id="13" w:name="_Toc28676"/>
            <w:r w:rsidRPr="002624BB">
              <w:rPr>
                <w:i w:val="0"/>
                <w:iCs w:val="0"/>
                <w:lang w:val="en-US"/>
              </w:rPr>
              <w:t xml:space="preserve">Proposal 1: </w:t>
            </w:r>
            <w:r w:rsidRPr="002624BB">
              <w:rPr>
                <w:rFonts w:hint="eastAsia"/>
                <w:i w:val="0"/>
                <w:iCs w:val="0"/>
                <w:lang w:val="en-US"/>
              </w:rPr>
              <w:t>The sub-grouping</w:t>
            </w:r>
            <w:r w:rsidRPr="002624BB">
              <w:rPr>
                <w:i w:val="0"/>
                <w:iCs w:val="0"/>
                <w:lang w:val="en-US"/>
              </w:rPr>
              <w:t xml:space="preserve"> </w:t>
            </w:r>
            <w:r w:rsidRPr="002624BB">
              <w:rPr>
                <w:rFonts w:hint="eastAsia"/>
                <w:i w:val="0"/>
                <w:iCs w:val="0"/>
                <w:lang w:val="en-US" w:eastAsia="zh-CN"/>
              </w:rPr>
              <w:t>information</w:t>
            </w:r>
            <w:r w:rsidRPr="002624BB">
              <w:rPr>
                <w:rFonts w:hint="eastAsia"/>
                <w:i w:val="0"/>
                <w:iCs w:val="0"/>
                <w:lang w:val="en-US"/>
              </w:rPr>
              <w:t xml:space="preserve"> should be </w:t>
            </w:r>
            <w:r w:rsidRPr="002624BB">
              <w:rPr>
                <w:rFonts w:hint="eastAsia"/>
                <w:i w:val="0"/>
                <w:iCs w:val="0"/>
                <w:lang w:val="en-US" w:eastAsia="zh-CN"/>
              </w:rPr>
              <w:t>carried by PEI</w:t>
            </w:r>
            <w:r w:rsidRPr="002624BB">
              <w:rPr>
                <w:rFonts w:hint="eastAsia"/>
                <w:i w:val="0"/>
                <w:iCs w:val="0"/>
                <w:lang w:val="en-US"/>
              </w:rPr>
              <w:t>.</w:t>
            </w:r>
            <w:bookmarkEnd w:id="9"/>
            <w:bookmarkEnd w:id="10"/>
            <w:bookmarkEnd w:id="11"/>
            <w:bookmarkEnd w:id="12"/>
            <w:bookmarkEnd w:id="13"/>
            <w:r w:rsidRPr="002624BB">
              <w:rPr>
                <w:rFonts w:hint="eastAsia"/>
                <w:i w:val="0"/>
                <w:iCs w:val="0"/>
                <w:lang w:val="en-US" w:eastAsia="zh-CN"/>
              </w:rPr>
              <w:t xml:space="preserve"> </w:t>
            </w:r>
          </w:p>
          <w:p w14:paraId="74197BD6" w14:textId="2F5C0ABC" w:rsidR="00BC68DB" w:rsidRDefault="00BC68DB" w:rsidP="004C0E00">
            <w:pPr>
              <w:pStyle w:val="YJ-Proposal"/>
              <w:numPr>
                <w:ilvl w:val="0"/>
                <w:numId w:val="0"/>
              </w:numPr>
              <w:spacing w:before="120" w:after="120"/>
              <w:jc w:val="both"/>
              <w:rPr>
                <w:i w:val="0"/>
                <w:iCs w:val="0"/>
                <w:lang w:val="en-US" w:eastAsia="zh-CN"/>
              </w:rPr>
            </w:pPr>
            <w:r w:rsidRPr="002624BB">
              <w:rPr>
                <w:i w:val="0"/>
                <w:iCs w:val="0"/>
                <w:lang w:val="en-US" w:eastAsia="zh-CN"/>
              </w:rPr>
              <w:t>Proposal 2: A PEI associated with mu</w:t>
            </w:r>
            <w:r>
              <w:rPr>
                <w:i w:val="0"/>
                <w:iCs w:val="0"/>
                <w:lang w:val="en-US" w:eastAsia="zh-CN"/>
              </w:rPr>
              <w:t>ltiple POs should be supported.</w:t>
            </w:r>
          </w:p>
          <w:p w14:paraId="7A07B8DF" w14:textId="2A1482CB" w:rsidR="00BC68DB" w:rsidRPr="00BC68DB" w:rsidRDefault="00BC68DB" w:rsidP="004C0E00">
            <w:pPr>
              <w:pStyle w:val="YJ-Proposal"/>
              <w:numPr>
                <w:ilvl w:val="0"/>
                <w:numId w:val="0"/>
              </w:numPr>
              <w:spacing w:before="120" w:after="120"/>
              <w:jc w:val="both"/>
              <w:rPr>
                <w:lang w:val="en-US" w:eastAsia="zh-CN"/>
              </w:rPr>
            </w:pPr>
            <w:r w:rsidRPr="002624BB">
              <w:rPr>
                <w:rFonts w:eastAsia="SimSun"/>
                <w:i w:val="0"/>
                <w:iCs w:val="0"/>
                <w:lang w:val="en-US" w:eastAsia="zh-CN"/>
              </w:rPr>
              <w:t xml:space="preserve">Proposal 3: </w:t>
            </w:r>
            <w:r w:rsidRPr="002624BB">
              <w:rPr>
                <w:rFonts w:eastAsia="SimSun" w:hint="eastAsia"/>
                <w:i w:val="0"/>
                <w:iCs w:val="0"/>
                <w:lang w:val="en-US" w:eastAsia="zh-CN"/>
              </w:rPr>
              <w:t xml:space="preserve">The number of POs associated with </w:t>
            </w:r>
            <w:r w:rsidRPr="002624BB">
              <w:rPr>
                <w:rFonts w:hint="eastAsia"/>
                <w:i w:val="0"/>
                <w:iCs w:val="0"/>
                <w:lang w:val="en-US" w:eastAsia="zh-CN"/>
              </w:rPr>
              <w:t xml:space="preserve">one </w:t>
            </w:r>
            <w:r w:rsidRPr="002624BB">
              <w:rPr>
                <w:rFonts w:eastAsia="SimSun" w:hint="eastAsia"/>
                <w:i w:val="0"/>
                <w:iCs w:val="0"/>
                <w:lang w:val="en-US" w:eastAsia="zh-CN"/>
              </w:rPr>
              <w:t>PEI should be configurable.</w:t>
            </w:r>
          </w:p>
          <w:p w14:paraId="70B61E8A" w14:textId="15BE82BB" w:rsidR="004C0E00" w:rsidRPr="002624BB" w:rsidRDefault="004C0E00" w:rsidP="004C0E00">
            <w:pPr>
              <w:pStyle w:val="YJ-Proposal"/>
              <w:numPr>
                <w:ilvl w:val="0"/>
                <w:numId w:val="0"/>
              </w:numPr>
              <w:spacing w:before="120" w:after="120"/>
              <w:jc w:val="both"/>
            </w:pPr>
            <w:bookmarkStart w:id="14" w:name="_Toc83732680"/>
            <w:bookmarkStart w:id="15" w:name="_Toc12351"/>
            <w:bookmarkStart w:id="16" w:name="_Toc20522"/>
            <w:bookmarkStart w:id="17" w:name="_Toc25809"/>
            <w:bookmarkStart w:id="18" w:name="_Toc68621489"/>
            <w:bookmarkStart w:id="19" w:name="_Toc25635"/>
            <w:bookmarkStart w:id="20" w:name="_Toc8943"/>
            <w:bookmarkStart w:id="21" w:name="_Toc14718"/>
            <w:bookmarkStart w:id="22" w:name="_Toc4646"/>
            <w:bookmarkStart w:id="23" w:name="_Toc3073"/>
            <w:bookmarkStart w:id="24" w:name="_Toc22388"/>
            <w:bookmarkStart w:id="25" w:name="_Toc79161258"/>
            <w:bookmarkStart w:id="26" w:name="_Toc16936"/>
            <w:bookmarkStart w:id="27" w:name="_Toc25123"/>
            <w:bookmarkStart w:id="28" w:name="_Toc19601"/>
            <w:bookmarkStart w:id="29" w:name="_Toc71707436"/>
            <w:bookmarkStart w:id="30" w:name="_Toc4231"/>
            <w:r w:rsidRPr="002624BB">
              <w:rPr>
                <w:i w:val="0"/>
                <w:iCs w:val="0"/>
                <w:lang w:val="en-US" w:eastAsia="zh-CN"/>
              </w:rPr>
              <w:t xml:space="preserve">Proposal 5: </w:t>
            </w:r>
            <w:r w:rsidRPr="002624BB">
              <w:rPr>
                <w:rFonts w:hint="eastAsia"/>
                <w:i w:val="0"/>
                <w:iCs w:val="0"/>
                <w:lang w:val="en-US" w:eastAsia="zh-CN"/>
              </w:rPr>
              <w:t>The availability indication conveyed by PEI should be supported.</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B814E18" w14:textId="6A9DB1A1" w:rsidR="004C0E00" w:rsidRPr="002624BB" w:rsidRDefault="004C0E00" w:rsidP="004C0E00">
            <w:pPr>
              <w:pStyle w:val="YJ-Proposal"/>
              <w:numPr>
                <w:ilvl w:val="0"/>
                <w:numId w:val="0"/>
              </w:numPr>
              <w:spacing w:before="120" w:after="120"/>
              <w:rPr>
                <w:i w:val="0"/>
                <w:iCs w:val="0"/>
              </w:rPr>
            </w:pPr>
            <w:bookmarkStart w:id="31" w:name="_Toc83732681"/>
            <w:r w:rsidRPr="002624BB">
              <w:rPr>
                <w:i w:val="0"/>
                <w:iCs w:val="0"/>
              </w:rPr>
              <w:t xml:space="preserve">Proposal 6: </w:t>
            </w:r>
            <w:r w:rsidRPr="002624BB">
              <w:rPr>
                <w:rFonts w:hint="eastAsia"/>
                <w:i w:val="0"/>
                <w:iCs w:val="0"/>
              </w:rPr>
              <w:t xml:space="preserve">The </w:t>
            </w:r>
            <w:r w:rsidRPr="002624BB">
              <w:rPr>
                <w:rFonts w:hint="eastAsia"/>
                <w:i w:val="0"/>
                <w:iCs w:val="0"/>
                <w:lang w:val="en-US" w:eastAsia="zh-CN"/>
              </w:rPr>
              <w:t>SI change and ETWS</w:t>
            </w:r>
            <w:r w:rsidRPr="002624BB">
              <w:rPr>
                <w:rFonts w:hint="eastAsia"/>
                <w:i w:val="0"/>
                <w:iCs w:val="0"/>
              </w:rPr>
              <w:t xml:space="preserve"> information carried by PEI</w:t>
            </w:r>
            <w:r w:rsidRPr="002624BB">
              <w:rPr>
                <w:rFonts w:hint="eastAsia"/>
                <w:i w:val="0"/>
                <w:iCs w:val="0"/>
                <w:lang w:val="en-US" w:eastAsia="zh-CN"/>
              </w:rPr>
              <w:t xml:space="preserve"> should be considered.</w:t>
            </w:r>
            <w:bookmarkEnd w:id="31"/>
          </w:p>
          <w:p w14:paraId="264F059C" w14:textId="40970059" w:rsidR="004C0E00" w:rsidRPr="002624BB" w:rsidRDefault="004C0E00" w:rsidP="004C0E00">
            <w:pPr>
              <w:pStyle w:val="YJ-Proposal"/>
              <w:numPr>
                <w:ilvl w:val="0"/>
                <w:numId w:val="0"/>
              </w:numPr>
              <w:spacing w:before="120" w:after="120"/>
              <w:rPr>
                <w:i w:val="0"/>
                <w:iCs w:val="0"/>
              </w:rPr>
            </w:pPr>
            <w:bookmarkStart w:id="32" w:name="_Toc18199"/>
            <w:bookmarkStart w:id="33" w:name="_Toc12022"/>
            <w:bookmarkStart w:id="34" w:name="_Toc83732682"/>
            <w:r w:rsidRPr="002624BB">
              <w:rPr>
                <w:i w:val="0"/>
                <w:iCs w:val="0"/>
                <w:lang w:val="en-US" w:eastAsia="zh-CN"/>
              </w:rPr>
              <w:t xml:space="preserve">Proposal 7: </w:t>
            </w:r>
            <w:r w:rsidRPr="002624BB">
              <w:rPr>
                <w:rFonts w:hint="eastAsia"/>
                <w:i w:val="0"/>
                <w:iCs w:val="0"/>
                <w:lang w:val="en-US" w:eastAsia="zh-CN"/>
              </w:rPr>
              <w:t>Support</w:t>
            </w:r>
            <w:r w:rsidRPr="002624BB">
              <w:rPr>
                <w:rFonts w:hint="eastAsia"/>
                <w:i w:val="0"/>
                <w:iCs w:val="0"/>
              </w:rPr>
              <w:t xml:space="preserve"> </w:t>
            </w:r>
            <w:r w:rsidRPr="002624BB">
              <w:rPr>
                <w:rFonts w:hint="eastAsia"/>
                <w:i w:val="0"/>
                <w:iCs w:val="0"/>
                <w:lang w:val="en-US" w:eastAsia="zh-CN"/>
              </w:rPr>
              <w:t>bitmap mapping method for sub-grouping indication.</w:t>
            </w:r>
            <w:bookmarkEnd w:id="32"/>
            <w:bookmarkEnd w:id="33"/>
            <w:bookmarkEnd w:id="34"/>
          </w:p>
          <w:p w14:paraId="52AFF88B" w14:textId="43DEC237" w:rsidR="004C0E00" w:rsidRPr="002624BB" w:rsidRDefault="004C0E00" w:rsidP="004C0E00">
            <w:pPr>
              <w:pStyle w:val="YJ-Proposal"/>
              <w:numPr>
                <w:ilvl w:val="0"/>
                <w:numId w:val="0"/>
              </w:numPr>
              <w:spacing w:before="120" w:after="120"/>
              <w:jc w:val="both"/>
              <w:rPr>
                <w:i w:val="0"/>
                <w:iCs w:val="0"/>
                <w:lang w:val="en-US" w:eastAsia="zh-CN"/>
              </w:rPr>
            </w:pPr>
            <w:bookmarkStart w:id="35" w:name="_Toc79161209"/>
            <w:bookmarkStart w:id="36" w:name="_Toc83732684"/>
            <w:r w:rsidRPr="002624BB">
              <w:rPr>
                <w:i w:val="0"/>
                <w:iCs w:val="0"/>
                <w:lang w:val="en-US" w:eastAsia="zh-CN"/>
              </w:rPr>
              <w:t>Proposal 9: The payload size of PDCCH-based PEI can be configured.</w:t>
            </w:r>
            <w:bookmarkEnd w:id="35"/>
            <w:bookmarkEnd w:id="36"/>
          </w:p>
          <w:p w14:paraId="50A78BE1" w14:textId="77777777" w:rsidR="0001116F" w:rsidRPr="002624BB" w:rsidRDefault="004C0E00" w:rsidP="000E0556">
            <w:pPr>
              <w:pStyle w:val="YJ-Proposal"/>
              <w:numPr>
                <w:ilvl w:val="0"/>
                <w:numId w:val="0"/>
              </w:numPr>
              <w:spacing w:before="120" w:after="120"/>
              <w:jc w:val="both"/>
              <w:rPr>
                <w:i w:val="0"/>
                <w:iCs w:val="0"/>
                <w:lang w:val="en-US"/>
              </w:rPr>
            </w:pPr>
            <w:bookmarkStart w:id="37" w:name="_Toc83732686"/>
            <w:bookmarkStart w:id="38" w:name="_Toc7715"/>
            <w:r w:rsidRPr="002624BB">
              <w:rPr>
                <w:i w:val="0"/>
              </w:rPr>
              <w:t>Proposal 11: A</w:t>
            </w:r>
            <w:r w:rsidRPr="002624BB">
              <w:rPr>
                <w:i w:val="0"/>
                <w:iCs w:val="0"/>
                <w:lang w:val="en-US"/>
              </w:rPr>
              <w:t xml:space="preserve"> new RNTI with configurable value is preferred for the PDCCH based PEI with a new DCI format.</w:t>
            </w:r>
            <w:bookmarkEnd w:id="37"/>
            <w:bookmarkEnd w:id="38"/>
          </w:p>
          <w:p w14:paraId="4FEF14C8" w14:textId="29377C48" w:rsidR="000E0556" w:rsidRPr="002624BB" w:rsidRDefault="000E0556" w:rsidP="000E0556">
            <w:pPr>
              <w:pStyle w:val="YJ-Proposal"/>
              <w:numPr>
                <w:ilvl w:val="0"/>
                <w:numId w:val="0"/>
              </w:numPr>
              <w:spacing w:before="120" w:after="120"/>
              <w:jc w:val="both"/>
              <w:rPr>
                <w:i w:val="0"/>
                <w:iCs w:val="0"/>
                <w:lang w:val="en-US"/>
              </w:rPr>
            </w:pPr>
          </w:p>
        </w:tc>
      </w:tr>
      <w:tr w:rsidR="0001116F" w:rsidRPr="0001116F" w14:paraId="28F623AE" w14:textId="77777777" w:rsidTr="0001116F">
        <w:tc>
          <w:tcPr>
            <w:tcW w:w="1255" w:type="dxa"/>
          </w:tcPr>
          <w:p w14:paraId="07DB9AB7" w14:textId="3B5700C7" w:rsidR="0001116F" w:rsidRPr="0001116F" w:rsidRDefault="0001116F" w:rsidP="0001116F">
            <w:pPr>
              <w:rPr>
                <w:sz w:val="20"/>
                <w:szCs w:val="20"/>
              </w:rPr>
            </w:pPr>
            <w:proofErr w:type="spellStart"/>
            <w:r w:rsidRPr="0001116F">
              <w:rPr>
                <w:sz w:val="20"/>
                <w:szCs w:val="20"/>
              </w:rPr>
              <w:t>Transsion</w:t>
            </w:r>
            <w:proofErr w:type="spellEnd"/>
            <w:r w:rsidRPr="0001116F">
              <w:rPr>
                <w:sz w:val="20"/>
                <w:szCs w:val="20"/>
              </w:rPr>
              <w:t xml:space="preserve"> Holdings</w:t>
            </w:r>
          </w:p>
        </w:tc>
        <w:tc>
          <w:tcPr>
            <w:tcW w:w="9180" w:type="dxa"/>
          </w:tcPr>
          <w:p w14:paraId="1C23B700" w14:textId="23DB989F" w:rsidR="00A84D28" w:rsidRPr="002624BB" w:rsidRDefault="00A84D28" w:rsidP="00A84D28">
            <w:pPr>
              <w:spacing w:before="50" w:afterLines="50" w:after="120"/>
              <w:contextualSpacing/>
              <w:jc w:val="both"/>
              <w:rPr>
                <w:b/>
                <w:i/>
                <w:sz w:val="20"/>
                <w:szCs w:val="20"/>
                <w:lang w:val="en-US" w:eastAsia="zh-CN"/>
              </w:rPr>
            </w:pPr>
            <w:bookmarkStart w:id="39" w:name="_Ref9377"/>
            <w:r w:rsidRPr="002624BB">
              <w:rPr>
                <w:b/>
                <w:i/>
                <w:sz w:val="20"/>
                <w:szCs w:val="20"/>
                <w:lang w:eastAsia="zh-CN"/>
              </w:rPr>
              <w:t xml:space="preserve">Proposal 1: </w:t>
            </w:r>
            <w:r w:rsidRPr="002624BB">
              <w:rPr>
                <w:rFonts w:hint="eastAsia"/>
                <w:b/>
                <w:i/>
                <w:sz w:val="20"/>
                <w:szCs w:val="20"/>
                <w:lang w:val="en-US" w:eastAsia="zh-CN"/>
              </w:rPr>
              <w:t xml:space="preserve">Subgroup indication should be carried by one PEI with multiple </w:t>
            </w:r>
            <w:proofErr w:type="spellStart"/>
            <w:r w:rsidRPr="002624BB">
              <w:rPr>
                <w:rFonts w:hint="eastAsia"/>
                <w:b/>
                <w:i/>
                <w:sz w:val="20"/>
                <w:szCs w:val="20"/>
                <w:lang w:val="en-US" w:eastAsia="zh-CN"/>
              </w:rPr>
              <w:t>POs.</w:t>
            </w:r>
            <w:bookmarkEnd w:id="39"/>
            <w:proofErr w:type="spellEnd"/>
          </w:p>
          <w:p w14:paraId="513735F2" w14:textId="77777777" w:rsidR="00A84D28" w:rsidRPr="002624BB" w:rsidRDefault="00A84D28" w:rsidP="00A84D28">
            <w:pPr>
              <w:spacing w:before="50" w:afterLines="50" w:after="120"/>
              <w:contextualSpacing/>
              <w:jc w:val="both"/>
              <w:rPr>
                <w:b/>
                <w:i/>
                <w:sz w:val="20"/>
                <w:szCs w:val="20"/>
              </w:rPr>
            </w:pPr>
          </w:p>
          <w:p w14:paraId="21304123" w14:textId="542328C8" w:rsidR="00A84D28" w:rsidRPr="002624BB" w:rsidRDefault="00A84D28" w:rsidP="00A84D28">
            <w:pPr>
              <w:spacing w:before="50" w:afterLines="50" w:after="120"/>
              <w:contextualSpacing/>
              <w:jc w:val="both"/>
              <w:rPr>
                <w:b/>
                <w:i/>
                <w:sz w:val="20"/>
                <w:szCs w:val="20"/>
              </w:rPr>
            </w:pPr>
            <w:r w:rsidRPr="002624BB">
              <w:rPr>
                <w:b/>
                <w:i/>
                <w:sz w:val="20"/>
                <w:szCs w:val="20"/>
                <w:lang w:eastAsia="zh-CN"/>
              </w:rPr>
              <w:t xml:space="preserve">Proposal 2: </w:t>
            </w:r>
            <w:r w:rsidRPr="002624BB">
              <w:rPr>
                <w:rFonts w:hint="eastAsia"/>
                <w:b/>
                <w:i/>
                <w:sz w:val="20"/>
                <w:szCs w:val="20"/>
                <w:lang w:val="en-US" w:eastAsia="zh-CN"/>
              </w:rPr>
              <w:t xml:space="preserve">PEI can carry at least 12 bits and </w:t>
            </w:r>
            <w:proofErr w:type="spellStart"/>
            <w:r w:rsidRPr="002624BB">
              <w:rPr>
                <w:rFonts w:hint="eastAsia"/>
                <w:b/>
                <w:i/>
                <w:sz w:val="20"/>
                <w:szCs w:val="20"/>
                <w:lang w:val="en-US" w:eastAsia="zh-CN"/>
              </w:rPr>
              <w:t>codepoint</w:t>
            </w:r>
            <w:proofErr w:type="spellEnd"/>
            <w:r w:rsidRPr="002624BB">
              <w:rPr>
                <w:rFonts w:hint="eastAsia"/>
                <w:b/>
                <w:i/>
                <w:sz w:val="20"/>
                <w:szCs w:val="20"/>
                <w:lang w:val="en-US" w:eastAsia="zh-CN"/>
              </w:rPr>
              <w:t xml:space="preserve"> design can be considered.</w:t>
            </w:r>
          </w:p>
          <w:p w14:paraId="2AAAC101" w14:textId="77777777" w:rsidR="0001116F" w:rsidRPr="002624BB" w:rsidRDefault="0001116F" w:rsidP="0001116F">
            <w:pPr>
              <w:rPr>
                <w:sz w:val="20"/>
                <w:szCs w:val="20"/>
              </w:rPr>
            </w:pPr>
          </w:p>
          <w:p w14:paraId="67F27863" w14:textId="5E83E38C" w:rsidR="00A84D28" w:rsidRPr="002624BB" w:rsidRDefault="00A84D28" w:rsidP="00A84D28">
            <w:pPr>
              <w:spacing w:before="50" w:afterLines="50" w:after="120"/>
              <w:contextualSpacing/>
              <w:jc w:val="both"/>
              <w:rPr>
                <w:b/>
                <w:i/>
                <w:sz w:val="20"/>
                <w:szCs w:val="20"/>
              </w:rPr>
            </w:pPr>
            <w:bookmarkStart w:id="40" w:name="OLE_LINK5"/>
            <w:r w:rsidRPr="002624BB">
              <w:rPr>
                <w:b/>
                <w:i/>
                <w:sz w:val="20"/>
                <w:szCs w:val="20"/>
                <w:lang w:eastAsia="zh-CN"/>
              </w:rPr>
              <w:t xml:space="preserve">Proposal 3: </w:t>
            </w:r>
            <w:r w:rsidRPr="002624BB">
              <w:rPr>
                <w:rFonts w:hint="eastAsia"/>
                <w:b/>
                <w:i/>
                <w:sz w:val="20"/>
                <w:szCs w:val="20"/>
                <w:lang w:val="en-US" w:eastAsia="zh-CN"/>
              </w:rPr>
              <w:t>TRS available indication and short message indicator should be carried by PEI.</w:t>
            </w:r>
          </w:p>
          <w:p w14:paraId="147970D5" w14:textId="77777777" w:rsidR="00A84D28" w:rsidRPr="002624BB" w:rsidRDefault="00A84D28" w:rsidP="00A84D28">
            <w:pPr>
              <w:spacing w:before="50" w:afterLines="50" w:after="120"/>
              <w:contextualSpacing/>
              <w:jc w:val="both"/>
              <w:rPr>
                <w:b/>
                <w:i/>
                <w:sz w:val="20"/>
                <w:szCs w:val="20"/>
                <w:lang w:val="en-US" w:eastAsia="zh-CN"/>
              </w:rPr>
            </w:pPr>
          </w:p>
          <w:p w14:paraId="5C014FBF" w14:textId="11EA6436" w:rsidR="00A84D28" w:rsidRPr="002624BB" w:rsidRDefault="00A84D28" w:rsidP="00A84D28">
            <w:pPr>
              <w:spacing w:before="50" w:afterLines="50" w:after="120"/>
              <w:contextualSpacing/>
              <w:jc w:val="both"/>
              <w:rPr>
                <w:b/>
                <w:i/>
                <w:sz w:val="20"/>
                <w:szCs w:val="20"/>
              </w:rPr>
            </w:pPr>
            <w:r w:rsidRPr="002624BB">
              <w:rPr>
                <w:b/>
                <w:i/>
                <w:sz w:val="20"/>
                <w:szCs w:val="20"/>
                <w:lang w:val="en-US" w:eastAsia="zh-CN"/>
              </w:rPr>
              <w:t xml:space="preserve">Proposal 4: </w:t>
            </w:r>
            <w:r w:rsidRPr="002624BB">
              <w:rPr>
                <w:rFonts w:hint="eastAsia"/>
                <w:b/>
                <w:i/>
                <w:sz w:val="20"/>
                <w:szCs w:val="20"/>
                <w:lang w:val="en-US" w:eastAsia="zh-CN"/>
              </w:rPr>
              <w:t>Total bits carried by PEI should be taken into account.</w:t>
            </w:r>
          </w:p>
          <w:bookmarkEnd w:id="40"/>
          <w:p w14:paraId="43CD08AA" w14:textId="77777777" w:rsidR="00A84D28" w:rsidRPr="002624BB" w:rsidRDefault="00A84D28" w:rsidP="0001116F">
            <w:pPr>
              <w:rPr>
                <w:sz w:val="20"/>
                <w:szCs w:val="20"/>
              </w:rPr>
            </w:pPr>
          </w:p>
          <w:p w14:paraId="52E24616" w14:textId="77777777" w:rsidR="00A84D28" w:rsidRPr="002624BB" w:rsidRDefault="00A84D28" w:rsidP="0001116F">
            <w:pPr>
              <w:rPr>
                <w:b/>
                <w:i/>
                <w:sz w:val="20"/>
                <w:szCs w:val="20"/>
                <w:lang w:val="en-US" w:eastAsia="zh-CN"/>
              </w:rPr>
            </w:pPr>
            <w:r w:rsidRPr="002624BB">
              <w:rPr>
                <w:b/>
                <w:i/>
                <w:sz w:val="20"/>
                <w:szCs w:val="20"/>
                <w:lang w:val="en-US" w:eastAsia="zh-CN"/>
              </w:rPr>
              <w:t xml:space="preserve">Proposal 6: </w:t>
            </w:r>
            <w:r w:rsidRPr="002624BB">
              <w:rPr>
                <w:rFonts w:hint="eastAsia"/>
                <w:b/>
                <w:i/>
                <w:sz w:val="20"/>
                <w:szCs w:val="20"/>
                <w:lang w:val="en-US" w:eastAsia="zh-CN"/>
              </w:rPr>
              <w:t>PDCCH-based PEI can reuse P-RNTI value.</w:t>
            </w:r>
          </w:p>
          <w:p w14:paraId="313DBFDC" w14:textId="384890A8" w:rsidR="00A84D28" w:rsidRPr="002624BB" w:rsidRDefault="00A84D28" w:rsidP="0001116F">
            <w:pPr>
              <w:rPr>
                <w:sz w:val="20"/>
                <w:szCs w:val="20"/>
              </w:rPr>
            </w:pPr>
          </w:p>
        </w:tc>
      </w:tr>
      <w:tr w:rsidR="0001116F" w:rsidRPr="0001116F" w14:paraId="2CF62D2E" w14:textId="77777777" w:rsidTr="0001116F">
        <w:tc>
          <w:tcPr>
            <w:tcW w:w="1255" w:type="dxa"/>
          </w:tcPr>
          <w:p w14:paraId="05C38C00" w14:textId="79CE5F65" w:rsidR="0001116F" w:rsidRPr="0001116F" w:rsidRDefault="0001116F" w:rsidP="0001116F">
            <w:pPr>
              <w:rPr>
                <w:sz w:val="20"/>
                <w:szCs w:val="20"/>
              </w:rPr>
            </w:pPr>
            <w:proofErr w:type="spellStart"/>
            <w:r w:rsidRPr="0001116F">
              <w:rPr>
                <w:sz w:val="20"/>
                <w:szCs w:val="20"/>
              </w:rPr>
              <w:t>Spreadtrum</w:t>
            </w:r>
            <w:proofErr w:type="spellEnd"/>
            <w:r w:rsidRPr="0001116F">
              <w:rPr>
                <w:sz w:val="20"/>
                <w:szCs w:val="20"/>
              </w:rPr>
              <w:t xml:space="preserve"> </w:t>
            </w:r>
          </w:p>
        </w:tc>
        <w:tc>
          <w:tcPr>
            <w:tcW w:w="9180" w:type="dxa"/>
          </w:tcPr>
          <w:p w14:paraId="1CCB6B0C" w14:textId="77777777" w:rsidR="00BC68DB" w:rsidRPr="002624BB" w:rsidRDefault="00BC68DB" w:rsidP="00BC68DB">
            <w:pPr>
              <w:rPr>
                <w:b/>
                <w:i/>
                <w:sz w:val="20"/>
                <w:szCs w:val="20"/>
              </w:rPr>
            </w:pPr>
            <w:r w:rsidRPr="002624BB">
              <w:rPr>
                <w:b/>
                <w:i/>
                <w:sz w:val="20"/>
                <w:szCs w:val="20"/>
              </w:rPr>
              <w:t>Proposal 1: Both 1 PEI to 1 PO mapping and 1 PEI to N POs mapping are supported in R17.</w:t>
            </w:r>
          </w:p>
          <w:p w14:paraId="5D0B7D1B" w14:textId="77777777" w:rsidR="00BC68DB" w:rsidRDefault="00BC68DB" w:rsidP="004C0E00">
            <w:pPr>
              <w:rPr>
                <w:b/>
                <w:i/>
                <w:sz w:val="20"/>
                <w:szCs w:val="20"/>
              </w:rPr>
            </w:pPr>
          </w:p>
          <w:p w14:paraId="570CDA5E" w14:textId="77777777" w:rsidR="004C0E00" w:rsidRPr="002624BB" w:rsidRDefault="004C0E00" w:rsidP="004C0E00">
            <w:pPr>
              <w:rPr>
                <w:b/>
                <w:i/>
                <w:sz w:val="20"/>
                <w:szCs w:val="20"/>
              </w:rPr>
            </w:pPr>
            <w:r w:rsidRPr="002624BB">
              <w:rPr>
                <w:b/>
                <w:i/>
                <w:sz w:val="20"/>
                <w:szCs w:val="20"/>
              </w:rPr>
              <w:lastRenderedPageBreak/>
              <w:t>Proposal 2: Introduce a new DCI format like DCI format 2-6 for idle/inactive UEs in R17.</w:t>
            </w:r>
          </w:p>
          <w:p w14:paraId="7CF778CC" w14:textId="77777777" w:rsidR="003B7AAE" w:rsidRDefault="003B7AAE" w:rsidP="005A53C0">
            <w:pPr>
              <w:rPr>
                <w:b/>
                <w:i/>
                <w:sz w:val="20"/>
                <w:szCs w:val="20"/>
              </w:rPr>
            </w:pPr>
          </w:p>
          <w:p w14:paraId="79168E84" w14:textId="77777777" w:rsidR="005A53C0" w:rsidRPr="002624BB" w:rsidRDefault="005A53C0" w:rsidP="005A53C0">
            <w:pPr>
              <w:rPr>
                <w:b/>
                <w:i/>
                <w:sz w:val="20"/>
                <w:szCs w:val="20"/>
              </w:rPr>
            </w:pPr>
            <w:r w:rsidRPr="002624BB">
              <w:rPr>
                <w:rFonts w:hint="eastAsia"/>
                <w:b/>
                <w:i/>
                <w:sz w:val="20"/>
                <w:szCs w:val="20"/>
              </w:rPr>
              <w:t xml:space="preserve">Proposal </w:t>
            </w:r>
            <w:r w:rsidRPr="002624BB">
              <w:rPr>
                <w:b/>
                <w:i/>
                <w:sz w:val="20"/>
                <w:szCs w:val="20"/>
              </w:rPr>
              <w:t>4</w:t>
            </w:r>
            <w:r w:rsidRPr="002624BB">
              <w:rPr>
                <w:rFonts w:hint="eastAsia"/>
                <w:b/>
                <w:i/>
                <w:sz w:val="20"/>
                <w:szCs w:val="20"/>
              </w:rPr>
              <w:t xml:space="preserve">: </w:t>
            </w:r>
            <w:r w:rsidRPr="002624BB">
              <w:rPr>
                <w:b/>
                <w:i/>
                <w:sz w:val="20"/>
                <w:szCs w:val="20"/>
              </w:rPr>
              <w:t xml:space="preserve">1 bit </w:t>
            </w:r>
            <w:r w:rsidRPr="002624BB">
              <w:rPr>
                <w:rFonts w:hint="eastAsia"/>
                <w:b/>
                <w:i/>
                <w:sz w:val="20"/>
                <w:szCs w:val="20"/>
              </w:rPr>
              <w:t xml:space="preserve">indication of PO </w:t>
            </w:r>
            <w:r w:rsidRPr="002624BB">
              <w:rPr>
                <w:b/>
                <w:i/>
                <w:sz w:val="20"/>
                <w:szCs w:val="20"/>
              </w:rPr>
              <w:t xml:space="preserve">can be semi-statically configured by </w:t>
            </w:r>
            <w:proofErr w:type="spellStart"/>
            <w:r w:rsidRPr="002624BB">
              <w:rPr>
                <w:b/>
                <w:i/>
                <w:sz w:val="20"/>
                <w:szCs w:val="20"/>
              </w:rPr>
              <w:t>gNB</w:t>
            </w:r>
            <w:proofErr w:type="spellEnd"/>
            <w:r w:rsidRPr="002624BB">
              <w:rPr>
                <w:b/>
                <w:i/>
                <w:sz w:val="20"/>
                <w:szCs w:val="20"/>
              </w:rPr>
              <w:t>.</w:t>
            </w:r>
          </w:p>
          <w:p w14:paraId="611E9EC1" w14:textId="77777777" w:rsidR="005A53C0" w:rsidRPr="002624BB" w:rsidRDefault="005A53C0" w:rsidP="005A53C0">
            <w:pPr>
              <w:rPr>
                <w:b/>
                <w:i/>
                <w:sz w:val="20"/>
                <w:szCs w:val="20"/>
              </w:rPr>
            </w:pPr>
          </w:p>
          <w:p w14:paraId="7E56C05D" w14:textId="77777777" w:rsidR="005A53C0" w:rsidRPr="002624BB" w:rsidRDefault="005A53C0" w:rsidP="005A53C0">
            <w:pPr>
              <w:rPr>
                <w:b/>
                <w:i/>
                <w:sz w:val="20"/>
                <w:szCs w:val="20"/>
              </w:rPr>
            </w:pPr>
            <w:r w:rsidRPr="002624BB">
              <w:rPr>
                <w:rFonts w:hint="eastAsia"/>
                <w:b/>
                <w:i/>
                <w:sz w:val="20"/>
                <w:szCs w:val="20"/>
              </w:rPr>
              <w:t xml:space="preserve">Proposal </w:t>
            </w:r>
            <w:r w:rsidRPr="002624BB">
              <w:rPr>
                <w:b/>
                <w:i/>
                <w:sz w:val="20"/>
                <w:szCs w:val="20"/>
              </w:rPr>
              <w:t>5</w:t>
            </w:r>
            <w:r w:rsidRPr="002624BB">
              <w:rPr>
                <w:rFonts w:hint="eastAsia"/>
                <w:b/>
                <w:i/>
                <w:sz w:val="20"/>
                <w:szCs w:val="20"/>
              </w:rPr>
              <w:t xml:space="preserve">: </w:t>
            </w:r>
            <w:r w:rsidRPr="002624BB">
              <w:rPr>
                <w:b/>
                <w:i/>
                <w:sz w:val="20"/>
                <w:szCs w:val="20"/>
              </w:rPr>
              <w:t xml:space="preserve">A bitmap </w:t>
            </w:r>
            <w:r w:rsidRPr="002624BB">
              <w:rPr>
                <w:rFonts w:hint="eastAsia"/>
                <w:b/>
                <w:i/>
                <w:sz w:val="20"/>
                <w:szCs w:val="20"/>
              </w:rPr>
              <w:t xml:space="preserve">indication of </w:t>
            </w:r>
            <w:r w:rsidRPr="002624BB">
              <w:rPr>
                <w:b/>
                <w:i/>
                <w:sz w:val="20"/>
                <w:szCs w:val="20"/>
              </w:rPr>
              <w:t xml:space="preserve">subgroups within a </w:t>
            </w:r>
            <w:r w:rsidRPr="002624BB">
              <w:rPr>
                <w:rFonts w:hint="eastAsia"/>
                <w:b/>
                <w:i/>
                <w:sz w:val="20"/>
                <w:szCs w:val="20"/>
              </w:rPr>
              <w:t xml:space="preserve">PO </w:t>
            </w:r>
            <w:r w:rsidRPr="002624BB">
              <w:rPr>
                <w:b/>
                <w:i/>
                <w:sz w:val="20"/>
                <w:szCs w:val="20"/>
              </w:rPr>
              <w:t xml:space="preserve">can be semi-statically configured by </w:t>
            </w:r>
            <w:proofErr w:type="spellStart"/>
            <w:r w:rsidRPr="002624BB">
              <w:rPr>
                <w:b/>
                <w:i/>
                <w:sz w:val="20"/>
                <w:szCs w:val="20"/>
              </w:rPr>
              <w:t>gNB</w:t>
            </w:r>
            <w:proofErr w:type="spellEnd"/>
            <w:r w:rsidRPr="002624BB">
              <w:rPr>
                <w:b/>
                <w:i/>
                <w:sz w:val="20"/>
                <w:szCs w:val="20"/>
              </w:rPr>
              <w:t>.</w:t>
            </w:r>
          </w:p>
          <w:p w14:paraId="1681AECC" w14:textId="77777777" w:rsidR="005A53C0" w:rsidRPr="002624BB" w:rsidRDefault="005A53C0" w:rsidP="005A53C0">
            <w:pPr>
              <w:rPr>
                <w:b/>
                <w:i/>
                <w:sz w:val="20"/>
                <w:szCs w:val="20"/>
              </w:rPr>
            </w:pPr>
          </w:p>
          <w:p w14:paraId="59464D76" w14:textId="081B9896" w:rsidR="005A53C0" w:rsidRPr="002624BB" w:rsidRDefault="005A53C0" w:rsidP="004C0E00">
            <w:pPr>
              <w:rPr>
                <w:b/>
                <w:i/>
                <w:sz w:val="20"/>
                <w:szCs w:val="20"/>
              </w:rPr>
            </w:pPr>
            <w:r w:rsidRPr="002624BB">
              <w:rPr>
                <w:rFonts w:hint="eastAsia"/>
                <w:b/>
                <w:i/>
                <w:sz w:val="20"/>
                <w:szCs w:val="20"/>
              </w:rPr>
              <w:t xml:space="preserve">Proposal </w:t>
            </w:r>
            <w:r w:rsidRPr="002624BB">
              <w:rPr>
                <w:b/>
                <w:i/>
                <w:sz w:val="20"/>
                <w:szCs w:val="20"/>
              </w:rPr>
              <w:t>6</w:t>
            </w:r>
            <w:r w:rsidRPr="002624BB">
              <w:rPr>
                <w:rFonts w:hint="eastAsia"/>
                <w:b/>
                <w:i/>
                <w:sz w:val="20"/>
                <w:szCs w:val="20"/>
              </w:rPr>
              <w:t xml:space="preserve">: </w:t>
            </w:r>
            <w:r w:rsidRPr="002624BB">
              <w:rPr>
                <w:b/>
                <w:i/>
                <w:sz w:val="20"/>
                <w:szCs w:val="20"/>
              </w:rPr>
              <w:t xml:space="preserve">When the </w:t>
            </w:r>
            <w:r w:rsidRPr="002624BB">
              <w:rPr>
                <w:rFonts w:hint="eastAsia"/>
                <w:b/>
                <w:i/>
                <w:sz w:val="20"/>
                <w:szCs w:val="20"/>
              </w:rPr>
              <w:t xml:space="preserve">indication of </w:t>
            </w:r>
            <w:r w:rsidRPr="002624BB">
              <w:rPr>
                <w:b/>
                <w:i/>
                <w:sz w:val="20"/>
                <w:szCs w:val="20"/>
              </w:rPr>
              <w:t xml:space="preserve">subgroups within a </w:t>
            </w:r>
            <w:r w:rsidRPr="002624BB">
              <w:rPr>
                <w:rFonts w:hint="eastAsia"/>
                <w:b/>
                <w:i/>
                <w:sz w:val="20"/>
                <w:szCs w:val="20"/>
              </w:rPr>
              <w:t xml:space="preserve">PO </w:t>
            </w:r>
            <w:r w:rsidRPr="002624BB">
              <w:rPr>
                <w:b/>
                <w:i/>
                <w:sz w:val="20"/>
                <w:szCs w:val="20"/>
              </w:rPr>
              <w:t>is configured, the 1-bit indication of PO is not applicable.</w:t>
            </w:r>
          </w:p>
          <w:p w14:paraId="39DEA1E9" w14:textId="77777777" w:rsidR="0001116F" w:rsidRPr="002624BB" w:rsidRDefault="0001116F" w:rsidP="0001116F">
            <w:pPr>
              <w:rPr>
                <w:sz w:val="20"/>
                <w:szCs w:val="20"/>
              </w:rPr>
            </w:pPr>
          </w:p>
        </w:tc>
      </w:tr>
      <w:tr w:rsidR="0001116F" w:rsidRPr="0001116F" w14:paraId="0C0484D0" w14:textId="77777777" w:rsidTr="0001116F">
        <w:tc>
          <w:tcPr>
            <w:tcW w:w="1255" w:type="dxa"/>
          </w:tcPr>
          <w:p w14:paraId="7B3006C3" w14:textId="1E6FA84C" w:rsidR="0001116F" w:rsidRPr="0001116F" w:rsidRDefault="0001116F" w:rsidP="0001116F">
            <w:pPr>
              <w:rPr>
                <w:sz w:val="20"/>
                <w:szCs w:val="20"/>
              </w:rPr>
            </w:pPr>
            <w:r w:rsidRPr="0001116F">
              <w:rPr>
                <w:sz w:val="20"/>
                <w:szCs w:val="20"/>
              </w:rPr>
              <w:lastRenderedPageBreak/>
              <w:t>vivo</w:t>
            </w:r>
          </w:p>
        </w:tc>
        <w:tc>
          <w:tcPr>
            <w:tcW w:w="9180" w:type="dxa"/>
          </w:tcPr>
          <w:p w14:paraId="683864E7"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 xml:space="preserve">Proposal 1: Adopt the </w:t>
            </w:r>
            <w:proofErr w:type="spellStart"/>
            <w:r w:rsidRPr="002624BB">
              <w:rPr>
                <w:rFonts w:eastAsia="SimSun"/>
                <w:b/>
                <w:sz w:val="20"/>
                <w:szCs w:val="20"/>
                <w:lang w:eastAsia="zh-CN"/>
              </w:rPr>
              <w:t>codepoint</w:t>
            </w:r>
            <w:proofErr w:type="spellEnd"/>
            <w:r w:rsidRPr="002624BB">
              <w:rPr>
                <w:rFonts w:eastAsia="SimSun"/>
                <w:b/>
                <w:sz w:val="20"/>
                <w:szCs w:val="20"/>
                <w:lang w:eastAsia="zh-CN"/>
              </w:rPr>
              <w:t>-based sub-grouping mapping method introduced in Rel-16 NB-</w:t>
            </w:r>
            <w:proofErr w:type="spellStart"/>
            <w:r w:rsidRPr="002624BB">
              <w:rPr>
                <w:rFonts w:eastAsia="SimSun"/>
                <w:b/>
                <w:sz w:val="20"/>
                <w:szCs w:val="20"/>
                <w:lang w:eastAsia="zh-CN"/>
              </w:rPr>
              <w:t>IoT</w:t>
            </w:r>
            <w:proofErr w:type="spellEnd"/>
            <w:r w:rsidRPr="002624BB">
              <w:rPr>
                <w:rFonts w:eastAsia="SimSun"/>
                <w:b/>
                <w:sz w:val="20"/>
                <w:szCs w:val="20"/>
                <w:lang w:eastAsia="zh-CN"/>
              </w:rPr>
              <w:t xml:space="preserve"> as described in Table 1 as start point. With this method, a UE will be paged when detecting one of the following two </w:t>
            </w:r>
            <w:proofErr w:type="spellStart"/>
            <w:r w:rsidRPr="002624BB">
              <w:rPr>
                <w:rFonts w:eastAsia="SimSun"/>
                <w:b/>
                <w:sz w:val="20"/>
                <w:szCs w:val="20"/>
                <w:lang w:eastAsia="zh-CN"/>
              </w:rPr>
              <w:t>codepoints</w:t>
            </w:r>
            <w:proofErr w:type="spellEnd"/>
            <w:r w:rsidRPr="002624BB">
              <w:rPr>
                <w:rFonts w:eastAsia="SimSun"/>
                <w:b/>
                <w:sz w:val="20"/>
                <w:szCs w:val="20"/>
                <w:lang w:eastAsia="zh-CN"/>
              </w:rPr>
              <w:t>. Otherwise, the UE will not be paged.</w:t>
            </w:r>
          </w:p>
          <w:p w14:paraId="5683F0D8" w14:textId="77777777" w:rsidR="008E4CB9" w:rsidRPr="002624BB" w:rsidRDefault="008E4CB9" w:rsidP="001041E9">
            <w:pPr>
              <w:pStyle w:val="ListParagraph"/>
              <w:widowControl w:val="0"/>
              <w:numPr>
                <w:ilvl w:val="0"/>
                <w:numId w:val="15"/>
              </w:numPr>
              <w:spacing w:before="120" w:after="120"/>
              <w:jc w:val="both"/>
              <w:rPr>
                <w:b/>
                <w:sz w:val="20"/>
                <w:szCs w:val="20"/>
              </w:rPr>
            </w:pPr>
            <w:r w:rsidRPr="002624BB">
              <w:rPr>
                <w:b/>
                <w:sz w:val="20"/>
                <w:szCs w:val="20"/>
              </w:rPr>
              <w:t xml:space="preserve">The sub-group specific </w:t>
            </w:r>
            <w:proofErr w:type="spellStart"/>
            <w:r w:rsidRPr="002624BB">
              <w:rPr>
                <w:b/>
                <w:sz w:val="20"/>
                <w:szCs w:val="20"/>
              </w:rPr>
              <w:t>codepoint</w:t>
            </w:r>
            <w:proofErr w:type="spellEnd"/>
            <w:r w:rsidRPr="002624BB">
              <w:rPr>
                <w:b/>
                <w:sz w:val="20"/>
                <w:szCs w:val="20"/>
              </w:rPr>
              <w:t>, to indicate only the sub-group which the UE belongs to receive paging, and</w:t>
            </w:r>
          </w:p>
          <w:p w14:paraId="1EBB8322" w14:textId="77777777" w:rsidR="008E4CB9" w:rsidRPr="002624BB" w:rsidRDefault="008E4CB9" w:rsidP="001041E9">
            <w:pPr>
              <w:pStyle w:val="ListParagraph"/>
              <w:widowControl w:val="0"/>
              <w:numPr>
                <w:ilvl w:val="0"/>
                <w:numId w:val="15"/>
              </w:numPr>
              <w:spacing w:before="120" w:after="120"/>
              <w:jc w:val="both"/>
              <w:rPr>
                <w:b/>
                <w:sz w:val="20"/>
                <w:szCs w:val="20"/>
              </w:rPr>
            </w:pPr>
            <w:r w:rsidRPr="002624BB">
              <w:rPr>
                <w:b/>
                <w:sz w:val="20"/>
                <w:szCs w:val="20"/>
              </w:rPr>
              <w:t xml:space="preserve">The wake-up common </w:t>
            </w:r>
            <w:proofErr w:type="spellStart"/>
            <w:r w:rsidRPr="002624BB">
              <w:rPr>
                <w:b/>
                <w:sz w:val="20"/>
                <w:szCs w:val="20"/>
              </w:rPr>
              <w:t>codepoint</w:t>
            </w:r>
            <w:proofErr w:type="spellEnd"/>
            <w:r w:rsidRPr="002624BB">
              <w:rPr>
                <w:b/>
                <w:sz w:val="20"/>
                <w:szCs w:val="20"/>
              </w:rPr>
              <w:t>, to indicate all sub-groups to receive paging when no less than two sub-groups need to be waked up.</w:t>
            </w:r>
          </w:p>
          <w:p w14:paraId="1AA28213"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2: A new RNTI for scrambling the PDCCH-based PEI is needed</w:t>
            </w:r>
            <w:r w:rsidRPr="002624BB">
              <w:rPr>
                <w:rFonts w:eastAsia="SimSun" w:hint="eastAsia"/>
                <w:b/>
                <w:sz w:val="20"/>
                <w:szCs w:val="20"/>
                <w:lang w:eastAsia="zh-CN"/>
              </w:rPr>
              <w:t>.</w:t>
            </w:r>
          </w:p>
          <w:p w14:paraId="6764DAC2"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3: The DCI size of the DCI format for PEI should be limited e.g., 12bits in order not to degrade the PEI detection performance.</w:t>
            </w:r>
          </w:p>
          <w:p w14:paraId="29DA25EB" w14:textId="5B911348" w:rsidR="00BC68DB" w:rsidRPr="00BC68DB" w:rsidRDefault="00BC68DB" w:rsidP="002834EF">
            <w:pPr>
              <w:pStyle w:val="BodyText"/>
              <w:spacing w:before="120"/>
              <w:rPr>
                <w:rFonts w:eastAsiaTheme="minorEastAsia"/>
                <w:b/>
                <w:sz w:val="20"/>
                <w:szCs w:val="20"/>
                <w:lang w:val="fr-FR" w:eastAsia="zh-CN"/>
              </w:rPr>
            </w:pPr>
            <w:r w:rsidRPr="002624BB">
              <w:rPr>
                <w:b/>
                <w:sz w:val="20"/>
                <w:szCs w:val="20"/>
              </w:rPr>
              <w:t>Proposal 10</w:t>
            </w:r>
            <w:r w:rsidRPr="002624BB">
              <w:rPr>
                <w:rFonts w:eastAsiaTheme="minorEastAsia"/>
                <w:b/>
                <w:sz w:val="20"/>
                <w:szCs w:val="20"/>
                <w:lang w:val="fr-FR" w:eastAsia="zh-CN"/>
              </w:rPr>
              <w:t xml:space="preserve">: One-to-one </w:t>
            </w:r>
            <w:proofErr w:type="spellStart"/>
            <w:r w:rsidRPr="002624BB">
              <w:rPr>
                <w:rFonts w:eastAsiaTheme="minorEastAsia"/>
                <w:b/>
                <w:sz w:val="20"/>
                <w:szCs w:val="20"/>
                <w:lang w:val="fr-FR" w:eastAsia="zh-CN"/>
              </w:rPr>
              <w:t>mapping</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between</w:t>
            </w:r>
            <w:proofErr w:type="spellEnd"/>
            <w:r w:rsidRPr="002624BB">
              <w:rPr>
                <w:rFonts w:eastAsiaTheme="minorEastAsia"/>
                <w:b/>
                <w:sz w:val="20"/>
                <w:szCs w:val="20"/>
                <w:lang w:val="fr-FR" w:eastAsia="zh-CN"/>
              </w:rPr>
              <w:t xml:space="preserve"> PEI and PO </w:t>
            </w:r>
            <w:proofErr w:type="spellStart"/>
            <w:r w:rsidRPr="002624BB">
              <w:rPr>
                <w:rFonts w:eastAsiaTheme="minorEastAsia"/>
                <w:b/>
                <w:sz w:val="20"/>
                <w:szCs w:val="20"/>
                <w:lang w:val="fr-FR" w:eastAsia="zh-CN"/>
              </w:rPr>
              <w:t>is</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supported</w:t>
            </w:r>
            <w:proofErr w:type="spellEnd"/>
            <w:r w:rsidRPr="002624BB">
              <w:rPr>
                <w:rFonts w:eastAsiaTheme="minorEastAsia"/>
                <w:b/>
                <w:sz w:val="20"/>
                <w:szCs w:val="20"/>
                <w:lang w:val="fr-FR" w:eastAsia="zh-CN"/>
              </w:rPr>
              <w:t xml:space="preserve">, and one-to-multiple </w:t>
            </w:r>
            <w:proofErr w:type="spellStart"/>
            <w:r w:rsidRPr="002624BB">
              <w:rPr>
                <w:rFonts w:eastAsiaTheme="minorEastAsia"/>
                <w:b/>
                <w:sz w:val="20"/>
                <w:szCs w:val="20"/>
                <w:lang w:val="fr-FR" w:eastAsia="zh-CN"/>
              </w:rPr>
              <w:t>mapping</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between</w:t>
            </w:r>
            <w:proofErr w:type="spellEnd"/>
            <w:r w:rsidRPr="002624BB">
              <w:rPr>
                <w:rFonts w:eastAsiaTheme="minorEastAsia"/>
                <w:b/>
                <w:sz w:val="20"/>
                <w:szCs w:val="20"/>
                <w:lang w:val="fr-FR" w:eastAsia="zh-CN"/>
              </w:rPr>
              <w:t xml:space="preserve"> PEI and PO </w:t>
            </w:r>
            <w:proofErr w:type="spellStart"/>
            <w:r w:rsidRPr="002624BB">
              <w:rPr>
                <w:rFonts w:eastAsiaTheme="minorEastAsia"/>
                <w:b/>
                <w:sz w:val="20"/>
                <w:szCs w:val="20"/>
                <w:lang w:val="fr-FR" w:eastAsia="zh-CN"/>
              </w:rPr>
              <w:t>should</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be</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precluded</w:t>
            </w:r>
            <w:proofErr w:type="spellEnd"/>
            <w:r w:rsidRPr="002624BB">
              <w:rPr>
                <w:rFonts w:eastAsiaTheme="minorEastAsia"/>
                <w:b/>
                <w:sz w:val="20"/>
                <w:szCs w:val="20"/>
                <w:lang w:val="fr-FR" w:eastAsia="zh-CN"/>
              </w:rPr>
              <w:t>.</w:t>
            </w:r>
          </w:p>
          <w:p w14:paraId="153D6850" w14:textId="43B14956" w:rsidR="002834EF" w:rsidRDefault="002834EF" w:rsidP="002834EF">
            <w:pPr>
              <w:pStyle w:val="BodyText"/>
              <w:spacing w:before="120"/>
              <w:rPr>
                <w:rFonts w:eastAsiaTheme="minorEastAsia"/>
                <w:b/>
                <w:sz w:val="20"/>
                <w:szCs w:val="20"/>
                <w:lang w:val="fr-FR" w:eastAsia="zh-CN"/>
              </w:rPr>
            </w:pPr>
            <w:r w:rsidRPr="002624BB">
              <w:rPr>
                <w:b/>
                <w:sz w:val="20"/>
                <w:szCs w:val="20"/>
              </w:rPr>
              <w:t>Proposal 12</w:t>
            </w:r>
            <w:r w:rsidRPr="002624BB">
              <w:rPr>
                <w:rFonts w:eastAsiaTheme="minorEastAsia"/>
                <w:b/>
                <w:sz w:val="20"/>
                <w:szCs w:val="20"/>
                <w:lang w:val="fr-FR" w:eastAsia="zh-CN"/>
              </w:rPr>
              <w:t xml:space="preserve">: TRS/CSI-RS </w:t>
            </w:r>
            <w:proofErr w:type="spellStart"/>
            <w:r w:rsidRPr="002624BB">
              <w:rPr>
                <w:rFonts w:eastAsiaTheme="minorEastAsia"/>
                <w:b/>
                <w:sz w:val="20"/>
                <w:szCs w:val="20"/>
                <w:lang w:val="fr-FR" w:eastAsia="zh-CN"/>
              </w:rPr>
              <w:t>availability</w:t>
            </w:r>
            <w:proofErr w:type="spellEnd"/>
            <w:r w:rsidRPr="002624BB">
              <w:rPr>
                <w:rFonts w:eastAsiaTheme="minorEastAsia"/>
                <w:b/>
                <w:sz w:val="20"/>
                <w:szCs w:val="20"/>
                <w:lang w:val="fr-FR" w:eastAsia="zh-CN"/>
              </w:rPr>
              <w:t xml:space="preserve"> indication </w:t>
            </w:r>
            <w:proofErr w:type="spellStart"/>
            <w:r w:rsidRPr="002624BB">
              <w:rPr>
                <w:rFonts w:eastAsiaTheme="minorEastAsia"/>
                <w:b/>
                <w:sz w:val="20"/>
                <w:szCs w:val="20"/>
                <w:lang w:val="fr-FR" w:eastAsia="zh-CN"/>
              </w:rPr>
              <w:t>through</w:t>
            </w:r>
            <w:proofErr w:type="spellEnd"/>
            <w:r w:rsidRPr="002624BB">
              <w:rPr>
                <w:rFonts w:eastAsiaTheme="minorEastAsia"/>
                <w:b/>
                <w:sz w:val="20"/>
                <w:szCs w:val="20"/>
                <w:lang w:val="fr-FR" w:eastAsia="zh-CN"/>
              </w:rPr>
              <w:t xml:space="preserve"> PEI </w:t>
            </w:r>
            <w:proofErr w:type="spellStart"/>
            <w:r w:rsidRPr="002624BB">
              <w:rPr>
                <w:rFonts w:eastAsiaTheme="minorEastAsia"/>
                <w:b/>
                <w:sz w:val="20"/>
                <w:szCs w:val="20"/>
                <w:lang w:val="fr-FR" w:eastAsia="zh-CN"/>
              </w:rPr>
              <w:t>is</w:t>
            </w:r>
            <w:proofErr w:type="spellEnd"/>
            <w:r w:rsidRPr="002624BB">
              <w:rPr>
                <w:rFonts w:eastAsiaTheme="minorEastAsia"/>
                <w:b/>
                <w:sz w:val="20"/>
                <w:szCs w:val="20"/>
                <w:lang w:val="fr-FR" w:eastAsia="zh-CN"/>
              </w:rPr>
              <w:t xml:space="preserve"> not </w:t>
            </w:r>
            <w:proofErr w:type="spellStart"/>
            <w:r w:rsidRPr="002624BB">
              <w:rPr>
                <w:rFonts w:eastAsiaTheme="minorEastAsia"/>
                <w:b/>
                <w:sz w:val="20"/>
                <w:szCs w:val="20"/>
                <w:lang w:val="fr-FR" w:eastAsia="zh-CN"/>
              </w:rPr>
              <w:t>unified</w:t>
            </w:r>
            <w:proofErr w:type="spellEnd"/>
            <w:r w:rsidRPr="002624BB">
              <w:rPr>
                <w:rFonts w:eastAsiaTheme="minorEastAsia"/>
                <w:b/>
                <w:sz w:val="20"/>
                <w:szCs w:val="20"/>
                <w:lang w:val="fr-FR" w:eastAsia="zh-CN"/>
              </w:rPr>
              <w:t xml:space="preserve"> solution </w:t>
            </w:r>
            <w:proofErr w:type="spellStart"/>
            <w:r w:rsidRPr="002624BB">
              <w:rPr>
                <w:rFonts w:eastAsiaTheme="minorEastAsia"/>
                <w:b/>
                <w:sz w:val="20"/>
                <w:szCs w:val="20"/>
                <w:lang w:val="fr-FR" w:eastAsia="zh-CN"/>
              </w:rPr>
              <w:t>since</w:t>
            </w:r>
            <w:proofErr w:type="spellEnd"/>
            <w:r w:rsidRPr="002624BB">
              <w:rPr>
                <w:rFonts w:eastAsiaTheme="minorEastAsia"/>
                <w:b/>
                <w:sz w:val="20"/>
                <w:szCs w:val="20"/>
                <w:lang w:val="fr-FR" w:eastAsia="zh-CN"/>
              </w:rPr>
              <w:t xml:space="preserve"> PEI and TRS/CSI-RS for </w:t>
            </w:r>
            <w:proofErr w:type="spellStart"/>
            <w:r w:rsidRPr="002624BB">
              <w:rPr>
                <w:rFonts w:eastAsiaTheme="minorEastAsia"/>
                <w:b/>
                <w:sz w:val="20"/>
                <w:szCs w:val="20"/>
                <w:lang w:val="fr-FR" w:eastAsia="zh-CN"/>
              </w:rPr>
              <w:t>idle</w:t>
            </w:r>
            <w:proofErr w:type="spellEnd"/>
            <w:r w:rsidRPr="002624BB">
              <w:rPr>
                <w:rFonts w:eastAsiaTheme="minorEastAsia"/>
                <w:b/>
                <w:sz w:val="20"/>
                <w:szCs w:val="20"/>
                <w:lang w:val="fr-FR" w:eastAsia="zh-CN"/>
              </w:rPr>
              <w:t xml:space="preserve">/inactive </w:t>
            </w:r>
            <w:proofErr w:type="spellStart"/>
            <w:r w:rsidRPr="002624BB">
              <w:rPr>
                <w:rFonts w:eastAsiaTheme="minorEastAsia"/>
                <w:b/>
                <w:sz w:val="20"/>
                <w:szCs w:val="20"/>
                <w:lang w:val="fr-FR" w:eastAsia="zh-CN"/>
              </w:rPr>
              <w:t>UEs</w:t>
            </w:r>
            <w:proofErr w:type="spellEnd"/>
            <w:r w:rsidRPr="002624BB">
              <w:rPr>
                <w:rFonts w:eastAsiaTheme="minorEastAsia"/>
                <w:b/>
                <w:sz w:val="20"/>
                <w:szCs w:val="20"/>
                <w:lang w:val="fr-FR" w:eastAsia="zh-CN"/>
              </w:rPr>
              <w:t xml:space="preserve"> are </w:t>
            </w:r>
            <w:proofErr w:type="spellStart"/>
            <w:r w:rsidRPr="002624BB">
              <w:rPr>
                <w:rFonts w:eastAsiaTheme="minorEastAsia"/>
                <w:b/>
                <w:sz w:val="20"/>
                <w:szCs w:val="20"/>
                <w:lang w:val="fr-FR" w:eastAsia="zh-CN"/>
              </w:rPr>
              <w:t>decoupled</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features</w:t>
            </w:r>
            <w:proofErr w:type="spellEnd"/>
            <w:r w:rsidRPr="002624BB">
              <w:rPr>
                <w:rFonts w:eastAsiaTheme="minorEastAsia"/>
                <w:b/>
                <w:sz w:val="20"/>
                <w:szCs w:val="20"/>
                <w:lang w:val="fr-FR" w:eastAsia="zh-CN"/>
              </w:rPr>
              <w:t xml:space="preserve"> for UE power </w:t>
            </w:r>
            <w:proofErr w:type="spellStart"/>
            <w:r w:rsidRPr="002624BB">
              <w:rPr>
                <w:rFonts w:eastAsiaTheme="minorEastAsia"/>
                <w:b/>
                <w:sz w:val="20"/>
                <w:szCs w:val="20"/>
                <w:lang w:val="fr-FR" w:eastAsia="zh-CN"/>
              </w:rPr>
              <w:t>saving</w:t>
            </w:r>
            <w:proofErr w:type="spellEnd"/>
            <w:r w:rsidRPr="002624BB">
              <w:rPr>
                <w:rFonts w:eastAsiaTheme="minorEastAsia"/>
                <w:b/>
                <w:sz w:val="20"/>
                <w:szCs w:val="20"/>
                <w:lang w:val="fr-FR" w:eastAsia="zh-CN"/>
              </w:rPr>
              <w:t>.</w:t>
            </w:r>
          </w:p>
          <w:p w14:paraId="6FD7753D" w14:textId="4AF2B185" w:rsidR="002834EF" w:rsidRPr="002624BB" w:rsidRDefault="00BC68DB" w:rsidP="002834EF">
            <w:pPr>
              <w:overflowPunct w:val="0"/>
              <w:autoSpaceDE w:val="0"/>
              <w:autoSpaceDN w:val="0"/>
              <w:adjustRightInd w:val="0"/>
              <w:spacing w:after="120"/>
              <w:ind w:right="-96"/>
              <w:jc w:val="both"/>
              <w:textAlignment w:val="baseline"/>
              <w:rPr>
                <w:rFonts w:eastAsia="SimSun"/>
                <w:sz w:val="20"/>
                <w:szCs w:val="20"/>
                <w:lang w:eastAsia="zh-CN"/>
              </w:rPr>
            </w:pPr>
            <w:r>
              <w:rPr>
                <w:b/>
                <w:sz w:val="20"/>
                <w:szCs w:val="20"/>
                <w:lang w:val="fr-FR"/>
              </w:rPr>
              <w:br/>
            </w:r>
            <w:r w:rsidR="002834EF" w:rsidRPr="002624BB">
              <w:rPr>
                <w:b/>
                <w:sz w:val="20"/>
                <w:szCs w:val="20"/>
              </w:rPr>
              <w:t>Proposal 13</w:t>
            </w:r>
            <w:r w:rsidR="002834EF" w:rsidRPr="002624BB">
              <w:rPr>
                <w:rFonts w:eastAsiaTheme="minorEastAsia"/>
                <w:b/>
                <w:sz w:val="20"/>
                <w:szCs w:val="20"/>
                <w:lang w:val="fr-FR" w:eastAsia="zh-CN"/>
              </w:rPr>
              <w:t xml:space="preserve">: The design of DCI format for PEI </w:t>
            </w:r>
            <w:proofErr w:type="spellStart"/>
            <w:r w:rsidR="002834EF" w:rsidRPr="002624BB">
              <w:rPr>
                <w:rFonts w:eastAsiaTheme="minorEastAsia"/>
                <w:b/>
                <w:sz w:val="20"/>
                <w:szCs w:val="20"/>
                <w:lang w:val="fr-FR" w:eastAsia="zh-CN"/>
              </w:rPr>
              <w:t>may</w:t>
            </w:r>
            <w:proofErr w:type="spellEnd"/>
            <w:r w:rsidR="002834EF" w:rsidRPr="002624BB">
              <w:rPr>
                <w:rFonts w:eastAsiaTheme="minorEastAsia"/>
                <w:b/>
                <w:sz w:val="20"/>
                <w:szCs w:val="20"/>
                <w:lang w:val="fr-FR" w:eastAsia="zh-CN"/>
              </w:rPr>
              <w:t xml:space="preserve"> </w:t>
            </w:r>
            <w:proofErr w:type="spellStart"/>
            <w:r w:rsidR="002834EF" w:rsidRPr="002624BB">
              <w:rPr>
                <w:rFonts w:eastAsiaTheme="minorEastAsia"/>
                <w:b/>
                <w:sz w:val="20"/>
                <w:szCs w:val="20"/>
                <w:lang w:val="fr-FR" w:eastAsia="zh-CN"/>
              </w:rPr>
              <w:t>also</w:t>
            </w:r>
            <w:proofErr w:type="spellEnd"/>
            <w:r w:rsidR="002834EF" w:rsidRPr="002624BB">
              <w:rPr>
                <w:rFonts w:eastAsiaTheme="minorEastAsia"/>
                <w:b/>
                <w:sz w:val="20"/>
                <w:szCs w:val="20"/>
                <w:lang w:val="fr-FR" w:eastAsia="zh-CN"/>
              </w:rPr>
              <w:t xml:space="preserve"> </w:t>
            </w:r>
            <w:proofErr w:type="spellStart"/>
            <w:r w:rsidR="002834EF" w:rsidRPr="002624BB">
              <w:rPr>
                <w:rFonts w:eastAsiaTheme="minorEastAsia"/>
                <w:b/>
                <w:sz w:val="20"/>
                <w:szCs w:val="20"/>
                <w:lang w:val="fr-FR" w:eastAsia="zh-CN"/>
              </w:rPr>
              <w:t>need</w:t>
            </w:r>
            <w:proofErr w:type="spellEnd"/>
            <w:r w:rsidR="002834EF" w:rsidRPr="002624BB">
              <w:rPr>
                <w:rFonts w:eastAsiaTheme="minorEastAsia"/>
                <w:b/>
                <w:sz w:val="20"/>
                <w:szCs w:val="20"/>
                <w:lang w:val="fr-FR" w:eastAsia="zh-CN"/>
              </w:rPr>
              <w:t xml:space="preserve"> to </w:t>
            </w:r>
            <w:proofErr w:type="spellStart"/>
            <w:r w:rsidR="002834EF" w:rsidRPr="002624BB">
              <w:rPr>
                <w:rFonts w:eastAsiaTheme="minorEastAsia"/>
                <w:b/>
                <w:sz w:val="20"/>
                <w:szCs w:val="20"/>
                <w:lang w:val="fr-FR" w:eastAsia="zh-CN"/>
              </w:rPr>
              <w:t>consider</w:t>
            </w:r>
            <w:proofErr w:type="spellEnd"/>
            <w:r w:rsidR="002834EF" w:rsidRPr="002624BB">
              <w:rPr>
                <w:rFonts w:eastAsiaTheme="minorEastAsia"/>
                <w:b/>
                <w:sz w:val="20"/>
                <w:szCs w:val="20"/>
                <w:lang w:val="fr-FR" w:eastAsia="zh-CN"/>
              </w:rPr>
              <w:t xml:space="preserve"> TRS </w:t>
            </w:r>
            <w:proofErr w:type="spellStart"/>
            <w:r w:rsidR="002834EF" w:rsidRPr="002624BB">
              <w:rPr>
                <w:rFonts w:eastAsiaTheme="minorEastAsia"/>
                <w:b/>
                <w:sz w:val="20"/>
                <w:szCs w:val="20"/>
                <w:lang w:val="fr-FR" w:eastAsia="zh-CN"/>
              </w:rPr>
              <w:t>availability</w:t>
            </w:r>
            <w:proofErr w:type="spellEnd"/>
            <w:r w:rsidR="002834EF" w:rsidRPr="002624BB">
              <w:rPr>
                <w:rFonts w:eastAsiaTheme="minorEastAsia"/>
                <w:b/>
                <w:sz w:val="20"/>
                <w:szCs w:val="20"/>
                <w:lang w:val="fr-FR" w:eastAsia="zh-CN"/>
              </w:rPr>
              <w:t xml:space="preserve"> indication.</w:t>
            </w:r>
          </w:p>
          <w:p w14:paraId="37B99D7F" w14:textId="77777777" w:rsidR="002834EF" w:rsidRPr="002624BB" w:rsidRDefault="002834EF" w:rsidP="002834EF">
            <w:pPr>
              <w:pStyle w:val="BodyText"/>
              <w:spacing w:before="120"/>
              <w:rPr>
                <w:rFonts w:eastAsiaTheme="minorEastAsia"/>
                <w:b/>
                <w:sz w:val="20"/>
                <w:szCs w:val="20"/>
                <w:lang w:val="fr-FR" w:eastAsia="zh-CN"/>
              </w:rPr>
            </w:pPr>
            <w:r w:rsidRPr="002624BB">
              <w:rPr>
                <w:b/>
                <w:sz w:val="20"/>
                <w:szCs w:val="20"/>
              </w:rPr>
              <w:t>Proposal 14</w:t>
            </w:r>
            <w:r w:rsidRPr="002624BB">
              <w:rPr>
                <w:rFonts w:eastAsiaTheme="minorEastAsia"/>
                <w:b/>
                <w:sz w:val="20"/>
                <w:szCs w:val="20"/>
                <w:lang w:val="fr-FR" w:eastAsia="zh-CN"/>
              </w:rPr>
              <w:t xml:space="preserve">: SI update indication </w:t>
            </w:r>
            <w:proofErr w:type="spellStart"/>
            <w:r w:rsidRPr="002624BB">
              <w:rPr>
                <w:rFonts w:eastAsiaTheme="minorEastAsia"/>
                <w:b/>
                <w:sz w:val="20"/>
                <w:szCs w:val="20"/>
                <w:lang w:val="fr-FR" w:eastAsia="zh-CN"/>
              </w:rPr>
              <w:t>delievered</w:t>
            </w:r>
            <w:proofErr w:type="spellEnd"/>
            <w:r w:rsidRPr="002624BB">
              <w:rPr>
                <w:rFonts w:eastAsiaTheme="minorEastAsia"/>
                <w:b/>
                <w:sz w:val="20"/>
                <w:szCs w:val="20"/>
                <w:lang w:val="fr-FR" w:eastAsia="zh-CN"/>
              </w:rPr>
              <w:t xml:space="preserve"> in PEI </w:t>
            </w:r>
            <w:proofErr w:type="spellStart"/>
            <w:r w:rsidRPr="002624BB">
              <w:rPr>
                <w:rFonts w:eastAsiaTheme="minorEastAsia"/>
                <w:b/>
                <w:sz w:val="20"/>
                <w:szCs w:val="20"/>
                <w:lang w:val="fr-FR" w:eastAsia="zh-CN"/>
              </w:rPr>
              <w:t>should</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be</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precluded</w:t>
            </w:r>
            <w:proofErr w:type="spellEnd"/>
            <w:r w:rsidRPr="002624BB">
              <w:rPr>
                <w:rFonts w:eastAsiaTheme="minorEastAsia"/>
                <w:b/>
                <w:sz w:val="20"/>
                <w:szCs w:val="20"/>
                <w:lang w:val="fr-FR" w:eastAsia="zh-CN"/>
              </w:rPr>
              <w:t>.</w:t>
            </w:r>
          </w:p>
          <w:p w14:paraId="72FA6BBF" w14:textId="14490C2E" w:rsidR="0001116F" w:rsidRPr="002624BB" w:rsidRDefault="0001116F" w:rsidP="0001116F">
            <w:pPr>
              <w:rPr>
                <w:sz w:val="20"/>
                <w:szCs w:val="20"/>
                <w:lang w:val="fr-FR"/>
              </w:rPr>
            </w:pPr>
          </w:p>
        </w:tc>
      </w:tr>
      <w:tr w:rsidR="0001116F" w:rsidRPr="0001116F" w14:paraId="214CA8C7" w14:textId="77777777" w:rsidTr="0001116F">
        <w:tc>
          <w:tcPr>
            <w:tcW w:w="1255" w:type="dxa"/>
          </w:tcPr>
          <w:p w14:paraId="2467CDF2" w14:textId="3C98308B" w:rsidR="0001116F" w:rsidRPr="0001116F" w:rsidRDefault="0001116F" w:rsidP="0001116F">
            <w:pPr>
              <w:rPr>
                <w:sz w:val="20"/>
                <w:szCs w:val="20"/>
              </w:rPr>
            </w:pPr>
            <w:r w:rsidRPr="0001116F">
              <w:rPr>
                <w:sz w:val="20"/>
                <w:szCs w:val="20"/>
              </w:rPr>
              <w:t>OPPO</w:t>
            </w:r>
          </w:p>
        </w:tc>
        <w:tc>
          <w:tcPr>
            <w:tcW w:w="9180" w:type="dxa"/>
          </w:tcPr>
          <w:p w14:paraId="23545A04" w14:textId="2D0C103B" w:rsidR="00BC68DB" w:rsidRDefault="00BC68DB" w:rsidP="004D343F">
            <w:pPr>
              <w:pStyle w:val="BodyText"/>
              <w:rPr>
                <w:b/>
                <w:i/>
                <w:sz w:val="20"/>
                <w:szCs w:val="20"/>
              </w:rPr>
            </w:pPr>
            <w:r w:rsidRPr="00BC68DB">
              <w:rPr>
                <w:b/>
                <w:i/>
                <w:sz w:val="20"/>
                <w:szCs w:val="20"/>
              </w:rPr>
              <w:t>Proposal 1: One-to-one and one-to-many mapping between PEI and PO should be supported.</w:t>
            </w:r>
          </w:p>
          <w:p w14:paraId="42D77835" w14:textId="77777777" w:rsidR="00BC68DB" w:rsidRDefault="00BC68DB" w:rsidP="004D343F">
            <w:pPr>
              <w:pStyle w:val="BodyText"/>
              <w:rPr>
                <w:b/>
                <w:i/>
                <w:sz w:val="20"/>
                <w:szCs w:val="20"/>
              </w:rPr>
            </w:pPr>
          </w:p>
          <w:p w14:paraId="0C0AD6EA" w14:textId="77777777" w:rsidR="004D343F" w:rsidRPr="002624BB" w:rsidRDefault="004D343F" w:rsidP="004D343F">
            <w:pPr>
              <w:pStyle w:val="BodyText"/>
              <w:rPr>
                <w:b/>
                <w:i/>
                <w:sz w:val="20"/>
                <w:szCs w:val="20"/>
              </w:rPr>
            </w:pPr>
            <w:r w:rsidRPr="002624BB">
              <w:rPr>
                <w:b/>
                <w:i/>
                <w:sz w:val="20"/>
                <w:szCs w:val="20"/>
              </w:rPr>
              <w:t>Proposal 6: The sub-grouping indication is supported by PEI, while sub-grouping indication by paging PDCCH is not supported.</w:t>
            </w:r>
          </w:p>
          <w:p w14:paraId="64FEE2B8" w14:textId="77777777" w:rsidR="0001116F" w:rsidRPr="002624BB" w:rsidRDefault="0001116F" w:rsidP="0001116F">
            <w:pPr>
              <w:rPr>
                <w:sz w:val="20"/>
                <w:szCs w:val="20"/>
              </w:rPr>
            </w:pPr>
          </w:p>
        </w:tc>
      </w:tr>
      <w:tr w:rsidR="0001116F" w:rsidRPr="0001116F" w14:paraId="7CA4F273" w14:textId="77777777" w:rsidTr="0001116F">
        <w:tc>
          <w:tcPr>
            <w:tcW w:w="1255" w:type="dxa"/>
          </w:tcPr>
          <w:p w14:paraId="14F39E68" w14:textId="358B2288" w:rsidR="0001116F" w:rsidRPr="0001116F" w:rsidRDefault="0001116F" w:rsidP="0001116F">
            <w:pPr>
              <w:rPr>
                <w:sz w:val="20"/>
                <w:szCs w:val="20"/>
              </w:rPr>
            </w:pPr>
            <w:r w:rsidRPr="0001116F">
              <w:rPr>
                <w:sz w:val="20"/>
                <w:szCs w:val="20"/>
              </w:rPr>
              <w:t>CATT</w:t>
            </w:r>
          </w:p>
        </w:tc>
        <w:tc>
          <w:tcPr>
            <w:tcW w:w="9180" w:type="dxa"/>
          </w:tcPr>
          <w:p w14:paraId="5C1192EE" w14:textId="77777777" w:rsidR="008E2D64" w:rsidRPr="002624BB" w:rsidRDefault="008E2D64" w:rsidP="008E2D64">
            <w:pPr>
              <w:rPr>
                <w:rFonts w:eastAsiaTheme="minorEastAsia"/>
                <w:b/>
                <w:i/>
                <w:sz w:val="20"/>
                <w:szCs w:val="20"/>
                <w:lang w:val="en-US" w:eastAsia="zh-CN"/>
              </w:rPr>
            </w:pPr>
            <w:r w:rsidRPr="002624BB">
              <w:rPr>
                <w:rFonts w:eastAsiaTheme="minorEastAsia"/>
                <w:b/>
                <w:i/>
                <w:sz w:val="20"/>
                <w:szCs w:val="20"/>
                <w:lang w:val="en-US" w:eastAsia="zh-CN"/>
              </w:rPr>
              <w:t xml:space="preserve">Proposal </w:t>
            </w:r>
            <w:r w:rsidRPr="002624BB">
              <w:rPr>
                <w:rFonts w:eastAsiaTheme="minorEastAsia" w:hint="eastAsia"/>
                <w:b/>
                <w:i/>
                <w:sz w:val="20"/>
                <w:szCs w:val="20"/>
                <w:lang w:val="en-US" w:eastAsia="zh-CN"/>
              </w:rPr>
              <w:t>2</w:t>
            </w:r>
            <w:r w:rsidRPr="002624BB">
              <w:rPr>
                <w:rFonts w:eastAsiaTheme="minorEastAsia"/>
                <w:b/>
                <w:i/>
                <w:sz w:val="20"/>
                <w:szCs w:val="20"/>
                <w:lang w:val="en-US" w:eastAsia="zh-CN"/>
              </w:rPr>
              <w:t>:</w:t>
            </w:r>
            <w:r w:rsidRPr="002624BB">
              <w:rPr>
                <w:rFonts w:eastAsiaTheme="minorEastAsia" w:hint="eastAsia"/>
                <w:b/>
                <w:i/>
                <w:sz w:val="20"/>
                <w:szCs w:val="20"/>
                <w:lang w:val="en-US" w:eastAsia="zh-CN"/>
              </w:rPr>
              <w:t xml:space="preserve"> </w:t>
            </w:r>
            <w:r w:rsidRPr="002624BB">
              <w:rPr>
                <w:rFonts w:eastAsiaTheme="minorEastAsia"/>
                <w:b/>
                <w:i/>
                <w:sz w:val="20"/>
                <w:szCs w:val="20"/>
                <w:lang w:val="en-US" w:eastAsia="zh-CN"/>
              </w:rPr>
              <w:t xml:space="preserve">Sub-grouping is indicated in </w:t>
            </w:r>
            <w:r w:rsidRPr="002624BB">
              <w:rPr>
                <w:rFonts w:eastAsiaTheme="minorEastAsia" w:hint="eastAsia"/>
                <w:b/>
                <w:i/>
                <w:sz w:val="20"/>
                <w:szCs w:val="20"/>
                <w:lang w:val="en-US" w:eastAsia="zh-CN"/>
              </w:rPr>
              <w:t>PDCCH-based</w:t>
            </w:r>
            <w:r w:rsidRPr="002624BB">
              <w:rPr>
                <w:rFonts w:eastAsiaTheme="minorEastAsia"/>
                <w:b/>
                <w:i/>
                <w:sz w:val="20"/>
                <w:szCs w:val="20"/>
                <w:lang w:val="en-US" w:eastAsia="zh-CN"/>
              </w:rPr>
              <w:t xml:space="preserve"> PEI.</w:t>
            </w:r>
          </w:p>
          <w:p w14:paraId="293EA215" w14:textId="46AE19A5" w:rsidR="008E2D64" w:rsidRPr="002624BB" w:rsidRDefault="000E0556" w:rsidP="008E2D64">
            <w:pPr>
              <w:jc w:val="both"/>
              <w:rPr>
                <w:rFonts w:eastAsiaTheme="minorEastAsia"/>
                <w:b/>
                <w:i/>
                <w:kern w:val="2"/>
                <w:sz w:val="20"/>
                <w:szCs w:val="20"/>
                <w:lang w:eastAsia="zh-CN"/>
              </w:rPr>
            </w:pPr>
            <w:r w:rsidRPr="002624BB">
              <w:rPr>
                <w:rFonts w:eastAsiaTheme="minorEastAsia"/>
                <w:b/>
                <w:i/>
                <w:kern w:val="2"/>
                <w:sz w:val="20"/>
                <w:szCs w:val="20"/>
                <w:lang w:eastAsia="zh-CN"/>
              </w:rPr>
              <w:br/>
            </w:r>
            <w:r w:rsidR="008E2D64" w:rsidRPr="002624BB">
              <w:rPr>
                <w:rFonts w:eastAsiaTheme="minorEastAsia" w:hint="eastAsia"/>
                <w:b/>
                <w:i/>
                <w:kern w:val="2"/>
                <w:sz w:val="20"/>
                <w:szCs w:val="20"/>
                <w:lang w:eastAsia="zh-CN"/>
              </w:rPr>
              <w:t>Proposal 3</w:t>
            </w:r>
            <w:r w:rsidR="008E2D64" w:rsidRPr="002624BB">
              <w:rPr>
                <w:rFonts w:eastAsiaTheme="minorEastAsia"/>
                <w:b/>
                <w:i/>
                <w:kern w:val="2"/>
                <w:sz w:val="20"/>
                <w:szCs w:val="20"/>
                <w:lang w:eastAsia="zh-CN"/>
              </w:rPr>
              <w:t xml:space="preserve">: </w:t>
            </w:r>
            <w:r w:rsidR="008E2D64" w:rsidRPr="002624BB">
              <w:rPr>
                <w:rFonts w:eastAsiaTheme="minorEastAsia" w:hint="eastAsia"/>
                <w:b/>
                <w:i/>
                <w:kern w:val="2"/>
                <w:sz w:val="20"/>
                <w:szCs w:val="20"/>
                <w:lang w:eastAsia="zh-CN"/>
              </w:rPr>
              <w:t xml:space="preserve">PDCCH-based PEI can support to indicate multiple </w:t>
            </w:r>
            <w:proofErr w:type="spellStart"/>
            <w:r w:rsidR="008E2D64" w:rsidRPr="002624BB">
              <w:rPr>
                <w:rFonts w:eastAsiaTheme="minorEastAsia" w:hint="eastAsia"/>
                <w:b/>
                <w:i/>
                <w:kern w:val="2"/>
                <w:sz w:val="20"/>
                <w:szCs w:val="20"/>
                <w:lang w:eastAsia="zh-CN"/>
              </w:rPr>
              <w:t>POs.</w:t>
            </w:r>
            <w:proofErr w:type="spellEnd"/>
          </w:p>
          <w:p w14:paraId="62DCCF80" w14:textId="201A9FCB" w:rsidR="008E2D64" w:rsidRPr="002624BB" w:rsidRDefault="000E0556" w:rsidP="008E2D64">
            <w:pPr>
              <w:jc w:val="both"/>
              <w:rPr>
                <w:rFonts w:eastAsiaTheme="minorEastAsia"/>
                <w:b/>
                <w:i/>
                <w:kern w:val="2"/>
                <w:sz w:val="20"/>
                <w:szCs w:val="20"/>
                <w:lang w:eastAsia="zh-CN"/>
              </w:rPr>
            </w:pPr>
            <w:r w:rsidRPr="002624BB">
              <w:rPr>
                <w:rFonts w:eastAsiaTheme="minorEastAsia"/>
                <w:b/>
                <w:i/>
                <w:kern w:val="2"/>
                <w:sz w:val="20"/>
                <w:szCs w:val="20"/>
                <w:lang w:eastAsia="zh-CN"/>
              </w:rPr>
              <w:br/>
            </w:r>
            <w:r w:rsidR="008E2D64" w:rsidRPr="002624BB">
              <w:rPr>
                <w:rFonts w:eastAsiaTheme="minorEastAsia" w:hint="eastAsia"/>
                <w:b/>
                <w:i/>
                <w:kern w:val="2"/>
                <w:sz w:val="20"/>
                <w:szCs w:val="20"/>
                <w:lang w:eastAsia="zh-CN"/>
              </w:rPr>
              <w:t>Proposal 4</w:t>
            </w:r>
            <w:r w:rsidR="008E2D64" w:rsidRPr="002624BB">
              <w:rPr>
                <w:rFonts w:eastAsiaTheme="minorEastAsia"/>
                <w:b/>
                <w:i/>
                <w:kern w:val="2"/>
                <w:sz w:val="20"/>
                <w:szCs w:val="20"/>
                <w:lang w:eastAsia="zh-CN"/>
              </w:rPr>
              <w:t xml:space="preserve">: </w:t>
            </w:r>
            <w:r w:rsidR="008E2D64" w:rsidRPr="002624BB">
              <w:rPr>
                <w:rFonts w:eastAsiaTheme="minorEastAsia" w:hint="eastAsia"/>
                <w:b/>
                <w:i/>
                <w:kern w:val="2"/>
                <w:sz w:val="20"/>
                <w:szCs w:val="20"/>
                <w:lang w:eastAsia="zh-CN"/>
              </w:rPr>
              <w:t>The number of POs associated with one PEI can be determined by the following factors:</w:t>
            </w:r>
          </w:p>
          <w:p w14:paraId="4C115377" w14:textId="77777777" w:rsidR="008E2D64" w:rsidRPr="002624BB" w:rsidRDefault="008E2D64" w:rsidP="001041E9">
            <w:pPr>
              <w:pStyle w:val="ListParagraph"/>
              <w:numPr>
                <w:ilvl w:val="0"/>
                <w:numId w:val="19"/>
              </w:numPr>
              <w:spacing w:after="180"/>
              <w:contextualSpacing/>
              <w:jc w:val="both"/>
              <w:rPr>
                <w:rFonts w:eastAsiaTheme="minorEastAsia"/>
                <w:b/>
                <w:i/>
                <w:kern w:val="2"/>
                <w:sz w:val="20"/>
                <w:szCs w:val="20"/>
                <w:lang w:eastAsia="zh-CN"/>
              </w:rPr>
            </w:pPr>
            <w:r w:rsidRPr="002624BB">
              <w:rPr>
                <w:rFonts w:eastAsiaTheme="minorEastAsia" w:hint="eastAsia"/>
                <w:b/>
                <w:i/>
                <w:kern w:val="2"/>
                <w:sz w:val="20"/>
                <w:szCs w:val="20"/>
                <w:lang w:eastAsia="zh-CN"/>
              </w:rPr>
              <w:t>Paging parameters: N and Ns</w:t>
            </w:r>
          </w:p>
          <w:p w14:paraId="4FBBE0A2" w14:textId="77777777" w:rsidR="008E2D64" w:rsidRPr="002624BB" w:rsidRDefault="008E2D64" w:rsidP="008E2D64">
            <w:pPr>
              <w:jc w:val="both"/>
              <w:rPr>
                <w:rFonts w:eastAsia="SimSun"/>
                <w:b/>
                <w:i/>
                <w:sz w:val="20"/>
                <w:szCs w:val="20"/>
                <w:lang w:val="en-US" w:eastAsia="zh-CN"/>
              </w:rPr>
            </w:pPr>
            <w:r w:rsidRPr="002624BB">
              <w:rPr>
                <w:rFonts w:eastAsia="SimSun" w:hint="eastAsia"/>
                <w:b/>
                <w:i/>
                <w:sz w:val="20"/>
                <w:szCs w:val="20"/>
                <w:lang w:val="en-US" w:eastAsia="zh-CN"/>
              </w:rPr>
              <w:t>Proposal</w:t>
            </w:r>
            <w:r w:rsidRPr="002624BB">
              <w:rPr>
                <w:rFonts w:eastAsia="SimSun"/>
                <w:b/>
                <w:i/>
                <w:sz w:val="20"/>
                <w:szCs w:val="20"/>
                <w:lang w:val="en-US" w:eastAsia="zh-CN"/>
              </w:rPr>
              <w:t xml:space="preserve"> </w:t>
            </w:r>
            <w:r w:rsidRPr="002624BB">
              <w:rPr>
                <w:rFonts w:eastAsia="SimSun" w:hint="eastAsia"/>
                <w:b/>
                <w:i/>
                <w:sz w:val="20"/>
                <w:szCs w:val="20"/>
                <w:lang w:val="en-US" w:eastAsia="zh-CN"/>
              </w:rPr>
              <w:t>5</w:t>
            </w:r>
            <w:r w:rsidRPr="002624BB">
              <w:rPr>
                <w:rFonts w:eastAsia="SimSun"/>
                <w:b/>
                <w:i/>
                <w:sz w:val="20"/>
                <w:szCs w:val="20"/>
                <w:lang w:val="en-US" w:eastAsia="zh-CN"/>
              </w:rPr>
              <w:t>: S</w:t>
            </w:r>
            <w:r w:rsidRPr="002624BB">
              <w:rPr>
                <w:rFonts w:eastAsia="SimSun" w:hint="eastAsia"/>
                <w:b/>
                <w:i/>
                <w:sz w:val="20"/>
                <w:szCs w:val="20"/>
                <w:lang w:val="en-US" w:eastAsia="zh-CN"/>
              </w:rPr>
              <w:t xml:space="preserve">hort messages are not </w:t>
            </w:r>
            <w:r w:rsidRPr="002624BB">
              <w:rPr>
                <w:rFonts w:eastAsia="SimSun"/>
                <w:b/>
                <w:i/>
                <w:sz w:val="20"/>
                <w:szCs w:val="20"/>
                <w:lang w:val="en-US" w:eastAsia="zh-CN"/>
              </w:rPr>
              <w:t xml:space="preserve">supported </w:t>
            </w:r>
            <w:r w:rsidRPr="002624BB">
              <w:rPr>
                <w:rFonts w:eastAsia="SimSun" w:hint="eastAsia"/>
                <w:b/>
                <w:i/>
                <w:sz w:val="20"/>
                <w:szCs w:val="20"/>
                <w:lang w:val="en-US" w:eastAsia="zh-CN"/>
              </w:rPr>
              <w:t>by PDCCH-based PEI</w:t>
            </w:r>
            <w:r w:rsidRPr="002624BB">
              <w:rPr>
                <w:rFonts w:eastAsia="SimSun"/>
                <w:b/>
                <w:i/>
                <w:sz w:val="20"/>
                <w:szCs w:val="20"/>
                <w:lang w:val="en-US" w:eastAsia="zh-CN"/>
              </w:rPr>
              <w:t>.</w:t>
            </w:r>
          </w:p>
          <w:p w14:paraId="0B88191F" w14:textId="77777777" w:rsidR="008E2D64" w:rsidRPr="002624BB" w:rsidRDefault="008E2D64" w:rsidP="008E2D64">
            <w:pPr>
              <w:jc w:val="both"/>
              <w:rPr>
                <w:rFonts w:eastAsia="SimSun"/>
                <w:b/>
                <w:i/>
                <w:sz w:val="20"/>
                <w:szCs w:val="20"/>
                <w:lang w:val="en-US" w:eastAsia="zh-CN"/>
              </w:rPr>
            </w:pPr>
          </w:p>
          <w:p w14:paraId="1465B73E" w14:textId="77777777" w:rsidR="008E2D64" w:rsidRPr="002624BB" w:rsidRDefault="008E2D64" w:rsidP="008E2D64">
            <w:pPr>
              <w:jc w:val="both"/>
              <w:rPr>
                <w:rFonts w:eastAsiaTheme="minorEastAsia"/>
                <w:sz w:val="20"/>
                <w:szCs w:val="20"/>
                <w:lang w:val="en-US" w:eastAsia="zh-CN"/>
              </w:rPr>
            </w:pPr>
            <w:r w:rsidRPr="002624BB">
              <w:rPr>
                <w:rFonts w:eastAsia="SimSun" w:hint="eastAsia"/>
                <w:b/>
                <w:i/>
                <w:sz w:val="20"/>
                <w:szCs w:val="20"/>
                <w:lang w:val="en-US" w:eastAsia="zh-CN"/>
              </w:rPr>
              <w:t>Proposal</w:t>
            </w:r>
            <w:r w:rsidRPr="002624BB">
              <w:rPr>
                <w:rFonts w:eastAsia="SimSun"/>
                <w:b/>
                <w:i/>
                <w:sz w:val="20"/>
                <w:szCs w:val="20"/>
                <w:lang w:val="en-US" w:eastAsia="zh-CN"/>
              </w:rPr>
              <w:t xml:space="preserve"> </w:t>
            </w:r>
            <w:r w:rsidRPr="002624BB">
              <w:rPr>
                <w:rFonts w:eastAsia="SimSun" w:hint="eastAsia"/>
                <w:b/>
                <w:i/>
                <w:sz w:val="20"/>
                <w:szCs w:val="20"/>
                <w:lang w:val="en-US" w:eastAsia="zh-CN"/>
              </w:rPr>
              <w:t>9</w:t>
            </w:r>
            <w:r w:rsidRPr="002624BB">
              <w:rPr>
                <w:rFonts w:eastAsia="SimSun"/>
                <w:b/>
                <w:i/>
                <w:sz w:val="20"/>
                <w:szCs w:val="20"/>
                <w:lang w:val="en-US" w:eastAsia="zh-CN"/>
              </w:rPr>
              <w:t>:</w:t>
            </w:r>
            <w:r w:rsidRPr="002624BB">
              <w:rPr>
                <w:rFonts w:eastAsia="SimSun" w:hint="eastAsia"/>
                <w:b/>
                <w:i/>
                <w:sz w:val="20"/>
                <w:szCs w:val="20"/>
                <w:lang w:val="en-US" w:eastAsia="zh-CN"/>
              </w:rPr>
              <w:t xml:space="preserve"> If one PEI indicates N1 POs and the number of sub-groups per PO is G, the </w:t>
            </w:r>
            <w:r w:rsidRPr="002624BB">
              <w:rPr>
                <w:rFonts w:eastAsia="SimSun"/>
                <w:b/>
                <w:i/>
                <w:sz w:val="20"/>
                <w:szCs w:val="20"/>
                <w:lang w:val="en-US" w:eastAsia="zh-CN"/>
              </w:rPr>
              <w:t>new DCI format of</w:t>
            </w:r>
            <w:r w:rsidRPr="002624BB">
              <w:rPr>
                <w:rFonts w:eastAsia="SimSun" w:hint="eastAsia"/>
                <w:b/>
                <w:i/>
                <w:sz w:val="20"/>
                <w:szCs w:val="20"/>
                <w:lang w:val="en-US" w:eastAsia="zh-CN"/>
              </w:rPr>
              <w:t xml:space="preserve"> PEI contains N1</w:t>
            </w:r>
            <w:r w:rsidRPr="002624BB">
              <w:rPr>
                <w:rFonts w:eastAsia="SimSun"/>
                <w:b/>
                <w:i/>
                <w:sz w:val="20"/>
                <w:szCs w:val="20"/>
                <w:lang w:val="en-US" w:eastAsia="zh-CN"/>
              </w:rPr>
              <w:t xml:space="preserve"> groups of</w:t>
            </w:r>
            <w:r w:rsidRPr="002624BB">
              <w:rPr>
                <w:rFonts w:eastAsia="SimSun" w:hint="eastAsia"/>
                <w:b/>
                <w:i/>
                <w:sz w:val="20"/>
                <w:szCs w:val="20"/>
                <w:lang w:val="en-US" w:eastAsia="zh-CN"/>
              </w:rPr>
              <w:t xml:space="preserve"> bit fields and each bit field </w:t>
            </w:r>
            <w:r w:rsidRPr="002624BB">
              <w:rPr>
                <w:rFonts w:eastAsia="SimSun"/>
                <w:b/>
                <w:i/>
                <w:sz w:val="20"/>
                <w:szCs w:val="20"/>
                <w:lang w:val="en-US" w:eastAsia="zh-CN"/>
              </w:rPr>
              <w:t xml:space="preserve">of a paging group </w:t>
            </w:r>
            <w:r w:rsidRPr="002624BB">
              <w:rPr>
                <w:rFonts w:eastAsia="SimSun" w:hint="eastAsia"/>
                <w:b/>
                <w:i/>
                <w:sz w:val="20"/>
                <w:szCs w:val="20"/>
                <w:lang w:val="en-US" w:eastAsia="zh-CN"/>
              </w:rPr>
              <w:t>contains G bits.</w:t>
            </w:r>
          </w:p>
          <w:p w14:paraId="1D33939A" w14:textId="3870E1D9" w:rsidR="008E2D64" w:rsidRPr="002624BB" w:rsidRDefault="000E0556" w:rsidP="008E2D64">
            <w:pPr>
              <w:jc w:val="both"/>
              <w:rPr>
                <w:rFonts w:eastAsiaTheme="minorEastAsia"/>
                <w:sz w:val="20"/>
                <w:szCs w:val="20"/>
                <w:lang w:val="en-US" w:eastAsia="zh-CN"/>
              </w:rPr>
            </w:pPr>
            <w:r w:rsidRPr="002624BB">
              <w:rPr>
                <w:rFonts w:eastAsia="SimSun"/>
                <w:b/>
                <w:i/>
                <w:sz w:val="20"/>
                <w:szCs w:val="20"/>
                <w:lang w:val="en-US" w:eastAsia="zh-CN"/>
              </w:rPr>
              <w:br/>
            </w:r>
            <w:r w:rsidR="008E2D64" w:rsidRPr="002624BB">
              <w:rPr>
                <w:rFonts w:eastAsia="SimSun" w:hint="eastAsia"/>
                <w:b/>
                <w:i/>
                <w:sz w:val="20"/>
                <w:szCs w:val="20"/>
                <w:lang w:val="en-US" w:eastAsia="zh-CN"/>
              </w:rPr>
              <w:t>Proposal</w:t>
            </w:r>
            <w:r w:rsidR="008E2D64" w:rsidRPr="002624BB">
              <w:rPr>
                <w:rFonts w:eastAsia="SimSun"/>
                <w:b/>
                <w:i/>
                <w:sz w:val="20"/>
                <w:szCs w:val="20"/>
                <w:lang w:val="en-US" w:eastAsia="zh-CN"/>
              </w:rPr>
              <w:t xml:space="preserve"> </w:t>
            </w:r>
            <w:r w:rsidR="008E2D64" w:rsidRPr="002624BB">
              <w:rPr>
                <w:rFonts w:eastAsia="SimSun" w:hint="eastAsia"/>
                <w:b/>
                <w:i/>
                <w:sz w:val="20"/>
                <w:szCs w:val="20"/>
                <w:lang w:val="en-US" w:eastAsia="zh-CN"/>
              </w:rPr>
              <w:t>10</w:t>
            </w:r>
            <w:r w:rsidR="008E2D64" w:rsidRPr="002624BB">
              <w:rPr>
                <w:rFonts w:eastAsia="SimSun"/>
                <w:b/>
                <w:i/>
                <w:sz w:val="20"/>
                <w:szCs w:val="20"/>
                <w:lang w:val="en-US" w:eastAsia="zh-CN"/>
              </w:rPr>
              <w:t>:</w:t>
            </w:r>
            <w:r w:rsidR="008E2D64" w:rsidRPr="002624BB">
              <w:rPr>
                <w:rFonts w:eastAsia="SimSun" w:hint="eastAsia"/>
                <w:b/>
                <w:i/>
                <w:sz w:val="20"/>
                <w:szCs w:val="20"/>
                <w:lang w:val="en-US" w:eastAsia="zh-CN"/>
              </w:rPr>
              <w:t xml:space="preserve"> A UE determines the </w:t>
            </w:r>
            <w:r w:rsidR="008E2D64" w:rsidRPr="002624BB">
              <w:rPr>
                <w:rFonts w:eastAsia="SimSun"/>
                <w:b/>
                <w:i/>
                <w:sz w:val="20"/>
                <w:szCs w:val="20"/>
                <w:lang w:val="en-US" w:eastAsia="zh-CN"/>
              </w:rPr>
              <w:t>corresponding</w:t>
            </w:r>
            <w:r w:rsidR="008E2D64" w:rsidRPr="002624BB">
              <w:rPr>
                <w:rFonts w:eastAsia="SimSun" w:hint="eastAsia"/>
                <w:b/>
                <w:i/>
                <w:sz w:val="20"/>
                <w:szCs w:val="20"/>
                <w:lang w:val="en-US" w:eastAsia="zh-CN"/>
              </w:rPr>
              <w:t xml:space="preserve"> bit location in PDCCH-based PEI based on </w:t>
            </w:r>
            <w:proofErr w:type="spellStart"/>
            <w:r w:rsidR="008E2D64" w:rsidRPr="002624BB">
              <w:rPr>
                <w:rFonts w:eastAsia="SimSun" w:hint="eastAsia"/>
                <w:b/>
                <w:i/>
                <w:sz w:val="20"/>
                <w:szCs w:val="20"/>
                <w:lang w:val="en-US" w:eastAsia="zh-CN"/>
              </w:rPr>
              <w:t>PO_Index</w:t>
            </w:r>
            <w:proofErr w:type="spellEnd"/>
            <w:r w:rsidR="008E2D64" w:rsidRPr="002624BB">
              <w:rPr>
                <w:rFonts w:eastAsia="SimSun" w:hint="eastAsia"/>
                <w:b/>
                <w:i/>
                <w:sz w:val="20"/>
                <w:szCs w:val="20"/>
                <w:lang w:val="en-US" w:eastAsia="zh-CN"/>
              </w:rPr>
              <w:t xml:space="preserve">, G and its sub-group number, where </w:t>
            </w:r>
            <w:proofErr w:type="spellStart"/>
            <w:r w:rsidR="008E2D64" w:rsidRPr="002624BB">
              <w:rPr>
                <w:rFonts w:eastAsia="SimSun" w:hint="eastAsia"/>
                <w:b/>
                <w:i/>
                <w:sz w:val="20"/>
                <w:szCs w:val="20"/>
                <w:lang w:val="en-US" w:eastAsia="zh-CN"/>
              </w:rPr>
              <w:t>PO_Index</w:t>
            </w:r>
            <w:proofErr w:type="spellEnd"/>
            <w:r w:rsidR="008E2D64" w:rsidRPr="002624BB">
              <w:rPr>
                <w:rFonts w:eastAsia="SimSun" w:hint="eastAsia"/>
                <w:b/>
                <w:i/>
                <w:sz w:val="20"/>
                <w:szCs w:val="20"/>
                <w:lang w:val="en-US" w:eastAsia="zh-CN"/>
              </w:rPr>
              <w:t xml:space="preserve"> is the index of PO within multiple POs, and G is the number of sub-groups per PO.</w:t>
            </w:r>
          </w:p>
          <w:p w14:paraId="5FDEAD23" w14:textId="77777777" w:rsidR="0001116F" w:rsidRPr="002624BB" w:rsidRDefault="0001116F" w:rsidP="0001116F">
            <w:pPr>
              <w:rPr>
                <w:sz w:val="20"/>
                <w:szCs w:val="20"/>
                <w:lang w:val="en-US"/>
              </w:rPr>
            </w:pPr>
          </w:p>
        </w:tc>
      </w:tr>
      <w:tr w:rsidR="0001116F" w:rsidRPr="0001116F" w14:paraId="350491D6" w14:textId="77777777" w:rsidTr="0001116F">
        <w:tc>
          <w:tcPr>
            <w:tcW w:w="1255" w:type="dxa"/>
          </w:tcPr>
          <w:p w14:paraId="5EF624B4" w14:textId="35B893AC" w:rsidR="0001116F" w:rsidRPr="0001116F" w:rsidRDefault="0001116F" w:rsidP="0001116F">
            <w:pPr>
              <w:rPr>
                <w:sz w:val="20"/>
                <w:szCs w:val="20"/>
              </w:rPr>
            </w:pPr>
            <w:r w:rsidRPr="0001116F">
              <w:rPr>
                <w:sz w:val="20"/>
                <w:szCs w:val="20"/>
              </w:rPr>
              <w:t>CMCC</w:t>
            </w:r>
          </w:p>
        </w:tc>
        <w:tc>
          <w:tcPr>
            <w:tcW w:w="9180" w:type="dxa"/>
          </w:tcPr>
          <w:p w14:paraId="56B24E15" w14:textId="0FCD2A3A" w:rsidR="00BC68DB" w:rsidRPr="00BC68DB" w:rsidRDefault="00BC68DB" w:rsidP="000E0556">
            <w:pPr>
              <w:jc w:val="both"/>
              <w:rPr>
                <w:b/>
                <w:sz w:val="20"/>
                <w:szCs w:val="20"/>
                <w:lang w:eastAsia="zh-CN"/>
              </w:rPr>
            </w:pPr>
            <w:r w:rsidRPr="002624BB">
              <w:rPr>
                <w:b/>
                <w:sz w:val="20"/>
                <w:szCs w:val="20"/>
                <w:lang w:eastAsia="zh-CN"/>
              </w:rPr>
              <w:t>Proposal 1. Support 1-to-1 and 1-to-N</w:t>
            </w:r>
            <w:r>
              <w:rPr>
                <w:b/>
                <w:sz w:val="20"/>
                <w:szCs w:val="20"/>
                <w:lang w:eastAsia="zh-CN"/>
              </w:rPr>
              <w:t xml:space="preserve"> mapping between PEI and PO(s).</w:t>
            </w:r>
          </w:p>
          <w:p w14:paraId="116A6282" w14:textId="77777777" w:rsidR="00BC68DB" w:rsidRDefault="00BC68DB" w:rsidP="000E0556">
            <w:pPr>
              <w:jc w:val="both"/>
              <w:rPr>
                <w:b/>
                <w:bCs/>
                <w:sz w:val="20"/>
                <w:szCs w:val="20"/>
                <w:lang w:eastAsia="zh-CN"/>
              </w:rPr>
            </w:pPr>
          </w:p>
          <w:p w14:paraId="04F7A231" w14:textId="77777777" w:rsidR="000E0556" w:rsidRPr="002624BB" w:rsidRDefault="000E0556" w:rsidP="000E0556">
            <w:pPr>
              <w:jc w:val="both"/>
              <w:rPr>
                <w:b/>
                <w:bCs/>
                <w:sz w:val="20"/>
                <w:szCs w:val="20"/>
                <w:lang w:eastAsia="zh-CN"/>
              </w:rPr>
            </w:pPr>
            <w:r w:rsidRPr="002624BB">
              <w:rPr>
                <w:rFonts w:hint="eastAsia"/>
                <w:b/>
                <w:bCs/>
                <w:sz w:val="20"/>
                <w:szCs w:val="20"/>
                <w:lang w:eastAsia="zh-CN"/>
              </w:rPr>
              <w:t>P</w:t>
            </w:r>
            <w:r w:rsidRPr="002624BB">
              <w:rPr>
                <w:b/>
                <w:bCs/>
                <w:sz w:val="20"/>
                <w:szCs w:val="20"/>
                <w:lang w:eastAsia="zh-CN"/>
              </w:rPr>
              <w:t xml:space="preserve">roposal 3. When UE subgrouping is not configured, for one UE which PO’s index is </w:t>
            </w:r>
            <w:proofErr w:type="spellStart"/>
            <w:r w:rsidRPr="002624BB">
              <w:rPr>
                <w:b/>
                <w:bCs/>
                <w:sz w:val="20"/>
                <w:szCs w:val="20"/>
                <w:lang w:eastAsia="zh-CN"/>
              </w:rPr>
              <w:t>i_s</w:t>
            </w:r>
            <w:proofErr w:type="spellEnd"/>
            <w:r w:rsidRPr="002624BB">
              <w:rPr>
                <w:b/>
                <w:bCs/>
                <w:sz w:val="20"/>
                <w:szCs w:val="20"/>
                <w:lang w:eastAsia="zh-CN"/>
              </w:rPr>
              <w:t xml:space="preserve">, </w:t>
            </w:r>
          </w:p>
          <w:p w14:paraId="2B15E7AD" w14:textId="77777777" w:rsidR="000E0556" w:rsidRPr="002624BB" w:rsidRDefault="000E0556" w:rsidP="001041E9">
            <w:pPr>
              <w:pStyle w:val="ListParagraph"/>
              <w:numPr>
                <w:ilvl w:val="0"/>
                <w:numId w:val="16"/>
              </w:numPr>
              <w:spacing w:before="120"/>
              <w:jc w:val="both"/>
              <w:rPr>
                <w:b/>
                <w:bCs/>
                <w:sz w:val="20"/>
                <w:szCs w:val="20"/>
              </w:rPr>
            </w:pPr>
            <w:r w:rsidRPr="002624BB">
              <w:rPr>
                <w:rFonts w:eastAsiaTheme="minorEastAsia" w:hint="eastAsia"/>
                <w:b/>
                <w:bCs/>
                <w:sz w:val="20"/>
                <w:szCs w:val="20"/>
                <w:lang w:eastAsia="zh-CN"/>
              </w:rPr>
              <w:t>I</w:t>
            </w:r>
            <w:r w:rsidRPr="002624BB">
              <w:rPr>
                <w:rFonts w:eastAsiaTheme="minorEastAsia"/>
                <w:b/>
                <w:bCs/>
                <w:sz w:val="20"/>
                <w:szCs w:val="20"/>
                <w:lang w:eastAsia="zh-CN"/>
              </w:rPr>
              <w:t xml:space="preserve">f one </w:t>
            </w:r>
            <w:r w:rsidRPr="002624BB">
              <w:rPr>
                <w:b/>
                <w:bCs/>
                <w:sz w:val="20"/>
                <w:szCs w:val="20"/>
                <w:lang w:eastAsia="zh-CN"/>
              </w:rPr>
              <w:t xml:space="preserve">PEI associates with Ns POs in one PF, the </w:t>
            </w:r>
            <w:proofErr w:type="spellStart"/>
            <w:r w:rsidRPr="002624BB">
              <w:rPr>
                <w:b/>
                <w:bCs/>
                <w:sz w:val="20"/>
                <w:szCs w:val="20"/>
              </w:rPr>
              <w:t>i_s</w:t>
            </w:r>
            <w:r w:rsidRPr="002624BB">
              <w:rPr>
                <w:b/>
                <w:bCs/>
                <w:sz w:val="20"/>
                <w:szCs w:val="20"/>
                <w:vertAlign w:val="superscript"/>
              </w:rPr>
              <w:t>th</w:t>
            </w:r>
            <w:proofErr w:type="spellEnd"/>
            <w:r w:rsidRPr="002624BB">
              <w:rPr>
                <w:b/>
                <w:bCs/>
                <w:sz w:val="20"/>
                <w:szCs w:val="20"/>
                <w:vertAlign w:val="superscript"/>
              </w:rPr>
              <w:t xml:space="preserve"> </w:t>
            </w:r>
            <w:r w:rsidRPr="002624BB">
              <w:rPr>
                <w:b/>
                <w:bCs/>
                <w:sz w:val="20"/>
                <w:szCs w:val="20"/>
              </w:rPr>
              <w:t>bit in PEI is used to indicate wake up information;</w:t>
            </w:r>
          </w:p>
          <w:p w14:paraId="7E31DD4B" w14:textId="6F747F15" w:rsidR="000E0556" w:rsidRPr="002624BB" w:rsidRDefault="000E0556" w:rsidP="001041E9">
            <w:pPr>
              <w:pStyle w:val="ListParagraph"/>
              <w:numPr>
                <w:ilvl w:val="0"/>
                <w:numId w:val="16"/>
              </w:numPr>
              <w:spacing w:before="120"/>
              <w:jc w:val="both"/>
              <w:rPr>
                <w:b/>
                <w:bCs/>
                <w:sz w:val="20"/>
                <w:szCs w:val="20"/>
              </w:rPr>
            </w:pPr>
            <w:r w:rsidRPr="002624BB">
              <w:rPr>
                <w:b/>
                <w:bCs/>
                <w:sz w:val="20"/>
                <w:szCs w:val="20"/>
                <w:lang w:eastAsia="zh-CN"/>
              </w:rPr>
              <w:t>If one PEI associates with K*Ns POs in K PFs, the [(</w:t>
            </w:r>
            <w:r w:rsidRPr="002624BB">
              <w:rPr>
                <w:rFonts w:hint="eastAsia"/>
                <w:b/>
                <w:bCs/>
                <w:sz w:val="20"/>
                <w:szCs w:val="20"/>
              </w:rPr>
              <w:t>S</w:t>
            </w:r>
            <w:r w:rsidRPr="002624BB">
              <w:rPr>
                <w:b/>
                <w:bCs/>
                <w:sz w:val="20"/>
                <w:szCs w:val="20"/>
              </w:rPr>
              <w:t xml:space="preserve">FN*N/T </w:t>
            </w:r>
            <w:r w:rsidRPr="002624BB">
              <w:rPr>
                <w:rFonts w:hint="eastAsia"/>
                <w:b/>
                <w:bCs/>
                <w:sz w:val="20"/>
                <w:szCs w:val="20"/>
              </w:rPr>
              <w:t>mod</w:t>
            </w:r>
            <w:r w:rsidRPr="002624BB">
              <w:rPr>
                <w:sz w:val="20"/>
                <w:szCs w:val="20"/>
              </w:rPr>
              <w:t xml:space="preserve"> </w:t>
            </w:r>
            <w:r w:rsidRPr="002624BB">
              <w:rPr>
                <w:b/>
                <w:bCs/>
                <w:sz w:val="20"/>
                <w:szCs w:val="20"/>
              </w:rPr>
              <w:t>N/N</w:t>
            </w:r>
            <w:r w:rsidRPr="002624BB">
              <w:rPr>
                <w:b/>
                <w:bCs/>
                <w:sz w:val="20"/>
                <w:szCs w:val="20"/>
                <w:vertAlign w:val="subscript"/>
              </w:rPr>
              <w:t>PEI</w:t>
            </w:r>
            <w:r w:rsidRPr="002624BB">
              <w:rPr>
                <w:b/>
                <w:bCs/>
                <w:sz w:val="20"/>
                <w:szCs w:val="20"/>
              </w:rPr>
              <w:t xml:space="preserve">) *Ns+ </w:t>
            </w:r>
            <w:proofErr w:type="spellStart"/>
            <w:r w:rsidRPr="002624BB">
              <w:rPr>
                <w:b/>
                <w:bCs/>
                <w:sz w:val="20"/>
                <w:szCs w:val="20"/>
              </w:rPr>
              <w:t>i_s</w:t>
            </w:r>
            <w:proofErr w:type="spellEnd"/>
            <w:proofErr w:type="gramStart"/>
            <w:r w:rsidRPr="002624BB">
              <w:rPr>
                <w:b/>
                <w:bCs/>
                <w:sz w:val="20"/>
                <w:szCs w:val="20"/>
                <w:lang w:eastAsia="zh-CN"/>
              </w:rPr>
              <w:t>]</w:t>
            </w:r>
            <w:proofErr w:type="spellStart"/>
            <w:r w:rsidRPr="002624BB">
              <w:rPr>
                <w:b/>
                <w:bCs/>
                <w:sz w:val="20"/>
                <w:szCs w:val="20"/>
                <w:vertAlign w:val="superscript"/>
                <w:lang w:eastAsia="zh-CN"/>
              </w:rPr>
              <w:t>th</w:t>
            </w:r>
            <w:proofErr w:type="spellEnd"/>
            <w:proofErr w:type="gramEnd"/>
            <w:r w:rsidRPr="002624BB">
              <w:rPr>
                <w:b/>
                <w:bCs/>
                <w:sz w:val="20"/>
                <w:szCs w:val="20"/>
                <w:vertAlign w:val="superscript"/>
                <w:lang w:eastAsia="zh-CN"/>
              </w:rPr>
              <w:t xml:space="preserve"> </w:t>
            </w:r>
            <w:r w:rsidRPr="002624BB">
              <w:rPr>
                <w:b/>
                <w:bCs/>
                <w:sz w:val="20"/>
                <w:szCs w:val="20"/>
              </w:rPr>
              <w:t>bit in PEI is used to indicate wake up information, where SFN is the UE’s PF frame.</w:t>
            </w:r>
          </w:p>
          <w:p w14:paraId="633C4AED" w14:textId="77777777" w:rsidR="000E0556" w:rsidRPr="002624BB" w:rsidRDefault="000E0556" w:rsidP="000E0556">
            <w:pPr>
              <w:spacing w:before="120"/>
              <w:jc w:val="both"/>
              <w:rPr>
                <w:b/>
                <w:bCs/>
                <w:sz w:val="20"/>
                <w:szCs w:val="20"/>
              </w:rPr>
            </w:pPr>
          </w:p>
          <w:p w14:paraId="10113920" w14:textId="77777777" w:rsidR="000E0556" w:rsidRPr="002624BB" w:rsidRDefault="000E0556" w:rsidP="000E0556">
            <w:pPr>
              <w:jc w:val="both"/>
              <w:rPr>
                <w:b/>
                <w:bCs/>
                <w:sz w:val="20"/>
                <w:szCs w:val="20"/>
                <w:lang w:eastAsia="zh-CN"/>
              </w:rPr>
            </w:pPr>
            <w:r w:rsidRPr="002624BB">
              <w:rPr>
                <w:rFonts w:hint="eastAsia"/>
                <w:b/>
                <w:bCs/>
                <w:sz w:val="20"/>
                <w:szCs w:val="20"/>
                <w:lang w:eastAsia="zh-CN"/>
              </w:rPr>
              <w:t>P</w:t>
            </w:r>
            <w:r w:rsidRPr="002624BB">
              <w:rPr>
                <w:b/>
                <w:bCs/>
                <w:sz w:val="20"/>
                <w:szCs w:val="20"/>
                <w:lang w:eastAsia="zh-CN"/>
              </w:rPr>
              <w:t xml:space="preserve">roposal 4. When UE subgrouping is configured, for one UE which PO’s index is </w:t>
            </w:r>
            <w:proofErr w:type="spellStart"/>
            <w:r w:rsidRPr="002624BB">
              <w:rPr>
                <w:b/>
                <w:bCs/>
                <w:sz w:val="20"/>
                <w:szCs w:val="20"/>
                <w:lang w:eastAsia="zh-CN"/>
              </w:rPr>
              <w:t>i_s</w:t>
            </w:r>
            <w:proofErr w:type="spellEnd"/>
            <w:r w:rsidRPr="002624BB">
              <w:rPr>
                <w:b/>
                <w:bCs/>
                <w:sz w:val="20"/>
                <w:szCs w:val="20"/>
                <w:lang w:eastAsia="zh-CN"/>
              </w:rPr>
              <w:t xml:space="preserve"> and subgroup index is m, where m = 0, 1, … M-1, M is the total number of subgroups in one PO,</w:t>
            </w:r>
          </w:p>
          <w:p w14:paraId="7FC93479" w14:textId="77777777" w:rsidR="000E0556" w:rsidRPr="002624BB" w:rsidRDefault="000E0556" w:rsidP="001041E9">
            <w:pPr>
              <w:pStyle w:val="ListParagraph"/>
              <w:numPr>
                <w:ilvl w:val="0"/>
                <w:numId w:val="17"/>
              </w:numPr>
              <w:spacing w:before="120"/>
              <w:jc w:val="both"/>
              <w:rPr>
                <w:b/>
                <w:bCs/>
                <w:sz w:val="20"/>
                <w:szCs w:val="20"/>
                <w:lang w:eastAsia="zh-CN"/>
              </w:rPr>
            </w:pPr>
            <w:r w:rsidRPr="002624BB">
              <w:rPr>
                <w:b/>
                <w:bCs/>
                <w:sz w:val="20"/>
                <w:szCs w:val="20"/>
                <w:lang w:eastAsia="zh-CN"/>
              </w:rPr>
              <w:t xml:space="preserve">If one PEI associates with one PO, the </w:t>
            </w:r>
            <w:proofErr w:type="spellStart"/>
            <w:r w:rsidRPr="002624BB">
              <w:rPr>
                <w:rFonts w:hint="eastAsia"/>
                <w:b/>
                <w:bCs/>
                <w:sz w:val="20"/>
                <w:szCs w:val="20"/>
              </w:rPr>
              <w:t>m</w:t>
            </w:r>
            <w:r w:rsidRPr="002624BB">
              <w:rPr>
                <w:b/>
                <w:bCs/>
                <w:sz w:val="20"/>
                <w:szCs w:val="20"/>
                <w:vertAlign w:val="superscript"/>
              </w:rPr>
              <w:t>th</w:t>
            </w:r>
            <w:proofErr w:type="spellEnd"/>
            <w:r w:rsidRPr="002624BB">
              <w:rPr>
                <w:b/>
                <w:bCs/>
                <w:sz w:val="20"/>
                <w:szCs w:val="20"/>
                <w:vertAlign w:val="superscript"/>
              </w:rPr>
              <w:t xml:space="preserve"> </w:t>
            </w:r>
            <w:r w:rsidRPr="002624BB">
              <w:rPr>
                <w:b/>
                <w:bCs/>
                <w:sz w:val="20"/>
                <w:szCs w:val="20"/>
              </w:rPr>
              <w:t>bit in PEI is used to indicate wake up information;</w:t>
            </w:r>
          </w:p>
          <w:p w14:paraId="64EF1179" w14:textId="77777777" w:rsidR="000E0556" w:rsidRPr="002624BB" w:rsidRDefault="000E0556" w:rsidP="001041E9">
            <w:pPr>
              <w:pStyle w:val="ListParagraph"/>
              <w:numPr>
                <w:ilvl w:val="0"/>
                <w:numId w:val="16"/>
              </w:numPr>
              <w:spacing w:before="120"/>
              <w:jc w:val="both"/>
              <w:rPr>
                <w:b/>
                <w:bCs/>
                <w:sz w:val="20"/>
                <w:szCs w:val="20"/>
              </w:rPr>
            </w:pPr>
            <w:r w:rsidRPr="002624BB">
              <w:rPr>
                <w:rFonts w:eastAsiaTheme="minorEastAsia" w:hint="eastAsia"/>
                <w:b/>
                <w:bCs/>
                <w:sz w:val="20"/>
                <w:szCs w:val="20"/>
                <w:lang w:eastAsia="zh-CN"/>
              </w:rPr>
              <w:lastRenderedPageBreak/>
              <w:t>I</w:t>
            </w:r>
            <w:r w:rsidRPr="002624BB">
              <w:rPr>
                <w:rFonts w:eastAsiaTheme="minorEastAsia"/>
                <w:b/>
                <w:bCs/>
                <w:sz w:val="20"/>
                <w:szCs w:val="20"/>
                <w:lang w:eastAsia="zh-CN"/>
              </w:rPr>
              <w:t xml:space="preserve">f one </w:t>
            </w:r>
            <w:r w:rsidRPr="002624BB">
              <w:rPr>
                <w:b/>
                <w:bCs/>
                <w:sz w:val="20"/>
                <w:szCs w:val="20"/>
                <w:lang w:eastAsia="zh-CN"/>
              </w:rPr>
              <w:t>PEI associates with Ns POs in one PF, the [</w:t>
            </w:r>
            <w:proofErr w:type="spellStart"/>
            <w:r w:rsidRPr="002624BB">
              <w:rPr>
                <w:b/>
                <w:bCs/>
                <w:sz w:val="20"/>
                <w:szCs w:val="20"/>
              </w:rPr>
              <w:t>i_s</w:t>
            </w:r>
            <w:proofErr w:type="spellEnd"/>
            <w:r w:rsidRPr="002624BB">
              <w:rPr>
                <w:rFonts w:hint="eastAsia"/>
                <w:b/>
                <w:bCs/>
                <w:sz w:val="20"/>
                <w:szCs w:val="20"/>
              </w:rPr>
              <w:t>*</w:t>
            </w:r>
            <w:proofErr w:type="spellStart"/>
            <w:r w:rsidRPr="002624BB">
              <w:rPr>
                <w:b/>
                <w:bCs/>
                <w:sz w:val="20"/>
                <w:szCs w:val="20"/>
              </w:rPr>
              <w:t>M</w:t>
            </w:r>
            <w:r w:rsidRPr="002624BB">
              <w:rPr>
                <w:rFonts w:hint="eastAsia"/>
                <w:b/>
                <w:bCs/>
                <w:sz w:val="20"/>
                <w:szCs w:val="20"/>
              </w:rPr>
              <w:t>+m</w:t>
            </w:r>
            <w:proofErr w:type="spellEnd"/>
            <w:r w:rsidRPr="002624BB">
              <w:rPr>
                <w:b/>
                <w:bCs/>
                <w:sz w:val="20"/>
                <w:szCs w:val="20"/>
              </w:rPr>
              <w:t>]</w:t>
            </w:r>
            <w:proofErr w:type="spellStart"/>
            <w:r w:rsidRPr="002624BB">
              <w:rPr>
                <w:b/>
                <w:bCs/>
                <w:sz w:val="20"/>
                <w:szCs w:val="20"/>
                <w:vertAlign w:val="superscript"/>
              </w:rPr>
              <w:t>th</w:t>
            </w:r>
            <w:proofErr w:type="spellEnd"/>
            <w:r w:rsidRPr="002624BB">
              <w:rPr>
                <w:b/>
                <w:bCs/>
                <w:sz w:val="20"/>
                <w:szCs w:val="20"/>
                <w:vertAlign w:val="superscript"/>
              </w:rPr>
              <w:t xml:space="preserve"> </w:t>
            </w:r>
            <w:r w:rsidRPr="002624BB">
              <w:rPr>
                <w:b/>
                <w:bCs/>
                <w:sz w:val="20"/>
                <w:szCs w:val="20"/>
              </w:rPr>
              <w:t>bit in PEI is used to indicate wake up information;</w:t>
            </w:r>
          </w:p>
          <w:p w14:paraId="427E3130" w14:textId="77777777" w:rsidR="000E0556" w:rsidRPr="002624BB" w:rsidRDefault="000E0556" w:rsidP="001041E9">
            <w:pPr>
              <w:pStyle w:val="ListParagraph"/>
              <w:numPr>
                <w:ilvl w:val="0"/>
                <w:numId w:val="16"/>
              </w:numPr>
              <w:spacing w:before="120"/>
              <w:jc w:val="both"/>
              <w:rPr>
                <w:b/>
                <w:bCs/>
                <w:sz w:val="20"/>
                <w:szCs w:val="20"/>
              </w:rPr>
            </w:pPr>
            <w:r w:rsidRPr="002624BB">
              <w:rPr>
                <w:b/>
                <w:bCs/>
                <w:sz w:val="20"/>
                <w:szCs w:val="20"/>
                <w:lang w:eastAsia="zh-CN"/>
              </w:rPr>
              <w:t>If one PEI associates with K*Ns POs in K PFs, the [(</w:t>
            </w:r>
            <w:r w:rsidRPr="002624BB">
              <w:rPr>
                <w:rFonts w:hint="eastAsia"/>
                <w:b/>
                <w:bCs/>
                <w:sz w:val="20"/>
                <w:szCs w:val="20"/>
              </w:rPr>
              <w:t>S</w:t>
            </w:r>
            <w:r w:rsidRPr="002624BB">
              <w:rPr>
                <w:b/>
                <w:bCs/>
                <w:sz w:val="20"/>
                <w:szCs w:val="20"/>
              </w:rPr>
              <w:t xml:space="preserve">FN*N/T </w:t>
            </w:r>
            <w:r w:rsidRPr="002624BB">
              <w:rPr>
                <w:rFonts w:hint="eastAsia"/>
                <w:b/>
                <w:bCs/>
                <w:sz w:val="20"/>
                <w:szCs w:val="20"/>
              </w:rPr>
              <w:t>mod</w:t>
            </w:r>
            <w:r w:rsidRPr="002624BB">
              <w:rPr>
                <w:b/>
                <w:bCs/>
                <w:sz w:val="20"/>
                <w:szCs w:val="20"/>
              </w:rPr>
              <w:t xml:space="preserve"> N/N</w:t>
            </w:r>
            <w:r w:rsidRPr="002624BB">
              <w:rPr>
                <w:b/>
                <w:bCs/>
                <w:sz w:val="20"/>
                <w:szCs w:val="20"/>
                <w:vertAlign w:val="subscript"/>
              </w:rPr>
              <w:t>PEI</w:t>
            </w:r>
            <w:r w:rsidRPr="002624BB">
              <w:rPr>
                <w:b/>
                <w:bCs/>
                <w:sz w:val="20"/>
                <w:szCs w:val="20"/>
              </w:rPr>
              <w:t xml:space="preserve">) *Ns+ </w:t>
            </w:r>
            <w:proofErr w:type="spellStart"/>
            <w:r w:rsidRPr="002624BB">
              <w:rPr>
                <w:b/>
                <w:bCs/>
                <w:sz w:val="20"/>
                <w:szCs w:val="20"/>
              </w:rPr>
              <w:t>i_s</w:t>
            </w:r>
            <w:proofErr w:type="spellEnd"/>
            <w:r w:rsidRPr="002624BB">
              <w:rPr>
                <w:b/>
                <w:bCs/>
                <w:sz w:val="20"/>
                <w:szCs w:val="20"/>
                <w:lang w:eastAsia="zh-CN"/>
              </w:rPr>
              <w:t>]*</w:t>
            </w:r>
            <w:proofErr w:type="spellStart"/>
            <w:r w:rsidRPr="002624BB">
              <w:rPr>
                <w:b/>
                <w:bCs/>
                <w:sz w:val="20"/>
                <w:szCs w:val="20"/>
                <w:lang w:eastAsia="zh-CN"/>
              </w:rPr>
              <w:t>M+m</w:t>
            </w:r>
            <w:proofErr w:type="spellEnd"/>
            <w:r w:rsidRPr="002624BB">
              <w:rPr>
                <w:b/>
                <w:bCs/>
                <w:sz w:val="20"/>
                <w:szCs w:val="20"/>
                <w:lang w:eastAsia="zh-CN"/>
              </w:rPr>
              <w:t xml:space="preserve"> </w:t>
            </w:r>
            <w:proofErr w:type="spellStart"/>
            <w:proofErr w:type="gramStart"/>
            <w:r w:rsidRPr="002624BB">
              <w:rPr>
                <w:b/>
                <w:bCs/>
                <w:sz w:val="20"/>
                <w:szCs w:val="20"/>
                <w:vertAlign w:val="superscript"/>
                <w:lang w:eastAsia="zh-CN"/>
              </w:rPr>
              <w:t>th</w:t>
            </w:r>
            <w:proofErr w:type="spellEnd"/>
            <w:proofErr w:type="gramEnd"/>
            <w:r w:rsidRPr="002624BB">
              <w:rPr>
                <w:b/>
                <w:bCs/>
                <w:sz w:val="20"/>
                <w:szCs w:val="20"/>
                <w:vertAlign w:val="superscript"/>
                <w:lang w:eastAsia="zh-CN"/>
              </w:rPr>
              <w:t xml:space="preserve"> </w:t>
            </w:r>
            <w:r w:rsidRPr="002624BB">
              <w:rPr>
                <w:b/>
                <w:bCs/>
                <w:sz w:val="20"/>
                <w:szCs w:val="20"/>
              </w:rPr>
              <w:t>bit in PEI is used to indicate wake up information.</w:t>
            </w:r>
          </w:p>
          <w:p w14:paraId="09C0658D" w14:textId="77777777" w:rsidR="0001116F" w:rsidRPr="002624BB" w:rsidRDefault="0001116F" w:rsidP="0001116F">
            <w:pPr>
              <w:rPr>
                <w:sz w:val="20"/>
                <w:szCs w:val="20"/>
              </w:rPr>
            </w:pPr>
          </w:p>
        </w:tc>
      </w:tr>
      <w:tr w:rsidR="0001116F" w:rsidRPr="0001116F" w14:paraId="29B64D40" w14:textId="77777777" w:rsidTr="0001116F">
        <w:tc>
          <w:tcPr>
            <w:tcW w:w="1255" w:type="dxa"/>
          </w:tcPr>
          <w:p w14:paraId="0B5BA0C0" w14:textId="05060647" w:rsidR="0001116F" w:rsidRPr="0001116F" w:rsidRDefault="0001116F" w:rsidP="0001116F">
            <w:pPr>
              <w:rPr>
                <w:sz w:val="20"/>
                <w:szCs w:val="20"/>
              </w:rPr>
            </w:pPr>
            <w:r w:rsidRPr="0001116F">
              <w:rPr>
                <w:sz w:val="20"/>
                <w:szCs w:val="20"/>
              </w:rPr>
              <w:lastRenderedPageBreak/>
              <w:t>Xiaomi</w:t>
            </w:r>
          </w:p>
        </w:tc>
        <w:tc>
          <w:tcPr>
            <w:tcW w:w="9180" w:type="dxa"/>
          </w:tcPr>
          <w:p w14:paraId="64C9DC13" w14:textId="77777777" w:rsidR="000E0556" w:rsidRPr="002624BB" w:rsidRDefault="000E0556" w:rsidP="000E0556">
            <w:pPr>
              <w:jc w:val="both"/>
              <w:rPr>
                <w:b/>
                <w:i/>
                <w:sz w:val="20"/>
                <w:szCs w:val="20"/>
                <w:lang w:eastAsia="zh-CN"/>
              </w:rPr>
            </w:pPr>
            <w:r w:rsidRPr="002624BB">
              <w:rPr>
                <w:b/>
                <w:i/>
                <w:sz w:val="20"/>
                <w:szCs w:val="20"/>
                <w:lang w:eastAsia="zh-CN"/>
              </w:rPr>
              <w:t>Proposal 2: I</w:t>
            </w:r>
            <w:r w:rsidRPr="002624BB">
              <w:rPr>
                <w:rFonts w:hint="eastAsia"/>
                <w:b/>
                <w:i/>
                <w:sz w:val="20"/>
                <w:szCs w:val="20"/>
                <w:lang w:eastAsia="zh-CN"/>
              </w:rPr>
              <w:t>f a PEI can corresponds to</w:t>
            </w:r>
            <w:r w:rsidRPr="002624BB">
              <w:rPr>
                <w:b/>
                <w:i/>
                <w:sz w:val="20"/>
                <w:szCs w:val="20"/>
                <w:lang w:eastAsia="zh-CN"/>
              </w:rPr>
              <w:t xml:space="preserve"> M</w:t>
            </w:r>
            <w:r w:rsidRPr="002624BB">
              <w:rPr>
                <w:rFonts w:hint="eastAsia"/>
                <w:b/>
                <w:i/>
                <w:sz w:val="20"/>
                <w:szCs w:val="20"/>
                <w:lang w:eastAsia="zh-CN"/>
              </w:rPr>
              <w:t xml:space="preserve"> POs</w:t>
            </w:r>
            <w:r w:rsidRPr="002624BB">
              <w:rPr>
                <w:b/>
                <w:i/>
                <w:sz w:val="20"/>
                <w:szCs w:val="20"/>
                <w:lang w:eastAsia="zh-CN"/>
              </w:rPr>
              <w:t>,</w:t>
            </w:r>
            <w:r w:rsidRPr="002624BB">
              <w:rPr>
                <w:rFonts w:hint="eastAsia"/>
                <w:b/>
                <w:i/>
                <w:sz w:val="20"/>
                <w:szCs w:val="20"/>
                <w:lang w:eastAsia="zh-CN"/>
              </w:rPr>
              <w:t xml:space="preserve"> then 8*M bits subgrouping information</w:t>
            </w:r>
            <w:r w:rsidRPr="002624BB">
              <w:rPr>
                <w:b/>
                <w:i/>
                <w:sz w:val="20"/>
                <w:szCs w:val="20"/>
                <w:lang w:eastAsia="zh-CN"/>
              </w:rPr>
              <w:t>, each 8 bits corresponding to one PO should be contained in PEI.</w:t>
            </w:r>
          </w:p>
          <w:p w14:paraId="13EA7CE9" w14:textId="77777777" w:rsidR="0001116F" w:rsidRPr="002624BB" w:rsidRDefault="0001116F" w:rsidP="0001116F">
            <w:pPr>
              <w:rPr>
                <w:sz w:val="20"/>
                <w:szCs w:val="20"/>
              </w:rPr>
            </w:pPr>
          </w:p>
          <w:p w14:paraId="25C6BF54" w14:textId="77777777" w:rsidR="000E0556" w:rsidRPr="002624BB" w:rsidRDefault="000E0556" w:rsidP="000E0556">
            <w:pPr>
              <w:jc w:val="both"/>
              <w:rPr>
                <w:rFonts w:hint="eastAsia"/>
                <w:b/>
                <w:i/>
                <w:sz w:val="20"/>
                <w:szCs w:val="20"/>
                <w:lang w:eastAsia="zh-CN"/>
              </w:rPr>
            </w:pPr>
            <w:r w:rsidRPr="002624BB">
              <w:rPr>
                <w:b/>
                <w:i/>
                <w:sz w:val="20"/>
                <w:szCs w:val="20"/>
                <w:lang w:eastAsia="zh-CN"/>
              </w:rPr>
              <w:t xml:space="preserve">Proposal 3: PEI </w:t>
            </w:r>
            <w:r w:rsidRPr="002624BB">
              <w:rPr>
                <w:rFonts w:hint="eastAsia"/>
                <w:b/>
                <w:i/>
                <w:sz w:val="20"/>
                <w:szCs w:val="20"/>
                <w:lang w:eastAsia="zh-CN"/>
              </w:rPr>
              <w:t>will</w:t>
            </w:r>
            <w:r w:rsidRPr="002624BB">
              <w:rPr>
                <w:b/>
                <w:i/>
                <w:sz w:val="20"/>
                <w:szCs w:val="20"/>
                <w:lang w:eastAsia="zh-CN"/>
              </w:rPr>
              <w:t xml:space="preserve"> alert the UE to wake up only </w:t>
            </w:r>
            <w:r w:rsidRPr="002624BB">
              <w:rPr>
                <w:rFonts w:hint="eastAsia"/>
                <w:b/>
                <w:i/>
                <w:sz w:val="20"/>
                <w:szCs w:val="20"/>
                <w:lang w:eastAsia="zh-CN"/>
              </w:rPr>
              <w:t>when</w:t>
            </w:r>
            <w:r w:rsidRPr="002624BB">
              <w:rPr>
                <w:b/>
                <w:i/>
                <w:sz w:val="20"/>
                <w:szCs w:val="20"/>
                <w:lang w:eastAsia="zh-CN"/>
              </w:rPr>
              <w:t xml:space="preserve"> paging message is expected</w:t>
            </w:r>
            <w:r w:rsidRPr="002624BB">
              <w:rPr>
                <w:rFonts w:hint="eastAsia"/>
                <w:b/>
                <w:i/>
                <w:sz w:val="20"/>
                <w:szCs w:val="20"/>
                <w:lang w:eastAsia="zh-CN"/>
              </w:rPr>
              <w:t>.</w:t>
            </w:r>
            <w:r w:rsidRPr="002624BB">
              <w:rPr>
                <w:b/>
                <w:i/>
                <w:sz w:val="20"/>
                <w:szCs w:val="20"/>
                <w:lang w:eastAsia="zh-CN"/>
              </w:rPr>
              <w:t xml:space="preserve"> Solutions to inform short messages in PEI monitoring occasion can be studied.</w:t>
            </w:r>
          </w:p>
          <w:p w14:paraId="1CFCCFA2" w14:textId="51650F9C" w:rsidR="000E0556" w:rsidRPr="002624BB" w:rsidRDefault="000E0556" w:rsidP="0001116F">
            <w:pPr>
              <w:rPr>
                <w:sz w:val="20"/>
                <w:szCs w:val="20"/>
              </w:rPr>
            </w:pPr>
          </w:p>
        </w:tc>
      </w:tr>
      <w:tr w:rsidR="0001116F" w:rsidRPr="0001116F" w14:paraId="01D0310F" w14:textId="77777777" w:rsidTr="0001116F">
        <w:tc>
          <w:tcPr>
            <w:tcW w:w="1255" w:type="dxa"/>
          </w:tcPr>
          <w:p w14:paraId="51BE6119" w14:textId="532B8EA2" w:rsidR="0001116F" w:rsidRPr="008E4CB9" w:rsidRDefault="0001116F" w:rsidP="0001116F">
            <w:pPr>
              <w:rPr>
                <w:sz w:val="20"/>
                <w:szCs w:val="20"/>
              </w:rPr>
            </w:pPr>
            <w:r w:rsidRPr="008E4CB9">
              <w:rPr>
                <w:sz w:val="20"/>
                <w:szCs w:val="20"/>
              </w:rPr>
              <w:t>Samsung</w:t>
            </w:r>
          </w:p>
        </w:tc>
        <w:tc>
          <w:tcPr>
            <w:tcW w:w="9180" w:type="dxa"/>
          </w:tcPr>
          <w:p w14:paraId="1BCA9529" w14:textId="77777777" w:rsidR="008E4CB9" w:rsidRPr="002624BB" w:rsidRDefault="008E4CB9" w:rsidP="008E4CB9">
            <w:pPr>
              <w:spacing w:line="257" w:lineRule="auto"/>
              <w:rPr>
                <w:sz w:val="20"/>
                <w:szCs w:val="20"/>
                <w:lang w:eastAsia="x-none"/>
              </w:rPr>
            </w:pPr>
            <w:r w:rsidRPr="002624BB">
              <w:rPr>
                <w:b/>
                <w:sz w:val="20"/>
                <w:szCs w:val="20"/>
                <w:lang w:eastAsia="x-none"/>
              </w:rPr>
              <w:t xml:space="preserve">Proposal 1: Support PEI with UE subgrouping per PO as the only function for paging enhancements in NR Rel-17. </w:t>
            </w:r>
          </w:p>
          <w:p w14:paraId="45C90642" w14:textId="77777777" w:rsidR="008E4CB9" w:rsidRPr="002624BB" w:rsidRDefault="008E4CB9" w:rsidP="008E4CB9">
            <w:pPr>
              <w:rPr>
                <w:sz w:val="20"/>
                <w:szCs w:val="20"/>
              </w:rPr>
            </w:pPr>
          </w:p>
          <w:p w14:paraId="4C01ECF0" w14:textId="77777777" w:rsidR="008E4CB9" w:rsidRPr="002624BB" w:rsidRDefault="008E4CB9" w:rsidP="008E4CB9">
            <w:pPr>
              <w:spacing w:line="257" w:lineRule="auto"/>
              <w:rPr>
                <w:sz w:val="20"/>
                <w:szCs w:val="20"/>
                <w:lang w:eastAsia="x-none"/>
              </w:rPr>
            </w:pPr>
            <w:r w:rsidRPr="002624BB">
              <w:rPr>
                <w:b/>
                <w:sz w:val="20"/>
                <w:szCs w:val="20"/>
                <w:lang w:eastAsia="x-none"/>
              </w:rPr>
              <w:t>Proposal 2: Use a bitmap for PEI with UE subgrouping per PO.</w:t>
            </w:r>
          </w:p>
          <w:p w14:paraId="00EBA0A9" w14:textId="77777777" w:rsidR="008E4CB9" w:rsidRPr="002624BB" w:rsidRDefault="008E4CB9" w:rsidP="008E4CB9">
            <w:pPr>
              <w:rPr>
                <w:sz w:val="20"/>
                <w:szCs w:val="20"/>
              </w:rPr>
            </w:pPr>
          </w:p>
          <w:p w14:paraId="6A7F3554" w14:textId="77777777" w:rsidR="008E4CB9" w:rsidRPr="002624BB" w:rsidRDefault="008E4CB9" w:rsidP="008E4CB9">
            <w:pPr>
              <w:spacing w:line="257" w:lineRule="auto"/>
              <w:rPr>
                <w:b/>
                <w:sz w:val="20"/>
                <w:szCs w:val="20"/>
                <w:lang w:eastAsia="x-none"/>
              </w:rPr>
            </w:pPr>
            <w:r w:rsidRPr="002624BB">
              <w:rPr>
                <w:b/>
                <w:sz w:val="20"/>
                <w:szCs w:val="20"/>
                <w:lang w:eastAsia="x-none"/>
              </w:rPr>
              <w:t>Proposal 3: One of the following alternatives can be considered to determine the RNTI used for the DCI format for PEI:</w:t>
            </w:r>
          </w:p>
          <w:p w14:paraId="2D2DD1BA" w14:textId="77777777" w:rsidR="008E4CB9" w:rsidRPr="002624BB" w:rsidRDefault="008E4CB9" w:rsidP="001041E9">
            <w:pPr>
              <w:pStyle w:val="ListParagraph"/>
              <w:numPr>
                <w:ilvl w:val="0"/>
                <w:numId w:val="23"/>
              </w:numPr>
              <w:spacing w:line="257" w:lineRule="auto"/>
              <w:rPr>
                <w:b/>
                <w:sz w:val="20"/>
                <w:szCs w:val="20"/>
              </w:rPr>
            </w:pPr>
            <w:r w:rsidRPr="002624BB">
              <w:rPr>
                <w:b/>
                <w:sz w:val="20"/>
                <w:szCs w:val="20"/>
              </w:rPr>
              <w:t xml:space="preserve">Alt1: a new RNTI configured by SIB, e.g. PS-RNTI, </w:t>
            </w:r>
          </w:p>
          <w:p w14:paraId="51D39553" w14:textId="77777777" w:rsidR="008E4CB9" w:rsidRPr="002624BB" w:rsidRDefault="008E4CB9" w:rsidP="001041E9">
            <w:pPr>
              <w:pStyle w:val="ListParagraph"/>
              <w:numPr>
                <w:ilvl w:val="0"/>
                <w:numId w:val="23"/>
              </w:numPr>
              <w:spacing w:line="257" w:lineRule="auto"/>
              <w:rPr>
                <w:b/>
                <w:sz w:val="20"/>
                <w:szCs w:val="20"/>
              </w:rPr>
            </w:pPr>
            <w:r w:rsidRPr="002624BB">
              <w:rPr>
                <w:b/>
                <w:sz w:val="20"/>
                <w:szCs w:val="20"/>
              </w:rPr>
              <w:t>Alt2: reuse P-RNTI</w:t>
            </w:r>
          </w:p>
          <w:p w14:paraId="3D14794E" w14:textId="77777777" w:rsidR="008E4CB9" w:rsidRPr="002624BB" w:rsidRDefault="008E4CB9" w:rsidP="008E4CB9">
            <w:pPr>
              <w:rPr>
                <w:sz w:val="20"/>
                <w:szCs w:val="20"/>
              </w:rPr>
            </w:pPr>
          </w:p>
          <w:p w14:paraId="557E6B3E" w14:textId="77777777" w:rsidR="008E4CB9" w:rsidRPr="002624BB" w:rsidRDefault="008E4CB9" w:rsidP="008E4CB9">
            <w:pPr>
              <w:spacing w:line="257" w:lineRule="auto"/>
              <w:rPr>
                <w:b/>
                <w:sz w:val="20"/>
                <w:szCs w:val="20"/>
              </w:rPr>
            </w:pPr>
            <w:r w:rsidRPr="002624BB">
              <w:rPr>
                <w:b/>
                <w:sz w:val="20"/>
                <w:szCs w:val="20"/>
                <w:lang w:eastAsia="x-none"/>
              </w:rPr>
              <w:t xml:space="preserve">Proposal 4: The payload size of the DCI format for PEI,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bits</m:t>
                  </m:r>
                </m:sub>
              </m:sSub>
              <m:r>
                <m:rPr>
                  <m:sty m:val="bi"/>
                </m:rPr>
                <w:rPr>
                  <w:rFonts w:ascii="Cambria Math" w:hAnsi="Cambria Math"/>
                  <w:sz w:val="20"/>
                  <w:szCs w:val="20"/>
                </w:rPr>
                <m:t xml:space="preserve">, </m:t>
              </m:r>
            </m:oMath>
            <w:r w:rsidRPr="002624BB">
              <w:rPr>
                <w:b/>
                <w:sz w:val="20"/>
                <w:szCs w:val="20"/>
                <w:lang w:eastAsia="x-none"/>
              </w:rPr>
              <w:t xml:space="preserve"> can be determined such as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bits</m:t>
                  </m:r>
                </m:sub>
              </m:sSub>
              <m:r>
                <m:rPr>
                  <m:sty m:val="bi"/>
                </m:rPr>
                <w:rPr>
                  <w:rFonts w:ascii="Cambria Math" w:hAnsi="Cambria Math"/>
                  <w:sz w:val="20"/>
                  <w:szCs w:val="20"/>
                </w:rPr>
                <m:t>=</m:t>
              </m:r>
              <m:sSubSup>
                <m:sSubSupPr>
                  <m:ctrlPr>
                    <w:rPr>
                      <w:rFonts w:ascii="Cambria Math" w:hAnsi="Cambria Math"/>
                      <w:b/>
                      <w:i/>
                      <w:sz w:val="20"/>
                      <w:szCs w:val="20"/>
                    </w:rPr>
                  </m:ctrlPr>
                </m:sSubSupPr>
                <m:e>
                  <m:r>
                    <m:rPr>
                      <m:sty m:val="bi"/>
                    </m:rPr>
                    <w:rPr>
                      <w:rFonts w:ascii="Cambria Math" w:hAnsi="Cambria Math"/>
                      <w:sz w:val="20"/>
                      <w:szCs w:val="20"/>
                    </w:rPr>
                    <m:t>N</m:t>
                  </m:r>
                </m:e>
                <m:sub>
                  <m:r>
                    <m:rPr>
                      <m:sty m:val="bi"/>
                    </m:rPr>
                    <w:rPr>
                      <w:rFonts w:ascii="Cambria Math" w:hAnsi="Cambria Math"/>
                      <w:sz w:val="20"/>
                      <w:szCs w:val="20"/>
                    </w:rPr>
                    <m:t>UE subgroups</m:t>
                  </m:r>
                </m:sub>
                <m:sup>
                  <m:r>
                    <m:rPr>
                      <m:sty m:val="bi"/>
                    </m:rPr>
                    <w:rPr>
                      <w:rFonts w:ascii="Cambria Math" w:hAnsi="Cambria Math"/>
                      <w:sz w:val="20"/>
                      <w:szCs w:val="20"/>
                    </w:rPr>
                    <m:t>PO</m:t>
                  </m:r>
                </m:sup>
              </m:sSubSup>
              <m:r>
                <m:rPr>
                  <m:sty m:val="bi"/>
                </m:rPr>
                <w:rPr>
                  <w:rFonts w:ascii="Cambria Math" w:hAnsi="Cambria Math"/>
                  <w:sz w:val="20"/>
                  <w:szCs w:val="20"/>
                </w:rPr>
                <m:t>∙</m:t>
              </m:r>
              <m:sSubSup>
                <m:sSubSupPr>
                  <m:ctrlPr>
                    <w:rPr>
                      <w:rFonts w:ascii="Cambria Math" w:hAnsi="Cambria Math"/>
                      <w:b/>
                      <w:i/>
                      <w:sz w:val="20"/>
                      <w:szCs w:val="20"/>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PDCCH</m:t>
                  </m:r>
                </m:sup>
              </m:sSubSup>
            </m:oMath>
            <w:r w:rsidRPr="002624BB">
              <w:rPr>
                <w:b/>
                <w:sz w:val="20"/>
                <w:szCs w:val="20"/>
              </w:rPr>
              <w:t>, where</w:t>
            </w:r>
          </w:p>
          <w:p w14:paraId="6DE5156B" w14:textId="77777777" w:rsidR="008E4CB9" w:rsidRPr="002624BB" w:rsidRDefault="008E4CB9" w:rsidP="001041E9">
            <w:pPr>
              <w:pStyle w:val="ListParagraph"/>
              <w:numPr>
                <w:ilvl w:val="0"/>
                <w:numId w:val="24"/>
              </w:numPr>
              <w:spacing w:line="257" w:lineRule="auto"/>
              <w:rPr>
                <w:b/>
                <w:sz w:val="20"/>
                <w:szCs w:val="20"/>
              </w:rPr>
            </w:pPr>
            <m:oMath>
              <m:sSub>
                <m:sSubPr>
                  <m:ctrlPr>
                    <w:rPr>
                      <w:rFonts w:ascii="Cambria Math" w:hAnsi="Cambria Math"/>
                      <w:b/>
                      <w:i/>
                      <w:sz w:val="20"/>
                      <w:szCs w:val="20"/>
                      <w:lang w:eastAsia="zh-CN"/>
                    </w:rPr>
                  </m:ctrlPr>
                </m:sSubPr>
                <m:e>
                  <m:r>
                    <m:rPr>
                      <m:sty m:val="bi"/>
                    </m:rPr>
                    <w:rPr>
                      <w:rFonts w:ascii="Cambria Math" w:hAnsi="Cambria Math"/>
                      <w:sz w:val="20"/>
                      <w:szCs w:val="20"/>
                    </w:rPr>
                    <m:t>N</m:t>
                  </m:r>
                </m:e>
                <m:sub>
                  <m:r>
                    <m:rPr>
                      <m:sty m:val="bi"/>
                    </m:rPr>
                    <w:rPr>
                      <w:rFonts w:ascii="Cambria Math" w:hAnsi="Cambria Math"/>
                      <w:sz w:val="20"/>
                      <w:szCs w:val="20"/>
                    </w:rPr>
                    <m:t>bits</m:t>
                  </m:r>
                </m:sub>
              </m:sSub>
            </m:oMath>
            <w:r w:rsidRPr="002624BB">
              <w:rPr>
                <w:b/>
                <w:sz w:val="20"/>
                <w:szCs w:val="20"/>
              </w:rPr>
              <w:t xml:space="preserve">&lt;= 40, </w:t>
            </w:r>
          </w:p>
          <w:p w14:paraId="0873994B" w14:textId="77777777" w:rsidR="008E4CB9" w:rsidRPr="002624BB" w:rsidRDefault="008E4CB9" w:rsidP="001041E9">
            <w:pPr>
              <w:pStyle w:val="ListParagraph"/>
              <w:numPr>
                <w:ilvl w:val="0"/>
                <w:numId w:val="24"/>
              </w:numPr>
              <w:spacing w:line="257" w:lineRule="auto"/>
              <w:rPr>
                <w:b/>
                <w:sz w:val="20"/>
                <w:szCs w:val="20"/>
              </w:rPr>
            </w:pP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UE subgroups</m:t>
                  </m:r>
                </m:sub>
                <m:sup>
                  <m:r>
                    <m:rPr>
                      <m:sty m:val="bi"/>
                    </m:rPr>
                    <w:rPr>
                      <w:rFonts w:ascii="Cambria Math" w:hAnsi="Cambria Math"/>
                      <w:sz w:val="20"/>
                      <w:szCs w:val="20"/>
                    </w:rPr>
                    <m:t>PO</m:t>
                  </m:r>
                </m:sup>
              </m:sSubSup>
            </m:oMath>
            <w:r w:rsidRPr="002624BB">
              <w:rPr>
                <w:b/>
                <w:sz w:val="20"/>
                <w:szCs w:val="20"/>
                <w:lang w:eastAsia="zh-CN"/>
              </w:rPr>
              <w:t xml:space="preserve"> is </w:t>
            </w:r>
            <w:r w:rsidRPr="002624BB">
              <w:rPr>
                <w:b/>
                <w:sz w:val="20"/>
                <w:szCs w:val="20"/>
              </w:rPr>
              <w:t xml:space="preserve">the number of UE subgroups per PO with applicable values of 1 to 8, </w:t>
            </w:r>
          </w:p>
          <w:p w14:paraId="55CC899E" w14:textId="77777777" w:rsidR="008E4CB9" w:rsidRPr="002624BB" w:rsidRDefault="008E4CB9" w:rsidP="001041E9">
            <w:pPr>
              <w:pStyle w:val="ListParagraph"/>
              <w:numPr>
                <w:ilvl w:val="0"/>
                <w:numId w:val="24"/>
              </w:numPr>
              <w:spacing w:line="257" w:lineRule="auto"/>
              <w:rPr>
                <w:b/>
                <w:sz w:val="20"/>
                <w:szCs w:val="20"/>
              </w:rPr>
            </w:pP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PDCCH</m:t>
                  </m:r>
                </m:sup>
              </m:sSubSup>
            </m:oMath>
            <w:r w:rsidRPr="002624BB">
              <w:rPr>
                <w:b/>
                <w:sz w:val="20"/>
                <w:szCs w:val="20"/>
              </w:rPr>
              <w:t xml:space="preserve"> </w:t>
            </w:r>
            <w:proofErr w:type="gramStart"/>
            <w:r w:rsidRPr="002624BB">
              <w:rPr>
                <w:b/>
                <w:sz w:val="20"/>
                <w:szCs w:val="20"/>
              </w:rPr>
              <w:t>is</w:t>
            </w:r>
            <w:proofErr w:type="gramEnd"/>
            <w:r w:rsidRPr="002624BB">
              <w:rPr>
                <w:b/>
                <w:sz w:val="20"/>
                <w:szCs w:val="20"/>
              </w:rPr>
              <w:t xml:space="preserve"> the number of POs associated with a single PDCCH based PEI, and the applicable values is 1 to </w:t>
            </w: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PF</m:t>
                  </m:r>
                </m:sup>
              </m:sSubSup>
            </m:oMath>
            <w:r w:rsidRPr="002624BB">
              <w:rPr>
                <w:b/>
                <w:sz w:val="20"/>
                <w:szCs w:val="20"/>
              </w:rPr>
              <w:t xml:space="preserve">, where  </w:t>
            </w: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PF</m:t>
                  </m:r>
                </m:sup>
              </m:sSubSup>
            </m:oMath>
            <w:r w:rsidRPr="002624BB">
              <w:rPr>
                <w:b/>
                <w:sz w:val="20"/>
                <w:szCs w:val="20"/>
              </w:rPr>
              <w:t xml:space="preserve"> is the number of POs per PF.</w:t>
            </w:r>
          </w:p>
          <w:p w14:paraId="0F9FD58D" w14:textId="77777777" w:rsidR="0001116F" w:rsidRPr="002624BB" w:rsidRDefault="0001116F" w:rsidP="0001116F">
            <w:pPr>
              <w:rPr>
                <w:sz w:val="20"/>
                <w:szCs w:val="20"/>
              </w:rPr>
            </w:pPr>
          </w:p>
        </w:tc>
      </w:tr>
      <w:tr w:rsidR="0001116F" w:rsidRPr="0001116F" w14:paraId="21497A42" w14:textId="77777777" w:rsidTr="0001116F">
        <w:tc>
          <w:tcPr>
            <w:tcW w:w="1255" w:type="dxa"/>
          </w:tcPr>
          <w:p w14:paraId="2AF6ADB8" w14:textId="4AFEF67E" w:rsidR="0001116F" w:rsidRPr="0001116F" w:rsidRDefault="0001116F" w:rsidP="0001116F">
            <w:pPr>
              <w:rPr>
                <w:sz w:val="20"/>
                <w:szCs w:val="20"/>
              </w:rPr>
            </w:pPr>
            <w:r w:rsidRPr="0001116F">
              <w:rPr>
                <w:sz w:val="20"/>
                <w:szCs w:val="20"/>
              </w:rPr>
              <w:t xml:space="preserve">MediaTek </w:t>
            </w:r>
          </w:p>
        </w:tc>
        <w:tc>
          <w:tcPr>
            <w:tcW w:w="9180" w:type="dxa"/>
          </w:tcPr>
          <w:p w14:paraId="41ECA316" w14:textId="08B55DAC" w:rsidR="000E0556" w:rsidRPr="002624BB" w:rsidRDefault="000E0556" w:rsidP="000E0556">
            <w:pPr>
              <w:pStyle w:val="Caption"/>
              <w:rPr>
                <w:sz w:val="20"/>
                <w:szCs w:val="20"/>
              </w:rPr>
            </w:pPr>
            <w:bookmarkStart w:id="41" w:name="_Ref84042720"/>
            <w:r w:rsidRPr="002624BB">
              <w:rPr>
                <w:sz w:val="20"/>
                <w:szCs w:val="20"/>
              </w:rPr>
              <w:t>Proposal 1: For PEI, a new DCI format is supported to include at least paging indications to UE subgroups of the associated PO(s)</w:t>
            </w:r>
            <w:bookmarkEnd w:id="41"/>
          </w:p>
          <w:p w14:paraId="2E3958C9" w14:textId="77777777" w:rsidR="000E0556" w:rsidRPr="002624BB" w:rsidRDefault="000E0556" w:rsidP="001041E9">
            <w:pPr>
              <w:pStyle w:val="ListParagraph"/>
              <w:numPr>
                <w:ilvl w:val="0"/>
                <w:numId w:val="12"/>
              </w:numPr>
              <w:rPr>
                <w:b/>
                <w:sz w:val="20"/>
                <w:szCs w:val="20"/>
              </w:rPr>
            </w:pPr>
            <w:r w:rsidRPr="002624BB">
              <w:rPr>
                <w:b/>
                <w:sz w:val="20"/>
                <w:szCs w:val="20"/>
              </w:rPr>
              <w:t xml:space="preserve">One bit in the DCI payload indicating one UE subgroup of a PO </w:t>
            </w:r>
          </w:p>
          <w:p w14:paraId="690FF008" w14:textId="77777777" w:rsidR="000E0556" w:rsidRPr="002624BB" w:rsidRDefault="000E0556" w:rsidP="001041E9">
            <w:pPr>
              <w:pStyle w:val="ListParagraph"/>
              <w:numPr>
                <w:ilvl w:val="0"/>
                <w:numId w:val="12"/>
              </w:numPr>
              <w:rPr>
                <w:b/>
                <w:sz w:val="20"/>
                <w:szCs w:val="20"/>
              </w:rPr>
            </w:pPr>
            <w:r w:rsidRPr="002624BB">
              <w:rPr>
                <w:b/>
                <w:sz w:val="20"/>
                <w:szCs w:val="20"/>
              </w:rPr>
              <w:t>P-RNTI is utilized for CRC scrambling</w:t>
            </w:r>
          </w:p>
          <w:p w14:paraId="23785B05" w14:textId="77777777" w:rsidR="0001116F" w:rsidRPr="002624BB" w:rsidRDefault="0001116F" w:rsidP="0001116F">
            <w:pPr>
              <w:rPr>
                <w:sz w:val="20"/>
                <w:szCs w:val="20"/>
              </w:rPr>
            </w:pPr>
          </w:p>
          <w:p w14:paraId="4B22A0B5" w14:textId="725CDE9D" w:rsidR="000E0556" w:rsidRPr="002624BB" w:rsidRDefault="000E0556" w:rsidP="008E62C9">
            <w:pPr>
              <w:pStyle w:val="Caption"/>
              <w:rPr>
                <w:sz w:val="20"/>
                <w:szCs w:val="20"/>
              </w:rPr>
            </w:pPr>
            <w:r w:rsidRPr="002624BB">
              <w:rPr>
                <w:sz w:val="20"/>
                <w:szCs w:val="20"/>
              </w:rPr>
              <w:t>Proposal 2:  Paging indication to UE subgroups is only carried by PEI in physical layer</w:t>
            </w:r>
          </w:p>
          <w:p w14:paraId="633FCA87" w14:textId="77777777" w:rsidR="000E0556" w:rsidRPr="002624BB" w:rsidRDefault="000E0556" w:rsidP="0001116F">
            <w:pPr>
              <w:rPr>
                <w:sz w:val="20"/>
                <w:szCs w:val="20"/>
              </w:rPr>
            </w:pPr>
          </w:p>
        </w:tc>
      </w:tr>
      <w:tr w:rsidR="0001116F" w:rsidRPr="0001116F" w14:paraId="457047F4" w14:textId="77777777" w:rsidTr="0001116F">
        <w:tc>
          <w:tcPr>
            <w:tcW w:w="1255" w:type="dxa"/>
          </w:tcPr>
          <w:p w14:paraId="616D86F9" w14:textId="32431C3D" w:rsidR="0001116F" w:rsidRPr="0001116F" w:rsidRDefault="0001116F" w:rsidP="0001116F">
            <w:pPr>
              <w:rPr>
                <w:sz w:val="20"/>
                <w:szCs w:val="20"/>
              </w:rPr>
            </w:pPr>
            <w:r w:rsidRPr="0001116F">
              <w:rPr>
                <w:sz w:val="20"/>
                <w:szCs w:val="20"/>
              </w:rPr>
              <w:t xml:space="preserve">Intel </w:t>
            </w:r>
          </w:p>
        </w:tc>
        <w:tc>
          <w:tcPr>
            <w:tcW w:w="9180" w:type="dxa"/>
          </w:tcPr>
          <w:p w14:paraId="4EE27744" w14:textId="77777777" w:rsidR="00D75705" w:rsidRPr="002624BB" w:rsidRDefault="00D75705" w:rsidP="00D75705">
            <w:pPr>
              <w:rPr>
                <w:b/>
                <w:bCs/>
                <w:sz w:val="20"/>
                <w:szCs w:val="20"/>
              </w:rPr>
            </w:pPr>
            <w:r w:rsidRPr="002624BB">
              <w:rPr>
                <w:b/>
                <w:bCs/>
                <w:sz w:val="20"/>
                <w:szCs w:val="20"/>
              </w:rPr>
              <w:t xml:space="preserve">Proposal 1: Essential function of PEI includes providing indication for UE paging sub-grouping information only. </w:t>
            </w:r>
          </w:p>
          <w:p w14:paraId="61064012" w14:textId="77777777" w:rsidR="00D75705" w:rsidRPr="002624BB" w:rsidRDefault="00D75705" w:rsidP="00D75705">
            <w:pPr>
              <w:pStyle w:val="3GPPText"/>
              <w:rPr>
                <w:b/>
                <w:bCs/>
                <w:sz w:val="20"/>
                <w:lang w:val="en-GB"/>
              </w:rPr>
            </w:pPr>
            <w:r w:rsidRPr="002624BB">
              <w:rPr>
                <w:b/>
                <w:bCs/>
                <w:sz w:val="20"/>
                <w:lang w:val="en-GB"/>
              </w:rPr>
              <w:t xml:space="preserve">Proposal 2: When configured, PDCCH PEI provides UE paging sub-grouping indication. </w:t>
            </w:r>
          </w:p>
          <w:p w14:paraId="47D4E09C" w14:textId="77777777" w:rsidR="00D75705" w:rsidRPr="002624BB" w:rsidRDefault="00D75705" w:rsidP="001041E9">
            <w:pPr>
              <w:pStyle w:val="3GPPText"/>
              <w:numPr>
                <w:ilvl w:val="0"/>
                <w:numId w:val="21"/>
              </w:numPr>
              <w:rPr>
                <w:b/>
                <w:bCs/>
                <w:sz w:val="20"/>
                <w:lang w:val="en-GB"/>
              </w:rPr>
            </w:pPr>
            <w:r w:rsidRPr="002624BB">
              <w:rPr>
                <w:b/>
                <w:bCs/>
                <w:sz w:val="20"/>
                <w:lang w:val="en-GB"/>
              </w:rPr>
              <w:t>A bitmap of size up to 8 bits can be used in the DCI.</w:t>
            </w:r>
          </w:p>
          <w:p w14:paraId="4CB993FE" w14:textId="77777777" w:rsidR="00D75705" w:rsidRPr="002624BB" w:rsidRDefault="00D75705" w:rsidP="001041E9">
            <w:pPr>
              <w:pStyle w:val="3GPPText"/>
              <w:numPr>
                <w:ilvl w:val="0"/>
                <w:numId w:val="21"/>
              </w:numPr>
              <w:rPr>
                <w:b/>
                <w:bCs/>
                <w:sz w:val="20"/>
                <w:lang w:val="en-GB"/>
              </w:rPr>
            </w:pPr>
            <w:r w:rsidRPr="002624BB">
              <w:rPr>
                <w:b/>
                <w:bCs/>
                <w:sz w:val="20"/>
                <w:lang w:val="en-GB"/>
              </w:rPr>
              <w:t>No other indications are provided via PDCCH-based PEI.</w:t>
            </w:r>
          </w:p>
          <w:p w14:paraId="066F5084" w14:textId="77777777" w:rsidR="00D75705" w:rsidRPr="002624BB" w:rsidRDefault="00D75705" w:rsidP="00D75705">
            <w:pPr>
              <w:rPr>
                <w:b/>
                <w:bCs/>
                <w:sz w:val="20"/>
                <w:szCs w:val="20"/>
              </w:rPr>
            </w:pPr>
          </w:p>
          <w:p w14:paraId="7770983D" w14:textId="77777777" w:rsidR="00D75705" w:rsidRPr="002624BB" w:rsidRDefault="00D75705" w:rsidP="00D75705">
            <w:pPr>
              <w:rPr>
                <w:b/>
                <w:bCs/>
                <w:sz w:val="20"/>
                <w:szCs w:val="20"/>
              </w:rPr>
            </w:pPr>
            <w:r w:rsidRPr="002624BB">
              <w:rPr>
                <w:b/>
                <w:bCs/>
                <w:sz w:val="20"/>
                <w:szCs w:val="20"/>
              </w:rPr>
              <w:t>Proposal 3: 1 PEI to 1 PO is supported only for Rel-17 PEI design.</w:t>
            </w:r>
          </w:p>
          <w:p w14:paraId="2950D30C" w14:textId="77777777" w:rsidR="00D75705" w:rsidRPr="002624BB" w:rsidRDefault="00D75705" w:rsidP="00D75705">
            <w:pPr>
              <w:rPr>
                <w:b/>
                <w:bCs/>
                <w:sz w:val="20"/>
                <w:szCs w:val="20"/>
              </w:rPr>
            </w:pPr>
          </w:p>
          <w:p w14:paraId="5FF4574A" w14:textId="77777777" w:rsidR="00D75705" w:rsidRPr="002624BB" w:rsidRDefault="00D75705" w:rsidP="00D75705">
            <w:pPr>
              <w:rPr>
                <w:b/>
                <w:bCs/>
                <w:sz w:val="20"/>
                <w:szCs w:val="20"/>
              </w:rPr>
            </w:pPr>
            <w:r w:rsidRPr="002624BB">
              <w:rPr>
                <w:b/>
                <w:bCs/>
                <w:sz w:val="20"/>
                <w:szCs w:val="20"/>
              </w:rPr>
              <w:t>Proposal 5:  Discuss DCI payload whether it can be fixed or configurable after agreeing on what information content can be signalled via PEI.</w:t>
            </w:r>
          </w:p>
          <w:p w14:paraId="3BC5AB7E" w14:textId="77777777" w:rsidR="00D75705" w:rsidRPr="002624BB" w:rsidRDefault="00D75705" w:rsidP="001041E9">
            <w:pPr>
              <w:pStyle w:val="ListParagraph"/>
              <w:numPr>
                <w:ilvl w:val="0"/>
                <w:numId w:val="22"/>
              </w:numPr>
              <w:rPr>
                <w:b/>
                <w:bCs/>
                <w:sz w:val="20"/>
                <w:szCs w:val="20"/>
              </w:rPr>
            </w:pPr>
            <w:r w:rsidRPr="002624BB">
              <w:rPr>
                <w:b/>
                <w:bCs/>
                <w:sz w:val="20"/>
                <w:szCs w:val="20"/>
              </w:rPr>
              <w:t>Higher layer parameter on configured number of sub-groups per PO or size of the bitmap for UE sub-grouping information is needed.</w:t>
            </w:r>
          </w:p>
          <w:p w14:paraId="06B921FB" w14:textId="77777777" w:rsidR="0001116F" w:rsidRPr="002624BB" w:rsidRDefault="0001116F" w:rsidP="0001116F">
            <w:pPr>
              <w:rPr>
                <w:sz w:val="20"/>
                <w:szCs w:val="20"/>
              </w:rPr>
            </w:pPr>
          </w:p>
          <w:p w14:paraId="0759560E" w14:textId="77777777" w:rsidR="00D75705" w:rsidRPr="002624BB" w:rsidRDefault="00D75705" w:rsidP="00D75705">
            <w:pPr>
              <w:rPr>
                <w:b/>
                <w:bCs/>
                <w:sz w:val="20"/>
                <w:szCs w:val="20"/>
              </w:rPr>
            </w:pPr>
            <w:r w:rsidRPr="002624BB">
              <w:rPr>
                <w:b/>
                <w:bCs/>
                <w:sz w:val="20"/>
                <w:szCs w:val="20"/>
                <w:lang w:val="en-US"/>
              </w:rPr>
              <w:t>Proposal 10: UE may follow TRS availability indication (if agreed) by PEI regardless of whether UE is indicated to monitor PO or not by the same PEI</w:t>
            </w:r>
            <w:r w:rsidRPr="002624BB">
              <w:rPr>
                <w:b/>
                <w:bCs/>
                <w:sz w:val="20"/>
                <w:szCs w:val="20"/>
              </w:rPr>
              <w:t>.</w:t>
            </w:r>
          </w:p>
          <w:p w14:paraId="4B20D3F5" w14:textId="77777777" w:rsidR="00D75705" w:rsidRPr="002624BB" w:rsidRDefault="00D75705" w:rsidP="0001116F">
            <w:pPr>
              <w:rPr>
                <w:sz w:val="20"/>
                <w:szCs w:val="20"/>
              </w:rPr>
            </w:pPr>
          </w:p>
        </w:tc>
      </w:tr>
      <w:tr w:rsidR="0001116F" w:rsidRPr="0001116F" w14:paraId="50D921CD" w14:textId="77777777" w:rsidTr="0001116F">
        <w:tc>
          <w:tcPr>
            <w:tcW w:w="1255" w:type="dxa"/>
          </w:tcPr>
          <w:p w14:paraId="7F852F55" w14:textId="539F14A5" w:rsidR="0001116F" w:rsidRPr="0001116F" w:rsidRDefault="0001116F" w:rsidP="0001116F">
            <w:pPr>
              <w:rPr>
                <w:sz w:val="20"/>
                <w:szCs w:val="20"/>
              </w:rPr>
            </w:pPr>
            <w:r w:rsidRPr="0001116F">
              <w:rPr>
                <w:sz w:val="20"/>
                <w:szCs w:val="20"/>
              </w:rPr>
              <w:t xml:space="preserve">NTT DOCOMO, </w:t>
            </w:r>
          </w:p>
        </w:tc>
        <w:tc>
          <w:tcPr>
            <w:tcW w:w="9180" w:type="dxa"/>
          </w:tcPr>
          <w:p w14:paraId="3B8AA498" w14:textId="77777777" w:rsidR="0001116F" w:rsidRPr="002624BB" w:rsidRDefault="0001116F" w:rsidP="0001116F">
            <w:pPr>
              <w:rPr>
                <w:sz w:val="20"/>
                <w:szCs w:val="20"/>
              </w:rPr>
            </w:pPr>
          </w:p>
        </w:tc>
      </w:tr>
      <w:tr w:rsidR="0001116F" w:rsidRPr="0001116F" w14:paraId="695557D6" w14:textId="77777777" w:rsidTr="0001116F">
        <w:tc>
          <w:tcPr>
            <w:tcW w:w="1255" w:type="dxa"/>
          </w:tcPr>
          <w:p w14:paraId="34F2935C" w14:textId="4659AD30" w:rsidR="0001116F" w:rsidRPr="0001116F" w:rsidRDefault="0001116F" w:rsidP="0001116F">
            <w:pPr>
              <w:rPr>
                <w:sz w:val="20"/>
                <w:szCs w:val="20"/>
              </w:rPr>
            </w:pPr>
            <w:r w:rsidRPr="0001116F">
              <w:rPr>
                <w:sz w:val="20"/>
                <w:szCs w:val="20"/>
              </w:rPr>
              <w:t>Sony</w:t>
            </w:r>
          </w:p>
        </w:tc>
        <w:tc>
          <w:tcPr>
            <w:tcW w:w="9180" w:type="dxa"/>
          </w:tcPr>
          <w:p w14:paraId="69B895BD" w14:textId="77777777" w:rsidR="0001116F" w:rsidRPr="002624BB" w:rsidRDefault="0001116F" w:rsidP="0001116F">
            <w:pPr>
              <w:rPr>
                <w:sz w:val="20"/>
                <w:szCs w:val="20"/>
              </w:rPr>
            </w:pPr>
          </w:p>
        </w:tc>
      </w:tr>
      <w:tr w:rsidR="0001116F" w:rsidRPr="0001116F" w14:paraId="60CF2F0F" w14:textId="77777777" w:rsidTr="0001116F">
        <w:tc>
          <w:tcPr>
            <w:tcW w:w="1255" w:type="dxa"/>
          </w:tcPr>
          <w:p w14:paraId="0A17A754" w14:textId="7955EF4A" w:rsidR="0001116F" w:rsidRPr="0001116F" w:rsidRDefault="0001116F" w:rsidP="0001116F">
            <w:pPr>
              <w:rPr>
                <w:sz w:val="20"/>
                <w:szCs w:val="20"/>
              </w:rPr>
            </w:pPr>
            <w:r w:rsidRPr="0001116F">
              <w:rPr>
                <w:sz w:val="20"/>
                <w:szCs w:val="20"/>
              </w:rPr>
              <w:t>Panasonic</w:t>
            </w:r>
          </w:p>
        </w:tc>
        <w:tc>
          <w:tcPr>
            <w:tcW w:w="9180" w:type="dxa"/>
          </w:tcPr>
          <w:p w14:paraId="76FD48CE"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1: In the DCI format for PEI, the early indication of one and multiple POs are both supported. The number of POs are configurable by SIB.</w:t>
            </w:r>
          </w:p>
          <w:p w14:paraId="68234E04" w14:textId="77777777" w:rsidR="004968BA" w:rsidRPr="002624BB" w:rsidRDefault="004968BA" w:rsidP="004968BA">
            <w:pPr>
              <w:spacing w:before="120" w:after="120"/>
              <w:rPr>
                <w:b/>
                <w:bCs/>
                <w:sz w:val="20"/>
                <w:szCs w:val="20"/>
              </w:rPr>
            </w:pPr>
            <w:r w:rsidRPr="002624BB">
              <w:rPr>
                <w:b/>
                <w:bCs/>
                <w:sz w:val="20"/>
                <w:szCs w:val="20"/>
              </w:rPr>
              <w:t xml:space="preserve">Proposal 2: Sub-grouping information bit width is configurable in SIB. Additional subgroup information can also be carried in the paging DCI. When PEI is configured, more refined sub-grouping information </w:t>
            </w:r>
            <w:r w:rsidRPr="002624BB">
              <w:rPr>
                <w:b/>
                <w:bCs/>
                <w:sz w:val="20"/>
                <w:szCs w:val="20"/>
              </w:rPr>
              <w:lastRenderedPageBreak/>
              <w:t xml:space="preserve">by two level indication can be achieved. When PEI is not configured, just sub-grouping indication within paging DCI can also serve the function. </w:t>
            </w:r>
          </w:p>
          <w:p w14:paraId="75D8A503" w14:textId="77777777" w:rsidR="004968BA" w:rsidRPr="002624BB" w:rsidRDefault="004968BA" w:rsidP="004968BA">
            <w:pPr>
              <w:spacing w:before="120" w:after="120"/>
              <w:rPr>
                <w:b/>
                <w:bCs/>
                <w:sz w:val="20"/>
                <w:szCs w:val="20"/>
                <w:lang w:eastAsia="x-none"/>
              </w:rPr>
            </w:pPr>
            <w:r w:rsidRPr="002624BB">
              <w:rPr>
                <w:b/>
                <w:bCs/>
                <w:sz w:val="20"/>
                <w:szCs w:val="20"/>
                <w:lang w:eastAsia="x-none"/>
              </w:rPr>
              <w:t xml:space="preserve">Proposal 3: For the DCI format defined for PEI, one or more blocks can be configured for subsequent PO(s) and the TRS availability/unavailability indication. In addition, </w:t>
            </w:r>
            <w:proofErr w:type="gramStart"/>
            <w:r w:rsidRPr="002624BB">
              <w:rPr>
                <w:b/>
                <w:bCs/>
                <w:sz w:val="20"/>
                <w:szCs w:val="20"/>
                <w:lang w:eastAsia="x-none"/>
              </w:rPr>
              <w:t>a</w:t>
            </w:r>
            <w:proofErr w:type="gramEnd"/>
            <w:r w:rsidRPr="002624BB">
              <w:rPr>
                <w:b/>
                <w:bCs/>
                <w:sz w:val="20"/>
                <w:szCs w:val="20"/>
                <w:lang w:eastAsia="x-none"/>
              </w:rPr>
              <w:t xml:space="preserve"> upper limit of the DCI format size should be defined.</w:t>
            </w:r>
          </w:p>
          <w:p w14:paraId="133F5B4E"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4: Define a new RNTI for Rel.17 PEI</w:t>
            </w:r>
          </w:p>
          <w:p w14:paraId="599BE7C0"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5: For DCI format defined for PEI, SIB needs to configure the number of blocks, the number of indicated POs, all or part of the subgroup information for each corresponding PO and corresponding field location in the DCI.</w:t>
            </w:r>
          </w:p>
          <w:p w14:paraId="3A5EC598" w14:textId="2D14B7C7" w:rsidR="0001116F" w:rsidRPr="002624BB" w:rsidRDefault="0001116F" w:rsidP="0001116F">
            <w:pPr>
              <w:rPr>
                <w:sz w:val="20"/>
                <w:szCs w:val="20"/>
              </w:rPr>
            </w:pPr>
          </w:p>
        </w:tc>
      </w:tr>
      <w:tr w:rsidR="0001116F" w:rsidRPr="0001116F" w14:paraId="2EDE8F2F" w14:textId="77777777" w:rsidTr="0001116F">
        <w:tc>
          <w:tcPr>
            <w:tcW w:w="1255" w:type="dxa"/>
          </w:tcPr>
          <w:p w14:paraId="074D404C" w14:textId="70C9D674" w:rsidR="0001116F" w:rsidRPr="0001116F" w:rsidRDefault="0001116F" w:rsidP="0001116F">
            <w:pPr>
              <w:rPr>
                <w:sz w:val="20"/>
                <w:szCs w:val="20"/>
              </w:rPr>
            </w:pPr>
            <w:r w:rsidRPr="0001116F">
              <w:rPr>
                <w:sz w:val="20"/>
                <w:szCs w:val="20"/>
              </w:rPr>
              <w:lastRenderedPageBreak/>
              <w:t>Lenovo, Motorola Mobility</w:t>
            </w:r>
          </w:p>
        </w:tc>
        <w:tc>
          <w:tcPr>
            <w:tcW w:w="9180" w:type="dxa"/>
          </w:tcPr>
          <w:p w14:paraId="792ACE79" w14:textId="77777777" w:rsidR="00F31C69" w:rsidRPr="002624BB" w:rsidRDefault="00F31C69" w:rsidP="00F31C69">
            <w:pPr>
              <w:spacing w:after="200" w:line="276" w:lineRule="auto"/>
              <w:ind w:right="-99"/>
              <w:jc w:val="both"/>
              <w:rPr>
                <w:sz w:val="20"/>
                <w:szCs w:val="20"/>
                <w:lang w:val="en-US"/>
              </w:rPr>
            </w:pPr>
            <w:r w:rsidRPr="002624BB">
              <w:rPr>
                <w:rFonts w:eastAsiaTheme="minorEastAsia"/>
                <w:b/>
                <w:bCs/>
                <w:sz w:val="20"/>
                <w:szCs w:val="20"/>
                <w:lang w:val="en-US" w:eastAsia="zh-CN"/>
              </w:rPr>
              <w:t xml:space="preserve">Proposal 5: A bit field position for a UE in a DCI format of PEI PDCCH is determined based on UE’s PF index within a set of PFs associated with UE’s PO and UE’s PO index.  </w:t>
            </w:r>
          </w:p>
          <w:p w14:paraId="7A4002CC" w14:textId="77777777" w:rsidR="00F31C69" w:rsidRPr="002624BB" w:rsidRDefault="00F31C69" w:rsidP="00F31C69">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 xml:space="preserve">Proposal 6: RNTI for a PEI PDCCH is determined based on a reference PF, e.g. the earliest PF of a set of consecutive PFs associated with the PEI PDCCH. </w:t>
            </w:r>
          </w:p>
          <w:p w14:paraId="0BC565C9" w14:textId="77777777" w:rsidR="0001116F" w:rsidRPr="002624BB" w:rsidRDefault="0001116F" w:rsidP="0001116F">
            <w:pPr>
              <w:rPr>
                <w:sz w:val="20"/>
                <w:szCs w:val="20"/>
                <w:lang w:val="en-US"/>
              </w:rPr>
            </w:pPr>
          </w:p>
        </w:tc>
      </w:tr>
      <w:tr w:rsidR="0001116F" w:rsidRPr="0001116F" w14:paraId="6F6EE4B6" w14:textId="77777777" w:rsidTr="0001116F">
        <w:tc>
          <w:tcPr>
            <w:tcW w:w="1255" w:type="dxa"/>
          </w:tcPr>
          <w:p w14:paraId="2B27DCA3" w14:textId="18E7D888" w:rsidR="0001116F" w:rsidRPr="0001116F" w:rsidRDefault="0001116F" w:rsidP="0001116F">
            <w:pPr>
              <w:rPr>
                <w:sz w:val="20"/>
                <w:szCs w:val="20"/>
              </w:rPr>
            </w:pPr>
            <w:proofErr w:type="spellStart"/>
            <w:r w:rsidRPr="0001116F">
              <w:rPr>
                <w:sz w:val="20"/>
                <w:szCs w:val="20"/>
              </w:rPr>
              <w:t>InterDigital</w:t>
            </w:r>
            <w:proofErr w:type="spellEnd"/>
            <w:r w:rsidRPr="0001116F">
              <w:rPr>
                <w:sz w:val="20"/>
                <w:szCs w:val="20"/>
              </w:rPr>
              <w:t xml:space="preserve">, </w:t>
            </w:r>
          </w:p>
        </w:tc>
        <w:tc>
          <w:tcPr>
            <w:tcW w:w="9180" w:type="dxa"/>
          </w:tcPr>
          <w:p w14:paraId="009610E8" w14:textId="56AF1271" w:rsidR="009D15B6" w:rsidRPr="002624BB" w:rsidRDefault="009D15B6" w:rsidP="009D15B6">
            <w:pPr>
              <w:jc w:val="both"/>
              <w:rPr>
                <w:b/>
                <w:bCs/>
                <w:sz w:val="20"/>
                <w:szCs w:val="20"/>
                <w:lang w:eastAsia="zh-CN"/>
              </w:rPr>
            </w:pPr>
            <w:r w:rsidRPr="002624BB">
              <w:rPr>
                <w:b/>
                <w:bCs/>
                <w:sz w:val="20"/>
                <w:szCs w:val="20"/>
                <w:lang w:eastAsia="zh-CN"/>
              </w:rPr>
              <w:t>Proposal 1: One bit is allocated per UE group to indicate wake-up or not-wake-up.</w:t>
            </w:r>
          </w:p>
          <w:p w14:paraId="35CEB97F" w14:textId="77777777" w:rsidR="009D15B6" w:rsidRPr="002624BB" w:rsidRDefault="009D15B6" w:rsidP="009D15B6">
            <w:pPr>
              <w:jc w:val="both"/>
              <w:rPr>
                <w:b/>
                <w:bCs/>
                <w:sz w:val="20"/>
                <w:szCs w:val="20"/>
                <w:lang w:eastAsia="zh-CN"/>
              </w:rPr>
            </w:pPr>
          </w:p>
          <w:p w14:paraId="181341C4" w14:textId="77777777" w:rsidR="009D15B6" w:rsidRPr="002624BB" w:rsidRDefault="009D15B6" w:rsidP="009D15B6">
            <w:pPr>
              <w:jc w:val="both"/>
              <w:rPr>
                <w:b/>
                <w:bCs/>
                <w:sz w:val="20"/>
                <w:szCs w:val="20"/>
                <w:lang w:eastAsia="zh-CN"/>
              </w:rPr>
            </w:pPr>
            <w:r w:rsidRPr="002624BB">
              <w:rPr>
                <w:b/>
                <w:bCs/>
                <w:sz w:val="20"/>
                <w:szCs w:val="20"/>
                <w:lang w:eastAsia="zh-CN"/>
              </w:rPr>
              <w:t xml:space="preserve">Proposal 2: The index of the bit is determined by at least the UE ID and the number of UE groups. </w:t>
            </w:r>
          </w:p>
          <w:p w14:paraId="15635E5B" w14:textId="77777777" w:rsidR="0001116F" w:rsidRPr="002624BB" w:rsidRDefault="0001116F" w:rsidP="0001116F">
            <w:pPr>
              <w:rPr>
                <w:sz w:val="20"/>
                <w:szCs w:val="20"/>
              </w:rPr>
            </w:pPr>
          </w:p>
          <w:p w14:paraId="5467E913" w14:textId="77777777" w:rsidR="009D15B6" w:rsidRPr="002624BB" w:rsidRDefault="009D15B6" w:rsidP="009D15B6">
            <w:pPr>
              <w:jc w:val="both"/>
              <w:rPr>
                <w:sz w:val="20"/>
                <w:szCs w:val="20"/>
                <w:lang w:eastAsia="zh-CN"/>
              </w:rPr>
            </w:pPr>
            <w:r w:rsidRPr="002624BB">
              <w:rPr>
                <w:rStyle w:val="Strong"/>
                <w:sz w:val="20"/>
                <w:szCs w:val="20"/>
              </w:rPr>
              <w:t>Proposal 3: Support availability indication of TRS occasions for idle/inactive UEs within the PEI DCI.</w:t>
            </w:r>
          </w:p>
          <w:p w14:paraId="29343F2A" w14:textId="77777777" w:rsidR="009D15B6" w:rsidRDefault="009D15B6" w:rsidP="0001116F">
            <w:pPr>
              <w:rPr>
                <w:sz w:val="20"/>
                <w:szCs w:val="20"/>
              </w:rPr>
            </w:pPr>
          </w:p>
          <w:p w14:paraId="31314C40" w14:textId="77777777" w:rsidR="0056074E" w:rsidRPr="002624BB" w:rsidRDefault="0056074E" w:rsidP="0056074E">
            <w:pPr>
              <w:jc w:val="both"/>
              <w:rPr>
                <w:b/>
                <w:bCs/>
                <w:sz w:val="20"/>
                <w:szCs w:val="20"/>
                <w:lang w:eastAsia="zh-CN"/>
              </w:rPr>
            </w:pPr>
            <w:r w:rsidRPr="002624BB">
              <w:rPr>
                <w:b/>
                <w:bCs/>
                <w:sz w:val="20"/>
                <w:szCs w:val="20"/>
                <w:lang w:eastAsia="zh-CN"/>
              </w:rPr>
              <w:t>Proposal 5: One-to-one mapping between PEI and PO is supported.</w:t>
            </w:r>
          </w:p>
          <w:p w14:paraId="4B46FD94" w14:textId="77777777" w:rsidR="0056074E" w:rsidRPr="002624BB" w:rsidRDefault="0056074E" w:rsidP="0056074E">
            <w:pPr>
              <w:jc w:val="both"/>
              <w:rPr>
                <w:b/>
                <w:bCs/>
                <w:sz w:val="20"/>
                <w:szCs w:val="20"/>
                <w:lang w:eastAsia="zh-CN"/>
              </w:rPr>
            </w:pPr>
          </w:p>
          <w:p w14:paraId="4AE0E801" w14:textId="71812F90" w:rsidR="0056074E" w:rsidRPr="0056074E" w:rsidRDefault="0056074E" w:rsidP="0056074E">
            <w:pPr>
              <w:jc w:val="both"/>
              <w:rPr>
                <w:b/>
                <w:bCs/>
                <w:sz w:val="20"/>
                <w:szCs w:val="20"/>
                <w:lang w:eastAsia="zh-CN"/>
              </w:rPr>
            </w:pPr>
            <w:r w:rsidRPr="002624BB">
              <w:rPr>
                <w:b/>
                <w:bCs/>
                <w:sz w:val="20"/>
                <w:szCs w:val="20"/>
                <w:lang w:eastAsia="zh-CN"/>
              </w:rPr>
              <w:t>Proposal 6: One-to-many mapping between PEI and corresponding POs should be configurable.</w:t>
            </w:r>
          </w:p>
          <w:p w14:paraId="33481589" w14:textId="77777777" w:rsidR="009D15B6" w:rsidRPr="002624BB" w:rsidRDefault="009D15B6" w:rsidP="0001116F">
            <w:pPr>
              <w:rPr>
                <w:sz w:val="20"/>
                <w:szCs w:val="20"/>
              </w:rPr>
            </w:pPr>
          </w:p>
        </w:tc>
      </w:tr>
      <w:tr w:rsidR="0001116F" w:rsidRPr="0001116F" w14:paraId="1008079E" w14:textId="77777777" w:rsidTr="0001116F">
        <w:tc>
          <w:tcPr>
            <w:tcW w:w="1255" w:type="dxa"/>
          </w:tcPr>
          <w:p w14:paraId="0C48FFF3" w14:textId="2E8C16BE" w:rsidR="0001116F" w:rsidRPr="0001116F" w:rsidRDefault="0001116F" w:rsidP="0001116F">
            <w:pPr>
              <w:rPr>
                <w:sz w:val="20"/>
                <w:szCs w:val="20"/>
              </w:rPr>
            </w:pPr>
            <w:r w:rsidRPr="0001116F">
              <w:rPr>
                <w:sz w:val="20"/>
                <w:szCs w:val="20"/>
              </w:rPr>
              <w:t>LG Electronics</w:t>
            </w:r>
          </w:p>
        </w:tc>
        <w:tc>
          <w:tcPr>
            <w:tcW w:w="9180" w:type="dxa"/>
          </w:tcPr>
          <w:p w14:paraId="71A535AC" w14:textId="77777777" w:rsidR="00F31C69" w:rsidRPr="002624BB" w:rsidRDefault="00F31C69" w:rsidP="00F31C69">
            <w:pPr>
              <w:ind w:left="284" w:hangingChars="142" w:hanging="284"/>
              <w:rPr>
                <w:rFonts w:eastAsiaTheme="minorEastAsia"/>
                <w:b/>
                <w:sz w:val="20"/>
                <w:szCs w:val="20"/>
                <w:lang w:eastAsia="ko-KR"/>
              </w:rPr>
            </w:pPr>
            <w:r w:rsidRPr="002624BB">
              <w:rPr>
                <w:rFonts w:eastAsiaTheme="minorEastAsia"/>
                <w:b/>
                <w:sz w:val="20"/>
                <w:szCs w:val="20"/>
                <w:lang w:eastAsia="ko-KR"/>
              </w:rPr>
              <w:t>Observation 1: The UE sub-group indication using PEI outperforms UE sub-group indication within a PO.</w:t>
            </w:r>
          </w:p>
          <w:p w14:paraId="38F21C69" w14:textId="77777777" w:rsidR="0001116F" w:rsidRPr="002624BB" w:rsidRDefault="0001116F" w:rsidP="00F31C69">
            <w:pPr>
              <w:rPr>
                <w:sz w:val="20"/>
                <w:szCs w:val="20"/>
              </w:rPr>
            </w:pPr>
          </w:p>
          <w:p w14:paraId="250FCE32" w14:textId="77777777" w:rsidR="00F31C69" w:rsidRPr="002624BB" w:rsidRDefault="00F31C69" w:rsidP="00F31C69">
            <w:pPr>
              <w:rPr>
                <w:rFonts w:eastAsiaTheme="minorEastAsia"/>
                <w:b/>
                <w:sz w:val="20"/>
                <w:szCs w:val="20"/>
                <w:lang w:eastAsia="ko-KR"/>
              </w:rPr>
            </w:pPr>
            <w:r w:rsidRPr="002624BB">
              <w:rPr>
                <w:rFonts w:eastAsiaTheme="minorEastAsia"/>
                <w:b/>
                <w:sz w:val="20"/>
                <w:szCs w:val="20"/>
                <w:lang w:eastAsia="ko-KR"/>
              </w:rPr>
              <w:t>Observation 2: PDCCH based PEI can afford the maximum number of UE sub-groups.</w:t>
            </w:r>
          </w:p>
          <w:p w14:paraId="7D3428D5" w14:textId="77777777" w:rsidR="00F31C69" w:rsidRPr="002624BB" w:rsidRDefault="00F31C69" w:rsidP="00F31C69">
            <w:pPr>
              <w:ind w:left="284" w:hangingChars="142" w:hanging="284"/>
              <w:rPr>
                <w:rFonts w:eastAsiaTheme="minorEastAsia"/>
                <w:b/>
                <w:sz w:val="20"/>
                <w:szCs w:val="20"/>
                <w:lang w:eastAsia="ko-KR"/>
              </w:rPr>
            </w:pPr>
          </w:p>
          <w:p w14:paraId="6A661473" w14:textId="1EA363B0" w:rsidR="00F31C69" w:rsidRPr="002624BB" w:rsidRDefault="00F31C69" w:rsidP="00F31C69">
            <w:pPr>
              <w:ind w:left="284" w:hangingChars="142" w:hanging="284"/>
              <w:rPr>
                <w:rFonts w:eastAsiaTheme="minorEastAsia"/>
                <w:b/>
                <w:sz w:val="20"/>
                <w:szCs w:val="20"/>
                <w:lang w:eastAsia="ko-KR"/>
              </w:rPr>
            </w:pPr>
            <w:r w:rsidRPr="002624BB">
              <w:rPr>
                <w:rFonts w:eastAsiaTheme="minorEastAsia"/>
                <w:b/>
                <w:sz w:val="20"/>
                <w:szCs w:val="20"/>
                <w:lang w:eastAsia="ko-KR"/>
              </w:rPr>
              <w:t>Proposal 1: The UE sub-group indication is provided by PEI only.</w:t>
            </w:r>
          </w:p>
          <w:p w14:paraId="04B7E7D3" w14:textId="77777777" w:rsidR="00F31C69" w:rsidRPr="002624BB" w:rsidRDefault="00F31C69" w:rsidP="00F31C69">
            <w:pPr>
              <w:rPr>
                <w:sz w:val="20"/>
                <w:szCs w:val="20"/>
              </w:rPr>
            </w:pPr>
          </w:p>
          <w:p w14:paraId="1E4538B6"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4: TRS/CSI-RS availability indication via PEI is beneficial in terms of UE power saving and reducing NW overhead.</w:t>
            </w:r>
          </w:p>
          <w:p w14:paraId="30E5B948" w14:textId="77777777" w:rsidR="00F31C69" w:rsidRPr="002624BB" w:rsidRDefault="00F31C69" w:rsidP="00F31C69">
            <w:pPr>
              <w:ind w:left="1277" w:hangingChars="638" w:hanging="1277"/>
              <w:rPr>
                <w:rFonts w:eastAsiaTheme="minorEastAsia"/>
                <w:b/>
                <w:sz w:val="20"/>
                <w:szCs w:val="20"/>
                <w:lang w:eastAsia="ko-KR"/>
              </w:rPr>
            </w:pPr>
          </w:p>
          <w:p w14:paraId="0EB7813D"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5: Indicating availability for the TRS/CSI-RS occasion(s) considering beam selectivity manner can reduce the DCI overhead of the PEI.</w:t>
            </w:r>
          </w:p>
          <w:p w14:paraId="40616598" w14:textId="77777777" w:rsidR="00F31C69" w:rsidRPr="002624BB" w:rsidRDefault="00F31C69" w:rsidP="00F31C69">
            <w:pPr>
              <w:rPr>
                <w:sz w:val="20"/>
                <w:szCs w:val="20"/>
              </w:rPr>
            </w:pPr>
          </w:p>
          <w:p w14:paraId="738361DD"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Observation 6: Once the SI change indication is transmitted, repetitions of SI change indication may occur within preceding modification period. </w:t>
            </w:r>
          </w:p>
          <w:p w14:paraId="3E1F888C" w14:textId="77777777" w:rsidR="00F31C69" w:rsidRPr="002624BB" w:rsidRDefault="00F31C69" w:rsidP="00F31C69">
            <w:pPr>
              <w:ind w:left="1277" w:hangingChars="638" w:hanging="1277"/>
              <w:rPr>
                <w:rFonts w:eastAsiaTheme="minorEastAsia"/>
                <w:b/>
                <w:sz w:val="20"/>
                <w:szCs w:val="20"/>
                <w:lang w:eastAsia="ko-KR"/>
              </w:rPr>
            </w:pPr>
          </w:p>
          <w:p w14:paraId="124E5FD6"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7: Conveying information with regard to SI change indication and/or ETWS/CMAS notification over PEI is beneficial from power saving perspective.</w:t>
            </w:r>
          </w:p>
          <w:p w14:paraId="5AC642B1" w14:textId="77777777" w:rsidR="00F31C69" w:rsidRPr="002624BB" w:rsidRDefault="00F31C69" w:rsidP="00F31C69">
            <w:pPr>
              <w:ind w:left="1277" w:hangingChars="638" w:hanging="1277"/>
              <w:rPr>
                <w:rFonts w:eastAsiaTheme="minorEastAsia"/>
                <w:b/>
                <w:sz w:val="20"/>
                <w:szCs w:val="20"/>
                <w:lang w:eastAsia="ko-KR"/>
              </w:rPr>
            </w:pPr>
          </w:p>
          <w:p w14:paraId="63BF54A7"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8: Compared to the Alt 1-a, conveying information with regard to SI change indication and/or ETWS/CMAS notification over PEI does not increase the NW overhead.</w:t>
            </w:r>
          </w:p>
          <w:p w14:paraId="79CD4B81" w14:textId="77777777" w:rsidR="00F31C69" w:rsidRPr="002624BB" w:rsidRDefault="00F31C69" w:rsidP="00F31C69">
            <w:pPr>
              <w:ind w:left="1277" w:hangingChars="638" w:hanging="1277"/>
              <w:rPr>
                <w:rFonts w:eastAsiaTheme="minorEastAsia"/>
                <w:b/>
                <w:sz w:val="20"/>
                <w:szCs w:val="20"/>
                <w:lang w:eastAsia="ko-KR"/>
              </w:rPr>
            </w:pPr>
          </w:p>
          <w:p w14:paraId="7C722E41"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Proposal 2: PEI conveys the following information</w:t>
            </w:r>
          </w:p>
          <w:p w14:paraId="436570F8"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UE sub-group indication</w:t>
            </w:r>
          </w:p>
          <w:p w14:paraId="25ABAF97"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If configured, UE group indication </w:t>
            </w:r>
          </w:p>
          <w:p w14:paraId="467BF0FF"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If configured, TRS/CSI-RS availability indication  </w:t>
            </w:r>
          </w:p>
          <w:p w14:paraId="1BD948DF"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Information with regard to SI change indication and ETWS/CMAS notification </w:t>
            </w:r>
          </w:p>
          <w:p w14:paraId="3B7A5585" w14:textId="77777777" w:rsidR="00F31C69" w:rsidRPr="002624BB" w:rsidRDefault="00F31C69" w:rsidP="00F31C69">
            <w:pPr>
              <w:rPr>
                <w:sz w:val="20"/>
                <w:szCs w:val="20"/>
              </w:rPr>
            </w:pPr>
          </w:p>
          <w:p w14:paraId="3F0F5C85"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3: The DCI for the PEI contains the bitmap for the UE group and UE sub-group indication. </w:t>
            </w:r>
          </w:p>
          <w:p w14:paraId="4B5D2685"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The number of UE sub-group for a PO (i.e. N</w:t>
            </w:r>
            <w:r w:rsidRPr="002624BB">
              <w:rPr>
                <w:rFonts w:eastAsiaTheme="minorEastAsia"/>
                <w:b/>
                <w:sz w:val="20"/>
                <w:szCs w:val="20"/>
                <w:vertAlign w:val="subscript"/>
              </w:rPr>
              <w:t>SG</w:t>
            </w:r>
            <w:r w:rsidRPr="002624BB">
              <w:rPr>
                <w:rFonts w:eastAsiaTheme="minorEastAsia"/>
                <w:b/>
                <w:sz w:val="20"/>
                <w:szCs w:val="20"/>
              </w:rPr>
              <w:t>) is configured via higher layer</w:t>
            </w:r>
          </w:p>
          <w:p w14:paraId="4F9B8BBD"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lastRenderedPageBreak/>
              <w:t>The number of UE group associated with a PEI is N</w:t>
            </w:r>
            <w:r w:rsidRPr="002624BB">
              <w:rPr>
                <w:rFonts w:eastAsiaTheme="minorEastAsia"/>
                <w:b/>
                <w:sz w:val="20"/>
                <w:szCs w:val="20"/>
                <w:vertAlign w:val="subscript"/>
              </w:rPr>
              <w:t>S</w:t>
            </w:r>
            <w:r w:rsidRPr="002624BB">
              <w:rPr>
                <w:rFonts w:eastAsiaTheme="minorEastAsia"/>
                <w:b/>
                <w:sz w:val="20"/>
                <w:szCs w:val="20"/>
              </w:rPr>
              <w:t>, where the N</w:t>
            </w:r>
            <w:r w:rsidRPr="002624BB">
              <w:rPr>
                <w:rFonts w:eastAsiaTheme="minorEastAsia"/>
                <w:b/>
                <w:sz w:val="20"/>
                <w:szCs w:val="20"/>
                <w:vertAlign w:val="subscript"/>
              </w:rPr>
              <w:t>S</w:t>
            </w:r>
            <w:r w:rsidRPr="002624BB">
              <w:rPr>
                <w:rFonts w:eastAsiaTheme="minorEastAsia"/>
                <w:b/>
                <w:sz w:val="20"/>
                <w:szCs w:val="20"/>
              </w:rPr>
              <w:t xml:space="preserve"> is a paging parameter that is for determining a number of POs in a PF.</w:t>
            </w:r>
          </w:p>
          <w:p w14:paraId="1D4CC02F"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w:t>
            </w:r>
            <w:r w:rsidRPr="002624BB">
              <w:rPr>
                <w:rFonts w:eastAsiaTheme="minorEastAsia" w:hint="eastAsia"/>
                <w:b/>
                <w:sz w:val="20"/>
                <w:szCs w:val="20"/>
              </w:rPr>
              <w:t xml:space="preserve">he </w:t>
            </w:r>
            <w:r w:rsidRPr="002624BB">
              <w:rPr>
                <w:rFonts w:eastAsiaTheme="minorEastAsia"/>
                <w:b/>
                <w:sz w:val="20"/>
                <w:szCs w:val="20"/>
              </w:rPr>
              <w:t>size of the DCI field for the UE group and UE sub-group indication is N</w:t>
            </w:r>
            <w:r w:rsidRPr="002624BB">
              <w:rPr>
                <w:rFonts w:eastAsiaTheme="minorEastAsia"/>
                <w:b/>
                <w:sz w:val="20"/>
                <w:szCs w:val="20"/>
                <w:vertAlign w:val="subscript"/>
              </w:rPr>
              <w:t>SG</w:t>
            </w:r>
            <w:r w:rsidRPr="002624BB">
              <w:rPr>
                <w:rFonts w:eastAsiaTheme="minorEastAsia"/>
                <w:b/>
                <w:sz w:val="20"/>
                <w:szCs w:val="20"/>
              </w:rPr>
              <w:t>*N</w:t>
            </w:r>
            <w:r w:rsidRPr="002624BB">
              <w:rPr>
                <w:rFonts w:eastAsiaTheme="minorEastAsia"/>
                <w:b/>
                <w:sz w:val="20"/>
                <w:szCs w:val="20"/>
                <w:vertAlign w:val="subscript"/>
              </w:rPr>
              <w:t>S.</w:t>
            </w:r>
            <w:r w:rsidRPr="002624BB">
              <w:rPr>
                <w:rFonts w:eastAsiaTheme="minorEastAsia"/>
                <w:b/>
                <w:sz w:val="20"/>
                <w:szCs w:val="20"/>
              </w:rPr>
              <w:t xml:space="preserve"> </w:t>
            </w:r>
          </w:p>
          <w:p w14:paraId="3F3C182F" w14:textId="77777777" w:rsidR="00F31C69" w:rsidRPr="002624BB" w:rsidRDefault="00F31C69" w:rsidP="00F31C69">
            <w:pPr>
              <w:rPr>
                <w:sz w:val="20"/>
                <w:szCs w:val="20"/>
              </w:rPr>
            </w:pPr>
          </w:p>
          <w:p w14:paraId="7F788828"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4: If configured, the DCI for the PEI contains [1 or 2] bit for the TRS/CSI-RS availability indication </w:t>
            </w:r>
          </w:p>
          <w:p w14:paraId="4E0C5281" w14:textId="77777777" w:rsidR="00F31C69" w:rsidRPr="002624BB" w:rsidRDefault="00F31C69" w:rsidP="00F31C69">
            <w:pPr>
              <w:rPr>
                <w:sz w:val="20"/>
                <w:szCs w:val="20"/>
              </w:rPr>
            </w:pPr>
          </w:p>
          <w:p w14:paraId="496D33E0" w14:textId="77777777" w:rsidR="00F31C69" w:rsidRPr="002624BB" w:rsidRDefault="00F31C69" w:rsidP="00F31C69">
            <w:pPr>
              <w:ind w:left="993" w:hangingChars="496" w:hanging="993"/>
              <w:rPr>
                <w:rFonts w:eastAsiaTheme="minorEastAsia"/>
                <w:b/>
                <w:sz w:val="20"/>
                <w:szCs w:val="20"/>
                <w:lang w:eastAsia="ko-KR"/>
              </w:rPr>
            </w:pPr>
            <w:r w:rsidRPr="002624BB">
              <w:rPr>
                <w:rFonts w:eastAsiaTheme="minorEastAsia"/>
                <w:b/>
                <w:sz w:val="20"/>
                <w:szCs w:val="20"/>
                <w:lang w:eastAsia="ko-KR"/>
              </w:rPr>
              <w:t xml:space="preserve">Proposal 5: The DCI for the PEI contains 2 bits for indicating SI change indication and ETWS/CMAS notification. </w:t>
            </w:r>
          </w:p>
          <w:p w14:paraId="7D6BF06A" w14:textId="77777777" w:rsidR="00F31C69" w:rsidRPr="002624BB" w:rsidRDefault="00F31C69" w:rsidP="00F31C69">
            <w:pPr>
              <w:rPr>
                <w:sz w:val="20"/>
                <w:szCs w:val="20"/>
              </w:rPr>
            </w:pPr>
          </w:p>
          <w:p w14:paraId="16D81815"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6: The DCI for the PEI contains reserved bits field, the size of which is configured via higher layer. </w:t>
            </w:r>
          </w:p>
          <w:p w14:paraId="4C649E1D" w14:textId="77777777" w:rsidR="00F31C69" w:rsidRPr="002624BB" w:rsidRDefault="00F31C69" w:rsidP="00F31C69">
            <w:pPr>
              <w:rPr>
                <w:sz w:val="20"/>
                <w:szCs w:val="20"/>
              </w:rPr>
            </w:pPr>
          </w:p>
          <w:p w14:paraId="4B129B12"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7: PEI-RNTI that is used for CRC scrambling for the PEI is configured via higher layer. </w:t>
            </w:r>
          </w:p>
          <w:p w14:paraId="106F9E5C" w14:textId="77777777" w:rsidR="008E62C9" w:rsidRPr="002624BB" w:rsidRDefault="008E62C9" w:rsidP="00F31C69">
            <w:pPr>
              <w:rPr>
                <w:sz w:val="20"/>
                <w:szCs w:val="20"/>
              </w:rPr>
            </w:pPr>
          </w:p>
          <w:p w14:paraId="251AEE83"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Observation 9: The size of the DCI format for the PEI can be aligned with the DCI format 0_0/1_0 when zero bit padding is applied.</w:t>
            </w:r>
          </w:p>
          <w:p w14:paraId="5BBDE985" w14:textId="77777777" w:rsidR="008E62C9" w:rsidRPr="002624BB" w:rsidRDefault="008E62C9" w:rsidP="008E62C9">
            <w:pPr>
              <w:ind w:left="1277" w:hangingChars="638" w:hanging="1277"/>
              <w:rPr>
                <w:rFonts w:eastAsiaTheme="minorEastAsia"/>
                <w:b/>
                <w:sz w:val="20"/>
                <w:szCs w:val="20"/>
                <w:lang w:eastAsia="ko-KR"/>
              </w:rPr>
            </w:pPr>
          </w:p>
          <w:p w14:paraId="153CEF2F"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Observation 10: When the UE only monitors a PEI at a PEI occasion, UE may assume that bits in the padding bit field are frozen bit for PDCCH decoding.</w:t>
            </w:r>
          </w:p>
          <w:p w14:paraId="1FB47CAB" w14:textId="77777777" w:rsidR="008E62C9" w:rsidRPr="002624BB" w:rsidRDefault="008E62C9" w:rsidP="008E62C9">
            <w:pPr>
              <w:ind w:left="1277" w:hangingChars="638" w:hanging="1277"/>
              <w:rPr>
                <w:rFonts w:eastAsiaTheme="minorEastAsia"/>
                <w:b/>
                <w:sz w:val="20"/>
                <w:szCs w:val="20"/>
                <w:lang w:eastAsia="ko-KR"/>
              </w:rPr>
            </w:pPr>
          </w:p>
          <w:p w14:paraId="5DB09E83"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Proposal 8: Zero bit padding for the DCI size alignment is applied to the DCI format for the PEI.</w:t>
            </w:r>
          </w:p>
          <w:p w14:paraId="206B824F" w14:textId="77777777" w:rsidR="008E62C9" w:rsidRPr="002624BB" w:rsidRDefault="008E62C9" w:rsidP="00F31C69">
            <w:pPr>
              <w:rPr>
                <w:sz w:val="20"/>
                <w:szCs w:val="20"/>
              </w:rPr>
            </w:pPr>
          </w:p>
          <w:p w14:paraId="5772D82E" w14:textId="77777777" w:rsidR="008E62C9" w:rsidRPr="002624BB" w:rsidRDefault="008E62C9" w:rsidP="008E62C9">
            <w:pPr>
              <w:ind w:leftChars="17" w:left="1000" w:hangingChars="479" w:hanging="959"/>
              <w:rPr>
                <w:rFonts w:eastAsiaTheme="minorEastAsia"/>
                <w:b/>
                <w:sz w:val="20"/>
                <w:szCs w:val="20"/>
                <w:lang w:eastAsia="ko-KR"/>
              </w:rPr>
            </w:pPr>
            <w:r w:rsidRPr="002624BB">
              <w:rPr>
                <w:rFonts w:eastAsiaTheme="minorEastAsia"/>
                <w:b/>
                <w:sz w:val="20"/>
                <w:szCs w:val="20"/>
                <w:lang w:eastAsia="ko-KR"/>
              </w:rPr>
              <w:t xml:space="preserve">Proposal 12: The UE assumes that the same information on UE group/subgroup indication, SI change indication and ETWS/CMAS notification are repeated in all transmitted beams in a PEI occasion. </w:t>
            </w:r>
          </w:p>
          <w:p w14:paraId="7BC93E02" w14:textId="77777777" w:rsidR="008E62C9" w:rsidRPr="002624BB" w:rsidRDefault="008E62C9" w:rsidP="008E62C9">
            <w:pPr>
              <w:ind w:left="993" w:hangingChars="496" w:hanging="993"/>
              <w:rPr>
                <w:rFonts w:eastAsiaTheme="minorEastAsia"/>
                <w:b/>
                <w:sz w:val="20"/>
                <w:szCs w:val="20"/>
                <w:lang w:eastAsia="ko-KR"/>
              </w:rPr>
            </w:pPr>
          </w:p>
          <w:p w14:paraId="6BDC417D" w14:textId="77777777" w:rsidR="008E62C9" w:rsidRPr="002624BB" w:rsidRDefault="008E62C9" w:rsidP="008E62C9">
            <w:pPr>
              <w:ind w:left="993" w:hangingChars="496" w:hanging="993"/>
              <w:rPr>
                <w:rFonts w:eastAsiaTheme="minorEastAsia"/>
                <w:b/>
                <w:sz w:val="20"/>
                <w:szCs w:val="20"/>
                <w:lang w:eastAsia="ko-KR"/>
              </w:rPr>
            </w:pPr>
            <w:r w:rsidRPr="002624BB">
              <w:rPr>
                <w:rFonts w:eastAsiaTheme="minorEastAsia"/>
                <w:b/>
                <w:sz w:val="20"/>
                <w:szCs w:val="20"/>
                <w:lang w:eastAsia="ko-KR"/>
              </w:rPr>
              <w:t>Proposal 13: If the PEI convey availability indication only for the TRS/CSI-RS occasion(s) with the same beam direction, the UE assumes that the information on the TRS availability indication can be different in each transmitted beam in a PEI occasion.</w:t>
            </w:r>
          </w:p>
          <w:p w14:paraId="678FBB0E" w14:textId="77777777" w:rsidR="008E62C9" w:rsidRPr="002624BB" w:rsidRDefault="008E62C9" w:rsidP="00F31C69">
            <w:pPr>
              <w:rPr>
                <w:sz w:val="20"/>
                <w:szCs w:val="20"/>
              </w:rPr>
            </w:pPr>
          </w:p>
        </w:tc>
      </w:tr>
      <w:tr w:rsidR="0001116F" w:rsidRPr="0001116F" w14:paraId="1C1E6339" w14:textId="77777777" w:rsidTr="0001116F">
        <w:tc>
          <w:tcPr>
            <w:tcW w:w="1255" w:type="dxa"/>
          </w:tcPr>
          <w:p w14:paraId="1F18F1B9" w14:textId="4F5132AA" w:rsidR="0001116F" w:rsidRPr="0001116F" w:rsidRDefault="0001116F" w:rsidP="0001116F">
            <w:pPr>
              <w:rPr>
                <w:sz w:val="20"/>
                <w:szCs w:val="20"/>
              </w:rPr>
            </w:pPr>
            <w:r w:rsidRPr="0001116F">
              <w:rPr>
                <w:sz w:val="20"/>
                <w:szCs w:val="20"/>
              </w:rPr>
              <w:lastRenderedPageBreak/>
              <w:t>Apple</w:t>
            </w:r>
          </w:p>
        </w:tc>
        <w:tc>
          <w:tcPr>
            <w:tcW w:w="9180" w:type="dxa"/>
          </w:tcPr>
          <w:p w14:paraId="4AB8270B" w14:textId="77777777" w:rsidR="00E00E9C" w:rsidRPr="002624BB" w:rsidRDefault="00E00E9C" w:rsidP="00E00E9C">
            <w:pPr>
              <w:rPr>
                <w:b/>
                <w:bCs/>
                <w:sz w:val="20"/>
                <w:szCs w:val="20"/>
              </w:rPr>
            </w:pPr>
            <w:r w:rsidRPr="002624BB">
              <w:rPr>
                <w:b/>
                <w:bCs/>
                <w:sz w:val="20"/>
                <w:szCs w:val="20"/>
              </w:rPr>
              <w:t>Proposal 1: Introduce a new DCI format for PEI, with a configurable size.</w:t>
            </w:r>
          </w:p>
          <w:p w14:paraId="4D0BD82A" w14:textId="77777777" w:rsidR="00E00E9C" w:rsidRPr="002624BB" w:rsidRDefault="00E00E9C" w:rsidP="00E00E9C">
            <w:pPr>
              <w:rPr>
                <w:b/>
                <w:bCs/>
                <w:sz w:val="20"/>
                <w:szCs w:val="20"/>
              </w:rPr>
            </w:pPr>
          </w:p>
          <w:p w14:paraId="15BE9FF9" w14:textId="77777777" w:rsidR="00E00E9C" w:rsidRPr="002624BB" w:rsidRDefault="00E00E9C" w:rsidP="00E00E9C">
            <w:pPr>
              <w:rPr>
                <w:b/>
                <w:bCs/>
                <w:sz w:val="20"/>
                <w:szCs w:val="20"/>
              </w:rPr>
            </w:pPr>
            <w:r w:rsidRPr="002624BB">
              <w:rPr>
                <w:b/>
                <w:bCs/>
                <w:sz w:val="20"/>
                <w:szCs w:val="20"/>
              </w:rPr>
              <w:t>Proposal 2: The new DCI format for PEI can also carry subgroup indication and TRS availability indication.</w:t>
            </w:r>
          </w:p>
          <w:p w14:paraId="70414205" w14:textId="77777777" w:rsidR="0001116F" w:rsidRPr="002624BB" w:rsidRDefault="0001116F" w:rsidP="0001116F">
            <w:pPr>
              <w:rPr>
                <w:sz w:val="20"/>
                <w:szCs w:val="20"/>
              </w:rPr>
            </w:pPr>
          </w:p>
          <w:p w14:paraId="063B9DBF" w14:textId="77777777" w:rsidR="00E00E9C" w:rsidRPr="002624BB" w:rsidRDefault="00E00E9C" w:rsidP="00E00E9C">
            <w:pPr>
              <w:rPr>
                <w:b/>
                <w:bCs/>
                <w:sz w:val="20"/>
                <w:szCs w:val="20"/>
              </w:rPr>
            </w:pPr>
            <w:r w:rsidRPr="002624BB">
              <w:rPr>
                <w:b/>
                <w:bCs/>
                <w:sz w:val="20"/>
                <w:szCs w:val="20"/>
              </w:rPr>
              <w:t>Proposal 6: Do not support code-point based mapping for paging subgroup indication.</w:t>
            </w:r>
          </w:p>
          <w:p w14:paraId="24E62C8A" w14:textId="77777777" w:rsidR="00E00E9C" w:rsidRPr="002624BB" w:rsidRDefault="00E00E9C" w:rsidP="00E00E9C">
            <w:pPr>
              <w:rPr>
                <w:b/>
                <w:bCs/>
                <w:sz w:val="20"/>
                <w:szCs w:val="20"/>
              </w:rPr>
            </w:pPr>
          </w:p>
          <w:p w14:paraId="128EAAD0" w14:textId="2D4767E0" w:rsidR="00E00E9C" w:rsidRPr="002624BB" w:rsidRDefault="00E00E9C" w:rsidP="0001116F">
            <w:pPr>
              <w:rPr>
                <w:b/>
                <w:bCs/>
                <w:sz w:val="20"/>
                <w:szCs w:val="20"/>
              </w:rPr>
            </w:pPr>
            <w:r w:rsidRPr="002624BB">
              <w:rPr>
                <w:b/>
                <w:bCs/>
                <w:sz w:val="20"/>
                <w:szCs w:val="20"/>
              </w:rPr>
              <w:t>Proposal 7: Support paging subgroup indication in both PEI and paging DCI.</w:t>
            </w:r>
          </w:p>
          <w:p w14:paraId="1AFDF7F6" w14:textId="77777777" w:rsidR="00E00E9C" w:rsidRPr="002624BB" w:rsidRDefault="00E00E9C" w:rsidP="0001116F">
            <w:pPr>
              <w:rPr>
                <w:sz w:val="20"/>
                <w:szCs w:val="20"/>
              </w:rPr>
            </w:pPr>
          </w:p>
        </w:tc>
      </w:tr>
      <w:tr w:rsidR="0001116F" w:rsidRPr="0001116F" w14:paraId="009A9D2C" w14:textId="77777777" w:rsidTr="0001116F">
        <w:tc>
          <w:tcPr>
            <w:tcW w:w="1255" w:type="dxa"/>
          </w:tcPr>
          <w:p w14:paraId="54D146CA" w14:textId="79119412" w:rsidR="0001116F" w:rsidRPr="0001116F" w:rsidRDefault="0001116F" w:rsidP="0001116F">
            <w:pPr>
              <w:rPr>
                <w:sz w:val="20"/>
                <w:szCs w:val="20"/>
              </w:rPr>
            </w:pPr>
            <w:r w:rsidRPr="0001116F">
              <w:rPr>
                <w:sz w:val="20"/>
                <w:szCs w:val="20"/>
              </w:rPr>
              <w:t>Ericsson</w:t>
            </w:r>
          </w:p>
        </w:tc>
        <w:tc>
          <w:tcPr>
            <w:tcW w:w="9180" w:type="dxa"/>
          </w:tcPr>
          <w:p w14:paraId="682BFC2E" w14:textId="14908632"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42" w:name="_Toc84009769"/>
            <w:r w:rsidRPr="002624BB">
              <w:rPr>
                <w:rFonts w:cs="Arial"/>
                <w:sz w:val="20"/>
                <w:szCs w:val="20"/>
                <w:lang w:val="en-GB" w:eastAsia="zh-CN"/>
              </w:rPr>
              <w:t>Observation 1: In deployments where subgrouping is not used, no bits shall be wasted on subgrouping information.</w:t>
            </w:r>
            <w:bookmarkEnd w:id="42"/>
            <w:r w:rsidRPr="002624BB">
              <w:rPr>
                <w:rFonts w:cs="Arial"/>
                <w:sz w:val="20"/>
                <w:szCs w:val="20"/>
                <w:lang w:val="en-GB" w:eastAsia="zh-CN"/>
              </w:rPr>
              <w:t xml:space="preserve"> </w:t>
            </w:r>
          </w:p>
          <w:p w14:paraId="7A764E38" w14:textId="21584BA7" w:rsidR="002D4F4C" w:rsidRPr="002624BB" w:rsidRDefault="002D4F4C" w:rsidP="002D4F4C">
            <w:pPr>
              <w:pStyle w:val="Proposal"/>
              <w:numPr>
                <w:ilvl w:val="0"/>
                <w:numId w:val="0"/>
              </w:numPr>
              <w:spacing w:line="254" w:lineRule="auto"/>
              <w:ind w:left="1304" w:hanging="1304"/>
              <w:rPr>
                <w:sz w:val="20"/>
                <w:szCs w:val="20"/>
              </w:rPr>
            </w:pPr>
            <w:bookmarkStart w:id="43" w:name="_Toc84009783"/>
            <w:r w:rsidRPr="002624BB">
              <w:rPr>
                <w:rFonts w:cs="Arial"/>
                <w:sz w:val="20"/>
                <w:szCs w:val="20"/>
                <w:lang w:val="en-GB" w:eastAsia="en-GB"/>
              </w:rPr>
              <w:t xml:space="preserve">Proposal 1:  </w:t>
            </w:r>
            <w:r w:rsidRPr="002624BB">
              <w:rPr>
                <w:rFonts w:cs="Arial"/>
                <w:sz w:val="20"/>
                <w:szCs w:val="20"/>
                <w:lang w:eastAsia="en-GB"/>
              </w:rPr>
              <w:t>When subgrouping is not used, PEI presence invokes all UEs at the addressed PO.</w:t>
            </w:r>
            <w:bookmarkEnd w:id="43"/>
            <w:r w:rsidRPr="002624BB">
              <w:rPr>
                <w:rFonts w:cs="Arial"/>
                <w:sz w:val="20"/>
                <w:szCs w:val="20"/>
                <w:lang w:eastAsia="en-GB"/>
              </w:rPr>
              <w:t xml:space="preserve"> </w:t>
            </w:r>
          </w:p>
          <w:p w14:paraId="27A3AE8F" w14:textId="0778EFE7"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44" w:name="_Toc84009770"/>
            <w:r w:rsidRPr="002624BB">
              <w:rPr>
                <w:rFonts w:cs="Arial"/>
                <w:sz w:val="20"/>
                <w:szCs w:val="20"/>
                <w:lang w:eastAsia="zh-CN"/>
              </w:rPr>
              <w:t xml:space="preserve">Observation 2: </w:t>
            </w:r>
            <w:r w:rsidRPr="002624BB">
              <w:rPr>
                <w:rFonts w:cs="Arial"/>
                <w:sz w:val="20"/>
                <w:szCs w:val="20"/>
                <w:lang w:val="en-GB" w:eastAsia="zh-CN"/>
              </w:rPr>
              <w:t>In deployments of high paging rate, in order to avoid excessive false paging during simultaneous paging of more than one subgroup, PEI should support addressing individual subgroup invocation.</w:t>
            </w:r>
            <w:bookmarkEnd w:id="44"/>
          </w:p>
          <w:p w14:paraId="4D6C734C" w14:textId="647DC375" w:rsidR="002D4F4C" w:rsidRPr="002624BB" w:rsidRDefault="002D4F4C" w:rsidP="002D4F4C">
            <w:pPr>
              <w:pStyle w:val="Proposal"/>
              <w:numPr>
                <w:ilvl w:val="0"/>
                <w:numId w:val="0"/>
              </w:numPr>
              <w:spacing w:line="254" w:lineRule="auto"/>
              <w:ind w:left="1304" w:hanging="1304"/>
              <w:rPr>
                <w:sz w:val="20"/>
                <w:szCs w:val="20"/>
              </w:rPr>
            </w:pPr>
            <w:bookmarkStart w:id="45" w:name="_Toc84009784"/>
            <w:r w:rsidRPr="002624BB">
              <w:rPr>
                <w:rFonts w:cs="Arial"/>
                <w:sz w:val="20"/>
                <w:szCs w:val="20"/>
                <w:lang w:val="en-GB" w:eastAsia="en-GB"/>
              </w:rPr>
              <w:t xml:space="preserve">Proposal 2: </w:t>
            </w:r>
            <w:r w:rsidRPr="002624BB">
              <w:rPr>
                <w:rFonts w:cs="Arial"/>
                <w:sz w:val="20"/>
                <w:szCs w:val="20"/>
                <w:lang w:eastAsia="en-GB"/>
              </w:rPr>
              <w:t>PEI supports addressing individual subgroup invocation (i.e., up to 8 bits, one per each of maximum 8 subgroups in a PO).</w:t>
            </w:r>
            <w:bookmarkEnd w:id="45"/>
            <w:r w:rsidRPr="002624BB">
              <w:rPr>
                <w:rFonts w:cs="Arial"/>
                <w:sz w:val="20"/>
                <w:szCs w:val="20"/>
                <w:lang w:eastAsia="en-GB"/>
              </w:rPr>
              <w:t xml:space="preserve"> </w:t>
            </w:r>
          </w:p>
          <w:p w14:paraId="54901229" w14:textId="47C056B7"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46" w:name="_Toc84009771"/>
            <w:r w:rsidRPr="002624BB">
              <w:rPr>
                <w:rFonts w:cs="Arial"/>
                <w:sz w:val="20"/>
                <w:szCs w:val="20"/>
                <w:lang w:eastAsia="zh-CN"/>
              </w:rPr>
              <w:t xml:space="preserve">Observation 3; </w:t>
            </w:r>
            <w:r w:rsidRPr="002624BB">
              <w:rPr>
                <w:rFonts w:cs="Arial"/>
                <w:sz w:val="20"/>
                <w:szCs w:val="20"/>
                <w:lang w:val="en-GB" w:eastAsia="zh-CN"/>
              </w:rPr>
              <w:t>In deployments of high paging rate and/or multi-beam, one-to-many PEI configuration is a necessary tool for the NW for avoiding excessive resource usage.</w:t>
            </w:r>
            <w:bookmarkEnd w:id="46"/>
            <w:r w:rsidRPr="002624BB">
              <w:rPr>
                <w:rFonts w:cs="Arial"/>
                <w:sz w:val="20"/>
                <w:szCs w:val="20"/>
                <w:lang w:val="en-GB" w:eastAsia="zh-CN"/>
              </w:rPr>
              <w:t xml:space="preserve"> </w:t>
            </w:r>
          </w:p>
          <w:p w14:paraId="361589C9" w14:textId="3EAE5E63" w:rsidR="002D4F4C" w:rsidRPr="002624BB" w:rsidRDefault="002D4F4C" w:rsidP="002D4F4C">
            <w:pPr>
              <w:pStyle w:val="Proposal"/>
              <w:numPr>
                <w:ilvl w:val="0"/>
                <w:numId w:val="0"/>
              </w:numPr>
              <w:spacing w:line="254" w:lineRule="auto"/>
              <w:ind w:left="1304" w:hanging="1304"/>
              <w:rPr>
                <w:sz w:val="20"/>
                <w:szCs w:val="20"/>
              </w:rPr>
            </w:pPr>
            <w:bookmarkStart w:id="47" w:name="_Toc84009785"/>
            <w:r w:rsidRPr="002624BB">
              <w:rPr>
                <w:rFonts w:cs="Arial"/>
                <w:sz w:val="20"/>
                <w:szCs w:val="20"/>
                <w:lang w:val="en-GB" w:eastAsia="en-GB"/>
              </w:rPr>
              <w:t xml:space="preserve">Proposal 3: </w:t>
            </w:r>
            <w:r w:rsidRPr="002624BB">
              <w:rPr>
                <w:rFonts w:cs="Arial"/>
                <w:sz w:val="20"/>
                <w:szCs w:val="20"/>
                <w:lang w:eastAsia="en-GB"/>
              </w:rPr>
              <w:t>PEI supports addressing subgroups of up to 4 consecutive POs (i.e., in addition to the up to 8 bits used for subgroups).</w:t>
            </w:r>
            <w:bookmarkEnd w:id="47"/>
          </w:p>
          <w:p w14:paraId="7353A428" w14:textId="4267D37B" w:rsidR="002D4F4C" w:rsidRPr="002624BB" w:rsidRDefault="002D4F4C" w:rsidP="002D4F4C">
            <w:pPr>
              <w:pStyle w:val="Proposal"/>
              <w:numPr>
                <w:ilvl w:val="0"/>
                <w:numId w:val="0"/>
              </w:numPr>
              <w:spacing w:line="254" w:lineRule="auto"/>
              <w:ind w:left="1304" w:hanging="1304"/>
              <w:rPr>
                <w:sz w:val="20"/>
                <w:szCs w:val="20"/>
              </w:rPr>
            </w:pPr>
            <w:bookmarkStart w:id="48" w:name="_Toc84009786"/>
            <w:r w:rsidRPr="002624BB">
              <w:rPr>
                <w:rFonts w:cs="Arial"/>
                <w:sz w:val="20"/>
                <w:szCs w:val="20"/>
                <w:lang w:eastAsia="en-GB"/>
              </w:rPr>
              <w:t xml:space="preserve">Proposal 4: For one-to-many PEI configuration, up to 32 bits (configurable) are used for addressing UEs in up to 4 consecutive </w:t>
            </w:r>
            <w:proofErr w:type="spellStart"/>
            <w:r w:rsidRPr="002624BB">
              <w:rPr>
                <w:rFonts w:cs="Arial"/>
                <w:sz w:val="20"/>
                <w:szCs w:val="20"/>
                <w:lang w:eastAsia="en-GB"/>
              </w:rPr>
              <w:t>POs.</w:t>
            </w:r>
            <w:bookmarkEnd w:id="48"/>
            <w:proofErr w:type="spellEnd"/>
          </w:p>
          <w:p w14:paraId="6ACD7EF3" w14:textId="2428F585" w:rsidR="002D4F4C" w:rsidRPr="002624BB" w:rsidRDefault="002D4F4C" w:rsidP="002D4F4C">
            <w:pPr>
              <w:pStyle w:val="Proposal"/>
              <w:numPr>
                <w:ilvl w:val="0"/>
                <w:numId w:val="0"/>
              </w:numPr>
              <w:spacing w:line="254" w:lineRule="auto"/>
              <w:ind w:left="1304" w:hanging="1304"/>
              <w:rPr>
                <w:sz w:val="20"/>
                <w:szCs w:val="20"/>
              </w:rPr>
            </w:pPr>
            <w:bookmarkStart w:id="49" w:name="_Toc84009787"/>
            <w:r w:rsidRPr="002624BB">
              <w:rPr>
                <w:rFonts w:cs="Arial"/>
                <w:sz w:val="20"/>
                <w:szCs w:val="20"/>
                <w:lang w:eastAsia="en-GB"/>
              </w:rPr>
              <w:t>Proposal 5: For one-to-many PEI configuration, PEI may address POs associated with different paging frames but not address POs across multiple number of a UEs DRX cycle.</w:t>
            </w:r>
            <w:bookmarkEnd w:id="49"/>
          </w:p>
          <w:p w14:paraId="3BC9A257" w14:textId="77777777" w:rsidR="0001116F" w:rsidRPr="002624BB" w:rsidRDefault="0001116F" w:rsidP="0001116F">
            <w:pPr>
              <w:rPr>
                <w:sz w:val="20"/>
                <w:szCs w:val="20"/>
                <w:lang w:val="en-US"/>
              </w:rPr>
            </w:pPr>
          </w:p>
          <w:p w14:paraId="258958D7" w14:textId="2121F6FD" w:rsidR="002D4F4C" w:rsidRPr="002624BB" w:rsidRDefault="002D4F4C" w:rsidP="002D4F4C">
            <w:pPr>
              <w:pStyle w:val="Proposal"/>
              <w:numPr>
                <w:ilvl w:val="0"/>
                <w:numId w:val="0"/>
              </w:numPr>
              <w:spacing w:line="254" w:lineRule="auto"/>
              <w:ind w:left="1304" w:hanging="1304"/>
              <w:rPr>
                <w:sz w:val="20"/>
                <w:szCs w:val="20"/>
              </w:rPr>
            </w:pPr>
            <w:bookmarkStart w:id="50" w:name="_Toc84009788"/>
            <w:r w:rsidRPr="002624BB">
              <w:rPr>
                <w:rFonts w:cs="Arial"/>
                <w:sz w:val="20"/>
                <w:szCs w:val="20"/>
                <w:lang w:eastAsia="en-GB"/>
              </w:rPr>
              <w:lastRenderedPageBreak/>
              <w:t>Proposal 6: The subgroup/PO addressing bits in the PEI shall be configurable (both number of bits and their meaning).</w:t>
            </w:r>
            <w:bookmarkEnd w:id="50"/>
          </w:p>
          <w:p w14:paraId="5A310493" w14:textId="77777777" w:rsidR="002D4F4C" w:rsidRPr="002624BB" w:rsidRDefault="002D4F4C" w:rsidP="0001116F">
            <w:pPr>
              <w:rPr>
                <w:sz w:val="20"/>
                <w:szCs w:val="20"/>
                <w:lang w:val="en-US"/>
              </w:rPr>
            </w:pPr>
          </w:p>
          <w:p w14:paraId="1F4EC6B7" w14:textId="555AE422"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51" w:name="_Toc84009772"/>
            <w:r w:rsidRPr="002624BB">
              <w:rPr>
                <w:rFonts w:cs="Arial"/>
                <w:sz w:val="20"/>
                <w:szCs w:val="20"/>
                <w:lang w:eastAsia="zh-CN"/>
              </w:rPr>
              <w:t xml:space="preserve">Observation 4: </w:t>
            </w:r>
            <w:r w:rsidRPr="002624BB">
              <w:rPr>
                <w:rFonts w:cs="Arial"/>
                <w:sz w:val="20"/>
                <w:szCs w:val="20"/>
                <w:lang w:val="en-GB" w:eastAsia="zh-CN"/>
              </w:rPr>
              <w:t>Use of reserved bits in paging DCI (as a PDCCH-PEI) in one PO as paging early indication for UEs in one or more groups in other POs can further reduce PEI signalling overhead.</w:t>
            </w:r>
            <w:bookmarkEnd w:id="51"/>
          </w:p>
          <w:p w14:paraId="46223ED8" w14:textId="77777777" w:rsidR="002D4F4C" w:rsidRPr="002624BB" w:rsidRDefault="002D4F4C" w:rsidP="002D4F4C">
            <w:pPr>
              <w:pStyle w:val="Proposal"/>
              <w:numPr>
                <w:ilvl w:val="0"/>
                <w:numId w:val="0"/>
              </w:numPr>
              <w:spacing w:line="254" w:lineRule="auto"/>
              <w:ind w:left="1304" w:hanging="1304"/>
              <w:rPr>
                <w:sz w:val="20"/>
                <w:szCs w:val="20"/>
                <w:lang w:val="en-GB"/>
              </w:rPr>
            </w:pPr>
            <w:bookmarkStart w:id="52" w:name="_Toc84009789"/>
          </w:p>
          <w:p w14:paraId="2C2A1AD8" w14:textId="4B318759" w:rsidR="002D4F4C" w:rsidRPr="002624BB" w:rsidRDefault="002D4F4C" w:rsidP="002D4F4C">
            <w:pPr>
              <w:pStyle w:val="Proposal"/>
              <w:numPr>
                <w:ilvl w:val="0"/>
                <w:numId w:val="0"/>
              </w:numPr>
              <w:spacing w:line="254" w:lineRule="auto"/>
              <w:ind w:left="1304" w:hanging="1304"/>
              <w:rPr>
                <w:sz w:val="20"/>
                <w:szCs w:val="20"/>
              </w:rPr>
            </w:pPr>
            <w:r w:rsidRPr="002624BB">
              <w:rPr>
                <w:sz w:val="20"/>
                <w:szCs w:val="20"/>
                <w:lang w:val="en-GB"/>
              </w:rPr>
              <w:t xml:space="preserve">Proposal 7: </w:t>
            </w:r>
            <w:r w:rsidRPr="002624BB">
              <w:rPr>
                <w:sz w:val="20"/>
                <w:szCs w:val="20"/>
              </w:rPr>
              <w:t>For the PEI DCI, the RNTI used for CRC masking is configured via higher layers.</w:t>
            </w:r>
            <w:bookmarkEnd w:id="52"/>
          </w:p>
          <w:p w14:paraId="2AD1B252" w14:textId="77777777" w:rsidR="002D4F4C" w:rsidRPr="002624BB" w:rsidRDefault="002D4F4C" w:rsidP="002D4F4C">
            <w:pPr>
              <w:pStyle w:val="Proposal"/>
              <w:numPr>
                <w:ilvl w:val="0"/>
                <w:numId w:val="0"/>
              </w:numPr>
              <w:spacing w:line="254" w:lineRule="auto"/>
              <w:ind w:left="1304" w:hanging="1304"/>
              <w:rPr>
                <w:sz w:val="20"/>
                <w:szCs w:val="20"/>
              </w:rPr>
            </w:pPr>
            <w:bookmarkStart w:id="53" w:name="_Toc84009790"/>
          </w:p>
          <w:p w14:paraId="6654AB6E" w14:textId="4F9DF983" w:rsidR="002D4F4C" w:rsidRPr="002624BB" w:rsidRDefault="002D4F4C" w:rsidP="002D4F4C">
            <w:pPr>
              <w:pStyle w:val="Proposal"/>
              <w:numPr>
                <w:ilvl w:val="0"/>
                <w:numId w:val="0"/>
              </w:numPr>
              <w:spacing w:line="254" w:lineRule="auto"/>
              <w:ind w:left="1304" w:hanging="1304"/>
              <w:rPr>
                <w:sz w:val="20"/>
                <w:szCs w:val="20"/>
              </w:rPr>
            </w:pPr>
            <w:r w:rsidRPr="002624BB">
              <w:rPr>
                <w:sz w:val="20"/>
                <w:szCs w:val="20"/>
              </w:rPr>
              <w:t>Proposal 8:</w:t>
            </w:r>
            <w:r w:rsidRPr="002624BB">
              <w:rPr>
                <w:sz w:val="20"/>
                <w:szCs w:val="20"/>
                <w:lang w:val="en-GB"/>
              </w:rPr>
              <w:t xml:space="preserve"> </w:t>
            </w:r>
            <w:r w:rsidRPr="002624BB">
              <w:rPr>
                <w:sz w:val="20"/>
                <w:szCs w:val="20"/>
              </w:rPr>
              <w:t xml:space="preserve">PEI design should allow the use of reserved bits in paging DCI in one PO as paging early indication for UEs in one or more groups in other </w:t>
            </w:r>
            <w:proofErr w:type="spellStart"/>
            <w:r w:rsidRPr="002624BB">
              <w:rPr>
                <w:sz w:val="20"/>
                <w:szCs w:val="20"/>
              </w:rPr>
              <w:t>POs.</w:t>
            </w:r>
            <w:bookmarkEnd w:id="53"/>
            <w:proofErr w:type="spellEnd"/>
          </w:p>
          <w:p w14:paraId="578947AE" w14:textId="77777777" w:rsidR="00A95EF9" w:rsidRPr="002624BB" w:rsidRDefault="00A95EF9" w:rsidP="002D4F4C">
            <w:pPr>
              <w:pStyle w:val="Proposal"/>
              <w:numPr>
                <w:ilvl w:val="0"/>
                <w:numId w:val="0"/>
              </w:numPr>
              <w:spacing w:line="254" w:lineRule="auto"/>
              <w:ind w:left="1304" w:hanging="1304"/>
              <w:rPr>
                <w:sz w:val="20"/>
                <w:szCs w:val="20"/>
              </w:rPr>
            </w:pPr>
          </w:p>
          <w:p w14:paraId="47CE7C74" w14:textId="488FBA5F" w:rsidR="00A95EF9" w:rsidRPr="002624BB" w:rsidRDefault="00A95EF9" w:rsidP="00A95EF9">
            <w:pPr>
              <w:pStyle w:val="Proposal"/>
              <w:numPr>
                <w:ilvl w:val="0"/>
                <w:numId w:val="0"/>
              </w:numPr>
              <w:spacing w:line="254" w:lineRule="auto"/>
              <w:ind w:left="1304" w:hanging="1304"/>
              <w:jc w:val="left"/>
              <w:rPr>
                <w:sz w:val="20"/>
                <w:szCs w:val="20"/>
              </w:rPr>
            </w:pPr>
            <w:bookmarkStart w:id="54" w:name="_Toc7813649"/>
            <w:bookmarkStart w:id="55" w:name="_Toc84009791"/>
            <w:r w:rsidRPr="002624BB">
              <w:rPr>
                <w:rFonts w:cs="Arial"/>
                <w:sz w:val="20"/>
                <w:szCs w:val="20"/>
                <w:lang w:eastAsia="en-GB"/>
              </w:rPr>
              <w:t>Proposal 9: Following information and corresponding locations within the PEI DCI needs to be configurable:</w:t>
            </w:r>
            <w:r w:rsidRPr="002624BB">
              <w:rPr>
                <w:rFonts w:cs="Arial"/>
                <w:sz w:val="20"/>
                <w:szCs w:val="20"/>
                <w:lang w:eastAsia="en-GB"/>
              </w:rPr>
              <w:br/>
              <w:t>- Number of subgroups per PO</w:t>
            </w:r>
            <w:r w:rsidRPr="002624BB">
              <w:rPr>
                <w:rFonts w:cs="Arial"/>
                <w:sz w:val="20"/>
                <w:szCs w:val="20"/>
                <w:lang w:eastAsia="en-GB"/>
              </w:rPr>
              <w:br/>
              <w:t>- Number of POs addressed (if 1-to-many)</w:t>
            </w:r>
            <w:r w:rsidRPr="002624BB">
              <w:rPr>
                <w:rFonts w:cs="Arial"/>
                <w:sz w:val="20"/>
                <w:szCs w:val="20"/>
                <w:lang w:eastAsia="en-GB"/>
              </w:rPr>
              <w:br/>
              <w:t>- TRS availability</w:t>
            </w:r>
            <w:bookmarkEnd w:id="54"/>
            <w:bookmarkEnd w:id="55"/>
          </w:p>
          <w:p w14:paraId="778F1967" w14:textId="77777777" w:rsidR="002D4F4C" w:rsidRPr="002624BB" w:rsidRDefault="002D4F4C" w:rsidP="0001116F">
            <w:pPr>
              <w:rPr>
                <w:sz w:val="20"/>
                <w:szCs w:val="20"/>
                <w:lang w:val="en-US"/>
              </w:rPr>
            </w:pPr>
          </w:p>
          <w:p w14:paraId="360F3615" w14:textId="77777777" w:rsidR="00A95EF9" w:rsidRPr="002624BB" w:rsidRDefault="00A95EF9" w:rsidP="0001116F">
            <w:pPr>
              <w:rPr>
                <w:sz w:val="20"/>
                <w:szCs w:val="20"/>
                <w:lang w:val="en-US"/>
              </w:rPr>
            </w:pPr>
          </w:p>
        </w:tc>
      </w:tr>
      <w:tr w:rsidR="0001116F" w:rsidRPr="0001116F" w14:paraId="00EED99A" w14:textId="77777777" w:rsidTr="0001116F">
        <w:tc>
          <w:tcPr>
            <w:tcW w:w="1255" w:type="dxa"/>
          </w:tcPr>
          <w:p w14:paraId="468C56C8" w14:textId="116AA40A" w:rsidR="0001116F" w:rsidRPr="0001116F" w:rsidRDefault="0001116F" w:rsidP="0001116F">
            <w:pPr>
              <w:rPr>
                <w:sz w:val="20"/>
                <w:szCs w:val="20"/>
              </w:rPr>
            </w:pPr>
            <w:r w:rsidRPr="0001116F">
              <w:rPr>
                <w:sz w:val="20"/>
                <w:szCs w:val="20"/>
              </w:rPr>
              <w:lastRenderedPageBreak/>
              <w:t xml:space="preserve">Qualcomm </w:t>
            </w:r>
          </w:p>
        </w:tc>
        <w:tc>
          <w:tcPr>
            <w:tcW w:w="9180" w:type="dxa"/>
          </w:tcPr>
          <w:p w14:paraId="2CF86EDD" w14:textId="23203449" w:rsidR="002E18EC" w:rsidRPr="002624BB" w:rsidRDefault="002E18EC" w:rsidP="002E18EC">
            <w:pPr>
              <w:rPr>
                <w:b/>
                <w:bCs/>
                <w:sz w:val="20"/>
                <w:szCs w:val="20"/>
              </w:rPr>
            </w:pPr>
            <w:bookmarkStart w:id="56" w:name="p1"/>
            <w:r w:rsidRPr="002624BB">
              <w:rPr>
                <w:b/>
                <w:bCs/>
                <w:sz w:val="20"/>
                <w:szCs w:val="20"/>
              </w:rPr>
              <w:t>Proposal 1: For PDCCH-based PEI, code-point based UE subgroup mapping is not supported.</w:t>
            </w:r>
          </w:p>
          <w:bookmarkEnd w:id="56"/>
          <w:p w14:paraId="6F916232" w14:textId="77777777" w:rsidR="0001116F" w:rsidRDefault="0001116F" w:rsidP="0081631A">
            <w:pPr>
              <w:rPr>
                <w:sz w:val="20"/>
                <w:szCs w:val="20"/>
              </w:rPr>
            </w:pPr>
          </w:p>
          <w:p w14:paraId="37710376" w14:textId="77777777" w:rsidR="00ED61B2" w:rsidRPr="002624BB" w:rsidRDefault="00ED61B2" w:rsidP="00ED61B2">
            <w:pPr>
              <w:rPr>
                <w:b/>
                <w:bCs/>
                <w:sz w:val="20"/>
                <w:szCs w:val="20"/>
              </w:rPr>
            </w:pPr>
            <w:r w:rsidRPr="002624BB">
              <w:rPr>
                <w:b/>
                <w:bCs/>
                <w:sz w:val="20"/>
                <w:szCs w:val="20"/>
              </w:rPr>
              <w:t xml:space="preserve">Proposal 2: For PDCCH-based PEI, the PDCCH configuration is based on the CORESET #0, </w:t>
            </w:r>
            <w:proofErr w:type="spellStart"/>
            <w:r w:rsidRPr="002624BB">
              <w:rPr>
                <w:b/>
                <w:bCs/>
                <w:i/>
                <w:iCs/>
                <w:sz w:val="20"/>
                <w:szCs w:val="20"/>
              </w:rPr>
              <w:t>pagingSearchSpace</w:t>
            </w:r>
            <w:proofErr w:type="spellEnd"/>
            <w:r w:rsidRPr="002624BB">
              <w:rPr>
                <w:b/>
                <w:bCs/>
                <w:i/>
                <w:iCs/>
                <w:sz w:val="20"/>
                <w:szCs w:val="20"/>
              </w:rPr>
              <w:t xml:space="preserve"> </w:t>
            </w:r>
            <w:r w:rsidRPr="002624BB">
              <w:rPr>
                <w:b/>
                <w:bCs/>
                <w:sz w:val="20"/>
                <w:szCs w:val="20"/>
              </w:rPr>
              <w:t>and the P-RNTI</w:t>
            </w:r>
            <w:r w:rsidRPr="002624BB">
              <w:rPr>
                <w:sz w:val="20"/>
                <w:szCs w:val="20"/>
              </w:rPr>
              <w:t xml:space="preserve">. </w:t>
            </w:r>
            <w:r w:rsidRPr="002624BB">
              <w:rPr>
                <w:b/>
                <w:bCs/>
                <w:sz w:val="20"/>
                <w:szCs w:val="20"/>
              </w:rPr>
              <w:t>DCI size of PEI PDCCH is smaller than that of the paging PDCCH.</w:t>
            </w:r>
          </w:p>
          <w:p w14:paraId="10EA2089" w14:textId="73A5714C" w:rsidR="00ED61B2" w:rsidRPr="002624BB" w:rsidRDefault="00ED61B2" w:rsidP="0081631A">
            <w:pPr>
              <w:rPr>
                <w:sz w:val="20"/>
                <w:szCs w:val="20"/>
              </w:rPr>
            </w:pPr>
          </w:p>
        </w:tc>
      </w:tr>
      <w:tr w:rsidR="0001116F" w:rsidRPr="0001116F" w14:paraId="567EE2D5" w14:textId="77777777" w:rsidTr="0001116F">
        <w:tc>
          <w:tcPr>
            <w:tcW w:w="1255" w:type="dxa"/>
          </w:tcPr>
          <w:p w14:paraId="661E9467" w14:textId="4323C3D0" w:rsidR="0001116F" w:rsidRPr="0001116F" w:rsidRDefault="0001116F" w:rsidP="0001116F">
            <w:pPr>
              <w:rPr>
                <w:sz w:val="20"/>
                <w:szCs w:val="20"/>
              </w:rPr>
            </w:pPr>
            <w:r w:rsidRPr="0001116F">
              <w:rPr>
                <w:sz w:val="20"/>
                <w:szCs w:val="20"/>
              </w:rPr>
              <w:t xml:space="preserve">Nordic </w:t>
            </w:r>
          </w:p>
        </w:tc>
        <w:tc>
          <w:tcPr>
            <w:tcW w:w="9180" w:type="dxa"/>
          </w:tcPr>
          <w:p w14:paraId="0A4EBE9A" w14:textId="77777777" w:rsidR="007D0D43" w:rsidRPr="002624BB" w:rsidRDefault="007D0D43" w:rsidP="007D0D43">
            <w:pPr>
              <w:rPr>
                <w:i/>
                <w:iCs/>
                <w:sz w:val="20"/>
                <w:szCs w:val="20"/>
                <w:lang w:val="en-US"/>
              </w:rPr>
            </w:pPr>
            <w:r w:rsidRPr="002624BB">
              <w:rPr>
                <w:b/>
                <w:bCs/>
                <w:i/>
                <w:iCs/>
                <w:sz w:val="20"/>
                <w:szCs w:val="20"/>
                <w:lang w:val="en-US"/>
              </w:rPr>
              <w:t>Proposal-1:</w:t>
            </w:r>
            <w:r w:rsidRPr="002624BB">
              <w:rPr>
                <w:i/>
                <w:iCs/>
                <w:sz w:val="20"/>
                <w:szCs w:val="20"/>
                <w:lang w:val="en-US"/>
              </w:rPr>
              <w:t xml:space="preserve"> Sub-groups indication is provided only by PEI.</w:t>
            </w:r>
          </w:p>
          <w:p w14:paraId="43B0EF0B" w14:textId="77777777" w:rsidR="0001116F" w:rsidRPr="002624BB" w:rsidRDefault="0001116F" w:rsidP="0001116F">
            <w:pPr>
              <w:rPr>
                <w:sz w:val="20"/>
                <w:szCs w:val="20"/>
                <w:lang w:val="en-US"/>
              </w:rPr>
            </w:pPr>
          </w:p>
          <w:p w14:paraId="75CF517C" w14:textId="77777777" w:rsidR="007D0D43" w:rsidRPr="002624BB" w:rsidRDefault="007D0D43" w:rsidP="007D0D43">
            <w:pPr>
              <w:rPr>
                <w:i/>
                <w:iCs/>
                <w:sz w:val="20"/>
                <w:szCs w:val="20"/>
                <w:lang w:val="en-US"/>
              </w:rPr>
            </w:pPr>
            <w:r w:rsidRPr="002624BB">
              <w:rPr>
                <w:b/>
                <w:bCs/>
                <w:i/>
                <w:iCs/>
                <w:sz w:val="20"/>
                <w:szCs w:val="20"/>
                <w:lang w:val="en-US"/>
              </w:rPr>
              <w:t>Proposal-2:</w:t>
            </w:r>
            <w:r w:rsidRPr="002624BB">
              <w:rPr>
                <w:i/>
                <w:iCs/>
                <w:sz w:val="20"/>
                <w:szCs w:val="20"/>
                <w:lang w:val="en-US"/>
              </w:rPr>
              <w:t xml:space="preserve"> Only bitmap-based mapping is supported for sub-groups.</w:t>
            </w:r>
          </w:p>
          <w:p w14:paraId="2D75EFBE" w14:textId="77777777" w:rsidR="007D0D43" w:rsidRPr="002624BB" w:rsidRDefault="007D0D43" w:rsidP="0001116F">
            <w:pPr>
              <w:rPr>
                <w:sz w:val="20"/>
                <w:szCs w:val="20"/>
                <w:lang w:val="en-US"/>
              </w:rPr>
            </w:pPr>
          </w:p>
          <w:p w14:paraId="61C1247F" w14:textId="77777777" w:rsidR="007D0D43" w:rsidRPr="002624BB" w:rsidRDefault="007D0D43" w:rsidP="007D0D43">
            <w:pPr>
              <w:rPr>
                <w:i/>
                <w:iCs/>
                <w:sz w:val="20"/>
                <w:szCs w:val="20"/>
                <w:lang w:val="en-US"/>
              </w:rPr>
            </w:pPr>
            <w:r w:rsidRPr="002624BB">
              <w:rPr>
                <w:b/>
                <w:bCs/>
                <w:i/>
                <w:iCs/>
                <w:sz w:val="20"/>
                <w:szCs w:val="20"/>
                <w:lang w:val="en-US"/>
              </w:rPr>
              <w:t>Proposal-3:</w:t>
            </w:r>
            <w:r w:rsidRPr="002624BB">
              <w:rPr>
                <w:i/>
                <w:iCs/>
                <w:sz w:val="20"/>
                <w:szCs w:val="20"/>
                <w:lang w:val="en-US"/>
              </w:rPr>
              <w:t xml:space="preserve"> </w:t>
            </w:r>
          </w:p>
          <w:p w14:paraId="49A21692" w14:textId="77777777" w:rsidR="007D0D43" w:rsidRPr="002624BB" w:rsidRDefault="007D0D43" w:rsidP="001041E9">
            <w:pPr>
              <w:pStyle w:val="ListParagraph"/>
              <w:numPr>
                <w:ilvl w:val="0"/>
                <w:numId w:val="34"/>
              </w:numPr>
              <w:contextualSpacing/>
              <w:rPr>
                <w:i/>
                <w:iCs/>
                <w:sz w:val="20"/>
                <w:szCs w:val="20"/>
                <w:lang w:val="en-US"/>
              </w:rPr>
            </w:pPr>
            <w:r w:rsidRPr="002624BB">
              <w:rPr>
                <w:i/>
                <w:iCs/>
                <w:sz w:val="20"/>
                <w:szCs w:val="20"/>
                <w:lang w:val="en-US"/>
              </w:rPr>
              <w:t xml:space="preserve">For PEI monitoring a </w:t>
            </w:r>
            <w:proofErr w:type="spellStart"/>
            <w:r w:rsidRPr="002624BB">
              <w:rPr>
                <w:i/>
                <w:iCs/>
                <w:sz w:val="20"/>
                <w:szCs w:val="20"/>
                <w:lang w:val="en-US"/>
              </w:rPr>
              <w:t>gNB</w:t>
            </w:r>
            <w:proofErr w:type="spellEnd"/>
            <w:r w:rsidRPr="002624BB">
              <w:rPr>
                <w:i/>
                <w:iCs/>
                <w:sz w:val="20"/>
                <w:szCs w:val="20"/>
                <w:lang w:val="en-US"/>
              </w:rPr>
              <w:t xml:space="preserve"> may configure</w:t>
            </w:r>
          </w:p>
          <w:p w14:paraId="303552E6" w14:textId="7DDFF652"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w:t>
            </w:r>
          </w:p>
          <w:p w14:paraId="5E3CA1AF"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PEI-RNTI</w:t>
            </w:r>
          </w:p>
          <w:p w14:paraId="5713AB50"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payload size of DCI format</w:t>
            </w:r>
          </w:p>
          <w:p w14:paraId="28A00CC2"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 xml:space="preserve">position of DCI field </w:t>
            </w:r>
          </w:p>
          <w:p w14:paraId="3E301ABF" w14:textId="77777777" w:rsidR="007D0D43" w:rsidRPr="002624BB" w:rsidRDefault="007D0D43" w:rsidP="007D0D43">
            <w:pPr>
              <w:spacing w:before="120"/>
              <w:contextualSpacing/>
              <w:rPr>
                <w:sz w:val="20"/>
                <w:szCs w:val="20"/>
                <w:lang w:val="en-US"/>
              </w:rPr>
            </w:pPr>
          </w:p>
        </w:tc>
      </w:tr>
      <w:tr w:rsidR="0001116F" w:rsidRPr="0001116F" w14:paraId="55D80D06" w14:textId="77777777" w:rsidTr="0001116F">
        <w:tc>
          <w:tcPr>
            <w:tcW w:w="1255" w:type="dxa"/>
          </w:tcPr>
          <w:p w14:paraId="5CD0F03A" w14:textId="43811C52" w:rsidR="0001116F" w:rsidRPr="0001116F" w:rsidRDefault="0001116F" w:rsidP="0001116F">
            <w:pPr>
              <w:rPr>
                <w:sz w:val="20"/>
                <w:szCs w:val="20"/>
              </w:rPr>
            </w:pPr>
            <w:r w:rsidRPr="0001116F">
              <w:rPr>
                <w:sz w:val="20"/>
                <w:szCs w:val="20"/>
              </w:rPr>
              <w:t>Nokia</w:t>
            </w:r>
          </w:p>
        </w:tc>
        <w:tc>
          <w:tcPr>
            <w:tcW w:w="9180" w:type="dxa"/>
          </w:tcPr>
          <w:p w14:paraId="77C25E98" w14:textId="529B702D" w:rsidR="0056074E" w:rsidRDefault="0056074E" w:rsidP="005C170E">
            <w:pPr>
              <w:jc w:val="both"/>
              <w:rPr>
                <w:b/>
                <w:sz w:val="20"/>
                <w:szCs w:val="20"/>
                <w:lang w:val="en-US"/>
              </w:rPr>
            </w:pPr>
            <w:r w:rsidRPr="002624BB">
              <w:rPr>
                <w:b/>
                <w:sz w:val="20"/>
                <w:szCs w:val="20"/>
                <w:lang w:val="en-US"/>
              </w:rPr>
              <w:t>Proposal: A single PEI should be able to address multiple POs to reduce P</w:t>
            </w:r>
            <w:r>
              <w:rPr>
                <w:b/>
                <w:sz w:val="20"/>
                <w:szCs w:val="20"/>
                <w:lang w:val="en-US"/>
              </w:rPr>
              <w:t>EI (PDCCH) indication overhead.</w:t>
            </w:r>
          </w:p>
          <w:p w14:paraId="76B3D897" w14:textId="77777777" w:rsidR="0056074E" w:rsidRDefault="0056074E" w:rsidP="005C170E">
            <w:pPr>
              <w:jc w:val="both"/>
              <w:rPr>
                <w:b/>
                <w:sz w:val="20"/>
                <w:szCs w:val="20"/>
                <w:lang w:val="en-US"/>
              </w:rPr>
            </w:pPr>
          </w:p>
          <w:p w14:paraId="2D6114CF"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The DCI size for PDCCH-based PEI should be configurable, from 1 to [19] bits.</w:t>
            </w:r>
          </w:p>
          <w:p w14:paraId="0068199A" w14:textId="77777777" w:rsidR="0001116F" w:rsidRPr="002624BB" w:rsidRDefault="0001116F" w:rsidP="0001116F">
            <w:pPr>
              <w:rPr>
                <w:sz w:val="20"/>
                <w:szCs w:val="20"/>
                <w:lang w:val="en-US"/>
              </w:rPr>
            </w:pPr>
          </w:p>
          <w:p w14:paraId="19445382" w14:textId="77777777" w:rsidR="005C170E" w:rsidRPr="002624BB" w:rsidRDefault="005C170E" w:rsidP="005C170E">
            <w:pPr>
              <w:jc w:val="both"/>
              <w:rPr>
                <w:sz w:val="20"/>
                <w:szCs w:val="20"/>
                <w:lang w:val="en-US"/>
              </w:rPr>
            </w:pPr>
            <w:r w:rsidRPr="002624BB">
              <w:rPr>
                <w:b/>
                <w:sz w:val="20"/>
                <w:szCs w:val="20"/>
                <w:lang w:val="en-US"/>
              </w:rPr>
              <w:t>Proposal: The PEI DCI format configuration should provide for each PO the location of the subgrouping field. It is assumed that the size of the subgrouping field could be common for all PEIs in the cell.</w:t>
            </w:r>
          </w:p>
          <w:p w14:paraId="6D444FA1" w14:textId="77777777" w:rsidR="005C170E" w:rsidRPr="002624BB" w:rsidRDefault="005C170E" w:rsidP="0001116F">
            <w:pPr>
              <w:rPr>
                <w:sz w:val="20"/>
                <w:szCs w:val="20"/>
                <w:lang w:val="en-US"/>
              </w:rPr>
            </w:pPr>
          </w:p>
          <w:p w14:paraId="24C63A23" w14:textId="77777777" w:rsidR="005C170E" w:rsidRPr="002624BB" w:rsidRDefault="005C170E" w:rsidP="005C170E">
            <w:pPr>
              <w:jc w:val="both"/>
              <w:rPr>
                <w:sz w:val="20"/>
                <w:szCs w:val="20"/>
                <w:lang w:val="en-US"/>
              </w:rPr>
            </w:pPr>
            <w:r w:rsidRPr="002624BB">
              <w:rPr>
                <w:b/>
                <w:sz w:val="20"/>
                <w:szCs w:val="20"/>
                <w:lang w:val="en-US"/>
              </w:rPr>
              <w:t>Proposal: If providing additional information, i.e. ‘</w:t>
            </w:r>
            <w:proofErr w:type="spellStart"/>
            <w:r w:rsidRPr="002624BB">
              <w:rPr>
                <w:b/>
                <w:i/>
                <w:sz w:val="20"/>
                <w:szCs w:val="20"/>
                <w:lang w:val="en-US"/>
              </w:rPr>
              <w:t>systemInfoModification</w:t>
            </w:r>
            <w:proofErr w:type="spellEnd"/>
            <w:r w:rsidRPr="002624BB">
              <w:rPr>
                <w:b/>
                <w:i/>
                <w:sz w:val="20"/>
                <w:szCs w:val="20"/>
                <w:lang w:val="en-US"/>
              </w:rPr>
              <w:t>’</w:t>
            </w:r>
            <w:r w:rsidRPr="002624BB">
              <w:rPr>
                <w:b/>
                <w:sz w:val="20"/>
                <w:szCs w:val="20"/>
                <w:lang w:val="en-US"/>
              </w:rPr>
              <w:t>, ‘</w:t>
            </w:r>
            <w:proofErr w:type="spellStart"/>
            <w:r w:rsidRPr="002624BB">
              <w:rPr>
                <w:b/>
                <w:i/>
                <w:sz w:val="20"/>
                <w:szCs w:val="20"/>
                <w:lang w:val="en-US"/>
              </w:rPr>
              <w:t>etwsAndCmasIndication</w:t>
            </w:r>
            <w:proofErr w:type="spellEnd"/>
            <w:r w:rsidRPr="002624BB">
              <w:rPr>
                <w:b/>
                <w:i/>
                <w:sz w:val="20"/>
                <w:szCs w:val="20"/>
                <w:lang w:val="en-US"/>
              </w:rPr>
              <w:t>’</w:t>
            </w:r>
            <w:r w:rsidRPr="002624BB">
              <w:rPr>
                <w:b/>
                <w:sz w:val="20"/>
                <w:szCs w:val="20"/>
                <w:lang w:val="en-US"/>
              </w:rPr>
              <w:t xml:space="preserve"> and L1 availability indication in</w:t>
            </w:r>
            <w:r w:rsidRPr="002624BB">
              <w:rPr>
                <w:b/>
                <w:bCs/>
                <w:sz w:val="20"/>
                <w:szCs w:val="20"/>
                <w:lang w:val="en-US"/>
              </w:rPr>
              <w:t xml:space="preserve"> </w:t>
            </w:r>
            <w:r w:rsidRPr="002624BB">
              <w:rPr>
                <w:b/>
                <w:sz w:val="20"/>
                <w:szCs w:val="20"/>
                <w:lang w:val="en-US"/>
              </w:rPr>
              <w:t>PEI is supported, the PEI DCI format configuration should provide the location (and size) for each information field. The location of these fields, if configured, could be at the start of the DCI format so that it can be common for all PEIs/</w:t>
            </w:r>
            <w:proofErr w:type="spellStart"/>
            <w:r w:rsidRPr="002624BB">
              <w:rPr>
                <w:b/>
                <w:sz w:val="20"/>
                <w:szCs w:val="20"/>
                <w:lang w:val="en-US"/>
              </w:rPr>
              <w:t>POs.</w:t>
            </w:r>
            <w:proofErr w:type="spellEnd"/>
          </w:p>
          <w:p w14:paraId="321F0B51" w14:textId="77777777" w:rsidR="005C170E" w:rsidRPr="002624BB" w:rsidRDefault="005C170E" w:rsidP="0001116F">
            <w:pPr>
              <w:rPr>
                <w:sz w:val="20"/>
                <w:szCs w:val="20"/>
                <w:lang w:val="en-US"/>
              </w:rPr>
            </w:pPr>
          </w:p>
          <w:p w14:paraId="6C0201E2" w14:textId="77777777" w:rsidR="005C170E" w:rsidRPr="002624BB" w:rsidRDefault="005C170E" w:rsidP="005C170E">
            <w:pPr>
              <w:jc w:val="both"/>
              <w:rPr>
                <w:sz w:val="20"/>
                <w:szCs w:val="20"/>
                <w:lang w:val="en-US"/>
              </w:rPr>
            </w:pPr>
            <w:r w:rsidRPr="002624BB">
              <w:rPr>
                <w:b/>
                <w:sz w:val="20"/>
                <w:szCs w:val="20"/>
                <w:lang w:val="en-US"/>
              </w:rPr>
              <w:t xml:space="preserve">Observation: </w:t>
            </w:r>
            <w:r w:rsidRPr="002624BB">
              <w:rPr>
                <w:i/>
                <w:sz w:val="20"/>
                <w:szCs w:val="20"/>
                <w:lang w:val="en-US"/>
              </w:rPr>
              <w:t>The PDCCH-based PEI should be monitored only by IDLE/Inactive UEs. The PEI DCI format CRC could be scrambled with P-</w:t>
            </w:r>
            <w:r w:rsidRPr="002624BB">
              <w:rPr>
                <w:i/>
                <w:iCs/>
                <w:sz w:val="20"/>
                <w:szCs w:val="20"/>
                <w:lang w:val="en-US"/>
              </w:rPr>
              <w:t>RNTI</w:t>
            </w:r>
            <w:r w:rsidRPr="002624BB">
              <w:rPr>
                <w:i/>
                <w:sz w:val="20"/>
                <w:szCs w:val="20"/>
                <w:lang w:val="en-US"/>
              </w:rPr>
              <w:t>.</w:t>
            </w:r>
          </w:p>
          <w:p w14:paraId="73FED823" w14:textId="77777777" w:rsidR="005C170E" w:rsidRPr="002624BB" w:rsidRDefault="005C170E" w:rsidP="0001116F">
            <w:pPr>
              <w:rPr>
                <w:sz w:val="20"/>
                <w:szCs w:val="20"/>
                <w:lang w:val="en-US"/>
              </w:rPr>
            </w:pPr>
          </w:p>
          <w:p w14:paraId="12B6A802" w14:textId="6F3143A4" w:rsidR="005C170E" w:rsidRPr="002624BB" w:rsidRDefault="005C170E" w:rsidP="005C170E">
            <w:pPr>
              <w:jc w:val="both"/>
              <w:rPr>
                <w:b/>
                <w:sz w:val="20"/>
                <w:szCs w:val="20"/>
                <w:lang w:val="en-US"/>
              </w:rPr>
            </w:pPr>
            <w:r w:rsidRPr="002624BB">
              <w:rPr>
                <w:b/>
                <w:sz w:val="20"/>
                <w:szCs w:val="20"/>
                <w:lang w:val="en-US"/>
              </w:rPr>
              <w:t>Proposal:</w:t>
            </w:r>
            <w:r w:rsidRPr="002624BB">
              <w:rPr>
                <w:i/>
                <w:sz w:val="20"/>
                <w:szCs w:val="20"/>
                <w:lang w:val="en-US"/>
              </w:rPr>
              <w:t xml:space="preserve"> </w:t>
            </w:r>
            <w:r w:rsidRPr="002624BB">
              <w:rPr>
                <w:b/>
                <w:i/>
                <w:sz w:val="20"/>
                <w:szCs w:val="20"/>
                <w:lang w:val="en-US"/>
              </w:rPr>
              <w:t>Consider further whether PEI could be configured to carry ‘</w:t>
            </w:r>
            <w:proofErr w:type="spellStart"/>
            <w:r w:rsidRPr="002624BB">
              <w:rPr>
                <w:b/>
                <w:i/>
                <w:sz w:val="20"/>
                <w:szCs w:val="20"/>
                <w:lang w:val="en-US"/>
              </w:rPr>
              <w:t>systemInfoModification</w:t>
            </w:r>
            <w:proofErr w:type="spellEnd"/>
            <w:r w:rsidRPr="002624BB">
              <w:rPr>
                <w:b/>
                <w:i/>
                <w:sz w:val="20"/>
                <w:szCs w:val="20"/>
                <w:lang w:val="en-US"/>
              </w:rPr>
              <w:t xml:space="preserve">’ </w:t>
            </w:r>
            <w:r w:rsidRPr="002624BB">
              <w:rPr>
                <w:b/>
                <w:sz w:val="20"/>
                <w:szCs w:val="20"/>
                <w:lang w:val="en-US"/>
              </w:rPr>
              <w:t xml:space="preserve">indication bit </w:t>
            </w:r>
            <w:r w:rsidRPr="002624BB">
              <w:rPr>
                <w:b/>
                <w:i/>
                <w:sz w:val="20"/>
                <w:szCs w:val="20"/>
                <w:lang w:val="en-US"/>
              </w:rPr>
              <w:t>and/or ‘</w:t>
            </w:r>
            <w:proofErr w:type="spellStart"/>
            <w:r w:rsidRPr="002624BB">
              <w:rPr>
                <w:b/>
                <w:i/>
                <w:sz w:val="20"/>
                <w:szCs w:val="20"/>
                <w:lang w:val="en-US"/>
              </w:rPr>
              <w:t>etwsAndCmasIndication</w:t>
            </w:r>
            <w:proofErr w:type="spellEnd"/>
            <w:r w:rsidRPr="002624BB">
              <w:rPr>
                <w:b/>
                <w:i/>
                <w:sz w:val="20"/>
                <w:szCs w:val="20"/>
                <w:lang w:val="en-US"/>
              </w:rPr>
              <w:t xml:space="preserve">’ </w:t>
            </w:r>
            <w:proofErr w:type="spellStart"/>
            <w:r w:rsidRPr="002624BB">
              <w:rPr>
                <w:b/>
                <w:i/>
                <w:sz w:val="20"/>
                <w:szCs w:val="20"/>
                <w:lang w:val="en-US"/>
              </w:rPr>
              <w:t>indica</w:t>
            </w:r>
            <w:proofErr w:type="spellEnd"/>
            <w:r w:rsidR="00290200">
              <w:rPr>
                <w:b/>
                <w:i/>
                <w:sz w:val="20"/>
                <w:szCs w:val="20"/>
                <w:lang w:val="en-US"/>
              </w:rPr>
              <w:t xml:space="preserve"> </w:t>
            </w:r>
            <w:proofErr w:type="spellStart"/>
            <w:r w:rsidRPr="002624BB">
              <w:rPr>
                <w:b/>
                <w:i/>
                <w:sz w:val="20"/>
                <w:szCs w:val="20"/>
                <w:lang w:val="en-US"/>
              </w:rPr>
              <w:t>tion</w:t>
            </w:r>
            <w:proofErr w:type="spellEnd"/>
            <w:r w:rsidRPr="002624BB">
              <w:rPr>
                <w:b/>
                <w:i/>
                <w:sz w:val="20"/>
                <w:szCs w:val="20"/>
                <w:lang w:val="en-US"/>
              </w:rPr>
              <w:t xml:space="preserve"> bit</w:t>
            </w:r>
            <w:r w:rsidRPr="002624BB">
              <w:rPr>
                <w:b/>
                <w:sz w:val="20"/>
                <w:szCs w:val="20"/>
                <w:lang w:val="en-US"/>
              </w:rPr>
              <w:t xml:space="preserve">. Inform RAN2 of the RAN1 decision and assumed UE </w:t>
            </w:r>
            <w:proofErr w:type="spellStart"/>
            <w:r w:rsidRPr="002624BB">
              <w:rPr>
                <w:b/>
                <w:sz w:val="20"/>
                <w:szCs w:val="20"/>
                <w:lang w:val="en-US"/>
              </w:rPr>
              <w:t>behaviour</w:t>
            </w:r>
            <w:proofErr w:type="spellEnd"/>
            <w:r w:rsidRPr="002624BB">
              <w:rPr>
                <w:b/>
                <w:sz w:val="20"/>
                <w:szCs w:val="20"/>
                <w:lang w:val="en-US"/>
              </w:rPr>
              <w:t xml:space="preserve">. </w:t>
            </w:r>
          </w:p>
          <w:p w14:paraId="43EE5A25" w14:textId="77777777" w:rsidR="005C170E" w:rsidRPr="002624BB" w:rsidRDefault="005C170E" w:rsidP="005C170E">
            <w:pPr>
              <w:jc w:val="both"/>
              <w:rPr>
                <w:b/>
                <w:sz w:val="20"/>
                <w:szCs w:val="20"/>
                <w:lang w:val="en-US"/>
              </w:rPr>
            </w:pPr>
          </w:p>
          <w:p w14:paraId="1EF0C720" w14:textId="77777777" w:rsidR="005C170E" w:rsidRPr="002624BB" w:rsidRDefault="005C170E" w:rsidP="005C170E">
            <w:pPr>
              <w:jc w:val="both"/>
              <w:rPr>
                <w:sz w:val="20"/>
                <w:szCs w:val="20"/>
                <w:lang w:val="en-US"/>
              </w:rPr>
            </w:pPr>
            <w:r w:rsidRPr="002624BB">
              <w:rPr>
                <w:b/>
                <w:sz w:val="20"/>
                <w:szCs w:val="20"/>
                <w:lang w:val="en-US"/>
              </w:rPr>
              <w:t>Proposal:</w:t>
            </w:r>
            <w:r w:rsidRPr="002624BB">
              <w:rPr>
                <w:sz w:val="20"/>
                <w:szCs w:val="20"/>
                <w:lang w:val="en-US"/>
              </w:rPr>
              <w:t xml:space="preserve"> </w:t>
            </w:r>
            <w:r w:rsidRPr="002624BB">
              <w:rPr>
                <w:b/>
                <w:sz w:val="20"/>
                <w:szCs w:val="20"/>
                <w:lang w:val="en-US"/>
              </w:rPr>
              <w:t>Support configuring L1 availability indication for PEI.</w:t>
            </w:r>
          </w:p>
          <w:p w14:paraId="2A050DD7" w14:textId="77777777" w:rsidR="005C170E" w:rsidRPr="002624BB" w:rsidRDefault="005C170E" w:rsidP="005C170E">
            <w:pPr>
              <w:jc w:val="both"/>
              <w:rPr>
                <w:b/>
                <w:sz w:val="20"/>
                <w:szCs w:val="20"/>
                <w:lang w:val="en-US"/>
              </w:rPr>
            </w:pPr>
          </w:p>
          <w:p w14:paraId="569CBBA8" w14:textId="77777777" w:rsidR="005C170E" w:rsidRPr="002624BB" w:rsidRDefault="005C170E" w:rsidP="0001116F">
            <w:pPr>
              <w:rPr>
                <w:sz w:val="20"/>
                <w:szCs w:val="20"/>
                <w:lang w:val="en-US"/>
              </w:rPr>
            </w:pPr>
          </w:p>
        </w:tc>
      </w:tr>
      <w:tr w:rsidR="0001116F" w:rsidRPr="0001116F" w14:paraId="27021456" w14:textId="77777777" w:rsidTr="0001116F">
        <w:tc>
          <w:tcPr>
            <w:tcW w:w="1255" w:type="dxa"/>
          </w:tcPr>
          <w:p w14:paraId="66618A57" w14:textId="4B285A1E" w:rsidR="0001116F" w:rsidRPr="0001116F" w:rsidRDefault="0001116F" w:rsidP="0001116F">
            <w:pPr>
              <w:rPr>
                <w:sz w:val="20"/>
                <w:szCs w:val="20"/>
              </w:rPr>
            </w:pPr>
            <w:r w:rsidRPr="0001116F">
              <w:rPr>
                <w:sz w:val="20"/>
                <w:szCs w:val="20"/>
              </w:rPr>
              <w:t xml:space="preserve">DENSO </w:t>
            </w:r>
          </w:p>
        </w:tc>
        <w:tc>
          <w:tcPr>
            <w:tcW w:w="9180" w:type="dxa"/>
          </w:tcPr>
          <w:p w14:paraId="5B3F3623" w14:textId="77777777" w:rsidR="002624BB" w:rsidRPr="002624BB" w:rsidRDefault="002624BB" w:rsidP="002624BB">
            <w:pPr>
              <w:pStyle w:val="B1"/>
              <w:ind w:left="0" w:firstLine="0"/>
              <w:rPr>
                <w:b/>
                <w:sz w:val="20"/>
                <w:szCs w:val="20"/>
              </w:rPr>
            </w:pPr>
            <w:r w:rsidRPr="002624BB">
              <w:rPr>
                <w:rFonts w:hint="eastAsia"/>
                <w:b/>
                <w:sz w:val="20"/>
                <w:szCs w:val="20"/>
              </w:rPr>
              <w:t>Proposal 1:</w:t>
            </w:r>
            <w:r w:rsidRPr="002624BB">
              <w:rPr>
                <w:rFonts w:hint="eastAsia"/>
                <w:b/>
                <w:sz w:val="20"/>
                <w:szCs w:val="20"/>
              </w:rPr>
              <w:tab/>
              <w:t xml:space="preserve">A new DCI format of 2_X is introduced for </w:t>
            </w:r>
            <w:r w:rsidRPr="002624BB">
              <w:rPr>
                <w:b/>
                <w:sz w:val="20"/>
                <w:szCs w:val="20"/>
              </w:rPr>
              <w:t xml:space="preserve">PDCCH-based </w:t>
            </w:r>
            <w:r w:rsidRPr="002624BB">
              <w:rPr>
                <w:rFonts w:hint="eastAsia"/>
                <w:b/>
                <w:sz w:val="20"/>
                <w:szCs w:val="20"/>
              </w:rPr>
              <w:t>PEI.</w:t>
            </w:r>
          </w:p>
          <w:p w14:paraId="51693EE6" w14:textId="77777777" w:rsidR="002624BB" w:rsidRPr="002624BB" w:rsidRDefault="002624BB" w:rsidP="002624BB">
            <w:pPr>
              <w:pStyle w:val="B1"/>
              <w:ind w:left="0" w:firstLine="0"/>
              <w:rPr>
                <w:b/>
                <w:sz w:val="20"/>
                <w:szCs w:val="20"/>
              </w:rPr>
            </w:pPr>
          </w:p>
          <w:p w14:paraId="230CD50D" w14:textId="77777777" w:rsidR="002624BB" w:rsidRPr="002624BB" w:rsidRDefault="002624BB" w:rsidP="002624BB">
            <w:pPr>
              <w:pStyle w:val="B1"/>
              <w:ind w:left="0" w:firstLine="0"/>
              <w:rPr>
                <w:b/>
                <w:sz w:val="20"/>
                <w:szCs w:val="20"/>
              </w:rPr>
            </w:pPr>
            <w:r w:rsidRPr="002624BB">
              <w:rPr>
                <w:rFonts w:hint="eastAsia"/>
                <w:b/>
                <w:sz w:val="20"/>
                <w:szCs w:val="20"/>
              </w:rPr>
              <w:lastRenderedPageBreak/>
              <w:t>Proposal 2:</w:t>
            </w:r>
            <w:r w:rsidRPr="002624BB">
              <w:rPr>
                <w:rFonts w:hint="eastAsia"/>
                <w:b/>
                <w:sz w:val="20"/>
                <w:szCs w:val="20"/>
              </w:rPr>
              <w:tab/>
            </w:r>
            <w:r w:rsidRPr="002624BB">
              <w:rPr>
                <w:b/>
                <w:sz w:val="20"/>
                <w:szCs w:val="20"/>
              </w:rPr>
              <w:t>A new RNTI is introduced for PDCCH-based PEI (e.g. PEI-RNTI).</w:t>
            </w:r>
          </w:p>
          <w:p w14:paraId="097B11DF" w14:textId="77777777" w:rsidR="002624BB" w:rsidRPr="002624BB" w:rsidRDefault="002624BB" w:rsidP="002624BB">
            <w:pPr>
              <w:pStyle w:val="B1"/>
              <w:rPr>
                <w:b/>
                <w:sz w:val="20"/>
                <w:szCs w:val="20"/>
              </w:rPr>
            </w:pPr>
          </w:p>
          <w:p w14:paraId="2DD9981C" w14:textId="28887CCA" w:rsidR="00C91AAC" w:rsidRDefault="002624BB" w:rsidP="002624BB">
            <w:pPr>
              <w:pStyle w:val="B1"/>
              <w:ind w:left="0" w:firstLine="0"/>
              <w:rPr>
                <w:b/>
                <w:sz w:val="20"/>
                <w:szCs w:val="20"/>
              </w:rPr>
            </w:pPr>
            <w:r w:rsidRPr="002624BB">
              <w:rPr>
                <w:b/>
                <w:sz w:val="20"/>
                <w:szCs w:val="20"/>
              </w:rPr>
              <w:t>Proposal 3:</w:t>
            </w:r>
            <w:r w:rsidRPr="002624BB">
              <w:rPr>
                <w:b/>
                <w:sz w:val="20"/>
                <w:szCs w:val="20"/>
              </w:rPr>
              <w:tab/>
              <w:t>A single value is defined for the new RNTI, which does not have to be configured by the higher layer.</w:t>
            </w:r>
          </w:p>
          <w:p w14:paraId="0572F4A1" w14:textId="77777777" w:rsidR="00C91AAC" w:rsidRDefault="00C91AAC" w:rsidP="002624BB">
            <w:pPr>
              <w:pStyle w:val="B1"/>
              <w:ind w:left="0" w:firstLine="0"/>
              <w:rPr>
                <w:b/>
                <w:sz w:val="20"/>
                <w:szCs w:val="20"/>
              </w:rPr>
            </w:pPr>
          </w:p>
          <w:p w14:paraId="54F57B28" w14:textId="4120F5F5" w:rsidR="00C91AAC" w:rsidRDefault="002624BB" w:rsidP="002624BB">
            <w:pPr>
              <w:pStyle w:val="B1"/>
              <w:ind w:left="0" w:firstLine="0"/>
              <w:rPr>
                <w:b/>
                <w:sz w:val="20"/>
                <w:szCs w:val="20"/>
              </w:rPr>
            </w:pPr>
            <w:r w:rsidRPr="002624BB">
              <w:rPr>
                <w:rFonts w:hint="eastAsia"/>
                <w:b/>
                <w:sz w:val="20"/>
                <w:szCs w:val="20"/>
              </w:rPr>
              <w:t>Proposal 6:</w:t>
            </w:r>
            <w:r w:rsidRPr="002624BB">
              <w:rPr>
                <w:rFonts w:hint="eastAsia"/>
                <w:b/>
                <w:sz w:val="20"/>
                <w:szCs w:val="20"/>
              </w:rPr>
              <w:tab/>
            </w:r>
            <w:r w:rsidRPr="002624BB">
              <w:rPr>
                <w:b/>
                <w:sz w:val="20"/>
                <w:szCs w:val="20"/>
              </w:rPr>
              <w:t xml:space="preserve">The new DCI format for PDCCH-based PEI conveys </w:t>
            </w:r>
            <w:r w:rsidRPr="002624BB">
              <w:rPr>
                <w:rFonts w:hint="eastAsia"/>
                <w:b/>
                <w:sz w:val="20"/>
                <w:szCs w:val="20"/>
              </w:rPr>
              <w:t>a bit map which indicat</w:t>
            </w:r>
            <w:r w:rsidRPr="002624BB">
              <w:rPr>
                <w:b/>
                <w:sz w:val="20"/>
                <w:szCs w:val="20"/>
              </w:rPr>
              <w:t>e</w:t>
            </w:r>
            <w:r w:rsidR="00C91AAC">
              <w:rPr>
                <w:rFonts w:hint="eastAsia"/>
                <w:b/>
                <w:sz w:val="20"/>
                <w:szCs w:val="20"/>
              </w:rPr>
              <w:t>s paging sub-</w:t>
            </w:r>
            <w:r w:rsidRPr="002624BB">
              <w:rPr>
                <w:rFonts w:hint="eastAsia"/>
                <w:b/>
                <w:sz w:val="20"/>
                <w:szCs w:val="20"/>
              </w:rPr>
              <w:t>group(s) to be paged for each PO in a PF.</w:t>
            </w:r>
          </w:p>
          <w:p w14:paraId="7655EDBA" w14:textId="77777777" w:rsidR="00C91AAC" w:rsidRDefault="00C91AAC" w:rsidP="002624BB">
            <w:pPr>
              <w:pStyle w:val="B1"/>
              <w:ind w:left="0" w:firstLine="0"/>
              <w:rPr>
                <w:b/>
                <w:sz w:val="20"/>
                <w:szCs w:val="20"/>
              </w:rPr>
            </w:pPr>
          </w:p>
          <w:p w14:paraId="3AC3DD81" w14:textId="6882A08B" w:rsidR="002624BB" w:rsidRPr="002624BB" w:rsidRDefault="002624BB" w:rsidP="00C91AAC">
            <w:pPr>
              <w:pStyle w:val="B1"/>
              <w:ind w:left="0" w:firstLine="0"/>
              <w:rPr>
                <w:b/>
                <w:sz w:val="20"/>
                <w:szCs w:val="20"/>
              </w:rPr>
            </w:pPr>
            <w:r w:rsidRPr="002624BB">
              <w:rPr>
                <w:b/>
                <w:sz w:val="20"/>
                <w:szCs w:val="20"/>
              </w:rPr>
              <w:t>Proposal 7:</w:t>
            </w:r>
            <w:r w:rsidRPr="002624BB">
              <w:rPr>
                <w:b/>
                <w:sz w:val="20"/>
                <w:szCs w:val="20"/>
              </w:rPr>
              <w:tab/>
              <w:t xml:space="preserve">The length of the bitmap is determined by </w:t>
            </w:r>
            <w:proofErr w:type="spellStart"/>
            <w:r w:rsidRPr="002624BB">
              <w:rPr>
                <w:b/>
                <w:sz w:val="20"/>
                <w:szCs w:val="20"/>
              </w:rPr>
              <w:t>Nsg</w:t>
            </w:r>
            <w:proofErr w:type="spellEnd"/>
            <w:r w:rsidRPr="002624BB">
              <w:rPr>
                <w:b/>
                <w:sz w:val="20"/>
                <w:szCs w:val="20"/>
              </w:rPr>
              <w:t xml:space="preserve"> * Ns, wh</w:t>
            </w:r>
            <w:r w:rsidR="00C91AAC">
              <w:rPr>
                <w:b/>
                <w:sz w:val="20"/>
                <w:szCs w:val="20"/>
              </w:rPr>
              <w:t xml:space="preserve">ere </w:t>
            </w:r>
            <w:proofErr w:type="spellStart"/>
            <w:r w:rsidR="00C91AAC">
              <w:rPr>
                <w:b/>
                <w:sz w:val="20"/>
                <w:szCs w:val="20"/>
              </w:rPr>
              <w:t>Nsg</w:t>
            </w:r>
            <w:proofErr w:type="spellEnd"/>
            <w:r w:rsidR="00C91AAC">
              <w:rPr>
                <w:b/>
                <w:sz w:val="20"/>
                <w:szCs w:val="20"/>
              </w:rPr>
              <w:t xml:space="preserve"> is the number of paging </w:t>
            </w:r>
            <w:r w:rsidRPr="002624BB">
              <w:rPr>
                <w:b/>
                <w:sz w:val="20"/>
                <w:szCs w:val="20"/>
              </w:rPr>
              <w:t>sub-groups and Ns is the number of POs in a PF.</w:t>
            </w:r>
          </w:p>
          <w:p w14:paraId="3B724720" w14:textId="77777777" w:rsidR="0001116F" w:rsidRPr="002624BB" w:rsidRDefault="0001116F" w:rsidP="0001116F">
            <w:pPr>
              <w:rPr>
                <w:sz w:val="20"/>
                <w:szCs w:val="20"/>
              </w:rPr>
            </w:pPr>
          </w:p>
          <w:p w14:paraId="10E2D129" w14:textId="77777777" w:rsidR="002624BB" w:rsidRPr="002624BB" w:rsidRDefault="002624BB" w:rsidP="002624BB">
            <w:pPr>
              <w:pStyle w:val="B1"/>
              <w:ind w:left="0" w:firstLine="0"/>
              <w:rPr>
                <w:b/>
                <w:sz w:val="20"/>
                <w:szCs w:val="20"/>
              </w:rPr>
            </w:pPr>
            <w:r w:rsidRPr="002624BB">
              <w:rPr>
                <w:rFonts w:hint="eastAsia"/>
                <w:b/>
                <w:sz w:val="20"/>
                <w:szCs w:val="20"/>
              </w:rPr>
              <w:t>Proposal 8:</w:t>
            </w:r>
            <w:r w:rsidRPr="002624BB">
              <w:rPr>
                <w:rFonts w:hint="eastAsia"/>
                <w:b/>
                <w:sz w:val="20"/>
                <w:szCs w:val="20"/>
              </w:rPr>
              <w:tab/>
            </w:r>
            <w:r w:rsidRPr="002624BB">
              <w:rPr>
                <w:b/>
                <w:sz w:val="20"/>
                <w:szCs w:val="20"/>
              </w:rPr>
              <w:t>PEI should be able to deliver SI update/ETWS indication to PEI capable UEs.</w:t>
            </w:r>
          </w:p>
          <w:p w14:paraId="4705079E" w14:textId="77777777" w:rsidR="002624BB" w:rsidRPr="002624BB" w:rsidRDefault="002624BB" w:rsidP="0001116F">
            <w:pPr>
              <w:rPr>
                <w:sz w:val="20"/>
                <w:szCs w:val="20"/>
              </w:rPr>
            </w:pPr>
          </w:p>
        </w:tc>
      </w:tr>
    </w:tbl>
    <w:p w14:paraId="06AED31F" w14:textId="29AB875B" w:rsidR="007877C5" w:rsidRDefault="007877C5" w:rsidP="001D605D">
      <w:pPr>
        <w:rPr>
          <w:sz w:val="22"/>
          <w:szCs w:val="22"/>
        </w:rPr>
      </w:pPr>
    </w:p>
    <w:p w14:paraId="18629B75" w14:textId="683DCDB9" w:rsidR="00865188" w:rsidRDefault="008C2D28" w:rsidP="001D605D">
      <w:pPr>
        <w:rPr>
          <w:sz w:val="22"/>
          <w:szCs w:val="22"/>
        </w:rPr>
      </w:pPr>
      <w:r>
        <w:rPr>
          <w:sz w:val="22"/>
          <w:szCs w:val="22"/>
        </w:rPr>
        <w:t xml:space="preserve">From the above inputs, one can first observe the following: </w:t>
      </w:r>
    </w:p>
    <w:p w14:paraId="19F29792" w14:textId="77777777" w:rsidR="00865188" w:rsidRDefault="00865188" w:rsidP="001D605D">
      <w:pPr>
        <w:rPr>
          <w:sz w:val="22"/>
          <w:szCs w:val="22"/>
        </w:rPr>
      </w:pPr>
    </w:p>
    <w:p w14:paraId="30654901" w14:textId="4F73AC91" w:rsidR="006E7E88" w:rsidRDefault="006E7E88" w:rsidP="001D605D">
      <w:pPr>
        <w:rPr>
          <w:sz w:val="22"/>
          <w:szCs w:val="22"/>
        </w:rPr>
      </w:pPr>
      <w:r>
        <w:rPr>
          <w:sz w:val="22"/>
          <w:szCs w:val="22"/>
        </w:rPr>
        <w:t>Code</w:t>
      </w:r>
      <w:r w:rsidR="00865188">
        <w:rPr>
          <w:sz w:val="22"/>
          <w:szCs w:val="22"/>
        </w:rPr>
        <w:t>-</w:t>
      </w:r>
      <w:r>
        <w:rPr>
          <w:sz w:val="22"/>
          <w:szCs w:val="22"/>
        </w:rPr>
        <w:t>point based subgroups mapping:</w:t>
      </w:r>
    </w:p>
    <w:p w14:paraId="0AF39D72" w14:textId="56DD39EB" w:rsidR="006E7E88" w:rsidRDefault="006E7E88" w:rsidP="001041E9">
      <w:pPr>
        <w:pStyle w:val="ListParagraph"/>
        <w:numPr>
          <w:ilvl w:val="0"/>
          <w:numId w:val="22"/>
        </w:numPr>
        <w:rPr>
          <w:sz w:val="22"/>
          <w:szCs w:val="22"/>
        </w:rPr>
      </w:pPr>
      <w:r>
        <w:rPr>
          <w:sz w:val="22"/>
          <w:szCs w:val="22"/>
        </w:rPr>
        <w:t>Yes</w:t>
      </w:r>
      <w:r w:rsidR="00865188">
        <w:rPr>
          <w:sz w:val="22"/>
          <w:szCs w:val="22"/>
        </w:rPr>
        <w:t xml:space="preserve"> (3)</w:t>
      </w:r>
      <w:r>
        <w:rPr>
          <w:sz w:val="22"/>
          <w:szCs w:val="22"/>
        </w:rPr>
        <w:t>: HW (if one PEI for multiple POs)</w:t>
      </w:r>
      <w:r w:rsidR="003B7AAE">
        <w:rPr>
          <w:sz w:val="22"/>
          <w:szCs w:val="22"/>
        </w:rPr>
        <w:t xml:space="preserve">, </w:t>
      </w:r>
      <w:proofErr w:type="spellStart"/>
      <w:r w:rsidR="003B7AAE">
        <w:rPr>
          <w:sz w:val="22"/>
          <w:szCs w:val="22"/>
        </w:rPr>
        <w:t>Transsion</w:t>
      </w:r>
      <w:proofErr w:type="spellEnd"/>
      <w:r w:rsidR="003B7AAE">
        <w:rPr>
          <w:sz w:val="22"/>
          <w:szCs w:val="22"/>
        </w:rPr>
        <w:t xml:space="preserve">, </w:t>
      </w:r>
      <w:r w:rsidR="00E43099">
        <w:rPr>
          <w:sz w:val="22"/>
          <w:szCs w:val="22"/>
        </w:rPr>
        <w:t>vivo</w:t>
      </w:r>
    </w:p>
    <w:p w14:paraId="6B85C241" w14:textId="0003C7F0" w:rsidR="006E7E88" w:rsidRDefault="006E7E88" w:rsidP="001041E9">
      <w:pPr>
        <w:pStyle w:val="ListParagraph"/>
        <w:numPr>
          <w:ilvl w:val="0"/>
          <w:numId w:val="22"/>
        </w:numPr>
        <w:rPr>
          <w:sz w:val="22"/>
          <w:szCs w:val="22"/>
        </w:rPr>
      </w:pPr>
      <w:r>
        <w:rPr>
          <w:sz w:val="22"/>
          <w:szCs w:val="22"/>
        </w:rPr>
        <w:t>No</w:t>
      </w:r>
      <w:r w:rsidR="00865188">
        <w:rPr>
          <w:sz w:val="22"/>
          <w:szCs w:val="22"/>
        </w:rPr>
        <w:t xml:space="preserve"> (3)</w:t>
      </w:r>
      <w:r>
        <w:rPr>
          <w:sz w:val="22"/>
          <w:szCs w:val="22"/>
        </w:rPr>
        <w:t xml:space="preserve">: </w:t>
      </w:r>
      <w:r w:rsidR="00290200">
        <w:rPr>
          <w:sz w:val="22"/>
          <w:szCs w:val="22"/>
        </w:rPr>
        <w:t>Apple, QC, Nordic</w:t>
      </w:r>
    </w:p>
    <w:p w14:paraId="0EA2D3EA" w14:textId="4C045DF2" w:rsidR="008C2D28" w:rsidRPr="001732D8" w:rsidRDefault="008C2D28" w:rsidP="001041E9">
      <w:pPr>
        <w:pStyle w:val="ListParagraph"/>
        <w:numPr>
          <w:ilvl w:val="0"/>
          <w:numId w:val="38"/>
        </w:numPr>
        <w:rPr>
          <w:sz w:val="22"/>
          <w:szCs w:val="22"/>
        </w:rPr>
      </w:pPr>
      <w:r>
        <w:rPr>
          <w:sz w:val="22"/>
          <w:szCs w:val="22"/>
        </w:rPr>
        <w:t xml:space="preserve">Feature lead: </w:t>
      </w:r>
      <w:r w:rsidR="001732D8">
        <w:rPr>
          <w:sz w:val="22"/>
          <w:szCs w:val="22"/>
        </w:rPr>
        <w:t>Support only ‘bitmap’ subgroups mapping for Rel-17</w:t>
      </w:r>
    </w:p>
    <w:p w14:paraId="7CDD90E7" w14:textId="77777777" w:rsidR="00865188" w:rsidRDefault="00865188" w:rsidP="001D605D">
      <w:pPr>
        <w:rPr>
          <w:sz w:val="22"/>
          <w:szCs w:val="22"/>
        </w:rPr>
      </w:pPr>
    </w:p>
    <w:p w14:paraId="37116864" w14:textId="7FA5892F" w:rsidR="005D112F" w:rsidRDefault="005D112F" w:rsidP="001D605D">
      <w:pPr>
        <w:rPr>
          <w:sz w:val="22"/>
          <w:szCs w:val="22"/>
        </w:rPr>
      </w:pPr>
      <w:r>
        <w:rPr>
          <w:sz w:val="22"/>
          <w:szCs w:val="22"/>
        </w:rPr>
        <w:t>Indication of one or multiple POs</w:t>
      </w:r>
    </w:p>
    <w:p w14:paraId="469FC8A2" w14:textId="612C9F97" w:rsidR="005D112F" w:rsidRDefault="00BC68DB" w:rsidP="001041E9">
      <w:pPr>
        <w:pStyle w:val="ListParagraph"/>
        <w:numPr>
          <w:ilvl w:val="1"/>
          <w:numId w:val="38"/>
        </w:numPr>
        <w:rPr>
          <w:sz w:val="22"/>
          <w:szCs w:val="22"/>
        </w:rPr>
      </w:pPr>
      <w:r w:rsidRPr="005D112F">
        <w:rPr>
          <w:sz w:val="22"/>
          <w:szCs w:val="22"/>
        </w:rPr>
        <w:t>One PEI indicates</w:t>
      </w:r>
      <w:r w:rsidR="00865188" w:rsidRPr="005D112F">
        <w:rPr>
          <w:sz w:val="22"/>
          <w:szCs w:val="22"/>
        </w:rPr>
        <w:t xml:space="preserve"> multiple PO</w:t>
      </w:r>
      <w:r w:rsidR="008C2D28" w:rsidRPr="005D112F">
        <w:rPr>
          <w:sz w:val="22"/>
          <w:szCs w:val="22"/>
        </w:rPr>
        <w:t>s (</w:t>
      </w:r>
      <w:r w:rsidR="0056074E" w:rsidRPr="005D112F">
        <w:rPr>
          <w:sz w:val="22"/>
          <w:szCs w:val="22"/>
        </w:rPr>
        <w:t>16</w:t>
      </w:r>
      <w:r w:rsidR="008C2D28" w:rsidRPr="005D112F">
        <w:rPr>
          <w:sz w:val="22"/>
          <w:szCs w:val="22"/>
        </w:rPr>
        <w:t>)</w:t>
      </w:r>
      <w:r w:rsidR="00865188" w:rsidRPr="005D112F">
        <w:rPr>
          <w:sz w:val="22"/>
          <w:szCs w:val="22"/>
        </w:rPr>
        <w:t xml:space="preserve">: </w:t>
      </w:r>
      <w:r w:rsidRPr="005D112F">
        <w:rPr>
          <w:sz w:val="22"/>
          <w:szCs w:val="22"/>
        </w:rPr>
        <w:t xml:space="preserve">HW, ZTE, </w:t>
      </w:r>
      <w:proofErr w:type="spellStart"/>
      <w:r w:rsidR="0056074E" w:rsidRPr="005D112F">
        <w:rPr>
          <w:sz w:val="22"/>
          <w:szCs w:val="22"/>
        </w:rPr>
        <w:t>Transsion</w:t>
      </w:r>
      <w:proofErr w:type="spellEnd"/>
      <w:r w:rsidR="0056074E" w:rsidRPr="005D112F">
        <w:rPr>
          <w:sz w:val="22"/>
          <w:szCs w:val="22"/>
        </w:rPr>
        <w:t xml:space="preserve">, </w:t>
      </w:r>
      <w:proofErr w:type="spellStart"/>
      <w:r w:rsidRPr="005D112F">
        <w:rPr>
          <w:sz w:val="20"/>
          <w:szCs w:val="20"/>
        </w:rPr>
        <w:t>Spreadtrum</w:t>
      </w:r>
      <w:proofErr w:type="spellEnd"/>
      <w:r w:rsidRPr="005D112F">
        <w:rPr>
          <w:sz w:val="22"/>
          <w:szCs w:val="22"/>
        </w:rPr>
        <w:t xml:space="preserve">, OPPO, </w:t>
      </w:r>
      <w:r w:rsidR="00865188" w:rsidRPr="005D112F">
        <w:rPr>
          <w:sz w:val="22"/>
          <w:szCs w:val="22"/>
        </w:rPr>
        <w:t>CATT, CMCC, Xiaomi</w:t>
      </w:r>
      <w:r w:rsidR="00ED61B2">
        <w:rPr>
          <w:sz w:val="22"/>
          <w:szCs w:val="22"/>
        </w:rPr>
        <w:t>, Samsung</w:t>
      </w:r>
      <w:r w:rsidR="00865188" w:rsidRPr="005D112F">
        <w:rPr>
          <w:sz w:val="22"/>
          <w:szCs w:val="22"/>
        </w:rPr>
        <w:t xml:space="preserve"> (up to Ns POs in a PF), Panasonic, Lenovo (multiple PFs), </w:t>
      </w:r>
      <w:proofErr w:type="spellStart"/>
      <w:r w:rsidR="0056074E" w:rsidRPr="005D112F">
        <w:rPr>
          <w:sz w:val="22"/>
          <w:szCs w:val="22"/>
        </w:rPr>
        <w:t>InterDigital</w:t>
      </w:r>
      <w:proofErr w:type="spellEnd"/>
      <w:r w:rsidR="0056074E" w:rsidRPr="005D112F">
        <w:rPr>
          <w:sz w:val="22"/>
          <w:szCs w:val="22"/>
        </w:rPr>
        <w:t xml:space="preserve">, </w:t>
      </w:r>
      <w:r w:rsidR="00865188" w:rsidRPr="005D112F">
        <w:rPr>
          <w:sz w:val="22"/>
          <w:szCs w:val="22"/>
        </w:rPr>
        <w:t>LG (Ns POs in a PF), Ericsson (Ns POs in a PF)</w:t>
      </w:r>
      <w:r w:rsidR="0056074E" w:rsidRPr="005D112F">
        <w:rPr>
          <w:sz w:val="22"/>
          <w:szCs w:val="22"/>
        </w:rPr>
        <w:t>, Nokia</w:t>
      </w:r>
      <w:r w:rsidR="00865188" w:rsidRPr="005D112F">
        <w:rPr>
          <w:sz w:val="22"/>
          <w:szCs w:val="22"/>
        </w:rPr>
        <w:t>, DENSO (Ns POs in a PF)</w:t>
      </w:r>
    </w:p>
    <w:p w14:paraId="2D9610D9" w14:textId="7AE0B85A" w:rsidR="00865188" w:rsidRPr="005D112F" w:rsidRDefault="00865188" w:rsidP="001041E9">
      <w:pPr>
        <w:pStyle w:val="ListParagraph"/>
        <w:numPr>
          <w:ilvl w:val="1"/>
          <w:numId w:val="38"/>
        </w:numPr>
        <w:rPr>
          <w:sz w:val="22"/>
          <w:szCs w:val="22"/>
        </w:rPr>
      </w:pPr>
      <w:r w:rsidRPr="005D112F">
        <w:rPr>
          <w:sz w:val="22"/>
          <w:szCs w:val="22"/>
        </w:rPr>
        <w:t xml:space="preserve">Only one PEI per PO: </w:t>
      </w:r>
      <w:r w:rsidR="00BC68DB" w:rsidRPr="005D112F">
        <w:rPr>
          <w:sz w:val="22"/>
          <w:szCs w:val="22"/>
        </w:rPr>
        <w:t xml:space="preserve">vivo, </w:t>
      </w:r>
      <w:r w:rsidRPr="005D112F">
        <w:rPr>
          <w:sz w:val="22"/>
          <w:szCs w:val="22"/>
        </w:rPr>
        <w:t>Intel</w:t>
      </w:r>
    </w:p>
    <w:p w14:paraId="0764B95E" w14:textId="4F73E63D" w:rsidR="006E7E88" w:rsidRPr="00C94C13" w:rsidRDefault="008C2D28" w:rsidP="001041E9">
      <w:pPr>
        <w:pStyle w:val="ListParagraph"/>
        <w:numPr>
          <w:ilvl w:val="0"/>
          <w:numId w:val="38"/>
        </w:numPr>
        <w:rPr>
          <w:sz w:val="22"/>
          <w:szCs w:val="22"/>
        </w:rPr>
      </w:pPr>
      <w:r>
        <w:rPr>
          <w:sz w:val="22"/>
          <w:szCs w:val="22"/>
        </w:rPr>
        <w:t xml:space="preserve">FL suggestion: </w:t>
      </w:r>
      <w:r w:rsidR="001732D8">
        <w:rPr>
          <w:sz w:val="22"/>
          <w:szCs w:val="22"/>
        </w:rPr>
        <w:t>PEI contains paging indications for</w:t>
      </w:r>
      <w:r w:rsidR="005D112F">
        <w:rPr>
          <w:sz w:val="22"/>
          <w:szCs w:val="22"/>
        </w:rPr>
        <w:t xml:space="preserve"> PO</w:t>
      </w:r>
      <w:r w:rsidR="001732D8">
        <w:rPr>
          <w:sz w:val="22"/>
          <w:szCs w:val="22"/>
        </w:rPr>
        <w:t>(</w:t>
      </w:r>
      <w:r w:rsidR="005D112F">
        <w:rPr>
          <w:sz w:val="22"/>
          <w:szCs w:val="22"/>
        </w:rPr>
        <w:t>s</w:t>
      </w:r>
      <w:r w:rsidR="001732D8">
        <w:rPr>
          <w:sz w:val="22"/>
          <w:szCs w:val="22"/>
        </w:rPr>
        <w:t>)</w:t>
      </w:r>
      <w:r w:rsidR="005D112F">
        <w:rPr>
          <w:sz w:val="22"/>
          <w:szCs w:val="22"/>
        </w:rPr>
        <w:t xml:space="preserve"> in a PF</w:t>
      </w:r>
    </w:p>
    <w:p w14:paraId="3FDF800A" w14:textId="77777777" w:rsidR="005D112F" w:rsidRDefault="005D112F" w:rsidP="001D605D">
      <w:pPr>
        <w:rPr>
          <w:sz w:val="22"/>
          <w:szCs w:val="22"/>
        </w:rPr>
      </w:pPr>
    </w:p>
    <w:p w14:paraId="16372A20" w14:textId="77777777" w:rsidR="005D112F" w:rsidRDefault="005D112F" w:rsidP="005D112F">
      <w:pPr>
        <w:rPr>
          <w:sz w:val="22"/>
          <w:szCs w:val="22"/>
        </w:rPr>
      </w:pPr>
      <w:r>
        <w:rPr>
          <w:sz w:val="22"/>
          <w:szCs w:val="22"/>
        </w:rPr>
        <w:t>PEI DCI size:</w:t>
      </w:r>
    </w:p>
    <w:p w14:paraId="5D57BFFA" w14:textId="77777777" w:rsidR="005D112F" w:rsidRDefault="005D112F" w:rsidP="001041E9">
      <w:pPr>
        <w:pStyle w:val="ListParagraph"/>
        <w:numPr>
          <w:ilvl w:val="0"/>
          <w:numId w:val="36"/>
        </w:numPr>
        <w:rPr>
          <w:sz w:val="22"/>
          <w:szCs w:val="22"/>
        </w:rPr>
      </w:pPr>
      <w:r>
        <w:rPr>
          <w:sz w:val="22"/>
          <w:szCs w:val="22"/>
        </w:rPr>
        <w:t>Upper limited: vivo, SS, Ericsson</w:t>
      </w:r>
    </w:p>
    <w:p w14:paraId="0A6CB610" w14:textId="77777777" w:rsidR="005D112F" w:rsidRPr="003B7AAE" w:rsidRDefault="005D112F" w:rsidP="001041E9">
      <w:pPr>
        <w:pStyle w:val="ListParagraph"/>
        <w:numPr>
          <w:ilvl w:val="0"/>
          <w:numId w:val="36"/>
        </w:numPr>
        <w:rPr>
          <w:sz w:val="22"/>
          <w:szCs w:val="22"/>
        </w:rPr>
      </w:pPr>
      <w:r>
        <w:rPr>
          <w:sz w:val="22"/>
          <w:szCs w:val="22"/>
        </w:rPr>
        <w:t>Aligned with DCI format 0_0/1_0: LG</w:t>
      </w:r>
    </w:p>
    <w:p w14:paraId="7C3FD280" w14:textId="040B914B" w:rsidR="005D112F" w:rsidRPr="005D112F" w:rsidRDefault="005D112F" w:rsidP="001041E9">
      <w:pPr>
        <w:pStyle w:val="ListParagraph"/>
        <w:numPr>
          <w:ilvl w:val="0"/>
          <w:numId w:val="38"/>
        </w:numPr>
        <w:rPr>
          <w:sz w:val="22"/>
          <w:szCs w:val="22"/>
        </w:rPr>
      </w:pPr>
      <w:r>
        <w:rPr>
          <w:sz w:val="22"/>
          <w:szCs w:val="22"/>
        </w:rPr>
        <w:t>FL suggestion: Upper limited by 8 * 4 (max value of Ns) for subgroups indication</w:t>
      </w:r>
    </w:p>
    <w:p w14:paraId="7502822C" w14:textId="77777777" w:rsidR="001732D8" w:rsidRPr="001732D8" w:rsidRDefault="001732D8" w:rsidP="001D605D">
      <w:pPr>
        <w:rPr>
          <w:rFonts w:eastAsiaTheme="minorEastAsia" w:hint="eastAsia"/>
          <w:sz w:val="22"/>
          <w:szCs w:val="22"/>
          <w:lang w:eastAsia="zh-TW"/>
        </w:rPr>
      </w:pPr>
    </w:p>
    <w:p w14:paraId="77EB9C61" w14:textId="77777777" w:rsidR="005D112F" w:rsidRDefault="005D112F" w:rsidP="005D112F">
      <w:pPr>
        <w:rPr>
          <w:sz w:val="22"/>
          <w:szCs w:val="22"/>
        </w:rPr>
      </w:pPr>
      <w:r>
        <w:rPr>
          <w:sz w:val="22"/>
          <w:szCs w:val="22"/>
        </w:rPr>
        <w:t xml:space="preserve">RNTI: </w:t>
      </w:r>
    </w:p>
    <w:p w14:paraId="24DB1DD7" w14:textId="77777777" w:rsidR="005D112F" w:rsidRDefault="005D112F" w:rsidP="001041E9">
      <w:pPr>
        <w:pStyle w:val="ListParagraph"/>
        <w:numPr>
          <w:ilvl w:val="0"/>
          <w:numId w:val="22"/>
        </w:numPr>
        <w:rPr>
          <w:sz w:val="22"/>
          <w:szCs w:val="22"/>
        </w:rPr>
      </w:pPr>
      <w:r>
        <w:rPr>
          <w:sz w:val="22"/>
          <w:szCs w:val="22"/>
        </w:rPr>
        <w:t>New RNTI (10): HW, ZTE (configurable value), vivo, SS, Panasonic, Lenovo (based on a reference PF), LG (PEI-RNTI), Ericsson (configurable), Nordic (PEI-RNTI), DENSO (configurable)</w:t>
      </w:r>
    </w:p>
    <w:p w14:paraId="05148A77" w14:textId="35EC4D7E" w:rsidR="005D112F" w:rsidRDefault="005D112F" w:rsidP="001041E9">
      <w:pPr>
        <w:pStyle w:val="ListParagraph"/>
        <w:numPr>
          <w:ilvl w:val="0"/>
          <w:numId w:val="22"/>
        </w:numPr>
        <w:rPr>
          <w:sz w:val="22"/>
          <w:szCs w:val="22"/>
        </w:rPr>
      </w:pPr>
      <w:r>
        <w:rPr>
          <w:sz w:val="22"/>
          <w:szCs w:val="22"/>
        </w:rPr>
        <w:t>P-RNTI</w:t>
      </w:r>
      <w:r w:rsidR="00ED61B2">
        <w:rPr>
          <w:sz w:val="22"/>
          <w:szCs w:val="22"/>
        </w:rPr>
        <w:t xml:space="preserve"> (5</w:t>
      </w:r>
      <w:r>
        <w:rPr>
          <w:sz w:val="22"/>
          <w:szCs w:val="22"/>
        </w:rPr>
        <w:t xml:space="preserve">): </w:t>
      </w:r>
      <w:proofErr w:type="spellStart"/>
      <w:r>
        <w:rPr>
          <w:sz w:val="22"/>
          <w:szCs w:val="22"/>
        </w:rPr>
        <w:t>Transsion</w:t>
      </w:r>
      <w:proofErr w:type="spellEnd"/>
      <w:r>
        <w:rPr>
          <w:sz w:val="22"/>
          <w:szCs w:val="22"/>
        </w:rPr>
        <w:t xml:space="preserve">, </w:t>
      </w:r>
      <w:r w:rsidR="00ED61B2">
        <w:rPr>
          <w:sz w:val="22"/>
          <w:szCs w:val="22"/>
        </w:rPr>
        <w:t>Samsung</w:t>
      </w:r>
      <w:r>
        <w:rPr>
          <w:sz w:val="22"/>
          <w:szCs w:val="22"/>
        </w:rPr>
        <w:t xml:space="preserve">, MTK, </w:t>
      </w:r>
      <w:r w:rsidR="00ED61B2">
        <w:rPr>
          <w:sz w:val="22"/>
          <w:szCs w:val="22"/>
        </w:rPr>
        <w:t xml:space="preserve">QC, </w:t>
      </w:r>
      <w:r>
        <w:rPr>
          <w:sz w:val="22"/>
          <w:szCs w:val="22"/>
        </w:rPr>
        <w:t>Nokia</w:t>
      </w:r>
    </w:p>
    <w:p w14:paraId="0010A40B" w14:textId="51600F6F" w:rsidR="005D112F" w:rsidRDefault="005D112F" w:rsidP="001041E9">
      <w:pPr>
        <w:pStyle w:val="ListParagraph"/>
        <w:numPr>
          <w:ilvl w:val="0"/>
          <w:numId w:val="38"/>
        </w:numPr>
        <w:rPr>
          <w:sz w:val="22"/>
          <w:szCs w:val="22"/>
        </w:rPr>
      </w:pPr>
      <w:r>
        <w:rPr>
          <w:sz w:val="22"/>
          <w:szCs w:val="22"/>
        </w:rPr>
        <w:t>FL suggestion: New RNTI with PEI-RNTI</w:t>
      </w:r>
    </w:p>
    <w:p w14:paraId="650A25FC" w14:textId="77777777" w:rsidR="005D112F" w:rsidRDefault="005D112F" w:rsidP="005D112F">
      <w:pPr>
        <w:rPr>
          <w:sz w:val="22"/>
          <w:szCs w:val="22"/>
        </w:rPr>
      </w:pPr>
    </w:p>
    <w:p w14:paraId="363ECADF" w14:textId="77777777" w:rsidR="001732D8" w:rsidRDefault="001732D8" w:rsidP="005D112F">
      <w:pPr>
        <w:rPr>
          <w:sz w:val="22"/>
          <w:szCs w:val="22"/>
        </w:rPr>
      </w:pPr>
      <w:r>
        <w:rPr>
          <w:sz w:val="22"/>
          <w:szCs w:val="22"/>
        </w:rPr>
        <w:t>By the above, the following proposal for PEI DCI format is suggested:</w:t>
      </w:r>
    </w:p>
    <w:p w14:paraId="442BC8B8" w14:textId="77777777" w:rsidR="00A65A62" w:rsidRDefault="00A65A62" w:rsidP="00A65A62">
      <w:pPr>
        <w:rPr>
          <w:sz w:val="22"/>
          <w:szCs w:val="22"/>
          <w:highlight w:val="yellow"/>
        </w:rPr>
      </w:pPr>
    </w:p>
    <w:p w14:paraId="4F9EB2C9" w14:textId="77777777" w:rsidR="0079744A" w:rsidRDefault="0079744A" w:rsidP="00A65A62">
      <w:pPr>
        <w:rPr>
          <w:sz w:val="22"/>
          <w:szCs w:val="22"/>
          <w:highlight w:val="yellow"/>
        </w:rPr>
      </w:pPr>
    </w:p>
    <w:p w14:paraId="1EA73BF7" w14:textId="77777777" w:rsidR="00A65A62" w:rsidRPr="001D605D" w:rsidRDefault="00A65A62" w:rsidP="00A65A62">
      <w:pPr>
        <w:rPr>
          <w:sz w:val="22"/>
          <w:szCs w:val="22"/>
        </w:rPr>
      </w:pPr>
      <w:r w:rsidRPr="001D605D">
        <w:rPr>
          <w:sz w:val="22"/>
          <w:szCs w:val="22"/>
          <w:highlight w:val="yellow"/>
        </w:rPr>
        <w:t>Possible Proposal</w:t>
      </w:r>
      <w:r w:rsidRPr="001D605D">
        <w:rPr>
          <w:sz w:val="22"/>
          <w:szCs w:val="22"/>
        </w:rPr>
        <w:t xml:space="preserve"> </w:t>
      </w:r>
    </w:p>
    <w:p w14:paraId="10B42875" w14:textId="7DE371B0" w:rsidR="00A65A62" w:rsidRPr="001D605D" w:rsidRDefault="00A65A62" w:rsidP="00A65A62">
      <w:pPr>
        <w:rPr>
          <w:sz w:val="22"/>
          <w:szCs w:val="22"/>
        </w:rPr>
      </w:pPr>
      <w:r w:rsidRPr="001D605D">
        <w:rPr>
          <w:sz w:val="22"/>
          <w:szCs w:val="22"/>
        </w:rPr>
        <w:t xml:space="preserve">For PEI, a new DCI format is supported to include at least paging indications to UE </w:t>
      </w:r>
      <w:r>
        <w:rPr>
          <w:sz w:val="22"/>
          <w:szCs w:val="22"/>
        </w:rPr>
        <w:t>group(s)/</w:t>
      </w:r>
      <w:r w:rsidRPr="001D605D">
        <w:rPr>
          <w:sz w:val="22"/>
          <w:szCs w:val="22"/>
        </w:rPr>
        <w:t>subgroups of the associated PO(s)</w:t>
      </w:r>
    </w:p>
    <w:p w14:paraId="6A80CD0B" w14:textId="6678F5B6" w:rsidR="00A65A62" w:rsidRDefault="00A65A62" w:rsidP="001041E9">
      <w:pPr>
        <w:pStyle w:val="ListParagraph"/>
        <w:numPr>
          <w:ilvl w:val="0"/>
          <w:numId w:val="22"/>
        </w:numPr>
        <w:rPr>
          <w:sz w:val="22"/>
          <w:szCs w:val="22"/>
        </w:rPr>
      </w:pPr>
      <w:r w:rsidRPr="001D605D">
        <w:rPr>
          <w:sz w:val="22"/>
          <w:szCs w:val="22"/>
        </w:rPr>
        <w:t>One bit in the DCI payload indicating one UE subgroup of a PO</w:t>
      </w:r>
      <w:r w:rsidR="0079744A">
        <w:rPr>
          <w:sz w:val="22"/>
          <w:szCs w:val="22"/>
        </w:rPr>
        <w:t xml:space="preserve"> or one PO</w:t>
      </w:r>
      <w:r w:rsidRPr="001D605D">
        <w:rPr>
          <w:sz w:val="22"/>
          <w:szCs w:val="22"/>
        </w:rPr>
        <w:t xml:space="preserve"> </w:t>
      </w:r>
      <w:r w:rsidR="00BF181C">
        <w:rPr>
          <w:sz w:val="22"/>
          <w:szCs w:val="22"/>
        </w:rPr>
        <w:t>(if UE paging subgrouping is not configured)</w:t>
      </w:r>
    </w:p>
    <w:p w14:paraId="198D6AD2" w14:textId="38C79329" w:rsidR="00A65A62" w:rsidRDefault="0079744A" w:rsidP="001041E9">
      <w:pPr>
        <w:pStyle w:val="ListParagraph"/>
        <w:numPr>
          <w:ilvl w:val="0"/>
          <w:numId w:val="22"/>
        </w:numPr>
        <w:rPr>
          <w:sz w:val="22"/>
          <w:szCs w:val="22"/>
        </w:rPr>
      </w:pPr>
      <w:r>
        <w:rPr>
          <w:sz w:val="22"/>
          <w:szCs w:val="22"/>
        </w:rPr>
        <w:t>One PEI can indicates Ns PO(s) in a PF (Ns as defined in TS38.304)</w:t>
      </w:r>
    </w:p>
    <w:p w14:paraId="5B655014" w14:textId="30A26FC9" w:rsidR="0079744A" w:rsidRDefault="0079744A" w:rsidP="001041E9">
      <w:pPr>
        <w:pStyle w:val="ListParagraph"/>
        <w:numPr>
          <w:ilvl w:val="0"/>
          <w:numId w:val="22"/>
        </w:numPr>
        <w:rPr>
          <w:sz w:val="22"/>
          <w:szCs w:val="22"/>
        </w:rPr>
      </w:pPr>
      <w:r>
        <w:rPr>
          <w:sz w:val="22"/>
          <w:szCs w:val="22"/>
        </w:rPr>
        <w:t>The maximum number of total bits for paging indications to UE subgroups</w:t>
      </w:r>
      <w:r w:rsidR="00BF181C">
        <w:rPr>
          <w:sz w:val="22"/>
          <w:szCs w:val="22"/>
        </w:rPr>
        <w:t xml:space="preserve"> in</w:t>
      </w:r>
      <w:r>
        <w:rPr>
          <w:sz w:val="22"/>
          <w:szCs w:val="22"/>
        </w:rPr>
        <w:t xml:space="preserve"> PEI DCI </w:t>
      </w:r>
      <w:r w:rsidR="00BF181C">
        <w:rPr>
          <w:sz w:val="22"/>
          <w:szCs w:val="22"/>
        </w:rPr>
        <w:t xml:space="preserve">format </w:t>
      </w:r>
      <w:r>
        <w:rPr>
          <w:sz w:val="22"/>
          <w:szCs w:val="22"/>
        </w:rPr>
        <w:t>is 32</w:t>
      </w:r>
    </w:p>
    <w:p w14:paraId="45C2B247" w14:textId="24E2FAFB" w:rsidR="005D112F" w:rsidRPr="00BF181C" w:rsidRDefault="0079744A" w:rsidP="001041E9">
      <w:pPr>
        <w:pStyle w:val="ListParagraph"/>
        <w:numPr>
          <w:ilvl w:val="0"/>
          <w:numId w:val="22"/>
        </w:numPr>
        <w:rPr>
          <w:sz w:val="22"/>
          <w:szCs w:val="22"/>
        </w:rPr>
      </w:pPr>
      <w:r>
        <w:rPr>
          <w:sz w:val="22"/>
          <w:szCs w:val="22"/>
        </w:rPr>
        <w:t>A new PEI</w:t>
      </w:r>
      <w:r w:rsidR="00A65A62" w:rsidRPr="001D605D">
        <w:rPr>
          <w:sz w:val="22"/>
          <w:szCs w:val="22"/>
        </w:rPr>
        <w:t>-RNTI is utilized for CRC scrambling</w:t>
      </w:r>
    </w:p>
    <w:p w14:paraId="45415F23" w14:textId="77777777" w:rsidR="005D112F" w:rsidRDefault="005D112F" w:rsidP="001D605D">
      <w:pPr>
        <w:rPr>
          <w:sz w:val="22"/>
          <w:szCs w:val="22"/>
        </w:rPr>
      </w:pPr>
    </w:p>
    <w:p w14:paraId="32C344B7" w14:textId="77777777" w:rsidR="00BF181C" w:rsidRDefault="00BF181C" w:rsidP="001D605D">
      <w:pPr>
        <w:rPr>
          <w:sz w:val="22"/>
          <w:szCs w:val="22"/>
        </w:rPr>
      </w:pPr>
    </w:p>
    <w:p w14:paraId="2F190EC0" w14:textId="3532C75B" w:rsidR="00865188" w:rsidRDefault="008F79CF" w:rsidP="00865188">
      <w:pPr>
        <w:rPr>
          <w:sz w:val="22"/>
          <w:szCs w:val="22"/>
        </w:rPr>
      </w:pPr>
      <w:r>
        <w:rPr>
          <w:sz w:val="22"/>
          <w:szCs w:val="22"/>
        </w:rPr>
        <w:t>Carrying p</w:t>
      </w:r>
      <w:r w:rsidR="00865188">
        <w:rPr>
          <w:sz w:val="22"/>
          <w:szCs w:val="22"/>
        </w:rPr>
        <w:t>aging subgroup indication</w:t>
      </w:r>
      <w:r>
        <w:rPr>
          <w:sz w:val="22"/>
          <w:szCs w:val="22"/>
        </w:rPr>
        <w:t>s:</w:t>
      </w:r>
      <w:r w:rsidR="00865188">
        <w:rPr>
          <w:sz w:val="22"/>
          <w:szCs w:val="22"/>
        </w:rPr>
        <w:t xml:space="preserve"> </w:t>
      </w:r>
    </w:p>
    <w:p w14:paraId="6F5798D0" w14:textId="1DA92C99" w:rsidR="00865188" w:rsidRPr="006E7E88" w:rsidRDefault="00865188" w:rsidP="001041E9">
      <w:pPr>
        <w:pStyle w:val="ListParagraph"/>
        <w:numPr>
          <w:ilvl w:val="0"/>
          <w:numId w:val="37"/>
        </w:numPr>
        <w:rPr>
          <w:sz w:val="22"/>
          <w:szCs w:val="22"/>
        </w:rPr>
      </w:pPr>
      <w:r w:rsidRPr="006E7E88">
        <w:rPr>
          <w:sz w:val="22"/>
          <w:szCs w:val="22"/>
        </w:rPr>
        <w:t>Only in PE</w:t>
      </w:r>
      <w:r w:rsidR="008F79CF">
        <w:rPr>
          <w:sz w:val="22"/>
          <w:szCs w:val="22"/>
        </w:rPr>
        <w:t>I</w:t>
      </w:r>
      <w:r w:rsidR="008C2D28">
        <w:rPr>
          <w:sz w:val="22"/>
          <w:szCs w:val="22"/>
        </w:rPr>
        <w:t xml:space="preserve"> (4)</w:t>
      </w:r>
      <w:r w:rsidRPr="006E7E88">
        <w:rPr>
          <w:sz w:val="22"/>
          <w:szCs w:val="22"/>
        </w:rPr>
        <w:t>: ZTE</w:t>
      </w:r>
      <w:r>
        <w:rPr>
          <w:sz w:val="22"/>
          <w:szCs w:val="22"/>
        </w:rPr>
        <w:t>, OPPO, MTK, LG</w:t>
      </w:r>
    </w:p>
    <w:p w14:paraId="58CE581B" w14:textId="143DFFAF" w:rsidR="00865188" w:rsidRDefault="00865188" w:rsidP="001041E9">
      <w:pPr>
        <w:pStyle w:val="ListParagraph"/>
        <w:numPr>
          <w:ilvl w:val="0"/>
          <w:numId w:val="36"/>
        </w:numPr>
        <w:rPr>
          <w:sz w:val="22"/>
          <w:szCs w:val="22"/>
        </w:rPr>
      </w:pPr>
      <w:r>
        <w:rPr>
          <w:sz w:val="22"/>
          <w:szCs w:val="22"/>
        </w:rPr>
        <w:t>Both PEI and paging PDCCH</w:t>
      </w:r>
      <w:r w:rsidR="008C2D28">
        <w:rPr>
          <w:sz w:val="22"/>
          <w:szCs w:val="22"/>
        </w:rPr>
        <w:t xml:space="preserve"> (</w:t>
      </w:r>
      <w:r w:rsidR="008F79CF">
        <w:rPr>
          <w:sz w:val="22"/>
          <w:szCs w:val="22"/>
        </w:rPr>
        <w:t>2</w:t>
      </w:r>
      <w:r w:rsidR="008C2D28">
        <w:rPr>
          <w:sz w:val="22"/>
          <w:szCs w:val="22"/>
        </w:rPr>
        <w:t>)</w:t>
      </w:r>
      <w:r>
        <w:rPr>
          <w:sz w:val="22"/>
          <w:szCs w:val="22"/>
        </w:rPr>
        <w:t>: Panasonic (hierarchical), Apple</w:t>
      </w:r>
    </w:p>
    <w:p w14:paraId="052C66A8" w14:textId="41AAF9A7" w:rsidR="00C94C13" w:rsidRDefault="008F79CF" w:rsidP="001041E9">
      <w:pPr>
        <w:pStyle w:val="ListParagraph"/>
        <w:numPr>
          <w:ilvl w:val="0"/>
          <w:numId w:val="38"/>
        </w:numPr>
        <w:rPr>
          <w:sz w:val="22"/>
          <w:szCs w:val="22"/>
        </w:rPr>
      </w:pPr>
      <w:r>
        <w:rPr>
          <w:sz w:val="22"/>
          <w:szCs w:val="22"/>
        </w:rPr>
        <w:t xml:space="preserve">FL suggestion: </w:t>
      </w:r>
      <w:r w:rsidR="00BF181C">
        <w:rPr>
          <w:sz w:val="22"/>
          <w:szCs w:val="22"/>
        </w:rPr>
        <w:t xml:space="preserve">Given there is limited gain by carrying UE subgroup in a PO as shown in RAN1 LS to RAN2 </w:t>
      </w:r>
      <w:r w:rsidR="00BF181C">
        <w:rPr>
          <w:sz w:val="22"/>
          <w:szCs w:val="22"/>
        </w:rPr>
        <w:fldChar w:fldCharType="begin"/>
      </w:r>
      <w:r w:rsidR="00BF181C">
        <w:rPr>
          <w:sz w:val="22"/>
          <w:szCs w:val="22"/>
        </w:rPr>
        <w:instrText xml:space="preserve"> REF _Ref81433320 \n \h </w:instrText>
      </w:r>
      <w:r w:rsidR="00BF181C">
        <w:rPr>
          <w:sz w:val="22"/>
          <w:szCs w:val="22"/>
        </w:rPr>
      </w:r>
      <w:r w:rsidR="00BF181C">
        <w:rPr>
          <w:sz w:val="22"/>
          <w:szCs w:val="22"/>
        </w:rPr>
        <w:fldChar w:fldCharType="separate"/>
      </w:r>
      <w:r w:rsidR="00BF181C">
        <w:rPr>
          <w:sz w:val="22"/>
          <w:szCs w:val="22"/>
        </w:rPr>
        <w:t>[3]</w:t>
      </w:r>
      <w:r w:rsidR="00BF181C">
        <w:rPr>
          <w:sz w:val="22"/>
          <w:szCs w:val="22"/>
        </w:rPr>
        <w:fldChar w:fldCharType="end"/>
      </w:r>
      <w:r w:rsidR="00BF181C">
        <w:rPr>
          <w:sz w:val="22"/>
          <w:szCs w:val="22"/>
        </w:rPr>
        <w:t>, it is suggested RAN1</w:t>
      </w:r>
      <w:r w:rsidR="00C94C13">
        <w:rPr>
          <w:sz w:val="22"/>
          <w:szCs w:val="22"/>
        </w:rPr>
        <w:t xml:space="preserve"> to focus on carrying subgroups indication only in PEI for Rel-17.</w:t>
      </w:r>
    </w:p>
    <w:p w14:paraId="16B425D1" w14:textId="77777777" w:rsidR="00C94C13" w:rsidRDefault="00C94C13" w:rsidP="00C94C13">
      <w:pPr>
        <w:rPr>
          <w:sz w:val="22"/>
          <w:szCs w:val="22"/>
        </w:rPr>
      </w:pPr>
    </w:p>
    <w:p w14:paraId="6FA1ED74" w14:textId="77777777" w:rsidR="00C94C13" w:rsidRDefault="00C94C13" w:rsidP="00C94C13">
      <w:pPr>
        <w:rPr>
          <w:sz w:val="22"/>
          <w:szCs w:val="22"/>
          <w:highlight w:val="yellow"/>
        </w:rPr>
      </w:pPr>
    </w:p>
    <w:p w14:paraId="2986A615" w14:textId="7193A550" w:rsidR="008F79CF" w:rsidRDefault="00C94C13" w:rsidP="00C94C13">
      <w:pPr>
        <w:rPr>
          <w:sz w:val="22"/>
          <w:szCs w:val="22"/>
        </w:rPr>
      </w:pPr>
      <w:r w:rsidRPr="00C94C13">
        <w:rPr>
          <w:sz w:val="22"/>
          <w:szCs w:val="22"/>
          <w:highlight w:val="yellow"/>
        </w:rPr>
        <w:t>Possible Proposal</w:t>
      </w:r>
      <w:r>
        <w:rPr>
          <w:sz w:val="22"/>
          <w:szCs w:val="22"/>
        </w:rPr>
        <w:t xml:space="preserve"> </w:t>
      </w:r>
    </w:p>
    <w:p w14:paraId="1732F30D" w14:textId="1D961961" w:rsidR="00C94C13" w:rsidRPr="00C94C13" w:rsidRDefault="00C94C13" w:rsidP="00C94C13">
      <w:pPr>
        <w:rPr>
          <w:sz w:val="22"/>
          <w:szCs w:val="22"/>
        </w:rPr>
      </w:pPr>
      <w:r>
        <w:rPr>
          <w:sz w:val="22"/>
          <w:szCs w:val="22"/>
        </w:rPr>
        <w:t>For NR Rel-17, paging indications to UE subgroups are carried only in PEI.</w:t>
      </w:r>
    </w:p>
    <w:p w14:paraId="7F16F745" w14:textId="77777777" w:rsidR="00865188" w:rsidRDefault="00865188" w:rsidP="001D605D">
      <w:pPr>
        <w:rPr>
          <w:rFonts w:eastAsiaTheme="minorEastAsia"/>
          <w:sz w:val="22"/>
          <w:szCs w:val="22"/>
          <w:lang w:eastAsia="zh-TW"/>
        </w:rPr>
      </w:pPr>
    </w:p>
    <w:p w14:paraId="7E191CBF" w14:textId="77777777" w:rsidR="008F79CF" w:rsidRDefault="008F79CF" w:rsidP="001D605D">
      <w:pPr>
        <w:rPr>
          <w:rFonts w:eastAsiaTheme="minorEastAsia"/>
          <w:sz w:val="22"/>
          <w:szCs w:val="22"/>
          <w:lang w:eastAsia="zh-TW"/>
        </w:rPr>
      </w:pPr>
    </w:p>
    <w:p w14:paraId="321F6816" w14:textId="4FAC3C67" w:rsidR="00C94C13" w:rsidRDefault="00C94C13" w:rsidP="001D605D">
      <w:pPr>
        <w:rPr>
          <w:rFonts w:eastAsiaTheme="minorEastAsia"/>
          <w:sz w:val="22"/>
          <w:szCs w:val="22"/>
          <w:lang w:eastAsia="zh-TW"/>
        </w:rPr>
      </w:pPr>
      <w:r>
        <w:rPr>
          <w:rFonts w:eastAsiaTheme="minorEastAsia"/>
          <w:sz w:val="22"/>
          <w:szCs w:val="22"/>
          <w:lang w:eastAsia="zh-TW"/>
        </w:rPr>
        <w:t>For the other potential indications in PEI, the following are collected for information:</w:t>
      </w:r>
    </w:p>
    <w:p w14:paraId="6CCE93EE" w14:textId="77777777" w:rsidR="00C94C13" w:rsidRPr="008F79CF" w:rsidRDefault="00C94C13" w:rsidP="001D605D">
      <w:pPr>
        <w:rPr>
          <w:rFonts w:eastAsiaTheme="minorEastAsia" w:hint="eastAsia"/>
          <w:sz w:val="22"/>
          <w:szCs w:val="22"/>
          <w:lang w:eastAsia="zh-TW"/>
        </w:rPr>
      </w:pPr>
    </w:p>
    <w:p w14:paraId="73FA7942" w14:textId="46523FBC" w:rsidR="001D605D" w:rsidRDefault="001D605D" w:rsidP="001D605D">
      <w:pPr>
        <w:rPr>
          <w:sz w:val="22"/>
          <w:szCs w:val="22"/>
        </w:rPr>
      </w:pPr>
      <w:r>
        <w:rPr>
          <w:sz w:val="22"/>
          <w:szCs w:val="22"/>
        </w:rPr>
        <w:t>TRS availability indication in PEI:</w:t>
      </w:r>
    </w:p>
    <w:p w14:paraId="670F057B" w14:textId="6810269B" w:rsidR="001D605D" w:rsidRDefault="001D605D" w:rsidP="001041E9">
      <w:pPr>
        <w:pStyle w:val="ListParagraph"/>
        <w:numPr>
          <w:ilvl w:val="0"/>
          <w:numId w:val="22"/>
        </w:numPr>
        <w:rPr>
          <w:sz w:val="22"/>
          <w:szCs w:val="22"/>
        </w:rPr>
      </w:pPr>
      <w:r>
        <w:rPr>
          <w:sz w:val="22"/>
          <w:szCs w:val="22"/>
        </w:rPr>
        <w:t>Support: HW, TCL</w:t>
      </w:r>
      <w:r w:rsidR="006E7E88">
        <w:rPr>
          <w:sz w:val="22"/>
          <w:szCs w:val="22"/>
        </w:rPr>
        <w:t>, ZTE</w:t>
      </w:r>
      <w:r w:rsidR="00290200">
        <w:rPr>
          <w:sz w:val="22"/>
          <w:szCs w:val="22"/>
        </w:rPr>
        <w:t>, LG, Apple, Ericsson, Nokia</w:t>
      </w:r>
    </w:p>
    <w:p w14:paraId="4FADBF09" w14:textId="66E35E54" w:rsidR="001D605D" w:rsidRDefault="001D605D" w:rsidP="001041E9">
      <w:pPr>
        <w:pStyle w:val="ListParagraph"/>
        <w:numPr>
          <w:ilvl w:val="0"/>
          <w:numId w:val="22"/>
        </w:numPr>
        <w:rPr>
          <w:sz w:val="22"/>
          <w:szCs w:val="22"/>
        </w:rPr>
      </w:pPr>
      <w:r>
        <w:rPr>
          <w:sz w:val="22"/>
          <w:szCs w:val="22"/>
        </w:rPr>
        <w:t xml:space="preserve">No: </w:t>
      </w:r>
      <w:r w:rsidR="00ED61B2">
        <w:rPr>
          <w:sz w:val="22"/>
          <w:szCs w:val="22"/>
        </w:rPr>
        <w:t>Samsung</w:t>
      </w:r>
    </w:p>
    <w:p w14:paraId="469FE19D" w14:textId="77777777" w:rsidR="001D605D" w:rsidRDefault="001D605D" w:rsidP="001D605D">
      <w:pPr>
        <w:rPr>
          <w:sz w:val="22"/>
          <w:szCs w:val="22"/>
        </w:rPr>
      </w:pPr>
    </w:p>
    <w:p w14:paraId="5F3D18BA" w14:textId="17DDD199" w:rsidR="001D605D" w:rsidRDefault="001D605D" w:rsidP="001D605D">
      <w:pPr>
        <w:rPr>
          <w:sz w:val="22"/>
          <w:szCs w:val="22"/>
        </w:rPr>
      </w:pPr>
      <w:r>
        <w:rPr>
          <w:sz w:val="22"/>
          <w:szCs w:val="22"/>
        </w:rPr>
        <w:t>SI and ETWS:</w:t>
      </w:r>
    </w:p>
    <w:p w14:paraId="51ED4E33" w14:textId="6FC0B881" w:rsidR="001D605D" w:rsidRDefault="001D605D" w:rsidP="001041E9">
      <w:pPr>
        <w:pStyle w:val="ListParagraph"/>
        <w:numPr>
          <w:ilvl w:val="0"/>
          <w:numId w:val="35"/>
        </w:numPr>
        <w:rPr>
          <w:sz w:val="22"/>
          <w:szCs w:val="22"/>
        </w:rPr>
      </w:pPr>
      <w:r>
        <w:rPr>
          <w:sz w:val="22"/>
          <w:szCs w:val="22"/>
        </w:rPr>
        <w:t>Support: HW</w:t>
      </w:r>
      <w:r w:rsidR="006E7E88">
        <w:rPr>
          <w:sz w:val="22"/>
          <w:szCs w:val="22"/>
        </w:rPr>
        <w:t>, ZTE</w:t>
      </w:r>
      <w:r w:rsidR="002B64D5">
        <w:rPr>
          <w:sz w:val="22"/>
          <w:szCs w:val="22"/>
        </w:rPr>
        <w:t>, Xiaomi</w:t>
      </w:r>
      <w:r w:rsidR="00290200">
        <w:rPr>
          <w:sz w:val="22"/>
          <w:szCs w:val="22"/>
        </w:rPr>
        <w:t>, LG, Nokia, DENSO</w:t>
      </w:r>
    </w:p>
    <w:p w14:paraId="7335A2BC" w14:textId="12CD31F0" w:rsidR="001D605D" w:rsidRPr="001D605D" w:rsidRDefault="001D605D" w:rsidP="001041E9">
      <w:pPr>
        <w:pStyle w:val="ListParagraph"/>
        <w:numPr>
          <w:ilvl w:val="0"/>
          <w:numId w:val="35"/>
        </w:numPr>
        <w:rPr>
          <w:sz w:val="22"/>
          <w:szCs w:val="22"/>
        </w:rPr>
      </w:pPr>
      <w:r>
        <w:rPr>
          <w:sz w:val="22"/>
          <w:szCs w:val="22"/>
        </w:rPr>
        <w:t xml:space="preserve">No: </w:t>
      </w:r>
      <w:r w:rsidR="00E43099">
        <w:rPr>
          <w:sz w:val="22"/>
          <w:szCs w:val="22"/>
        </w:rPr>
        <w:t>vivo, CATT (no short messages)</w:t>
      </w:r>
      <w:r w:rsidR="002B64D5">
        <w:rPr>
          <w:sz w:val="22"/>
          <w:szCs w:val="22"/>
        </w:rPr>
        <w:t>, S</w:t>
      </w:r>
      <w:r w:rsidR="00ED61B2">
        <w:rPr>
          <w:sz w:val="22"/>
          <w:szCs w:val="22"/>
        </w:rPr>
        <w:t>amsung</w:t>
      </w:r>
      <w:r w:rsidR="002B64D5">
        <w:rPr>
          <w:sz w:val="22"/>
          <w:szCs w:val="22"/>
        </w:rPr>
        <w:t>, Intel</w:t>
      </w:r>
    </w:p>
    <w:p w14:paraId="3A38F675" w14:textId="77777777" w:rsidR="001D605D" w:rsidRDefault="001D605D" w:rsidP="001D605D">
      <w:pPr>
        <w:rPr>
          <w:sz w:val="22"/>
          <w:szCs w:val="22"/>
        </w:rPr>
      </w:pPr>
    </w:p>
    <w:p w14:paraId="4907933E" w14:textId="77777777" w:rsidR="0001116F" w:rsidRPr="001D605D" w:rsidRDefault="0001116F" w:rsidP="001D605D">
      <w:pPr>
        <w:rPr>
          <w:sz w:val="22"/>
          <w:szCs w:val="22"/>
        </w:rPr>
      </w:pPr>
    </w:p>
    <w:p w14:paraId="42A8903C" w14:textId="77777777" w:rsidR="0001116F" w:rsidRPr="001D605D" w:rsidRDefault="0001116F" w:rsidP="001D605D">
      <w:pPr>
        <w:rPr>
          <w:sz w:val="22"/>
          <w:szCs w:val="22"/>
        </w:rPr>
      </w:pPr>
    </w:p>
    <w:p w14:paraId="71961864" w14:textId="1B055EEB" w:rsidR="00F8135E" w:rsidRPr="00F8135E" w:rsidRDefault="0051748C" w:rsidP="004B44A1">
      <w:pPr>
        <w:pStyle w:val="Heading1"/>
      </w:pPr>
      <w:r>
        <w:t xml:space="preserve">Higher Layer </w:t>
      </w:r>
      <w:r w:rsidR="00BA450F">
        <w:t>Configuration for PEI</w:t>
      </w:r>
      <w:r>
        <w:t>, Including Search Space</w:t>
      </w:r>
    </w:p>
    <w:p w14:paraId="45D4BB43" w14:textId="65912848" w:rsidR="0051748C" w:rsidRDefault="00C6466B" w:rsidP="00C6466B">
      <w:pPr>
        <w:pStyle w:val="Heading2"/>
      </w:pPr>
      <w:r>
        <w:t>Phase-1 Discussion</w:t>
      </w:r>
    </w:p>
    <w:p w14:paraId="0F27ED73" w14:textId="0BABABFA" w:rsidR="00A55AE0" w:rsidRDefault="00C6466B" w:rsidP="00F8135E">
      <w:pPr>
        <w:rPr>
          <w:sz w:val="22"/>
          <w:szCs w:val="22"/>
        </w:rPr>
      </w:pPr>
      <w:r>
        <w:rPr>
          <w:sz w:val="22"/>
          <w:szCs w:val="22"/>
        </w:rPr>
        <w:t xml:space="preserve">For the PDCCH related higher layer configurations, including CORESET, search space set, AL etc., </w:t>
      </w:r>
      <w:r>
        <w:rPr>
          <w:sz w:val="22"/>
          <w:szCs w:val="22"/>
        </w:rPr>
        <w:fldChar w:fldCharType="begin"/>
      </w:r>
      <w:r>
        <w:rPr>
          <w:sz w:val="22"/>
          <w:szCs w:val="22"/>
        </w:rPr>
        <w:instrText xml:space="preserve"> REF _Ref84360530 \h </w:instrText>
      </w:r>
      <w:r>
        <w:rPr>
          <w:sz w:val="22"/>
          <w:szCs w:val="22"/>
        </w:rPr>
      </w:r>
      <w:r>
        <w:rPr>
          <w:sz w:val="22"/>
          <w:szCs w:val="22"/>
        </w:rPr>
        <w:fldChar w:fldCharType="separate"/>
      </w:r>
      <w:r>
        <w:t xml:space="preserve">Table </w:t>
      </w:r>
      <w:r>
        <w:rPr>
          <w:noProof/>
        </w:rPr>
        <w:t>2</w:t>
      </w:r>
      <w:r>
        <w:rPr>
          <w:sz w:val="22"/>
          <w:szCs w:val="22"/>
        </w:rPr>
        <w:fldChar w:fldCharType="end"/>
      </w:r>
      <w:r>
        <w:rPr>
          <w:sz w:val="22"/>
          <w:szCs w:val="22"/>
        </w:rPr>
        <w:t xml:space="preserve"> collects companies’ related views:</w:t>
      </w:r>
    </w:p>
    <w:p w14:paraId="0D20DCD9" w14:textId="77777777" w:rsidR="0051748C" w:rsidRDefault="0051748C" w:rsidP="00F8135E">
      <w:pPr>
        <w:rPr>
          <w:sz w:val="22"/>
          <w:szCs w:val="22"/>
        </w:rPr>
      </w:pPr>
    </w:p>
    <w:p w14:paraId="0D427243" w14:textId="040D7779" w:rsidR="00A55AE0" w:rsidRPr="00C6466B" w:rsidRDefault="00A55AE0" w:rsidP="00A55AE0">
      <w:pPr>
        <w:pStyle w:val="Caption"/>
        <w:keepNext/>
        <w:jc w:val="center"/>
        <w:rPr>
          <w:sz w:val="22"/>
          <w:szCs w:val="22"/>
        </w:rPr>
      </w:pPr>
      <w:bookmarkStart w:id="57" w:name="_Ref84360530"/>
      <w:r w:rsidRPr="00C6466B">
        <w:rPr>
          <w:sz w:val="22"/>
          <w:szCs w:val="22"/>
        </w:rPr>
        <w:t xml:space="preserve">Table </w:t>
      </w:r>
      <w:r w:rsidRPr="00C6466B">
        <w:rPr>
          <w:sz w:val="22"/>
          <w:szCs w:val="22"/>
        </w:rPr>
        <w:fldChar w:fldCharType="begin"/>
      </w:r>
      <w:r w:rsidRPr="00C6466B">
        <w:rPr>
          <w:sz w:val="22"/>
          <w:szCs w:val="22"/>
        </w:rPr>
        <w:instrText xml:space="preserve"> SEQ Table \* ARABIC </w:instrText>
      </w:r>
      <w:r w:rsidRPr="00C6466B">
        <w:rPr>
          <w:sz w:val="22"/>
          <w:szCs w:val="22"/>
        </w:rPr>
        <w:fldChar w:fldCharType="separate"/>
      </w:r>
      <w:r w:rsidR="00C6466B" w:rsidRPr="00C6466B">
        <w:rPr>
          <w:noProof/>
          <w:sz w:val="22"/>
          <w:szCs w:val="22"/>
        </w:rPr>
        <w:t>2</w:t>
      </w:r>
      <w:r w:rsidRPr="00C6466B">
        <w:rPr>
          <w:sz w:val="22"/>
          <w:szCs w:val="22"/>
        </w:rPr>
        <w:fldChar w:fldCharType="end"/>
      </w:r>
      <w:bookmarkEnd w:id="57"/>
      <w:r w:rsidRPr="00C6466B">
        <w:rPr>
          <w:sz w:val="22"/>
          <w:szCs w:val="22"/>
        </w:rPr>
        <w:t>: Companies’ views related to higher layer configuration, including Search Space setting</w:t>
      </w:r>
    </w:p>
    <w:tbl>
      <w:tblPr>
        <w:tblStyle w:val="TableGrid"/>
        <w:tblW w:w="0" w:type="auto"/>
        <w:tblLayout w:type="fixed"/>
        <w:tblLook w:val="04A0" w:firstRow="1" w:lastRow="0" w:firstColumn="1" w:lastColumn="0" w:noHBand="0" w:noVBand="1"/>
      </w:tblPr>
      <w:tblGrid>
        <w:gridCol w:w="1255"/>
        <w:gridCol w:w="9180"/>
      </w:tblGrid>
      <w:tr w:rsidR="0051748C" w:rsidRPr="0001116F" w14:paraId="52A0F585" w14:textId="77777777" w:rsidTr="008E4CB9">
        <w:tc>
          <w:tcPr>
            <w:tcW w:w="1255" w:type="dxa"/>
          </w:tcPr>
          <w:p w14:paraId="1D2BB5A8" w14:textId="77777777" w:rsidR="0051748C" w:rsidRPr="0001116F" w:rsidRDefault="0051748C" w:rsidP="008E4CB9">
            <w:pPr>
              <w:rPr>
                <w:sz w:val="20"/>
                <w:szCs w:val="20"/>
              </w:rPr>
            </w:pPr>
            <w:r w:rsidRPr="0001116F">
              <w:rPr>
                <w:sz w:val="20"/>
                <w:szCs w:val="20"/>
              </w:rPr>
              <w:t>Compa</w:t>
            </w:r>
            <w:r>
              <w:rPr>
                <w:sz w:val="20"/>
                <w:szCs w:val="20"/>
              </w:rPr>
              <w:t>ny</w:t>
            </w:r>
          </w:p>
        </w:tc>
        <w:tc>
          <w:tcPr>
            <w:tcW w:w="9180" w:type="dxa"/>
          </w:tcPr>
          <w:p w14:paraId="30E4BFDB" w14:textId="77777777" w:rsidR="0051748C" w:rsidRPr="002624BB" w:rsidRDefault="0051748C" w:rsidP="008E4CB9">
            <w:pPr>
              <w:jc w:val="center"/>
              <w:rPr>
                <w:sz w:val="20"/>
                <w:szCs w:val="20"/>
              </w:rPr>
            </w:pPr>
            <w:r w:rsidRPr="002624BB">
              <w:rPr>
                <w:sz w:val="20"/>
                <w:szCs w:val="20"/>
              </w:rPr>
              <w:t>Company views</w:t>
            </w:r>
          </w:p>
        </w:tc>
      </w:tr>
      <w:tr w:rsidR="0051748C" w:rsidRPr="0001116F" w14:paraId="25AC3047" w14:textId="77777777" w:rsidTr="008E4CB9">
        <w:tc>
          <w:tcPr>
            <w:tcW w:w="1255" w:type="dxa"/>
          </w:tcPr>
          <w:p w14:paraId="03F7DBAB" w14:textId="77777777" w:rsidR="0051748C" w:rsidRPr="0001116F" w:rsidRDefault="0051748C" w:rsidP="008E4CB9">
            <w:pPr>
              <w:rPr>
                <w:sz w:val="20"/>
                <w:szCs w:val="20"/>
              </w:rPr>
            </w:pPr>
            <w:r w:rsidRPr="0001116F">
              <w:rPr>
                <w:sz w:val="20"/>
                <w:szCs w:val="20"/>
              </w:rPr>
              <w:t xml:space="preserve">Huawei, </w:t>
            </w:r>
            <w:proofErr w:type="spellStart"/>
            <w:r w:rsidRPr="0001116F">
              <w:rPr>
                <w:sz w:val="20"/>
                <w:szCs w:val="20"/>
              </w:rPr>
              <w:t>HiSilicon</w:t>
            </w:r>
            <w:proofErr w:type="spellEnd"/>
          </w:p>
        </w:tc>
        <w:tc>
          <w:tcPr>
            <w:tcW w:w="9180" w:type="dxa"/>
          </w:tcPr>
          <w:p w14:paraId="3F148560" w14:textId="0A15BA09"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8: Existing CORESET0 can be used for PDCCH-based PEI, and the PEI can transmitted in a new CSS.</w:t>
            </w:r>
          </w:p>
          <w:p w14:paraId="5C65C3FF" w14:textId="77777777" w:rsidR="00D37163" w:rsidRPr="002624BB" w:rsidRDefault="00D37163" w:rsidP="008E4CB9">
            <w:pPr>
              <w:rPr>
                <w:sz w:val="20"/>
                <w:szCs w:val="20"/>
              </w:rPr>
            </w:pPr>
          </w:p>
          <w:p w14:paraId="35BBB7AE" w14:textId="77777777" w:rsidR="0019168E" w:rsidRDefault="0019168E" w:rsidP="008E4CB9">
            <w:pPr>
              <w:rPr>
                <w:b/>
                <w:i/>
                <w:sz w:val="20"/>
                <w:szCs w:val="20"/>
                <w:lang w:eastAsia="zh-CN"/>
              </w:rPr>
            </w:pPr>
            <w:r w:rsidRPr="002624BB">
              <w:rPr>
                <w:b/>
                <w:i/>
                <w:sz w:val="20"/>
                <w:szCs w:val="20"/>
                <w:lang w:eastAsia="zh-CN"/>
              </w:rPr>
              <w:t>Proposal 10: PEI is transmitted in the MIB-configured initial DL BWP where SSB is transmitted.</w:t>
            </w:r>
          </w:p>
          <w:p w14:paraId="56B2D542" w14:textId="471CFBB5" w:rsidR="00C94C13" w:rsidRPr="002624BB" w:rsidRDefault="00C94C13" w:rsidP="008E4CB9">
            <w:pPr>
              <w:rPr>
                <w:sz w:val="20"/>
                <w:szCs w:val="20"/>
              </w:rPr>
            </w:pPr>
          </w:p>
        </w:tc>
      </w:tr>
      <w:tr w:rsidR="0051748C" w:rsidRPr="0001116F" w14:paraId="3D551CED" w14:textId="77777777" w:rsidTr="008E4CB9">
        <w:tc>
          <w:tcPr>
            <w:tcW w:w="1255" w:type="dxa"/>
          </w:tcPr>
          <w:p w14:paraId="59C4CB77" w14:textId="77777777" w:rsidR="0051748C" w:rsidRPr="0001116F" w:rsidRDefault="0051748C" w:rsidP="008E4CB9">
            <w:pPr>
              <w:rPr>
                <w:sz w:val="20"/>
                <w:szCs w:val="20"/>
              </w:rPr>
            </w:pPr>
            <w:r w:rsidRPr="0001116F">
              <w:rPr>
                <w:sz w:val="20"/>
                <w:szCs w:val="20"/>
              </w:rPr>
              <w:t xml:space="preserve">TCL </w:t>
            </w:r>
          </w:p>
        </w:tc>
        <w:tc>
          <w:tcPr>
            <w:tcW w:w="9180" w:type="dxa"/>
          </w:tcPr>
          <w:p w14:paraId="6DBE6C7E" w14:textId="77777777" w:rsidR="0051748C" w:rsidRPr="002624BB" w:rsidRDefault="0051748C" w:rsidP="008E4CB9">
            <w:pPr>
              <w:rPr>
                <w:sz w:val="20"/>
                <w:szCs w:val="20"/>
              </w:rPr>
            </w:pPr>
          </w:p>
        </w:tc>
      </w:tr>
      <w:tr w:rsidR="0051748C" w:rsidRPr="0001116F" w14:paraId="356A2889" w14:textId="77777777" w:rsidTr="008E4CB9">
        <w:trPr>
          <w:trHeight w:val="287"/>
        </w:trPr>
        <w:tc>
          <w:tcPr>
            <w:tcW w:w="1255" w:type="dxa"/>
          </w:tcPr>
          <w:p w14:paraId="05439362" w14:textId="77777777" w:rsidR="0051748C" w:rsidRPr="0001116F" w:rsidRDefault="0051748C" w:rsidP="008E4CB9">
            <w:pPr>
              <w:rPr>
                <w:sz w:val="20"/>
                <w:szCs w:val="20"/>
              </w:rPr>
            </w:pPr>
            <w:r w:rsidRPr="0001116F">
              <w:rPr>
                <w:sz w:val="20"/>
                <w:szCs w:val="20"/>
              </w:rPr>
              <w:t xml:space="preserve">ZTE, </w:t>
            </w:r>
            <w:proofErr w:type="spellStart"/>
            <w:r w:rsidRPr="0001116F">
              <w:rPr>
                <w:sz w:val="20"/>
                <w:szCs w:val="20"/>
              </w:rPr>
              <w:t>Sanechips</w:t>
            </w:r>
            <w:proofErr w:type="spellEnd"/>
          </w:p>
        </w:tc>
        <w:tc>
          <w:tcPr>
            <w:tcW w:w="9180" w:type="dxa"/>
          </w:tcPr>
          <w:p w14:paraId="7FF71020" w14:textId="44328F9D" w:rsidR="004C0E00" w:rsidRPr="002624BB" w:rsidRDefault="004C0E00" w:rsidP="004C0E00">
            <w:pPr>
              <w:pStyle w:val="YJ-Proposal"/>
              <w:numPr>
                <w:ilvl w:val="0"/>
                <w:numId w:val="0"/>
              </w:numPr>
              <w:spacing w:before="120" w:after="120"/>
              <w:jc w:val="both"/>
              <w:rPr>
                <w:i w:val="0"/>
                <w:iCs w:val="0"/>
                <w:lang w:val="en-US" w:eastAsia="zh-CN"/>
              </w:rPr>
            </w:pPr>
            <w:bookmarkStart w:id="58" w:name="_Toc83732685"/>
            <w:bookmarkStart w:id="59" w:name="_Toc20977"/>
            <w:bookmarkStart w:id="60" w:name="_Toc5422"/>
            <w:r w:rsidRPr="002624BB">
              <w:rPr>
                <w:i w:val="0"/>
                <w:iCs w:val="0"/>
                <w:lang w:val="en-US" w:eastAsia="zh-CN"/>
              </w:rPr>
              <w:t>Proposal 9: The aggregation levels of PDCCH-based PEI can be configured</w:t>
            </w:r>
            <w:bookmarkEnd w:id="58"/>
            <w:r w:rsidRPr="002624BB">
              <w:rPr>
                <w:i w:val="0"/>
                <w:iCs w:val="0"/>
                <w:lang w:val="en-US" w:eastAsia="zh-CN"/>
              </w:rPr>
              <w:t xml:space="preserve"> </w:t>
            </w:r>
            <w:bookmarkEnd w:id="59"/>
            <w:bookmarkEnd w:id="60"/>
          </w:p>
          <w:p w14:paraId="4FA42E77" w14:textId="68977088" w:rsidR="004C0E00" w:rsidRPr="002624BB" w:rsidRDefault="004C0E00" w:rsidP="004C0E00">
            <w:pPr>
              <w:pStyle w:val="YJ-Proposal"/>
              <w:numPr>
                <w:ilvl w:val="0"/>
                <w:numId w:val="0"/>
              </w:numPr>
              <w:spacing w:before="120" w:after="120"/>
              <w:rPr>
                <w:i w:val="0"/>
                <w:iCs w:val="0"/>
                <w:lang w:val="en-US"/>
              </w:rPr>
            </w:pPr>
            <w:bookmarkStart w:id="61" w:name="_Toc29561"/>
            <w:bookmarkStart w:id="62" w:name="_Toc83732687"/>
            <w:r w:rsidRPr="002624BB">
              <w:rPr>
                <w:i w:val="0"/>
                <w:iCs w:val="0"/>
                <w:lang w:val="en-US"/>
              </w:rPr>
              <w:t>Proposal 12: The</w:t>
            </w:r>
            <w:bookmarkEnd w:id="61"/>
            <w:r w:rsidRPr="002624BB">
              <w:rPr>
                <w:i w:val="0"/>
              </w:rPr>
              <w:t xml:space="preserve"> paging search space can be reused for PEI.</w:t>
            </w:r>
            <w:bookmarkEnd w:id="62"/>
          </w:p>
          <w:p w14:paraId="0C79BD91" w14:textId="77777777" w:rsidR="0051748C" w:rsidRPr="002624BB" w:rsidRDefault="0051748C" w:rsidP="008E4CB9">
            <w:pPr>
              <w:rPr>
                <w:sz w:val="20"/>
                <w:szCs w:val="20"/>
                <w:lang w:val="en-US"/>
              </w:rPr>
            </w:pPr>
          </w:p>
        </w:tc>
      </w:tr>
      <w:tr w:rsidR="0051748C" w:rsidRPr="0001116F" w14:paraId="29A3D668" w14:textId="77777777" w:rsidTr="008E4CB9">
        <w:tc>
          <w:tcPr>
            <w:tcW w:w="1255" w:type="dxa"/>
          </w:tcPr>
          <w:p w14:paraId="44A1E6D6" w14:textId="77777777" w:rsidR="0051748C" w:rsidRPr="0001116F" w:rsidRDefault="0051748C" w:rsidP="008E4CB9">
            <w:pPr>
              <w:rPr>
                <w:sz w:val="20"/>
                <w:szCs w:val="20"/>
              </w:rPr>
            </w:pPr>
            <w:proofErr w:type="spellStart"/>
            <w:r w:rsidRPr="0001116F">
              <w:rPr>
                <w:sz w:val="20"/>
                <w:szCs w:val="20"/>
              </w:rPr>
              <w:t>Transsion</w:t>
            </w:r>
            <w:proofErr w:type="spellEnd"/>
            <w:r w:rsidRPr="0001116F">
              <w:rPr>
                <w:sz w:val="20"/>
                <w:szCs w:val="20"/>
              </w:rPr>
              <w:t xml:space="preserve"> Holdings</w:t>
            </w:r>
          </w:p>
        </w:tc>
        <w:tc>
          <w:tcPr>
            <w:tcW w:w="9180" w:type="dxa"/>
          </w:tcPr>
          <w:p w14:paraId="737DF888" w14:textId="3A5A1471" w:rsidR="00A84D28" w:rsidRPr="002624BB" w:rsidRDefault="00A84D28" w:rsidP="00A84D28">
            <w:pPr>
              <w:spacing w:before="50" w:afterLines="50" w:after="120"/>
              <w:contextualSpacing/>
              <w:jc w:val="both"/>
              <w:rPr>
                <w:b/>
                <w:i/>
                <w:sz w:val="20"/>
                <w:szCs w:val="20"/>
              </w:rPr>
            </w:pPr>
            <w:r w:rsidRPr="002624BB">
              <w:rPr>
                <w:b/>
                <w:i/>
                <w:sz w:val="20"/>
                <w:szCs w:val="20"/>
                <w:lang w:eastAsia="zh-CN"/>
              </w:rPr>
              <w:t xml:space="preserve">Proposal 5: </w:t>
            </w:r>
            <w:r w:rsidRPr="002624BB">
              <w:rPr>
                <w:rFonts w:hint="eastAsia"/>
                <w:b/>
                <w:i/>
                <w:sz w:val="20"/>
                <w:szCs w:val="20"/>
                <w:lang w:val="en-US" w:eastAsia="zh-CN"/>
              </w:rPr>
              <w:t>CORESET 0 or dedicated CORESET can be used for PDCCH-based PEI and PDCCH-based PEI can reuse the common search space set.</w:t>
            </w:r>
          </w:p>
          <w:p w14:paraId="12217C22" w14:textId="77777777" w:rsidR="0051748C" w:rsidRPr="002624BB" w:rsidRDefault="0051748C" w:rsidP="008E4CB9">
            <w:pPr>
              <w:rPr>
                <w:sz w:val="20"/>
                <w:szCs w:val="20"/>
              </w:rPr>
            </w:pPr>
          </w:p>
        </w:tc>
      </w:tr>
      <w:tr w:rsidR="0051748C" w:rsidRPr="0001116F" w14:paraId="3C101EE4" w14:textId="77777777" w:rsidTr="008E4CB9">
        <w:tc>
          <w:tcPr>
            <w:tcW w:w="1255" w:type="dxa"/>
          </w:tcPr>
          <w:p w14:paraId="0D651426" w14:textId="77777777" w:rsidR="0051748C" w:rsidRPr="0001116F" w:rsidRDefault="0051748C" w:rsidP="008E4CB9">
            <w:pPr>
              <w:rPr>
                <w:sz w:val="20"/>
                <w:szCs w:val="20"/>
              </w:rPr>
            </w:pPr>
            <w:proofErr w:type="spellStart"/>
            <w:r w:rsidRPr="0001116F">
              <w:rPr>
                <w:sz w:val="20"/>
                <w:szCs w:val="20"/>
              </w:rPr>
              <w:t>Spreadtrum</w:t>
            </w:r>
            <w:proofErr w:type="spellEnd"/>
            <w:r w:rsidRPr="0001116F">
              <w:rPr>
                <w:sz w:val="20"/>
                <w:szCs w:val="20"/>
              </w:rPr>
              <w:t xml:space="preserve"> </w:t>
            </w:r>
          </w:p>
        </w:tc>
        <w:tc>
          <w:tcPr>
            <w:tcW w:w="9180" w:type="dxa"/>
          </w:tcPr>
          <w:p w14:paraId="720ECE30" w14:textId="77777777" w:rsidR="005A53C0" w:rsidRPr="002624BB" w:rsidRDefault="005A53C0" w:rsidP="005A53C0">
            <w:pPr>
              <w:rPr>
                <w:b/>
                <w:i/>
                <w:sz w:val="20"/>
                <w:szCs w:val="20"/>
              </w:rPr>
            </w:pPr>
            <w:r w:rsidRPr="002624BB">
              <w:rPr>
                <w:b/>
                <w:i/>
                <w:sz w:val="20"/>
                <w:szCs w:val="20"/>
              </w:rPr>
              <w:t xml:space="preserve">Proposal 3: The actual monitoring occasions of PEI can be overlapping between windows and monitoring occasions configured by search space set. The windows are implicitly defined by higher layer parameters or rules, and each window is a time window before 1 PO or N </w:t>
            </w:r>
            <w:proofErr w:type="spellStart"/>
            <w:r w:rsidRPr="002624BB">
              <w:rPr>
                <w:b/>
                <w:i/>
                <w:sz w:val="20"/>
                <w:szCs w:val="20"/>
              </w:rPr>
              <w:t>POs.</w:t>
            </w:r>
            <w:proofErr w:type="spellEnd"/>
          </w:p>
          <w:p w14:paraId="79C2AA67" w14:textId="77777777" w:rsidR="0051748C" w:rsidRPr="002624BB" w:rsidRDefault="0051748C" w:rsidP="008E4CB9">
            <w:pPr>
              <w:rPr>
                <w:sz w:val="20"/>
                <w:szCs w:val="20"/>
              </w:rPr>
            </w:pPr>
          </w:p>
        </w:tc>
      </w:tr>
      <w:tr w:rsidR="0051748C" w:rsidRPr="0001116F" w14:paraId="390F82E8" w14:textId="77777777" w:rsidTr="008E4CB9">
        <w:tc>
          <w:tcPr>
            <w:tcW w:w="1255" w:type="dxa"/>
          </w:tcPr>
          <w:p w14:paraId="517DD2D7" w14:textId="77777777" w:rsidR="0051748C" w:rsidRPr="0001116F" w:rsidRDefault="0051748C" w:rsidP="008E4CB9">
            <w:pPr>
              <w:rPr>
                <w:sz w:val="20"/>
                <w:szCs w:val="20"/>
              </w:rPr>
            </w:pPr>
            <w:r w:rsidRPr="0001116F">
              <w:rPr>
                <w:sz w:val="20"/>
                <w:szCs w:val="20"/>
              </w:rPr>
              <w:t>vivo</w:t>
            </w:r>
          </w:p>
        </w:tc>
        <w:tc>
          <w:tcPr>
            <w:tcW w:w="9180" w:type="dxa"/>
          </w:tcPr>
          <w:p w14:paraId="7C996E4A"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4: Reuse the legacy paging CSS (i.e., Type 2 CSS set) for PDCCH-based PEI</w:t>
            </w:r>
            <w:r w:rsidRPr="002624BB">
              <w:rPr>
                <w:rFonts w:eastAsia="SimSun" w:hint="eastAsia"/>
                <w:b/>
                <w:sz w:val="20"/>
                <w:szCs w:val="20"/>
                <w:lang w:eastAsia="zh-CN"/>
              </w:rPr>
              <w:t>.</w:t>
            </w:r>
          </w:p>
          <w:p w14:paraId="630E5CEB" w14:textId="77777777" w:rsidR="0051748C" w:rsidRPr="002624BB" w:rsidRDefault="0051748C" w:rsidP="008E4CB9">
            <w:pPr>
              <w:rPr>
                <w:sz w:val="20"/>
                <w:szCs w:val="20"/>
              </w:rPr>
            </w:pPr>
          </w:p>
        </w:tc>
      </w:tr>
      <w:tr w:rsidR="0051748C" w:rsidRPr="0001116F" w14:paraId="4376AD11" w14:textId="77777777" w:rsidTr="008E4CB9">
        <w:tc>
          <w:tcPr>
            <w:tcW w:w="1255" w:type="dxa"/>
          </w:tcPr>
          <w:p w14:paraId="231DC876" w14:textId="77777777" w:rsidR="0051748C" w:rsidRPr="0001116F" w:rsidRDefault="0051748C" w:rsidP="008E4CB9">
            <w:pPr>
              <w:rPr>
                <w:sz w:val="20"/>
                <w:szCs w:val="20"/>
              </w:rPr>
            </w:pPr>
            <w:r w:rsidRPr="0001116F">
              <w:rPr>
                <w:sz w:val="20"/>
                <w:szCs w:val="20"/>
              </w:rPr>
              <w:t>OPPO</w:t>
            </w:r>
          </w:p>
        </w:tc>
        <w:tc>
          <w:tcPr>
            <w:tcW w:w="9180" w:type="dxa"/>
          </w:tcPr>
          <w:p w14:paraId="5A942679" w14:textId="77777777" w:rsidR="004D343F" w:rsidRPr="002624BB" w:rsidRDefault="004D343F" w:rsidP="004D343F">
            <w:pPr>
              <w:pStyle w:val="BodyText"/>
              <w:rPr>
                <w:b/>
                <w:i/>
                <w:sz w:val="20"/>
                <w:szCs w:val="20"/>
              </w:rPr>
            </w:pPr>
            <w:r w:rsidRPr="002624BB">
              <w:rPr>
                <w:rFonts w:hint="eastAsia"/>
                <w:b/>
                <w:i/>
                <w:sz w:val="20"/>
                <w:szCs w:val="20"/>
              </w:rPr>
              <w:t>Observation</w:t>
            </w:r>
            <w:r w:rsidRPr="002624BB">
              <w:rPr>
                <w:b/>
                <w:i/>
                <w:sz w:val="20"/>
                <w:szCs w:val="20"/>
              </w:rPr>
              <w:t xml:space="preserve"> 1: The beam sweeping of PEI transmission requires large resource overhead. </w:t>
            </w:r>
          </w:p>
          <w:p w14:paraId="7172B5ED" w14:textId="77777777" w:rsidR="004D343F" w:rsidRPr="002624BB" w:rsidRDefault="004D343F" w:rsidP="004D343F">
            <w:pPr>
              <w:pStyle w:val="BodyText"/>
              <w:rPr>
                <w:b/>
                <w:i/>
                <w:sz w:val="20"/>
                <w:szCs w:val="20"/>
              </w:rPr>
            </w:pPr>
          </w:p>
          <w:p w14:paraId="0094D796" w14:textId="77777777" w:rsidR="004D343F" w:rsidRPr="002624BB" w:rsidRDefault="004D343F" w:rsidP="004D343F">
            <w:pPr>
              <w:pStyle w:val="BodyText"/>
              <w:rPr>
                <w:b/>
                <w:i/>
                <w:sz w:val="20"/>
                <w:szCs w:val="20"/>
              </w:rPr>
            </w:pPr>
            <w:r w:rsidRPr="002624BB">
              <w:rPr>
                <w:rFonts w:hint="eastAsia"/>
                <w:b/>
                <w:i/>
                <w:sz w:val="20"/>
                <w:szCs w:val="20"/>
              </w:rPr>
              <w:t>Observation</w:t>
            </w:r>
            <w:r w:rsidRPr="002624BB">
              <w:rPr>
                <w:b/>
                <w:i/>
                <w:sz w:val="20"/>
                <w:szCs w:val="20"/>
              </w:rPr>
              <w:t xml:space="preserve"> 2: Reusing legacy PDCCH CSS set for PEI delivery has no backward compatibility issue. </w:t>
            </w:r>
          </w:p>
          <w:p w14:paraId="58BA3D5B" w14:textId="77777777" w:rsidR="004D343F" w:rsidRPr="002624BB" w:rsidRDefault="004D343F" w:rsidP="004D343F">
            <w:pPr>
              <w:pStyle w:val="BodyText"/>
              <w:rPr>
                <w:b/>
                <w:i/>
                <w:sz w:val="20"/>
                <w:szCs w:val="20"/>
              </w:rPr>
            </w:pPr>
          </w:p>
          <w:p w14:paraId="691F50FC" w14:textId="77777777" w:rsidR="004D343F" w:rsidRPr="002624BB" w:rsidRDefault="004D343F" w:rsidP="004D343F">
            <w:pPr>
              <w:pStyle w:val="BodyText"/>
              <w:rPr>
                <w:b/>
                <w:i/>
                <w:sz w:val="20"/>
                <w:szCs w:val="20"/>
              </w:rPr>
            </w:pPr>
            <w:r w:rsidRPr="002624BB">
              <w:rPr>
                <w:b/>
                <w:i/>
                <w:sz w:val="20"/>
                <w:szCs w:val="20"/>
              </w:rPr>
              <w:t>Proposal 7: Legacy PDCCH CSS set can be reused for paging early indication delivery to reduce resource overhead.</w:t>
            </w:r>
          </w:p>
          <w:p w14:paraId="48A029F6" w14:textId="77777777" w:rsidR="0051748C" w:rsidRPr="002624BB" w:rsidRDefault="0051748C" w:rsidP="008E4CB9">
            <w:pPr>
              <w:rPr>
                <w:sz w:val="20"/>
                <w:szCs w:val="20"/>
              </w:rPr>
            </w:pPr>
          </w:p>
        </w:tc>
      </w:tr>
      <w:tr w:rsidR="0051748C" w:rsidRPr="0001116F" w14:paraId="73492E41" w14:textId="77777777" w:rsidTr="008E4CB9">
        <w:tc>
          <w:tcPr>
            <w:tcW w:w="1255" w:type="dxa"/>
          </w:tcPr>
          <w:p w14:paraId="3ADA31D4" w14:textId="77777777" w:rsidR="0051748C" w:rsidRPr="0001116F" w:rsidRDefault="0051748C" w:rsidP="008E4CB9">
            <w:pPr>
              <w:rPr>
                <w:sz w:val="20"/>
                <w:szCs w:val="20"/>
              </w:rPr>
            </w:pPr>
            <w:r w:rsidRPr="0001116F">
              <w:rPr>
                <w:sz w:val="20"/>
                <w:szCs w:val="20"/>
              </w:rPr>
              <w:t>CATT</w:t>
            </w:r>
          </w:p>
        </w:tc>
        <w:tc>
          <w:tcPr>
            <w:tcW w:w="9180" w:type="dxa"/>
          </w:tcPr>
          <w:p w14:paraId="513999EA" w14:textId="77777777" w:rsidR="008E2D64" w:rsidRPr="002624BB" w:rsidRDefault="008E2D64" w:rsidP="008E2D64">
            <w:pPr>
              <w:jc w:val="both"/>
              <w:rPr>
                <w:rFonts w:eastAsiaTheme="minorEastAsia"/>
                <w:kern w:val="2"/>
                <w:sz w:val="20"/>
                <w:szCs w:val="20"/>
                <w:lang w:val="en-US" w:eastAsia="zh-CN"/>
              </w:rPr>
            </w:pPr>
            <w:r w:rsidRPr="002624BB">
              <w:rPr>
                <w:rFonts w:eastAsiaTheme="minorEastAsia"/>
                <w:b/>
                <w:i/>
                <w:kern w:val="2"/>
                <w:sz w:val="20"/>
                <w:szCs w:val="20"/>
                <w:lang w:val="en-US" w:eastAsia="zh-CN"/>
              </w:rPr>
              <w:t xml:space="preserve">Proposal </w:t>
            </w:r>
            <w:r w:rsidRPr="002624BB">
              <w:rPr>
                <w:rFonts w:eastAsiaTheme="minorEastAsia" w:hint="eastAsia"/>
                <w:b/>
                <w:i/>
                <w:kern w:val="2"/>
                <w:sz w:val="20"/>
                <w:szCs w:val="20"/>
                <w:lang w:val="en-US" w:eastAsia="zh-CN"/>
              </w:rPr>
              <w:t>11</w:t>
            </w:r>
            <w:r w:rsidRPr="002624BB">
              <w:rPr>
                <w:rFonts w:eastAsiaTheme="minorEastAsia"/>
                <w:b/>
                <w:i/>
                <w:kern w:val="2"/>
                <w:sz w:val="20"/>
                <w:szCs w:val="20"/>
                <w:lang w:val="en-US" w:eastAsia="zh-CN"/>
              </w:rPr>
              <w:t>: For IDLE/Inactive mode, multiple beams of PEI should be supported.</w:t>
            </w:r>
          </w:p>
          <w:p w14:paraId="29D28013" w14:textId="4CA01A0A" w:rsidR="008E2D64" w:rsidRPr="002624BB" w:rsidRDefault="000E0556" w:rsidP="008E2D64">
            <w:pPr>
              <w:jc w:val="both"/>
              <w:rPr>
                <w:rFonts w:eastAsiaTheme="minorEastAsia"/>
                <w:kern w:val="2"/>
                <w:sz w:val="20"/>
                <w:szCs w:val="20"/>
                <w:lang w:val="en-US" w:eastAsia="zh-CN"/>
              </w:rPr>
            </w:pPr>
            <w:r w:rsidRPr="002624BB">
              <w:rPr>
                <w:rFonts w:eastAsiaTheme="minorEastAsia"/>
                <w:b/>
                <w:i/>
                <w:kern w:val="2"/>
                <w:sz w:val="20"/>
                <w:szCs w:val="20"/>
                <w:lang w:val="en-US" w:eastAsia="zh-CN"/>
              </w:rPr>
              <w:br/>
            </w:r>
            <w:r w:rsidR="008E2D64" w:rsidRPr="002624BB">
              <w:rPr>
                <w:rFonts w:eastAsiaTheme="minorEastAsia"/>
                <w:b/>
                <w:i/>
                <w:kern w:val="2"/>
                <w:sz w:val="20"/>
                <w:szCs w:val="20"/>
                <w:lang w:val="en-US" w:eastAsia="zh-CN"/>
              </w:rPr>
              <w:t xml:space="preserve">Proposal </w:t>
            </w:r>
            <w:r w:rsidR="008E2D64" w:rsidRPr="002624BB">
              <w:rPr>
                <w:rFonts w:eastAsiaTheme="minorEastAsia" w:hint="eastAsia"/>
                <w:b/>
                <w:i/>
                <w:kern w:val="2"/>
                <w:sz w:val="20"/>
                <w:szCs w:val="20"/>
                <w:lang w:val="en-US" w:eastAsia="zh-CN"/>
              </w:rPr>
              <w:t>12</w:t>
            </w:r>
            <w:r w:rsidR="008E2D64" w:rsidRPr="002624BB">
              <w:rPr>
                <w:rFonts w:eastAsiaTheme="minorEastAsia"/>
                <w:b/>
                <w:i/>
                <w:kern w:val="2"/>
                <w:sz w:val="20"/>
                <w:szCs w:val="20"/>
                <w:lang w:val="en-US" w:eastAsia="zh-CN"/>
              </w:rPr>
              <w:t xml:space="preserve">: For IDLE/Inactive mode, the spatial channel property of PEI is </w:t>
            </w:r>
            <w:proofErr w:type="spellStart"/>
            <w:r w:rsidR="008E2D64" w:rsidRPr="002624BB">
              <w:rPr>
                <w:rFonts w:eastAsiaTheme="minorEastAsia"/>
                <w:b/>
                <w:i/>
                <w:kern w:val="2"/>
                <w:sz w:val="20"/>
                <w:szCs w:val="20"/>
                <w:lang w:val="en-US" w:eastAsia="zh-CN"/>
              </w:rPr>
              <w:t>QCLed</w:t>
            </w:r>
            <w:proofErr w:type="spellEnd"/>
            <w:r w:rsidR="008E2D64" w:rsidRPr="002624BB">
              <w:rPr>
                <w:rFonts w:eastAsiaTheme="minorEastAsia"/>
                <w:b/>
                <w:i/>
                <w:kern w:val="2"/>
                <w:sz w:val="20"/>
                <w:szCs w:val="20"/>
                <w:lang w:val="en-US" w:eastAsia="zh-CN"/>
              </w:rPr>
              <w:t xml:space="preserve"> with the SSB corresponding to paging PDCCH/PDSCH.</w:t>
            </w:r>
          </w:p>
          <w:p w14:paraId="5FB664E2" w14:textId="77777777" w:rsidR="0051748C" w:rsidRPr="002624BB" w:rsidRDefault="0051748C" w:rsidP="008E4CB9">
            <w:pPr>
              <w:rPr>
                <w:sz w:val="20"/>
                <w:szCs w:val="20"/>
                <w:lang w:val="en-US"/>
              </w:rPr>
            </w:pPr>
          </w:p>
        </w:tc>
      </w:tr>
      <w:tr w:rsidR="0051748C" w:rsidRPr="0001116F" w14:paraId="32193C2D" w14:textId="77777777" w:rsidTr="008E4CB9">
        <w:tc>
          <w:tcPr>
            <w:tcW w:w="1255" w:type="dxa"/>
          </w:tcPr>
          <w:p w14:paraId="598072FD" w14:textId="77777777" w:rsidR="0051748C" w:rsidRPr="0001116F" w:rsidRDefault="0051748C" w:rsidP="008E4CB9">
            <w:pPr>
              <w:rPr>
                <w:sz w:val="20"/>
                <w:szCs w:val="20"/>
              </w:rPr>
            </w:pPr>
            <w:r w:rsidRPr="0001116F">
              <w:rPr>
                <w:sz w:val="20"/>
                <w:szCs w:val="20"/>
              </w:rPr>
              <w:t>CMCC</w:t>
            </w:r>
          </w:p>
        </w:tc>
        <w:tc>
          <w:tcPr>
            <w:tcW w:w="9180" w:type="dxa"/>
          </w:tcPr>
          <w:p w14:paraId="2FC84C06" w14:textId="77777777" w:rsidR="0051748C" w:rsidRPr="002624BB" w:rsidRDefault="0051748C" w:rsidP="008E4CB9">
            <w:pPr>
              <w:rPr>
                <w:sz w:val="20"/>
                <w:szCs w:val="20"/>
              </w:rPr>
            </w:pPr>
          </w:p>
        </w:tc>
      </w:tr>
      <w:tr w:rsidR="0051748C" w:rsidRPr="0001116F" w14:paraId="3AFDC986" w14:textId="77777777" w:rsidTr="008E4CB9">
        <w:tc>
          <w:tcPr>
            <w:tcW w:w="1255" w:type="dxa"/>
          </w:tcPr>
          <w:p w14:paraId="0D265475" w14:textId="77777777" w:rsidR="0051748C" w:rsidRPr="0001116F" w:rsidRDefault="0051748C" w:rsidP="008E4CB9">
            <w:pPr>
              <w:rPr>
                <w:sz w:val="20"/>
                <w:szCs w:val="20"/>
              </w:rPr>
            </w:pPr>
            <w:r w:rsidRPr="0001116F">
              <w:rPr>
                <w:sz w:val="20"/>
                <w:szCs w:val="20"/>
              </w:rPr>
              <w:t>Xiaomi</w:t>
            </w:r>
          </w:p>
        </w:tc>
        <w:tc>
          <w:tcPr>
            <w:tcW w:w="9180" w:type="dxa"/>
          </w:tcPr>
          <w:p w14:paraId="3EE9A55C" w14:textId="77777777" w:rsidR="000E0556" w:rsidRPr="002624BB" w:rsidRDefault="000E0556" w:rsidP="000E0556">
            <w:pPr>
              <w:jc w:val="both"/>
              <w:rPr>
                <w:b/>
                <w:i/>
                <w:sz w:val="20"/>
                <w:szCs w:val="20"/>
                <w:lang w:eastAsia="zh-CN"/>
              </w:rPr>
            </w:pPr>
            <w:r w:rsidRPr="002624BB">
              <w:rPr>
                <w:b/>
                <w:i/>
                <w:sz w:val="20"/>
                <w:szCs w:val="20"/>
                <w:lang w:eastAsia="zh-CN"/>
              </w:rPr>
              <w:t>Proposal 1: Paging search space should be reused to transmit PEI.</w:t>
            </w:r>
          </w:p>
          <w:p w14:paraId="1282B245" w14:textId="77777777" w:rsidR="0051748C" w:rsidRPr="002624BB" w:rsidRDefault="0051748C" w:rsidP="008E4CB9">
            <w:pPr>
              <w:rPr>
                <w:sz w:val="20"/>
                <w:szCs w:val="20"/>
              </w:rPr>
            </w:pPr>
          </w:p>
        </w:tc>
      </w:tr>
      <w:tr w:rsidR="0051748C" w:rsidRPr="0001116F" w14:paraId="20371318" w14:textId="77777777" w:rsidTr="008E4CB9">
        <w:tc>
          <w:tcPr>
            <w:tcW w:w="1255" w:type="dxa"/>
          </w:tcPr>
          <w:p w14:paraId="3528E5F5" w14:textId="77777777" w:rsidR="0051748C" w:rsidRPr="008E4CB9" w:rsidRDefault="0051748C" w:rsidP="008E4CB9">
            <w:pPr>
              <w:rPr>
                <w:sz w:val="20"/>
                <w:szCs w:val="20"/>
              </w:rPr>
            </w:pPr>
            <w:r w:rsidRPr="008E4CB9">
              <w:rPr>
                <w:sz w:val="20"/>
                <w:szCs w:val="20"/>
              </w:rPr>
              <w:t>Samsung</w:t>
            </w:r>
          </w:p>
        </w:tc>
        <w:tc>
          <w:tcPr>
            <w:tcW w:w="9180" w:type="dxa"/>
          </w:tcPr>
          <w:p w14:paraId="7A77A270" w14:textId="77777777" w:rsidR="008E4CB9" w:rsidRPr="002624BB" w:rsidRDefault="008E4CB9" w:rsidP="008E4CB9">
            <w:pPr>
              <w:rPr>
                <w:sz w:val="20"/>
                <w:szCs w:val="20"/>
              </w:rPr>
            </w:pPr>
            <w:r w:rsidRPr="002624BB">
              <w:rPr>
                <w:b/>
                <w:sz w:val="20"/>
                <w:szCs w:val="20"/>
                <w:lang w:eastAsia="ko-KR"/>
              </w:rPr>
              <w:t>Proposal 7: Support SIB based configuration for a search space set for PDCCH based PEI.</w:t>
            </w:r>
          </w:p>
          <w:p w14:paraId="7D0ABE65" w14:textId="77777777" w:rsidR="0051748C" w:rsidRPr="002624BB" w:rsidRDefault="0051748C" w:rsidP="008E4CB9">
            <w:pPr>
              <w:rPr>
                <w:sz w:val="20"/>
                <w:szCs w:val="20"/>
              </w:rPr>
            </w:pPr>
          </w:p>
        </w:tc>
      </w:tr>
      <w:tr w:rsidR="0051748C" w:rsidRPr="0001116F" w14:paraId="4033C538" w14:textId="77777777" w:rsidTr="008E4CB9">
        <w:tc>
          <w:tcPr>
            <w:tcW w:w="1255" w:type="dxa"/>
          </w:tcPr>
          <w:p w14:paraId="7BE4307E" w14:textId="77777777" w:rsidR="0051748C" w:rsidRPr="0001116F" w:rsidRDefault="0051748C" w:rsidP="008E4CB9">
            <w:pPr>
              <w:rPr>
                <w:sz w:val="20"/>
                <w:szCs w:val="20"/>
              </w:rPr>
            </w:pPr>
            <w:r w:rsidRPr="0001116F">
              <w:rPr>
                <w:sz w:val="20"/>
                <w:szCs w:val="20"/>
              </w:rPr>
              <w:lastRenderedPageBreak/>
              <w:t xml:space="preserve">MediaTek </w:t>
            </w:r>
          </w:p>
        </w:tc>
        <w:tc>
          <w:tcPr>
            <w:tcW w:w="9180" w:type="dxa"/>
          </w:tcPr>
          <w:p w14:paraId="2D391601" w14:textId="6D092C21" w:rsidR="000E0556" w:rsidRPr="002624BB" w:rsidRDefault="000E0556" w:rsidP="000E0556">
            <w:pPr>
              <w:pStyle w:val="Caption"/>
              <w:rPr>
                <w:sz w:val="20"/>
                <w:szCs w:val="20"/>
              </w:rPr>
            </w:pPr>
            <w:r w:rsidRPr="002624BB">
              <w:rPr>
                <w:sz w:val="20"/>
                <w:szCs w:val="20"/>
              </w:rPr>
              <w:t xml:space="preserve">Proposal 3: A dedicated search space configuration for PEI, i.e., </w:t>
            </w:r>
            <w:proofErr w:type="spellStart"/>
            <w:r w:rsidRPr="002624BB">
              <w:rPr>
                <w:i/>
                <w:sz w:val="20"/>
                <w:szCs w:val="20"/>
              </w:rPr>
              <w:t>pagingEarlyIndSearchSpace</w:t>
            </w:r>
            <w:proofErr w:type="spellEnd"/>
            <w:r w:rsidRPr="002624BB">
              <w:rPr>
                <w:sz w:val="20"/>
                <w:szCs w:val="20"/>
              </w:rPr>
              <w:t>, is supported</w:t>
            </w:r>
          </w:p>
          <w:p w14:paraId="57382080" w14:textId="3513BCC9" w:rsidR="000E0556" w:rsidRPr="002624BB" w:rsidRDefault="000E0556" w:rsidP="000E0556">
            <w:pPr>
              <w:pStyle w:val="Caption"/>
              <w:rPr>
                <w:sz w:val="20"/>
                <w:szCs w:val="20"/>
              </w:rPr>
            </w:pPr>
            <w:r w:rsidRPr="002624BB">
              <w:rPr>
                <w:b w:val="0"/>
                <w:sz w:val="20"/>
                <w:szCs w:val="20"/>
              </w:rPr>
              <w:br/>
            </w:r>
            <w:r w:rsidRPr="002624BB">
              <w:rPr>
                <w:sz w:val="20"/>
                <w:szCs w:val="20"/>
              </w:rPr>
              <w:t xml:space="preserve">Proposal 4: When </w:t>
            </w:r>
            <w:proofErr w:type="spellStart"/>
            <w:r w:rsidRPr="002624BB">
              <w:rPr>
                <w:i/>
                <w:sz w:val="20"/>
                <w:szCs w:val="20"/>
              </w:rPr>
              <w:t>SearchSpaceId</w:t>
            </w:r>
            <w:proofErr w:type="spellEnd"/>
            <w:r w:rsidRPr="002624BB">
              <w:rPr>
                <w:sz w:val="20"/>
                <w:szCs w:val="20"/>
              </w:rPr>
              <w:t xml:space="preserve"> = 0 is configured for </w:t>
            </w:r>
            <w:proofErr w:type="spellStart"/>
            <w:r w:rsidRPr="002624BB">
              <w:rPr>
                <w:i/>
                <w:sz w:val="20"/>
                <w:szCs w:val="20"/>
              </w:rPr>
              <w:t>pagingEarlyIndSearchSpace</w:t>
            </w:r>
            <w:proofErr w:type="spellEnd"/>
            <w:r w:rsidRPr="002624BB">
              <w:rPr>
                <w:sz w:val="20"/>
                <w:szCs w:val="20"/>
              </w:rPr>
              <w:t>, the candidate PEI monitoring occasions are same as for RMSI as defined in clause 13 in TS 38.213</w:t>
            </w:r>
          </w:p>
          <w:p w14:paraId="5244FF94" w14:textId="513E4BFA" w:rsidR="000E0556" w:rsidRPr="002624BB" w:rsidRDefault="000E0556" w:rsidP="000E0556">
            <w:pPr>
              <w:pStyle w:val="Caption"/>
              <w:rPr>
                <w:b w:val="0"/>
                <w:sz w:val="20"/>
                <w:szCs w:val="20"/>
              </w:rPr>
            </w:pPr>
            <w:r w:rsidRPr="002624BB">
              <w:rPr>
                <w:sz w:val="20"/>
                <w:szCs w:val="20"/>
              </w:rPr>
              <w:br/>
              <w:t xml:space="preserve">Proposal 5: The following restrictions apply to </w:t>
            </w:r>
            <w:proofErr w:type="spellStart"/>
            <w:r w:rsidRPr="002624BB">
              <w:rPr>
                <w:i/>
                <w:sz w:val="20"/>
                <w:szCs w:val="20"/>
              </w:rPr>
              <w:t>pagingEarlyIndSearchSpace</w:t>
            </w:r>
            <w:proofErr w:type="spellEnd"/>
            <w:r w:rsidRPr="002624BB">
              <w:rPr>
                <w:sz w:val="20"/>
                <w:szCs w:val="20"/>
              </w:rPr>
              <w:t>:</w:t>
            </w:r>
          </w:p>
          <w:p w14:paraId="3C0DB65E" w14:textId="77777777" w:rsidR="000E0556" w:rsidRPr="002624BB" w:rsidRDefault="000E0556" w:rsidP="001041E9">
            <w:pPr>
              <w:pStyle w:val="ListParagraph"/>
              <w:numPr>
                <w:ilvl w:val="0"/>
                <w:numId w:val="13"/>
              </w:numPr>
              <w:rPr>
                <w:b/>
                <w:sz w:val="20"/>
                <w:szCs w:val="20"/>
              </w:rPr>
            </w:pPr>
            <w:r w:rsidRPr="002624BB">
              <w:rPr>
                <w:b/>
                <w:sz w:val="20"/>
                <w:szCs w:val="20"/>
              </w:rPr>
              <w:t>Association with only PEI DCI format</w:t>
            </w:r>
          </w:p>
          <w:p w14:paraId="751A19AC" w14:textId="77777777" w:rsidR="000E0556" w:rsidRPr="002624BB" w:rsidRDefault="000E0556" w:rsidP="001041E9">
            <w:pPr>
              <w:pStyle w:val="ListParagraph"/>
              <w:numPr>
                <w:ilvl w:val="0"/>
                <w:numId w:val="13"/>
              </w:numPr>
              <w:rPr>
                <w:b/>
                <w:sz w:val="20"/>
                <w:szCs w:val="20"/>
              </w:rPr>
            </w:pPr>
            <w:r w:rsidRPr="002624BB">
              <w:rPr>
                <w:b/>
                <w:sz w:val="20"/>
                <w:szCs w:val="20"/>
              </w:rPr>
              <w:t>Up to two ALs</w:t>
            </w:r>
          </w:p>
          <w:p w14:paraId="0557E069" w14:textId="77777777" w:rsidR="000E0556" w:rsidRPr="002624BB" w:rsidRDefault="000E0556" w:rsidP="001041E9">
            <w:pPr>
              <w:pStyle w:val="ListParagraph"/>
              <w:numPr>
                <w:ilvl w:val="0"/>
                <w:numId w:val="13"/>
              </w:numPr>
              <w:rPr>
                <w:b/>
                <w:sz w:val="20"/>
                <w:szCs w:val="20"/>
              </w:rPr>
            </w:pPr>
            <w:r w:rsidRPr="002624BB">
              <w:rPr>
                <w:b/>
                <w:sz w:val="20"/>
                <w:szCs w:val="20"/>
              </w:rPr>
              <w:t>Dedicated DMRS scrambling ID</w:t>
            </w:r>
          </w:p>
          <w:p w14:paraId="7C255B7D" w14:textId="77777777" w:rsidR="000E0556" w:rsidRPr="002624BB" w:rsidRDefault="000E0556" w:rsidP="008E4CB9">
            <w:pPr>
              <w:rPr>
                <w:sz w:val="20"/>
                <w:szCs w:val="20"/>
              </w:rPr>
            </w:pPr>
          </w:p>
        </w:tc>
      </w:tr>
      <w:tr w:rsidR="0051748C" w:rsidRPr="0001116F" w14:paraId="69B1B3F5" w14:textId="77777777" w:rsidTr="008E4CB9">
        <w:tc>
          <w:tcPr>
            <w:tcW w:w="1255" w:type="dxa"/>
          </w:tcPr>
          <w:p w14:paraId="1D21C419" w14:textId="77777777" w:rsidR="0051748C" w:rsidRPr="0001116F" w:rsidRDefault="0051748C" w:rsidP="008E4CB9">
            <w:pPr>
              <w:rPr>
                <w:sz w:val="20"/>
                <w:szCs w:val="20"/>
              </w:rPr>
            </w:pPr>
            <w:r w:rsidRPr="0001116F">
              <w:rPr>
                <w:sz w:val="20"/>
                <w:szCs w:val="20"/>
              </w:rPr>
              <w:t xml:space="preserve">Intel </w:t>
            </w:r>
          </w:p>
        </w:tc>
        <w:tc>
          <w:tcPr>
            <w:tcW w:w="9180" w:type="dxa"/>
          </w:tcPr>
          <w:p w14:paraId="22115430" w14:textId="77777777" w:rsidR="00D75705" w:rsidRPr="002624BB" w:rsidRDefault="00D75705" w:rsidP="00D75705">
            <w:pPr>
              <w:rPr>
                <w:b/>
                <w:bCs/>
                <w:sz w:val="20"/>
                <w:szCs w:val="20"/>
              </w:rPr>
            </w:pPr>
            <w:r w:rsidRPr="002624BB">
              <w:rPr>
                <w:b/>
                <w:bCs/>
                <w:sz w:val="20"/>
                <w:szCs w:val="20"/>
              </w:rPr>
              <w:t>Proposal 4:  CORESET 0 and paging search space can be used for PDCCH PEI monitoring.</w:t>
            </w:r>
          </w:p>
          <w:p w14:paraId="336CA2E3" w14:textId="77777777" w:rsidR="0051748C" w:rsidRPr="002624BB" w:rsidRDefault="0051748C" w:rsidP="008E4CB9">
            <w:pPr>
              <w:rPr>
                <w:sz w:val="20"/>
                <w:szCs w:val="20"/>
              </w:rPr>
            </w:pPr>
          </w:p>
        </w:tc>
      </w:tr>
      <w:tr w:rsidR="0051748C" w:rsidRPr="0001116F" w14:paraId="0FA2995E" w14:textId="77777777" w:rsidTr="008E4CB9">
        <w:tc>
          <w:tcPr>
            <w:tcW w:w="1255" w:type="dxa"/>
          </w:tcPr>
          <w:p w14:paraId="6151A182" w14:textId="5D1A8924" w:rsidR="0051748C" w:rsidRPr="0001116F" w:rsidRDefault="00A55AE0" w:rsidP="008E4CB9">
            <w:pPr>
              <w:rPr>
                <w:sz w:val="20"/>
                <w:szCs w:val="20"/>
              </w:rPr>
            </w:pPr>
            <w:r>
              <w:rPr>
                <w:sz w:val="20"/>
                <w:szCs w:val="20"/>
              </w:rPr>
              <w:t>NTT DOCOMO</w:t>
            </w:r>
          </w:p>
        </w:tc>
        <w:tc>
          <w:tcPr>
            <w:tcW w:w="9180" w:type="dxa"/>
          </w:tcPr>
          <w:p w14:paraId="13ADDA76" w14:textId="77777777" w:rsidR="0051748C" w:rsidRPr="002624BB" w:rsidRDefault="0051748C" w:rsidP="008E4CB9">
            <w:pPr>
              <w:rPr>
                <w:sz w:val="20"/>
                <w:szCs w:val="20"/>
              </w:rPr>
            </w:pPr>
          </w:p>
        </w:tc>
      </w:tr>
      <w:tr w:rsidR="0051748C" w:rsidRPr="0001116F" w14:paraId="69BFDEE7" w14:textId="77777777" w:rsidTr="008E4CB9">
        <w:tc>
          <w:tcPr>
            <w:tcW w:w="1255" w:type="dxa"/>
          </w:tcPr>
          <w:p w14:paraId="6BE25CF9" w14:textId="77777777" w:rsidR="0051748C" w:rsidRPr="0001116F" w:rsidRDefault="0051748C" w:rsidP="008E4CB9">
            <w:pPr>
              <w:rPr>
                <w:sz w:val="20"/>
                <w:szCs w:val="20"/>
              </w:rPr>
            </w:pPr>
            <w:r w:rsidRPr="0001116F">
              <w:rPr>
                <w:sz w:val="20"/>
                <w:szCs w:val="20"/>
              </w:rPr>
              <w:t>Sony</w:t>
            </w:r>
          </w:p>
        </w:tc>
        <w:tc>
          <w:tcPr>
            <w:tcW w:w="9180" w:type="dxa"/>
          </w:tcPr>
          <w:p w14:paraId="0A60CCC2" w14:textId="77777777" w:rsidR="00410A38" w:rsidRPr="002624BB" w:rsidRDefault="00410A38" w:rsidP="00410A38">
            <w:pPr>
              <w:rPr>
                <w:b/>
                <w:i/>
                <w:sz w:val="20"/>
                <w:szCs w:val="20"/>
                <w:lang w:eastAsia="ko-KR"/>
              </w:rPr>
            </w:pPr>
            <w:r w:rsidRPr="002624BB">
              <w:rPr>
                <w:b/>
                <w:i/>
                <w:sz w:val="20"/>
                <w:szCs w:val="20"/>
              </w:rPr>
              <w:t xml:space="preserve">Proposal 2 – </w:t>
            </w:r>
            <w:r w:rsidRPr="002624BB">
              <w:rPr>
                <w:b/>
                <w:i/>
                <w:sz w:val="20"/>
                <w:szCs w:val="20"/>
                <w:lang w:eastAsia="ko-KR"/>
              </w:rPr>
              <w:t>Support SIB based configuration of PEI, including</w:t>
            </w:r>
          </w:p>
          <w:p w14:paraId="3E9BDD75"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lang w:eastAsia="ko-KR"/>
              </w:rPr>
              <w:t>a time offset relative to start of an associated PO, to indicate start of PEI monitoring,</w:t>
            </w:r>
          </w:p>
          <w:p w14:paraId="7C8BA712"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time and frequency resources since multiple PEI opportunities are configured within a time window (i.e., multiplexed in time domain) and/or within a frequency allocation (i.e., multiplex in frequency domain),</w:t>
            </w:r>
          </w:p>
          <w:p w14:paraId="14954804"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 xml:space="preserve">number of PEI occasions for multi beam operation and the association between PEI occasions and SSB, </w:t>
            </w:r>
          </w:p>
          <w:p w14:paraId="6615B4A4" w14:textId="358156B8" w:rsidR="0051748C" w:rsidRPr="002624BB" w:rsidRDefault="00410A38" w:rsidP="001041E9">
            <w:pPr>
              <w:pStyle w:val="ListParagraph"/>
              <w:numPr>
                <w:ilvl w:val="0"/>
                <w:numId w:val="18"/>
              </w:numPr>
              <w:spacing w:after="200" w:line="276" w:lineRule="auto"/>
              <w:contextualSpacing/>
              <w:jc w:val="both"/>
              <w:rPr>
                <w:b/>
                <w:i/>
                <w:sz w:val="20"/>
                <w:szCs w:val="20"/>
              </w:rPr>
            </w:pPr>
            <w:proofErr w:type="gramStart"/>
            <w:r w:rsidRPr="002624BB">
              <w:rPr>
                <w:b/>
                <w:i/>
                <w:sz w:val="20"/>
                <w:szCs w:val="20"/>
              </w:rPr>
              <w:t>minimum</w:t>
            </w:r>
            <w:proofErr w:type="gramEnd"/>
            <w:r w:rsidRPr="002624BB">
              <w:rPr>
                <w:b/>
                <w:i/>
                <w:sz w:val="20"/>
                <w:szCs w:val="20"/>
              </w:rPr>
              <w:t xml:space="preserve"> time-gap between last PEI occasion and associated PO.</w:t>
            </w:r>
          </w:p>
        </w:tc>
      </w:tr>
      <w:tr w:rsidR="0051748C" w:rsidRPr="0001116F" w14:paraId="33614F31" w14:textId="77777777" w:rsidTr="008E4CB9">
        <w:tc>
          <w:tcPr>
            <w:tcW w:w="1255" w:type="dxa"/>
          </w:tcPr>
          <w:p w14:paraId="00D73045" w14:textId="77777777" w:rsidR="0051748C" w:rsidRPr="0001116F" w:rsidRDefault="0051748C" w:rsidP="008E4CB9">
            <w:pPr>
              <w:rPr>
                <w:sz w:val="20"/>
                <w:szCs w:val="20"/>
              </w:rPr>
            </w:pPr>
            <w:r w:rsidRPr="0001116F">
              <w:rPr>
                <w:sz w:val="20"/>
                <w:szCs w:val="20"/>
              </w:rPr>
              <w:t>Panasonic</w:t>
            </w:r>
          </w:p>
        </w:tc>
        <w:tc>
          <w:tcPr>
            <w:tcW w:w="9180" w:type="dxa"/>
          </w:tcPr>
          <w:p w14:paraId="7736C450"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6: A new CSS, e.g. Type 2A is configured for PEI monitoring. The time occasions of this CSS should be flexible to allow the network choice between close to SSB or close to the additional TRS occasions.</w:t>
            </w:r>
          </w:p>
          <w:p w14:paraId="5A636D34" w14:textId="77777777" w:rsidR="0051748C" w:rsidRPr="002624BB" w:rsidRDefault="0051748C" w:rsidP="008E4CB9">
            <w:pPr>
              <w:rPr>
                <w:sz w:val="20"/>
                <w:szCs w:val="20"/>
              </w:rPr>
            </w:pPr>
          </w:p>
        </w:tc>
      </w:tr>
      <w:tr w:rsidR="0051748C" w:rsidRPr="0001116F" w14:paraId="5CF8D0C4" w14:textId="77777777" w:rsidTr="008E4CB9">
        <w:tc>
          <w:tcPr>
            <w:tcW w:w="1255" w:type="dxa"/>
          </w:tcPr>
          <w:p w14:paraId="3727CDF0" w14:textId="77777777" w:rsidR="0051748C" w:rsidRPr="0001116F" w:rsidRDefault="0051748C" w:rsidP="008E4CB9">
            <w:pPr>
              <w:rPr>
                <w:sz w:val="20"/>
                <w:szCs w:val="20"/>
              </w:rPr>
            </w:pPr>
            <w:r w:rsidRPr="0001116F">
              <w:rPr>
                <w:sz w:val="20"/>
                <w:szCs w:val="20"/>
              </w:rPr>
              <w:t>Lenovo, Motorola Mobility</w:t>
            </w:r>
          </w:p>
        </w:tc>
        <w:tc>
          <w:tcPr>
            <w:tcW w:w="9180" w:type="dxa"/>
          </w:tcPr>
          <w:p w14:paraId="0D144070" w14:textId="3DE89F85" w:rsidR="0051748C" w:rsidRPr="002624BB" w:rsidRDefault="00F31C69" w:rsidP="0028770F">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 xml:space="preserve">Proposal 1: A PEI </w:t>
            </w:r>
            <w:r w:rsidRPr="002624BB">
              <w:rPr>
                <w:rFonts w:eastAsia="Malgun Gothic"/>
                <w:b/>
                <w:bCs/>
                <w:sz w:val="20"/>
                <w:szCs w:val="20"/>
                <w:lang w:val="en-US" w:eastAsia="zh-CN"/>
              </w:rPr>
              <w:t xml:space="preserve">PDCCH search space configuration can be signaled in SIB1 or in an RRC release message. </w:t>
            </w:r>
          </w:p>
        </w:tc>
      </w:tr>
      <w:tr w:rsidR="0051748C" w:rsidRPr="0001116F" w14:paraId="13A1E02F" w14:textId="77777777" w:rsidTr="008E4CB9">
        <w:tc>
          <w:tcPr>
            <w:tcW w:w="1255" w:type="dxa"/>
          </w:tcPr>
          <w:p w14:paraId="506DE55D" w14:textId="77777777" w:rsidR="0051748C" w:rsidRPr="0001116F" w:rsidRDefault="0051748C" w:rsidP="008E4CB9">
            <w:pPr>
              <w:rPr>
                <w:sz w:val="20"/>
                <w:szCs w:val="20"/>
              </w:rPr>
            </w:pPr>
            <w:proofErr w:type="spellStart"/>
            <w:r w:rsidRPr="0001116F">
              <w:rPr>
                <w:sz w:val="20"/>
                <w:szCs w:val="20"/>
              </w:rPr>
              <w:t>InterDigital</w:t>
            </w:r>
            <w:proofErr w:type="spellEnd"/>
            <w:r w:rsidRPr="0001116F">
              <w:rPr>
                <w:sz w:val="20"/>
                <w:szCs w:val="20"/>
              </w:rPr>
              <w:t xml:space="preserve">, </w:t>
            </w:r>
          </w:p>
        </w:tc>
        <w:tc>
          <w:tcPr>
            <w:tcW w:w="9180" w:type="dxa"/>
          </w:tcPr>
          <w:p w14:paraId="23050BC9" w14:textId="77777777" w:rsidR="0051748C" w:rsidRPr="002624BB" w:rsidRDefault="0051748C" w:rsidP="008E4CB9">
            <w:pPr>
              <w:rPr>
                <w:sz w:val="20"/>
                <w:szCs w:val="20"/>
              </w:rPr>
            </w:pPr>
          </w:p>
        </w:tc>
      </w:tr>
      <w:tr w:rsidR="0051748C" w:rsidRPr="0001116F" w14:paraId="4A1BF2D3" w14:textId="77777777" w:rsidTr="008E4CB9">
        <w:tc>
          <w:tcPr>
            <w:tcW w:w="1255" w:type="dxa"/>
          </w:tcPr>
          <w:p w14:paraId="44222D76" w14:textId="77777777" w:rsidR="0051748C" w:rsidRPr="0001116F" w:rsidRDefault="0051748C" w:rsidP="008E4CB9">
            <w:pPr>
              <w:rPr>
                <w:sz w:val="20"/>
                <w:szCs w:val="20"/>
              </w:rPr>
            </w:pPr>
            <w:r w:rsidRPr="0001116F">
              <w:rPr>
                <w:sz w:val="20"/>
                <w:szCs w:val="20"/>
              </w:rPr>
              <w:t>LG Electronics</w:t>
            </w:r>
          </w:p>
        </w:tc>
        <w:tc>
          <w:tcPr>
            <w:tcW w:w="9180" w:type="dxa"/>
          </w:tcPr>
          <w:p w14:paraId="52DC68A6" w14:textId="77777777" w:rsidR="008E62C9" w:rsidRPr="002624BB" w:rsidRDefault="008E62C9" w:rsidP="008E62C9">
            <w:pPr>
              <w:ind w:left="284" w:hangingChars="142" w:hanging="284"/>
              <w:rPr>
                <w:rFonts w:eastAsiaTheme="minorEastAsia"/>
                <w:b/>
                <w:sz w:val="20"/>
                <w:szCs w:val="20"/>
                <w:lang w:eastAsia="ko-KR"/>
              </w:rPr>
            </w:pPr>
            <w:r w:rsidRPr="002624BB">
              <w:rPr>
                <w:rFonts w:eastAsiaTheme="minorEastAsia"/>
                <w:b/>
                <w:sz w:val="20"/>
                <w:szCs w:val="20"/>
                <w:lang w:eastAsia="ko-KR"/>
              </w:rPr>
              <w:t>Proposal 9: CORESET0 is used for the PEI.</w:t>
            </w:r>
          </w:p>
          <w:p w14:paraId="6E36DF28" w14:textId="77777777" w:rsidR="0051748C" w:rsidRPr="002624BB" w:rsidRDefault="0051748C" w:rsidP="008E4CB9">
            <w:pPr>
              <w:rPr>
                <w:sz w:val="20"/>
                <w:szCs w:val="20"/>
              </w:rPr>
            </w:pPr>
          </w:p>
        </w:tc>
      </w:tr>
      <w:tr w:rsidR="0051748C" w:rsidRPr="0001116F" w14:paraId="57B5CBEC" w14:textId="77777777" w:rsidTr="008E4CB9">
        <w:tc>
          <w:tcPr>
            <w:tcW w:w="1255" w:type="dxa"/>
          </w:tcPr>
          <w:p w14:paraId="2D3F54B5" w14:textId="77777777" w:rsidR="0051748C" w:rsidRPr="0001116F" w:rsidRDefault="0051748C" w:rsidP="008E4CB9">
            <w:pPr>
              <w:rPr>
                <w:sz w:val="20"/>
                <w:szCs w:val="20"/>
              </w:rPr>
            </w:pPr>
            <w:r w:rsidRPr="0001116F">
              <w:rPr>
                <w:sz w:val="20"/>
                <w:szCs w:val="20"/>
              </w:rPr>
              <w:t>Apple</w:t>
            </w:r>
          </w:p>
        </w:tc>
        <w:tc>
          <w:tcPr>
            <w:tcW w:w="9180" w:type="dxa"/>
          </w:tcPr>
          <w:p w14:paraId="30865461" w14:textId="77777777" w:rsidR="00E00E9C" w:rsidRPr="002624BB" w:rsidRDefault="00E00E9C" w:rsidP="00E00E9C">
            <w:pPr>
              <w:rPr>
                <w:b/>
                <w:bCs/>
                <w:sz w:val="20"/>
                <w:szCs w:val="20"/>
              </w:rPr>
            </w:pPr>
            <w:r w:rsidRPr="002624BB">
              <w:rPr>
                <w:b/>
                <w:bCs/>
                <w:sz w:val="20"/>
                <w:szCs w:val="20"/>
              </w:rPr>
              <w:t xml:space="preserve">Proposal 3: The search space set for PDCCH carrying PEI can be either the paging SSS (default) or separately configured by the </w:t>
            </w:r>
            <w:proofErr w:type="spellStart"/>
            <w:r w:rsidRPr="002624BB">
              <w:rPr>
                <w:b/>
                <w:bCs/>
                <w:sz w:val="20"/>
                <w:szCs w:val="20"/>
              </w:rPr>
              <w:t>gNB</w:t>
            </w:r>
            <w:proofErr w:type="spellEnd"/>
            <w:r w:rsidRPr="002624BB">
              <w:rPr>
                <w:b/>
                <w:bCs/>
                <w:sz w:val="20"/>
                <w:szCs w:val="20"/>
              </w:rPr>
              <w:t>.</w:t>
            </w:r>
          </w:p>
          <w:p w14:paraId="71A1653D" w14:textId="77777777" w:rsidR="0051748C" w:rsidRPr="002624BB" w:rsidRDefault="0051748C" w:rsidP="008E4CB9">
            <w:pPr>
              <w:rPr>
                <w:sz w:val="20"/>
                <w:szCs w:val="20"/>
              </w:rPr>
            </w:pPr>
          </w:p>
        </w:tc>
      </w:tr>
      <w:tr w:rsidR="0051748C" w:rsidRPr="0001116F" w14:paraId="21C8FEC3" w14:textId="77777777" w:rsidTr="008E4CB9">
        <w:tc>
          <w:tcPr>
            <w:tcW w:w="1255" w:type="dxa"/>
          </w:tcPr>
          <w:p w14:paraId="745CF2D3" w14:textId="77777777" w:rsidR="0051748C" w:rsidRPr="0001116F" w:rsidRDefault="0051748C" w:rsidP="008E4CB9">
            <w:pPr>
              <w:rPr>
                <w:sz w:val="20"/>
                <w:szCs w:val="20"/>
              </w:rPr>
            </w:pPr>
            <w:r w:rsidRPr="0001116F">
              <w:rPr>
                <w:sz w:val="20"/>
                <w:szCs w:val="20"/>
              </w:rPr>
              <w:t>Ericsson</w:t>
            </w:r>
          </w:p>
        </w:tc>
        <w:tc>
          <w:tcPr>
            <w:tcW w:w="9180" w:type="dxa"/>
          </w:tcPr>
          <w:p w14:paraId="74F0EBAD" w14:textId="203C8085" w:rsidR="00A95EF9" w:rsidRPr="002624BB" w:rsidRDefault="00A95EF9" w:rsidP="0028770F">
            <w:pPr>
              <w:pStyle w:val="Proposal"/>
              <w:numPr>
                <w:ilvl w:val="0"/>
                <w:numId w:val="0"/>
              </w:numPr>
              <w:spacing w:line="254" w:lineRule="auto"/>
              <w:ind w:left="1304" w:hanging="1304"/>
              <w:rPr>
                <w:sz w:val="20"/>
                <w:szCs w:val="20"/>
              </w:rPr>
            </w:pPr>
            <w:bookmarkStart w:id="63" w:name="_Toc84009792"/>
            <w:r w:rsidRPr="002624BB">
              <w:rPr>
                <w:sz w:val="20"/>
                <w:szCs w:val="20"/>
                <w:lang w:val="en-GB"/>
              </w:rPr>
              <w:t xml:space="preserve">Proposal 10: </w:t>
            </w:r>
            <w:r w:rsidRPr="002624BB">
              <w:rPr>
                <w:sz w:val="20"/>
                <w:szCs w:val="20"/>
              </w:rPr>
              <w:t>If PEI is supported/used by the cell, its configuration is provided via broadcast system information. The configuration is applicable to all POs of the cell and may be updated through existing SI update mechanisms.</w:t>
            </w:r>
            <w:bookmarkEnd w:id="63"/>
          </w:p>
          <w:p w14:paraId="573A19F8" w14:textId="1A31AFB4" w:rsidR="00A95EF9" w:rsidRPr="002624BB" w:rsidRDefault="00A95EF9" w:rsidP="00A95EF9">
            <w:pPr>
              <w:pStyle w:val="Proposal"/>
              <w:numPr>
                <w:ilvl w:val="0"/>
                <w:numId w:val="0"/>
              </w:numPr>
              <w:spacing w:line="254" w:lineRule="auto"/>
              <w:ind w:left="1304" w:hanging="1304"/>
              <w:rPr>
                <w:rFonts w:cs="Arial"/>
                <w:sz w:val="20"/>
                <w:szCs w:val="20"/>
                <w:lang w:val="en-GB" w:eastAsia="ja-JP"/>
              </w:rPr>
            </w:pPr>
            <w:bookmarkStart w:id="64" w:name="_Toc84009793"/>
            <w:r w:rsidRPr="002624BB">
              <w:rPr>
                <w:sz w:val="20"/>
                <w:szCs w:val="20"/>
              </w:rPr>
              <w:t>Proposal 11: Search space for PEI PDCCH monitoring can be configured separately from or can be same as one of the existing search spaces configured for PDCCH monitoring in Idle/inactive.</w:t>
            </w:r>
            <w:bookmarkEnd w:id="64"/>
            <w:r w:rsidRPr="002624BB">
              <w:rPr>
                <w:sz w:val="20"/>
                <w:szCs w:val="20"/>
              </w:rPr>
              <w:t xml:space="preserve"> </w:t>
            </w:r>
          </w:p>
          <w:p w14:paraId="2CDC7D8B" w14:textId="77777777" w:rsidR="0051748C" w:rsidRPr="002624BB" w:rsidRDefault="0051748C" w:rsidP="008E4CB9">
            <w:pPr>
              <w:rPr>
                <w:sz w:val="20"/>
                <w:szCs w:val="20"/>
              </w:rPr>
            </w:pPr>
          </w:p>
        </w:tc>
      </w:tr>
      <w:tr w:rsidR="0051748C" w:rsidRPr="0001116F" w14:paraId="23711DC6" w14:textId="77777777" w:rsidTr="008E4CB9">
        <w:tc>
          <w:tcPr>
            <w:tcW w:w="1255" w:type="dxa"/>
          </w:tcPr>
          <w:p w14:paraId="36E23A55" w14:textId="77777777" w:rsidR="0051748C" w:rsidRPr="0001116F" w:rsidRDefault="0051748C" w:rsidP="008E4CB9">
            <w:pPr>
              <w:rPr>
                <w:sz w:val="20"/>
                <w:szCs w:val="20"/>
              </w:rPr>
            </w:pPr>
            <w:r w:rsidRPr="0001116F">
              <w:rPr>
                <w:sz w:val="20"/>
                <w:szCs w:val="20"/>
              </w:rPr>
              <w:t xml:space="preserve">Qualcomm </w:t>
            </w:r>
          </w:p>
        </w:tc>
        <w:tc>
          <w:tcPr>
            <w:tcW w:w="9180" w:type="dxa"/>
          </w:tcPr>
          <w:p w14:paraId="1019CB74" w14:textId="0F698D6B" w:rsidR="002E18EC" w:rsidRPr="002624BB" w:rsidRDefault="002E18EC" w:rsidP="002E18EC">
            <w:pPr>
              <w:rPr>
                <w:b/>
                <w:bCs/>
                <w:sz w:val="20"/>
                <w:szCs w:val="20"/>
              </w:rPr>
            </w:pPr>
            <w:bookmarkStart w:id="65" w:name="p2"/>
            <w:r w:rsidRPr="002624BB">
              <w:rPr>
                <w:b/>
                <w:bCs/>
                <w:sz w:val="20"/>
                <w:szCs w:val="20"/>
              </w:rPr>
              <w:t xml:space="preserve">Proposal 2: For PDCCH-based PEI, the PDCCH configuration is based on the CORESET #0, </w:t>
            </w:r>
            <w:proofErr w:type="spellStart"/>
            <w:r w:rsidRPr="002624BB">
              <w:rPr>
                <w:b/>
                <w:bCs/>
                <w:i/>
                <w:iCs/>
                <w:sz w:val="20"/>
                <w:szCs w:val="20"/>
              </w:rPr>
              <w:t>pagingSearchSpace</w:t>
            </w:r>
            <w:proofErr w:type="spellEnd"/>
            <w:r w:rsidRPr="002624BB">
              <w:rPr>
                <w:b/>
                <w:bCs/>
                <w:i/>
                <w:iCs/>
                <w:sz w:val="20"/>
                <w:szCs w:val="20"/>
              </w:rPr>
              <w:t xml:space="preserve"> </w:t>
            </w:r>
            <w:r w:rsidRPr="002624BB">
              <w:rPr>
                <w:b/>
                <w:bCs/>
                <w:sz w:val="20"/>
                <w:szCs w:val="20"/>
              </w:rPr>
              <w:t>and the P-RNTI</w:t>
            </w:r>
            <w:r w:rsidRPr="002624BB">
              <w:rPr>
                <w:sz w:val="20"/>
                <w:szCs w:val="20"/>
              </w:rPr>
              <w:t xml:space="preserve">. </w:t>
            </w:r>
            <w:r w:rsidRPr="002624BB">
              <w:rPr>
                <w:b/>
                <w:bCs/>
                <w:sz w:val="20"/>
                <w:szCs w:val="20"/>
              </w:rPr>
              <w:t>DCI size of PEI PDCCH is smaller than that of the paging PDCCH.</w:t>
            </w:r>
          </w:p>
          <w:bookmarkEnd w:id="65"/>
          <w:p w14:paraId="1FE4B143" w14:textId="1BD3315F" w:rsidR="0051748C" w:rsidRPr="002624BB" w:rsidRDefault="0051748C" w:rsidP="0081631A">
            <w:pPr>
              <w:rPr>
                <w:sz w:val="20"/>
                <w:szCs w:val="20"/>
              </w:rPr>
            </w:pPr>
          </w:p>
        </w:tc>
      </w:tr>
      <w:tr w:rsidR="0051748C" w:rsidRPr="0001116F" w14:paraId="5083FCFB" w14:textId="77777777" w:rsidTr="008E4CB9">
        <w:tc>
          <w:tcPr>
            <w:tcW w:w="1255" w:type="dxa"/>
          </w:tcPr>
          <w:p w14:paraId="459004E1" w14:textId="77777777" w:rsidR="0051748C" w:rsidRPr="0001116F" w:rsidRDefault="0051748C" w:rsidP="008E4CB9">
            <w:pPr>
              <w:rPr>
                <w:sz w:val="20"/>
                <w:szCs w:val="20"/>
              </w:rPr>
            </w:pPr>
            <w:r w:rsidRPr="0001116F">
              <w:rPr>
                <w:sz w:val="20"/>
                <w:szCs w:val="20"/>
              </w:rPr>
              <w:t xml:space="preserve">Nordic </w:t>
            </w:r>
          </w:p>
        </w:tc>
        <w:tc>
          <w:tcPr>
            <w:tcW w:w="9180" w:type="dxa"/>
          </w:tcPr>
          <w:p w14:paraId="50E496E5" w14:textId="77777777" w:rsidR="007D0D43" w:rsidRPr="002624BB" w:rsidRDefault="007D0D43" w:rsidP="007D0D43">
            <w:pPr>
              <w:rPr>
                <w:i/>
                <w:iCs/>
                <w:sz w:val="20"/>
                <w:szCs w:val="20"/>
                <w:lang w:val="en-US"/>
              </w:rPr>
            </w:pPr>
            <w:r w:rsidRPr="002624BB">
              <w:rPr>
                <w:b/>
                <w:bCs/>
                <w:i/>
                <w:iCs/>
                <w:sz w:val="20"/>
                <w:szCs w:val="20"/>
                <w:lang w:val="en-US"/>
              </w:rPr>
              <w:t>Proposal-3:</w:t>
            </w:r>
            <w:r w:rsidRPr="002624BB">
              <w:rPr>
                <w:i/>
                <w:iCs/>
                <w:sz w:val="20"/>
                <w:szCs w:val="20"/>
                <w:lang w:val="en-US"/>
              </w:rPr>
              <w:t xml:space="preserve"> </w:t>
            </w:r>
          </w:p>
          <w:p w14:paraId="6C7DB1A5" w14:textId="77777777" w:rsidR="007D0D43" w:rsidRPr="002624BB" w:rsidRDefault="007D0D43" w:rsidP="001041E9">
            <w:pPr>
              <w:pStyle w:val="ListParagraph"/>
              <w:numPr>
                <w:ilvl w:val="0"/>
                <w:numId w:val="34"/>
              </w:numPr>
              <w:contextualSpacing/>
              <w:rPr>
                <w:i/>
                <w:iCs/>
                <w:sz w:val="20"/>
                <w:szCs w:val="20"/>
                <w:lang w:val="en-US"/>
              </w:rPr>
            </w:pPr>
            <w:r w:rsidRPr="002624BB">
              <w:rPr>
                <w:i/>
                <w:iCs/>
                <w:sz w:val="20"/>
                <w:szCs w:val="20"/>
                <w:lang w:val="en-US"/>
              </w:rPr>
              <w:t xml:space="preserve">For PEI monitoring a </w:t>
            </w:r>
            <w:proofErr w:type="spellStart"/>
            <w:r w:rsidRPr="002624BB">
              <w:rPr>
                <w:i/>
                <w:iCs/>
                <w:sz w:val="20"/>
                <w:szCs w:val="20"/>
                <w:lang w:val="en-US"/>
              </w:rPr>
              <w:t>gNB</w:t>
            </w:r>
            <w:proofErr w:type="spellEnd"/>
            <w:r w:rsidRPr="002624BB">
              <w:rPr>
                <w:i/>
                <w:iCs/>
                <w:sz w:val="20"/>
                <w:szCs w:val="20"/>
                <w:lang w:val="en-US"/>
              </w:rPr>
              <w:t xml:space="preserve"> may configure</w:t>
            </w:r>
          </w:p>
          <w:p w14:paraId="2D14FAB5" w14:textId="77777777" w:rsidR="007D0D43" w:rsidRPr="002624BB" w:rsidRDefault="007D0D43" w:rsidP="001041E9">
            <w:pPr>
              <w:pStyle w:val="ListParagraph"/>
              <w:numPr>
                <w:ilvl w:val="1"/>
                <w:numId w:val="34"/>
              </w:numPr>
              <w:contextualSpacing/>
              <w:rPr>
                <w:i/>
                <w:iCs/>
                <w:sz w:val="20"/>
                <w:szCs w:val="20"/>
                <w:lang w:val="en-US"/>
              </w:rPr>
            </w:pPr>
            <w:r w:rsidRPr="002624BB">
              <w:rPr>
                <w:i/>
                <w:iCs/>
                <w:sz w:val="20"/>
                <w:szCs w:val="20"/>
                <w:lang w:val="en-US"/>
              </w:rPr>
              <w:t>monitoring window by minimum and maximum offset relative to PF</w:t>
            </w:r>
          </w:p>
          <w:p w14:paraId="18E2BDA9" w14:textId="77777777" w:rsidR="007D0D43" w:rsidRPr="002624BB" w:rsidRDefault="007D0D43" w:rsidP="001041E9">
            <w:pPr>
              <w:pStyle w:val="ListParagraph"/>
              <w:numPr>
                <w:ilvl w:val="1"/>
                <w:numId w:val="34"/>
              </w:numPr>
              <w:spacing w:before="120"/>
              <w:contextualSpacing/>
              <w:rPr>
                <w:i/>
                <w:iCs/>
                <w:sz w:val="20"/>
                <w:szCs w:val="20"/>
                <w:lang w:val="en-US"/>
              </w:rPr>
            </w:pPr>
            <w:proofErr w:type="spellStart"/>
            <w:r w:rsidRPr="002624BB">
              <w:rPr>
                <w:i/>
                <w:iCs/>
                <w:sz w:val="20"/>
                <w:szCs w:val="20"/>
                <w:lang w:val="en-US"/>
              </w:rPr>
              <w:t>pei-SearchSpace</w:t>
            </w:r>
            <w:proofErr w:type="spellEnd"/>
            <w:r w:rsidRPr="002624BB">
              <w:rPr>
                <w:i/>
                <w:iCs/>
                <w:sz w:val="20"/>
                <w:szCs w:val="20"/>
                <w:lang w:val="en-US"/>
              </w:rPr>
              <w:t xml:space="preserve"> which can be full </w:t>
            </w:r>
            <w:proofErr w:type="spellStart"/>
            <w:r w:rsidRPr="002624BB">
              <w:rPr>
                <w:i/>
                <w:iCs/>
                <w:sz w:val="20"/>
                <w:szCs w:val="20"/>
                <w:lang w:val="en-US"/>
              </w:rPr>
              <w:t>SearchSpace</w:t>
            </w:r>
            <w:proofErr w:type="spellEnd"/>
            <w:r w:rsidRPr="002624BB">
              <w:rPr>
                <w:i/>
                <w:iCs/>
                <w:sz w:val="20"/>
                <w:szCs w:val="20"/>
                <w:lang w:val="en-US"/>
              </w:rPr>
              <w:t xml:space="preserve"> or MIB-configured SS#0</w:t>
            </w:r>
          </w:p>
          <w:p w14:paraId="5F8A3328" w14:textId="7647A1C2"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w:t>
            </w:r>
          </w:p>
          <w:p w14:paraId="4117FE4F" w14:textId="77777777" w:rsidR="0051748C" w:rsidRPr="002624BB" w:rsidRDefault="0051748C" w:rsidP="008E4CB9">
            <w:pPr>
              <w:rPr>
                <w:sz w:val="20"/>
                <w:szCs w:val="20"/>
                <w:lang w:val="en-US"/>
              </w:rPr>
            </w:pPr>
          </w:p>
        </w:tc>
      </w:tr>
      <w:tr w:rsidR="0051748C" w:rsidRPr="0001116F" w14:paraId="48BDCDCF" w14:textId="77777777" w:rsidTr="008E4CB9">
        <w:tc>
          <w:tcPr>
            <w:tcW w:w="1255" w:type="dxa"/>
          </w:tcPr>
          <w:p w14:paraId="728D12AE" w14:textId="77777777" w:rsidR="0051748C" w:rsidRPr="0001116F" w:rsidRDefault="0051748C" w:rsidP="008E4CB9">
            <w:pPr>
              <w:rPr>
                <w:sz w:val="20"/>
                <w:szCs w:val="20"/>
              </w:rPr>
            </w:pPr>
            <w:r w:rsidRPr="0001116F">
              <w:rPr>
                <w:sz w:val="20"/>
                <w:szCs w:val="20"/>
              </w:rPr>
              <w:t>Nokia</w:t>
            </w:r>
          </w:p>
        </w:tc>
        <w:tc>
          <w:tcPr>
            <w:tcW w:w="9180" w:type="dxa"/>
          </w:tcPr>
          <w:p w14:paraId="4B84E073" w14:textId="77777777" w:rsidR="005C170E" w:rsidRPr="002624BB" w:rsidRDefault="005C170E" w:rsidP="005C170E">
            <w:pPr>
              <w:jc w:val="both"/>
              <w:rPr>
                <w:sz w:val="20"/>
                <w:szCs w:val="20"/>
                <w:lang w:val="en-US"/>
              </w:rPr>
            </w:pPr>
            <w:bookmarkStart w:id="66" w:name="_Hlk83723529"/>
            <w:r w:rsidRPr="002624BB">
              <w:rPr>
                <w:b/>
                <w:sz w:val="20"/>
                <w:szCs w:val="20"/>
                <w:lang w:val="en-US"/>
              </w:rPr>
              <w:t>Proposal:</w:t>
            </w:r>
            <w:r w:rsidRPr="002624BB">
              <w:rPr>
                <w:sz w:val="20"/>
                <w:szCs w:val="20"/>
                <w:lang w:val="en-US"/>
              </w:rPr>
              <w:t xml:space="preserve"> </w:t>
            </w:r>
            <w:r w:rsidRPr="002624BB">
              <w:rPr>
                <w:b/>
                <w:sz w:val="20"/>
                <w:szCs w:val="20"/>
                <w:lang w:val="en-US"/>
              </w:rPr>
              <w:t xml:space="preserve">Network </w:t>
            </w:r>
            <w:bookmarkEnd w:id="66"/>
            <w:r w:rsidRPr="002624BB">
              <w:rPr>
                <w:b/>
                <w:sz w:val="20"/>
                <w:szCs w:val="20"/>
                <w:lang w:val="en-US"/>
              </w:rPr>
              <w:t>flexibility to choose in which cells/beams paging is sent, should be maintained and applied also to PEI.</w:t>
            </w:r>
            <w:r w:rsidRPr="002624BB">
              <w:rPr>
                <w:sz w:val="20"/>
                <w:szCs w:val="20"/>
                <w:lang w:val="en-US"/>
              </w:rPr>
              <w:t xml:space="preserve"> </w:t>
            </w:r>
          </w:p>
          <w:p w14:paraId="2C72CF3B" w14:textId="77777777" w:rsidR="0051748C" w:rsidRPr="002624BB" w:rsidRDefault="0051748C" w:rsidP="008E4CB9">
            <w:pPr>
              <w:rPr>
                <w:sz w:val="20"/>
                <w:szCs w:val="20"/>
                <w:lang w:val="en-US"/>
              </w:rPr>
            </w:pPr>
          </w:p>
          <w:p w14:paraId="679A66A0" w14:textId="77777777" w:rsidR="005C170E" w:rsidRPr="002624BB" w:rsidRDefault="005C170E" w:rsidP="005C170E">
            <w:pPr>
              <w:jc w:val="both"/>
              <w:rPr>
                <w:sz w:val="20"/>
                <w:szCs w:val="20"/>
                <w:lang w:val="en-US"/>
              </w:rPr>
            </w:pPr>
            <w:r w:rsidRPr="002624BB">
              <w:rPr>
                <w:b/>
                <w:sz w:val="20"/>
                <w:szCs w:val="20"/>
                <w:lang w:val="en-US"/>
              </w:rPr>
              <w:t>Proposal:</w:t>
            </w:r>
            <w:r w:rsidRPr="002624BB">
              <w:rPr>
                <w:sz w:val="20"/>
                <w:szCs w:val="20"/>
                <w:lang w:val="en-US"/>
              </w:rPr>
              <w:t xml:space="preserve"> </w:t>
            </w:r>
            <w:r w:rsidRPr="002624BB">
              <w:rPr>
                <w:b/>
                <w:sz w:val="20"/>
                <w:szCs w:val="20"/>
                <w:lang w:val="en-US"/>
              </w:rPr>
              <w:t>Network should be able to configure the PEI to only sub-set of SSB/‘broadcast’ beams.</w:t>
            </w:r>
          </w:p>
          <w:p w14:paraId="73E65D68" w14:textId="77777777" w:rsidR="005C170E" w:rsidRPr="002624BB" w:rsidRDefault="005C170E" w:rsidP="008E4CB9">
            <w:pPr>
              <w:rPr>
                <w:sz w:val="20"/>
                <w:szCs w:val="20"/>
                <w:lang w:val="en-US"/>
              </w:rPr>
            </w:pPr>
          </w:p>
          <w:p w14:paraId="76755E45" w14:textId="77777777" w:rsidR="005C170E" w:rsidRPr="002624BB" w:rsidRDefault="005C170E" w:rsidP="005C170E">
            <w:pPr>
              <w:jc w:val="both"/>
              <w:rPr>
                <w:b/>
                <w:sz w:val="20"/>
                <w:szCs w:val="20"/>
                <w:lang w:val="en-US"/>
              </w:rPr>
            </w:pPr>
            <w:r w:rsidRPr="002624BB">
              <w:rPr>
                <w:b/>
                <w:sz w:val="20"/>
                <w:szCs w:val="20"/>
                <w:lang w:val="en-US"/>
              </w:rPr>
              <w:lastRenderedPageBreak/>
              <w:t>Proposal: The monitoring occasions defined for PDCCH-PEI are defined by search space configuration. The paging search space (‘</w:t>
            </w:r>
            <w:proofErr w:type="spellStart"/>
            <w:r w:rsidRPr="002624BB">
              <w:rPr>
                <w:b/>
                <w:i/>
                <w:sz w:val="20"/>
                <w:szCs w:val="20"/>
                <w:lang w:val="en-US"/>
              </w:rPr>
              <w:t>pagingSearchSpace</w:t>
            </w:r>
            <w:proofErr w:type="spellEnd"/>
            <w:r w:rsidRPr="002624BB">
              <w:rPr>
                <w:b/>
                <w:sz w:val="20"/>
                <w:szCs w:val="20"/>
                <w:lang w:val="en-US"/>
              </w:rPr>
              <w:t>’) configuration could be re-used for PEI.</w:t>
            </w:r>
          </w:p>
          <w:p w14:paraId="291293D3" w14:textId="77777777" w:rsidR="005C170E" w:rsidRPr="002624BB" w:rsidRDefault="005C170E" w:rsidP="008E4CB9">
            <w:pPr>
              <w:rPr>
                <w:sz w:val="20"/>
                <w:szCs w:val="20"/>
                <w:lang w:val="en-US"/>
              </w:rPr>
            </w:pPr>
          </w:p>
        </w:tc>
      </w:tr>
      <w:tr w:rsidR="0051748C" w:rsidRPr="0001116F" w14:paraId="2AFD1936" w14:textId="77777777" w:rsidTr="008E4CB9">
        <w:tc>
          <w:tcPr>
            <w:tcW w:w="1255" w:type="dxa"/>
          </w:tcPr>
          <w:p w14:paraId="348D54F8" w14:textId="77777777" w:rsidR="0051748C" w:rsidRPr="0001116F" w:rsidRDefault="0051748C" w:rsidP="008E4CB9">
            <w:pPr>
              <w:rPr>
                <w:sz w:val="20"/>
                <w:szCs w:val="20"/>
              </w:rPr>
            </w:pPr>
            <w:r w:rsidRPr="0001116F">
              <w:rPr>
                <w:sz w:val="20"/>
                <w:szCs w:val="20"/>
              </w:rPr>
              <w:lastRenderedPageBreak/>
              <w:t xml:space="preserve">DENSO </w:t>
            </w:r>
          </w:p>
        </w:tc>
        <w:tc>
          <w:tcPr>
            <w:tcW w:w="9180" w:type="dxa"/>
          </w:tcPr>
          <w:p w14:paraId="6138CCC3" w14:textId="77777777" w:rsidR="002624BB" w:rsidRPr="002624BB" w:rsidRDefault="002624BB" w:rsidP="002624BB">
            <w:pPr>
              <w:pStyle w:val="B1"/>
              <w:ind w:left="0" w:firstLine="0"/>
              <w:rPr>
                <w:b/>
                <w:sz w:val="20"/>
                <w:szCs w:val="20"/>
              </w:rPr>
            </w:pPr>
            <w:r w:rsidRPr="002624BB">
              <w:rPr>
                <w:rFonts w:hint="eastAsia"/>
                <w:b/>
                <w:sz w:val="20"/>
                <w:szCs w:val="20"/>
              </w:rPr>
              <w:t>Proposal 9:</w:t>
            </w:r>
            <w:r w:rsidRPr="002624BB">
              <w:rPr>
                <w:rFonts w:hint="eastAsia"/>
                <w:b/>
                <w:sz w:val="20"/>
                <w:szCs w:val="20"/>
              </w:rPr>
              <w:tab/>
            </w:r>
            <w:r w:rsidRPr="002624BB">
              <w:rPr>
                <w:b/>
                <w:sz w:val="20"/>
                <w:szCs w:val="20"/>
              </w:rPr>
              <w:t>A common search space specific to PDCCH-based PEI can be configured by the higher layer.</w:t>
            </w:r>
          </w:p>
          <w:p w14:paraId="2D016E9C" w14:textId="77777777" w:rsidR="0051748C" w:rsidRPr="002624BB" w:rsidRDefault="0051748C" w:rsidP="008E4CB9">
            <w:pPr>
              <w:rPr>
                <w:sz w:val="20"/>
                <w:szCs w:val="20"/>
              </w:rPr>
            </w:pPr>
          </w:p>
        </w:tc>
      </w:tr>
    </w:tbl>
    <w:p w14:paraId="7E0E1F52" w14:textId="77777777" w:rsidR="00A71214" w:rsidRDefault="00A71214" w:rsidP="00F8135E">
      <w:pPr>
        <w:rPr>
          <w:sz w:val="22"/>
          <w:szCs w:val="22"/>
        </w:rPr>
      </w:pPr>
    </w:p>
    <w:p w14:paraId="55D45E3D" w14:textId="04C24719" w:rsidR="00A71214" w:rsidRDefault="00A71214" w:rsidP="00F8135E">
      <w:pPr>
        <w:rPr>
          <w:sz w:val="22"/>
          <w:szCs w:val="22"/>
        </w:rPr>
      </w:pPr>
      <w:r>
        <w:rPr>
          <w:sz w:val="22"/>
          <w:szCs w:val="22"/>
        </w:rPr>
        <w:t>Search space set</w:t>
      </w:r>
    </w:p>
    <w:p w14:paraId="47C1F7A4" w14:textId="71BFE4DA" w:rsidR="00A71214" w:rsidRPr="00A71214" w:rsidRDefault="00ED61B2" w:rsidP="001041E9">
      <w:pPr>
        <w:pStyle w:val="ListParagraph"/>
        <w:numPr>
          <w:ilvl w:val="0"/>
          <w:numId w:val="39"/>
        </w:numPr>
        <w:rPr>
          <w:sz w:val="22"/>
          <w:szCs w:val="22"/>
        </w:rPr>
      </w:pPr>
      <w:r>
        <w:rPr>
          <w:sz w:val="22"/>
          <w:szCs w:val="22"/>
        </w:rPr>
        <w:t>Configuration based on broadcast system information</w:t>
      </w:r>
      <w:r w:rsidR="00146AFE">
        <w:rPr>
          <w:sz w:val="22"/>
          <w:szCs w:val="22"/>
        </w:rPr>
        <w:t xml:space="preserve"> (18)</w:t>
      </w:r>
      <w:r>
        <w:rPr>
          <w:sz w:val="22"/>
          <w:szCs w:val="22"/>
        </w:rPr>
        <w:t>: Samsung</w:t>
      </w:r>
      <w:r w:rsidR="00A71214">
        <w:rPr>
          <w:sz w:val="22"/>
          <w:szCs w:val="22"/>
        </w:rPr>
        <w:t>, Sony, Lenovo (or RRC</w:t>
      </w:r>
      <w:r>
        <w:rPr>
          <w:sz w:val="22"/>
          <w:szCs w:val="22"/>
        </w:rPr>
        <w:t xml:space="preserve"> release message</w:t>
      </w:r>
      <w:r w:rsidR="00A71214">
        <w:rPr>
          <w:sz w:val="22"/>
          <w:szCs w:val="22"/>
        </w:rPr>
        <w:t>)</w:t>
      </w:r>
      <w:r>
        <w:rPr>
          <w:sz w:val="22"/>
          <w:szCs w:val="22"/>
        </w:rPr>
        <w:t>, Ericsson and the following companies</w:t>
      </w:r>
    </w:p>
    <w:p w14:paraId="7E7CCD21" w14:textId="6AA5810F" w:rsidR="00A71214" w:rsidRDefault="00A71214" w:rsidP="001041E9">
      <w:pPr>
        <w:pStyle w:val="ListParagraph"/>
        <w:numPr>
          <w:ilvl w:val="1"/>
          <w:numId w:val="39"/>
        </w:numPr>
        <w:rPr>
          <w:sz w:val="22"/>
          <w:szCs w:val="22"/>
        </w:rPr>
      </w:pPr>
      <w:r>
        <w:rPr>
          <w:sz w:val="22"/>
          <w:szCs w:val="22"/>
        </w:rPr>
        <w:t>Legacy CSS</w:t>
      </w:r>
      <w:r w:rsidR="00146AFE">
        <w:rPr>
          <w:sz w:val="22"/>
          <w:szCs w:val="22"/>
        </w:rPr>
        <w:t xml:space="preserve"> (9)</w:t>
      </w:r>
      <w:r>
        <w:rPr>
          <w:sz w:val="22"/>
          <w:szCs w:val="22"/>
        </w:rPr>
        <w:t xml:space="preserve">: OPPO, ZTE (paging </w:t>
      </w:r>
      <w:r w:rsidR="00ED61B2">
        <w:rPr>
          <w:sz w:val="22"/>
          <w:szCs w:val="22"/>
        </w:rPr>
        <w:t>SS</w:t>
      </w:r>
      <w:r>
        <w:rPr>
          <w:sz w:val="22"/>
          <w:szCs w:val="22"/>
        </w:rPr>
        <w:t xml:space="preserve">), vivo (Type 2 CSS), Xiaomi (paging </w:t>
      </w:r>
      <w:r w:rsidR="00ED61B2">
        <w:rPr>
          <w:sz w:val="22"/>
          <w:szCs w:val="22"/>
        </w:rPr>
        <w:t>SS</w:t>
      </w:r>
      <w:r>
        <w:rPr>
          <w:sz w:val="22"/>
          <w:szCs w:val="22"/>
        </w:rPr>
        <w:t>), MTK (</w:t>
      </w:r>
      <w:proofErr w:type="spellStart"/>
      <w:r>
        <w:rPr>
          <w:sz w:val="22"/>
          <w:szCs w:val="22"/>
        </w:rPr>
        <w:t>SearchSpaceId</w:t>
      </w:r>
      <w:proofErr w:type="spellEnd"/>
      <w:r>
        <w:rPr>
          <w:sz w:val="22"/>
          <w:szCs w:val="22"/>
        </w:rPr>
        <w:t xml:space="preserve"> = 0), Intel (paging </w:t>
      </w:r>
      <w:r w:rsidR="00ED61B2">
        <w:rPr>
          <w:sz w:val="22"/>
          <w:szCs w:val="22"/>
        </w:rPr>
        <w:t>SS</w:t>
      </w:r>
      <w:r>
        <w:rPr>
          <w:sz w:val="22"/>
          <w:szCs w:val="22"/>
        </w:rPr>
        <w:t>)</w:t>
      </w:r>
      <w:r w:rsidR="00ED61B2">
        <w:rPr>
          <w:sz w:val="22"/>
          <w:szCs w:val="22"/>
        </w:rPr>
        <w:t>, Apple (paging SS), QC (paging SS), Nokia</w:t>
      </w:r>
    </w:p>
    <w:p w14:paraId="2E425DBC" w14:textId="69BB616D" w:rsidR="00ED61B2" w:rsidRDefault="00A71214" w:rsidP="001041E9">
      <w:pPr>
        <w:pStyle w:val="ListParagraph"/>
        <w:numPr>
          <w:ilvl w:val="1"/>
          <w:numId w:val="39"/>
        </w:numPr>
        <w:rPr>
          <w:sz w:val="22"/>
          <w:szCs w:val="22"/>
        </w:rPr>
      </w:pPr>
      <w:r>
        <w:rPr>
          <w:sz w:val="22"/>
          <w:szCs w:val="22"/>
        </w:rPr>
        <w:t>Dedicated</w:t>
      </w:r>
      <w:r w:rsidR="00146AFE">
        <w:rPr>
          <w:sz w:val="22"/>
          <w:szCs w:val="22"/>
        </w:rPr>
        <w:t xml:space="preserve"> (5)</w:t>
      </w:r>
      <w:r>
        <w:rPr>
          <w:sz w:val="22"/>
          <w:szCs w:val="22"/>
        </w:rPr>
        <w:t>: MTK (</w:t>
      </w:r>
      <w:proofErr w:type="spellStart"/>
      <w:r>
        <w:rPr>
          <w:sz w:val="22"/>
          <w:szCs w:val="22"/>
        </w:rPr>
        <w:t>pagingEarlyIndSearchSpace</w:t>
      </w:r>
      <w:proofErr w:type="spellEnd"/>
      <w:r>
        <w:rPr>
          <w:sz w:val="22"/>
          <w:szCs w:val="22"/>
        </w:rPr>
        <w:t>), Panasonic (New Type 2A CSS)</w:t>
      </w:r>
      <w:r w:rsidR="00ED61B2">
        <w:rPr>
          <w:sz w:val="22"/>
          <w:szCs w:val="22"/>
        </w:rPr>
        <w:t>, Apple, Nordic, DENSO</w:t>
      </w:r>
    </w:p>
    <w:p w14:paraId="54957188" w14:textId="59DAEAC1" w:rsidR="00146AFE" w:rsidRPr="00146AFE" w:rsidRDefault="00146AFE" w:rsidP="001041E9">
      <w:pPr>
        <w:pStyle w:val="ListParagraph"/>
        <w:numPr>
          <w:ilvl w:val="1"/>
          <w:numId w:val="38"/>
        </w:numPr>
        <w:rPr>
          <w:sz w:val="22"/>
          <w:szCs w:val="22"/>
        </w:rPr>
      </w:pPr>
      <w:r>
        <w:rPr>
          <w:sz w:val="22"/>
          <w:szCs w:val="22"/>
        </w:rPr>
        <w:t xml:space="preserve">FL suggestion: Search space setting should be based on broadcast system information. To reuse legacy CSS, a search space set can have </w:t>
      </w:r>
      <w:proofErr w:type="spellStart"/>
      <w:r w:rsidRPr="00146AFE">
        <w:rPr>
          <w:i/>
          <w:sz w:val="22"/>
          <w:szCs w:val="22"/>
        </w:rPr>
        <w:t>SearchSpaceId</w:t>
      </w:r>
      <w:proofErr w:type="spellEnd"/>
      <w:r>
        <w:rPr>
          <w:sz w:val="22"/>
          <w:szCs w:val="22"/>
        </w:rPr>
        <w:t xml:space="preserve"> = 0 or copy PDCCH monitoring occasion setting from </w:t>
      </w:r>
      <w:proofErr w:type="spellStart"/>
      <w:r w:rsidRPr="00146AFE">
        <w:rPr>
          <w:i/>
          <w:sz w:val="22"/>
          <w:szCs w:val="22"/>
        </w:rPr>
        <w:t>pageSearchSpace</w:t>
      </w:r>
      <w:proofErr w:type="spellEnd"/>
      <w:r>
        <w:rPr>
          <w:sz w:val="22"/>
          <w:szCs w:val="22"/>
        </w:rPr>
        <w:t>. To also accommodate dedicated SS for PEI, having a ‘</w:t>
      </w:r>
      <w:proofErr w:type="spellStart"/>
      <w:r w:rsidRPr="00146AFE">
        <w:rPr>
          <w:i/>
          <w:sz w:val="22"/>
          <w:szCs w:val="22"/>
        </w:rPr>
        <w:t>peiSearchSpace</w:t>
      </w:r>
      <w:proofErr w:type="spellEnd"/>
      <w:r>
        <w:rPr>
          <w:sz w:val="22"/>
          <w:szCs w:val="22"/>
        </w:rPr>
        <w:t xml:space="preserve">’ broadcasted by SIB is one possible way forward to satisfy all </w:t>
      </w:r>
      <w:proofErr w:type="gramStart"/>
      <w:r>
        <w:rPr>
          <w:sz w:val="22"/>
          <w:szCs w:val="22"/>
        </w:rPr>
        <w:t>companies</w:t>
      </w:r>
      <w:proofErr w:type="gramEnd"/>
      <w:r>
        <w:rPr>
          <w:sz w:val="22"/>
          <w:szCs w:val="22"/>
        </w:rPr>
        <w:t xml:space="preserve"> demands.</w:t>
      </w:r>
    </w:p>
    <w:p w14:paraId="4312CDB6" w14:textId="77777777" w:rsidR="00ED61B2" w:rsidRDefault="00ED61B2" w:rsidP="00F8135E">
      <w:pPr>
        <w:rPr>
          <w:rFonts w:eastAsiaTheme="minorEastAsia"/>
          <w:sz w:val="22"/>
          <w:szCs w:val="22"/>
          <w:lang w:val="en-US" w:eastAsia="zh-TW"/>
        </w:rPr>
      </w:pPr>
    </w:p>
    <w:p w14:paraId="3206961B" w14:textId="77777777" w:rsidR="00ED61B2" w:rsidRPr="00A71214" w:rsidRDefault="00ED61B2" w:rsidP="00ED61B2">
      <w:pPr>
        <w:rPr>
          <w:sz w:val="22"/>
          <w:szCs w:val="22"/>
        </w:rPr>
      </w:pPr>
      <w:r>
        <w:rPr>
          <w:sz w:val="22"/>
          <w:szCs w:val="22"/>
        </w:rPr>
        <w:t>CORESET</w:t>
      </w:r>
    </w:p>
    <w:p w14:paraId="41B96273" w14:textId="77777777" w:rsidR="00ED61B2" w:rsidRDefault="00ED61B2" w:rsidP="001041E9">
      <w:pPr>
        <w:pStyle w:val="ListParagraph"/>
        <w:numPr>
          <w:ilvl w:val="0"/>
          <w:numId w:val="40"/>
        </w:numPr>
        <w:rPr>
          <w:sz w:val="22"/>
          <w:szCs w:val="22"/>
        </w:rPr>
      </w:pPr>
      <w:r w:rsidRPr="00A71214">
        <w:rPr>
          <w:sz w:val="22"/>
          <w:szCs w:val="22"/>
        </w:rPr>
        <w:t>CORESET0: HW</w:t>
      </w:r>
      <w:r>
        <w:rPr>
          <w:sz w:val="22"/>
          <w:szCs w:val="22"/>
        </w:rPr>
        <w:t xml:space="preserve">, </w:t>
      </w:r>
      <w:proofErr w:type="spellStart"/>
      <w:r>
        <w:rPr>
          <w:sz w:val="22"/>
          <w:szCs w:val="22"/>
        </w:rPr>
        <w:t>Transsion</w:t>
      </w:r>
      <w:proofErr w:type="spellEnd"/>
      <w:r>
        <w:rPr>
          <w:sz w:val="22"/>
          <w:szCs w:val="22"/>
        </w:rPr>
        <w:t>, Intel, LG, QC</w:t>
      </w:r>
    </w:p>
    <w:p w14:paraId="0002AB0D" w14:textId="77777777" w:rsidR="00ED61B2" w:rsidRPr="00A71214" w:rsidRDefault="00ED61B2" w:rsidP="001041E9">
      <w:pPr>
        <w:pStyle w:val="ListParagraph"/>
        <w:numPr>
          <w:ilvl w:val="0"/>
          <w:numId w:val="40"/>
        </w:numPr>
        <w:rPr>
          <w:sz w:val="22"/>
          <w:szCs w:val="22"/>
        </w:rPr>
      </w:pPr>
      <w:r>
        <w:rPr>
          <w:sz w:val="22"/>
          <w:szCs w:val="22"/>
        </w:rPr>
        <w:t xml:space="preserve">Dedicated CORESET: </w:t>
      </w:r>
      <w:proofErr w:type="spellStart"/>
      <w:r>
        <w:rPr>
          <w:sz w:val="22"/>
          <w:szCs w:val="22"/>
        </w:rPr>
        <w:t>Transsion</w:t>
      </w:r>
      <w:proofErr w:type="spellEnd"/>
      <w:r>
        <w:rPr>
          <w:sz w:val="22"/>
          <w:szCs w:val="22"/>
        </w:rPr>
        <w:t xml:space="preserve">, </w:t>
      </w:r>
    </w:p>
    <w:p w14:paraId="0168B9F7" w14:textId="129EB031" w:rsidR="00ED61B2" w:rsidRPr="00146AFE" w:rsidRDefault="00146AFE" w:rsidP="001041E9">
      <w:pPr>
        <w:pStyle w:val="ListParagraph"/>
        <w:numPr>
          <w:ilvl w:val="0"/>
          <w:numId w:val="38"/>
        </w:numPr>
        <w:rPr>
          <w:sz w:val="22"/>
          <w:szCs w:val="22"/>
        </w:rPr>
      </w:pPr>
      <w:r>
        <w:rPr>
          <w:sz w:val="22"/>
          <w:szCs w:val="22"/>
        </w:rPr>
        <w:t>FL suggestion: CORESET is based on a CORESET setting in broadcast system information</w:t>
      </w:r>
    </w:p>
    <w:p w14:paraId="3E6CE5C6" w14:textId="77777777" w:rsidR="00146AFE" w:rsidRDefault="00146AFE" w:rsidP="00ED61B2">
      <w:pPr>
        <w:rPr>
          <w:sz w:val="22"/>
          <w:szCs w:val="22"/>
        </w:rPr>
      </w:pPr>
    </w:p>
    <w:p w14:paraId="29B2DA9A" w14:textId="77777777" w:rsidR="00ED61B2" w:rsidRDefault="00ED61B2" w:rsidP="00ED61B2">
      <w:pPr>
        <w:rPr>
          <w:sz w:val="22"/>
          <w:szCs w:val="22"/>
        </w:rPr>
      </w:pPr>
      <w:r>
        <w:rPr>
          <w:sz w:val="22"/>
          <w:szCs w:val="22"/>
        </w:rPr>
        <w:t>AL: ZTE (configurable), MTK (up to 2)</w:t>
      </w:r>
    </w:p>
    <w:p w14:paraId="6CDA0996" w14:textId="1F593F1A" w:rsidR="00146AFE" w:rsidRPr="00146AFE" w:rsidRDefault="00146AFE" w:rsidP="001041E9">
      <w:pPr>
        <w:pStyle w:val="ListParagraph"/>
        <w:numPr>
          <w:ilvl w:val="0"/>
          <w:numId w:val="38"/>
        </w:numPr>
        <w:rPr>
          <w:sz w:val="22"/>
          <w:szCs w:val="22"/>
        </w:rPr>
      </w:pPr>
      <w:r>
        <w:rPr>
          <w:sz w:val="22"/>
          <w:szCs w:val="22"/>
        </w:rPr>
        <w:t>FL suggestion: Consider limited configuration for AL</w:t>
      </w:r>
    </w:p>
    <w:p w14:paraId="3B373FF4" w14:textId="77777777" w:rsidR="00ED61B2" w:rsidRDefault="00ED61B2" w:rsidP="00F8135E">
      <w:pPr>
        <w:rPr>
          <w:rFonts w:eastAsiaTheme="minorEastAsia"/>
          <w:sz w:val="22"/>
          <w:szCs w:val="22"/>
          <w:lang w:eastAsia="zh-TW"/>
        </w:rPr>
      </w:pPr>
    </w:p>
    <w:p w14:paraId="3DD696BF" w14:textId="77777777" w:rsidR="00146AFE" w:rsidRPr="00ED61B2" w:rsidRDefault="00146AFE" w:rsidP="00F8135E">
      <w:pPr>
        <w:rPr>
          <w:rFonts w:eastAsiaTheme="minorEastAsia"/>
          <w:sz w:val="22"/>
          <w:szCs w:val="22"/>
          <w:lang w:eastAsia="zh-TW"/>
        </w:rPr>
      </w:pPr>
    </w:p>
    <w:p w14:paraId="53F14D31" w14:textId="2C986CF2" w:rsidR="00C6466B" w:rsidRDefault="00ED61B2" w:rsidP="00F8135E">
      <w:pPr>
        <w:rPr>
          <w:rFonts w:eastAsiaTheme="minorEastAsia"/>
          <w:sz w:val="22"/>
          <w:szCs w:val="22"/>
          <w:lang w:val="en-US" w:eastAsia="zh-TW"/>
        </w:rPr>
      </w:pPr>
      <w:r w:rsidRPr="00125829">
        <w:rPr>
          <w:rFonts w:eastAsiaTheme="minorEastAsia"/>
          <w:sz w:val="22"/>
          <w:szCs w:val="22"/>
          <w:highlight w:val="yellow"/>
          <w:lang w:val="en-US" w:eastAsia="zh-TW"/>
        </w:rPr>
        <w:t>Possible Proposal:</w:t>
      </w:r>
    </w:p>
    <w:p w14:paraId="43ABB054" w14:textId="176C4F6D" w:rsidR="00ED61B2" w:rsidRDefault="00ED61B2" w:rsidP="001041E9">
      <w:pPr>
        <w:pStyle w:val="ListParagraph"/>
        <w:numPr>
          <w:ilvl w:val="0"/>
          <w:numId w:val="41"/>
        </w:numPr>
        <w:rPr>
          <w:rFonts w:eastAsiaTheme="minorEastAsia"/>
          <w:sz w:val="22"/>
          <w:szCs w:val="22"/>
          <w:lang w:val="en-US" w:eastAsia="zh-TW"/>
        </w:rPr>
      </w:pPr>
      <w:r w:rsidRPr="00ED61B2">
        <w:rPr>
          <w:rFonts w:eastAsiaTheme="minorEastAsia"/>
          <w:sz w:val="22"/>
          <w:szCs w:val="22"/>
          <w:lang w:val="en-US" w:eastAsia="zh-TW"/>
        </w:rPr>
        <w:t>CORSET and search space set settings for PEI are based on broadcast system information.</w:t>
      </w:r>
    </w:p>
    <w:p w14:paraId="55F07BE2" w14:textId="648516F9" w:rsidR="00ED61B2" w:rsidRDefault="00125829" w:rsidP="001041E9">
      <w:pPr>
        <w:pStyle w:val="ListParagraph"/>
        <w:numPr>
          <w:ilvl w:val="0"/>
          <w:numId w:val="41"/>
        </w:numPr>
        <w:rPr>
          <w:rFonts w:eastAsiaTheme="minorEastAsia"/>
          <w:sz w:val="22"/>
          <w:szCs w:val="22"/>
          <w:lang w:val="en-US" w:eastAsia="zh-TW"/>
        </w:rPr>
      </w:pPr>
      <w:r>
        <w:rPr>
          <w:rFonts w:eastAsiaTheme="minorEastAsia"/>
          <w:sz w:val="22"/>
          <w:szCs w:val="22"/>
          <w:lang w:val="en-US" w:eastAsia="zh-TW"/>
        </w:rPr>
        <w:t>‘</w:t>
      </w:r>
      <w:proofErr w:type="spellStart"/>
      <w:r w:rsidR="00ED61B2" w:rsidRPr="00125829">
        <w:rPr>
          <w:rFonts w:eastAsiaTheme="minorEastAsia"/>
          <w:i/>
          <w:sz w:val="22"/>
          <w:szCs w:val="22"/>
          <w:lang w:val="en-US" w:eastAsia="zh-TW"/>
        </w:rPr>
        <w:t>peiSearchSpace</w:t>
      </w:r>
      <w:proofErr w:type="spellEnd"/>
      <w:r>
        <w:rPr>
          <w:rFonts w:eastAsiaTheme="minorEastAsia"/>
          <w:sz w:val="22"/>
          <w:szCs w:val="22"/>
          <w:lang w:val="en-US" w:eastAsia="zh-TW"/>
        </w:rPr>
        <w:t>’ for PEI is broadcasted</w:t>
      </w:r>
    </w:p>
    <w:p w14:paraId="3F9FE900" w14:textId="771E3D60" w:rsidR="00125829" w:rsidRPr="00125829" w:rsidRDefault="00125829" w:rsidP="001041E9">
      <w:pPr>
        <w:pStyle w:val="ListParagraph"/>
        <w:numPr>
          <w:ilvl w:val="1"/>
          <w:numId w:val="41"/>
        </w:numPr>
        <w:rPr>
          <w:rFonts w:eastAsiaTheme="minorEastAsia"/>
          <w:sz w:val="22"/>
          <w:szCs w:val="22"/>
          <w:lang w:val="en-US" w:eastAsia="zh-TW"/>
        </w:rPr>
      </w:pPr>
      <w:proofErr w:type="spellStart"/>
      <w:r w:rsidRPr="002624BB">
        <w:rPr>
          <w:i/>
          <w:sz w:val="20"/>
          <w:szCs w:val="20"/>
        </w:rPr>
        <w:t>SearchSpaceId</w:t>
      </w:r>
      <w:proofErr w:type="spellEnd"/>
      <w:r w:rsidRPr="002624BB">
        <w:rPr>
          <w:sz w:val="20"/>
          <w:szCs w:val="20"/>
        </w:rPr>
        <w:t xml:space="preserve"> </w:t>
      </w:r>
      <w:r>
        <w:rPr>
          <w:sz w:val="20"/>
          <w:szCs w:val="20"/>
        </w:rPr>
        <w:t>can be configured to 0</w:t>
      </w:r>
    </w:p>
    <w:p w14:paraId="0F33B2A2" w14:textId="485901D9" w:rsidR="00125829" w:rsidRDefault="00125829"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Only PEI DCI format is configured</w:t>
      </w:r>
    </w:p>
    <w:p w14:paraId="5E2594EB" w14:textId="1928C07E" w:rsidR="00125829" w:rsidRPr="00ED61B2" w:rsidRDefault="00125829"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Up to [2] ALs can be configured</w:t>
      </w:r>
    </w:p>
    <w:p w14:paraId="312FCB5C" w14:textId="77777777" w:rsidR="00ED61B2" w:rsidRDefault="00ED61B2" w:rsidP="00F8135E">
      <w:pPr>
        <w:rPr>
          <w:rFonts w:eastAsiaTheme="minorEastAsia"/>
          <w:sz w:val="22"/>
          <w:szCs w:val="22"/>
          <w:lang w:val="en-US" w:eastAsia="zh-TW"/>
        </w:rPr>
      </w:pPr>
    </w:p>
    <w:p w14:paraId="76D7AAD9" w14:textId="77777777" w:rsidR="00ED61B2" w:rsidRPr="00410A38" w:rsidRDefault="00ED61B2" w:rsidP="00F8135E">
      <w:pPr>
        <w:rPr>
          <w:rFonts w:eastAsiaTheme="minorEastAsia"/>
          <w:sz w:val="22"/>
          <w:szCs w:val="22"/>
          <w:lang w:val="en-US" w:eastAsia="zh-TW"/>
        </w:rPr>
      </w:pPr>
    </w:p>
    <w:p w14:paraId="19C5825A" w14:textId="07A5C70C" w:rsidR="00E621EC" w:rsidRDefault="0051748C" w:rsidP="007F1FD3">
      <w:pPr>
        <w:pStyle w:val="Heading1"/>
      </w:pPr>
      <w:r>
        <w:t>Identification</w:t>
      </w:r>
      <w:r w:rsidR="007F1FD3" w:rsidRPr="007F1FD3">
        <w:t xml:space="preserve"> of </w:t>
      </w:r>
      <w:r w:rsidR="008C1375">
        <w:t xml:space="preserve">PEI </w:t>
      </w:r>
      <w:r w:rsidR="007F1FD3" w:rsidRPr="007F1FD3">
        <w:t>MOs before PO</w:t>
      </w:r>
    </w:p>
    <w:p w14:paraId="4B42AE2C" w14:textId="79098D5B" w:rsidR="00C6466B" w:rsidRDefault="00C6466B" w:rsidP="00C6466B">
      <w:pPr>
        <w:pStyle w:val="Heading2"/>
      </w:pPr>
      <w:r>
        <w:t>Phase-1 Discussion</w:t>
      </w:r>
    </w:p>
    <w:p w14:paraId="6B2B338E" w14:textId="1813D0EC" w:rsidR="00C6466B" w:rsidRDefault="00C6466B" w:rsidP="00BB69DD">
      <w:pPr>
        <w:rPr>
          <w:sz w:val="22"/>
          <w:szCs w:val="22"/>
        </w:rPr>
      </w:pPr>
      <w:r>
        <w:rPr>
          <w:sz w:val="22"/>
          <w:szCs w:val="22"/>
        </w:rPr>
        <w:t xml:space="preserve">Relating to identification of PEI MOs before PO, including whether and how to support one PEI indicates multiple POs (in a PF), companies’ views are collected in </w:t>
      </w:r>
      <w:r>
        <w:rPr>
          <w:sz w:val="22"/>
          <w:szCs w:val="22"/>
        </w:rPr>
        <w:fldChar w:fldCharType="begin"/>
      </w:r>
      <w:r>
        <w:rPr>
          <w:sz w:val="22"/>
          <w:szCs w:val="22"/>
        </w:rPr>
        <w:instrText xml:space="preserve"> REF _Ref84360923 \h </w:instrText>
      </w:r>
      <w:r>
        <w:rPr>
          <w:sz w:val="22"/>
          <w:szCs w:val="22"/>
        </w:rPr>
      </w:r>
      <w:r>
        <w:rPr>
          <w:sz w:val="22"/>
          <w:szCs w:val="22"/>
        </w:rPr>
        <w:fldChar w:fldCharType="separate"/>
      </w:r>
      <w:r w:rsidRPr="00C6466B">
        <w:rPr>
          <w:sz w:val="22"/>
          <w:szCs w:val="22"/>
        </w:rPr>
        <w:t xml:space="preserve">Table </w:t>
      </w:r>
      <w:r w:rsidRPr="00C6466B">
        <w:rPr>
          <w:noProof/>
          <w:sz w:val="22"/>
          <w:szCs w:val="22"/>
        </w:rPr>
        <w:t>3</w:t>
      </w:r>
      <w:r>
        <w:rPr>
          <w:sz w:val="22"/>
          <w:szCs w:val="22"/>
        </w:rPr>
        <w:fldChar w:fldCharType="end"/>
      </w:r>
      <w:r>
        <w:rPr>
          <w:sz w:val="22"/>
          <w:szCs w:val="22"/>
        </w:rPr>
        <w:t>.</w:t>
      </w:r>
    </w:p>
    <w:p w14:paraId="7636B034" w14:textId="77777777" w:rsidR="0051748C" w:rsidRDefault="0051748C" w:rsidP="00BB69DD">
      <w:pPr>
        <w:rPr>
          <w:sz w:val="22"/>
          <w:szCs w:val="22"/>
        </w:rPr>
      </w:pPr>
    </w:p>
    <w:p w14:paraId="4D75EC36" w14:textId="0DFC1D13" w:rsidR="00C6466B" w:rsidRPr="00C6466B" w:rsidRDefault="00C6466B" w:rsidP="00C6466B">
      <w:pPr>
        <w:pStyle w:val="Caption"/>
        <w:keepNext/>
        <w:jc w:val="center"/>
        <w:rPr>
          <w:sz w:val="22"/>
          <w:szCs w:val="22"/>
        </w:rPr>
      </w:pPr>
      <w:bookmarkStart w:id="67" w:name="_Ref84360923"/>
      <w:r w:rsidRPr="00C6466B">
        <w:rPr>
          <w:sz w:val="22"/>
          <w:szCs w:val="22"/>
        </w:rPr>
        <w:t xml:space="preserve">Table </w:t>
      </w:r>
      <w:r w:rsidRPr="00C6466B">
        <w:rPr>
          <w:sz w:val="22"/>
          <w:szCs w:val="22"/>
        </w:rPr>
        <w:fldChar w:fldCharType="begin"/>
      </w:r>
      <w:r w:rsidRPr="00C6466B">
        <w:rPr>
          <w:sz w:val="22"/>
          <w:szCs w:val="22"/>
        </w:rPr>
        <w:instrText xml:space="preserve"> SEQ Table \* ARABIC </w:instrText>
      </w:r>
      <w:r w:rsidRPr="00C6466B">
        <w:rPr>
          <w:sz w:val="22"/>
          <w:szCs w:val="22"/>
        </w:rPr>
        <w:fldChar w:fldCharType="separate"/>
      </w:r>
      <w:r w:rsidRPr="00C6466B">
        <w:rPr>
          <w:noProof/>
          <w:sz w:val="22"/>
          <w:szCs w:val="22"/>
        </w:rPr>
        <w:t>3</w:t>
      </w:r>
      <w:r w:rsidRPr="00C6466B">
        <w:rPr>
          <w:sz w:val="22"/>
          <w:szCs w:val="22"/>
        </w:rPr>
        <w:fldChar w:fldCharType="end"/>
      </w:r>
      <w:bookmarkEnd w:id="67"/>
      <w:r>
        <w:rPr>
          <w:sz w:val="22"/>
          <w:szCs w:val="22"/>
        </w:rPr>
        <w:t>: Companies views related to identification of PEI MOs before PO</w:t>
      </w:r>
    </w:p>
    <w:tbl>
      <w:tblPr>
        <w:tblStyle w:val="TableGrid"/>
        <w:tblW w:w="0" w:type="auto"/>
        <w:tblLayout w:type="fixed"/>
        <w:tblLook w:val="04A0" w:firstRow="1" w:lastRow="0" w:firstColumn="1" w:lastColumn="0" w:noHBand="0" w:noVBand="1"/>
      </w:tblPr>
      <w:tblGrid>
        <w:gridCol w:w="1255"/>
        <w:gridCol w:w="9180"/>
      </w:tblGrid>
      <w:tr w:rsidR="0051748C" w:rsidRPr="0001116F" w14:paraId="735FCC12" w14:textId="77777777" w:rsidTr="008E4CB9">
        <w:tc>
          <w:tcPr>
            <w:tcW w:w="1255" w:type="dxa"/>
          </w:tcPr>
          <w:p w14:paraId="050882DB" w14:textId="77777777" w:rsidR="0051748C" w:rsidRPr="0001116F" w:rsidRDefault="0051748C" w:rsidP="008E4CB9">
            <w:pPr>
              <w:rPr>
                <w:sz w:val="20"/>
                <w:szCs w:val="20"/>
              </w:rPr>
            </w:pPr>
            <w:r w:rsidRPr="0001116F">
              <w:rPr>
                <w:sz w:val="20"/>
                <w:szCs w:val="20"/>
              </w:rPr>
              <w:t>Compa</w:t>
            </w:r>
            <w:r>
              <w:rPr>
                <w:sz w:val="20"/>
                <w:szCs w:val="20"/>
              </w:rPr>
              <w:t>ny</w:t>
            </w:r>
          </w:p>
        </w:tc>
        <w:tc>
          <w:tcPr>
            <w:tcW w:w="9180" w:type="dxa"/>
          </w:tcPr>
          <w:p w14:paraId="3290AD94" w14:textId="77777777" w:rsidR="0051748C" w:rsidRPr="002624BB" w:rsidRDefault="0051748C" w:rsidP="008E4CB9">
            <w:pPr>
              <w:jc w:val="center"/>
              <w:rPr>
                <w:sz w:val="20"/>
                <w:szCs w:val="20"/>
              </w:rPr>
            </w:pPr>
            <w:r w:rsidRPr="002624BB">
              <w:rPr>
                <w:sz w:val="20"/>
                <w:szCs w:val="20"/>
              </w:rPr>
              <w:t>Company views</w:t>
            </w:r>
          </w:p>
        </w:tc>
      </w:tr>
      <w:tr w:rsidR="0051748C" w:rsidRPr="0001116F" w14:paraId="5A98DF11" w14:textId="77777777" w:rsidTr="008E4CB9">
        <w:tc>
          <w:tcPr>
            <w:tcW w:w="1255" w:type="dxa"/>
          </w:tcPr>
          <w:p w14:paraId="3D24CF6B" w14:textId="77777777" w:rsidR="0051748C" w:rsidRPr="0001116F" w:rsidRDefault="0051748C" w:rsidP="008E4CB9">
            <w:pPr>
              <w:rPr>
                <w:sz w:val="20"/>
                <w:szCs w:val="20"/>
              </w:rPr>
            </w:pPr>
            <w:r w:rsidRPr="0001116F">
              <w:rPr>
                <w:sz w:val="20"/>
                <w:szCs w:val="20"/>
              </w:rPr>
              <w:t xml:space="preserve">Huawei, </w:t>
            </w:r>
            <w:proofErr w:type="spellStart"/>
            <w:r w:rsidRPr="0001116F">
              <w:rPr>
                <w:sz w:val="20"/>
                <w:szCs w:val="20"/>
              </w:rPr>
              <w:t>HiSilicon</w:t>
            </w:r>
            <w:proofErr w:type="spellEnd"/>
          </w:p>
        </w:tc>
        <w:tc>
          <w:tcPr>
            <w:tcW w:w="9180" w:type="dxa"/>
          </w:tcPr>
          <w:p w14:paraId="1A7A6156" w14:textId="6D24B379" w:rsidR="00D37163" w:rsidRPr="002624BB" w:rsidRDefault="00D37163" w:rsidP="00D37163">
            <w:pPr>
              <w:autoSpaceDE w:val="0"/>
              <w:autoSpaceDN w:val="0"/>
              <w:adjustRightInd w:val="0"/>
              <w:snapToGrid w:val="0"/>
              <w:spacing w:after="120"/>
              <w:jc w:val="both"/>
              <w:rPr>
                <w:b/>
                <w:i/>
                <w:sz w:val="20"/>
                <w:szCs w:val="20"/>
              </w:rPr>
            </w:pPr>
            <w:r w:rsidRPr="002624BB">
              <w:rPr>
                <w:b/>
                <w:i/>
                <w:sz w:val="20"/>
                <w:szCs w:val="20"/>
              </w:rPr>
              <w:t xml:space="preserve">Proposal 1: For PDCCH-based PEI, </w:t>
            </w:r>
          </w:p>
          <w:p w14:paraId="63F4F1B0" w14:textId="77777777" w:rsidR="00D37163" w:rsidRPr="002624BB" w:rsidRDefault="00D37163" w:rsidP="001041E9">
            <w:pPr>
              <w:pStyle w:val="ListParagraph"/>
              <w:numPr>
                <w:ilvl w:val="0"/>
                <w:numId w:val="26"/>
              </w:numPr>
              <w:rPr>
                <w:b/>
                <w:i/>
                <w:sz w:val="20"/>
                <w:szCs w:val="20"/>
              </w:rPr>
            </w:pPr>
            <w:r w:rsidRPr="002624BB">
              <w:rPr>
                <w:b/>
                <w:i/>
                <w:sz w:val="20"/>
                <w:szCs w:val="20"/>
              </w:rPr>
              <w:t>Determination of PEI monitoring occasion(s) is based on,</w:t>
            </w:r>
          </w:p>
          <w:p w14:paraId="46E8D7C9" w14:textId="77777777" w:rsidR="00D37163" w:rsidRPr="002624BB" w:rsidRDefault="00D37163" w:rsidP="001041E9">
            <w:pPr>
              <w:pStyle w:val="ListParagraph"/>
              <w:numPr>
                <w:ilvl w:val="1"/>
                <w:numId w:val="26"/>
              </w:numPr>
              <w:rPr>
                <w:b/>
                <w:i/>
                <w:sz w:val="20"/>
                <w:szCs w:val="20"/>
              </w:rPr>
            </w:pPr>
            <w:r w:rsidRPr="002624BB">
              <w:rPr>
                <w:b/>
                <w:i/>
                <w:sz w:val="20"/>
                <w:szCs w:val="20"/>
              </w:rPr>
              <w:t>A search space configuration specifying periodic durations of the candidate monitoring occasions</w:t>
            </w:r>
          </w:p>
          <w:p w14:paraId="6DAB149B" w14:textId="77777777" w:rsidR="00D37163" w:rsidRPr="002624BB" w:rsidRDefault="00D37163" w:rsidP="001041E9">
            <w:pPr>
              <w:pStyle w:val="ListParagraph"/>
              <w:numPr>
                <w:ilvl w:val="2"/>
                <w:numId w:val="26"/>
              </w:numPr>
              <w:rPr>
                <w:b/>
                <w:i/>
                <w:sz w:val="20"/>
                <w:szCs w:val="20"/>
              </w:rPr>
            </w:pPr>
            <w:r w:rsidRPr="002624BB">
              <w:rPr>
                <w:b/>
                <w:i/>
                <w:sz w:val="20"/>
                <w:szCs w:val="20"/>
              </w:rPr>
              <w:t xml:space="preserve">The search space configuration can be dedicated for PEI </w:t>
            </w:r>
          </w:p>
          <w:p w14:paraId="57426F4D" w14:textId="77777777" w:rsidR="00D37163" w:rsidRPr="002624BB" w:rsidRDefault="00D37163" w:rsidP="001041E9">
            <w:pPr>
              <w:pStyle w:val="ListParagraph"/>
              <w:numPr>
                <w:ilvl w:val="1"/>
                <w:numId w:val="26"/>
              </w:numPr>
              <w:rPr>
                <w:b/>
                <w:i/>
                <w:sz w:val="20"/>
                <w:szCs w:val="20"/>
              </w:rPr>
            </w:pPr>
            <w:r w:rsidRPr="002624BB">
              <w:rPr>
                <w:b/>
                <w:i/>
                <w:sz w:val="20"/>
                <w:szCs w:val="20"/>
              </w:rPr>
              <w:t>A minimum time offset before the start of UE’s PO</w:t>
            </w:r>
          </w:p>
          <w:p w14:paraId="2AB4B384" w14:textId="77777777" w:rsidR="00D37163" w:rsidRPr="002624BB" w:rsidRDefault="00D37163" w:rsidP="001041E9">
            <w:pPr>
              <w:pStyle w:val="ListParagraph"/>
              <w:numPr>
                <w:ilvl w:val="1"/>
                <w:numId w:val="26"/>
              </w:numPr>
              <w:rPr>
                <w:b/>
                <w:i/>
                <w:sz w:val="20"/>
                <w:szCs w:val="20"/>
              </w:rPr>
            </w:pPr>
            <w:r w:rsidRPr="002624BB">
              <w:rPr>
                <w:b/>
                <w:i/>
                <w:sz w:val="20"/>
                <w:szCs w:val="20"/>
              </w:rPr>
              <w:t>A maximum time offset between PEI monitoring occasion(s) and the start of the earlier and Kth SS burst</w:t>
            </w:r>
          </w:p>
          <w:p w14:paraId="7157A0EC" w14:textId="77777777" w:rsidR="00D37163" w:rsidRPr="002624BB" w:rsidRDefault="00D37163" w:rsidP="001041E9">
            <w:pPr>
              <w:pStyle w:val="ListParagraph"/>
              <w:numPr>
                <w:ilvl w:val="2"/>
                <w:numId w:val="26"/>
              </w:numPr>
              <w:rPr>
                <w:b/>
                <w:i/>
                <w:sz w:val="20"/>
                <w:szCs w:val="20"/>
              </w:rPr>
            </w:pPr>
            <w:r w:rsidRPr="002624BB">
              <w:rPr>
                <w:b/>
                <w:i/>
                <w:sz w:val="20"/>
                <w:szCs w:val="20"/>
              </w:rPr>
              <w:t>FFS range and unit of the maximum time offset</w:t>
            </w:r>
          </w:p>
          <w:p w14:paraId="49C572FF" w14:textId="77777777" w:rsidR="00D37163" w:rsidRPr="002624BB" w:rsidRDefault="00D37163" w:rsidP="001041E9">
            <w:pPr>
              <w:pStyle w:val="ListParagraph"/>
              <w:numPr>
                <w:ilvl w:val="2"/>
                <w:numId w:val="26"/>
              </w:numPr>
              <w:rPr>
                <w:b/>
                <w:i/>
                <w:sz w:val="20"/>
                <w:szCs w:val="20"/>
              </w:rPr>
            </w:pPr>
            <w:r w:rsidRPr="002624BB">
              <w:rPr>
                <w:b/>
                <w:i/>
                <w:sz w:val="20"/>
                <w:szCs w:val="20"/>
              </w:rPr>
              <w:t>The Kth SS burst is configurable</w:t>
            </w:r>
          </w:p>
          <w:p w14:paraId="36D984D1" w14:textId="77777777" w:rsidR="00D37163" w:rsidRPr="002624BB" w:rsidRDefault="00D37163" w:rsidP="001041E9">
            <w:pPr>
              <w:pStyle w:val="ListParagraph"/>
              <w:numPr>
                <w:ilvl w:val="0"/>
                <w:numId w:val="26"/>
              </w:numPr>
              <w:rPr>
                <w:b/>
                <w:i/>
                <w:sz w:val="20"/>
                <w:szCs w:val="20"/>
              </w:rPr>
            </w:pPr>
            <w:r w:rsidRPr="002624BB">
              <w:rPr>
                <w:b/>
                <w:i/>
                <w:sz w:val="20"/>
                <w:szCs w:val="20"/>
              </w:rPr>
              <w:t xml:space="preserve">UE monitors all candidate monitoring occasion(s) in the earlier and first duration to the start of UE’s PO and subject to the minimum time offset w.r.t. the start of UEs’ PO and the maximum time offset w.r.t. the start of the earlier and Kth SS burst </w:t>
            </w:r>
          </w:p>
          <w:p w14:paraId="4B73EA89" w14:textId="77777777" w:rsidR="0051748C" w:rsidRPr="002624BB" w:rsidRDefault="0051748C" w:rsidP="008E4CB9">
            <w:pPr>
              <w:rPr>
                <w:sz w:val="20"/>
                <w:szCs w:val="20"/>
              </w:rPr>
            </w:pPr>
          </w:p>
          <w:p w14:paraId="38F95765" w14:textId="77777777" w:rsidR="00D37163" w:rsidRPr="002624BB" w:rsidRDefault="00D37163" w:rsidP="00D37163">
            <w:pPr>
              <w:autoSpaceDE w:val="0"/>
              <w:autoSpaceDN w:val="0"/>
              <w:adjustRightInd w:val="0"/>
              <w:snapToGrid w:val="0"/>
              <w:spacing w:after="120"/>
              <w:jc w:val="both"/>
              <w:rPr>
                <w:b/>
                <w:i/>
                <w:sz w:val="20"/>
                <w:szCs w:val="20"/>
              </w:rPr>
            </w:pPr>
            <w:r w:rsidRPr="002624BB">
              <w:rPr>
                <w:b/>
                <w:i/>
                <w:sz w:val="20"/>
                <w:szCs w:val="20"/>
                <w:lang w:eastAsia="zh-CN"/>
              </w:rPr>
              <w:t xml:space="preserve">Observation 3: </w:t>
            </w:r>
            <w:r w:rsidRPr="002624BB">
              <w:rPr>
                <w:rFonts w:hint="eastAsia"/>
                <w:b/>
                <w:i/>
                <w:sz w:val="20"/>
                <w:szCs w:val="20"/>
                <w:lang w:eastAsia="zh-CN"/>
              </w:rPr>
              <w:t>O</w:t>
            </w:r>
            <w:r w:rsidRPr="002624BB">
              <w:rPr>
                <w:b/>
                <w:i/>
                <w:sz w:val="20"/>
                <w:szCs w:val="20"/>
                <w:lang w:eastAsia="zh-CN"/>
              </w:rPr>
              <w:t>ne PEI associating with multiple POs can save the resource overhead for PEI and does not introduce additional paging delay or power saving consumption.</w:t>
            </w:r>
          </w:p>
          <w:p w14:paraId="509A9E6C" w14:textId="77777777"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 xml:space="preserve">Proposal 5: </w:t>
            </w:r>
            <w:r w:rsidRPr="002624BB">
              <w:rPr>
                <w:rFonts w:hint="eastAsia"/>
                <w:b/>
                <w:i/>
                <w:sz w:val="20"/>
                <w:szCs w:val="20"/>
                <w:lang w:eastAsia="zh-CN"/>
              </w:rPr>
              <w:t>S</w:t>
            </w:r>
            <w:r w:rsidRPr="002624BB">
              <w:rPr>
                <w:b/>
                <w:i/>
                <w:sz w:val="20"/>
                <w:szCs w:val="20"/>
                <w:lang w:eastAsia="zh-CN"/>
              </w:rPr>
              <w:t xml:space="preserve">upport one PEI associating with multiple </w:t>
            </w:r>
            <w:proofErr w:type="spellStart"/>
            <w:r w:rsidRPr="002624BB">
              <w:rPr>
                <w:b/>
                <w:i/>
                <w:sz w:val="20"/>
                <w:szCs w:val="20"/>
                <w:lang w:eastAsia="zh-CN"/>
              </w:rPr>
              <w:t>POs.</w:t>
            </w:r>
            <w:proofErr w:type="spellEnd"/>
          </w:p>
          <w:p w14:paraId="17E269B1" w14:textId="77777777" w:rsidR="00D37163" w:rsidRPr="002624BB" w:rsidRDefault="00D37163" w:rsidP="008E4CB9">
            <w:pPr>
              <w:rPr>
                <w:sz w:val="20"/>
                <w:szCs w:val="20"/>
              </w:rPr>
            </w:pPr>
          </w:p>
          <w:p w14:paraId="63FD6CDC" w14:textId="77777777" w:rsidR="0019168E" w:rsidRPr="002624BB" w:rsidRDefault="0019168E" w:rsidP="0019168E">
            <w:pPr>
              <w:autoSpaceDE w:val="0"/>
              <w:autoSpaceDN w:val="0"/>
              <w:adjustRightInd w:val="0"/>
              <w:snapToGrid w:val="0"/>
              <w:spacing w:after="120"/>
              <w:jc w:val="both"/>
              <w:rPr>
                <w:b/>
                <w:i/>
                <w:sz w:val="20"/>
                <w:szCs w:val="20"/>
                <w:lang w:eastAsia="zh-CN"/>
              </w:rPr>
            </w:pPr>
            <w:r w:rsidRPr="002624BB">
              <w:rPr>
                <w:b/>
                <w:i/>
                <w:sz w:val="20"/>
                <w:szCs w:val="20"/>
                <w:lang w:eastAsia="zh-CN"/>
              </w:rPr>
              <w:t xml:space="preserve">Proposal 11: The value of minimum time offset between PEI and PO should consider the conclusion in </w:t>
            </w:r>
            <w:proofErr w:type="spellStart"/>
            <w:r w:rsidRPr="002624BB">
              <w:rPr>
                <w:b/>
                <w:i/>
                <w:sz w:val="20"/>
                <w:szCs w:val="20"/>
                <w:lang w:eastAsia="zh-CN"/>
              </w:rPr>
              <w:t>RedCap</w:t>
            </w:r>
            <w:proofErr w:type="spellEnd"/>
            <w:r w:rsidRPr="002624BB">
              <w:rPr>
                <w:b/>
                <w:i/>
                <w:sz w:val="20"/>
                <w:szCs w:val="20"/>
                <w:lang w:eastAsia="zh-CN"/>
              </w:rPr>
              <w:t xml:space="preserve"> regarding whether paging reception can be configured in the separate initial DL BWPs or not.</w:t>
            </w:r>
          </w:p>
          <w:p w14:paraId="4835FF88" w14:textId="77777777" w:rsidR="0019168E" w:rsidRPr="002624BB" w:rsidRDefault="0019168E" w:rsidP="008E4CB9">
            <w:pPr>
              <w:rPr>
                <w:sz w:val="20"/>
                <w:szCs w:val="20"/>
              </w:rPr>
            </w:pPr>
          </w:p>
        </w:tc>
      </w:tr>
      <w:tr w:rsidR="0051748C" w:rsidRPr="0001116F" w14:paraId="4EFF3D0F" w14:textId="77777777" w:rsidTr="008E4CB9">
        <w:tc>
          <w:tcPr>
            <w:tcW w:w="1255" w:type="dxa"/>
          </w:tcPr>
          <w:p w14:paraId="35B28723" w14:textId="77777777" w:rsidR="0051748C" w:rsidRPr="0001116F" w:rsidRDefault="0051748C" w:rsidP="008E4CB9">
            <w:pPr>
              <w:rPr>
                <w:sz w:val="20"/>
                <w:szCs w:val="20"/>
              </w:rPr>
            </w:pPr>
            <w:r w:rsidRPr="0001116F">
              <w:rPr>
                <w:sz w:val="20"/>
                <w:szCs w:val="20"/>
              </w:rPr>
              <w:lastRenderedPageBreak/>
              <w:t xml:space="preserve">TCL </w:t>
            </w:r>
          </w:p>
        </w:tc>
        <w:tc>
          <w:tcPr>
            <w:tcW w:w="9180" w:type="dxa"/>
          </w:tcPr>
          <w:p w14:paraId="44244A9B" w14:textId="77777777" w:rsidR="00A84D28" w:rsidRPr="002624BB" w:rsidRDefault="00A84D28" w:rsidP="00A84D28">
            <w:pPr>
              <w:snapToGrid w:val="0"/>
              <w:jc w:val="both"/>
              <w:rPr>
                <w:b/>
                <w:i/>
                <w:sz w:val="20"/>
                <w:szCs w:val="20"/>
              </w:rPr>
            </w:pPr>
            <w:r w:rsidRPr="002624BB">
              <w:rPr>
                <w:b/>
                <w:i/>
                <w:sz w:val="20"/>
                <w:szCs w:val="20"/>
              </w:rPr>
              <w:t>Observation 2: PEI Monitoring location referred to the incoming PO will let PEI to be used only for paging indication and cannot be used for TRS indication.</w:t>
            </w:r>
          </w:p>
          <w:p w14:paraId="4118FF54" w14:textId="77777777" w:rsidR="00A84D28" w:rsidRPr="002624BB" w:rsidRDefault="00A84D28" w:rsidP="00A84D28">
            <w:pPr>
              <w:snapToGrid w:val="0"/>
              <w:jc w:val="both"/>
              <w:rPr>
                <w:b/>
                <w:i/>
                <w:sz w:val="20"/>
                <w:szCs w:val="20"/>
              </w:rPr>
            </w:pPr>
          </w:p>
          <w:p w14:paraId="3F4EEAC2" w14:textId="77777777" w:rsidR="00A84D28" w:rsidRPr="002624BB" w:rsidRDefault="00A84D28" w:rsidP="00A84D28">
            <w:pPr>
              <w:snapToGrid w:val="0"/>
              <w:jc w:val="both"/>
              <w:rPr>
                <w:b/>
                <w:i/>
                <w:sz w:val="20"/>
                <w:szCs w:val="20"/>
              </w:rPr>
            </w:pPr>
            <w:r w:rsidRPr="002624BB">
              <w:rPr>
                <w:b/>
                <w:i/>
                <w:sz w:val="20"/>
                <w:szCs w:val="20"/>
              </w:rPr>
              <w:t>Observation 3: PEI Monitoring location referred to the previous PO for the incoming PO will let PEI to be used for both paging indication and TRS availability indication.</w:t>
            </w:r>
          </w:p>
          <w:p w14:paraId="77081B85" w14:textId="77777777" w:rsidR="00A84D28" w:rsidRPr="002624BB" w:rsidRDefault="00A84D28" w:rsidP="00A84D28">
            <w:pPr>
              <w:snapToGrid w:val="0"/>
              <w:jc w:val="both"/>
              <w:rPr>
                <w:b/>
                <w:sz w:val="20"/>
                <w:szCs w:val="20"/>
                <w:lang w:eastAsia="zh-CN"/>
              </w:rPr>
            </w:pPr>
          </w:p>
          <w:p w14:paraId="5190F522" w14:textId="77777777" w:rsidR="00A84D28" w:rsidRPr="002624BB" w:rsidRDefault="00A84D28" w:rsidP="00A84D28">
            <w:pPr>
              <w:snapToGrid w:val="0"/>
              <w:jc w:val="both"/>
              <w:rPr>
                <w:b/>
                <w:sz w:val="20"/>
                <w:szCs w:val="20"/>
                <w:lang w:eastAsia="zh-CN"/>
              </w:rPr>
            </w:pPr>
            <w:r w:rsidRPr="002624BB">
              <w:rPr>
                <w:b/>
                <w:sz w:val="20"/>
                <w:szCs w:val="20"/>
                <w:lang w:eastAsia="zh-CN"/>
              </w:rPr>
              <w:t xml:space="preserve">Proposal 3: Consider PEI Monitoring occasion referred to the previous paging occasion for the incoming paging occasion to utilize PEI efficiently for paging indication and TRS availability indication. </w:t>
            </w:r>
          </w:p>
          <w:p w14:paraId="1CF71C23" w14:textId="77777777" w:rsidR="0051748C" w:rsidRPr="002624BB" w:rsidRDefault="0051748C" w:rsidP="008E4CB9">
            <w:pPr>
              <w:rPr>
                <w:sz w:val="20"/>
                <w:szCs w:val="20"/>
              </w:rPr>
            </w:pPr>
          </w:p>
        </w:tc>
      </w:tr>
      <w:tr w:rsidR="0051748C" w:rsidRPr="0001116F" w14:paraId="2DF32E19" w14:textId="77777777" w:rsidTr="008E4CB9">
        <w:trPr>
          <w:trHeight w:val="287"/>
        </w:trPr>
        <w:tc>
          <w:tcPr>
            <w:tcW w:w="1255" w:type="dxa"/>
          </w:tcPr>
          <w:p w14:paraId="30D65A31" w14:textId="77777777" w:rsidR="0051748C" w:rsidRPr="0001116F" w:rsidRDefault="0051748C" w:rsidP="008E4CB9">
            <w:pPr>
              <w:rPr>
                <w:sz w:val="20"/>
                <w:szCs w:val="20"/>
              </w:rPr>
            </w:pPr>
            <w:r w:rsidRPr="0001116F">
              <w:rPr>
                <w:sz w:val="20"/>
                <w:szCs w:val="20"/>
              </w:rPr>
              <w:t xml:space="preserve">ZTE, </w:t>
            </w:r>
            <w:proofErr w:type="spellStart"/>
            <w:r w:rsidRPr="0001116F">
              <w:rPr>
                <w:sz w:val="20"/>
                <w:szCs w:val="20"/>
              </w:rPr>
              <w:t>Sanechips</w:t>
            </w:r>
            <w:proofErr w:type="spellEnd"/>
          </w:p>
        </w:tc>
        <w:tc>
          <w:tcPr>
            <w:tcW w:w="9180" w:type="dxa"/>
          </w:tcPr>
          <w:p w14:paraId="28432C81" w14:textId="340F16D9" w:rsidR="004C0E00" w:rsidRPr="002624BB" w:rsidRDefault="004C0E00" w:rsidP="004C0E00">
            <w:pPr>
              <w:pStyle w:val="YJ-Proposal"/>
              <w:numPr>
                <w:ilvl w:val="0"/>
                <w:numId w:val="0"/>
              </w:numPr>
              <w:spacing w:before="120" w:after="120"/>
              <w:jc w:val="both"/>
              <w:rPr>
                <w:i w:val="0"/>
                <w:iCs w:val="0"/>
                <w:lang w:val="en-US" w:eastAsia="zh-CN"/>
              </w:rPr>
            </w:pPr>
            <w:bookmarkStart w:id="68" w:name="_Toc83732677"/>
            <w:r w:rsidRPr="002624BB">
              <w:rPr>
                <w:i w:val="0"/>
                <w:iCs w:val="0"/>
                <w:lang w:val="en-US" w:eastAsia="zh-CN"/>
              </w:rPr>
              <w:t>Proposal 2: A PEI associated with multiple POs should be supported.</w:t>
            </w:r>
            <w:bookmarkEnd w:id="68"/>
          </w:p>
          <w:p w14:paraId="21AC5B2E" w14:textId="6C32AB61" w:rsidR="004C0E00" w:rsidRPr="002624BB" w:rsidRDefault="004C0E00" w:rsidP="004C0E00">
            <w:pPr>
              <w:pStyle w:val="YJ-Proposal"/>
              <w:numPr>
                <w:ilvl w:val="0"/>
                <w:numId w:val="0"/>
              </w:numPr>
              <w:spacing w:before="120" w:after="120"/>
              <w:jc w:val="both"/>
              <w:rPr>
                <w:lang w:val="en-US" w:eastAsia="zh-CN"/>
              </w:rPr>
            </w:pPr>
            <w:bookmarkStart w:id="69" w:name="_Toc83732678"/>
            <w:r w:rsidRPr="002624BB">
              <w:rPr>
                <w:rFonts w:eastAsia="SimSun"/>
                <w:i w:val="0"/>
                <w:iCs w:val="0"/>
                <w:lang w:val="en-US" w:eastAsia="zh-CN"/>
              </w:rPr>
              <w:t xml:space="preserve">Proposal 3: </w:t>
            </w:r>
            <w:r w:rsidRPr="002624BB">
              <w:rPr>
                <w:rFonts w:eastAsia="SimSun" w:hint="eastAsia"/>
                <w:i w:val="0"/>
                <w:iCs w:val="0"/>
                <w:lang w:val="en-US" w:eastAsia="zh-CN"/>
              </w:rPr>
              <w:t xml:space="preserve">The number of POs associated with </w:t>
            </w:r>
            <w:r w:rsidRPr="002624BB">
              <w:rPr>
                <w:rFonts w:hint="eastAsia"/>
                <w:i w:val="0"/>
                <w:iCs w:val="0"/>
                <w:lang w:val="en-US" w:eastAsia="zh-CN"/>
              </w:rPr>
              <w:t xml:space="preserve">one </w:t>
            </w:r>
            <w:r w:rsidRPr="002624BB">
              <w:rPr>
                <w:rFonts w:eastAsia="SimSun" w:hint="eastAsia"/>
                <w:i w:val="0"/>
                <w:iCs w:val="0"/>
                <w:lang w:val="en-US" w:eastAsia="zh-CN"/>
              </w:rPr>
              <w:t>PEI should be configurable.</w:t>
            </w:r>
            <w:bookmarkEnd w:id="69"/>
          </w:p>
          <w:p w14:paraId="6BEACD69" w14:textId="29D7356C" w:rsidR="004C0E00" w:rsidRPr="002624BB" w:rsidRDefault="004C0E00" w:rsidP="004C0E00">
            <w:pPr>
              <w:pStyle w:val="YJ-Proposal"/>
              <w:numPr>
                <w:ilvl w:val="0"/>
                <w:numId w:val="0"/>
              </w:numPr>
              <w:spacing w:before="120" w:after="120"/>
              <w:jc w:val="both"/>
            </w:pPr>
            <w:bookmarkStart w:id="70" w:name="_Toc83732679"/>
            <w:r w:rsidRPr="002624BB">
              <w:rPr>
                <w:rFonts w:eastAsia="SimSun"/>
                <w:i w:val="0"/>
                <w:iCs w:val="0"/>
                <w:lang w:val="en-US" w:eastAsia="zh-CN"/>
              </w:rPr>
              <w:t xml:space="preserve">Proposal 4: </w:t>
            </w:r>
            <w:r w:rsidRPr="002624BB">
              <w:rPr>
                <w:rFonts w:eastAsia="SimSun" w:hint="eastAsia"/>
                <w:i w:val="0"/>
                <w:iCs w:val="0"/>
                <w:lang w:val="en-US" w:eastAsia="zh-CN"/>
              </w:rPr>
              <w:t xml:space="preserve">Some legacy parameters can be </w:t>
            </w:r>
            <w:r w:rsidRPr="002624BB">
              <w:rPr>
                <w:rFonts w:eastAsia="SimSun"/>
                <w:i w:val="0"/>
                <w:iCs w:val="0"/>
                <w:lang w:val="en-US" w:eastAsia="zh-CN"/>
              </w:rPr>
              <w:t>re</w:t>
            </w:r>
            <w:r w:rsidRPr="002624BB">
              <w:rPr>
                <w:rFonts w:eastAsia="SimSun" w:hint="eastAsia"/>
                <w:i w:val="0"/>
                <w:iCs w:val="0"/>
                <w:lang w:val="en-US" w:eastAsia="zh-CN"/>
              </w:rPr>
              <w:t>used to indicate the number of POs associated with one PEI.</w:t>
            </w:r>
            <w:bookmarkEnd w:id="70"/>
          </w:p>
          <w:p w14:paraId="4FAD1EF2" w14:textId="3F890FAB" w:rsidR="004C0E00" w:rsidRPr="002624BB" w:rsidRDefault="004C0E00" w:rsidP="004C0E00">
            <w:pPr>
              <w:pStyle w:val="YJ-Observation"/>
              <w:numPr>
                <w:ilvl w:val="0"/>
                <w:numId w:val="0"/>
              </w:numPr>
              <w:spacing w:before="120" w:after="120"/>
              <w:jc w:val="both"/>
              <w:rPr>
                <w:i w:val="0"/>
                <w:iCs w:val="0"/>
                <w:lang w:val="en-US" w:eastAsia="zh-CN"/>
              </w:rPr>
            </w:pPr>
            <w:bookmarkStart w:id="71" w:name="_Toc16258"/>
            <w:bookmarkStart w:id="72" w:name="_Toc19523"/>
            <w:bookmarkStart w:id="73" w:name="_Toc27684"/>
            <w:bookmarkStart w:id="74" w:name="_Toc18955"/>
            <w:bookmarkStart w:id="75" w:name="_Toc3434"/>
            <w:bookmarkStart w:id="76" w:name="_Toc5420"/>
            <w:bookmarkStart w:id="77" w:name="_Toc83732675"/>
            <w:bookmarkStart w:id="78" w:name="_Toc8410"/>
            <w:bookmarkStart w:id="79" w:name="_Toc3837"/>
            <w:bookmarkStart w:id="80" w:name="_Toc11835"/>
            <w:bookmarkStart w:id="81" w:name="_Toc22759"/>
            <w:bookmarkStart w:id="82" w:name="_Toc23246"/>
            <w:bookmarkStart w:id="83" w:name="_Toc22246"/>
            <w:bookmarkStart w:id="84" w:name="_Toc31575"/>
            <w:bookmarkStart w:id="85" w:name="_Toc9301"/>
            <w:bookmarkStart w:id="86" w:name="_Toc3039"/>
            <w:bookmarkStart w:id="87" w:name="_Toc17421"/>
            <w:bookmarkStart w:id="88" w:name="_Toc29653"/>
            <w:bookmarkStart w:id="89" w:name="_Toc79161241"/>
            <w:r w:rsidRPr="002624BB">
              <w:rPr>
                <w:i w:val="0"/>
                <w:iCs w:val="0"/>
                <w:lang w:val="en-US" w:eastAsia="zh-CN"/>
              </w:rPr>
              <w:t xml:space="preserve">Observation 2: </w:t>
            </w:r>
            <w:r w:rsidRPr="002624BB">
              <w:rPr>
                <w:rFonts w:hint="eastAsia"/>
                <w:i w:val="0"/>
                <w:iCs w:val="0"/>
                <w:lang w:val="en-US" w:eastAsia="zh-CN"/>
              </w:rPr>
              <w:t>M</w:t>
            </w:r>
            <w:r w:rsidRPr="002624BB">
              <w:rPr>
                <w:i w:val="0"/>
                <w:iCs w:val="0"/>
                <w:lang w:val="en-US" w:eastAsia="zh-CN"/>
              </w:rPr>
              <w:t xml:space="preserve">ulti-beam </w:t>
            </w:r>
            <w:r w:rsidRPr="002624BB">
              <w:rPr>
                <w:rFonts w:hint="eastAsia"/>
                <w:i w:val="0"/>
                <w:iCs w:val="0"/>
                <w:lang w:val="en-US" w:eastAsia="zh-CN"/>
              </w:rPr>
              <w:t xml:space="preserve">based transmission should </w:t>
            </w:r>
            <w:r w:rsidRPr="002624BB">
              <w:rPr>
                <w:i w:val="0"/>
                <w:iCs w:val="0"/>
                <w:lang w:val="en-US" w:eastAsia="zh-CN"/>
              </w:rPr>
              <w:t>be supported</w:t>
            </w:r>
            <w:r w:rsidRPr="002624BB">
              <w:rPr>
                <w:rFonts w:hint="eastAsia"/>
                <w:i w:val="0"/>
                <w:iCs w:val="0"/>
                <w:lang w:val="en-US" w:eastAsia="zh-CN"/>
              </w:rPr>
              <w:t xml:space="preserve"> </w:t>
            </w:r>
            <w:r w:rsidRPr="002624BB">
              <w:rPr>
                <w:i w:val="0"/>
                <w:iCs w:val="0"/>
                <w:lang w:val="en-US" w:eastAsia="zh-CN"/>
              </w:rPr>
              <w:t>for</w:t>
            </w:r>
            <w:r w:rsidRPr="002624BB">
              <w:rPr>
                <w:rFonts w:hint="eastAsia"/>
                <w:i w:val="0"/>
                <w:iCs w:val="0"/>
                <w:lang w:val="en-US" w:eastAsia="zh-CN"/>
              </w:rPr>
              <w:t xml:space="preserve"> PEI, and the QCL information of PEI</w:t>
            </w:r>
            <w:r w:rsidRPr="002624BB">
              <w:rPr>
                <w:i w:val="0"/>
                <w:iCs w:val="0"/>
                <w:lang w:val="en-US" w:eastAsia="zh-CN"/>
              </w:rPr>
              <w:t xml:space="preserve"> in </w:t>
            </w:r>
            <w:r w:rsidRPr="002624BB">
              <w:rPr>
                <w:rFonts w:hint="eastAsia"/>
                <w:i w:val="0"/>
              </w:rPr>
              <w:t>each occasion</w:t>
            </w:r>
            <w:r w:rsidRPr="002624BB">
              <w:rPr>
                <w:rFonts w:hint="eastAsia"/>
                <w:i w:val="0"/>
                <w:iCs w:val="0"/>
                <w:lang w:val="en-US" w:eastAsia="zh-CN"/>
              </w:rPr>
              <w:t xml:space="preserve"> should be associated with a</w:t>
            </w:r>
            <w:r w:rsidRPr="002624BB">
              <w:rPr>
                <w:i w:val="0"/>
                <w:iCs w:val="0"/>
                <w:lang w:val="en-US" w:eastAsia="zh-CN"/>
              </w:rPr>
              <w:t>n</w:t>
            </w:r>
            <w:r w:rsidRPr="002624BB">
              <w:rPr>
                <w:rFonts w:hint="eastAsia"/>
                <w:i w:val="0"/>
                <w:iCs w:val="0"/>
                <w:lang w:val="en-US" w:eastAsia="zh-CN"/>
              </w:rPr>
              <w:t xml:space="preserve"> SSB.</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FE8C106" w14:textId="3A3505F8" w:rsidR="004C0E00" w:rsidRPr="002624BB" w:rsidRDefault="004C0E00" w:rsidP="0028770F">
            <w:pPr>
              <w:pStyle w:val="YJ-Proposal"/>
              <w:numPr>
                <w:ilvl w:val="0"/>
                <w:numId w:val="0"/>
              </w:numPr>
              <w:spacing w:before="120" w:after="120"/>
              <w:jc w:val="both"/>
              <w:rPr>
                <w:i w:val="0"/>
                <w:iCs w:val="0"/>
              </w:rPr>
            </w:pPr>
            <w:bookmarkStart w:id="90" w:name="_Toc27691"/>
            <w:bookmarkStart w:id="91" w:name="_Toc71707440"/>
            <w:bookmarkStart w:id="92" w:name="_Toc79161264"/>
            <w:bookmarkStart w:id="93" w:name="_Toc83732683"/>
            <w:bookmarkStart w:id="94" w:name="_Toc22974"/>
            <w:bookmarkStart w:id="95" w:name="_Toc10254"/>
            <w:bookmarkStart w:id="96" w:name="_Toc22748"/>
            <w:bookmarkStart w:id="97" w:name="_Toc27950"/>
            <w:bookmarkStart w:id="98" w:name="_Toc916"/>
            <w:bookmarkStart w:id="99" w:name="_Toc4583"/>
            <w:bookmarkStart w:id="100" w:name="_Toc11826"/>
            <w:bookmarkStart w:id="101" w:name="_Toc189"/>
            <w:r w:rsidRPr="002624BB">
              <w:rPr>
                <w:i w:val="0"/>
                <w:iCs w:val="0"/>
                <w:lang w:val="en-US" w:eastAsia="zh-CN"/>
              </w:rPr>
              <w:t xml:space="preserve">Proposal 8: </w:t>
            </w:r>
            <w:r w:rsidRPr="002624BB">
              <w:rPr>
                <w:rFonts w:hint="eastAsia"/>
                <w:i w:val="0"/>
                <w:iCs w:val="0"/>
                <w:lang w:val="en-US" w:eastAsia="zh-CN"/>
              </w:rPr>
              <w:t>The PEI reception window is used to determine the PEI occasion</w:t>
            </w:r>
            <w:r w:rsidRPr="002624BB">
              <w:rPr>
                <w:i w:val="0"/>
                <w:iCs w:val="0"/>
                <w:lang w:val="en-US" w:eastAsia="zh-CN"/>
              </w:rPr>
              <w:t>, wherein PEI reception window can be configured by</w:t>
            </w:r>
            <w:r w:rsidRPr="002624BB">
              <w:rPr>
                <w:rFonts w:hint="eastAsia"/>
                <w:i w:val="0"/>
                <w:iCs w:val="0"/>
                <w:lang w:val="en-US" w:eastAsia="zh-CN"/>
              </w:rPr>
              <w:t xml:space="preserve"> a</w:t>
            </w:r>
            <w:r w:rsidRPr="002624BB">
              <w:rPr>
                <w:i w:val="0"/>
                <w:iCs w:val="0"/>
                <w:lang w:val="en-US" w:eastAsia="zh-CN"/>
              </w:rPr>
              <w:t>n</w:t>
            </w:r>
            <w:r w:rsidRPr="002624BB">
              <w:rPr>
                <w:rFonts w:hint="eastAsia"/>
                <w:i w:val="0"/>
                <w:iCs w:val="0"/>
                <w:lang w:val="en-US" w:eastAsia="zh-CN"/>
              </w:rPr>
              <w:t xml:space="preserve"> offset between </w:t>
            </w:r>
            <w:r w:rsidRPr="002624BB">
              <w:rPr>
                <w:i w:val="0"/>
                <w:iCs w:val="0"/>
                <w:lang w:val="en-US" w:eastAsia="zh-CN"/>
              </w:rPr>
              <w:t xml:space="preserve">the </w:t>
            </w:r>
            <w:r w:rsidRPr="002624BB">
              <w:rPr>
                <w:rFonts w:hint="eastAsia"/>
                <w:i w:val="0"/>
                <w:iCs w:val="0"/>
                <w:lang w:val="en-US" w:eastAsia="zh-CN"/>
              </w:rPr>
              <w:t xml:space="preserve">start of PEI window and </w:t>
            </w:r>
            <w:r w:rsidRPr="002624BB">
              <w:rPr>
                <w:i w:val="0"/>
                <w:iCs w:val="0"/>
                <w:lang w:val="en-US" w:eastAsia="zh-CN"/>
              </w:rPr>
              <w:t>the</w:t>
            </w:r>
            <w:r w:rsidRPr="002624BB">
              <w:rPr>
                <w:rFonts w:hint="eastAsia"/>
                <w:i w:val="0"/>
                <w:iCs w:val="0"/>
                <w:lang w:val="en-US" w:eastAsia="zh-CN"/>
              </w:rPr>
              <w:t xml:space="preserve"> associated PO, or a reference point and a</w:t>
            </w:r>
            <w:r w:rsidRPr="002624BB">
              <w:rPr>
                <w:i w:val="0"/>
                <w:iCs w:val="0"/>
                <w:lang w:val="en-US" w:eastAsia="zh-CN"/>
              </w:rPr>
              <w:t>n</w:t>
            </w:r>
            <w:r w:rsidRPr="002624BB">
              <w:rPr>
                <w:rFonts w:hint="eastAsia"/>
                <w:i w:val="0"/>
                <w:iCs w:val="0"/>
                <w:lang w:val="en-US" w:eastAsia="zh-CN"/>
              </w:rPr>
              <w:t xml:space="preserve"> offset between </w:t>
            </w:r>
            <w:r w:rsidRPr="002624BB">
              <w:rPr>
                <w:i w:val="0"/>
                <w:iCs w:val="0"/>
                <w:lang w:val="en-US" w:eastAsia="zh-CN"/>
              </w:rPr>
              <w:t xml:space="preserve">the </w:t>
            </w:r>
            <w:r w:rsidRPr="002624BB">
              <w:rPr>
                <w:rFonts w:hint="eastAsia"/>
                <w:i w:val="0"/>
                <w:iCs w:val="0"/>
                <w:lang w:val="en-US" w:eastAsia="zh-CN"/>
              </w:rPr>
              <w:t xml:space="preserve">start of PEI window and </w:t>
            </w:r>
            <w:r w:rsidRPr="002624BB">
              <w:rPr>
                <w:i w:val="0"/>
                <w:iCs w:val="0"/>
                <w:lang w:val="en-US" w:eastAsia="zh-CN"/>
              </w:rPr>
              <w:t>the</w:t>
            </w:r>
            <w:r w:rsidRPr="002624BB">
              <w:rPr>
                <w:rFonts w:hint="eastAsia"/>
                <w:i w:val="0"/>
                <w:iCs w:val="0"/>
                <w:lang w:val="en-US" w:eastAsia="zh-CN"/>
              </w:rPr>
              <w:t xml:space="preserve"> reference point.</w:t>
            </w:r>
            <w:bookmarkEnd w:id="90"/>
            <w:bookmarkEnd w:id="91"/>
            <w:bookmarkEnd w:id="92"/>
            <w:bookmarkEnd w:id="93"/>
            <w:bookmarkEnd w:id="94"/>
            <w:bookmarkEnd w:id="95"/>
            <w:bookmarkEnd w:id="96"/>
            <w:bookmarkEnd w:id="97"/>
            <w:bookmarkEnd w:id="98"/>
            <w:bookmarkEnd w:id="99"/>
            <w:bookmarkEnd w:id="100"/>
            <w:bookmarkEnd w:id="101"/>
          </w:p>
          <w:p w14:paraId="2A4ED94D" w14:textId="77777777" w:rsidR="004C0E00" w:rsidRPr="002624BB" w:rsidRDefault="004C0E00" w:rsidP="008E4CB9">
            <w:pPr>
              <w:rPr>
                <w:sz w:val="20"/>
                <w:szCs w:val="20"/>
                <w:lang w:val="en-US"/>
              </w:rPr>
            </w:pPr>
          </w:p>
        </w:tc>
      </w:tr>
      <w:tr w:rsidR="0051748C" w:rsidRPr="0001116F" w14:paraId="7C1F0AAA" w14:textId="77777777" w:rsidTr="008E4CB9">
        <w:tc>
          <w:tcPr>
            <w:tcW w:w="1255" w:type="dxa"/>
          </w:tcPr>
          <w:p w14:paraId="653C47BA" w14:textId="77777777" w:rsidR="0051748C" w:rsidRPr="0001116F" w:rsidRDefault="0051748C" w:rsidP="008E4CB9">
            <w:pPr>
              <w:rPr>
                <w:sz w:val="20"/>
                <w:szCs w:val="20"/>
              </w:rPr>
            </w:pPr>
            <w:proofErr w:type="spellStart"/>
            <w:r w:rsidRPr="0001116F">
              <w:rPr>
                <w:sz w:val="20"/>
                <w:szCs w:val="20"/>
              </w:rPr>
              <w:t>Transsion</w:t>
            </w:r>
            <w:proofErr w:type="spellEnd"/>
            <w:r w:rsidRPr="0001116F">
              <w:rPr>
                <w:sz w:val="20"/>
                <w:szCs w:val="20"/>
              </w:rPr>
              <w:t xml:space="preserve"> Holdings</w:t>
            </w:r>
          </w:p>
        </w:tc>
        <w:tc>
          <w:tcPr>
            <w:tcW w:w="9180" w:type="dxa"/>
          </w:tcPr>
          <w:p w14:paraId="0F4ED057" w14:textId="3CD735CD" w:rsidR="00CE1B7C" w:rsidRDefault="00CE1B7C" w:rsidP="00CE1B7C">
            <w:pPr>
              <w:spacing w:before="50" w:afterLines="50" w:after="120"/>
              <w:contextualSpacing/>
              <w:jc w:val="both"/>
              <w:rPr>
                <w:rFonts w:eastAsiaTheme="minorEastAsia"/>
                <w:b/>
                <w:i/>
                <w:kern w:val="2"/>
                <w:sz w:val="20"/>
                <w:szCs w:val="20"/>
                <w:lang w:val="en-US" w:eastAsia="zh-CN"/>
              </w:rPr>
            </w:pPr>
            <w:bookmarkStart w:id="102" w:name="OLE_LINK4"/>
            <w:r w:rsidRPr="002624BB">
              <w:rPr>
                <w:rFonts w:eastAsiaTheme="minorEastAsia"/>
                <w:b/>
                <w:i/>
                <w:kern w:val="2"/>
                <w:sz w:val="20"/>
                <w:szCs w:val="20"/>
                <w:lang w:val="en-US" w:eastAsia="zh-CN"/>
              </w:rPr>
              <w:t xml:space="preserve">Proposal 7: </w:t>
            </w:r>
            <w:r w:rsidRPr="002624BB">
              <w:rPr>
                <w:rFonts w:eastAsiaTheme="minorEastAsia" w:hint="eastAsia"/>
                <w:b/>
                <w:i/>
                <w:kern w:val="2"/>
                <w:sz w:val="20"/>
                <w:szCs w:val="20"/>
                <w:lang w:val="en-US" w:eastAsia="zh-CN"/>
              </w:rPr>
              <w:t>PEI supporting for m</w:t>
            </w:r>
            <w:r w:rsidRPr="002624BB">
              <w:rPr>
                <w:rFonts w:eastAsiaTheme="minorEastAsia"/>
                <w:b/>
                <w:i/>
                <w:kern w:val="2"/>
                <w:sz w:val="20"/>
                <w:szCs w:val="20"/>
                <w:lang w:val="en-US" w:eastAsia="zh-CN"/>
              </w:rPr>
              <w:t xml:space="preserve">ultiple beams </w:t>
            </w:r>
          </w:p>
          <w:p w14:paraId="6FEA8068" w14:textId="77777777" w:rsidR="00BC68DB" w:rsidRPr="002624BB" w:rsidRDefault="00BC68DB" w:rsidP="00CE1B7C">
            <w:pPr>
              <w:spacing w:before="50" w:afterLines="50" w:after="120"/>
              <w:contextualSpacing/>
              <w:jc w:val="both"/>
              <w:rPr>
                <w:rFonts w:eastAsiaTheme="minorEastAsia"/>
                <w:b/>
                <w:i/>
                <w:sz w:val="20"/>
                <w:szCs w:val="20"/>
              </w:rPr>
            </w:pPr>
          </w:p>
          <w:p w14:paraId="5D9B4DE8" w14:textId="2271A4D6" w:rsidR="00CE1B7C" w:rsidRPr="002624BB" w:rsidRDefault="00CE1B7C" w:rsidP="00CE1B7C">
            <w:pPr>
              <w:spacing w:before="50" w:afterLines="50" w:after="120"/>
              <w:contextualSpacing/>
              <w:jc w:val="both"/>
              <w:rPr>
                <w:rFonts w:eastAsiaTheme="minorEastAsia"/>
                <w:b/>
                <w:i/>
                <w:sz w:val="20"/>
                <w:szCs w:val="20"/>
              </w:rPr>
            </w:pPr>
            <w:r w:rsidRPr="002624BB">
              <w:rPr>
                <w:rFonts w:eastAsia="SimSun"/>
                <w:b/>
                <w:bCs/>
                <w:i/>
                <w:sz w:val="20"/>
                <w:szCs w:val="20"/>
                <w:lang w:eastAsia="zh-CN"/>
              </w:rPr>
              <w:t xml:space="preserve">Proposal 8: </w:t>
            </w:r>
            <w:r w:rsidRPr="002624BB">
              <w:rPr>
                <w:rFonts w:eastAsia="SimSun" w:hint="eastAsia"/>
                <w:b/>
                <w:bCs/>
                <w:i/>
                <w:sz w:val="20"/>
                <w:szCs w:val="20"/>
                <w:lang w:val="en-US" w:eastAsia="zh-CN"/>
              </w:rPr>
              <w:t xml:space="preserve">Specify the setting of PEI detection time window and time offset, both of them can be </w:t>
            </w:r>
            <w:r w:rsidRPr="002624BB">
              <w:rPr>
                <w:rFonts w:eastAsia="SimSun" w:hint="eastAsia"/>
                <w:b/>
                <w:bCs/>
                <w:i/>
                <w:sz w:val="20"/>
                <w:szCs w:val="20"/>
              </w:rPr>
              <w:t>flexibility</w:t>
            </w:r>
            <w:r w:rsidRPr="002624BB">
              <w:rPr>
                <w:rFonts w:eastAsia="SimSun" w:hint="eastAsia"/>
                <w:b/>
                <w:bCs/>
                <w:i/>
                <w:sz w:val="20"/>
                <w:szCs w:val="20"/>
                <w:lang w:val="en-US" w:eastAsia="zh-CN"/>
              </w:rPr>
              <w:t xml:space="preserve"> </w:t>
            </w:r>
            <w:hyperlink r:id="rId12" w:anchor="keyfrom=E2Ctranslation" w:history="1">
              <w:r w:rsidRPr="002624BB">
                <w:rPr>
                  <w:rFonts w:eastAsia="SimSun" w:hint="eastAsia"/>
                  <w:b/>
                  <w:bCs/>
                  <w:i/>
                  <w:sz w:val="20"/>
                  <w:szCs w:val="20"/>
                </w:rPr>
                <w:t>configured</w:t>
              </w:r>
            </w:hyperlink>
          </w:p>
          <w:bookmarkEnd w:id="102"/>
          <w:p w14:paraId="549891D2" w14:textId="77777777" w:rsidR="0051748C" w:rsidRPr="002624BB" w:rsidRDefault="0051748C" w:rsidP="008E4CB9">
            <w:pPr>
              <w:rPr>
                <w:sz w:val="20"/>
                <w:szCs w:val="20"/>
              </w:rPr>
            </w:pPr>
          </w:p>
        </w:tc>
      </w:tr>
      <w:tr w:rsidR="0051748C" w:rsidRPr="0001116F" w14:paraId="4A353E78" w14:textId="77777777" w:rsidTr="008E4CB9">
        <w:tc>
          <w:tcPr>
            <w:tcW w:w="1255" w:type="dxa"/>
          </w:tcPr>
          <w:p w14:paraId="4DE912BE" w14:textId="77777777" w:rsidR="0051748C" w:rsidRPr="0001116F" w:rsidRDefault="0051748C" w:rsidP="008E4CB9">
            <w:pPr>
              <w:rPr>
                <w:sz w:val="20"/>
                <w:szCs w:val="20"/>
              </w:rPr>
            </w:pPr>
            <w:proofErr w:type="spellStart"/>
            <w:r w:rsidRPr="0001116F">
              <w:rPr>
                <w:sz w:val="20"/>
                <w:szCs w:val="20"/>
              </w:rPr>
              <w:t>Spreadtrum</w:t>
            </w:r>
            <w:proofErr w:type="spellEnd"/>
            <w:r w:rsidRPr="0001116F">
              <w:rPr>
                <w:sz w:val="20"/>
                <w:szCs w:val="20"/>
              </w:rPr>
              <w:t xml:space="preserve"> </w:t>
            </w:r>
          </w:p>
        </w:tc>
        <w:tc>
          <w:tcPr>
            <w:tcW w:w="9180" w:type="dxa"/>
          </w:tcPr>
          <w:p w14:paraId="5DC5507B" w14:textId="77777777" w:rsidR="004C0E00" w:rsidRPr="002624BB" w:rsidRDefault="004C0E00" w:rsidP="004C0E00">
            <w:pPr>
              <w:rPr>
                <w:b/>
                <w:i/>
                <w:sz w:val="20"/>
                <w:szCs w:val="20"/>
              </w:rPr>
            </w:pPr>
            <w:r w:rsidRPr="002624BB">
              <w:rPr>
                <w:b/>
                <w:i/>
                <w:sz w:val="20"/>
                <w:szCs w:val="20"/>
              </w:rPr>
              <w:t>Proposal 1: Both 1 PEI to 1 PO mapping and 1 PEI to N POs mapping are supported in R17.</w:t>
            </w:r>
          </w:p>
          <w:p w14:paraId="19EAC4C8" w14:textId="77777777" w:rsidR="005A53C0" w:rsidRPr="002624BB" w:rsidRDefault="005A53C0" w:rsidP="004C0E00">
            <w:pPr>
              <w:rPr>
                <w:b/>
                <w:i/>
                <w:sz w:val="20"/>
                <w:szCs w:val="20"/>
              </w:rPr>
            </w:pPr>
          </w:p>
          <w:p w14:paraId="3D08E94B" w14:textId="77777777" w:rsidR="005A53C0" w:rsidRPr="002624BB" w:rsidRDefault="005A53C0" w:rsidP="005A53C0">
            <w:pPr>
              <w:rPr>
                <w:b/>
                <w:i/>
                <w:sz w:val="20"/>
                <w:szCs w:val="20"/>
              </w:rPr>
            </w:pPr>
            <w:r w:rsidRPr="002624BB">
              <w:rPr>
                <w:b/>
                <w:i/>
                <w:sz w:val="20"/>
                <w:szCs w:val="20"/>
              </w:rPr>
              <w:t xml:space="preserve">Proposal 3: The actual monitoring occasions of PEI can be overlapping between windows and monitoring occasions configured by search space set. The windows are implicitly defined by higher layer parameters or rules, and each window is a time window before 1 PO or N </w:t>
            </w:r>
            <w:proofErr w:type="spellStart"/>
            <w:r w:rsidRPr="002624BB">
              <w:rPr>
                <w:b/>
                <w:i/>
                <w:sz w:val="20"/>
                <w:szCs w:val="20"/>
              </w:rPr>
              <w:t>POs.</w:t>
            </w:r>
            <w:proofErr w:type="spellEnd"/>
          </w:p>
          <w:p w14:paraId="0180EDF3" w14:textId="77777777" w:rsidR="004C0E00" w:rsidRPr="002624BB" w:rsidRDefault="004C0E00" w:rsidP="008E4CB9">
            <w:pPr>
              <w:rPr>
                <w:sz w:val="20"/>
                <w:szCs w:val="20"/>
              </w:rPr>
            </w:pPr>
          </w:p>
        </w:tc>
      </w:tr>
      <w:tr w:rsidR="0051748C" w:rsidRPr="0001116F" w14:paraId="5E7D268B" w14:textId="77777777" w:rsidTr="008E4CB9">
        <w:tc>
          <w:tcPr>
            <w:tcW w:w="1255" w:type="dxa"/>
          </w:tcPr>
          <w:p w14:paraId="77AA6E76" w14:textId="77777777" w:rsidR="0051748C" w:rsidRPr="0001116F" w:rsidRDefault="0051748C" w:rsidP="008E4CB9">
            <w:pPr>
              <w:rPr>
                <w:sz w:val="20"/>
                <w:szCs w:val="20"/>
              </w:rPr>
            </w:pPr>
            <w:r w:rsidRPr="0001116F">
              <w:rPr>
                <w:sz w:val="20"/>
                <w:szCs w:val="20"/>
              </w:rPr>
              <w:t>vivo</w:t>
            </w:r>
          </w:p>
        </w:tc>
        <w:tc>
          <w:tcPr>
            <w:tcW w:w="9180" w:type="dxa"/>
          </w:tcPr>
          <w:p w14:paraId="6F4538C3" w14:textId="77777777" w:rsidR="002834EF" w:rsidRPr="002624BB" w:rsidRDefault="002834EF" w:rsidP="002834EF">
            <w:pPr>
              <w:spacing w:before="120" w:after="120"/>
              <w:jc w:val="both"/>
              <w:rPr>
                <w:rFonts w:eastAsia="SimSun"/>
                <w:b/>
                <w:sz w:val="20"/>
                <w:szCs w:val="20"/>
                <w:lang w:eastAsia="zh-CN"/>
              </w:rPr>
            </w:pPr>
            <w:r w:rsidRPr="002624BB">
              <w:rPr>
                <w:rFonts w:eastAsia="SimSun"/>
                <w:b/>
                <w:sz w:val="20"/>
                <w:szCs w:val="20"/>
                <w:lang w:eastAsia="zh-CN"/>
              </w:rPr>
              <w:t xml:space="preserve">Proposal 5: </w:t>
            </w:r>
            <w:r w:rsidRPr="002624BB">
              <w:rPr>
                <w:b/>
                <w:sz w:val="20"/>
                <w:szCs w:val="20"/>
              </w:rPr>
              <w:t>Define</w:t>
            </w:r>
            <w:r w:rsidRPr="002624BB">
              <w:rPr>
                <w:rFonts w:eastAsia="SimSun"/>
                <w:b/>
                <w:kern w:val="2"/>
                <w:sz w:val="20"/>
                <w:szCs w:val="20"/>
                <w:lang w:eastAsia="zh-CN"/>
              </w:rPr>
              <w:t xml:space="preserve"> a restriction for PEI monitoring i.e., </w:t>
            </w:r>
            <w:r w:rsidRPr="002624BB">
              <w:rPr>
                <w:b/>
                <w:sz w:val="20"/>
                <w:szCs w:val="20"/>
              </w:rPr>
              <w:t xml:space="preserve">a UE can </w:t>
            </w:r>
            <w:r w:rsidRPr="002624BB">
              <w:rPr>
                <w:rFonts w:eastAsia="SimSun"/>
                <w:b/>
                <w:kern w:val="2"/>
                <w:sz w:val="20"/>
                <w:szCs w:val="20"/>
                <w:lang w:eastAsia="zh-CN"/>
              </w:rPr>
              <w:t>only monitor the PEI occasion</w:t>
            </w:r>
            <w:r w:rsidRPr="002624BB">
              <w:rPr>
                <w:b/>
                <w:sz w:val="20"/>
                <w:szCs w:val="20"/>
              </w:rPr>
              <w:t>(s)</w:t>
            </w:r>
            <w:r w:rsidRPr="002624BB">
              <w:rPr>
                <w:rFonts w:eastAsia="SimSun"/>
                <w:b/>
                <w:kern w:val="2"/>
                <w:sz w:val="20"/>
                <w:szCs w:val="20"/>
                <w:lang w:eastAsia="zh-CN"/>
              </w:rPr>
              <w:t xml:space="preserve"> within the PEI window (formed</w:t>
            </w:r>
            <w:r w:rsidRPr="002624BB">
              <w:rPr>
                <w:rFonts w:eastAsia="SimSun"/>
                <w:b/>
                <w:sz w:val="20"/>
                <w:szCs w:val="20"/>
                <w:lang w:eastAsia="zh-CN"/>
              </w:rPr>
              <w:t xml:space="preserve"> by the maximum and/or minimum offsets between PEI and the associated PO).</w:t>
            </w:r>
          </w:p>
          <w:p w14:paraId="4D9F7C5D" w14:textId="77777777" w:rsidR="002834EF" w:rsidRPr="002624BB" w:rsidRDefault="002834EF" w:rsidP="002834EF">
            <w:pPr>
              <w:pStyle w:val="Caption"/>
              <w:jc w:val="both"/>
              <w:rPr>
                <w:rFonts w:eastAsiaTheme="minorEastAsia"/>
                <w:b w:val="0"/>
                <w:sz w:val="20"/>
                <w:szCs w:val="20"/>
                <w:lang w:eastAsia="zh-CN"/>
              </w:rPr>
            </w:pPr>
            <w:r w:rsidRPr="002624BB">
              <w:rPr>
                <w:rFonts w:eastAsiaTheme="minorEastAsia"/>
                <w:sz w:val="20"/>
                <w:szCs w:val="20"/>
                <w:lang w:eastAsia="zh-CN"/>
              </w:rPr>
              <w:t xml:space="preserve">Proposal 6: The configuration of PEI occasion should satisfy that the </w:t>
            </w:r>
            <w:r w:rsidRPr="002624BB">
              <w:rPr>
                <w:rFonts w:eastAsiaTheme="minorEastAsia" w:hint="eastAsia"/>
                <w:sz w:val="20"/>
                <w:szCs w:val="20"/>
                <w:lang w:eastAsia="zh-CN"/>
              </w:rPr>
              <w:t>mini</w:t>
            </w:r>
            <w:r w:rsidRPr="002624BB">
              <w:rPr>
                <w:rFonts w:eastAsiaTheme="minorEastAsia"/>
                <w:sz w:val="20"/>
                <w:szCs w:val="20"/>
                <w:lang w:eastAsia="zh-CN"/>
              </w:rPr>
              <w:t>mum gap between the end of PEI monitoring and the start of PO reception contains M SSB bursts, where the value of M can be 1, 2, 3 etc.</w:t>
            </w:r>
          </w:p>
          <w:p w14:paraId="7A72C86F" w14:textId="77777777" w:rsidR="002834EF" w:rsidRPr="002624BB" w:rsidRDefault="002834EF" w:rsidP="002834EF">
            <w:pPr>
              <w:jc w:val="both"/>
              <w:rPr>
                <w:rFonts w:eastAsiaTheme="minorEastAsia"/>
                <w:sz w:val="20"/>
                <w:szCs w:val="20"/>
                <w:lang w:eastAsia="zh-CN"/>
              </w:rPr>
            </w:pPr>
            <w:r w:rsidRPr="002624BB">
              <w:rPr>
                <w:rFonts w:eastAsiaTheme="minorEastAsia"/>
                <w:b/>
                <w:sz w:val="20"/>
                <w:szCs w:val="20"/>
                <w:lang w:eastAsia="zh-CN"/>
              </w:rPr>
              <w:t>Proposal 7: The maximum offset between the starts of PEI monitoring and PO also needs to be defined.</w:t>
            </w:r>
          </w:p>
          <w:p w14:paraId="2080438F" w14:textId="77777777" w:rsidR="002834EF" w:rsidRPr="002624BB" w:rsidRDefault="002834EF" w:rsidP="002834EF">
            <w:pPr>
              <w:pStyle w:val="Caption"/>
              <w:jc w:val="both"/>
              <w:rPr>
                <w:rFonts w:eastAsiaTheme="minorEastAsia"/>
                <w:b w:val="0"/>
                <w:sz w:val="20"/>
                <w:szCs w:val="20"/>
                <w:lang w:eastAsia="zh-CN"/>
              </w:rPr>
            </w:pPr>
            <w:r w:rsidRPr="002624BB">
              <w:rPr>
                <w:rFonts w:eastAsiaTheme="minorEastAsia"/>
                <w:sz w:val="20"/>
                <w:szCs w:val="20"/>
                <w:lang w:eastAsia="zh-CN"/>
              </w:rPr>
              <w:t>Proposal 8:  Support N&gt;=1 PEI monitoring occasions for one PEI transmission/reception, and PEI have the same multiple beam operations as the associated paging PDCCH.</w:t>
            </w:r>
          </w:p>
          <w:p w14:paraId="73AC9AE4" w14:textId="77777777" w:rsidR="002834EF" w:rsidRPr="002624BB" w:rsidRDefault="002834EF" w:rsidP="002834EF">
            <w:pPr>
              <w:pStyle w:val="Caption"/>
              <w:jc w:val="both"/>
              <w:rPr>
                <w:rFonts w:eastAsiaTheme="minorEastAsia"/>
                <w:b w:val="0"/>
                <w:sz w:val="20"/>
                <w:szCs w:val="20"/>
                <w:lang w:eastAsia="zh-CN"/>
              </w:rPr>
            </w:pPr>
            <w:r w:rsidRPr="002624BB">
              <w:rPr>
                <w:rFonts w:eastAsiaTheme="minorEastAsia"/>
                <w:sz w:val="20"/>
                <w:szCs w:val="20"/>
                <w:lang w:eastAsia="zh-CN"/>
              </w:rPr>
              <w:t xml:space="preserve">Proposal 9:  In multiple beam operations, a UE does not expect to </w:t>
            </w:r>
            <w:r w:rsidRPr="002624BB">
              <w:rPr>
                <w:rFonts w:eastAsiaTheme="minorEastAsia" w:hint="eastAsia"/>
                <w:sz w:val="20"/>
                <w:szCs w:val="20"/>
                <w:lang w:eastAsia="zh-CN"/>
              </w:rPr>
              <w:t>receiver</w:t>
            </w:r>
            <w:r w:rsidRPr="002624BB">
              <w:rPr>
                <w:rFonts w:eastAsiaTheme="minorEastAsia"/>
                <w:sz w:val="20"/>
                <w:szCs w:val="20"/>
                <w:lang w:eastAsia="zh-CN"/>
              </w:rPr>
              <w:t xml:space="preserve"> different PEI content in different transmitted beams.</w:t>
            </w:r>
          </w:p>
          <w:p w14:paraId="3FBF03C8" w14:textId="77777777" w:rsidR="002834EF" w:rsidRPr="002624BB" w:rsidRDefault="002834EF" w:rsidP="002834EF">
            <w:pPr>
              <w:pStyle w:val="BodyText"/>
              <w:spacing w:before="120"/>
              <w:rPr>
                <w:rFonts w:eastAsiaTheme="minorEastAsia"/>
                <w:b/>
                <w:sz w:val="20"/>
                <w:szCs w:val="20"/>
                <w:lang w:val="fr-FR" w:eastAsia="zh-CN"/>
              </w:rPr>
            </w:pPr>
            <w:r w:rsidRPr="002624BB">
              <w:rPr>
                <w:b/>
                <w:sz w:val="20"/>
                <w:szCs w:val="20"/>
              </w:rPr>
              <w:t>Proposal 10</w:t>
            </w:r>
            <w:r w:rsidRPr="002624BB">
              <w:rPr>
                <w:rFonts w:eastAsiaTheme="minorEastAsia"/>
                <w:b/>
                <w:sz w:val="20"/>
                <w:szCs w:val="20"/>
                <w:lang w:val="fr-FR" w:eastAsia="zh-CN"/>
              </w:rPr>
              <w:t xml:space="preserve">: One-to-one </w:t>
            </w:r>
            <w:proofErr w:type="spellStart"/>
            <w:r w:rsidRPr="002624BB">
              <w:rPr>
                <w:rFonts w:eastAsiaTheme="minorEastAsia"/>
                <w:b/>
                <w:sz w:val="20"/>
                <w:szCs w:val="20"/>
                <w:lang w:val="fr-FR" w:eastAsia="zh-CN"/>
              </w:rPr>
              <w:t>mapping</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between</w:t>
            </w:r>
            <w:proofErr w:type="spellEnd"/>
            <w:r w:rsidRPr="002624BB">
              <w:rPr>
                <w:rFonts w:eastAsiaTheme="minorEastAsia"/>
                <w:b/>
                <w:sz w:val="20"/>
                <w:szCs w:val="20"/>
                <w:lang w:val="fr-FR" w:eastAsia="zh-CN"/>
              </w:rPr>
              <w:t xml:space="preserve"> PEI and PO </w:t>
            </w:r>
            <w:proofErr w:type="spellStart"/>
            <w:r w:rsidRPr="002624BB">
              <w:rPr>
                <w:rFonts w:eastAsiaTheme="minorEastAsia"/>
                <w:b/>
                <w:sz w:val="20"/>
                <w:szCs w:val="20"/>
                <w:lang w:val="fr-FR" w:eastAsia="zh-CN"/>
              </w:rPr>
              <w:t>is</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supported</w:t>
            </w:r>
            <w:proofErr w:type="spellEnd"/>
            <w:r w:rsidRPr="002624BB">
              <w:rPr>
                <w:rFonts w:eastAsiaTheme="minorEastAsia"/>
                <w:b/>
                <w:sz w:val="20"/>
                <w:szCs w:val="20"/>
                <w:lang w:val="fr-FR" w:eastAsia="zh-CN"/>
              </w:rPr>
              <w:t xml:space="preserve">, and one-to-multiple </w:t>
            </w:r>
            <w:proofErr w:type="spellStart"/>
            <w:r w:rsidRPr="002624BB">
              <w:rPr>
                <w:rFonts w:eastAsiaTheme="minorEastAsia"/>
                <w:b/>
                <w:sz w:val="20"/>
                <w:szCs w:val="20"/>
                <w:lang w:val="fr-FR" w:eastAsia="zh-CN"/>
              </w:rPr>
              <w:t>mapping</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between</w:t>
            </w:r>
            <w:proofErr w:type="spellEnd"/>
            <w:r w:rsidRPr="002624BB">
              <w:rPr>
                <w:rFonts w:eastAsiaTheme="minorEastAsia"/>
                <w:b/>
                <w:sz w:val="20"/>
                <w:szCs w:val="20"/>
                <w:lang w:val="fr-FR" w:eastAsia="zh-CN"/>
              </w:rPr>
              <w:t xml:space="preserve"> PEI and PO </w:t>
            </w:r>
            <w:proofErr w:type="spellStart"/>
            <w:r w:rsidRPr="002624BB">
              <w:rPr>
                <w:rFonts w:eastAsiaTheme="minorEastAsia"/>
                <w:b/>
                <w:sz w:val="20"/>
                <w:szCs w:val="20"/>
                <w:lang w:val="fr-FR" w:eastAsia="zh-CN"/>
              </w:rPr>
              <w:t>should</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be</w:t>
            </w:r>
            <w:proofErr w:type="spellEnd"/>
            <w:r w:rsidRPr="002624BB">
              <w:rPr>
                <w:rFonts w:eastAsiaTheme="minorEastAsia"/>
                <w:b/>
                <w:sz w:val="20"/>
                <w:szCs w:val="20"/>
                <w:lang w:val="fr-FR" w:eastAsia="zh-CN"/>
              </w:rPr>
              <w:t xml:space="preserve"> </w:t>
            </w:r>
            <w:proofErr w:type="spellStart"/>
            <w:r w:rsidRPr="002624BB">
              <w:rPr>
                <w:rFonts w:eastAsiaTheme="minorEastAsia"/>
                <w:b/>
                <w:sz w:val="20"/>
                <w:szCs w:val="20"/>
                <w:lang w:val="fr-FR" w:eastAsia="zh-CN"/>
              </w:rPr>
              <w:t>precluded</w:t>
            </w:r>
            <w:proofErr w:type="spellEnd"/>
            <w:r w:rsidRPr="002624BB">
              <w:rPr>
                <w:rFonts w:eastAsiaTheme="minorEastAsia"/>
                <w:b/>
                <w:sz w:val="20"/>
                <w:szCs w:val="20"/>
                <w:lang w:val="fr-FR" w:eastAsia="zh-CN"/>
              </w:rPr>
              <w:t>.</w:t>
            </w:r>
          </w:p>
          <w:p w14:paraId="1E00D950" w14:textId="77777777" w:rsidR="002834EF" w:rsidRPr="002624BB" w:rsidRDefault="002834EF" w:rsidP="002834EF">
            <w:pPr>
              <w:pStyle w:val="BodyText"/>
              <w:spacing w:before="120"/>
              <w:rPr>
                <w:rFonts w:eastAsiaTheme="minorEastAsia"/>
                <w:b/>
                <w:sz w:val="20"/>
                <w:szCs w:val="20"/>
                <w:lang w:eastAsia="zh-CN"/>
              </w:rPr>
            </w:pPr>
            <w:r w:rsidRPr="002624BB">
              <w:rPr>
                <w:b/>
                <w:sz w:val="20"/>
                <w:szCs w:val="20"/>
              </w:rPr>
              <w:t>Proposal 11</w:t>
            </w:r>
            <w:r w:rsidRPr="002624BB">
              <w:rPr>
                <w:rFonts w:eastAsiaTheme="minorEastAsia"/>
                <w:b/>
                <w:sz w:val="20"/>
                <w:szCs w:val="20"/>
                <w:lang w:val="fr-FR" w:eastAsia="zh-CN"/>
              </w:rPr>
              <w:t xml:space="preserve">: </w:t>
            </w:r>
            <w:r w:rsidRPr="002624BB">
              <w:rPr>
                <w:rFonts w:eastAsia="SimSun"/>
                <w:b/>
                <w:sz w:val="20"/>
                <w:szCs w:val="20"/>
                <w:lang w:eastAsia="zh-CN"/>
              </w:rPr>
              <w:t>UE will detect the PEI occasion(s) corresponding to the monitored paging PDCCH occasion(s) for the associated PO.</w:t>
            </w:r>
          </w:p>
          <w:p w14:paraId="219D9ABF" w14:textId="77777777" w:rsidR="002834EF" w:rsidRPr="002624BB" w:rsidRDefault="002834EF" w:rsidP="001041E9">
            <w:pPr>
              <w:pStyle w:val="ListParagraph"/>
              <w:widowControl w:val="0"/>
              <w:numPr>
                <w:ilvl w:val="0"/>
                <w:numId w:val="15"/>
              </w:numPr>
              <w:spacing w:before="120" w:after="120"/>
              <w:jc w:val="both"/>
              <w:rPr>
                <w:b/>
                <w:sz w:val="20"/>
                <w:szCs w:val="20"/>
              </w:rPr>
            </w:pPr>
            <w:r w:rsidRPr="002624BB">
              <w:rPr>
                <w:b/>
                <w:sz w:val="20"/>
                <w:szCs w:val="20"/>
              </w:rPr>
              <w:t xml:space="preserve">Note for </w:t>
            </w:r>
            <w:proofErr w:type="spellStart"/>
            <w:r w:rsidRPr="002624BB">
              <w:rPr>
                <w:b/>
                <w:sz w:val="20"/>
                <w:szCs w:val="20"/>
              </w:rPr>
              <w:t>Behavior</w:t>
            </w:r>
            <w:proofErr w:type="spellEnd"/>
            <w:r w:rsidRPr="002624BB">
              <w:rPr>
                <w:b/>
                <w:sz w:val="20"/>
                <w:szCs w:val="20"/>
              </w:rPr>
              <w:t xml:space="preserve"> A: UE is not required to detect all the configured PEI occasion(s) and it can detect the PEI occasion(s) corresponding to the monitored paging PDCCH occasion(s) for the associated PO i.e., the same UE implementation can be assumed for PEI and the associated PO receptions. </w:t>
            </w:r>
          </w:p>
          <w:p w14:paraId="605CAD9C" w14:textId="77777777" w:rsidR="0051748C" w:rsidRPr="002624BB" w:rsidRDefault="0051748C" w:rsidP="008E4CB9">
            <w:pPr>
              <w:rPr>
                <w:sz w:val="20"/>
                <w:szCs w:val="20"/>
              </w:rPr>
            </w:pPr>
          </w:p>
        </w:tc>
      </w:tr>
      <w:tr w:rsidR="0051748C" w:rsidRPr="0001116F" w14:paraId="648D88A9" w14:textId="77777777" w:rsidTr="008E4CB9">
        <w:tc>
          <w:tcPr>
            <w:tcW w:w="1255" w:type="dxa"/>
          </w:tcPr>
          <w:p w14:paraId="023C796B" w14:textId="77777777" w:rsidR="0051748C" w:rsidRPr="0001116F" w:rsidRDefault="0051748C" w:rsidP="008E4CB9">
            <w:pPr>
              <w:rPr>
                <w:sz w:val="20"/>
                <w:szCs w:val="20"/>
              </w:rPr>
            </w:pPr>
            <w:r w:rsidRPr="0001116F">
              <w:rPr>
                <w:sz w:val="20"/>
                <w:szCs w:val="20"/>
              </w:rPr>
              <w:lastRenderedPageBreak/>
              <w:t>OPPO</w:t>
            </w:r>
          </w:p>
        </w:tc>
        <w:tc>
          <w:tcPr>
            <w:tcW w:w="9180" w:type="dxa"/>
          </w:tcPr>
          <w:p w14:paraId="41BF6C61" w14:textId="77777777" w:rsidR="004D343F" w:rsidRPr="002624BB" w:rsidRDefault="004D343F" w:rsidP="004D343F">
            <w:pPr>
              <w:pStyle w:val="YJ-Proposal"/>
              <w:numPr>
                <w:ilvl w:val="0"/>
                <w:numId w:val="0"/>
              </w:numPr>
              <w:spacing w:before="120" w:after="120" w:line="276" w:lineRule="auto"/>
              <w:rPr>
                <w:rFonts w:hint="eastAsia"/>
                <w:lang w:val="en-US" w:eastAsia="zh-CN"/>
              </w:rPr>
            </w:pPr>
            <w:r w:rsidRPr="002624BB">
              <w:rPr>
                <w:lang w:val="en-US" w:eastAsia="zh-CN"/>
              </w:rPr>
              <w:t>P</w:t>
            </w:r>
            <w:r w:rsidRPr="002624BB">
              <w:rPr>
                <w:rFonts w:hint="eastAsia"/>
                <w:lang w:val="en-US" w:eastAsia="zh-CN"/>
              </w:rPr>
              <w:t>r</w:t>
            </w:r>
            <w:r w:rsidRPr="002624BB">
              <w:rPr>
                <w:lang w:val="en-US" w:eastAsia="zh-CN"/>
              </w:rPr>
              <w:t>oposal 1: One-to-one and one-to-many mapping between PEI and PO should be supported.</w:t>
            </w:r>
          </w:p>
          <w:p w14:paraId="7BB8BCCF" w14:textId="77777777" w:rsidR="004D343F" w:rsidRPr="002624BB" w:rsidRDefault="004D343F" w:rsidP="004D343F">
            <w:pPr>
              <w:pStyle w:val="BodyText"/>
              <w:spacing w:line="276" w:lineRule="auto"/>
              <w:rPr>
                <w:b/>
                <w:i/>
                <w:sz w:val="20"/>
                <w:szCs w:val="20"/>
              </w:rPr>
            </w:pPr>
          </w:p>
          <w:p w14:paraId="09412503" w14:textId="77777777" w:rsidR="004D343F" w:rsidRPr="002624BB" w:rsidRDefault="004D343F" w:rsidP="004D343F">
            <w:pPr>
              <w:pStyle w:val="BodyText"/>
              <w:spacing w:line="276" w:lineRule="auto"/>
              <w:rPr>
                <w:b/>
                <w:i/>
                <w:sz w:val="20"/>
                <w:szCs w:val="20"/>
              </w:rPr>
            </w:pPr>
            <w:r w:rsidRPr="002624BB">
              <w:rPr>
                <w:b/>
                <w:i/>
                <w:sz w:val="20"/>
                <w:szCs w:val="20"/>
              </w:rPr>
              <w:t>Proposal 2: Support N&gt;=1 PEI monitoring occasions per PEI transmission, where each monitoring occasion is associated with a PDCCH monitoring occasion of the target PO.</w:t>
            </w:r>
          </w:p>
          <w:p w14:paraId="38C86ADF" w14:textId="77777777" w:rsidR="004D343F" w:rsidRPr="002624BB" w:rsidRDefault="004D343F" w:rsidP="004D343F">
            <w:pPr>
              <w:pStyle w:val="BodyText"/>
              <w:spacing w:line="276" w:lineRule="auto"/>
              <w:rPr>
                <w:rFonts w:hint="eastAsia"/>
                <w:b/>
                <w:i/>
                <w:sz w:val="20"/>
                <w:szCs w:val="20"/>
              </w:rPr>
            </w:pPr>
          </w:p>
          <w:p w14:paraId="01A52D53" w14:textId="77777777" w:rsidR="004D343F" w:rsidRPr="002624BB" w:rsidRDefault="004D343F" w:rsidP="004D343F">
            <w:pPr>
              <w:spacing w:line="276" w:lineRule="auto"/>
              <w:rPr>
                <w:b/>
                <w:i/>
                <w:sz w:val="20"/>
                <w:szCs w:val="20"/>
              </w:rPr>
            </w:pPr>
            <w:r w:rsidRPr="002624BB">
              <w:rPr>
                <w:b/>
                <w:i/>
                <w:sz w:val="20"/>
                <w:szCs w:val="20"/>
              </w:rPr>
              <w:t>Proposal 3: Time offset parameters are configured for UE to determine a time duration before target PO where the UE starts and stop monitoring PEI.</w:t>
            </w:r>
          </w:p>
          <w:p w14:paraId="67F79BE7" w14:textId="77777777" w:rsidR="004D343F" w:rsidRPr="002624BB" w:rsidRDefault="004D343F" w:rsidP="004D343F">
            <w:pPr>
              <w:spacing w:line="276" w:lineRule="auto"/>
              <w:rPr>
                <w:b/>
                <w:i/>
                <w:sz w:val="20"/>
                <w:szCs w:val="20"/>
              </w:rPr>
            </w:pPr>
          </w:p>
          <w:p w14:paraId="4C39FEFA" w14:textId="77777777" w:rsidR="004D343F" w:rsidRPr="002624BB" w:rsidRDefault="004D343F" w:rsidP="004D343F">
            <w:pPr>
              <w:spacing w:line="276" w:lineRule="auto"/>
              <w:rPr>
                <w:rFonts w:hint="eastAsia"/>
                <w:b/>
                <w:i/>
                <w:sz w:val="20"/>
                <w:szCs w:val="20"/>
              </w:rPr>
            </w:pPr>
            <w:r w:rsidRPr="002624BB">
              <w:rPr>
                <w:b/>
                <w:i/>
                <w:sz w:val="20"/>
                <w:szCs w:val="20"/>
              </w:rPr>
              <w:t>Proposal 4: Time offsets between PEI and reference point of PO groups can be used to determine the PEI monitoring occasion when one PEI is associated with multi-</w:t>
            </w:r>
            <w:proofErr w:type="spellStart"/>
            <w:r w:rsidRPr="002624BB">
              <w:rPr>
                <w:b/>
                <w:i/>
                <w:sz w:val="20"/>
                <w:szCs w:val="20"/>
              </w:rPr>
              <w:t>POs.</w:t>
            </w:r>
            <w:proofErr w:type="spellEnd"/>
            <w:r w:rsidRPr="002624BB">
              <w:rPr>
                <w:b/>
                <w:i/>
                <w:sz w:val="20"/>
                <w:szCs w:val="20"/>
              </w:rPr>
              <w:t xml:space="preserve"> FFS: the determination of reference point and the number of PO group.</w:t>
            </w:r>
          </w:p>
          <w:p w14:paraId="1DCC90EA" w14:textId="77777777" w:rsidR="004D343F" w:rsidRPr="002624BB" w:rsidRDefault="004D343F" w:rsidP="008E4CB9">
            <w:pPr>
              <w:rPr>
                <w:sz w:val="20"/>
                <w:szCs w:val="20"/>
              </w:rPr>
            </w:pPr>
          </w:p>
          <w:p w14:paraId="4BE02318" w14:textId="77777777" w:rsidR="004D343F" w:rsidRPr="002624BB" w:rsidRDefault="004D343F" w:rsidP="004D343F">
            <w:pPr>
              <w:spacing w:line="276" w:lineRule="auto"/>
              <w:rPr>
                <w:b/>
                <w:i/>
                <w:sz w:val="20"/>
                <w:szCs w:val="20"/>
              </w:rPr>
            </w:pPr>
            <w:r w:rsidRPr="002624BB">
              <w:rPr>
                <w:b/>
                <w:i/>
                <w:sz w:val="20"/>
                <w:szCs w:val="20"/>
              </w:rPr>
              <w:t xml:space="preserve">Proposal 5: Use periodic PEI to </w:t>
            </w:r>
            <w:proofErr w:type="gramStart"/>
            <w:r w:rsidRPr="002624BB">
              <w:rPr>
                <w:b/>
                <w:i/>
                <w:sz w:val="20"/>
                <w:szCs w:val="20"/>
              </w:rPr>
              <w:t>associated</w:t>
            </w:r>
            <w:proofErr w:type="gramEnd"/>
            <w:r w:rsidRPr="002624BB">
              <w:rPr>
                <w:b/>
                <w:i/>
                <w:sz w:val="20"/>
                <w:szCs w:val="20"/>
              </w:rPr>
              <w:t xml:space="preserve"> with POs after it and before the next PEI.</w:t>
            </w:r>
          </w:p>
          <w:p w14:paraId="650AA5F5" w14:textId="77777777" w:rsidR="004D343F" w:rsidRPr="002624BB" w:rsidRDefault="004D343F" w:rsidP="008E4CB9">
            <w:pPr>
              <w:rPr>
                <w:sz w:val="20"/>
                <w:szCs w:val="20"/>
              </w:rPr>
            </w:pPr>
          </w:p>
        </w:tc>
      </w:tr>
      <w:tr w:rsidR="0051748C" w:rsidRPr="0001116F" w14:paraId="69FB03B4" w14:textId="77777777" w:rsidTr="008E4CB9">
        <w:tc>
          <w:tcPr>
            <w:tcW w:w="1255" w:type="dxa"/>
          </w:tcPr>
          <w:p w14:paraId="24C0B860" w14:textId="77777777" w:rsidR="0051748C" w:rsidRPr="0001116F" w:rsidRDefault="0051748C" w:rsidP="008E4CB9">
            <w:pPr>
              <w:rPr>
                <w:sz w:val="20"/>
                <w:szCs w:val="20"/>
              </w:rPr>
            </w:pPr>
            <w:r w:rsidRPr="0001116F">
              <w:rPr>
                <w:sz w:val="20"/>
                <w:szCs w:val="20"/>
              </w:rPr>
              <w:t>CATT</w:t>
            </w:r>
          </w:p>
        </w:tc>
        <w:tc>
          <w:tcPr>
            <w:tcW w:w="9180" w:type="dxa"/>
          </w:tcPr>
          <w:p w14:paraId="42E246DF" w14:textId="2329355B" w:rsidR="001E1819" w:rsidRDefault="001E1819" w:rsidP="008E2D64">
            <w:pPr>
              <w:jc w:val="both"/>
              <w:rPr>
                <w:rFonts w:eastAsia="SimSun"/>
                <w:b/>
                <w:i/>
                <w:sz w:val="20"/>
                <w:szCs w:val="20"/>
                <w:lang w:val="en-US" w:eastAsia="zh-CN"/>
              </w:rPr>
            </w:pPr>
            <w:r w:rsidRPr="002624BB">
              <w:rPr>
                <w:rFonts w:eastAsiaTheme="minorEastAsia" w:hint="eastAsia"/>
                <w:b/>
                <w:i/>
                <w:kern w:val="2"/>
                <w:sz w:val="20"/>
                <w:szCs w:val="20"/>
                <w:lang w:eastAsia="zh-CN"/>
              </w:rPr>
              <w:t>Proposal 3</w:t>
            </w:r>
            <w:r w:rsidRPr="002624BB">
              <w:rPr>
                <w:rFonts w:eastAsiaTheme="minorEastAsia"/>
                <w:b/>
                <w:i/>
                <w:kern w:val="2"/>
                <w:sz w:val="20"/>
                <w:szCs w:val="20"/>
                <w:lang w:eastAsia="zh-CN"/>
              </w:rPr>
              <w:t xml:space="preserve">: </w:t>
            </w:r>
            <w:r w:rsidRPr="002624BB">
              <w:rPr>
                <w:rFonts w:eastAsiaTheme="minorEastAsia" w:hint="eastAsia"/>
                <w:b/>
                <w:i/>
                <w:kern w:val="2"/>
                <w:sz w:val="20"/>
                <w:szCs w:val="20"/>
                <w:lang w:eastAsia="zh-CN"/>
              </w:rPr>
              <w:t xml:space="preserve">PDCCH-based PEI can support to indicate multiple </w:t>
            </w:r>
            <w:proofErr w:type="spellStart"/>
            <w:r w:rsidRPr="002624BB">
              <w:rPr>
                <w:rFonts w:eastAsiaTheme="minorEastAsia" w:hint="eastAsia"/>
                <w:b/>
                <w:i/>
                <w:kern w:val="2"/>
                <w:sz w:val="20"/>
                <w:szCs w:val="20"/>
                <w:lang w:eastAsia="zh-CN"/>
              </w:rPr>
              <w:t>POs.</w:t>
            </w:r>
            <w:proofErr w:type="spellEnd"/>
          </w:p>
          <w:p w14:paraId="7DC5AA75" w14:textId="77777777" w:rsidR="001E1819" w:rsidRDefault="001E1819" w:rsidP="008E2D64">
            <w:pPr>
              <w:jc w:val="both"/>
              <w:rPr>
                <w:rFonts w:eastAsia="SimSun"/>
                <w:b/>
                <w:i/>
                <w:sz w:val="20"/>
                <w:szCs w:val="20"/>
                <w:lang w:val="en-US" w:eastAsia="zh-CN"/>
              </w:rPr>
            </w:pPr>
          </w:p>
          <w:p w14:paraId="59B4F802" w14:textId="77777777" w:rsidR="008E2D64" w:rsidRPr="002624BB" w:rsidRDefault="008E2D64" w:rsidP="008E2D64">
            <w:pPr>
              <w:jc w:val="both"/>
              <w:rPr>
                <w:rFonts w:eastAsia="SimSun"/>
                <w:b/>
                <w:i/>
                <w:sz w:val="20"/>
                <w:szCs w:val="20"/>
                <w:lang w:val="en-US" w:eastAsia="zh-CN"/>
              </w:rPr>
            </w:pPr>
            <w:r w:rsidRPr="002624BB">
              <w:rPr>
                <w:rFonts w:eastAsia="SimSun" w:hint="eastAsia"/>
                <w:b/>
                <w:i/>
                <w:sz w:val="20"/>
                <w:szCs w:val="20"/>
                <w:lang w:val="en-US" w:eastAsia="zh-CN"/>
              </w:rPr>
              <w:t>Proposal</w:t>
            </w:r>
            <w:r w:rsidRPr="002624BB">
              <w:rPr>
                <w:rFonts w:eastAsia="SimSun"/>
                <w:b/>
                <w:i/>
                <w:sz w:val="20"/>
                <w:szCs w:val="20"/>
                <w:lang w:val="en-US" w:eastAsia="zh-CN"/>
              </w:rPr>
              <w:t xml:space="preserve"> </w:t>
            </w:r>
            <w:r w:rsidRPr="002624BB">
              <w:rPr>
                <w:rFonts w:eastAsia="SimSun" w:hint="eastAsia"/>
                <w:b/>
                <w:i/>
                <w:sz w:val="20"/>
                <w:szCs w:val="20"/>
                <w:lang w:val="en-US" w:eastAsia="zh-CN"/>
              </w:rPr>
              <w:t>6</w:t>
            </w:r>
            <w:r w:rsidRPr="002624BB">
              <w:rPr>
                <w:rFonts w:eastAsia="SimSun"/>
                <w:b/>
                <w:i/>
                <w:sz w:val="20"/>
                <w:szCs w:val="20"/>
                <w:lang w:val="en-US" w:eastAsia="zh-CN"/>
              </w:rPr>
              <w:t xml:space="preserve">: </w:t>
            </w:r>
            <w:r w:rsidRPr="002624BB">
              <w:rPr>
                <w:rFonts w:eastAsia="SimSun" w:hint="eastAsia"/>
                <w:b/>
                <w:i/>
                <w:sz w:val="20"/>
                <w:szCs w:val="20"/>
                <w:lang w:val="en-US" w:eastAsia="zh-CN"/>
              </w:rPr>
              <w:t xml:space="preserve">The </w:t>
            </w:r>
            <w:r w:rsidRPr="002624BB">
              <w:rPr>
                <w:rFonts w:eastAsia="SimSun"/>
                <w:b/>
                <w:i/>
                <w:sz w:val="20"/>
                <w:szCs w:val="20"/>
                <w:lang w:val="en-US" w:eastAsia="zh-CN"/>
              </w:rPr>
              <w:t>maximum</w:t>
            </w:r>
            <w:r w:rsidRPr="002624BB">
              <w:rPr>
                <w:rFonts w:eastAsia="SimSun" w:hint="eastAsia"/>
                <w:b/>
                <w:i/>
                <w:sz w:val="20"/>
                <w:szCs w:val="20"/>
                <w:lang w:val="en-US" w:eastAsia="zh-CN"/>
              </w:rPr>
              <w:t xml:space="preserve"> offset between PDCCH-based PEI and target PO is the SSB </w:t>
            </w:r>
            <w:r w:rsidRPr="002624BB">
              <w:rPr>
                <w:rFonts w:eastAsia="SimSun"/>
                <w:b/>
                <w:i/>
                <w:sz w:val="20"/>
                <w:szCs w:val="20"/>
                <w:lang w:val="en-US" w:eastAsia="zh-CN"/>
              </w:rPr>
              <w:t>periodicity.</w:t>
            </w:r>
          </w:p>
          <w:p w14:paraId="0E9B4D08" w14:textId="47E39ACE" w:rsidR="008E2D64" w:rsidRPr="002624BB" w:rsidRDefault="0028770F" w:rsidP="008E2D64">
            <w:pPr>
              <w:spacing w:line="259" w:lineRule="auto"/>
              <w:jc w:val="both"/>
              <w:rPr>
                <w:rFonts w:eastAsiaTheme="minorEastAsia"/>
                <w:sz w:val="20"/>
                <w:szCs w:val="20"/>
                <w:lang w:val="en-US" w:eastAsia="zh-CN"/>
              </w:rPr>
            </w:pPr>
            <w:r w:rsidRPr="002624BB">
              <w:rPr>
                <w:rFonts w:eastAsia="SimSun"/>
                <w:b/>
                <w:i/>
                <w:sz w:val="20"/>
                <w:szCs w:val="20"/>
                <w:lang w:val="en-US" w:eastAsia="zh-CN"/>
              </w:rPr>
              <w:br/>
            </w:r>
            <w:r w:rsidR="008E2D64" w:rsidRPr="002624BB">
              <w:rPr>
                <w:rFonts w:eastAsia="SimSun" w:hint="eastAsia"/>
                <w:b/>
                <w:i/>
                <w:sz w:val="20"/>
                <w:szCs w:val="20"/>
                <w:lang w:val="en-US" w:eastAsia="zh-CN"/>
              </w:rPr>
              <w:t>Proposal</w:t>
            </w:r>
            <w:r w:rsidR="008E2D64" w:rsidRPr="002624BB">
              <w:rPr>
                <w:rFonts w:eastAsia="SimSun"/>
                <w:b/>
                <w:i/>
                <w:sz w:val="20"/>
                <w:szCs w:val="20"/>
                <w:lang w:val="en-US" w:eastAsia="zh-CN"/>
              </w:rPr>
              <w:t xml:space="preserve"> </w:t>
            </w:r>
            <w:r w:rsidR="008E2D64" w:rsidRPr="002624BB">
              <w:rPr>
                <w:rFonts w:eastAsia="SimSun" w:hint="eastAsia"/>
                <w:b/>
                <w:i/>
                <w:sz w:val="20"/>
                <w:szCs w:val="20"/>
                <w:lang w:val="en-US" w:eastAsia="zh-CN"/>
              </w:rPr>
              <w:t>7</w:t>
            </w:r>
            <w:r w:rsidR="008E2D64" w:rsidRPr="002624BB">
              <w:rPr>
                <w:rFonts w:eastAsia="SimSun"/>
                <w:b/>
                <w:i/>
                <w:sz w:val="20"/>
                <w:szCs w:val="20"/>
                <w:lang w:val="en-US" w:eastAsia="zh-CN"/>
              </w:rPr>
              <w:t xml:space="preserve">: </w:t>
            </w:r>
            <w:proofErr w:type="spellStart"/>
            <w:r w:rsidR="008E2D64" w:rsidRPr="002624BB">
              <w:rPr>
                <w:b/>
                <w:i/>
                <w:sz w:val="20"/>
                <w:szCs w:val="20"/>
                <w:lang w:val="en-US" w:eastAsia="zh-CN"/>
              </w:rPr>
              <w:t>PEI_offset</w:t>
            </w:r>
            <w:proofErr w:type="spellEnd"/>
            <w:r w:rsidR="008E2D64" w:rsidRPr="002624BB">
              <w:rPr>
                <w:rFonts w:eastAsiaTheme="minorEastAsia" w:hint="eastAsia"/>
                <w:b/>
                <w:i/>
                <w:sz w:val="20"/>
                <w:szCs w:val="20"/>
                <w:lang w:val="en-US" w:eastAsia="zh-CN"/>
              </w:rPr>
              <w:t xml:space="preserve"> is the number of radio frames between PDCCH-based PEI and its PO</w:t>
            </w:r>
            <w:r w:rsidR="008E2D64" w:rsidRPr="002624BB">
              <w:rPr>
                <w:rFonts w:eastAsiaTheme="minorEastAsia"/>
                <w:b/>
                <w:i/>
                <w:sz w:val="20"/>
                <w:szCs w:val="20"/>
                <w:lang w:val="en-US" w:eastAsia="zh-CN"/>
              </w:rPr>
              <w:t xml:space="preserve"> with</w:t>
            </w:r>
            <w:r w:rsidR="008E2D64" w:rsidRPr="002624BB">
              <w:rPr>
                <w:rFonts w:eastAsiaTheme="minorEastAsia" w:hint="eastAsia"/>
                <w:b/>
                <w:i/>
                <w:sz w:val="20"/>
                <w:szCs w:val="20"/>
                <w:lang w:val="en-US" w:eastAsia="zh-CN"/>
              </w:rPr>
              <w:t xml:space="preserve"> the possible values of </w:t>
            </w:r>
            <w:proofErr w:type="spellStart"/>
            <w:r w:rsidR="008E2D64" w:rsidRPr="002624BB">
              <w:rPr>
                <w:rFonts w:eastAsiaTheme="minorEastAsia" w:hint="eastAsia"/>
                <w:b/>
                <w:i/>
                <w:sz w:val="20"/>
                <w:szCs w:val="20"/>
                <w:lang w:val="en-US" w:eastAsia="zh-CN"/>
              </w:rPr>
              <w:t>PEI_offset</w:t>
            </w:r>
            <w:proofErr w:type="spellEnd"/>
            <w:r w:rsidR="008E2D64" w:rsidRPr="002624BB">
              <w:rPr>
                <w:rFonts w:eastAsiaTheme="minorEastAsia" w:hint="eastAsia"/>
                <w:b/>
                <w:i/>
                <w:sz w:val="20"/>
                <w:szCs w:val="20"/>
                <w:lang w:val="en-US" w:eastAsia="zh-CN"/>
              </w:rPr>
              <w:t xml:space="preserve"> </w:t>
            </w:r>
            <w:r w:rsidR="008E2D64" w:rsidRPr="002624BB">
              <w:rPr>
                <w:rFonts w:eastAsiaTheme="minorEastAsia"/>
                <w:b/>
                <w:i/>
                <w:sz w:val="20"/>
                <w:szCs w:val="20"/>
                <w:lang w:val="en-US" w:eastAsia="zh-CN"/>
              </w:rPr>
              <w:t>being</w:t>
            </w:r>
            <w:r w:rsidR="008E2D64" w:rsidRPr="002624BB">
              <w:rPr>
                <w:rFonts w:eastAsiaTheme="minorEastAsia" w:hint="eastAsia"/>
                <w:b/>
                <w:i/>
                <w:sz w:val="20"/>
                <w:szCs w:val="20"/>
                <w:lang w:val="en-US" w:eastAsia="zh-CN"/>
              </w:rPr>
              <w:t xml:space="preserve"> 0 and 1.</w:t>
            </w:r>
          </w:p>
          <w:p w14:paraId="76E6D962" w14:textId="01B6B698" w:rsidR="008E2D64" w:rsidRPr="002624BB" w:rsidRDefault="0028770F" w:rsidP="008E2D64">
            <w:pPr>
              <w:jc w:val="both"/>
              <w:rPr>
                <w:rFonts w:eastAsia="SimSun"/>
                <w:b/>
                <w:i/>
                <w:sz w:val="20"/>
                <w:szCs w:val="20"/>
                <w:lang w:val="en-US" w:eastAsia="zh-CN"/>
              </w:rPr>
            </w:pPr>
            <w:r w:rsidRPr="002624BB">
              <w:rPr>
                <w:rFonts w:eastAsia="SimSun"/>
                <w:b/>
                <w:i/>
                <w:sz w:val="20"/>
                <w:szCs w:val="20"/>
                <w:lang w:val="en-US" w:eastAsia="zh-CN"/>
              </w:rPr>
              <w:br/>
            </w:r>
            <w:r w:rsidR="008E2D64" w:rsidRPr="002624BB">
              <w:rPr>
                <w:rFonts w:eastAsia="SimSun" w:hint="eastAsia"/>
                <w:b/>
                <w:i/>
                <w:sz w:val="20"/>
                <w:szCs w:val="20"/>
                <w:lang w:val="en-US" w:eastAsia="zh-CN"/>
              </w:rPr>
              <w:t>Proposal</w:t>
            </w:r>
            <w:r w:rsidR="008E2D64" w:rsidRPr="002624BB">
              <w:rPr>
                <w:rFonts w:eastAsia="SimSun"/>
                <w:b/>
                <w:i/>
                <w:sz w:val="20"/>
                <w:szCs w:val="20"/>
                <w:lang w:val="en-US" w:eastAsia="zh-CN"/>
              </w:rPr>
              <w:t xml:space="preserve"> </w:t>
            </w:r>
            <w:r w:rsidR="008E2D64" w:rsidRPr="002624BB">
              <w:rPr>
                <w:rFonts w:eastAsia="SimSun" w:hint="eastAsia"/>
                <w:b/>
                <w:i/>
                <w:sz w:val="20"/>
                <w:szCs w:val="20"/>
                <w:lang w:val="en-US" w:eastAsia="zh-CN"/>
              </w:rPr>
              <w:t>8</w:t>
            </w:r>
            <w:r w:rsidR="008E2D64" w:rsidRPr="002624BB">
              <w:rPr>
                <w:rFonts w:eastAsia="SimSun"/>
                <w:b/>
                <w:i/>
                <w:sz w:val="20"/>
                <w:szCs w:val="20"/>
                <w:lang w:val="en-US" w:eastAsia="zh-CN"/>
              </w:rPr>
              <w:t>:</w:t>
            </w:r>
            <w:r w:rsidR="008E2D64" w:rsidRPr="002624BB">
              <w:rPr>
                <w:rFonts w:eastAsia="SimSun" w:hint="eastAsia"/>
                <w:b/>
                <w:i/>
                <w:sz w:val="20"/>
                <w:szCs w:val="20"/>
                <w:lang w:val="en-US" w:eastAsia="zh-CN"/>
              </w:rPr>
              <w:t xml:space="preserve"> The PEI </w:t>
            </w:r>
            <w:r w:rsidR="008E2D64" w:rsidRPr="002624BB">
              <w:rPr>
                <w:rFonts w:eastAsia="SimSun"/>
                <w:b/>
                <w:i/>
                <w:sz w:val="20"/>
                <w:szCs w:val="20"/>
                <w:lang w:val="en-US" w:eastAsia="zh-CN"/>
              </w:rPr>
              <w:t>monitoring occasion</w:t>
            </w:r>
            <w:r w:rsidR="008E2D64" w:rsidRPr="002624BB">
              <w:rPr>
                <w:rFonts w:eastAsia="SimSun" w:hint="eastAsia"/>
                <w:b/>
                <w:i/>
                <w:sz w:val="20"/>
                <w:szCs w:val="20"/>
                <w:lang w:val="en-US" w:eastAsia="zh-CN"/>
              </w:rPr>
              <w:t xml:space="preserve"> in time domain could be determined by one of the following methods:</w:t>
            </w:r>
          </w:p>
          <w:p w14:paraId="112E8E9F" w14:textId="77777777" w:rsidR="008E2D64" w:rsidRPr="002624BB" w:rsidRDefault="008E2D64" w:rsidP="001041E9">
            <w:pPr>
              <w:pStyle w:val="ListParagraph"/>
              <w:numPr>
                <w:ilvl w:val="0"/>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 xml:space="preserve">Method 1: Target PO </w:t>
            </w:r>
            <w:r w:rsidRPr="002624BB">
              <w:rPr>
                <w:rFonts w:eastAsia="SimSun"/>
                <w:b/>
                <w:i/>
                <w:sz w:val="20"/>
                <w:szCs w:val="20"/>
                <w:lang w:val="en-US" w:eastAsia="zh-CN"/>
              </w:rPr>
              <w:t>and</w:t>
            </w:r>
            <w:r w:rsidRPr="002624BB">
              <w:rPr>
                <w:rFonts w:eastAsia="SimSun" w:hint="eastAsia"/>
                <w:b/>
                <w:i/>
                <w:sz w:val="20"/>
                <w:szCs w:val="20"/>
                <w:lang w:val="en-US" w:eastAsia="zh-CN"/>
              </w:rPr>
              <w:t xml:space="preserve"> offset are used to determine the PDCCH-based PEI resource in time domain.</w:t>
            </w:r>
          </w:p>
          <w:p w14:paraId="422233B7" w14:textId="77777777" w:rsidR="008E2D64" w:rsidRPr="002624BB" w:rsidRDefault="008E2D64" w:rsidP="001041E9">
            <w:pPr>
              <w:pStyle w:val="ListParagraph"/>
              <w:numPr>
                <w:ilvl w:val="1"/>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 xml:space="preserve">Target PO is the PO with </w:t>
            </w:r>
            <w:proofErr w:type="spellStart"/>
            <w:r w:rsidRPr="002624BB">
              <w:rPr>
                <w:rFonts w:eastAsia="SimSun" w:hint="eastAsia"/>
                <w:b/>
                <w:i/>
                <w:sz w:val="20"/>
                <w:szCs w:val="20"/>
                <w:lang w:val="en-US" w:eastAsia="zh-CN"/>
              </w:rPr>
              <w:t>PO_Index</w:t>
            </w:r>
            <w:proofErr w:type="spellEnd"/>
            <w:r w:rsidRPr="002624BB">
              <w:rPr>
                <w:rFonts w:eastAsia="SimSun" w:hint="eastAsia"/>
                <w:b/>
                <w:i/>
                <w:sz w:val="20"/>
                <w:szCs w:val="20"/>
                <w:lang w:val="en-US" w:eastAsia="zh-CN"/>
              </w:rPr>
              <w:t>=0.</w:t>
            </w:r>
          </w:p>
          <w:p w14:paraId="3526D809" w14:textId="77777777" w:rsidR="008E2D64" w:rsidRPr="002624BB" w:rsidRDefault="008E2D64" w:rsidP="001041E9">
            <w:pPr>
              <w:pStyle w:val="ListParagraph"/>
              <w:numPr>
                <w:ilvl w:val="1"/>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Offset is the gap between PDCCH-based PEI and target PO.</w:t>
            </w:r>
          </w:p>
          <w:p w14:paraId="2E3AA1F8" w14:textId="77777777" w:rsidR="008E2D64" w:rsidRPr="002624BB" w:rsidRDefault="008E2D64" w:rsidP="001041E9">
            <w:pPr>
              <w:pStyle w:val="ListParagraph"/>
              <w:numPr>
                <w:ilvl w:val="0"/>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Method 2: The</w:t>
            </w:r>
            <w:r w:rsidRPr="002624BB">
              <w:rPr>
                <w:rFonts w:eastAsia="SimSun"/>
                <w:b/>
                <w:i/>
                <w:sz w:val="20"/>
                <w:szCs w:val="20"/>
                <w:lang w:val="en-US" w:eastAsia="zh-CN"/>
              </w:rPr>
              <w:t xml:space="preserve"> SFN of</w:t>
            </w:r>
            <w:r w:rsidRPr="002624BB">
              <w:rPr>
                <w:rFonts w:eastAsia="SimSun" w:hint="eastAsia"/>
                <w:b/>
                <w:i/>
                <w:sz w:val="20"/>
                <w:szCs w:val="20"/>
                <w:lang w:val="en-US" w:eastAsia="zh-CN"/>
              </w:rPr>
              <w:t xml:space="preserve"> PDCCH-based PEI </w:t>
            </w:r>
            <w:r w:rsidRPr="002624BB">
              <w:rPr>
                <w:rFonts w:eastAsia="SimSun"/>
                <w:b/>
                <w:i/>
                <w:sz w:val="20"/>
                <w:szCs w:val="20"/>
                <w:lang w:val="en-US" w:eastAsia="zh-CN"/>
              </w:rPr>
              <w:t>monitoring occasion</w:t>
            </w:r>
            <w:r w:rsidRPr="002624BB">
              <w:rPr>
                <w:rFonts w:eastAsia="SimSun" w:hint="eastAsia"/>
                <w:b/>
                <w:i/>
                <w:sz w:val="20"/>
                <w:szCs w:val="20"/>
                <w:lang w:val="en-US" w:eastAsia="zh-CN"/>
              </w:rPr>
              <w:t xml:space="preserve"> in time domain could be </w:t>
            </w:r>
            <w:r w:rsidRPr="002624BB">
              <w:rPr>
                <w:b/>
                <w:bCs/>
                <w:i/>
                <w:iCs/>
                <w:sz w:val="20"/>
                <w:szCs w:val="20"/>
                <w:lang w:val="en-US" w:eastAsia="zh-CN"/>
              </w:rPr>
              <w:t>derived by reference of existing procedure and configuration parameters for paging occasion</w:t>
            </w:r>
            <w:r w:rsidRPr="002624BB">
              <w:rPr>
                <w:rFonts w:eastAsiaTheme="minorEastAsia" w:hint="eastAsia"/>
                <w:b/>
                <w:bCs/>
                <w:i/>
                <w:iCs/>
                <w:sz w:val="20"/>
                <w:szCs w:val="20"/>
                <w:lang w:val="en-US" w:eastAsia="zh-CN"/>
              </w:rPr>
              <w:t xml:space="preserve"> in 38.304</w:t>
            </w:r>
            <w:r w:rsidRPr="002624BB">
              <w:rPr>
                <w:b/>
                <w:bCs/>
                <w:i/>
                <w:iCs/>
                <w:sz w:val="20"/>
                <w:szCs w:val="20"/>
                <w:lang w:val="en-US" w:eastAsia="zh-CN"/>
              </w:rPr>
              <w:t xml:space="preserve">. </w:t>
            </w:r>
          </w:p>
          <w:p w14:paraId="1A6472A0" w14:textId="77777777" w:rsidR="008E2D64" w:rsidRPr="002624BB" w:rsidRDefault="008E2D64" w:rsidP="001041E9">
            <w:pPr>
              <w:pStyle w:val="ListParagraph"/>
              <w:numPr>
                <w:ilvl w:val="1"/>
                <w:numId w:val="20"/>
              </w:numPr>
              <w:spacing w:after="180"/>
              <w:contextualSpacing/>
              <w:jc w:val="both"/>
              <w:rPr>
                <w:rFonts w:eastAsia="SimSun"/>
                <w:b/>
                <w:i/>
                <w:sz w:val="20"/>
                <w:szCs w:val="20"/>
                <w:lang w:val="en-US" w:eastAsia="zh-CN"/>
              </w:rPr>
            </w:pPr>
            <w:proofErr w:type="spellStart"/>
            <w:r w:rsidRPr="002624BB">
              <w:rPr>
                <w:rFonts w:eastAsia="SimSun"/>
                <w:b/>
                <w:i/>
                <w:sz w:val="20"/>
                <w:szCs w:val="20"/>
                <w:lang w:val="en-US" w:eastAsia="zh-CN"/>
              </w:rPr>
              <w:t>PO_Index</w:t>
            </w:r>
            <w:proofErr w:type="spellEnd"/>
            <w:r w:rsidRPr="002624BB">
              <w:rPr>
                <w:rFonts w:eastAsia="SimSun"/>
                <w:b/>
                <w:i/>
                <w:sz w:val="20"/>
                <w:szCs w:val="20"/>
                <w:lang w:val="en-US" w:eastAsia="zh-CN"/>
              </w:rPr>
              <w:t xml:space="preserve"> is derived independently of the SFN of PEI monitoring occasion</w:t>
            </w:r>
            <w:r w:rsidRPr="002624BB">
              <w:rPr>
                <w:rFonts w:eastAsia="SimSun" w:hint="eastAsia"/>
                <w:b/>
                <w:i/>
                <w:sz w:val="20"/>
                <w:szCs w:val="20"/>
                <w:lang w:val="en-US" w:eastAsia="zh-CN"/>
              </w:rPr>
              <w:t>.</w:t>
            </w:r>
          </w:p>
          <w:p w14:paraId="106E13D1" w14:textId="77777777" w:rsidR="0051748C" w:rsidRPr="002624BB" w:rsidRDefault="0051748C" w:rsidP="008E4CB9">
            <w:pPr>
              <w:rPr>
                <w:sz w:val="20"/>
                <w:szCs w:val="20"/>
                <w:lang w:val="en-US"/>
              </w:rPr>
            </w:pPr>
          </w:p>
        </w:tc>
      </w:tr>
      <w:tr w:rsidR="0051748C" w:rsidRPr="0001116F" w14:paraId="1F5EC0AD" w14:textId="77777777" w:rsidTr="008E4CB9">
        <w:tc>
          <w:tcPr>
            <w:tcW w:w="1255" w:type="dxa"/>
          </w:tcPr>
          <w:p w14:paraId="5DC9F4DE" w14:textId="77777777" w:rsidR="0051748C" w:rsidRPr="0001116F" w:rsidRDefault="0051748C" w:rsidP="008E4CB9">
            <w:pPr>
              <w:rPr>
                <w:sz w:val="20"/>
                <w:szCs w:val="20"/>
              </w:rPr>
            </w:pPr>
            <w:r w:rsidRPr="0001116F">
              <w:rPr>
                <w:sz w:val="20"/>
                <w:szCs w:val="20"/>
              </w:rPr>
              <w:t>CMCC</w:t>
            </w:r>
          </w:p>
        </w:tc>
        <w:tc>
          <w:tcPr>
            <w:tcW w:w="9180" w:type="dxa"/>
          </w:tcPr>
          <w:p w14:paraId="43CBADC8" w14:textId="77777777" w:rsidR="000E0556" w:rsidRPr="002624BB" w:rsidRDefault="000E0556" w:rsidP="000E0556">
            <w:pPr>
              <w:jc w:val="both"/>
              <w:rPr>
                <w:b/>
                <w:sz w:val="20"/>
                <w:szCs w:val="20"/>
                <w:lang w:eastAsia="zh-CN"/>
              </w:rPr>
            </w:pPr>
            <w:r w:rsidRPr="002624BB">
              <w:rPr>
                <w:b/>
                <w:sz w:val="20"/>
                <w:szCs w:val="20"/>
                <w:lang w:eastAsia="zh-CN"/>
              </w:rPr>
              <w:t>Proposal 1. Support 1-to-1 and 1-to-N mapping between PEI and PO(s).</w:t>
            </w:r>
          </w:p>
          <w:p w14:paraId="3313A0E6" w14:textId="77777777" w:rsidR="0051748C" w:rsidRPr="002624BB" w:rsidRDefault="0051748C" w:rsidP="008E4CB9">
            <w:pPr>
              <w:rPr>
                <w:sz w:val="20"/>
                <w:szCs w:val="20"/>
              </w:rPr>
            </w:pPr>
          </w:p>
          <w:p w14:paraId="7770D1A8" w14:textId="77777777" w:rsidR="000E0556" w:rsidRPr="002624BB" w:rsidRDefault="000E0556" w:rsidP="000E0556">
            <w:pPr>
              <w:jc w:val="both"/>
              <w:rPr>
                <w:b/>
                <w:sz w:val="20"/>
                <w:szCs w:val="20"/>
                <w:lang w:eastAsia="zh-CN"/>
              </w:rPr>
            </w:pPr>
            <w:r w:rsidRPr="002624BB">
              <w:rPr>
                <w:b/>
                <w:sz w:val="20"/>
                <w:szCs w:val="20"/>
                <w:lang w:eastAsia="zh-CN"/>
              </w:rPr>
              <w:t>Proposal 2. PDCCH monitoring occasions for PEI are determined by PEI frame and PEI monitoring occasion:</w:t>
            </w:r>
          </w:p>
          <w:p w14:paraId="3E2807F4" w14:textId="77777777" w:rsidR="000E0556" w:rsidRPr="002624BB" w:rsidRDefault="000E0556" w:rsidP="001041E9">
            <w:pPr>
              <w:pStyle w:val="B1"/>
              <w:numPr>
                <w:ilvl w:val="0"/>
                <w:numId w:val="30"/>
              </w:numPr>
              <w:spacing w:before="120" w:after="180"/>
              <w:jc w:val="both"/>
              <w:rPr>
                <w:b/>
                <w:sz w:val="20"/>
                <w:szCs w:val="20"/>
              </w:rPr>
            </w:pPr>
            <w:r w:rsidRPr="002624BB">
              <w:rPr>
                <w:b/>
                <w:sz w:val="20"/>
                <w:szCs w:val="20"/>
              </w:rPr>
              <w:t xml:space="preserve">SFN for the PF is determined by: </w:t>
            </w:r>
          </w:p>
          <w:p w14:paraId="20C5E11A" w14:textId="77777777" w:rsidR="000E0556" w:rsidRPr="002624BB" w:rsidRDefault="000E0556" w:rsidP="000E0556">
            <w:pPr>
              <w:pStyle w:val="B1"/>
              <w:ind w:left="420" w:firstLine="0"/>
              <w:jc w:val="center"/>
              <w:rPr>
                <w:b/>
                <w:sz w:val="20"/>
                <w:szCs w:val="20"/>
              </w:rPr>
            </w:pPr>
            <w:r w:rsidRPr="002624BB">
              <w:rPr>
                <w:b/>
                <w:sz w:val="20"/>
                <w:szCs w:val="20"/>
              </w:rPr>
              <w:t>(SFN</w:t>
            </w:r>
            <w:r w:rsidRPr="002624BB">
              <w:rPr>
                <w:b/>
                <w:sz w:val="20"/>
                <w:szCs w:val="20"/>
                <w:vertAlign w:val="subscript"/>
              </w:rPr>
              <w:t>PEI</w:t>
            </w:r>
            <w:r w:rsidRPr="002624BB">
              <w:rPr>
                <w:b/>
                <w:sz w:val="20"/>
                <w:szCs w:val="20"/>
              </w:rPr>
              <w:t xml:space="preserve"> + </w:t>
            </w:r>
            <w:proofErr w:type="spellStart"/>
            <w:r w:rsidRPr="002624BB">
              <w:rPr>
                <w:b/>
                <w:sz w:val="20"/>
                <w:szCs w:val="20"/>
              </w:rPr>
              <w:t>PEI_offset</w:t>
            </w:r>
            <w:proofErr w:type="spellEnd"/>
            <w:r w:rsidRPr="002624BB">
              <w:rPr>
                <w:b/>
                <w:sz w:val="20"/>
                <w:szCs w:val="20"/>
              </w:rPr>
              <w:t>) mod T= (T div N</w:t>
            </w:r>
            <w:r w:rsidRPr="002624BB">
              <w:rPr>
                <w:b/>
                <w:sz w:val="20"/>
                <w:szCs w:val="20"/>
                <w:vertAlign w:val="subscript"/>
              </w:rPr>
              <w:t>PEI</w:t>
            </w:r>
            <w:r w:rsidRPr="002624BB">
              <w:rPr>
                <w:b/>
                <w:sz w:val="20"/>
                <w:szCs w:val="20"/>
              </w:rPr>
              <w:t>)*[floor(UE_ID*N</w:t>
            </w:r>
            <w:r w:rsidRPr="002624BB">
              <w:rPr>
                <w:b/>
                <w:sz w:val="20"/>
                <w:szCs w:val="20"/>
                <w:vertAlign w:val="subscript"/>
              </w:rPr>
              <w:t>PEI</w:t>
            </w:r>
            <w:r w:rsidRPr="002624BB">
              <w:rPr>
                <w:b/>
                <w:sz w:val="20"/>
                <w:szCs w:val="20"/>
              </w:rPr>
              <w:t>/N) mod N</w:t>
            </w:r>
            <w:r w:rsidRPr="002624BB">
              <w:rPr>
                <w:b/>
                <w:sz w:val="20"/>
                <w:szCs w:val="20"/>
                <w:vertAlign w:val="subscript"/>
              </w:rPr>
              <w:t>PEI</w:t>
            </w:r>
            <w:r w:rsidRPr="002624BB">
              <w:rPr>
                <w:b/>
                <w:sz w:val="20"/>
                <w:szCs w:val="20"/>
              </w:rPr>
              <w:t>],</w:t>
            </w:r>
          </w:p>
          <w:p w14:paraId="62596488" w14:textId="77777777" w:rsidR="000E0556" w:rsidRPr="002624BB" w:rsidRDefault="000E0556" w:rsidP="000E0556">
            <w:pPr>
              <w:pStyle w:val="B1"/>
              <w:ind w:left="420" w:firstLine="0"/>
              <w:jc w:val="both"/>
              <w:rPr>
                <w:b/>
                <w:sz w:val="20"/>
                <w:szCs w:val="20"/>
              </w:rPr>
            </w:pPr>
            <w:proofErr w:type="gramStart"/>
            <w:r w:rsidRPr="002624BB">
              <w:rPr>
                <w:b/>
                <w:sz w:val="20"/>
                <w:szCs w:val="20"/>
              </w:rPr>
              <w:t>where</w:t>
            </w:r>
            <w:proofErr w:type="gramEnd"/>
            <w:r w:rsidRPr="002624BB">
              <w:rPr>
                <w:b/>
                <w:sz w:val="20"/>
                <w:szCs w:val="20"/>
              </w:rPr>
              <w:t xml:space="preserve"> T is DRX cycle of the UE, N is number of total paging frames in T, N</w:t>
            </w:r>
            <w:r w:rsidRPr="002624BB">
              <w:rPr>
                <w:b/>
                <w:sz w:val="20"/>
                <w:szCs w:val="20"/>
                <w:vertAlign w:val="subscript"/>
              </w:rPr>
              <w:t>PEI</w:t>
            </w:r>
            <w:r w:rsidRPr="002624BB">
              <w:rPr>
                <w:b/>
                <w:sz w:val="20"/>
                <w:szCs w:val="20"/>
              </w:rPr>
              <w:t xml:space="preserve"> is number of total PEI frames in T and </w:t>
            </w:r>
            <w:proofErr w:type="spellStart"/>
            <w:r w:rsidRPr="002624BB">
              <w:rPr>
                <w:b/>
                <w:sz w:val="20"/>
                <w:szCs w:val="20"/>
              </w:rPr>
              <w:t>PEI_offset</w:t>
            </w:r>
            <w:proofErr w:type="spellEnd"/>
            <w:r w:rsidRPr="002624BB">
              <w:rPr>
                <w:b/>
                <w:sz w:val="20"/>
                <w:szCs w:val="20"/>
              </w:rPr>
              <w:t xml:space="preserve"> is </w:t>
            </w:r>
            <w:r w:rsidRPr="002624BB">
              <w:rPr>
                <w:b/>
                <w:sz w:val="20"/>
                <w:szCs w:val="20"/>
                <w:lang w:eastAsia="zh-CN"/>
              </w:rPr>
              <w:t>used for PEI frame determination.</w:t>
            </w:r>
          </w:p>
          <w:p w14:paraId="131067F5" w14:textId="5BF945CD" w:rsidR="000E0556" w:rsidRPr="002624BB" w:rsidRDefault="000E0556" w:rsidP="001041E9">
            <w:pPr>
              <w:pStyle w:val="B1"/>
              <w:numPr>
                <w:ilvl w:val="0"/>
                <w:numId w:val="30"/>
              </w:numPr>
              <w:spacing w:before="120" w:after="180"/>
              <w:jc w:val="both"/>
              <w:rPr>
                <w:b/>
                <w:sz w:val="20"/>
                <w:szCs w:val="20"/>
              </w:rPr>
            </w:pPr>
            <w:r w:rsidRPr="002624BB">
              <w:rPr>
                <w:b/>
                <w:sz w:val="20"/>
                <w:szCs w:val="20"/>
                <w:lang w:eastAsia="zh-CN"/>
              </w:rPr>
              <w:t xml:space="preserve">PEI monitoring occasion is determined by PEI search space configuration, </w:t>
            </w:r>
            <w:r w:rsidRPr="002624BB">
              <w:rPr>
                <w:b/>
                <w:sz w:val="20"/>
                <w:szCs w:val="20"/>
              </w:rPr>
              <w:t xml:space="preserve">when </w:t>
            </w:r>
            <w:proofErr w:type="spellStart"/>
            <w:r w:rsidRPr="002624BB">
              <w:rPr>
                <w:b/>
                <w:i/>
                <w:iCs/>
                <w:sz w:val="20"/>
                <w:szCs w:val="20"/>
              </w:rPr>
              <w:t>firstPDCCH-MonitoringOccasionOfPEI</w:t>
            </w:r>
            <w:proofErr w:type="spellEnd"/>
            <w:r w:rsidRPr="002624BB">
              <w:rPr>
                <w:b/>
                <w:i/>
                <w:sz w:val="20"/>
                <w:szCs w:val="20"/>
              </w:rPr>
              <w:t xml:space="preserve"> </w:t>
            </w:r>
            <w:r w:rsidRPr="002624BB">
              <w:rPr>
                <w:b/>
                <w:sz w:val="20"/>
                <w:szCs w:val="20"/>
              </w:rPr>
              <w:t xml:space="preserve">is present, the starting PEI monitoring occasion is according to </w:t>
            </w:r>
            <w:proofErr w:type="spellStart"/>
            <w:r w:rsidRPr="002624BB">
              <w:rPr>
                <w:b/>
                <w:i/>
                <w:sz w:val="20"/>
                <w:szCs w:val="20"/>
              </w:rPr>
              <w:t>firstPDCCH-MonitoringOccasionOfPEI</w:t>
            </w:r>
            <w:proofErr w:type="spellEnd"/>
            <w:r w:rsidRPr="002624BB">
              <w:rPr>
                <w:b/>
                <w:sz w:val="20"/>
                <w:szCs w:val="20"/>
              </w:rPr>
              <w:t xml:space="preserve"> parameter, otherwise, the starting PEI monitoring occasion of all POs are the same.</w:t>
            </w:r>
          </w:p>
          <w:p w14:paraId="27C3D8BE" w14:textId="77777777" w:rsidR="000E0556" w:rsidRPr="002624BB" w:rsidRDefault="000E0556" w:rsidP="008E4CB9">
            <w:pPr>
              <w:rPr>
                <w:sz w:val="20"/>
                <w:szCs w:val="20"/>
              </w:rPr>
            </w:pPr>
          </w:p>
        </w:tc>
      </w:tr>
      <w:tr w:rsidR="0051748C" w:rsidRPr="0001116F" w14:paraId="51203E57" w14:textId="77777777" w:rsidTr="008E4CB9">
        <w:tc>
          <w:tcPr>
            <w:tcW w:w="1255" w:type="dxa"/>
          </w:tcPr>
          <w:p w14:paraId="1112638C" w14:textId="77777777" w:rsidR="0051748C" w:rsidRPr="0001116F" w:rsidRDefault="0051748C" w:rsidP="008E4CB9">
            <w:pPr>
              <w:rPr>
                <w:sz w:val="20"/>
                <w:szCs w:val="20"/>
              </w:rPr>
            </w:pPr>
            <w:r w:rsidRPr="0001116F">
              <w:rPr>
                <w:sz w:val="20"/>
                <w:szCs w:val="20"/>
              </w:rPr>
              <w:t>Xiaomi</w:t>
            </w:r>
          </w:p>
        </w:tc>
        <w:tc>
          <w:tcPr>
            <w:tcW w:w="9180" w:type="dxa"/>
          </w:tcPr>
          <w:p w14:paraId="6D0C6B21" w14:textId="77777777" w:rsidR="00BC68DB" w:rsidRPr="002624BB" w:rsidRDefault="00BC68DB" w:rsidP="00BC68DB">
            <w:pPr>
              <w:jc w:val="both"/>
              <w:rPr>
                <w:b/>
                <w:i/>
                <w:sz w:val="20"/>
                <w:szCs w:val="20"/>
                <w:lang w:eastAsia="zh-CN"/>
              </w:rPr>
            </w:pPr>
            <w:r w:rsidRPr="002624BB">
              <w:rPr>
                <w:b/>
                <w:i/>
                <w:sz w:val="20"/>
                <w:szCs w:val="20"/>
                <w:lang w:eastAsia="zh-CN"/>
              </w:rPr>
              <w:t>Proposal 2: I</w:t>
            </w:r>
            <w:r w:rsidRPr="002624BB">
              <w:rPr>
                <w:rFonts w:hint="eastAsia"/>
                <w:b/>
                <w:i/>
                <w:sz w:val="20"/>
                <w:szCs w:val="20"/>
                <w:lang w:eastAsia="zh-CN"/>
              </w:rPr>
              <w:t>f a PEI can corresponds to</w:t>
            </w:r>
            <w:r w:rsidRPr="002624BB">
              <w:rPr>
                <w:b/>
                <w:i/>
                <w:sz w:val="20"/>
                <w:szCs w:val="20"/>
                <w:lang w:eastAsia="zh-CN"/>
              </w:rPr>
              <w:t xml:space="preserve"> M</w:t>
            </w:r>
            <w:r w:rsidRPr="002624BB">
              <w:rPr>
                <w:rFonts w:hint="eastAsia"/>
                <w:b/>
                <w:i/>
                <w:sz w:val="20"/>
                <w:szCs w:val="20"/>
                <w:lang w:eastAsia="zh-CN"/>
              </w:rPr>
              <w:t xml:space="preserve"> POs</w:t>
            </w:r>
            <w:r w:rsidRPr="002624BB">
              <w:rPr>
                <w:b/>
                <w:i/>
                <w:sz w:val="20"/>
                <w:szCs w:val="20"/>
                <w:lang w:eastAsia="zh-CN"/>
              </w:rPr>
              <w:t>,</w:t>
            </w:r>
            <w:r w:rsidRPr="002624BB">
              <w:rPr>
                <w:rFonts w:hint="eastAsia"/>
                <w:b/>
                <w:i/>
                <w:sz w:val="20"/>
                <w:szCs w:val="20"/>
                <w:lang w:eastAsia="zh-CN"/>
              </w:rPr>
              <w:t xml:space="preserve"> then 8*M bits subgrouping information</w:t>
            </w:r>
            <w:r w:rsidRPr="002624BB">
              <w:rPr>
                <w:b/>
                <w:i/>
                <w:sz w:val="20"/>
                <w:szCs w:val="20"/>
                <w:lang w:eastAsia="zh-CN"/>
              </w:rPr>
              <w:t>, each 8 bits corresponding to one PO should be contained in PEI.</w:t>
            </w:r>
          </w:p>
          <w:p w14:paraId="0981BC44" w14:textId="77777777" w:rsidR="0051748C" w:rsidRPr="002624BB" w:rsidRDefault="0051748C" w:rsidP="008E4CB9">
            <w:pPr>
              <w:rPr>
                <w:sz w:val="20"/>
                <w:szCs w:val="20"/>
              </w:rPr>
            </w:pPr>
          </w:p>
        </w:tc>
      </w:tr>
      <w:tr w:rsidR="0051748C" w:rsidRPr="0001116F" w14:paraId="5EB352D2" w14:textId="77777777" w:rsidTr="008E4CB9">
        <w:tc>
          <w:tcPr>
            <w:tcW w:w="1255" w:type="dxa"/>
          </w:tcPr>
          <w:p w14:paraId="5D046DF0" w14:textId="77777777" w:rsidR="0051748C" w:rsidRPr="0001116F" w:rsidRDefault="0051748C" w:rsidP="008E4CB9">
            <w:pPr>
              <w:rPr>
                <w:sz w:val="20"/>
                <w:szCs w:val="20"/>
              </w:rPr>
            </w:pPr>
            <w:r w:rsidRPr="0001116F">
              <w:rPr>
                <w:sz w:val="20"/>
                <w:szCs w:val="20"/>
              </w:rPr>
              <w:t>Samsung</w:t>
            </w:r>
          </w:p>
        </w:tc>
        <w:tc>
          <w:tcPr>
            <w:tcW w:w="9180" w:type="dxa"/>
          </w:tcPr>
          <w:p w14:paraId="4BAEA342" w14:textId="77777777" w:rsidR="008E4CB9" w:rsidRPr="002624BB" w:rsidRDefault="008E4CB9" w:rsidP="008E4CB9">
            <w:pPr>
              <w:spacing w:line="257" w:lineRule="auto"/>
              <w:rPr>
                <w:b/>
                <w:sz w:val="20"/>
                <w:szCs w:val="20"/>
                <w:lang w:eastAsia="x-none"/>
              </w:rPr>
            </w:pPr>
            <w:r w:rsidRPr="002624BB">
              <w:rPr>
                <w:b/>
                <w:sz w:val="20"/>
                <w:szCs w:val="20"/>
                <w:lang w:eastAsia="x-none"/>
              </w:rPr>
              <w:t xml:space="preserve">Proposal 5: Support SIB based configuration for </w:t>
            </w:r>
            <w:r w:rsidRPr="002624BB">
              <w:rPr>
                <w:b/>
                <w:sz w:val="20"/>
                <w:szCs w:val="20"/>
              </w:rPr>
              <w:t>a time offset between the start of PDCCH MOs for PEI and start of the associated PO(s).</w:t>
            </w:r>
          </w:p>
          <w:p w14:paraId="05BA00BC" w14:textId="77777777" w:rsidR="008E4CB9" w:rsidRPr="002624BB" w:rsidRDefault="008E4CB9" w:rsidP="008E4CB9">
            <w:pPr>
              <w:rPr>
                <w:sz w:val="20"/>
                <w:szCs w:val="20"/>
              </w:rPr>
            </w:pPr>
          </w:p>
          <w:p w14:paraId="4BBAD309" w14:textId="77777777" w:rsidR="008E4CB9" w:rsidRPr="002624BB" w:rsidRDefault="008E4CB9" w:rsidP="008E4CB9">
            <w:pPr>
              <w:spacing w:line="257" w:lineRule="auto"/>
              <w:jc w:val="both"/>
              <w:rPr>
                <w:b/>
                <w:sz w:val="20"/>
                <w:szCs w:val="20"/>
                <w:lang w:eastAsia="ko-KR"/>
              </w:rPr>
            </w:pPr>
            <w:r w:rsidRPr="002624BB">
              <w:rPr>
                <w:b/>
                <w:sz w:val="20"/>
                <w:szCs w:val="20"/>
                <w:lang w:eastAsia="ko-KR"/>
              </w:rPr>
              <w:t>Proposal 6: Support multi-beam operation for PDCCH based PEI, such that</w:t>
            </w:r>
          </w:p>
          <w:p w14:paraId="593ED696" w14:textId="77777777" w:rsidR="008E4CB9" w:rsidRPr="002624BB" w:rsidRDefault="008E4CB9" w:rsidP="001041E9">
            <w:pPr>
              <w:pStyle w:val="ListParagraph"/>
              <w:numPr>
                <w:ilvl w:val="0"/>
                <w:numId w:val="25"/>
              </w:numPr>
              <w:spacing w:line="257" w:lineRule="auto"/>
              <w:jc w:val="both"/>
              <w:rPr>
                <w:b/>
                <w:sz w:val="20"/>
                <w:szCs w:val="20"/>
                <w:lang w:eastAsia="ko-KR"/>
              </w:rPr>
            </w:pPr>
            <w:r w:rsidRPr="002624BB">
              <w:rPr>
                <w:b/>
                <w:sz w:val="20"/>
                <w:szCs w:val="20"/>
                <w:lang w:eastAsia="ko-KR"/>
              </w:rPr>
              <w:t xml:space="preserve">A PEI occasion is a set of 'S' consecutive PDCCH monitoring occasions where 'S' is the number of actual transmitted SSBs determined according to </w:t>
            </w:r>
            <w:proofErr w:type="spellStart"/>
            <w:r w:rsidRPr="002624BB">
              <w:rPr>
                <w:b/>
                <w:i/>
                <w:sz w:val="20"/>
                <w:szCs w:val="20"/>
                <w:lang w:eastAsia="ko-KR"/>
              </w:rPr>
              <w:t>ssb-PositionsInBurst</w:t>
            </w:r>
            <w:proofErr w:type="spellEnd"/>
            <w:r w:rsidRPr="002624BB">
              <w:rPr>
                <w:b/>
                <w:sz w:val="20"/>
                <w:szCs w:val="20"/>
                <w:lang w:eastAsia="ko-KR"/>
              </w:rPr>
              <w:t xml:space="preserve"> in SIB1, and</w:t>
            </w:r>
          </w:p>
          <w:p w14:paraId="5ABB1BEC" w14:textId="77777777" w:rsidR="008E4CB9" w:rsidRPr="002624BB" w:rsidRDefault="008E4CB9" w:rsidP="001041E9">
            <w:pPr>
              <w:pStyle w:val="ListParagraph"/>
              <w:numPr>
                <w:ilvl w:val="0"/>
                <w:numId w:val="25"/>
              </w:numPr>
              <w:spacing w:line="257" w:lineRule="auto"/>
              <w:jc w:val="both"/>
              <w:rPr>
                <w:b/>
                <w:sz w:val="20"/>
                <w:szCs w:val="20"/>
                <w:lang w:eastAsia="ko-KR"/>
              </w:rPr>
            </w:pPr>
            <w:r w:rsidRPr="002624BB">
              <w:rPr>
                <w:b/>
                <w:sz w:val="20"/>
                <w:szCs w:val="20"/>
                <w:lang w:eastAsia="ko-KR"/>
              </w:rPr>
              <w:t>The Kth PDCCH monitoring occasion for PEI in the PEI occasion corresponds to the Kth transmitted SSB.</w:t>
            </w:r>
          </w:p>
          <w:p w14:paraId="0DFA8454" w14:textId="77777777" w:rsidR="0051748C" w:rsidRPr="002624BB" w:rsidRDefault="0051748C" w:rsidP="008E4CB9">
            <w:pPr>
              <w:rPr>
                <w:sz w:val="20"/>
                <w:szCs w:val="20"/>
              </w:rPr>
            </w:pPr>
          </w:p>
        </w:tc>
      </w:tr>
      <w:tr w:rsidR="0051748C" w:rsidRPr="0001116F" w14:paraId="4D54F9EE" w14:textId="77777777" w:rsidTr="008E4CB9">
        <w:tc>
          <w:tcPr>
            <w:tcW w:w="1255" w:type="dxa"/>
          </w:tcPr>
          <w:p w14:paraId="207D26FF" w14:textId="77777777" w:rsidR="0051748C" w:rsidRPr="0001116F" w:rsidRDefault="0051748C" w:rsidP="008E4CB9">
            <w:pPr>
              <w:rPr>
                <w:sz w:val="20"/>
                <w:szCs w:val="20"/>
              </w:rPr>
            </w:pPr>
            <w:r w:rsidRPr="0001116F">
              <w:rPr>
                <w:sz w:val="20"/>
                <w:szCs w:val="20"/>
              </w:rPr>
              <w:t xml:space="preserve">MediaTek </w:t>
            </w:r>
          </w:p>
        </w:tc>
        <w:tc>
          <w:tcPr>
            <w:tcW w:w="9180" w:type="dxa"/>
          </w:tcPr>
          <w:p w14:paraId="44941AB8" w14:textId="52931526" w:rsidR="008566AC" w:rsidRPr="002624BB" w:rsidRDefault="008566AC" w:rsidP="008566AC">
            <w:pPr>
              <w:pStyle w:val="Caption"/>
              <w:rPr>
                <w:sz w:val="20"/>
                <w:szCs w:val="20"/>
              </w:rPr>
            </w:pPr>
            <w:r w:rsidRPr="002624BB">
              <w:rPr>
                <w:sz w:val="20"/>
                <w:szCs w:val="20"/>
              </w:rPr>
              <w:t>Proposal 6</w:t>
            </w:r>
            <w:r w:rsidRPr="002624BB">
              <w:rPr>
                <w:rFonts w:hint="eastAsia"/>
                <w:sz w:val="20"/>
                <w:szCs w:val="20"/>
              </w:rPr>
              <w:t>:</w:t>
            </w:r>
            <w:r w:rsidRPr="002624BB">
              <w:rPr>
                <w:sz w:val="20"/>
                <w:szCs w:val="20"/>
              </w:rPr>
              <w:t xml:space="preserve"> For an associated PO, the burst of PEI MOs is a set of PDCCH monitoring occasions associated with the transmitted SSBs. The burst of PEI MOs starts no early from the PF of </w:t>
            </w:r>
            <w:proofErr w:type="spellStart"/>
            <w:r w:rsidRPr="002624BB">
              <w:rPr>
                <w:i/>
                <w:sz w:val="20"/>
                <w:szCs w:val="20"/>
              </w:rPr>
              <w:t>PEI_offset</w:t>
            </w:r>
            <w:proofErr w:type="spellEnd"/>
            <w:r w:rsidRPr="002624BB">
              <w:rPr>
                <w:sz w:val="20"/>
                <w:szCs w:val="20"/>
              </w:rPr>
              <w:t xml:space="preserve"> radio frame(s) before the PF of the PO</w:t>
            </w:r>
          </w:p>
          <w:p w14:paraId="00D1D8B1" w14:textId="77777777" w:rsidR="008566AC" w:rsidRPr="002624BB" w:rsidRDefault="008566AC" w:rsidP="001041E9">
            <w:pPr>
              <w:pStyle w:val="ListParagraph"/>
              <w:numPr>
                <w:ilvl w:val="0"/>
                <w:numId w:val="14"/>
              </w:numPr>
              <w:rPr>
                <w:sz w:val="20"/>
                <w:szCs w:val="20"/>
              </w:rPr>
            </w:pPr>
            <w:proofErr w:type="spellStart"/>
            <w:r w:rsidRPr="002624BB">
              <w:rPr>
                <w:b/>
                <w:i/>
                <w:sz w:val="20"/>
                <w:szCs w:val="20"/>
              </w:rPr>
              <w:lastRenderedPageBreak/>
              <w:t>PEI_offset</w:t>
            </w:r>
            <w:proofErr w:type="spellEnd"/>
            <w:r w:rsidRPr="002624BB">
              <w:rPr>
                <w:b/>
                <w:sz w:val="20"/>
                <w:szCs w:val="20"/>
              </w:rPr>
              <w:t xml:space="preserve"> </w:t>
            </w:r>
            <m:oMath>
              <m:r>
                <m:rPr>
                  <m:sty m:val="bi"/>
                </m:rPr>
                <w:rPr>
                  <w:rFonts w:ascii="Cambria Math" w:hAnsi="Cambria Math"/>
                  <w:sz w:val="20"/>
                  <w:szCs w:val="20"/>
                </w:rPr>
                <m:t>≥0</m:t>
              </m:r>
            </m:oMath>
            <w:r w:rsidRPr="002624BB">
              <w:rPr>
                <w:b/>
                <w:sz w:val="20"/>
                <w:szCs w:val="20"/>
              </w:rPr>
              <w:t xml:space="preserve"> with unit of T/N radio frame(s), where T and N are defined in clause 7 in TS 38.304</w:t>
            </w:r>
          </w:p>
          <w:p w14:paraId="06A3484D" w14:textId="058DA54C" w:rsidR="008566AC" w:rsidRPr="002624BB" w:rsidRDefault="0028770F" w:rsidP="008566AC">
            <w:pPr>
              <w:pStyle w:val="Caption"/>
              <w:rPr>
                <w:sz w:val="20"/>
                <w:szCs w:val="20"/>
              </w:rPr>
            </w:pPr>
            <w:r w:rsidRPr="002624BB">
              <w:rPr>
                <w:b w:val="0"/>
                <w:sz w:val="20"/>
                <w:szCs w:val="20"/>
              </w:rPr>
              <w:br/>
            </w:r>
            <w:r w:rsidR="008566AC" w:rsidRPr="002624BB">
              <w:rPr>
                <w:sz w:val="20"/>
                <w:szCs w:val="20"/>
              </w:rPr>
              <w:t xml:space="preserve">Proposal 7: When </w:t>
            </w:r>
            <w:proofErr w:type="spellStart"/>
            <w:r w:rsidR="008566AC" w:rsidRPr="002624BB">
              <w:rPr>
                <w:i/>
                <w:sz w:val="20"/>
                <w:szCs w:val="20"/>
              </w:rPr>
              <w:t>SearchSpaceId</w:t>
            </w:r>
            <w:proofErr w:type="spellEnd"/>
            <w:r w:rsidR="008566AC" w:rsidRPr="002624BB">
              <w:rPr>
                <w:sz w:val="20"/>
                <w:szCs w:val="20"/>
              </w:rPr>
              <w:t xml:space="preserve"> = 0 is configured for </w:t>
            </w:r>
            <w:proofErr w:type="spellStart"/>
            <w:r w:rsidR="008566AC" w:rsidRPr="002624BB">
              <w:rPr>
                <w:i/>
                <w:sz w:val="20"/>
                <w:szCs w:val="20"/>
              </w:rPr>
              <w:t>pagingEarlyIndSearchSpace</w:t>
            </w:r>
            <w:proofErr w:type="spellEnd"/>
            <w:r w:rsidR="008566AC" w:rsidRPr="002624BB">
              <w:rPr>
                <w:sz w:val="20"/>
                <w:szCs w:val="20"/>
              </w:rPr>
              <w:t>, Ns should be either 1 or 2</w:t>
            </w:r>
          </w:p>
          <w:p w14:paraId="086536B9" w14:textId="04C047B4" w:rsidR="008566AC" w:rsidRPr="002624BB" w:rsidRDefault="0028770F" w:rsidP="008566AC">
            <w:pPr>
              <w:rPr>
                <w:b/>
                <w:sz w:val="20"/>
                <w:szCs w:val="20"/>
                <w:lang w:eastAsia="ko-KR"/>
              </w:rPr>
            </w:pPr>
            <w:r w:rsidRPr="002624BB">
              <w:rPr>
                <w:b/>
                <w:sz w:val="20"/>
                <w:szCs w:val="20"/>
              </w:rPr>
              <w:br/>
            </w:r>
            <w:r w:rsidR="008566AC" w:rsidRPr="002624BB">
              <w:rPr>
                <w:b/>
                <w:sz w:val="20"/>
                <w:szCs w:val="20"/>
              </w:rPr>
              <w:t xml:space="preserve">Proposal 8: </w:t>
            </w:r>
            <w:r w:rsidR="008566AC" w:rsidRPr="002624BB">
              <w:rPr>
                <w:b/>
                <w:sz w:val="20"/>
                <w:szCs w:val="20"/>
                <w:lang w:eastAsia="zh-CN"/>
              </w:rPr>
              <w:t xml:space="preserve">When </w:t>
            </w:r>
            <w:proofErr w:type="spellStart"/>
            <w:r w:rsidR="008566AC" w:rsidRPr="002624BB">
              <w:rPr>
                <w:b/>
                <w:i/>
                <w:sz w:val="20"/>
                <w:szCs w:val="20"/>
              </w:rPr>
              <w:t>SearchSpaceId</w:t>
            </w:r>
            <w:proofErr w:type="spellEnd"/>
            <w:r w:rsidR="008566AC" w:rsidRPr="002624BB">
              <w:rPr>
                <w:b/>
                <w:sz w:val="20"/>
                <w:szCs w:val="20"/>
              </w:rPr>
              <w:t xml:space="preserve"> </w:t>
            </w:r>
            <w:r w:rsidR="008566AC" w:rsidRPr="002624BB">
              <w:rPr>
                <w:b/>
                <w:sz w:val="20"/>
                <w:szCs w:val="20"/>
                <w:lang w:eastAsia="zh-CN"/>
              </w:rPr>
              <w:t xml:space="preserve">other than 0 is configured for </w:t>
            </w:r>
            <w:proofErr w:type="spellStart"/>
            <w:r w:rsidR="008566AC" w:rsidRPr="002624BB">
              <w:rPr>
                <w:b/>
                <w:i/>
                <w:sz w:val="20"/>
                <w:szCs w:val="20"/>
              </w:rPr>
              <w:t>pagingEarlyIndSearchSpace</w:t>
            </w:r>
            <w:proofErr w:type="spellEnd"/>
            <w:r w:rsidR="008566AC" w:rsidRPr="002624BB">
              <w:rPr>
                <w:b/>
                <w:i/>
                <w:sz w:val="20"/>
                <w:szCs w:val="20"/>
                <w:lang w:eastAsia="zh-CN"/>
              </w:rPr>
              <w:t xml:space="preserve">, </w:t>
            </w:r>
            <w:r w:rsidR="008566AC" w:rsidRPr="002624BB">
              <w:rPr>
                <w:b/>
                <w:sz w:val="20"/>
                <w:szCs w:val="20"/>
                <w:lang w:eastAsia="ko-KR"/>
              </w:rPr>
              <w:t>a</w:t>
            </w:r>
            <w:r w:rsidR="008566AC" w:rsidRPr="002624BB">
              <w:rPr>
                <w:b/>
                <w:sz w:val="20"/>
                <w:szCs w:val="20"/>
              </w:rPr>
              <w:t xml:space="preserve"> burst of PEI MOs </w:t>
            </w:r>
            <w:r w:rsidR="008566AC" w:rsidRPr="002624BB">
              <w:rPr>
                <w:b/>
                <w:sz w:val="20"/>
                <w:szCs w:val="20"/>
                <w:lang w:eastAsia="ko-KR"/>
              </w:rPr>
              <w:t xml:space="preserve">is a set of S consecutive </w:t>
            </w:r>
            <w:r w:rsidR="008566AC" w:rsidRPr="002624BB">
              <w:rPr>
                <w:b/>
                <w:sz w:val="20"/>
                <w:szCs w:val="20"/>
              </w:rPr>
              <w:t>PDCCH monitoring occasion</w:t>
            </w:r>
            <w:r w:rsidR="008566AC" w:rsidRPr="002624BB">
              <w:rPr>
                <w:b/>
                <w:sz w:val="20"/>
                <w:szCs w:val="20"/>
                <w:lang w:eastAsia="ko-KR"/>
              </w:rPr>
              <w:t xml:space="preserve">s </w:t>
            </w:r>
            <w:r w:rsidR="008566AC" w:rsidRPr="002624BB">
              <w:rPr>
                <w:b/>
                <w:sz w:val="20"/>
                <w:szCs w:val="20"/>
              </w:rPr>
              <w:t>where</w:t>
            </w:r>
            <w:r w:rsidR="008566AC" w:rsidRPr="002624BB">
              <w:rPr>
                <w:b/>
                <w:sz w:val="20"/>
                <w:szCs w:val="20"/>
                <w:lang w:eastAsia="ko-KR"/>
              </w:rPr>
              <w:t xml:space="preserve"> S</w:t>
            </w:r>
            <w:r w:rsidR="008566AC" w:rsidRPr="002624BB">
              <w:rPr>
                <w:b/>
                <w:sz w:val="20"/>
                <w:szCs w:val="20"/>
              </w:rPr>
              <w:t xml:space="preserve"> is the number of actual transmitted SSBs determined according to </w:t>
            </w:r>
            <w:proofErr w:type="spellStart"/>
            <w:r w:rsidR="008566AC" w:rsidRPr="002624BB">
              <w:rPr>
                <w:b/>
                <w:i/>
                <w:sz w:val="20"/>
                <w:szCs w:val="20"/>
              </w:rPr>
              <w:t>ssb-PositionsInBurst</w:t>
            </w:r>
            <w:proofErr w:type="spellEnd"/>
            <w:r w:rsidR="008566AC" w:rsidRPr="002624BB">
              <w:rPr>
                <w:b/>
                <w:sz w:val="20"/>
                <w:szCs w:val="20"/>
              </w:rPr>
              <w:t xml:space="preserve"> in</w:t>
            </w:r>
            <w:r w:rsidR="008566AC" w:rsidRPr="002624BB">
              <w:rPr>
                <w:b/>
                <w:i/>
                <w:sz w:val="20"/>
                <w:szCs w:val="20"/>
              </w:rPr>
              <w:t xml:space="preserve"> SIB1</w:t>
            </w:r>
            <w:r w:rsidR="008566AC" w:rsidRPr="002624BB">
              <w:rPr>
                <w:b/>
                <w:sz w:val="20"/>
                <w:szCs w:val="20"/>
                <w:lang w:eastAsia="ko-KR"/>
              </w:rPr>
              <w:t>. The</w:t>
            </w:r>
            <w:r w:rsidR="008566AC" w:rsidRPr="002624BB">
              <w:rPr>
                <w:b/>
                <w:sz w:val="20"/>
                <w:szCs w:val="20"/>
              </w:rPr>
              <w:t xml:space="preserve"> K</w:t>
            </w:r>
            <w:r w:rsidR="008566AC" w:rsidRPr="002624BB">
              <w:rPr>
                <w:b/>
                <w:sz w:val="20"/>
                <w:szCs w:val="20"/>
                <w:vertAlign w:val="superscript"/>
              </w:rPr>
              <w:t>th</w:t>
            </w:r>
            <w:r w:rsidR="008566AC" w:rsidRPr="002624BB">
              <w:rPr>
                <w:b/>
                <w:sz w:val="20"/>
                <w:szCs w:val="20"/>
              </w:rPr>
              <w:t xml:space="preserve"> </w:t>
            </w:r>
            <w:r w:rsidR="008566AC" w:rsidRPr="002624BB">
              <w:rPr>
                <w:b/>
                <w:sz w:val="20"/>
                <w:szCs w:val="20"/>
                <w:lang w:eastAsia="ko-KR"/>
              </w:rPr>
              <w:t xml:space="preserve">PDCCH </w:t>
            </w:r>
            <w:r w:rsidR="008566AC" w:rsidRPr="002624BB">
              <w:rPr>
                <w:b/>
                <w:sz w:val="20"/>
                <w:szCs w:val="20"/>
              </w:rPr>
              <w:t xml:space="preserve">monitoring occasion </w:t>
            </w:r>
            <w:r w:rsidR="008566AC" w:rsidRPr="002624BB">
              <w:rPr>
                <w:b/>
                <w:sz w:val="20"/>
                <w:szCs w:val="20"/>
                <w:lang w:eastAsia="ko-KR"/>
              </w:rPr>
              <w:t>for the burst of PEI MOs</w:t>
            </w:r>
            <w:r w:rsidR="008566AC" w:rsidRPr="002624BB">
              <w:rPr>
                <w:b/>
                <w:sz w:val="20"/>
                <w:szCs w:val="20"/>
              </w:rPr>
              <w:t xml:space="preserve"> correspond</w:t>
            </w:r>
            <w:r w:rsidR="008566AC" w:rsidRPr="002624BB">
              <w:rPr>
                <w:b/>
                <w:sz w:val="20"/>
                <w:szCs w:val="20"/>
                <w:lang w:eastAsia="ko-KR"/>
              </w:rPr>
              <w:t>s</w:t>
            </w:r>
            <w:r w:rsidR="008566AC" w:rsidRPr="002624BB">
              <w:rPr>
                <w:b/>
                <w:sz w:val="20"/>
                <w:szCs w:val="20"/>
              </w:rPr>
              <w:t xml:space="preserve"> to the K</w:t>
            </w:r>
            <w:r w:rsidR="008566AC" w:rsidRPr="002624BB">
              <w:rPr>
                <w:b/>
                <w:sz w:val="20"/>
                <w:szCs w:val="20"/>
                <w:vertAlign w:val="superscript"/>
                <w:lang w:eastAsia="ko-KR"/>
              </w:rPr>
              <w:t>th</w:t>
            </w:r>
            <w:r w:rsidR="008566AC" w:rsidRPr="002624BB">
              <w:rPr>
                <w:b/>
                <w:sz w:val="20"/>
                <w:szCs w:val="20"/>
                <w:lang w:eastAsia="ko-KR"/>
              </w:rPr>
              <w:t xml:space="preserve"> </w:t>
            </w:r>
            <w:r w:rsidR="008566AC" w:rsidRPr="002624BB">
              <w:rPr>
                <w:b/>
                <w:sz w:val="20"/>
                <w:szCs w:val="20"/>
              </w:rPr>
              <w:t>transmitted SSB, where K=1</w:t>
            </w:r>
            <w:proofErr w:type="gramStart"/>
            <w:r w:rsidR="008566AC" w:rsidRPr="002624BB">
              <w:rPr>
                <w:b/>
                <w:sz w:val="20"/>
                <w:szCs w:val="20"/>
              </w:rPr>
              <w:t>,2</w:t>
            </w:r>
            <w:proofErr w:type="gramEnd"/>
            <w:r w:rsidR="008566AC" w:rsidRPr="002624BB">
              <w:rPr>
                <w:b/>
                <w:sz w:val="20"/>
                <w:szCs w:val="20"/>
              </w:rPr>
              <w:t>,…,S</w:t>
            </w:r>
            <w:r w:rsidR="008566AC" w:rsidRPr="002624BB">
              <w:rPr>
                <w:b/>
                <w:sz w:val="20"/>
                <w:szCs w:val="20"/>
                <w:lang w:eastAsia="ko-KR"/>
              </w:rPr>
              <w:t xml:space="preserve">. The </w:t>
            </w:r>
            <w:r w:rsidR="008566AC" w:rsidRPr="002624BB">
              <w:rPr>
                <w:b/>
                <w:sz w:val="20"/>
                <w:szCs w:val="20"/>
              </w:rPr>
              <w:t>PDCCH monitoring occasions</w:t>
            </w:r>
            <w:r w:rsidR="008566AC" w:rsidRPr="002624BB">
              <w:rPr>
                <w:b/>
                <w:sz w:val="20"/>
                <w:szCs w:val="20"/>
                <w:lang w:eastAsia="ko-KR"/>
              </w:rPr>
              <w:t xml:space="preserve"> </w:t>
            </w:r>
            <w:r w:rsidR="008566AC" w:rsidRPr="002624BB">
              <w:rPr>
                <w:b/>
                <w:sz w:val="20"/>
                <w:szCs w:val="20"/>
              </w:rPr>
              <w:t>for</w:t>
            </w:r>
            <w:r w:rsidR="008566AC" w:rsidRPr="002624BB">
              <w:rPr>
                <w:b/>
                <w:sz w:val="20"/>
                <w:szCs w:val="20"/>
                <w:lang w:eastAsia="ko-KR"/>
              </w:rPr>
              <w:t xml:space="preserve"> PEI which do not overlap with UL symbols </w:t>
            </w:r>
            <w:r w:rsidR="008566AC" w:rsidRPr="002624BB">
              <w:rPr>
                <w:b/>
                <w:sz w:val="20"/>
                <w:szCs w:val="20"/>
              </w:rPr>
              <w:t xml:space="preserve">(determined according to </w:t>
            </w:r>
            <w:proofErr w:type="spellStart"/>
            <w:r w:rsidR="008566AC" w:rsidRPr="002624BB">
              <w:rPr>
                <w:b/>
                <w:i/>
                <w:sz w:val="20"/>
                <w:szCs w:val="20"/>
              </w:rPr>
              <w:t>tdd</w:t>
            </w:r>
            <w:proofErr w:type="spellEnd"/>
            <w:r w:rsidR="008566AC" w:rsidRPr="002624BB">
              <w:rPr>
                <w:b/>
                <w:i/>
                <w:sz w:val="20"/>
                <w:szCs w:val="20"/>
              </w:rPr>
              <w:t>-UL-DL-</w:t>
            </w:r>
            <w:proofErr w:type="spellStart"/>
            <w:r w:rsidR="008566AC" w:rsidRPr="002624BB">
              <w:rPr>
                <w:b/>
                <w:i/>
                <w:sz w:val="20"/>
                <w:szCs w:val="20"/>
              </w:rPr>
              <w:t>ConfigurationCommon</w:t>
            </w:r>
            <w:proofErr w:type="spellEnd"/>
            <w:r w:rsidR="008566AC" w:rsidRPr="002624BB">
              <w:rPr>
                <w:b/>
                <w:sz w:val="20"/>
                <w:szCs w:val="20"/>
              </w:rPr>
              <w:t>) are sequentially numbered from zero</w:t>
            </w:r>
            <w:r w:rsidR="008566AC" w:rsidRPr="002624BB">
              <w:rPr>
                <w:b/>
                <w:sz w:val="20"/>
                <w:szCs w:val="20"/>
                <w:lang w:eastAsia="ko-KR"/>
              </w:rPr>
              <w:t xml:space="preserve"> </w:t>
            </w:r>
            <w:r w:rsidR="008566AC" w:rsidRPr="002624BB">
              <w:rPr>
                <w:b/>
                <w:sz w:val="20"/>
                <w:szCs w:val="20"/>
              </w:rPr>
              <w:t xml:space="preserve">starting from </w:t>
            </w:r>
            <w:r w:rsidR="008566AC" w:rsidRPr="002624BB">
              <w:rPr>
                <w:b/>
                <w:sz w:val="20"/>
                <w:szCs w:val="20"/>
                <w:lang w:eastAsia="ko-KR"/>
              </w:rPr>
              <w:t xml:space="preserve">the </w:t>
            </w:r>
            <w:r w:rsidR="008566AC" w:rsidRPr="002624BB">
              <w:rPr>
                <w:b/>
                <w:sz w:val="20"/>
                <w:szCs w:val="20"/>
              </w:rPr>
              <w:t xml:space="preserve">first PDCCH monitoring occasion in </w:t>
            </w:r>
            <w:r w:rsidR="008566AC" w:rsidRPr="002624BB">
              <w:rPr>
                <w:b/>
                <w:sz w:val="20"/>
                <w:szCs w:val="20"/>
                <w:lang w:eastAsia="ko-KR"/>
              </w:rPr>
              <w:t xml:space="preserve">the PF of </w:t>
            </w:r>
            <w:proofErr w:type="spellStart"/>
            <w:r w:rsidR="008566AC" w:rsidRPr="002624BB">
              <w:rPr>
                <w:b/>
                <w:i/>
                <w:sz w:val="20"/>
                <w:szCs w:val="20"/>
                <w:lang w:eastAsia="ko-KR"/>
              </w:rPr>
              <w:t>PEI_offset</w:t>
            </w:r>
            <w:proofErr w:type="spellEnd"/>
            <w:r w:rsidR="008566AC" w:rsidRPr="002624BB">
              <w:rPr>
                <w:b/>
                <w:sz w:val="20"/>
                <w:szCs w:val="20"/>
                <w:lang w:eastAsia="ko-KR"/>
              </w:rPr>
              <w:t xml:space="preserve"> radio frame(s) before the PF of the PO</w:t>
            </w:r>
            <w:r w:rsidR="008566AC" w:rsidRPr="002624BB">
              <w:rPr>
                <w:b/>
                <w:sz w:val="20"/>
                <w:szCs w:val="20"/>
              </w:rPr>
              <w:t xml:space="preserve">. </w:t>
            </w:r>
          </w:p>
          <w:p w14:paraId="11E91C1F" w14:textId="795AEB56" w:rsidR="008566AC" w:rsidRPr="002624BB" w:rsidRDefault="0028770F" w:rsidP="008566AC">
            <w:pPr>
              <w:pStyle w:val="Caption"/>
              <w:rPr>
                <w:sz w:val="20"/>
                <w:szCs w:val="20"/>
              </w:rPr>
            </w:pPr>
            <w:r w:rsidRPr="002624BB">
              <w:rPr>
                <w:b w:val="0"/>
                <w:sz w:val="20"/>
                <w:szCs w:val="20"/>
              </w:rPr>
              <w:br/>
            </w:r>
            <w:r w:rsidR="008566AC" w:rsidRPr="002624BB">
              <w:rPr>
                <w:sz w:val="20"/>
                <w:szCs w:val="20"/>
              </w:rPr>
              <w:t xml:space="preserve">Proposal 9: New RRC parameter </w:t>
            </w:r>
            <w:proofErr w:type="spellStart"/>
            <w:r w:rsidR="008566AC" w:rsidRPr="002624BB">
              <w:rPr>
                <w:i/>
                <w:sz w:val="20"/>
                <w:szCs w:val="20"/>
              </w:rPr>
              <w:t>firstPDCCH-MonitoringOccasionOfPEI</w:t>
            </w:r>
            <w:proofErr w:type="spellEnd"/>
            <w:r w:rsidR="008566AC" w:rsidRPr="002624BB">
              <w:rPr>
                <w:sz w:val="20"/>
                <w:szCs w:val="20"/>
              </w:rPr>
              <w:t xml:space="preserve">, analogous to </w:t>
            </w:r>
            <w:proofErr w:type="spellStart"/>
            <w:r w:rsidR="008566AC" w:rsidRPr="002624BB">
              <w:rPr>
                <w:i/>
                <w:sz w:val="20"/>
                <w:szCs w:val="20"/>
              </w:rPr>
              <w:t>firstPDCCH-MonitoringOccasionOfPO</w:t>
            </w:r>
            <w:proofErr w:type="spellEnd"/>
            <w:r w:rsidR="008566AC" w:rsidRPr="002624BB">
              <w:rPr>
                <w:sz w:val="20"/>
                <w:szCs w:val="20"/>
              </w:rPr>
              <w:t>, is defined as below:</w:t>
            </w:r>
          </w:p>
          <w:tbl>
            <w:tblPr>
              <w:tblStyle w:val="TableGrid"/>
              <w:tblW w:w="0" w:type="auto"/>
              <w:jc w:val="center"/>
              <w:tblLayout w:type="fixed"/>
              <w:tblLook w:val="04A0" w:firstRow="1" w:lastRow="0" w:firstColumn="1" w:lastColumn="0" w:noHBand="0" w:noVBand="1"/>
            </w:tblPr>
            <w:tblGrid>
              <w:gridCol w:w="8325"/>
            </w:tblGrid>
            <w:tr w:rsidR="008566AC" w:rsidRPr="002624BB" w14:paraId="4F52FB6E" w14:textId="77777777" w:rsidTr="008566AC">
              <w:trPr>
                <w:trHeight w:val="1187"/>
                <w:jc w:val="center"/>
              </w:trPr>
              <w:tc>
                <w:tcPr>
                  <w:tcW w:w="8325" w:type="dxa"/>
                </w:tcPr>
                <w:p w14:paraId="36E891DA"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firstPDCCH-MonitoringOccasionOfPEI   </w:t>
                  </w:r>
                  <w:r w:rsidRPr="002624BB">
                    <w:rPr>
                      <w:rFonts w:ascii="Courier New" w:hAnsi="Courier New"/>
                      <w:noProof/>
                      <w:color w:val="993366"/>
                      <w:sz w:val="10"/>
                      <w:szCs w:val="10"/>
                    </w:rPr>
                    <w:t>CHOICE</w:t>
                  </w:r>
                  <w:r w:rsidRPr="002624BB">
                    <w:rPr>
                      <w:rFonts w:ascii="Courier New" w:hAnsi="Courier New"/>
                      <w:noProof/>
                      <w:sz w:val="10"/>
                      <w:szCs w:val="10"/>
                    </w:rPr>
                    <w:t xml:space="preserve"> {</w:t>
                  </w:r>
                </w:p>
                <w:p w14:paraId="133021B4"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sCS15KHZoneT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(0..139),</w:t>
                  </w:r>
                </w:p>
                <w:p w14:paraId="3889B123"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sCS30KHZoneT-SCS15KHZhalfT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(0..279),</w:t>
                  </w:r>
                </w:p>
                <w:p w14:paraId="155D4EC7"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sCS60KHZoneT-SCS30KHZhalfT-SCS15KHZquarterT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(0..559),</w:t>
                  </w:r>
                </w:p>
                <w:p w14:paraId="37A3F193"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sCS120KHZoneT-SCS60KHZhalfT-SCS30KHZquarterT-SCS15KHZoneEighthT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(0..1119),</w:t>
                  </w:r>
                </w:p>
                <w:p w14:paraId="2777609B"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sCS120KHZhalfT-SCS60KHZquarterT-SCS30KHZoneEighthT-SCS15KHZoneSixteenthT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(0..2239),</w:t>
                  </w:r>
                </w:p>
                <w:p w14:paraId="29C1E9BC"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sCS120KHZquarterT-SCS60KHZoneEighthT-SCS30KHZoneSixteenthT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(0..4479),</w:t>
                  </w:r>
                </w:p>
                <w:p w14:paraId="0F309975"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sCS120KHZoneEighthT-SCS60KHZoneSixteenthT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(0..8959),</w:t>
                  </w:r>
                </w:p>
                <w:p w14:paraId="567BCDE8"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(0..17919)</w:t>
                  </w:r>
                </w:p>
                <w:p w14:paraId="66972428"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0"/>
                      <w:szCs w:val="10"/>
                    </w:rPr>
                  </w:pPr>
                  <w:r w:rsidRPr="002624BB">
                    <w:rPr>
                      <w:rFonts w:ascii="Courier New" w:hAnsi="Courier New"/>
                      <w:noProof/>
                      <w:sz w:val="10"/>
                      <w:szCs w:val="10"/>
                    </w:rPr>
                    <w:t xml:space="preserve">}      </w:t>
                  </w:r>
                  <w:r w:rsidRPr="002624BB">
                    <w:rPr>
                      <w:rFonts w:ascii="Courier New" w:hAnsi="Courier New"/>
                      <w:noProof/>
                      <w:color w:val="993366"/>
                      <w:sz w:val="10"/>
                      <w:szCs w:val="10"/>
                    </w:rPr>
                    <w:t>OPTIONAL</w:t>
                  </w:r>
                  <w:r w:rsidRPr="002624BB">
                    <w:rPr>
                      <w:rFonts w:ascii="Courier New" w:hAnsi="Courier New"/>
                      <w:noProof/>
                      <w:sz w:val="10"/>
                      <w:szCs w:val="10"/>
                    </w:rPr>
                    <w:t xml:space="preserve">,           </w:t>
                  </w:r>
                  <w:r w:rsidRPr="002624BB">
                    <w:rPr>
                      <w:rFonts w:ascii="Courier New" w:hAnsi="Courier New"/>
                      <w:noProof/>
                      <w:color w:val="808080"/>
                      <w:sz w:val="10"/>
                      <w:szCs w:val="10"/>
                    </w:rPr>
                    <w:t>-- Need R</w:t>
                  </w:r>
                </w:p>
              </w:tc>
            </w:tr>
          </w:tbl>
          <w:p w14:paraId="219C6A7D" w14:textId="0EBA716F" w:rsidR="008566AC" w:rsidRPr="002624BB" w:rsidRDefault="008566AC" w:rsidP="008566AC">
            <w:pPr>
              <w:pStyle w:val="Caption"/>
              <w:rPr>
                <w:sz w:val="20"/>
                <w:szCs w:val="20"/>
              </w:rPr>
            </w:pPr>
            <w:r w:rsidRPr="002624BB">
              <w:rPr>
                <w:b w:val="0"/>
                <w:sz w:val="20"/>
                <w:szCs w:val="20"/>
              </w:rPr>
              <w:br/>
            </w:r>
            <w:r w:rsidRPr="002624BB">
              <w:rPr>
                <w:sz w:val="20"/>
                <w:szCs w:val="20"/>
              </w:rPr>
              <w:t>Proposal 10: The starting PDCCH monitoring occasion number for the burst of PEI MOs associated with (</w:t>
            </w:r>
            <w:proofErr w:type="spellStart"/>
            <w:r w:rsidRPr="002624BB">
              <w:rPr>
                <w:sz w:val="20"/>
                <w:szCs w:val="20"/>
              </w:rPr>
              <w:t>i_s</w:t>
            </w:r>
            <w:proofErr w:type="spellEnd"/>
            <w:r w:rsidRPr="002624BB">
              <w:rPr>
                <w:sz w:val="20"/>
                <w:szCs w:val="20"/>
              </w:rPr>
              <w:t xml:space="preserve"> + 1)</w:t>
            </w:r>
            <w:proofErr w:type="spellStart"/>
            <w:r w:rsidRPr="002624BB">
              <w:rPr>
                <w:sz w:val="20"/>
                <w:szCs w:val="20"/>
                <w:vertAlign w:val="superscript"/>
              </w:rPr>
              <w:t>th</w:t>
            </w:r>
            <w:proofErr w:type="spellEnd"/>
            <w:r w:rsidRPr="002624BB">
              <w:rPr>
                <w:sz w:val="20"/>
                <w:szCs w:val="20"/>
              </w:rPr>
              <w:t xml:space="preserve"> PO </w:t>
            </w:r>
            <w:r w:rsidRPr="002624BB">
              <w:rPr>
                <w:sz w:val="20"/>
                <w:szCs w:val="20"/>
                <w:lang w:eastAsia="ko-KR"/>
              </w:rPr>
              <w:t xml:space="preserve">is </w:t>
            </w:r>
            <w:r w:rsidRPr="002624BB">
              <w:rPr>
                <w:sz w:val="20"/>
                <w:szCs w:val="20"/>
              </w:rPr>
              <w:t>the (</w:t>
            </w:r>
            <w:proofErr w:type="spellStart"/>
            <w:r w:rsidRPr="002624BB">
              <w:rPr>
                <w:sz w:val="20"/>
                <w:szCs w:val="20"/>
              </w:rPr>
              <w:t>i_s</w:t>
            </w:r>
            <w:proofErr w:type="spellEnd"/>
            <w:r w:rsidRPr="002624BB">
              <w:rPr>
                <w:sz w:val="20"/>
                <w:szCs w:val="20"/>
              </w:rPr>
              <w:t xml:space="preserve"> + 1)</w:t>
            </w:r>
            <w:proofErr w:type="spellStart"/>
            <w:r w:rsidRPr="002624BB">
              <w:rPr>
                <w:sz w:val="20"/>
                <w:szCs w:val="20"/>
                <w:vertAlign w:val="superscript"/>
              </w:rPr>
              <w:t>th</w:t>
            </w:r>
            <w:proofErr w:type="spellEnd"/>
            <w:r w:rsidRPr="002624BB">
              <w:rPr>
                <w:sz w:val="20"/>
                <w:szCs w:val="20"/>
              </w:rPr>
              <w:t xml:space="preserve"> value of the </w:t>
            </w:r>
            <w:proofErr w:type="spellStart"/>
            <w:r w:rsidRPr="002624BB">
              <w:rPr>
                <w:i/>
                <w:sz w:val="20"/>
                <w:szCs w:val="20"/>
              </w:rPr>
              <w:t>firstPDCCH-MonitoringOccasionOfPEI</w:t>
            </w:r>
            <w:proofErr w:type="spellEnd"/>
            <w:r w:rsidRPr="002624BB">
              <w:rPr>
                <w:sz w:val="20"/>
                <w:szCs w:val="20"/>
              </w:rPr>
              <w:t xml:space="preserve"> parameter</w:t>
            </w:r>
          </w:p>
          <w:p w14:paraId="08AE0A37" w14:textId="77777777" w:rsidR="008566AC" w:rsidRPr="002624BB" w:rsidRDefault="008566AC" w:rsidP="001041E9">
            <w:pPr>
              <w:pStyle w:val="Caption"/>
              <w:numPr>
                <w:ilvl w:val="0"/>
                <w:numId w:val="14"/>
              </w:numPr>
              <w:rPr>
                <w:sz w:val="20"/>
                <w:szCs w:val="20"/>
              </w:rPr>
            </w:pPr>
            <w:r w:rsidRPr="002624BB">
              <w:rPr>
                <w:sz w:val="20"/>
                <w:szCs w:val="20"/>
              </w:rPr>
              <w:t xml:space="preserve">Note: Value of the </w:t>
            </w:r>
            <w:proofErr w:type="spellStart"/>
            <w:r w:rsidRPr="002624BB">
              <w:rPr>
                <w:i/>
                <w:sz w:val="20"/>
                <w:szCs w:val="20"/>
              </w:rPr>
              <w:t>firstPDCCH-MonitoringOccasionOfPEI</w:t>
            </w:r>
            <w:proofErr w:type="spellEnd"/>
            <w:r w:rsidRPr="002624BB">
              <w:rPr>
                <w:sz w:val="20"/>
                <w:szCs w:val="20"/>
              </w:rPr>
              <w:t xml:space="preserve"> parameter is in the range [0, (total number of OFDM symbols in T/N radio frames) – 1]</w:t>
            </w:r>
          </w:p>
          <w:p w14:paraId="51586305" w14:textId="0AAEC7BE" w:rsidR="008566AC" w:rsidRPr="002624BB" w:rsidRDefault="0028770F" w:rsidP="008566AC">
            <w:pPr>
              <w:pStyle w:val="Caption"/>
              <w:rPr>
                <w:sz w:val="20"/>
                <w:szCs w:val="20"/>
              </w:rPr>
            </w:pPr>
            <w:r w:rsidRPr="002624BB">
              <w:rPr>
                <w:b w:val="0"/>
                <w:sz w:val="20"/>
                <w:szCs w:val="20"/>
              </w:rPr>
              <w:br/>
            </w:r>
            <w:r w:rsidR="008566AC" w:rsidRPr="002624BB">
              <w:rPr>
                <w:sz w:val="20"/>
                <w:szCs w:val="20"/>
              </w:rPr>
              <w:t>Observation 1: Larger UE power saving gain can be realized with PEI if UE can detect PEI with only coarse synchronization, assuming fine synchronization with sufficient SSBs between PEI and PO can be guaranteed when UE is paged</w:t>
            </w:r>
          </w:p>
          <w:p w14:paraId="70F00733" w14:textId="16DF2C2F" w:rsidR="008566AC" w:rsidRPr="002624BB" w:rsidRDefault="0028770F" w:rsidP="008566AC">
            <w:pPr>
              <w:pStyle w:val="Caption"/>
              <w:rPr>
                <w:sz w:val="20"/>
                <w:szCs w:val="20"/>
              </w:rPr>
            </w:pPr>
            <w:r w:rsidRPr="002624BB">
              <w:rPr>
                <w:b w:val="0"/>
                <w:sz w:val="20"/>
                <w:szCs w:val="20"/>
              </w:rPr>
              <w:br/>
            </w:r>
            <w:r w:rsidR="008566AC" w:rsidRPr="002624BB">
              <w:rPr>
                <w:sz w:val="20"/>
                <w:szCs w:val="20"/>
              </w:rPr>
              <w:t xml:space="preserve">Proposal 11: UE does not expect the time gap between the burst of PEI MOs and PO is smaller than a minimum time gap. The minimum time gap should be at least 50 </w:t>
            </w:r>
            <w:proofErr w:type="spellStart"/>
            <w:r w:rsidR="008566AC" w:rsidRPr="002624BB">
              <w:rPr>
                <w:sz w:val="20"/>
                <w:szCs w:val="20"/>
              </w:rPr>
              <w:t>ms</w:t>
            </w:r>
            <w:proofErr w:type="spellEnd"/>
          </w:p>
          <w:p w14:paraId="56C7E70C" w14:textId="7C105676" w:rsidR="008566AC" w:rsidRPr="002624BB" w:rsidRDefault="008566AC" w:rsidP="001041E9">
            <w:pPr>
              <w:pStyle w:val="ListParagraph"/>
              <w:numPr>
                <w:ilvl w:val="0"/>
                <w:numId w:val="14"/>
              </w:numPr>
              <w:rPr>
                <w:b/>
                <w:sz w:val="20"/>
                <w:szCs w:val="20"/>
              </w:rPr>
            </w:pPr>
            <w:r w:rsidRPr="002624BB">
              <w:rPr>
                <w:b/>
                <w:sz w:val="20"/>
                <w:szCs w:val="20"/>
              </w:rPr>
              <w:t>This ensures at least 2 SS bursts can be utilized for fine synchronization before PO, allowing only coarse synchronization is performed before PEI detection</w:t>
            </w:r>
          </w:p>
          <w:p w14:paraId="7C4DBCE8" w14:textId="77777777" w:rsidR="008566AC" w:rsidRPr="002624BB" w:rsidRDefault="008566AC" w:rsidP="008E4CB9">
            <w:pPr>
              <w:rPr>
                <w:sz w:val="20"/>
                <w:szCs w:val="20"/>
              </w:rPr>
            </w:pPr>
          </w:p>
        </w:tc>
      </w:tr>
      <w:tr w:rsidR="0051748C" w:rsidRPr="0001116F" w14:paraId="2FBDF4C6" w14:textId="77777777" w:rsidTr="008E4CB9">
        <w:tc>
          <w:tcPr>
            <w:tcW w:w="1255" w:type="dxa"/>
          </w:tcPr>
          <w:p w14:paraId="5004FDCC" w14:textId="77777777" w:rsidR="0051748C" w:rsidRPr="0001116F" w:rsidRDefault="0051748C" w:rsidP="008E4CB9">
            <w:pPr>
              <w:rPr>
                <w:sz w:val="20"/>
                <w:szCs w:val="20"/>
              </w:rPr>
            </w:pPr>
            <w:r w:rsidRPr="0001116F">
              <w:rPr>
                <w:sz w:val="20"/>
                <w:szCs w:val="20"/>
              </w:rPr>
              <w:lastRenderedPageBreak/>
              <w:t xml:space="preserve">Intel </w:t>
            </w:r>
          </w:p>
        </w:tc>
        <w:tc>
          <w:tcPr>
            <w:tcW w:w="9180" w:type="dxa"/>
          </w:tcPr>
          <w:p w14:paraId="1FF6FB9B" w14:textId="77777777" w:rsidR="00D75705" w:rsidRPr="002624BB" w:rsidRDefault="00D75705" w:rsidP="00D75705">
            <w:pPr>
              <w:rPr>
                <w:b/>
                <w:bCs/>
                <w:sz w:val="20"/>
                <w:szCs w:val="20"/>
              </w:rPr>
            </w:pPr>
            <w:r w:rsidRPr="002624BB">
              <w:rPr>
                <w:b/>
                <w:bCs/>
                <w:sz w:val="20"/>
                <w:szCs w:val="20"/>
              </w:rPr>
              <w:t>Proposal 6: An offset is configured to derive MOs for PEI monitoring with respect to the MOs of PO addressed by the PEI.</w:t>
            </w:r>
          </w:p>
          <w:p w14:paraId="31FC126C" w14:textId="77777777" w:rsidR="00D75705" w:rsidRPr="002624BB" w:rsidRDefault="00D75705" w:rsidP="00D75705">
            <w:pPr>
              <w:rPr>
                <w:b/>
                <w:bCs/>
                <w:sz w:val="20"/>
                <w:szCs w:val="20"/>
              </w:rPr>
            </w:pPr>
          </w:p>
          <w:p w14:paraId="3F965AA8" w14:textId="77777777" w:rsidR="00D75705" w:rsidRPr="002624BB" w:rsidRDefault="00D75705" w:rsidP="00D75705">
            <w:pPr>
              <w:rPr>
                <w:b/>
                <w:bCs/>
                <w:color w:val="000000"/>
                <w:sz w:val="20"/>
                <w:szCs w:val="20"/>
              </w:rPr>
            </w:pPr>
            <w:r w:rsidRPr="002624BB">
              <w:rPr>
                <w:b/>
                <w:bCs/>
                <w:sz w:val="20"/>
                <w:szCs w:val="20"/>
              </w:rPr>
              <w:t xml:space="preserve">Proposal 7: PEI monitoring window includes same total number of MOs per PO, such as </w:t>
            </w:r>
            <w:r w:rsidRPr="002624BB">
              <w:rPr>
                <w:b/>
                <w:bCs/>
                <w:color w:val="000000"/>
                <w:sz w:val="20"/>
                <w:szCs w:val="20"/>
              </w:rPr>
              <w:t xml:space="preserve">S*X </w:t>
            </w:r>
            <w:r w:rsidRPr="002624BB">
              <w:rPr>
                <w:b/>
                <w:bCs/>
                <w:sz w:val="20"/>
                <w:szCs w:val="20"/>
              </w:rPr>
              <w:t>consecutive</w:t>
            </w:r>
            <w:r w:rsidRPr="002624BB">
              <w:rPr>
                <w:b/>
                <w:bCs/>
                <w:color w:val="000000"/>
                <w:sz w:val="20"/>
                <w:szCs w:val="20"/>
              </w:rPr>
              <w:t xml:space="preserve"> MOs in total, where 'S' is the number of actual transmitted SSBs and X is the number of PDCCH MOs per SSB.</w:t>
            </w:r>
          </w:p>
          <w:p w14:paraId="0620BD12" w14:textId="77777777" w:rsidR="00D75705" w:rsidRPr="002624BB" w:rsidRDefault="00D75705" w:rsidP="00D75705">
            <w:pPr>
              <w:rPr>
                <w:b/>
                <w:bCs/>
                <w:color w:val="000000"/>
                <w:sz w:val="20"/>
                <w:szCs w:val="20"/>
              </w:rPr>
            </w:pPr>
          </w:p>
          <w:p w14:paraId="31020D71" w14:textId="77777777" w:rsidR="00D75705" w:rsidRPr="002624BB" w:rsidRDefault="00D75705" w:rsidP="00D75705">
            <w:pPr>
              <w:rPr>
                <w:b/>
                <w:bCs/>
                <w:sz w:val="20"/>
                <w:szCs w:val="20"/>
              </w:rPr>
            </w:pPr>
            <w:r w:rsidRPr="002624BB">
              <w:rPr>
                <w:b/>
                <w:bCs/>
                <w:color w:val="000000"/>
                <w:sz w:val="20"/>
                <w:szCs w:val="20"/>
              </w:rPr>
              <w:t>Proposal 8. First MO for PEI monitoring is identified at an offset before the first MO of the PO addressed by the PEI.</w:t>
            </w:r>
            <w:r w:rsidRPr="002624BB">
              <w:rPr>
                <w:b/>
                <w:bCs/>
                <w:sz w:val="20"/>
                <w:szCs w:val="20"/>
              </w:rPr>
              <w:t xml:space="preserve"> </w:t>
            </w:r>
          </w:p>
          <w:p w14:paraId="36CA80D7" w14:textId="77777777" w:rsidR="00D75705" w:rsidRPr="002624BB" w:rsidRDefault="00D75705" w:rsidP="00D75705">
            <w:pPr>
              <w:rPr>
                <w:b/>
                <w:bCs/>
                <w:sz w:val="20"/>
                <w:szCs w:val="20"/>
              </w:rPr>
            </w:pPr>
          </w:p>
          <w:p w14:paraId="11BD9B50" w14:textId="77777777" w:rsidR="00D75705" w:rsidRPr="002624BB" w:rsidRDefault="00D75705" w:rsidP="00D75705">
            <w:pPr>
              <w:rPr>
                <w:b/>
                <w:bCs/>
                <w:sz w:val="20"/>
                <w:szCs w:val="20"/>
              </w:rPr>
            </w:pPr>
            <w:r w:rsidRPr="002624BB">
              <w:rPr>
                <w:b/>
                <w:bCs/>
                <w:sz w:val="20"/>
                <w:szCs w:val="20"/>
              </w:rPr>
              <w:t>Proposal 9. Do not support configuration of a minimum time gap between last MO of PEI monitoring and start of PO.</w:t>
            </w:r>
          </w:p>
          <w:p w14:paraId="6A8948E2" w14:textId="77777777" w:rsidR="0051748C" w:rsidRPr="002624BB" w:rsidRDefault="0051748C" w:rsidP="008E4CB9">
            <w:pPr>
              <w:rPr>
                <w:sz w:val="20"/>
                <w:szCs w:val="20"/>
              </w:rPr>
            </w:pPr>
          </w:p>
        </w:tc>
      </w:tr>
      <w:tr w:rsidR="0051748C" w:rsidRPr="0001116F" w14:paraId="1058FBAE" w14:textId="77777777" w:rsidTr="008E4CB9">
        <w:tc>
          <w:tcPr>
            <w:tcW w:w="1255" w:type="dxa"/>
          </w:tcPr>
          <w:p w14:paraId="25640E46" w14:textId="77777777" w:rsidR="0051748C" w:rsidRPr="0001116F" w:rsidRDefault="0051748C" w:rsidP="008E4CB9">
            <w:pPr>
              <w:rPr>
                <w:sz w:val="20"/>
                <w:szCs w:val="20"/>
              </w:rPr>
            </w:pPr>
            <w:r w:rsidRPr="0001116F">
              <w:rPr>
                <w:sz w:val="20"/>
                <w:szCs w:val="20"/>
              </w:rPr>
              <w:t xml:space="preserve">NTT DOCOMO, </w:t>
            </w:r>
          </w:p>
        </w:tc>
        <w:tc>
          <w:tcPr>
            <w:tcW w:w="9180" w:type="dxa"/>
          </w:tcPr>
          <w:p w14:paraId="0A844BB4" w14:textId="77777777" w:rsidR="0051748C" w:rsidRPr="002624BB" w:rsidRDefault="0051748C" w:rsidP="008E4CB9">
            <w:pPr>
              <w:rPr>
                <w:sz w:val="20"/>
                <w:szCs w:val="20"/>
              </w:rPr>
            </w:pPr>
          </w:p>
        </w:tc>
      </w:tr>
      <w:tr w:rsidR="0051748C" w:rsidRPr="0001116F" w14:paraId="280F61B9" w14:textId="77777777" w:rsidTr="008E4CB9">
        <w:tc>
          <w:tcPr>
            <w:tcW w:w="1255" w:type="dxa"/>
          </w:tcPr>
          <w:p w14:paraId="40BBFA08" w14:textId="77777777" w:rsidR="0051748C" w:rsidRPr="0001116F" w:rsidRDefault="0051748C" w:rsidP="008E4CB9">
            <w:pPr>
              <w:rPr>
                <w:sz w:val="20"/>
                <w:szCs w:val="20"/>
              </w:rPr>
            </w:pPr>
            <w:r w:rsidRPr="0001116F">
              <w:rPr>
                <w:sz w:val="20"/>
                <w:szCs w:val="20"/>
              </w:rPr>
              <w:t>Sony</w:t>
            </w:r>
          </w:p>
        </w:tc>
        <w:tc>
          <w:tcPr>
            <w:tcW w:w="9180" w:type="dxa"/>
          </w:tcPr>
          <w:p w14:paraId="1743A754" w14:textId="77777777" w:rsidR="00410A38" w:rsidRPr="002624BB" w:rsidRDefault="00410A38" w:rsidP="00410A38">
            <w:pPr>
              <w:rPr>
                <w:b/>
                <w:i/>
                <w:sz w:val="20"/>
                <w:szCs w:val="20"/>
              </w:rPr>
            </w:pPr>
            <w:r w:rsidRPr="002624BB">
              <w:rPr>
                <w:b/>
                <w:i/>
                <w:sz w:val="20"/>
                <w:szCs w:val="20"/>
              </w:rPr>
              <w:t xml:space="preserve">Proposal 1 – Support PEI monitoring/transmission occasion(s) to be based on </w:t>
            </w:r>
          </w:p>
          <w:p w14:paraId="1976F54B" w14:textId="77777777" w:rsidR="00410A38" w:rsidRPr="002624BB" w:rsidRDefault="00410A38" w:rsidP="001041E9">
            <w:pPr>
              <w:pStyle w:val="ListParagraph"/>
              <w:numPr>
                <w:ilvl w:val="0"/>
                <w:numId w:val="18"/>
              </w:numPr>
              <w:spacing w:after="200" w:line="276" w:lineRule="auto"/>
              <w:contextualSpacing/>
              <w:jc w:val="both"/>
              <w:rPr>
                <w:b/>
                <w:bCs/>
                <w:i/>
                <w:sz w:val="20"/>
                <w:szCs w:val="20"/>
              </w:rPr>
            </w:pPr>
            <w:r w:rsidRPr="002624BB">
              <w:rPr>
                <w:b/>
                <w:bCs/>
                <w:i/>
                <w:sz w:val="20"/>
                <w:szCs w:val="20"/>
              </w:rPr>
              <w:t>a small time-gap between SSB (</w:t>
            </w:r>
            <w:r w:rsidRPr="002624BB">
              <w:rPr>
                <w:iCs/>
                <w:sz w:val="20"/>
                <w:szCs w:val="20"/>
              </w:rPr>
              <w:t>prior to PEI occasion</w:t>
            </w:r>
            <w:r w:rsidRPr="002624BB">
              <w:rPr>
                <w:b/>
                <w:bCs/>
                <w:i/>
                <w:sz w:val="20"/>
                <w:szCs w:val="20"/>
              </w:rPr>
              <w:t>) and first PEI occasion, his to reduce unnecessary state transition and synchronization cost,</w:t>
            </w:r>
          </w:p>
          <w:p w14:paraId="03AD056F"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an offset with respect to the start of PO, this to determine the first PEI occasion,</w:t>
            </w:r>
          </w:p>
          <w:p w14:paraId="1FB615DE"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bCs/>
                <w:i/>
                <w:sz w:val="20"/>
                <w:szCs w:val="20"/>
              </w:rPr>
              <w:t>inclusion of a window or time duration, following the first PEI occasion, to accommodate multiple opportunities for PEI monitoring/transmission, this to support both flexible scheduling and co-existence with other UE traffic as well as multi-beam operation,</w:t>
            </w:r>
            <w:r w:rsidRPr="002624BB">
              <w:rPr>
                <w:iCs/>
                <w:sz w:val="20"/>
                <w:szCs w:val="20"/>
              </w:rPr>
              <w:t xml:space="preserve"> </w:t>
            </w:r>
          </w:p>
          <w:p w14:paraId="0673EB1D" w14:textId="0FCD4071" w:rsidR="0051748C" w:rsidRPr="002624BB" w:rsidRDefault="00410A38" w:rsidP="001041E9">
            <w:pPr>
              <w:pStyle w:val="ListParagraph"/>
              <w:numPr>
                <w:ilvl w:val="0"/>
                <w:numId w:val="18"/>
              </w:numPr>
              <w:spacing w:after="60" w:line="276" w:lineRule="auto"/>
              <w:contextualSpacing/>
              <w:jc w:val="both"/>
              <w:rPr>
                <w:sz w:val="20"/>
                <w:szCs w:val="20"/>
              </w:rPr>
            </w:pPr>
            <w:proofErr w:type="gramStart"/>
            <w:r w:rsidRPr="002624BB">
              <w:rPr>
                <w:b/>
                <w:i/>
                <w:sz w:val="20"/>
                <w:szCs w:val="20"/>
              </w:rPr>
              <w:t>inclusion</w:t>
            </w:r>
            <w:proofErr w:type="gramEnd"/>
            <w:r w:rsidRPr="002624BB">
              <w:rPr>
                <w:b/>
                <w:i/>
                <w:sz w:val="20"/>
                <w:szCs w:val="20"/>
              </w:rPr>
              <w:t xml:space="preserve"> of a minimum time-gap between the last PEI occasion and the earliest PO, </w:t>
            </w:r>
            <w:r w:rsidRPr="002624BB">
              <w:rPr>
                <w:b/>
                <w:bCs/>
                <w:i/>
                <w:sz w:val="20"/>
                <w:szCs w:val="20"/>
              </w:rPr>
              <w:t>this to allow the UE to prepare for reception of paging DCI and paging message</w:t>
            </w:r>
            <w:r w:rsidRPr="002624BB">
              <w:rPr>
                <w:b/>
                <w:i/>
                <w:sz w:val="20"/>
                <w:szCs w:val="20"/>
              </w:rPr>
              <w:t>.</w:t>
            </w:r>
          </w:p>
        </w:tc>
      </w:tr>
      <w:tr w:rsidR="0051748C" w:rsidRPr="0001116F" w14:paraId="6896D197" w14:textId="77777777" w:rsidTr="008E4CB9">
        <w:tc>
          <w:tcPr>
            <w:tcW w:w="1255" w:type="dxa"/>
          </w:tcPr>
          <w:p w14:paraId="7124B3CC" w14:textId="77777777" w:rsidR="0051748C" w:rsidRPr="0001116F" w:rsidRDefault="0051748C" w:rsidP="008E4CB9">
            <w:pPr>
              <w:rPr>
                <w:sz w:val="20"/>
                <w:szCs w:val="20"/>
              </w:rPr>
            </w:pPr>
            <w:r w:rsidRPr="0001116F">
              <w:rPr>
                <w:sz w:val="20"/>
                <w:szCs w:val="20"/>
              </w:rPr>
              <w:lastRenderedPageBreak/>
              <w:t>Panasonic</w:t>
            </w:r>
          </w:p>
        </w:tc>
        <w:tc>
          <w:tcPr>
            <w:tcW w:w="9180" w:type="dxa"/>
          </w:tcPr>
          <w:p w14:paraId="6DDEFA5F"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1: In the DCI format for PEI, the early indication of one and multiple POs are both supported. The number of POs are configurable by SIB.</w:t>
            </w:r>
          </w:p>
          <w:p w14:paraId="28127ECA" w14:textId="77777777" w:rsidR="0051748C" w:rsidRPr="002624BB" w:rsidRDefault="0051748C" w:rsidP="008E4CB9">
            <w:pPr>
              <w:rPr>
                <w:sz w:val="20"/>
                <w:szCs w:val="20"/>
              </w:rPr>
            </w:pPr>
          </w:p>
        </w:tc>
      </w:tr>
      <w:tr w:rsidR="0051748C" w:rsidRPr="0001116F" w14:paraId="7E1528A9" w14:textId="77777777" w:rsidTr="008E4CB9">
        <w:tc>
          <w:tcPr>
            <w:tcW w:w="1255" w:type="dxa"/>
          </w:tcPr>
          <w:p w14:paraId="7CF36F42" w14:textId="77777777" w:rsidR="0051748C" w:rsidRPr="0001116F" w:rsidRDefault="0051748C" w:rsidP="008E4CB9">
            <w:pPr>
              <w:rPr>
                <w:sz w:val="20"/>
                <w:szCs w:val="20"/>
              </w:rPr>
            </w:pPr>
            <w:r w:rsidRPr="0001116F">
              <w:rPr>
                <w:sz w:val="20"/>
                <w:szCs w:val="20"/>
              </w:rPr>
              <w:t>Lenovo, Motorola Mobility</w:t>
            </w:r>
          </w:p>
        </w:tc>
        <w:tc>
          <w:tcPr>
            <w:tcW w:w="9180" w:type="dxa"/>
          </w:tcPr>
          <w:p w14:paraId="54B27357" w14:textId="77777777" w:rsidR="00F31C69" w:rsidRPr="002624BB" w:rsidRDefault="00F31C69" w:rsidP="00F31C69">
            <w:pPr>
              <w:spacing w:after="200" w:line="276" w:lineRule="auto"/>
              <w:jc w:val="both"/>
              <w:rPr>
                <w:sz w:val="20"/>
                <w:szCs w:val="20"/>
                <w:lang w:val="en-US"/>
              </w:rPr>
            </w:pPr>
            <w:r w:rsidRPr="002624BB">
              <w:rPr>
                <w:rFonts w:eastAsia="Malgun Gothic"/>
                <w:b/>
                <w:bCs/>
                <w:sz w:val="20"/>
                <w:szCs w:val="20"/>
                <w:lang w:val="en-US" w:eastAsia="zh-CN"/>
              </w:rPr>
              <w:t xml:space="preserve">Proposal 2: Support repetition of PEI with multiple beams, where each PEI occasion is </w:t>
            </w:r>
            <w:proofErr w:type="spellStart"/>
            <w:r w:rsidRPr="002624BB">
              <w:rPr>
                <w:rFonts w:eastAsia="Malgun Gothic"/>
                <w:b/>
                <w:bCs/>
                <w:sz w:val="20"/>
                <w:szCs w:val="20"/>
                <w:lang w:val="en-US" w:eastAsia="zh-CN"/>
              </w:rPr>
              <w:t>QCLed</w:t>
            </w:r>
            <w:proofErr w:type="spellEnd"/>
            <w:r w:rsidRPr="002624BB">
              <w:rPr>
                <w:rFonts w:eastAsia="Malgun Gothic"/>
                <w:b/>
                <w:bCs/>
                <w:sz w:val="20"/>
                <w:szCs w:val="20"/>
                <w:lang w:val="en-US" w:eastAsia="zh-CN"/>
              </w:rPr>
              <w:t xml:space="preserve"> with one SSB of transmitted SSBs.</w:t>
            </w:r>
          </w:p>
          <w:p w14:paraId="5CFFA905" w14:textId="77777777" w:rsidR="00F31C69" w:rsidRPr="002624BB" w:rsidRDefault="00F31C69" w:rsidP="00F31C69">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 xml:space="preserve">Proposal 3: A PEI PDCCH is intended to a group of UEs associated with a set of paging frames. A size of the set of paging frames may be dependent on selected paging configuration parameter values. </w:t>
            </w:r>
          </w:p>
          <w:p w14:paraId="57040B8B" w14:textId="77777777" w:rsidR="00F31C69" w:rsidRPr="002624BB" w:rsidRDefault="00F31C69" w:rsidP="00F31C69">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Proposal 4: A PEI PDCCH monitoring occasion(s) for a given PO is configured based on a reference PF of the given PO (e.g. the earliest PF of a particular set of consecutive PFs associated with the given PO), e.g., before a start of a reference PF in a given paging cycle.</w:t>
            </w:r>
          </w:p>
          <w:p w14:paraId="22003C47" w14:textId="77777777" w:rsidR="0051748C" w:rsidRPr="002624BB" w:rsidRDefault="0051748C" w:rsidP="008E4CB9">
            <w:pPr>
              <w:rPr>
                <w:sz w:val="20"/>
                <w:szCs w:val="20"/>
                <w:lang w:val="en-US"/>
              </w:rPr>
            </w:pPr>
          </w:p>
        </w:tc>
      </w:tr>
      <w:tr w:rsidR="0051748C" w:rsidRPr="0001116F" w14:paraId="0B80224B" w14:textId="77777777" w:rsidTr="008E4CB9">
        <w:tc>
          <w:tcPr>
            <w:tcW w:w="1255" w:type="dxa"/>
          </w:tcPr>
          <w:p w14:paraId="0CC5D66E" w14:textId="77777777" w:rsidR="0051748C" w:rsidRPr="0001116F" w:rsidRDefault="0051748C" w:rsidP="008E4CB9">
            <w:pPr>
              <w:rPr>
                <w:sz w:val="20"/>
                <w:szCs w:val="20"/>
              </w:rPr>
            </w:pPr>
            <w:proofErr w:type="spellStart"/>
            <w:r w:rsidRPr="0001116F">
              <w:rPr>
                <w:sz w:val="20"/>
                <w:szCs w:val="20"/>
              </w:rPr>
              <w:t>InterDigital</w:t>
            </w:r>
            <w:proofErr w:type="spellEnd"/>
            <w:r w:rsidRPr="0001116F">
              <w:rPr>
                <w:sz w:val="20"/>
                <w:szCs w:val="20"/>
              </w:rPr>
              <w:t xml:space="preserve">, </w:t>
            </w:r>
          </w:p>
        </w:tc>
        <w:tc>
          <w:tcPr>
            <w:tcW w:w="9180" w:type="dxa"/>
          </w:tcPr>
          <w:p w14:paraId="45BA3825" w14:textId="77777777" w:rsidR="009D15B6" w:rsidRPr="002624BB" w:rsidRDefault="009D15B6" w:rsidP="009D15B6">
            <w:pPr>
              <w:jc w:val="both"/>
              <w:rPr>
                <w:b/>
                <w:bCs/>
                <w:sz w:val="20"/>
                <w:szCs w:val="20"/>
                <w:lang w:eastAsia="zh-CN"/>
              </w:rPr>
            </w:pPr>
            <w:r w:rsidRPr="002624BB">
              <w:rPr>
                <w:b/>
                <w:bCs/>
                <w:sz w:val="20"/>
                <w:szCs w:val="20"/>
                <w:lang w:eastAsia="zh-CN"/>
              </w:rPr>
              <w:t>Proposal 5: One-to-one mapping between PEI and PO is supported.</w:t>
            </w:r>
          </w:p>
          <w:p w14:paraId="2C3B9CE2" w14:textId="77777777" w:rsidR="009D15B6" w:rsidRPr="002624BB" w:rsidRDefault="009D15B6" w:rsidP="009D15B6">
            <w:pPr>
              <w:jc w:val="both"/>
              <w:rPr>
                <w:b/>
                <w:bCs/>
                <w:sz w:val="20"/>
                <w:szCs w:val="20"/>
                <w:lang w:eastAsia="zh-CN"/>
              </w:rPr>
            </w:pPr>
          </w:p>
          <w:p w14:paraId="1408AF59" w14:textId="77777777" w:rsidR="009D15B6" w:rsidRPr="002624BB" w:rsidRDefault="009D15B6" w:rsidP="009D15B6">
            <w:pPr>
              <w:jc w:val="both"/>
              <w:rPr>
                <w:b/>
                <w:bCs/>
                <w:sz w:val="20"/>
                <w:szCs w:val="20"/>
                <w:lang w:eastAsia="zh-CN"/>
              </w:rPr>
            </w:pPr>
            <w:r w:rsidRPr="002624BB">
              <w:rPr>
                <w:b/>
                <w:bCs/>
                <w:sz w:val="20"/>
                <w:szCs w:val="20"/>
                <w:lang w:eastAsia="zh-CN"/>
              </w:rPr>
              <w:t>Proposal 6: One-to-many mapping between PEI and corresponding POs should be configurable.</w:t>
            </w:r>
          </w:p>
          <w:p w14:paraId="3BC253D9" w14:textId="77777777" w:rsidR="0051748C" w:rsidRPr="002624BB" w:rsidRDefault="0051748C" w:rsidP="008E4CB9">
            <w:pPr>
              <w:rPr>
                <w:sz w:val="20"/>
                <w:szCs w:val="20"/>
              </w:rPr>
            </w:pPr>
          </w:p>
          <w:p w14:paraId="29177411" w14:textId="77777777" w:rsidR="009D15B6" w:rsidRPr="002624BB" w:rsidRDefault="009D15B6" w:rsidP="009D15B6">
            <w:pPr>
              <w:jc w:val="both"/>
              <w:rPr>
                <w:b/>
                <w:bCs/>
                <w:sz w:val="20"/>
                <w:szCs w:val="20"/>
                <w:lang w:eastAsia="zh-CN"/>
              </w:rPr>
            </w:pPr>
            <w:r w:rsidRPr="002624BB">
              <w:rPr>
                <w:b/>
                <w:bCs/>
                <w:sz w:val="20"/>
                <w:szCs w:val="20"/>
                <w:lang w:eastAsia="zh-CN"/>
              </w:rPr>
              <w:t xml:space="preserve">Proposal 7: UE monitors the PEI PDCCH in K consecutive PDCCH monitoring occasions (where K is the number of actual transmitted SSBs) in a window according to the configured search spaces. The starting and ending points of the window are determined with reference to the </w:t>
            </w:r>
            <w:proofErr w:type="spellStart"/>
            <w:r w:rsidRPr="002624BB">
              <w:rPr>
                <w:b/>
                <w:bCs/>
                <w:i/>
                <w:iCs/>
                <w:sz w:val="20"/>
                <w:szCs w:val="20"/>
              </w:rPr>
              <w:t>firstPDCCH-MonitoringOccasionOfPO</w:t>
            </w:r>
            <w:proofErr w:type="spellEnd"/>
            <w:r w:rsidRPr="002624BB">
              <w:rPr>
                <w:b/>
                <w:bCs/>
                <w:i/>
                <w:iCs/>
                <w:sz w:val="20"/>
                <w:szCs w:val="20"/>
              </w:rPr>
              <w:t xml:space="preserve"> </w:t>
            </w:r>
            <w:r w:rsidRPr="002624BB">
              <w:rPr>
                <w:b/>
                <w:bCs/>
                <w:sz w:val="20"/>
                <w:szCs w:val="20"/>
              </w:rPr>
              <w:t>of the associated PO.</w:t>
            </w:r>
          </w:p>
          <w:p w14:paraId="1CBFF754" w14:textId="77777777" w:rsidR="009D15B6" w:rsidRPr="002624BB" w:rsidRDefault="009D15B6" w:rsidP="008E4CB9">
            <w:pPr>
              <w:rPr>
                <w:sz w:val="20"/>
                <w:szCs w:val="20"/>
              </w:rPr>
            </w:pPr>
          </w:p>
        </w:tc>
      </w:tr>
      <w:tr w:rsidR="0051748C" w:rsidRPr="0001116F" w14:paraId="227C43D8" w14:textId="77777777" w:rsidTr="008E4CB9">
        <w:tc>
          <w:tcPr>
            <w:tcW w:w="1255" w:type="dxa"/>
          </w:tcPr>
          <w:p w14:paraId="4DB04361" w14:textId="77777777" w:rsidR="0051748C" w:rsidRPr="0001116F" w:rsidRDefault="0051748C" w:rsidP="008E4CB9">
            <w:pPr>
              <w:rPr>
                <w:sz w:val="20"/>
                <w:szCs w:val="20"/>
              </w:rPr>
            </w:pPr>
            <w:r w:rsidRPr="0001116F">
              <w:rPr>
                <w:sz w:val="20"/>
                <w:szCs w:val="20"/>
              </w:rPr>
              <w:t>LG Electronics</w:t>
            </w:r>
          </w:p>
        </w:tc>
        <w:tc>
          <w:tcPr>
            <w:tcW w:w="9180" w:type="dxa"/>
          </w:tcPr>
          <w:p w14:paraId="4258EB4F" w14:textId="77777777" w:rsidR="00F31C69" w:rsidRPr="002624BB" w:rsidRDefault="00F31C69" w:rsidP="00F31C69">
            <w:pPr>
              <w:ind w:left="284" w:hangingChars="142" w:hanging="284"/>
              <w:rPr>
                <w:rFonts w:eastAsiaTheme="minorEastAsia"/>
                <w:b/>
                <w:sz w:val="20"/>
                <w:szCs w:val="20"/>
                <w:lang w:eastAsia="ko-KR"/>
              </w:rPr>
            </w:pPr>
            <w:r w:rsidRPr="002624BB">
              <w:rPr>
                <w:rFonts w:eastAsiaTheme="minorEastAsia"/>
                <w:b/>
                <w:sz w:val="20"/>
                <w:szCs w:val="20"/>
                <w:lang w:eastAsia="ko-KR"/>
              </w:rPr>
              <w:t xml:space="preserve">Observation 3: UE group indication over PEI can reduce the network overhead due to the PEI transmission. </w:t>
            </w:r>
          </w:p>
          <w:p w14:paraId="6847FCE1" w14:textId="2646F44A" w:rsidR="00F31C69" w:rsidRPr="002624BB" w:rsidRDefault="0028770F" w:rsidP="00F31C69">
            <w:pPr>
              <w:keepNext/>
              <w:jc w:val="center"/>
              <w:rPr>
                <w:sz w:val="20"/>
                <w:szCs w:val="20"/>
              </w:rPr>
            </w:pPr>
            <w:r w:rsidRPr="002624BB">
              <w:rPr>
                <w:sz w:val="20"/>
                <w:szCs w:val="20"/>
              </w:rPr>
              <w:object w:dxaOrig="16779" w:dyaOrig="4590" w14:anchorId="4E698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19.45pt" o:ole="">
                  <v:imagedata r:id="rId13" o:title=""/>
                </v:shape>
                <o:OLEObject Type="Embed" ProgID="Visio.Drawing.11" ShapeID="_x0000_i1025" DrawAspect="Content" ObjectID="_1695066256" r:id="rId14"/>
              </w:object>
            </w:r>
          </w:p>
          <w:p w14:paraId="0B168477" w14:textId="79E48AF0" w:rsidR="0028770F" w:rsidRPr="002624BB" w:rsidRDefault="00F31C69" w:rsidP="0028770F">
            <w:pPr>
              <w:pStyle w:val="Caption"/>
              <w:spacing w:before="0"/>
              <w:jc w:val="center"/>
              <w:rPr>
                <w:sz w:val="20"/>
                <w:szCs w:val="20"/>
              </w:rPr>
            </w:pPr>
            <w:bookmarkStart w:id="103" w:name="_Ref83757939"/>
            <w:r w:rsidRPr="002624BB">
              <w:rPr>
                <w:sz w:val="20"/>
                <w:szCs w:val="20"/>
              </w:rPr>
              <w:t xml:space="preserve">Figure </w:t>
            </w:r>
            <w:bookmarkEnd w:id="103"/>
            <w:r w:rsidRPr="002624BB">
              <w:rPr>
                <w:sz w:val="20"/>
                <w:szCs w:val="20"/>
              </w:rPr>
              <w:t>2</w:t>
            </w:r>
          </w:p>
          <w:p w14:paraId="17E8C324" w14:textId="77777777" w:rsidR="0028770F" w:rsidRPr="002624BB" w:rsidRDefault="0028770F" w:rsidP="0028770F">
            <w:pPr>
              <w:rPr>
                <w:rFonts w:eastAsiaTheme="minorEastAsia"/>
                <w:sz w:val="20"/>
                <w:szCs w:val="20"/>
              </w:rPr>
            </w:pPr>
          </w:p>
          <w:p w14:paraId="500D764C" w14:textId="77777777" w:rsidR="008E62C9" w:rsidRPr="002624BB" w:rsidRDefault="008E62C9" w:rsidP="008E62C9">
            <w:pPr>
              <w:ind w:left="284" w:hangingChars="142" w:hanging="284"/>
              <w:rPr>
                <w:rFonts w:eastAsiaTheme="minorEastAsia"/>
                <w:b/>
                <w:sz w:val="20"/>
                <w:szCs w:val="20"/>
                <w:lang w:eastAsia="ko-KR"/>
              </w:rPr>
            </w:pPr>
            <w:r w:rsidRPr="002624BB">
              <w:rPr>
                <w:rFonts w:eastAsiaTheme="minorEastAsia"/>
                <w:b/>
                <w:sz w:val="20"/>
                <w:szCs w:val="20"/>
                <w:lang w:eastAsia="ko-KR"/>
              </w:rPr>
              <w:t xml:space="preserve">Proposal 10: Define PEI Occasion, which is a set of PDCCH monitoring occasions. </w:t>
            </w:r>
          </w:p>
          <w:p w14:paraId="2F80317B" w14:textId="77777777" w:rsidR="008E62C9" w:rsidRPr="002624BB" w:rsidRDefault="008E62C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The PDCCH monitoring occasions for PEI are determined according to [</w:t>
            </w:r>
            <w:proofErr w:type="spellStart"/>
            <w:r w:rsidRPr="002624BB">
              <w:rPr>
                <w:rFonts w:eastAsiaTheme="minorEastAsia"/>
                <w:b/>
                <w:i/>
                <w:sz w:val="20"/>
                <w:szCs w:val="20"/>
              </w:rPr>
              <w:t>PEISearchSpace</w:t>
            </w:r>
            <w:proofErr w:type="spellEnd"/>
            <w:r w:rsidRPr="002624BB">
              <w:rPr>
                <w:rFonts w:eastAsiaTheme="minorEastAsia"/>
                <w:b/>
                <w:sz w:val="20"/>
                <w:szCs w:val="20"/>
              </w:rPr>
              <w:t>] and [</w:t>
            </w:r>
            <w:proofErr w:type="spellStart"/>
            <w:r w:rsidRPr="002624BB">
              <w:rPr>
                <w:rFonts w:eastAsiaTheme="minorEastAsia"/>
                <w:b/>
                <w:i/>
                <w:sz w:val="20"/>
                <w:szCs w:val="20"/>
              </w:rPr>
              <w:t>firstPDCCH-MonitoringOccasionOfPEI</w:t>
            </w:r>
            <w:proofErr w:type="spellEnd"/>
            <w:r w:rsidRPr="002624BB">
              <w:rPr>
                <w:rFonts w:eastAsiaTheme="minorEastAsia"/>
                <w:b/>
                <w:sz w:val="20"/>
                <w:szCs w:val="20"/>
              </w:rPr>
              <w:t>]</w:t>
            </w:r>
          </w:p>
          <w:p w14:paraId="63F6F66D" w14:textId="77777777" w:rsidR="008E62C9" w:rsidRPr="002624BB" w:rsidRDefault="008E62C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When </w:t>
            </w:r>
            <w:proofErr w:type="spellStart"/>
            <w:r w:rsidRPr="002624BB">
              <w:rPr>
                <w:rFonts w:eastAsiaTheme="minorEastAsia"/>
                <w:b/>
                <w:i/>
                <w:sz w:val="20"/>
                <w:szCs w:val="20"/>
              </w:rPr>
              <w:t>SearchSpaceId</w:t>
            </w:r>
            <w:proofErr w:type="spellEnd"/>
            <w:r w:rsidRPr="002624BB">
              <w:rPr>
                <w:rFonts w:eastAsiaTheme="minorEastAsia"/>
                <w:b/>
                <w:sz w:val="20"/>
                <w:szCs w:val="20"/>
              </w:rPr>
              <w:t xml:space="preserve"> = 0 is configured for [</w:t>
            </w:r>
            <w:proofErr w:type="spellStart"/>
            <w:r w:rsidRPr="002624BB">
              <w:rPr>
                <w:rFonts w:eastAsiaTheme="minorEastAsia"/>
                <w:b/>
                <w:i/>
                <w:sz w:val="20"/>
                <w:szCs w:val="20"/>
              </w:rPr>
              <w:t>PEISearchSpace</w:t>
            </w:r>
            <w:proofErr w:type="spellEnd"/>
            <w:r w:rsidRPr="002624BB">
              <w:rPr>
                <w:rFonts w:eastAsiaTheme="minorEastAsia"/>
                <w:b/>
                <w:sz w:val="20"/>
                <w:szCs w:val="20"/>
              </w:rPr>
              <w:t>], the PDCCH monitoring occasions for PEI are same as for RMSI</w:t>
            </w:r>
          </w:p>
          <w:p w14:paraId="14589D06" w14:textId="77777777" w:rsidR="008E62C9" w:rsidRPr="002624BB" w:rsidRDefault="008E62C9" w:rsidP="001041E9">
            <w:pPr>
              <w:pStyle w:val="ListParagraph"/>
              <w:numPr>
                <w:ilvl w:val="0"/>
                <w:numId w:val="31"/>
              </w:numPr>
              <w:autoSpaceDE w:val="0"/>
              <w:autoSpaceDN w:val="0"/>
              <w:spacing w:before="60" w:after="180" w:line="360" w:lineRule="atLeast"/>
              <w:ind w:left="1310" w:hanging="403"/>
              <w:jc w:val="both"/>
              <w:rPr>
                <w:rFonts w:eastAsiaTheme="minorEastAsia"/>
                <w:b/>
                <w:sz w:val="20"/>
                <w:szCs w:val="20"/>
              </w:rPr>
            </w:pPr>
            <w:r w:rsidRPr="002624BB">
              <w:rPr>
                <w:rFonts w:eastAsiaTheme="minorEastAsia"/>
                <w:b/>
                <w:sz w:val="20"/>
                <w:szCs w:val="20"/>
              </w:rPr>
              <w:t xml:space="preserve">When </w:t>
            </w:r>
            <w:proofErr w:type="spellStart"/>
            <w:r w:rsidRPr="002624BB">
              <w:rPr>
                <w:rFonts w:eastAsiaTheme="minorEastAsia"/>
                <w:b/>
                <w:i/>
                <w:sz w:val="20"/>
                <w:szCs w:val="20"/>
              </w:rPr>
              <w:t>SearchSpaceId</w:t>
            </w:r>
            <w:proofErr w:type="spellEnd"/>
            <w:r w:rsidRPr="002624BB">
              <w:rPr>
                <w:rFonts w:eastAsiaTheme="minorEastAsia"/>
                <w:b/>
                <w:sz w:val="20"/>
                <w:szCs w:val="20"/>
              </w:rPr>
              <w:t xml:space="preserve"> other than 0 is configured for [</w:t>
            </w:r>
            <w:proofErr w:type="spellStart"/>
            <w:r w:rsidRPr="002624BB">
              <w:rPr>
                <w:rFonts w:eastAsiaTheme="minorEastAsia"/>
                <w:b/>
                <w:i/>
                <w:sz w:val="20"/>
                <w:szCs w:val="20"/>
              </w:rPr>
              <w:t>PEISearchSpace</w:t>
            </w:r>
            <w:proofErr w:type="spellEnd"/>
            <w:r w:rsidRPr="002624BB">
              <w:rPr>
                <w:rFonts w:eastAsiaTheme="minorEastAsia"/>
                <w:b/>
                <w:sz w:val="20"/>
                <w:szCs w:val="20"/>
              </w:rPr>
              <w:t xml:space="preserve">], the UE monitors the PEI occasion where is configured via higher layer </w:t>
            </w:r>
          </w:p>
          <w:p w14:paraId="57930488" w14:textId="77777777" w:rsidR="0028770F" w:rsidRPr="002624BB" w:rsidRDefault="0028770F" w:rsidP="008E62C9">
            <w:pPr>
              <w:ind w:leftChars="17" w:left="1000" w:hangingChars="479" w:hanging="959"/>
              <w:rPr>
                <w:rFonts w:eastAsiaTheme="minorEastAsia"/>
                <w:b/>
                <w:sz w:val="20"/>
                <w:szCs w:val="20"/>
                <w:lang w:eastAsia="ko-KR"/>
              </w:rPr>
            </w:pPr>
          </w:p>
          <w:p w14:paraId="268CB876" w14:textId="77777777" w:rsidR="008E62C9" w:rsidRPr="002624BB" w:rsidRDefault="008E62C9" w:rsidP="008E62C9">
            <w:pPr>
              <w:ind w:leftChars="17" w:left="1000" w:hangingChars="479" w:hanging="959"/>
              <w:rPr>
                <w:rFonts w:eastAsiaTheme="minorEastAsia"/>
                <w:b/>
                <w:sz w:val="20"/>
                <w:szCs w:val="20"/>
                <w:lang w:eastAsia="ko-KR"/>
              </w:rPr>
            </w:pPr>
            <w:r w:rsidRPr="002624BB">
              <w:rPr>
                <w:rFonts w:eastAsiaTheme="minorEastAsia"/>
                <w:b/>
                <w:sz w:val="20"/>
                <w:szCs w:val="20"/>
                <w:lang w:eastAsia="ko-KR"/>
              </w:rPr>
              <w:t>Proposal 11: Define PEI Frame, which is one Radio Frame and contains one PEI Occasion or starting point of a PEI Occasion.</w:t>
            </w:r>
          </w:p>
          <w:p w14:paraId="7F8D5311" w14:textId="77777777" w:rsidR="008E62C9" w:rsidRPr="002624BB" w:rsidRDefault="008E62C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PEI Frame is determined by offset from the PF</w:t>
            </w:r>
          </w:p>
          <w:p w14:paraId="7E15B98D" w14:textId="77777777" w:rsidR="0051748C" w:rsidRPr="002624BB" w:rsidRDefault="0051748C" w:rsidP="008E4CB9">
            <w:pPr>
              <w:rPr>
                <w:sz w:val="20"/>
                <w:szCs w:val="20"/>
              </w:rPr>
            </w:pPr>
          </w:p>
        </w:tc>
      </w:tr>
      <w:tr w:rsidR="0051748C" w:rsidRPr="0001116F" w14:paraId="3A4FCB56" w14:textId="77777777" w:rsidTr="008E4CB9">
        <w:tc>
          <w:tcPr>
            <w:tcW w:w="1255" w:type="dxa"/>
          </w:tcPr>
          <w:p w14:paraId="1443856C" w14:textId="77777777" w:rsidR="0051748C" w:rsidRPr="0001116F" w:rsidRDefault="0051748C" w:rsidP="008E4CB9">
            <w:pPr>
              <w:rPr>
                <w:sz w:val="20"/>
                <w:szCs w:val="20"/>
              </w:rPr>
            </w:pPr>
            <w:r w:rsidRPr="0001116F">
              <w:rPr>
                <w:sz w:val="20"/>
                <w:szCs w:val="20"/>
              </w:rPr>
              <w:t>Apple</w:t>
            </w:r>
          </w:p>
        </w:tc>
        <w:tc>
          <w:tcPr>
            <w:tcW w:w="9180" w:type="dxa"/>
          </w:tcPr>
          <w:p w14:paraId="266B491D" w14:textId="77777777" w:rsidR="00E00E9C" w:rsidRPr="002624BB" w:rsidRDefault="00E00E9C" w:rsidP="00E00E9C">
            <w:pPr>
              <w:rPr>
                <w:b/>
                <w:bCs/>
                <w:sz w:val="20"/>
                <w:szCs w:val="20"/>
              </w:rPr>
            </w:pPr>
            <w:r w:rsidRPr="002624BB">
              <w:rPr>
                <w:b/>
                <w:bCs/>
                <w:sz w:val="20"/>
                <w:szCs w:val="20"/>
              </w:rPr>
              <w:t>Proposal 4: An offset relative to the start of the paging frame for the PO is configured for PEI monitoring.</w:t>
            </w:r>
          </w:p>
          <w:p w14:paraId="4FD9FE3C" w14:textId="77777777" w:rsidR="00E00E9C" w:rsidRPr="002624BB" w:rsidRDefault="00E00E9C" w:rsidP="00E00E9C">
            <w:pPr>
              <w:rPr>
                <w:b/>
                <w:bCs/>
                <w:sz w:val="20"/>
                <w:szCs w:val="20"/>
              </w:rPr>
            </w:pPr>
          </w:p>
          <w:p w14:paraId="7CE09C52" w14:textId="77777777" w:rsidR="00E00E9C" w:rsidRPr="002624BB" w:rsidRDefault="00E00E9C" w:rsidP="00E00E9C">
            <w:pPr>
              <w:rPr>
                <w:b/>
                <w:bCs/>
                <w:sz w:val="20"/>
                <w:szCs w:val="20"/>
              </w:rPr>
            </w:pPr>
            <w:r w:rsidRPr="002624BB">
              <w:rPr>
                <w:b/>
                <w:bCs/>
                <w:sz w:val="20"/>
                <w:szCs w:val="20"/>
              </w:rPr>
              <w:t>Proposal 5: Mapping of PEI monitoring occasions to SSB/beam is implicitly derived, reusing the mechanism for paging PDCCH.</w:t>
            </w:r>
          </w:p>
          <w:p w14:paraId="7D622C70" w14:textId="77777777" w:rsidR="0051748C" w:rsidRPr="002624BB" w:rsidRDefault="0051748C" w:rsidP="008E4CB9">
            <w:pPr>
              <w:rPr>
                <w:sz w:val="20"/>
                <w:szCs w:val="20"/>
              </w:rPr>
            </w:pPr>
          </w:p>
        </w:tc>
      </w:tr>
      <w:tr w:rsidR="0051748C" w:rsidRPr="0001116F" w14:paraId="4D638F62" w14:textId="77777777" w:rsidTr="008E4CB9">
        <w:tc>
          <w:tcPr>
            <w:tcW w:w="1255" w:type="dxa"/>
          </w:tcPr>
          <w:p w14:paraId="22386574" w14:textId="77777777" w:rsidR="0051748C" w:rsidRPr="0001116F" w:rsidRDefault="0051748C" w:rsidP="008E4CB9">
            <w:pPr>
              <w:rPr>
                <w:sz w:val="20"/>
                <w:szCs w:val="20"/>
              </w:rPr>
            </w:pPr>
            <w:r w:rsidRPr="0001116F">
              <w:rPr>
                <w:sz w:val="20"/>
                <w:szCs w:val="20"/>
              </w:rPr>
              <w:lastRenderedPageBreak/>
              <w:t>Ericsson</w:t>
            </w:r>
          </w:p>
        </w:tc>
        <w:tc>
          <w:tcPr>
            <w:tcW w:w="9180" w:type="dxa"/>
          </w:tcPr>
          <w:p w14:paraId="207FADC3" w14:textId="5D39E65C" w:rsidR="00A95EF9" w:rsidRPr="002624BB" w:rsidRDefault="00A95EF9" w:rsidP="00A95EF9">
            <w:pPr>
              <w:pStyle w:val="Observation"/>
              <w:numPr>
                <w:ilvl w:val="0"/>
                <w:numId w:val="0"/>
              </w:numPr>
              <w:spacing w:line="256" w:lineRule="auto"/>
              <w:ind w:left="360" w:hanging="360"/>
              <w:rPr>
                <w:rFonts w:cs="Arial"/>
                <w:sz w:val="20"/>
                <w:szCs w:val="20"/>
                <w:lang w:val="en-CA"/>
              </w:rPr>
            </w:pPr>
            <w:bookmarkStart w:id="104" w:name="_Toc84009773"/>
            <w:r w:rsidRPr="002624BB">
              <w:rPr>
                <w:rFonts w:cs="Arial"/>
                <w:sz w:val="20"/>
                <w:szCs w:val="20"/>
                <w:lang w:val="en-GB"/>
              </w:rPr>
              <w:t xml:space="preserve">Observation 5: </w:t>
            </w:r>
            <w:r w:rsidRPr="002624BB">
              <w:rPr>
                <w:rFonts w:cs="Arial"/>
                <w:sz w:val="20"/>
                <w:szCs w:val="20"/>
                <w:lang w:val="en-CA"/>
              </w:rPr>
              <w:t>F</w:t>
            </w:r>
            <w:r w:rsidRPr="002624BB">
              <w:rPr>
                <w:rFonts w:cs="Arial"/>
                <w:sz w:val="20"/>
                <w:szCs w:val="20"/>
              </w:rPr>
              <w:t>rom the UE power consumption perspective, at average 10% paging rate, the UE can at 90% of the time in idle mode immediately go back to deep sleep after PEI decoding regardless of PEI location with respect to PO</w:t>
            </w:r>
            <w:r w:rsidRPr="002624BB">
              <w:rPr>
                <w:rFonts w:cs="Arial"/>
                <w:sz w:val="20"/>
                <w:szCs w:val="20"/>
                <w:lang w:val="en-CA"/>
              </w:rPr>
              <w:t>.</w:t>
            </w:r>
            <w:bookmarkEnd w:id="104"/>
          </w:p>
          <w:p w14:paraId="2FE15074" w14:textId="77777777" w:rsidR="00A95EF9" w:rsidRPr="002624BB" w:rsidRDefault="00A95EF9" w:rsidP="00A95EF9">
            <w:pPr>
              <w:pStyle w:val="Observation"/>
              <w:numPr>
                <w:ilvl w:val="0"/>
                <w:numId w:val="0"/>
              </w:numPr>
              <w:spacing w:line="256" w:lineRule="auto"/>
              <w:ind w:left="360" w:hanging="360"/>
              <w:rPr>
                <w:rFonts w:cs="Arial"/>
                <w:sz w:val="20"/>
                <w:szCs w:val="20"/>
                <w:lang w:val="en-CA"/>
              </w:rPr>
            </w:pPr>
            <w:bookmarkStart w:id="105" w:name="_Toc84009774"/>
            <w:bookmarkStart w:id="106" w:name="_Toc54381099"/>
          </w:p>
          <w:p w14:paraId="7EF93E9A" w14:textId="048E8021" w:rsidR="00A95EF9" w:rsidRPr="002624BB" w:rsidRDefault="00A95EF9" w:rsidP="00A95EF9">
            <w:pPr>
              <w:pStyle w:val="Observation"/>
              <w:numPr>
                <w:ilvl w:val="0"/>
                <w:numId w:val="0"/>
              </w:numPr>
              <w:spacing w:line="256" w:lineRule="auto"/>
              <w:ind w:left="360" w:hanging="360"/>
              <w:rPr>
                <w:rFonts w:cs="Arial"/>
                <w:sz w:val="20"/>
                <w:szCs w:val="20"/>
                <w:lang w:val="en-CA"/>
              </w:rPr>
            </w:pPr>
            <w:r w:rsidRPr="002624BB">
              <w:rPr>
                <w:rFonts w:cs="Arial"/>
                <w:sz w:val="20"/>
                <w:szCs w:val="20"/>
                <w:lang w:val="en-CA"/>
              </w:rPr>
              <w:t>Observation 6: PEI transmissions should not be restricted to be in conjunction/adjacent to other transmission.</w:t>
            </w:r>
            <w:bookmarkEnd w:id="105"/>
          </w:p>
          <w:bookmarkEnd w:id="106"/>
          <w:p w14:paraId="11472D11" w14:textId="77777777" w:rsidR="00A95EF9" w:rsidRPr="002624BB" w:rsidRDefault="00A95EF9" w:rsidP="008E4CB9">
            <w:pPr>
              <w:rPr>
                <w:sz w:val="20"/>
                <w:szCs w:val="20"/>
                <w:lang w:val="en-CA"/>
              </w:rPr>
            </w:pPr>
          </w:p>
          <w:p w14:paraId="567D5055" w14:textId="4FF2550D" w:rsidR="00A95EF9" w:rsidRPr="002624BB" w:rsidRDefault="00A95EF9" w:rsidP="0028770F">
            <w:pPr>
              <w:pStyle w:val="Proposal"/>
              <w:numPr>
                <w:ilvl w:val="0"/>
                <w:numId w:val="0"/>
              </w:numPr>
              <w:spacing w:line="254" w:lineRule="auto"/>
              <w:ind w:left="1304" w:hanging="1304"/>
              <w:rPr>
                <w:sz w:val="20"/>
                <w:szCs w:val="20"/>
              </w:rPr>
            </w:pPr>
            <w:bookmarkStart w:id="107" w:name="_Toc7813653"/>
            <w:bookmarkStart w:id="108" w:name="_Toc84009794"/>
            <w:r w:rsidRPr="002624BB">
              <w:rPr>
                <w:sz w:val="20"/>
                <w:szCs w:val="20"/>
                <w:lang w:val="en-CA"/>
              </w:rPr>
              <w:t xml:space="preserve">Proposal 12: </w:t>
            </w:r>
            <w:r w:rsidRPr="002624BB">
              <w:rPr>
                <w:sz w:val="20"/>
                <w:szCs w:val="20"/>
              </w:rPr>
              <w:t xml:space="preserve">PO-specific configuration of the PEI search window includes an offset from the paging frame (PF) associated with the PO ranging at least up to 3 SSBs prior to PF and includes a window of PEI monitoring occasions during </w:t>
            </w:r>
            <w:bookmarkEnd w:id="107"/>
            <w:r w:rsidRPr="002624BB">
              <w:rPr>
                <w:sz w:val="20"/>
                <w:szCs w:val="20"/>
              </w:rPr>
              <w:t>which the UE searches for PEI.</w:t>
            </w:r>
            <w:bookmarkEnd w:id="108"/>
          </w:p>
          <w:p w14:paraId="6898EA5B" w14:textId="77777777" w:rsidR="00A95EF9" w:rsidRPr="002624BB" w:rsidRDefault="00A95EF9" w:rsidP="008E4CB9">
            <w:pPr>
              <w:rPr>
                <w:sz w:val="20"/>
                <w:szCs w:val="20"/>
              </w:rPr>
            </w:pPr>
          </w:p>
        </w:tc>
      </w:tr>
      <w:tr w:rsidR="0051748C" w:rsidRPr="0001116F" w14:paraId="496952C7" w14:textId="77777777" w:rsidTr="008E4CB9">
        <w:tc>
          <w:tcPr>
            <w:tcW w:w="1255" w:type="dxa"/>
          </w:tcPr>
          <w:p w14:paraId="7F8072C5" w14:textId="77777777" w:rsidR="0051748C" w:rsidRPr="0001116F" w:rsidRDefault="0051748C" w:rsidP="008E4CB9">
            <w:pPr>
              <w:rPr>
                <w:sz w:val="20"/>
                <w:szCs w:val="20"/>
              </w:rPr>
            </w:pPr>
            <w:r w:rsidRPr="0001116F">
              <w:rPr>
                <w:sz w:val="20"/>
                <w:szCs w:val="20"/>
              </w:rPr>
              <w:t xml:space="preserve">Qualcomm </w:t>
            </w:r>
          </w:p>
        </w:tc>
        <w:tc>
          <w:tcPr>
            <w:tcW w:w="9180" w:type="dxa"/>
          </w:tcPr>
          <w:p w14:paraId="16FC8827" w14:textId="0B3B757F" w:rsidR="0053435B" w:rsidRPr="002624BB" w:rsidRDefault="0053435B" w:rsidP="0053435B">
            <w:pPr>
              <w:rPr>
                <w:sz w:val="20"/>
                <w:szCs w:val="20"/>
              </w:rPr>
            </w:pPr>
            <w:bookmarkStart w:id="109" w:name="o1"/>
            <w:r w:rsidRPr="002624BB">
              <w:rPr>
                <w:b/>
                <w:bCs/>
                <w:sz w:val="20"/>
                <w:szCs w:val="20"/>
              </w:rPr>
              <w:t>Observation 1: Aligning SSB and PEI location allows UE to wake up only once to receive both the SSB and the PEI and can save UE power.</w:t>
            </w:r>
          </w:p>
          <w:bookmarkEnd w:id="109"/>
          <w:p w14:paraId="70FFF391" w14:textId="77777777" w:rsidR="0053435B" w:rsidRPr="002624BB" w:rsidRDefault="0053435B" w:rsidP="0053435B">
            <w:pPr>
              <w:rPr>
                <w:b/>
                <w:bCs/>
                <w:sz w:val="20"/>
                <w:szCs w:val="20"/>
              </w:rPr>
            </w:pPr>
          </w:p>
          <w:p w14:paraId="1F314267" w14:textId="470CFA93" w:rsidR="0081631A" w:rsidRPr="002624BB" w:rsidRDefault="0053435B" w:rsidP="0081631A">
            <w:pPr>
              <w:rPr>
                <w:sz w:val="20"/>
                <w:szCs w:val="20"/>
              </w:rPr>
            </w:pPr>
            <w:bookmarkStart w:id="110" w:name="p3"/>
            <w:r w:rsidRPr="002624BB">
              <w:rPr>
                <w:b/>
                <w:bCs/>
                <w:sz w:val="20"/>
                <w:szCs w:val="20"/>
              </w:rPr>
              <w:t xml:space="preserve">Proposal 3: To determine the PEI location, reference time of the PEI is based on SSB and the UE monitors PEI within a window after the associated SSB of the first SSB burst before the PO. Network configures the time offset between the associated SSB and start of the PEI monitoring window and duration for the window. </w:t>
            </w:r>
            <w:bookmarkEnd w:id="110"/>
          </w:p>
          <w:p w14:paraId="2BFCA96D" w14:textId="77777777" w:rsidR="0053435B" w:rsidRPr="002624BB" w:rsidRDefault="0053435B" w:rsidP="0081631A">
            <w:pPr>
              <w:rPr>
                <w:sz w:val="20"/>
                <w:szCs w:val="20"/>
              </w:rPr>
            </w:pPr>
          </w:p>
          <w:p w14:paraId="6868686B" w14:textId="4E183FE5" w:rsidR="0053435B" w:rsidRPr="00467374" w:rsidRDefault="0053435B" w:rsidP="0053435B">
            <w:pPr>
              <w:rPr>
                <w:sz w:val="20"/>
                <w:szCs w:val="20"/>
              </w:rPr>
            </w:pPr>
            <w:bookmarkStart w:id="111" w:name="p4"/>
            <w:r w:rsidRPr="002624BB">
              <w:rPr>
                <w:b/>
                <w:bCs/>
                <w:sz w:val="20"/>
                <w:szCs w:val="20"/>
              </w:rPr>
              <w:t>Proposal 4: Network separately configures aggregation level and repetition number of PEI occasions for the PDCCH-based PEI. Beam sweeping pattern of PEI follows the same rule as that for the paging PDCCH.</w:t>
            </w:r>
            <w:bookmarkStart w:id="112" w:name="p5"/>
            <w:bookmarkEnd w:id="111"/>
          </w:p>
          <w:bookmarkEnd w:id="112"/>
          <w:p w14:paraId="7DBFFD67" w14:textId="27C042B5" w:rsidR="0081631A" w:rsidRPr="002624BB" w:rsidRDefault="0081631A" w:rsidP="00467374">
            <w:pPr>
              <w:rPr>
                <w:sz w:val="20"/>
                <w:szCs w:val="20"/>
              </w:rPr>
            </w:pPr>
          </w:p>
        </w:tc>
      </w:tr>
      <w:tr w:rsidR="0051748C" w:rsidRPr="0001116F" w14:paraId="7E8B28C7" w14:textId="77777777" w:rsidTr="008E4CB9">
        <w:tc>
          <w:tcPr>
            <w:tcW w:w="1255" w:type="dxa"/>
          </w:tcPr>
          <w:p w14:paraId="68996798" w14:textId="77777777" w:rsidR="0051748C" w:rsidRPr="0001116F" w:rsidRDefault="0051748C" w:rsidP="008E4CB9">
            <w:pPr>
              <w:rPr>
                <w:sz w:val="20"/>
                <w:szCs w:val="20"/>
              </w:rPr>
            </w:pPr>
            <w:r w:rsidRPr="0001116F">
              <w:rPr>
                <w:sz w:val="20"/>
                <w:szCs w:val="20"/>
              </w:rPr>
              <w:t xml:space="preserve">Nordic </w:t>
            </w:r>
          </w:p>
        </w:tc>
        <w:tc>
          <w:tcPr>
            <w:tcW w:w="9180" w:type="dxa"/>
          </w:tcPr>
          <w:p w14:paraId="35158172" w14:textId="77777777" w:rsidR="007D0D43" w:rsidRPr="002624BB" w:rsidRDefault="007D0D43" w:rsidP="007D0D43">
            <w:pPr>
              <w:rPr>
                <w:i/>
                <w:iCs/>
                <w:sz w:val="20"/>
                <w:szCs w:val="20"/>
                <w:lang w:val="en-US"/>
              </w:rPr>
            </w:pPr>
            <w:r w:rsidRPr="002624BB">
              <w:rPr>
                <w:b/>
                <w:bCs/>
                <w:i/>
                <w:iCs/>
                <w:sz w:val="20"/>
                <w:szCs w:val="20"/>
                <w:lang w:val="en-US"/>
              </w:rPr>
              <w:t>Proposal-3:</w:t>
            </w:r>
            <w:r w:rsidRPr="002624BB">
              <w:rPr>
                <w:i/>
                <w:iCs/>
                <w:sz w:val="20"/>
                <w:szCs w:val="20"/>
                <w:lang w:val="en-US"/>
              </w:rPr>
              <w:t xml:space="preserve"> </w:t>
            </w:r>
          </w:p>
          <w:p w14:paraId="1513B088" w14:textId="77777777" w:rsidR="007D0D43" w:rsidRPr="002624BB" w:rsidRDefault="007D0D43" w:rsidP="001041E9">
            <w:pPr>
              <w:pStyle w:val="ListParagraph"/>
              <w:numPr>
                <w:ilvl w:val="0"/>
                <w:numId w:val="34"/>
              </w:numPr>
              <w:contextualSpacing/>
              <w:rPr>
                <w:i/>
                <w:iCs/>
                <w:sz w:val="20"/>
                <w:szCs w:val="20"/>
                <w:lang w:val="en-US"/>
              </w:rPr>
            </w:pPr>
            <w:r w:rsidRPr="002624BB">
              <w:rPr>
                <w:i/>
                <w:iCs/>
                <w:sz w:val="20"/>
                <w:szCs w:val="20"/>
                <w:lang w:val="en-US"/>
              </w:rPr>
              <w:t xml:space="preserve">For PEI monitoring a </w:t>
            </w:r>
            <w:proofErr w:type="spellStart"/>
            <w:r w:rsidRPr="002624BB">
              <w:rPr>
                <w:i/>
                <w:iCs/>
                <w:sz w:val="20"/>
                <w:szCs w:val="20"/>
                <w:lang w:val="en-US"/>
              </w:rPr>
              <w:t>gNB</w:t>
            </w:r>
            <w:proofErr w:type="spellEnd"/>
            <w:r w:rsidRPr="002624BB">
              <w:rPr>
                <w:i/>
                <w:iCs/>
                <w:sz w:val="20"/>
                <w:szCs w:val="20"/>
                <w:lang w:val="en-US"/>
              </w:rPr>
              <w:t xml:space="preserve"> may configure</w:t>
            </w:r>
          </w:p>
          <w:p w14:paraId="2F681B23" w14:textId="77777777" w:rsidR="007D0D43" w:rsidRPr="002624BB" w:rsidRDefault="007D0D43" w:rsidP="001041E9">
            <w:pPr>
              <w:pStyle w:val="ListParagraph"/>
              <w:numPr>
                <w:ilvl w:val="1"/>
                <w:numId w:val="34"/>
              </w:numPr>
              <w:contextualSpacing/>
              <w:rPr>
                <w:i/>
                <w:iCs/>
                <w:sz w:val="20"/>
                <w:szCs w:val="20"/>
                <w:lang w:val="en-US"/>
              </w:rPr>
            </w:pPr>
            <w:r w:rsidRPr="002624BB">
              <w:rPr>
                <w:i/>
                <w:iCs/>
                <w:sz w:val="20"/>
                <w:szCs w:val="20"/>
                <w:lang w:val="en-US"/>
              </w:rPr>
              <w:t>monitoring window by minimum and maximum offset relative to PF</w:t>
            </w:r>
          </w:p>
          <w:p w14:paraId="47E5DD5D" w14:textId="77777777" w:rsidR="007D0D43" w:rsidRPr="002624BB" w:rsidRDefault="007D0D43" w:rsidP="001041E9">
            <w:pPr>
              <w:pStyle w:val="ListParagraph"/>
              <w:numPr>
                <w:ilvl w:val="1"/>
                <w:numId w:val="34"/>
              </w:numPr>
              <w:spacing w:before="120"/>
              <w:contextualSpacing/>
              <w:rPr>
                <w:i/>
                <w:iCs/>
                <w:sz w:val="20"/>
                <w:szCs w:val="20"/>
                <w:lang w:val="en-US"/>
              </w:rPr>
            </w:pPr>
            <w:proofErr w:type="spellStart"/>
            <w:r w:rsidRPr="002624BB">
              <w:rPr>
                <w:i/>
                <w:iCs/>
                <w:sz w:val="20"/>
                <w:szCs w:val="20"/>
                <w:lang w:val="en-US"/>
              </w:rPr>
              <w:t>pei-SearchSpace</w:t>
            </w:r>
            <w:proofErr w:type="spellEnd"/>
            <w:r w:rsidRPr="002624BB">
              <w:rPr>
                <w:i/>
                <w:iCs/>
                <w:sz w:val="20"/>
                <w:szCs w:val="20"/>
                <w:lang w:val="en-US"/>
              </w:rPr>
              <w:t xml:space="preserve"> which can be full </w:t>
            </w:r>
            <w:proofErr w:type="spellStart"/>
            <w:r w:rsidRPr="002624BB">
              <w:rPr>
                <w:i/>
                <w:iCs/>
                <w:sz w:val="20"/>
                <w:szCs w:val="20"/>
                <w:lang w:val="en-US"/>
              </w:rPr>
              <w:t>SearchSpace</w:t>
            </w:r>
            <w:proofErr w:type="spellEnd"/>
            <w:r w:rsidRPr="002624BB">
              <w:rPr>
                <w:i/>
                <w:iCs/>
                <w:sz w:val="20"/>
                <w:szCs w:val="20"/>
                <w:lang w:val="en-US"/>
              </w:rPr>
              <w:t xml:space="preserve"> or MIB-configured SS#0</w:t>
            </w:r>
          </w:p>
          <w:p w14:paraId="586A15D8"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PEI-RNTI</w:t>
            </w:r>
          </w:p>
          <w:p w14:paraId="78D4F03C"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payload size of DCI format</w:t>
            </w:r>
          </w:p>
          <w:p w14:paraId="1C1115CD"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 xml:space="preserve">position of DCI field </w:t>
            </w:r>
          </w:p>
          <w:p w14:paraId="567E1171" w14:textId="77777777" w:rsidR="007D0D43" w:rsidRPr="002624BB" w:rsidRDefault="007D0D43" w:rsidP="001041E9">
            <w:pPr>
              <w:pStyle w:val="ListParagraph"/>
              <w:numPr>
                <w:ilvl w:val="0"/>
                <w:numId w:val="34"/>
              </w:numPr>
              <w:spacing w:before="120"/>
              <w:contextualSpacing/>
              <w:rPr>
                <w:i/>
                <w:iCs/>
                <w:sz w:val="20"/>
                <w:szCs w:val="20"/>
                <w:lang w:val="en-US"/>
              </w:rPr>
            </w:pPr>
            <w:r w:rsidRPr="002624BB">
              <w:rPr>
                <w:i/>
                <w:iCs/>
                <w:sz w:val="20"/>
                <w:szCs w:val="20"/>
                <w:lang w:val="en-US"/>
              </w:rPr>
              <w:t>UE monitors PEI in all MOs of the monitoring window</w:t>
            </w:r>
          </w:p>
          <w:p w14:paraId="3D701031" w14:textId="77777777" w:rsidR="0051748C" w:rsidRPr="002624BB" w:rsidRDefault="0051748C" w:rsidP="008E4CB9">
            <w:pPr>
              <w:rPr>
                <w:sz w:val="20"/>
                <w:szCs w:val="20"/>
                <w:lang w:val="en-US"/>
              </w:rPr>
            </w:pPr>
          </w:p>
          <w:p w14:paraId="79B2145A" w14:textId="77777777" w:rsidR="007D0D43" w:rsidRPr="002624BB" w:rsidRDefault="007D0D43" w:rsidP="007D0D43">
            <w:pPr>
              <w:rPr>
                <w:i/>
                <w:iCs/>
                <w:sz w:val="20"/>
                <w:szCs w:val="20"/>
                <w:lang w:val="en-US"/>
              </w:rPr>
            </w:pPr>
            <w:r w:rsidRPr="002624BB">
              <w:rPr>
                <w:b/>
                <w:bCs/>
                <w:i/>
                <w:iCs/>
                <w:sz w:val="20"/>
                <w:szCs w:val="20"/>
                <w:lang w:val="en-US"/>
              </w:rPr>
              <w:t xml:space="preserve">Proposal-4: </w:t>
            </w:r>
            <w:r w:rsidRPr="002624BB">
              <w:rPr>
                <w:i/>
                <w:iCs/>
                <w:sz w:val="20"/>
                <w:szCs w:val="20"/>
                <w:lang w:val="en-US"/>
              </w:rPr>
              <w:t xml:space="preserve">How many SSBs are between minimum monitoring offset and PF is left up to </w:t>
            </w:r>
            <w:proofErr w:type="spellStart"/>
            <w:r w:rsidRPr="002624BB">
              <w:rPr>
                <w:i/>
                <w:iCs/>
                <w:sz w:val="20"/>
                <w:szCs w:val="20"/>
                <w:lang w:val="en-US"/>
              </w:rPr>
              <w:t>gNB</w:t>
            </w:r>
            <w:proofErr w:type="spellEnd"/>
            <w:r w:rsidRPr="002624BB">
              <w:rPr>
                <w:i/>
                <w:iCs/>
                <w:sz w:val="20"/>
                <w:szCs w:val="20"/>
                <w:lang w:val="en-US"/>
              </w:rPr>
              <w:t xml:space="preserve"> configuration.</w:t>
            </w:r>
          </w:p>
          <w:p w14:paraId="6028211C" w14:textId="5472C1CD" w:rsidR="0028770F" w:rsidRPr="002624BB" w:rsidRDefault="0028770F" w:rsidP="00467374">
            <w:pPr>
              <w:rPr>
                <w:sz w:val="20"/>
                <w:szCs w:val="20"/>
                <w:lang w:val="en-US"/>
              </w:rPr>
            </w:pPr>
          </w:p>
        </w:tc>
      </w:tr>
      <w:tr w:rsidR="0051748C" w:rsidRPr="0001116F" w14:paraId="75D2565F" w14:textId="77777777" w:rsidTr="008E4CB9">
        <w:tc>
          <w:tcPr>
            <w:tcW w:w="1255" w:type="dxa"/>
          </w:tcPr>
          <w:p w14:paraId="3BA852EE" w14:textId="77777777" w:rsidR="0051748C" w:rsidRPr="0001116F" w:rsidRDefault="0051748C" w:rsidP="008E4CB9">
            <w:pPr>
              <w:rPr>
                <w:sz w:val="20"/>
                <w:szCs w:val="20"/>
              </w:rPr>
            </w:pPr>
            <w:r w:rsidRPr="0001116F">
              <w:rPr>
                <w:sz w:val="20"/>
                <w:szCs w:val="20"/>
              </w:rPr>
              <w:t>Nokia</w:t>
            </w:r>
          </w:p>
        </w:tc>
        <w:tc>
          <w:tcPr>
            <w:tcW w:w="9180" w:type="dxa"/>
          </w:tcPr>
          <w:p w14:paraId="603E3D73" w14:textId="77777777" w:rsidR="005C170E" w:rsidRPr="002624BB" w:rsidRDefault="005C170E" w:rsidP="005C170E">
            <w:pPr>
              <w:jc w:val="both"/>
              <w:rPr>
                <w:b/>
                <w:sz w:val="20"/>
                <w:szCs w:val="20"/>
                <w:lang w:val="en-US"/>
              </w:rPr>
            </w:pPr>
            <w:r w:rsidRPr="002624BB">
              <w:rPr>
                <w:b/>
                <w:sz w:val="20"/>
                <w:szCs w:val="20"/>
                <w:lang w:val="en-US"/>
              </w:rPr>
              <w:t>Proposal: A single PEI should be able to address multiple POs to reduce PEI (PDCCH) indication overhead.</w:t>
            </w:r>
          </w:p>
          <w:p w14:paraId="3A404243" w14:textId="77777777" w:rsidR="005C170E" w:rsidRPr="002624BB" w:rsidRDefault="005C170E" w:rsidP="005C170E">
            <w:pPr>
              <w:jc w:val="both"/>
              <w:rPr>
                <w:b/>
                <w:sz w:val="20"/>
                <w:szCs w:val="20"/>
                <w:lang w:val="en-US"/>
              </w:rPr>
            </w:pPr>
          </w:p>
          <w:p w14:paraId="3FF50437" w14:textId="77777777" w:rsidR="005C170E" w:rsidRPr="002624BB" w:rsidRDefault="005C170E" w:rsidP="005C170E">
            <w:pPr>
              <w:jc w:val="both"/>
              <w:rPr>
                <w:b/>
                <w:sz w:val="20"/>
                <w:szCs w:val="20"/>
                <w:lang w:val="en-US"/>
              </w:rPr>
            </w:pPr>
            <w:r w:rsidRPr="002624BB">
              <w:rPr>
                <w:b/>
                <w:sz w:val="20"/>
                <w:szCs w:val="20"/>
                <w:lang w:val="en-US"/>
              </w:rPr>
              <w:t>Proposal: Define the reference location for PEI monitoring, PEI frame (PEI-F), based on offset to PF. Offset could be defined in radio frames, and be separate for each PF.</w:t>
            </w:r>
          </w:p>
          <w:p w14:paraId="4E3AC71A" w14:textId="77777777" w:rsidR="005C170E" w:rsidRPr="002624BB" w:rsidRDefault="005C170E" w:rsidP="005C170E">
            <w:pPr>
              <w:jc w:val="both"/>
              <w:rPr>
                <w:b/>
                <w:sz w:val="20"/>
                <w:szCs w:val="20"/>
                <w:lang w:val="en-US"/>
              </w:rPr>
            </w:pPr>
          </w:p>
          <w:p w14:paraId="6105169A" w14:textId="77777777" w:rsidR="005C170E" w:rsidRPr="002624BB" w:rsidRDefault="005C170E" w:rsidP="005C170E">
            <w:pPr>
              <w:jc w:val="both"/>
              <w:rPr>
                <w:b/>
                <w:sz w:val="20"/>
                <w:szCs w:val="20"/>
                <w:lang w:val="en-US"/>
              </w:rPr>
            </w:pPr>
            <w:r w:rsidRPr="002624BB">
              <w:rPr>
                <w:b/>
                <w:sz w:val="20"/>
                <w:szCs w:val="20"/>
                <w:lang w:val="en-US"/>
              </w:rPr>
              <w:t>Proposal: Define a PO specific offset, PEI-O, (e.g. ‘</w:t>
            </w:r>
            <w:proofErr w:type="spellStart"/>
            <w:r w:rsidRPr="002624BB">
              <w:rPr>
                <w:b/>
                <w:i/>
                <w:sz w:val="20"/>
                <w:szCs w:val="20"/>
                <w:lang w:val="en-US"/>
              </w:rPr>
              <w:t>firstPDCCH-MonitoringOccasionOfPEI</w:t>
            </w:r>
            <w:proofErr w:type="spellEnd"/>
            <w:r w:rsidRPr="002624BB">
              <w:rPr>
                <w:b/>
                <w:i/>
                <w:sz w:val="20"/>
                <w:szCs w:val="20"/>
                <w:lang w:val="en-US"/>
              </w:rPr>
              <w:t>’</w:t>
            </w:r>
            <w:r w:rsidRPr="002624BB">
              <w:rPr>
                <w:b/>
                <w:sz w:val="20"/>
                <w:szCs w:val="20"/>
                <w:lang w:val="en-US"/>
              </w:rPr>
              <w:t>) in relation to PEI monitoring reference location PEI-F. Offset could be defined in symbols and be separate for each PO.</w:t>
            </w:r>
          </w:p>
          <w:p w14:paraId="2B01040C" w14:textId="77777777" w:rsidR="005C170E" w:rsidRPr="002624BB" w:rsidRDefault="005C170E" w:rsidP="005C170E">
            <w:pPr>
              <w:jc w:val="both"/>
              <w:rPr>
                <w:b/>
                <w:sz w:val="20"/>
                <w:szCs w:val="20"/>
                <w:lang w:val="en-US"/>
              </w:rPr>
            </w:pPr>
          </w:p>
          <w:p w14:paraId="4CC0D59F" w14:textId="77777777" w:rsidR="005C170E" w:rsidRPr="002624BB" w:rsidRDefault="005C170E" w:rsidP="005C170E">
            <w:pPr>
              <w:jc w:val="both"/>
              <w:rPr>
                <w:b/>
                <w:sz w:val="20"/>
                <w:szCs w:val="20"/>
                <w:lang w:val="en-US"/>
              </w:rPr>
            </w:pPr>
            <w:r w:rsidRPr="002624BB">
              <w:rPr>
                <w:b/>
                <w:sz w:val="20"/>
                <w:szCs w:val="20"/>
                <w:lang w:val="en-US"/>
              </w:rPr>
              <w:t>Proposal: Determine the valid PDCCH-PEI monitoring occasions from the search space configuration (e.g. ‘</w:t>
            </w:r>
            <w:proofErr w:type="spellStart"/>
            <w:r w:rsidRPr="002624BB">
              <w:rPr>
                <w:b/>
                <w:i/>
                <w:sz w:val="20"/>
                <w:szCs w:val="20"/>
                <w:lang w:val="en-US"/>
              </w:rPr>
              <w:t>pagingSearchSpace</w:t>
            </w:r>
            <w:proofErr w:type="spellEnd"/>
            <w:r w:rsidRPr="002624BB">
              <w:rPr>
                <w:b/>
                <w:sz w:val="20"/>
                <w:szCs w:val="20"/>
                <w:lang w:val="en-US"/>
              </w:rPr>
              <w:t>’ or ‘</w:t>
            </w:r>
            <w:proofErr w:type="spellStart"/>
            <w:r w:rsidRPr="002624BB">
              <w:rPr>
                <w:b/>
                <w:i/>
                <w:sz w:val="20"/>
                <w:szCs w:val="20"/>
                <w:lang w:val="en-US"/>
              </w:rPr>
              <w:t>peiSearchSpace</w:t>
            </w:r>
            <w:proofErr w:type="spellEnd"/>
            <w:r w:rsidRPr="002624BB">
              <w:rPr>
                <w:b/>
                <w:sz w:val="20"/>
                <w:szCs w:val="20"/>
                <w:lang w:val="en-US"/>
              </w:rPr>
              <w:t>’) based on monitoring occasion timing indicated by PEI-F and PEI-O (e.g. ‘</w:t>
            </w:r>
            <w:proofErr w:type="spellStart"/>
            <w:r w:rsidRPr="002624BB">
              <w:rPr>
                <w:b/>
                <w:i/>
                <w:sz w:val="20"/>
                <w:szCs w:val="20"/>
                <w:lang w:val="en-US"/>
              </w:rPr>
              <w:t>firstPDCCH-MonitoringOccasionOfPEI</w:t>
            </w:r>
            <w:proofErr w:type="spellEnd"/>
            <w:r w:rsidRPr="002624BB">
              <w:rPr>
                <w:b/>
                <w:i/>
                <w:sz w:val="20"/>
                <w:szCs w:val="20"/>
                <w:lang w:val="en-US"/>
              </w:rPr>
              <w:t>’</w:t>
            </w:r>
            <w:r w:rsidRPr="002624BB">
              <w:rPr>
                <w:b/>
                <w:sz w:val="20"/>
                <w:szCs w:val="20"/>
                <w:lang w:val="en-US"/>
              </w:rPr>
              <w:t>), slot configuration and number of actually transmitted SSBs.</w:t>
            </w:r>
          </w:p>
          <w:p w14:paraId="2506EB2B" w14:textId="77777777" w:rsidR="0051748C" w:rsidRPr="002624BB" w:rsidRDefault="0051748C" w:rsidP="008E4CB9">
            <w:pPr>
              <w:rPr>
                <w:sz w:val="20"/>
                <w:szCs w:val="20"/>
                <w:lang w:val="en-US"/>
              </w:rPr>
            </w:pPr>
          </w:p>
          <w:p w14:paraId="15788CDE" w14:textId="2F927080" w:rsidR="005C170E" w:rsidRPr="002624BB" w:rsidRDefault="005C170E" w:rsidP="008E4CB9">
            <w:pPr>
              <w:rPr>
                <w:sz w:val="20"/>
                <w:szCs w:val="20"/>
                <w:lang w:val="en-US"/>
              </w:rPr>
            </w:pPr>
            <w:r w:rsidRPr="002624BB">
              <w:rPr>
                <w:noProof/>
                <w:sz w:val="20"/>
                <w:szCs w:val="20"/>
                <w:lang w:val="en-US" w:eastAsia="zh-TW"/>
              </w:rPr>
              <w:drawing>
                <wp:inline distT="0" distB="0" distL="0" distR="0" wp14:anchorId="1FF29B32" wp14:editId="4334B18C">
                  <wp:extent cx="5716905" cy="1836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7873" cy="1842977"/>
                          </a:xfrm>
                          <a:prstGeom prst="rect">
                            <a:avLst/>
                          </a:prstGeom>
                          <a:noFill/>
                          <a:ln>
                            <a:noFill/>
                          </a:ln>
                        </pic:spPr>
                      </pic:pic>
                    </a:graphicData>
                  </a:graphic>
                </wp:inline>
              </w:drawing>
            </w:r>
          </w:p>
          <w:p w14:paraId="49499A5C" w14:textId="77777777" w:rsidR="005C170E" w:rsidRPr="002624BB" w:rsidRDefault="005C170E" w:rsidP="005C170E">
            <w:pPr>
              <w:jc w:val="both"/>
              <w:rPr>
                <w:b/>
                <w:sz w:val="20"/>
                <w:szCs w:val="20"/>
                <w:lang w:val="en-US"/>
              </w:rPr>
            </w:pPr>
          </w:p>
          <w:p w14:paraId="135E72B1" w14:textId="77777777" w:rsidR="005C170E" w:rsidRPr="002624BB" w:rsidRDefault="005C170E" w:rsidP="005C170E">
            <w:pPr>
              <w:jc w:val="both"/>
              <w:rPr>
                <w:sz w:val="20"/>
                <w:szCs w:val="20"/>
                <w:lang w:val="en-US"/>
              </w:rPr>
            </w:pPr>
            <w:r w:rsidRPr="002624BB">
              <w:rPr>
                <w:b/>
                <w:sz w:val="20"/>
                <w:szCs w:val="20"/>
                <w:lang w:val="en-US"/>
              </w:rPr>
              <w:lastRenderedPageBreak/>
              <w:t>Observation:</w:t>
            </w:r>
            <w:r w:rsidRPr="002624BB">
              <w:rPr>
                <w:sz w:val="20"/>
                <w:szCs w:val="20"/>
                <w:lang w:val="en-US"/>
              </w:rPr>
              <w:t xml:space="preserve"> </w:t>
            </w:r>
            <w:r w:rsidRPr="002624BB">
              <w:rPr>
                <w:i/>
                <w:sz w:val="20"/>
                <w:szCs w:val="20"/>
                <w:lang w:val="en-US"/>
              </w:rPr>
              <w:t>If Type0-PDCCH CSS is re-used for PEI monitoring, PEI-PF offset can be used to indicate the PEI monitoring occasion corresponding to the PF/PO.</w:t>
            </w:r>
          </w:p>
          <w:p w14:paraId="494B8E4A" w14:textId="77777777" w:rsidR="005C170E" w:rsidRPr="002624BB" w:rsidRDefault="005C170E" w:rsidP="008E4CB9">
            <w:pPr>
              <w:rPr>
                <w:sz w:val="20"/>
                <w:szCs w:val="20"/>
                <w:lang w:val="en-US"/>
              </w:rPr>
            </w:pPr>
          </w:p>
          <w:p w14:paraId="729E9867" w14:textId="77777777" w:rsidR="005C170E" w:rsidRPr="002624BB" w:rsidRDefault="005C170E" w:rsidP="005C170E">
            <w:pPr>
              <w:jc w:val="both"/>
              <w:rPr>
                <w:b/>
                <w:sz w:val="20"/>
                <w:szCs w:val="20"/>
                <w:lang w:val="en-US"/>
              </w:rPr>
            </w:pPr>
            <w:r w:rsidRPr="002624BB">
              <w:rPr>
                <w:b/>
                <w:sz w:val="20"/>
                <w:szCs w:val="20"/>
                <w:lang w:val="en-US"/>
              </w:rPr>
              <w:t xml:space="preserve">Proposal: To enable/disable broadcast beam specific </w:t>
            </w:r>
            <w:r w:rsidRPr="002624BB">
              <w:rPr>
                <w:b/>
                <w:bCs/>
                <w:sz w:val="20"/>
                <w:szCs w:val="20"/>
                <w:lang w:val="en-US"/>
              </w:rPr>
              <w:t>PE</w:t>
            </w:r>
            <w:r w:rsidRPr="002624BB">
              <w:rPr>
                <w:b/>
                <w:sz w:val="20"/>
                <w:szCs w:val="20"/>
                <w:lang w:val="en-US"/>
              </w:rPr>
              <w:t>I, bit map could be used to indicate the SSBs to which the PEI is active.</w:t>
            </w:r>
          </w:p>
          <w:p w14:paraId="1613DE2F" w14:textId="77777777" w:rsidR="005C170E" w:rsidRPr="002624BB" w:rsidRDefault="005C170E" w:rsidP="008E4CB9">
            <w:pPr>
              <w:rPr>
                <w:sz w:val="20"/>
                <w:szCs w:val="20"/>
                <w:lang w:val="en-US"/>
              </w:rPr>
            </w:pPr>
          </w:p>
          <w:p w14:paraId="79C67472"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 xml:space="preserve">Minimum time gap between PO and PEI should enable UE to acquire </w:t>
            </w:r>
            <w:proofErr w:type="spellStart"/>
            <w:r w:rsidRPr="002624BB">
              <w:rPr>
                <w:i/>
                <w:sz w:val="20"/>
                <w:szCs w:val="20"/>
                <w:lang w:val="en-US"/>
              </w:rPr>
              <w:t>synchronisation</w:t>
            </w:r>
            <w:proofErr w:type="spellEnd"/>
            <w:r w:rsidRPr="002624BB">
              <w:rPr>
                <w:i/>
                <w:sz w:val="20"/>
                <w:szCs w:val="20"/>
                <w:lang w:val="en-US"/>
              </w:rPr>
              <w:t xml:space="preserve"> for paging message reception.</w:t>
            </w:r>
          </w:p>
          <w:p w14:paraId="133F7676" w14:textId="77777777" w:rsidR="005C170E" w:rsidRPr="002624BB" w:rsidRDefault="005C170E" w:rsidP="008E4CB9">
            <w:pPr>
              <w:rPr>
                <w:sz w:val="20"/>
                <w:szCs w:val="20"/>
                <w:lang w:val="en-US"/>
              </w:rPr>
            </w:pPr>
          </w:p>
          <w:p w14:paraId="7E9D38D1"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 xml:space="preserve">It may not be beneficial to consider different UE capabilities for the minimum gap, but that a single minimum gap value that applies to all UEs should be identified.  </w:t>
            </w:r>
          </w:p>
          <w:p w14:paraId="53233A18" w14:textId="77777777" w:rsidR="005C170E" w:rsidRPr="002624BB" w:rsidRDefault="005C170E" w:rsidP="005C170E">
            <w:pPr>
              <w:jc w:val="both"/>
              <w:rPr>
                <w:b/>
                <w:sz w:val="20"/>
                <w:szCs w:val="20"/>
                <w:lang w:val="en-US"/>
              </w:rPr>
            </w:pPr>
          </w:p>
          <w:p w14:paraId="7099B0DE" w14:textId="77777777" w:rsidR="005C170E" w:rsidRPr="002624BB" w:rsidRDefault="005C170E" w:rsidP="005C170E">
            <w:pPr>
              <w:jc w:val="both"/>
              <w:rPr>
                <w:sz w:val="20"/>
                <w:szCs w:val="20"/>
                <w:lang w:val="en-US"/>
              </w:rPr>
            </w:pPr>
            <w:r w:rsidRPr="002624BB">
              <w:rPr>
                <w:b/>
                <w:sz w:val="20"/>
                <w:szCs w:val="20"/>
                <w:lang w:val="en-US"/>
              </w:rPr>
              <w:t>Proposal:</w:t>
            </w:r>
            <w:r w:rsidRPr="002624BB">
              <w:rPr>
                <w:sz w:val="20"/>
                <w:szCs w:val="20"/>
                <w:lang w:val="en-US"/>
              </w:rPr>
              <w:t xml:space="preserve"> </w:t>
            </w:r>
            <w:r w:rsidRPr="002624BB">
              <w:rPr>
                <w:b/>
                <w:sz w:val="20"/>
                <w:szCs w:val="20"/>
                <w:lang w:val="en-US"/>
              </w:rPr>
              <w:t>RAN1 discusses and agrees single minimum time gap value between PEI and PO.</w:t>
            </w:r>
          </w:p>
          <w:p w14:paraId="43823905" w14:textId="77777777" w:rsidR="005C170E" w:rsidRPr="002624BB" w:rsidRDefault="005C170E" w:rsidP="008E4CB9">
            <w:pPr>
              <w:rPr>
                <w:sz w:val="20"/>
                <w:szCs w:val="20"/>
                <w:lang w:val="en-US"/>
              </w:rPr>
            </w:pPr>
          </w:p>
        </w:tc>
      </w:tr>
      <w:tr w:rsidR="0051748C" w:rsidRPr="0001116F" w14:paraId="78EB29A2" w14:textId="77777777" w:rsidTr="008E4CB9">
        <w:tc>
          <w:tcPr>
            <w:tcW w:w="1255" w:type="dxa"/>
          </w:tcPr>
          <w:p w14:paraId="21486762" w14:textId="77777777" w:rsidR="0051748C" w:rsidRPr="0001116F" w:rsidRDefault="0051748C" w:rsidP="008E4CB9">
            <w:pPr>
              <w:rPr>
                <w:sz w:val="20"/>
                <w:szCs w:val="20"/>
              </w:rPr>
            </w:pPr>
            <w:r w:rsidRPr="0001116F">
              <w:rPr>
                <w:sz w:val="20"/>
                <w:szCs w:val="20"/>
              </w:rPr>
              <w:lastRenderedPageBreak/>
              <w:t xml:space="preserve">DENSO </w:t>
            </w:r>
          </w:p>
        </w:tc>
        <w:tc>
          <w:tcPr>
            <w:tcW w:w="9180" w:type="dxa"/>
          </w:tcPr>
          <w:p w14:paraId="71B2F197" w14:textId="31D9692B" w:rsidR="0051748C" w:rsidRPr="002624BB" w:rsidRDefault="002624BB" w:rsidP="008E4CB9">
            <w:pPr>
              <w:rPr>
                <w:sz w:val="20"/>
                <w:szCs w:val="20"/>
              </w:rPr>
            </w:pPr>
            <w:r w:rsidRPr="002624BB">
              <w:rPr>
                <w:b/>
                <w:sz w:val="20"/>
                <w:szCs w:val="20"/>
              </w:rPr>
              <w:t>Proposal 10:</w:t>
            </w:r>
            <w:r w:rsidRPr="002624BB">
              <w:rPr>
                <w:b/>
                <w:sz w:val="20"/>
                <w:szCs w:val="20"/>
              </w:rPr>
              <w:tab/>
              <w:t>The time offset between PEI occasion(s) and the start of UE’s PF is at least needed.</w:t>
            </w:r>
          </w:p>
        </w:tc>
      </w:tr>
    </w:tbl>
    <w:p w14:paraId="2B12A31E" w14:textId="77777777" w:rsidR="0051748C" w:rsidRDefault="0051748C" w:rsidP="00BB69DD">
      <w:pPr>
        <w:rPr>
          <w:sz w:val="22"/>
          <w:szCs w:val="22"/>
        </w:rPr>
      </w:pPr>
    </w:p>
    <w:p w14:paraId="55376911" w14:textId="77777777" w:rsidR="00151BA5" w:rsidRDefault="00151BA5" w:rsidP="00BB69DD">
      <w:pPr>
        <w:rPr>
          <w:sz w:val="22"/>
          <w:szCs w:val="22"/>
        </w:rPr>
      </w:pPr>
    </w:p>
    <w:p w14:paraId="7FE40C8E" w14:textId="08B4EE18" w:rsidR="00496417" w:rsidRDefault="00496417" w:rsidP="00BB69DD">
      <w:pPr>
        <w:rPr>
          <w:sz w:val="22"/>
          <w:szCs w:val="22"/>
        </w:rPr>
      </w:pPr>
      <w:r>
        <w:rPr>
          <w:sz w:val="22"/>
          <w:szCs w:val="22"/>
        </w:rPr>
        <w:t>Identification of PEI MOs before PO</w:t>
      </w:r>
      <w:r w:rsidR="00467374">
        <w:rPr>
          <w:sz w:val="22"/>
          <w:szCs w:val="22"/>
        </w:rPr>
        <w:t>:</w:t>
      </w:r>
    </w:p>
    <w:p w14:paraId="277EDE46" w14:textId="54D5D594" w:rsidR="00496417" w:rsidRDefault="00496417" w:rsidP="001041E9">
      <w:pPr>
        <w:pStyle w:val="ListParagraph"/>
        <w:numPr>
          <w:ilvl w:val="0"/>
          <w:numId w:val="14"/>
        </w:numPr>
        <w:rPr>
          <w:sz w:val="22"/>
          <w:szCs w:val="22"/>
        </w:rPr>
      </w:pPr>
      <w:r>
        <w:rPr>
          <w:sz w:val="22"/>
          <w:szCs w:val="22"/>
        </w:rPr>
        <w:t>Configurable PEI detection window and time offsets (w.r.t. PO and/or SSB)</w:t>
      </w:r>
      <w:r w:rsidR="00467374">
        <w:rPr>
          <w:sz w:val="22"/>
          <w:szCs w:val="22"/>
        </w:rPr>
        <w:t xml:space="preserve"> (18)</w:t>
      </w:r>
      <w:r>
        <w:rPr>
          <w:sz w:val="22"/>
          <w:szCs w:val="22"/>
        </w:rPr>
        <w:t xml:space="preserve">: HW, ZTE, </w:t>
      </w:r>
      <w:proofErr w:type="spellStart"/>
      <w:r>
        <w:rPr>
          <w:sz w:val="22"/>
          <w:szCs w:val="22"/>
        </w:rPr>
        <w:t>Transsion</w:t>
      </w:r>
      <w:proofErr w:type="spellEnd"/>
      <w:r>
        <w:rPr>
          <w:sz w:val="22"/>
          <w:szCs w:val="22"/>
        </w:rPr>
        <w:t xml:space="preserve">, </w:t>
      </w:r>
      <w:proofErr w:type="spellStart"/>
      <w:r>
        <w:rPr>
          <w:sz w:val="22"/>
          <w:szCs w:val="22"/>
        </w:rPr>
        <w:t>Spreadtrum</w:t>
      </w:r>
      <w:proofErr w:type="spellEnd"/>
      <w:r>
        <w:rPr>
          <w:sz w:val="22"/>
          <w:szCs w:val="22"/>
        </w:rPr>
        <w:t xml:space="preserve">, vivo, </w:t>
      </w:r>
      <w:r w:rsidR="00151BA5">
        <w:rPr>
          <w:sz w:val="22"/>
          <w:szCs w:val="22"/>
        </w:rPr>
        <w:t>OPPO</w:t>
      </w:r>
      <w:r w:rsidR="0087038D">
        <w:rPr>
          <w:sz w:val="22"/>
          <w:szCs w:val="22"/>
        </w:rPr>
        <w:t xml:space="preserve">, Sony, </w:t>
      </w:r>
      <w:proofErr w:type="spellStart"/>
      <w:r w:rsidR="0087038D">
        <w:rPr>
          <w:sz w:val="22"/>
          <w:szCs w:val="22"/>
        </w:rPr>
        <w:t>InterDigital</w:t>
      </w:r>
      <w:proofErr w:type="spellEnd"/>
      <w:r w:rsidR="0087038D">
        <w:rPr>
          <w:sz w:val="22"/>
          <w:szCs w:val="22"/>
        </w:rPr>
        <w:t>, Ericsson</w:t>
      </w:r>
      <w:r w:rsidR="00467374">
        <w:rPr>
          <w:sz w:val="22"/>
          <w:szCs w:val="22"/>
        </w:rPr>
        <w:t xml:space="preserve"> and the following companies</w:t>
      </w:r>
    </w:p>
    <w:p w14:paraId="0F2F1685" w14:textId="7E33EB7E" w:rsidR="0087038D" w:rsidRPr="0087038D" w:rsidRDefault="00467374" w:rsidP="001041E9">
      <w:pPr>
        <w:pStyle w:val="ListParagraph"/>
        <w:numPr>
          <w:ilvl w:val="1"/>
          <w:numId w:val="14"/>
        </w:numPr>
        <w:rPr>
          <w:sz w:val="22"/>
          <w:szCs w:val="22"/>
        </w:rPr>
      </w:pPr>
      <w:r>
        <w:rPr>
          <w:sz w:val="22"/>
          <w:szCs w:val="22"/>
        </w:rPr>
        <w:t>Extend</w:t>
      </w:r>
      <w:r w:rsidR="0087038D">
        <w:rPr>
          <w:sz w:val="22"/>
          <w:szCs w:val="22"/>
        </w:rPr>
        <w:t xml:space="preserve"> the design for PO</w:t>
      </w:r>
      <w:r>
        <w:rPr>
          <w:sz w:val="22"/>
          <w:szCs w:val="22"/>
        </w:rPr>
        <w:t xml:space="preserve"> (</w:t>
      </w:r>
      <w:r w:rsidR="00CC4FBA">
        <w:rPr>
          <w:sz w:val="22"/>
          <w:szCs w:val="22"/>
        </w:rPr>
        <w:t>clause 7</w:t>
      </w:r>
      <w:r>
        <w:rPr>
          <w:sz w:val="22"/>
          <w:szCs w:val="22"/>
        </w:rPr>
        <w:t xml:space="preserve"> of TS 38.304) (9)</w:t>
      </w:r>
      <w:r w:rsidR="0087038D">
        <w:rPr>
          <w:sz w:val="22"/>
          <w:szCs w:val="22"/>
        </w:rPr>
        <w:t>: CATT, CMCC, Samsung, MTK, Intel, LG, Apple</w:t>
      </w:r>
      <w:r>
        <w:rPr>
          <w:sz w:val="22"/>
          <w:szCs w:val="22"/>
        </w:rPr>
        <w:t>, QC, Nokia</w:t>
      </w:r>
    </w:p>
    <w:p w14:paraId="26850978" w14:textId="700F17B7" w:rsidR="00496417" w:rsidRPr="00496417" w:rsidRDefault="00496417" w:rsidP="001041E9">
      <w:pPr>
        <w:pStyle w:val="ListParagraph"/>
        <w:numPr>
          <w:ilvl w:val="0"/>
          <w:numId w:val="14"/>
        </w:numPr>
        <w:rPr>
          <w:sz w:val="22"/>
          <w:szCs w:val="22"/>
        </w:rPr>
      </w:pPr>
      <w:r>
        <w:rPr>
          <w:sz w:val="22"/>
          <w:szCs w:val="22"/>
        </w:rPr>
        <w:t>PDCCH MO of previous PO</w:t>
      </w:r>
      <w:r w:rsidR="00467374">
        <w:rPr>
          <w:sz w:val="22"/>
          <w:szCs w:val="22"/>
        </w:rPr>
        <w:t xml:space="preserve"> (1)</w:t>
      </w:r>
      <w:r>
        <w:rPr>
          <w:sz w:val="22"/>
          <w:szCs w:val="22"/>
        </w:rPr>
        <w:t>: TCL</w:t>
      </w:r>
    </w:p>
    <w:p w14:paraId="53563A49" w14:textId="145C13A2" w:rsidR="00D37163" w:rsidRPr="00146AFE" w:rsidRDefault="00146AFE" w:rsidP="001041E9">
      <w:pPr>
        <w:pStyle w:val="ListParagraph"/>
        <w:numPr>
          <w:ilvl w:val="0"/>
          <w:numId w:val="38"/>
        </w:numPr>
        <w:rPr>
          <w:sz w:val="22"/>
          <w:szCs w:val="22"/>
        </w:rPr>
      </w:pPr>
      <w:r>
        <w:rPr>
          <w:sz w:val="22"/>
          <w:szCs w:val="22"/>
        </w:rPr>
        <w:t xml:space="preserve">FL suggestion: Majority companies agree to have flexible setting. Given there is specified association between PO and SSB and a framework for determination of POs, extending existing </w:t>
      </w:r>
      <w:r w:rsidR="009032BC">
        <w:rPr>
          <w:sz w:val="22"/>
          <w:szCs w:val="22"/>
        </w:rPr>
        <w:t xml:space="preserve">design for PO </w:t>
      </w:r>
      <w:r w:rsidR="009032BC">
        <w:rPr>
          <w:sz w:val="22"/>
          <w:szCs w:val="22"/>
        </w:rPr>
        <w:t>(</w:t>
      </w:r>
      <w:r w:rsidR="00CC4FBA">
        <w:rPr>
          <w:sz w:val="22"/>
          <w:szCs w:val="22"/>
        </w:rPr>
        <w:t>clause 7</w:t>
      </w:r>
      <w:r w:rsidR="009032BC">
        <w:rPr>
          <w:sz w:val="22"/>
          <w:szCs w:val="22"/>
        </w:rPr>
        <w:t xml:space="preserve"> of TS 38.304)</w:t>
      </w:r>
      <w:r w:rsidR="009032BC">
        <w:rPr>
          <w:sz w:val="22"/>
          <w:szCs w:val="22"/>
        </w:rPr>
        <w:t xml:space="preserve"> looks a possible way forward to achieve flexible configuration and consistent design with PO identification.</w:t>
      </w:r>
    </w:p>
    <w:p w14:paraId="6C61F01B" w14:textId="77777777" w:rsidR="00146AFE" w:rsidRDefault="00146AFE" w:rsidP="00D37163">
      <w:pPr>
        <w:rPr>
          <w:sz w:val="22"/>
          <w:szCs w:val="22"/>
        </w:rPr>
      </w:pPr>
    </w:p>
    <w:p w14:paraId="5B36CFF6" w14:textId="77777777" w:rsidR="0030618A" w:rsidRDefault="0030618A" w:rsidP="00D37163">
      <w:pPr>
        <w:rPr>
          <w:sz w:val="22"/>
          <w:szCs w:val="22"/>
        </w:rPr>
      </w:pPr>
    </w:p>
    <w:p w14:paraId="368EEB45" w14:textId="51FAC89D" w:rsidR="009032BC" w:rsidRDefault="009032BC" w:rsidP="00D37163">
      <w:pPr>
        <w:rPr>
          <w:sz w:val="22"/>
          <w:szCs w:val="22"/>
        </w:rPr>
      </w:pPr>
      <w:r w:rsidRPr="009032BC">
        <w:rPr>
          <w:sz w:val="22"/>
          <w:szCs w:val="22"/>
          <w:highlight w:val="yellow"/>
        </w:rPr>
        <w:t>Possible proposal (based on companies’ extension on legacy PO identification)</w:t>
      </w:r>
      <w:r>
        <w:rPr>
          <w:sz w:val="22"/>
          <w:szCs w:val="22"/>
        </w:rPr>
        <w:t>:</w:t>
      </w:r>
    </w:p>
    <w:p w14:paraId="23E4845E" w14:textId="54DA9CE6" w:rsidR="009032BC" w:rsidRDefault="009032BC" w:rsidP="001041E9">
      <w:pPr>
        <w:pStyle w:val="ListParagraph"/>
        <w:numPr>
          <w:ilvl w:val="0"/>
          <w:numId w:val="43"/>
        </w:numPr>
        <w:rPr>
          <w:sz w:val="22"/>
          <w:szCs w:val="22"/>
        </w:rPr>
      </w:pPr>
      <w:r>
        <w:rPr>
          <w:sz w:val="22"/>
          <w:szCs w:val="22"/>
        </w:rPr>
        <w:t xml:space="preserve">For a target </w:t>
      </w:r>
      <w:r w:rsidRPr="009032BC">
        <w:rPr>
          <w:sz w:val="22"/>
          <w:szCs w:val="22"/>
        </w:rPr>
        <w:t>PO, PEI MO</w:t>
      </w:r>
      <w:r w:rsidR="00FF34B1">
        <w:rPr>
          <w:sz w:val="22"/>
          <w:szCs w:val="22"/>
        </w:rPr>
        <w:t>s</w:t>
      </w:r>
      <w:r w:rsidRPr="009032BC">
        <w:rPr>
          <w:sz w:val="22"/>
          <w:szCs w:val="22"/>
        </w:rPr>
        <w:t xml:space="preserve"> </w:t>
      </w:r>
      <w:r w:rsidR="00FF34B1">
        <w:rPr>
          <w:sz w:val="22"/>
          <w:szCs w:val="22"/>
        </w:rPr>
        <w:t>are</w:t>
      </w:r>
      <w:r w:rsidRPr="009032BC">
        <w:rPr>
          <w:sz w:val="22"/>
          <w:szCs w:val="22"/>
        </w:rPr>
        <w:t xml:space="preserve"> a set of PDCCH monitoring occasions associated with the transmitted SSBs. </w:t>
      </w:r>
      <w:r w:rsidR="00CC4FBA">
        <w:rPr>
          <w:sz w:val="22"/>
          <w:szCs w:val="22"/>
        </w:rPr>
        <w:t xml:space="preserve">Reference </w:t>
      </w:r>
      <w:r w:rsidRPr="009032BC">
        <w:rPr>
          <w:sz w:val="22"/>
          <w:szCs w:val="22"/>
        </w:rPr>
        <w:t xml:space="preserve">PEI </w:t>
      </w:r>
      <w:r w:rsidR="00CC4FBA">
        <w:rPr>
          <w:sz w:val="22"/>
          <w:szCs w:val="22"/>
        </w:rPr>
        <w:t>frame (PEI-F)</w:t>
      </w:r>
      <w:r w:rsidRPr="009032BC">
        <w:rPr>
          <w:sz w:val="22"/>
          <w:szCs w:val="22"/>
        </w:rPr>
        <w:t xml:space="preserve"> </w:t>
      </w:r>
      <w:r w:rsidR="00CC4FBA">
        <w:rPr>
          <w:sz w:val="22"/>
          <w:szCs w:val="22"/>
        </w:rPr>
        <w:t xml:space="preserve">start is subject to </w:t>
      </w:r>
      <w:proofErr w:type="spellStart"/>
      <w:r w:rsidRPr="009032BC">
        <w:rPr>
          <w:sz w:val="22"/>
          <w:szCs w:val="22"/>
        </w:rPr>
        <w:t>PEI_offset</w:t>
      </w:r>
      <w:proofErr w:type="spellEnd"/>
      <w:r w:rsidRPr="009032BC">
        <w:rPr>
          <w:sz w:val="22"/>
          <w:szCs w:val="22"/>
        </w:rPr>
        <w:t xml:space="preserve"> </w:t>
      </w:r>
      <w:r w:rsidR="00CC4FBA">
        <w:rPr>
          <w:sz w:val="22"/>
          <w:szCs w:val="22"/>
        </w:rPr>
        <w:t xml:space="preserve">(in </w:t>
      </w:r>
      <w:r w:rsidR="00CC4FBA" w:rsidRPr="00CC4FBA">
        <w:rPr>
          <w:sz w:val="22"/>
          <w:szCs w:val="22"/>
        </w:rPr>
        <w:t>unit of T/N radio frame(s)</w:t>
      </w:r>
      <w:r w:rsidR="00CC4FBA">
        <w:rPr>
          <w:sz w:val="22"/>
          <w:szCs w:val="22"/>
        </w:rPr>
        <w:t xml:space="preserve">) </w:t>
      </w:r>
      <w:r w:rsidRPr="009032BC">
        <w:rPr>
          <w:sz w:val="22"/>
          <w:szCs w:val="22"/>
        </w:rPr>
        <w:t>before PF of the PO</w:t>
      </w:r>
    </w:p>
    <w:p w14:paraId="4F946ECD" w14:textId="0C6B80D3" w:rsidR="00CC4FBA" w:rsidRDefault="00CC4FBA" w:rsidP="001041E9">
      <w:pPr>
        <w:pStyle w:val="ListParagraph"/>
        <w:numPr>
          <w:ilvl w:val="1"/>
          <w:numId w:val="43"/>
        </w:numPr>
        <w:rPr>
          <w:sz w:val="22"/>
          <w:szCs w:val="22"/>
        </w:rPr>
      </w:pPr>
      <w:r w:rsidRPr="00CC4FBA">
        <w:rPr>
          <w:sz w:val="22"/>
          <w:szCs w:val="22"/>
        </w:rPr>
        <w:t>T and N are defined in clause 7 in TS 38.304</w:t>
      </w:r>
    </w:p>
    <w:p w14:paraId="5279E0AF" w14:textId="28072DCC" w:rsidR="00CC4FBA" w:rsidRDefault="00FF34B1" w:rsidP="001041E9">
      <w:pPr>
        <w:pStyle w:val="ListParagraph"/>
        <w:numPr>
          <w:ilvl w:val="0"/>
          <w:numId w:val="43"/>
        </w:numPr>
        <w:rPr>
          <w:sz w:val="22"/>
          <w:szCs w:val="22"/>
        </w:rPr>
      </w:pPr>
      <w:r>
        <w:rPr>
          <w:sz w:val="22"/>
          <w:szCs w:val="22"/>
        </w:rPr>
        <w:t>Determination of PEI MOs</w:t>
      </w:r>
      <w:r w:rsidR="00CC4FBA">
        <w:rPr>
          <w:sz w:val="22"/>
          <w:szCs w:val="22"/>
        </w:rPr>
        <w:t xml:space="preserve"> before PO is in analogy of determination of PO specified in clause 7 of TS 38.304 </w:t>
      </w:r>
      <w:r w:rsidR="0030618A">
        <w:rPr>
          <w:sz w:val="22"/>
          <w:szCs w:val="22"/>
        </w:rPr>
        <w:t>expect for</w:t>
      </w:r>
      <w:r w:rsidR="00CC4FBA">
        <w:rPr>
          <w:sz w:val="22"/>
          <w:szCs w:val="22"/>
        </w:rPr>
        <w:t xml:space="preserve"> the following difference:</w:t>
      </w:r>
    </w:p>
    <w:p w14:paraId="66E610E2" w14:textId="3E89489D" w:rsidR="00CC4FBA" w:rsidRDefault="00CC4FBA" w:rsidP="001041E9">
      <w:pPr>
        <w:pStyle w:val="ListParagraph"/>
        <w:numPr>
          <w:ilvl w:val="1"/>
          <w:numId w:val="43"/>
        </w:numPr>
        <w:rPr>
          <w:sz w:val="22"/>
          <w:szCs w:val="22"/>
        </w:rPr>
      </w:pPr>
      <w:r>
        <w:rPr>
          <w:sz w:val="22"/>
          <w:szCs w:val="22"/>
        </w:rPr>
        <w:t>Reference frame is offset from PF to PEI-F</w:t>
      </w:r>
    </w:p>
    <w:p w14:paraId="0371C46D" w14:textId="16441665" w:rsidR="00CC4FBA" w:rsidRDefault="00CC4FBA" w:rsidP="001041E9">
      <w:pPr>
        <w:pStyle w:val="ListParagraph"/>
        <w:numPr>
          <w:ilvl w:val="1"/>
          <w:numId w:val="43"/>
        </w:numPr>
        <w:rPr>
          <w:sz w:val="22"/>
          <w:szCs w:val="22"/>
        </w:rPr>
      </w:pPr>
      <w:r>
        <w:rPr>
          <w:sz w:val="22"/>
          <w:szCs w:val="22"/>
        </w:rPr>
        <w:t>‘</w:t>
      </w:r>
      <w:proofErr w:type="spellStart"/>
      <w:r w:rsidRPr="00CC4FBA">
        <w:rPr>
          <w:i/>
          <w:sz w:val="22"/>
          <w:szCs w:val="22"/>
        </w:rPr>
        <w:t>pagingSearchSpace</w:t>
      </w:r>
      <w:proofErr w:type="spellEnd"/>
      <w:r>
        <w:rPr>
          <w:sz w:val="22"/>
          <w:szCs w:val="22"/>
        </w:rPr>
        <w:t>’ is changed to ‘</w:t>
      </w:r>
      <w:proofErr w:type="spellStart"/>
      <w:r w:rsidRPr="00CC4FBA">
        <w:rPr>
          <w:i/>
          <w:sz w:val="22"/>
          <w:szCs w:val="22"/>
        </w:rPr>
        <w:t>peiSearchSpace</w:t>
      </w:r>
      <w:proofErr w:type="spellEnd"/>
      <w:r>
        <w:rPr>
          <w:sz w:val="22"/>
          <w:szCs w:val="22"/>
        </w:rPr>
        <w:t>’</w:t>
      </w:r>
    </w:p>
    <w:p w14:paraId="48183222" w14:textId="18AEE90B" w:rsidR="0030618A" w:rsidRDefault="00CC4FBA" w:rsidP="001041E9">
      <w:pPr>
        <w:pStyle w:val="ListParagraph"/>
        <w:numPr>
          <w:ilvl w:val="1"/>
          <w:numId w:val="43"/>
        </w:numPr>
        <w:rPr>
          <w:sz w:val="22"/>
          <w:szCs w:val="22"/>
        </w:rPr>
      </w:pPr>
      <w:r>
        <w:rPr>
          <w:sz w:val="22"/>
          <w:szCs w:val="22"/>
        </w:rPr>
        <w:t>‘</w:t>
      </w:r>
      <w:proofErr w:type="spellStart"/>
      <w:r w:rsidRPr="0030618A">
        <w:rPr>
          <w:rFonts w:eastAsiaTheme="minorEastAsia"/>
          <w:i/>
          <w:sz w:val="20"/>
          <w:szCs w:val="20"/>
        </w:rPr>
        <w:t>firstPDCCH-MonitoringOccasionOfP</w:t>
      </w:r>
      <w:r w:rsidR="0030618A">
        <w:rPr>
          <w:rFonts w:eastAsiaTheme="minorEastAsia"/>
          <w:i/>
          <w:sz w:val="20"/>
          <w:szCs w:val="20"/>
        </w:rPr>
        <w:t>O</w:t>
      </w:r>
      <w:proofErr w:type="spellEnd"/>
      <w:r>
        <w:rPr>
          <w:sz w:val="22"/>
          <w:szCs w:val="22"/>
        </w:rPr>
        <w:t>’ is changed to ‘</w:t>
      </w:r>
      <w:proofErr w:type="spellStart"/>
      <w:r w:rsidRPr="00CC4FBA">
        <w:rPr>
          <w:rFonts w:eastAsiaTheme="minorEastAsia"/>
          <w:i/>
          <w:sz w:val="20"/>
          <w:szCs w:val="20"/>
        </w:rPr>
        <w:t>firstPDCCH-MonitoringOccasionOfPEI</w:t>
      </w:r>
      <w:proofErr w:type="spellEnd"/>
      <w:r w:rsidRPr="00CC4FBA">
        <w:rPr>
          <w:sz w:val="22"/>
          <w:szCs w:val="22"/>
        </w:rPr>
        <w:t>’</w:t>
      </w:r>
      <w:r w:rsidR="0030618A">
        <w:rPr>
          <w:sz w:val="22"/>
          <w:szCs w:val="22"/>
        </w:rPr>
        <w:t xml:space="preserve"> while reusing the same definition of </w:t>
      </w:r>
      <w:r w:rsidR="0030618A">
        <w:rPr>
          <w:sz w:val="22"/>
          <w:szCs w:val="22"/>
        </w:rPr>
        <w:t>‘</w:t>
      </w:r>
      <w:proofErr w:type="spellStart"/>
      <w:r w:rsidR="0030618A" w:rsidRPr="0030618A">
        <w:rPr>
          <w:rFonts w:eastAsiaTheme="minorEastAsia"/>
          <w:i/>
          <w:sz w:val="20"/>
          <w:szCs w:val="20"/>
        </w:rPr>
        <w:t>firstPDCCH-MonitoringOccasionOfP</w:t>
      </w:r>
      <w:r w:rsidR="0030618A">
        <w:rPr>
          <w:rFonts w:eastAsiaTheme="minorEastAsia"/>
          <w:i/>
          <w:sz w:val="20"/>
          <w:szCs w:val="20"/>
        </w:rPr>
        <w:t>O</w:t>
      </w:r>
      <w:proofErr w:type="spellEnd"/>
      <w:r w:rsidR="0030618A">
        <w:rPr>
          <w:sz w:val="22"/>
          <w:szCs w:val="22"/>
        </w:rPr>
        <w:t>’</w:t>
      </w:r>
    </w:p>
    <w:p w14:paraId="092EFA94" w14:textId="6A4FC05A" w:rsidR="0030618A" w:rsidRDefault="0030618A" w:rsidP="001041E9">
      <w:pPr>
        <w:pStyle w:val="ListParagraph"/>
        <w:numPr>
          <w:ilvl w:val="1"/>
          <w:numId w:val="43"/>
        </w:numPr>
        <w:rPr>
          <w:sz w:val="22"/>
          <w:szCs w:val="22"/>
        </w:rPr>
      </w:pPr>
      <w:r>
        <w:rPr>
          <w:sz w:val="22"/>
          <w:szCs w:val="22"/>
        </w:rPr>
        <w:t>Assume X = 1</w:t>
      </w:r>
    </w:p>
    <w:p w14:paraId="2546B40E" w14:textId="7D80F8F9" w:rsidR="0030618A" w:rsidRPr="0030618A" w:rsidRDefault="0030618A" w:rsidP="001041E9">
      <w:pPr>
        <w:pStyle w:val="ListParagraph"/>
        <w:numPr>
          <w:ilvl w:val="1"/>
          <w:numId w:val="43"/>
        </w:numPr>
        <w:rPr>
          <w:sz w:val="22"/>
          <w:szCs w:val="22"/>
        </w:rPr>
      </w:pPr>
      <w:r>
        <w:rPr>
          <w:sz w:val="22"/>
          <w:szCs w:val="22"/>
        </w:rPr>
        <w:t>FFS: Additional update for one set of PEI MOs to provide paging indication for up to Ns POs in a PF</w:t>
      </w:r>
    </w:p>
    <w:p w14:paraId="1CEF177D" w14:textId="77777777" w:rsidR="009032BC" w:rsidRDefault="009032BC" w:rsidP="00D37163">
      <w:pPr>
        <w:rPr>
          <w:sz w:val="22"/>
          <w:szCs w:val="22"/>
        </w:rPr>
      </w:pPr>
    </w:p>
    <w:p w14:paraId="10B6DCDF" w14:textId="77777777" w:rsidR="009032BC" w:rsidRDefault="009032BC" w:rsidP="00D37163">
      <w:pPr>
        <w:rPr>
          <w:sz w:val="22"/>
          <w:szCs w:val="22"/>
        </w:rPr>
      </w:pPr>
    </w:p>
    <w:p w14:paraId="60F2DD02" w14:textId="201ECDA9" w:rsidR="00085F1B" w:rsidRDefault="00085F1B" w:rsidP="00D37163">
      <w:pPr>
        <w:rPr>
          <w:sz w:val="22"/>
          <w:szCs w:val="22"/>
        </w:rPr>
      </w:pPr>
      <w:r>
        <w:rPr>
          <w:sz w:val="22"/>
          <w:szCs w:val="22"/>
        </w:rPr>
        <w:t>Define minimum time offset between PEI and PO</w:t>
      </w:r>
      <w:r w:rsidR="00467374">
        <w:rPr>
          <w:sz w:val="22"/>
          <w:szCs w:val="22"/>
        </w:rPr>
        <w:t>:</w:t>
      </w:r>
    </w:p>
    <w:p w14:paraId="2BB9BE4C" w14:textId="42590ED2" w:rsidR="00085F1B" w:rsidRDefault="00085F1B" w:rsidP="001041E9">
      <w:pPr>
        <w:pStyle w:val="ListParagraph"/>
        <w:numPr>
          <w:ilvl w:val="0"/>
          <w:numId w:val="14"/>
        </w:numPr>
        <w:rPr>
          <w:sz w:val="22"/>
          <w:szCs w:val="22"/>
        </w:rPr>
      </w:pPr>
      <w:r>
        <w:rPr>
          <w:sz w:val="22"/>
          <w:szCs w:val="22"/>
        </w:rPr>
        <w:t>Yes</w:t>
      </w:r>
      <w:r w:rsidR="00467374">
        <w:rPr>
          <w:sz w:val="22"/>
          <w:szCs w:val="22"/>
        </w:rPr>
        <w:t xml:space="preserve"> (9)</w:t>
      </w:r>
      <w:r>
        <w:rPr>
          <w:sz w:val="22"/>
          <w:szCs w:val="22"/>
        </w:rPr>
        <w:t>: HW</w:t>
      </w:r>
      <w:r w:rsidR="00496417">
        <w:rPr>
          <w:sz w:val="22"/>
          <w:szCs w:val="22"/>
        </w:rPr>
        <w:t xml:space="preserve"> (configurable)</w:t>
      </w:r>
      <w:r>
        <w:rPr>
          <w:sz w:val="22"/>
          <w:szCs w:val="22"/>
        </w:rPr>
        <w:t xml:space="preserve">, </w:t>
      </w:r>
      <w:r w:rsidR="00496417">
        <w:rPr>
          <w:sz w:val="22"/>
          <w:szCs w:val="22"/>
        </w:rPr>
        <w:t xml:space="preserve">ZTE (configurable), </w:t>
      </w:r>
      <w:proofErr w:type="spellStart"/>
      <w:r w:rsidR="00496417">
        <w:rPr>
          <w:sz w:val="22"/>
          <w:szCs w:val="22"/>
        </w:rPr>
        <w:t>Transsion</w:t>
      </w:r>
      <w:proofErr w:type="spellEnd"/>
      <w:r w:rsidR="00496417">
        <w:rPr>
          <w:sz w:val="22"/>
          <w:szCs w:val="22"/>
        </w:rPr>
        <w:t xml:space="preserve"> (configurable)</w:t>
      </w:r>
      <w:r w:rsidR="00151BA5">
        <w:rPr>
          <w:sz w:val="22"/>
          <w:szCs w:val="22"/>
        </w:rPr>
        <w:t xml:space="preserve">, vivo (1/2/3 SS burst period(s)), MTK (specified: [50] </w:t>
      </w:r>
      <w:proofErr w:type="spellStart"/>
      <w:r w:rsidR="00151BA5">
        <w:rPr>
          <w:sz w:val="22"/>
          <w:szCs w:val="22"/>
        </w:rPr>
        <w:t>ms</w:t>
      </w:r>
      <w:proofErr w:type="spellEnd"/>
      <w:r w:rsidR="00151BA5">
        <w:rPr>
          <w:sz w:val="22"/>
          <w:szCs w:val="22"/>
        </w:rPr>
        <w:t>)</w:t>
      </w:r>
      <w:r w:rsidR="0087038D">
        <w:rPr>
          <w:sz w:val="22"/>
          <w:szCs w:val="22"/>
        </w:rPr>
        <w:t>, Sony, Ericsson (Up to 3 SSBs)</w:t>
      </w:r>
      <w:r w:rsidR="00467374">
        <w:rPr>
          <w:sz w:val="22"/>
          <w:szCs w:val="22"/>
        </w:rPr>
        <w:t>, Nordic (</w:t>
      </w:r>
      <w:proofErr w:type="spellStart"/>
      <w:r w:rsidR="00467374">
        <w:rPr>
          <w:sz w:val="22"/>
          <w:szCs w:val="22"/>
        </w:rPr>
        <w:t>gNB</w:t>
      </w:r>
      <w:proofErr w:type="spellEnd"/>
      <w:r w:rsidR="00467374">
        <w:rPr>
          <w:sz w:val="22"/>
          <w:szCs w:val="22"/>
        </w:rPr>
        <w:t xml:space="preserve"> configuration), Nokia (single value specified), DENSO</w:t>
      </w:r>
    </w:p>
    <w:p w14:paraId="7EC64932" w14:textId="6D9A65CE" w:rsidR="00085F1B" w:rsidRDefault="00085F1B" w:rsidP="001041E9">
      <w:pPr>
        <w:pStyle w:val="ListParagraph"/>
        <w:numPr>
          <w:ilvl w:val="0"/>
          <w:numId w:val="14"/>
        </w:numPr>
        <w:rPr>
          <w:sz w:val="22"/>
          <w:szCs w:val="22"/>
        </w:rPr>
      </w:pPr>
      <w:r>
        <w:rPr>
          <w:sz w:val="22"/>
          <w:szCs w:val="22"/>
        </w:rPr>
        <w:t>No</w:t>
      </w:r>
      <w:r w:rsidR="00467374">
        <w:rPr>
          <w:sz w:val="22"/>
          <w:szCs w:val="22"/>
        </w:rPr>
        <w:t xml:space="preserve"> (1)</w:t>
      </w:r>
      <w:r>
        <w:rPr>
          <w:sz w:val="22"/>
          <w:szCs w:val="22"/>
        </w:rPr>
        <w:t>: Intel</w:t>
      </w:r>
    </w:p>
    <w:p w14:paraId="7AA39FAC" w14:textId="12B001AA" w:rsidR="0030618A" w:rsidRPr="0030618A" w:rsidRDefault="0030618A" w:rsidP="001041E9">
      <w:pPr>
        <w:pStyle w:val="ListParagraph"/>
        <w:numPr>
          <w:ilvl w:val="0"/>
          <w:numId w:val="38"/>
        </w:numPr>
        <w:rPr>
          <w:sz w:val="22"/>
          <w:szCs w:val="22"/>
        </w:rPr>
      </w:pPr>
      <w:r>
        <w:rPr>
          <w:sz w:val="22"/>
          <w:szCs w:val="22"/>
        </w:rPr>
        <w:t xml:space="preserve">FL suggestion: </w:t>
      </w:r>
      <w:r w:rsidR="007D6F6A">
        <w:rPr>
          <w:sz w:val="22"/>
          <w:szCs w:val="22"/>
        </w:rPr>
        <w:t xml:space="preserve">Given different CFO sensitivity for PDCCH-based PEI and paging PDSCH, it is reasonable to provide additional synchronization resource SSB or TRS for UE fine synchronization before PO. </w:t>
      </w:r>
      <w:r w:rsidR="00FF34B1">
        <w:rPr>
          <w:sz w:val="22"/>
          <w:szCs w:val="22"/>
        </w:rPr>
        <w:t>The minimum assume can be adjusted if there is significant issue identified.</w:t>
      </w:r>
    </w:p>
    <w:p w14:paraId="6015830C" w14:textId="77777777" w:rsidR="00085F1B" w:rsidRDefault="00085F1B" w:rsidP="00D37163">
      <w:pPr>
        <w:rPr>
          <w:sz w:val="22"/>
          <w:szCs w:val="22"/>
        </w:rPr>
      </w:pPr>
    </w:p>
    <w:p w14:paraId="1405B3A8" w14:textId="58C4960C" w:rsidR="00496417" w:rsidRDefault="00496417" w:rsidP="00496417">
      <w:pPr>
        <w:rPr>
          <w:sz w:val="22"/>
          <w:szCs w:val="22"/>
        </w:rPr>
      </w:pPr>
      <w:r>
        <w:rPr>
          <w:sz w:val="22"/>
          <w:szCs w:val="22"/>
        </w:rPr>
        <w:t>Define maximum time offset between SSB and PEI</w:t>
      </w:r>
      <w:r w:rsidR="00467374">
        <w:rPr>
          <w:sz w:val="22"/>
          <w:szCs w:val="22"/>
        </w:rPr>
        <w:t>:</w:t>
      </w:r>
    </w:p>
    <w:p w14:paraId="5A5BE9C7" w14:textId="5E08D93F" w:rsidR="00496417" w:rsidRDefault="00496417" w:rsidP="001041E9">
      <w:pPr>
        <w:pStyle w:val="ListParagraph"/>
        <w:numPr>
          <w:ilvl w:val="0"/>
          <w:numId w:val="42"/>
        </w:numPr>
        <w:rPr>
          <w:sz w:val="22"/>
          <w:szCs w:val="22"/>
        </w:rPr>
      </w:pPr>
      <w:r>
        <w:rPr>
          <w:sz w:val="22"/>
          <w:szCs w:val="22"/>
        </w:rPr>
        <w:t>Yes</w:t>
      </w:r>
      <w:r w:rsidR="00467374">
        <w:rPr>
          <w:sz w:val="22"/>
          <w:szCs w:val="22"/>
        </w:rPr>
        <w:t xml:space="preserve"> (3)</w:t>
      </w:r>
      <w:r>
        <w:rPr>
          <w:sz w:val="22"/>
          <w:szCs w:val="22"/>
        </w:rPr>
        <w:t>: HW (configurable)</w:t>
      </w:r>
      <w:r w:rsidR="0087038D">
        <w:rPr>
          <w:sz w:val="22"/>
          <w:szCs w:val="22"/>
        </w:rPr>
        <w:t>, Sony, QC</w:t>
      </w:r>
    </w:p>
    <w:p w14:paraId="43E40B0D" w14:textId="148335D5" w:rsidR="00496417" w:rsidRDefault="00496417" w:rsidP="001041E9">
      <w:pPr>
        <w:pStyle w:val="ListParagraph"/>
        <w:numPr>
          <w:ilvl w:val="0"/>
          <w:numId w:val="42"/>
        </w:numPr>
        <w:rPr>
          <w:sz w:val="22"/>
          <w:szCs w:val="22"/>
        </w:rPr>
      </w:pPr>
      <w:r>
        <w:rPr>
          <w:sz w:val="22"/>
          <w:szCs w:val="22"/>
        </w:rPr>
        <w:t>No</w:t>
      </w:r>
      <w:r w:rsidR="00467374">
        <w:rPr>
          <w:sz w:val="22"/>
          <w:szCs w:val="22"/>
        </w:rPr>
        <w:t xml:space="preserve"> (1)</w:t>
      </w:r>
      <w:r>
        <w:rPr>
          <w:sz w:val="22"/>
          <w:szCs w:val="22"/>
        </w:rPr>
        <w:t xml:space="preserve">: </w:t>
      </w:r>
      <w:r w:rsidR="0087038D">
        <w:rPr>
          <w:sz w:val="22"/>
          <w:szCs w:val="22"/>
        </w:rPr>
        <w:t>Ericsson</w:t>
      </w:r>
    </w:p>
    <w:p w14:paraId="77796B26" w14:textId="7721ECA1" w:rsidR="007D6F6A" w:rsidRPr="00FF34B1" w:rsidRDefault="007D6F6A" w:rsidP="001041E9">
      <w:pPr>
        <w:pStyle w:val="ListParagraph"/>
        <w:numPr>
          <w:ilvl w:val="0"/>
          <w:numId w:val="44"/>
        </w:numPr>
        <w:rPr>
          <w:sz w:val="22"/>
          <w:szCs w:val="22"/>
        </w:rPr>
      </w:pPr>
      <w:r w:rsidRPr="00FF34B1">
        <w:rPr>
          <w:sz w:val="22"/>
          <w:szCs w:val="22"/>
        </w:rPr>
        <w:t xml:space="preserve">FL suggestion: FFS whether and how to ensure PEI is close to SSB </w:t>
      </w:r>
    </w:p>
    <w:p w14:paraId="5409B8DC" w14:textId="77777777" w:rsidR="00496417" w:rsidRDefault="00496417" w:rsidP="00D37163">
      <w:pPr>
        <w:rPr>
          <w:sz w:val="22"/>
          <w:szCs w:val="22"/>
        </w:rPr>
      </w:pPr>
    </w:p>
    <w:p w14:paraId="3BE45B8D" w14:textId="77777777" w:rsidR="00FF34B1" w:rsidRDefault="00FF34B1" w:rsidP="00FF34B1">
      <w:pPr>
        <w:rPr>
          <w:sz w:val="22"/>
          <w:szCs w:val="22"/>
        </w:rPr>
      </w:pPr>
      <w:r w:rsidRPr="00FF34B1">
        <w:rPr>
          <w:sz w:val="22"/>
          <w:szCs w:val="22"/>
          <w:highlight w:val="yellow"/>
        </w:rPr>
        <w:t>Possible agreement:</w:t>
      </w:r>
    </w:p>
    <w:p w14:paraId="4298F7C8" w14:textId="1A67FE0B" w:rsidR="00FF34B1" w:rsidRDefault="004324F6" w:rsidP="00FF34B1">
      <w:pPr>
        <w:rPr>
          <w:sz w:val="22"/>
          <w:szCs w:val="22"/>
        </w:rPr>
      </w:pPr>
      <w:r>
        <w:rPr>
          <w:sz w:val="22"/>
          <w:szCs w:val="22"/>
        </w:rPr>
        <w:t xml:space="preserve">After detecting paging indication from PEI, </w:t>
      </w:r>
      <w:r w:rsidR="00FF34B1">
        <w:rPr>
          <w:sz w:val="22"/>
          <w:szCs w:val="22"/>
        </w:rPr>
        <w:t>UE can expect at least [1] SS burst between PEI MOs and PO.</w:t>
      </w:r>
    </w:p>
    <w:p w14:paraId="57DC51E1" w14:textId="184CAD60" w:rsidR="0030618A" w:rsidRPr="00FF34B1" w:rsidRDefault="00FF34B1" w:rsidP="001041E9">
      <w:pPr>
        <w:pStyle w:val="ListParagraph"/>
        <w:numPr>
          <w:ilvl w:val="0"/>
          <w:numId w:val="45"/>
        </w:numPr>
        <w:rPr>
          <w:sz w:val="22"/>
          <w:szCs w:val="22"/>
        </w:rPr>
      </w:pPr>
      <w:r>
        <w:rPr>
          <w:sz w:val="22"/>
          <w:szCs w:val="22"/>
        </w:rPr>
        <w:t>FFS wh</w:t>
      </w:r>
      <w:r w:rsidR="004324F6">
        <w:rPr>
          <w:sz w:val="22"/>
          <w:szCs w:val="22"/>
        </w:rPr>
        <w:t>ether and how to ensure PEI MOs are close to a SS burst</w:t>
      </w:r>
    </w:p>
    <w:p w14:paraId="3A3E1475" w14:textId="77777777" w:rsidR="0030618A" w:rsidRDefault="0030618A" w:rsidP="00D37163">
      <w:pPr>
        <w:rPr>
          <w:sz w:val="22"/>
          <w:szCs w:val="22"/>
        </w:rPr>
      </w:pPr>
    </w:p>
    <w:p w14:paraId="0C3137CD" w14:textId="77777777" w:rsidR="00467374" w:rsidRPr="001E1E97" w:rsidRDefault="00467374" w:rsidP="00D37163">
      <w:pPr>
        <w:rPr>
          <w:sz w:val="22"/>
          <w:szCs w:val="22"/>
        </w:rPr>
      </w:pPr>
    </w:p>
    <w:p w14:paraId="2E06EDF8" w14:textId="0F59090D" w:rsidR="00D37163" w:rsidRPr="00AF7BCD" w:rsidRDefault="00D37163" w:rsidP="00D37163">
      <w:pPr>
        <w:pStyle w:val="Heading1"/>
      </w:pPr>
      <w:r>
        <w:lastRenderedPageBreak/>
        <w:t>Other Remaining Issues</w:t>
      </w:r>
    </w:p>
    <w:p w14:paraId="5AE408B3" w14:textId="73A81B6A" w:rsidR="00D37163" w:rsidRDefault="00D37163" w:rsidP="00D37163">
      <w:pPr>
        <w:rPr>
          <w:sz w:val="22"/>
          <w:szCs w:val="22"/>
        </w:rPr>
      </w:pPr>
    </w:p>
    <w:p w14:paraId="784F22AC" w14:textId="77777777" w:rsidR="00D37163" w:rsidRDefault="00D37163" w:rsidP="00BB69DD">
      <w:pPr>
        <w:rPr>
          <w:sz w:val="22"/>
          <w:szCs w:val="22"/>
        </w:rPr>
      </w:pPr>
    </w:p>
    <w:tbl>
      <w:tblPr>
        <w:tblStyle w:val="TableGrid"/>
        <w:tblW w:w="0" w:type="auto"/>
        <w:tblLayout w:type="fixed"/>
        <w:tblLook w:val="04A0" w:firstRow="1" w:lastRow="0" w:firstColumn="1" w:lastColumn="0" w:noHBand="0" w:noVBand="1"/>
      </w:tblPr>
      <w:tblGrid>
        <w:gridCol w:w="1255"/>
        <w:gridCol w:w="9180"/>
      </w:tblGrid>
      <w:tr w:rsidR="0019168E" w:rsidRPr="0001116F" w14:paraId="24AE0A60" w14:textId="77777777" w:rsidTr="00A84D28">
        <w:tc>
          <w:tcPr>
            <w:tcW w:w="1255" w:type="dxa"/>
          </w:tcPr>
          <w:p w14:paraId="68F0E8F2" w14:textId="77777777" w:rsidR="0019168E" w:rsidRPr="0001116F" w:rsidRDefault="0019168E" w:rsidP="00A84D28">
            <w:pPr>
              <w:rPr>
                <w:sz w:val="20"/>
                <w:szCs w:val="20"/>
              </w:rPr>
            </w:pPr>
            <w:r w:rsidRPr="0001116F">
              <w:rPr>
                <w:sz w:val="20"/>
                <w:szCs w:val="20"/>
              </w:rPr>
              <w:t>Compa</w:t>
            </w:r>
            <w:r>
              <w:rPr>
                <w:sz w:val="20"/>
                <w:szCs w:val="20"/>
              </w:rPr>
              <w:t>ny</w:t>
            </w:r>
          </w:p>
        </w:tc>
        <w:tc>
          <w:tcPr>
            <w:tcW w:w="9180" w:type="dxa"/>
          </w:tcPr>
          <w:p w14:paraId="7D258D63" w14:textId="20119020" w:rsidR="0019168E" w:rsidRPr="0028770F" w:rsidRDefault="0019168E" w:rsidP="00A84D28">
            <w:pPr>
              <w:jc w:val="center"/>
              <w:rPr>
                <w:sz w:val="20"/>
                <w:szCs w:val="20"/>
              </w:rPr>
            </w:pPr>
            <w:r w:rsidRPr="0028770F">
              <w:rPr>
                <w:sz w:val="20"/>
                <w:szCs w:val="20"/>
              </w:rPr>
              <w:t>Company views</w:t>
            </w:r>
          </w:p>
        </w:tc>
      </w:tr>
      <w:tr w:rsidR="0019168E" w:rsidRPr="0001116F" w14:paraId="4684E5B4" w14:textId="77777777" w:rsidTr="00A84D28">
        <w:tc>
          <w:tcPr>
            <w:tcW w:w="1255" w:type="dxa"/>
          </w:tcPr>
          <w:p w14:paraId="43D0BEA5" w14:textId="77777777" w:rsidR="0019168E" w:rsidRPr="0001116F" w:rsidRDefault="0019168E" w:rsidP="00A84D28">
            <w:pPr>
              <w:rPr>
                <w:sz w:val="20"/>
                <w:szCs w:val="20"/>
              </w:rPr>
            </w:pPr>
            <w:r w:rsidRPr="0001116F">
              <w:rPr>
                <w:sz w:val="20"/>
                <w:szCs w:val="20"/>
              </w:rPr>
              <w:t xml:space="preserve">Huawei, </w:t>
            </w:r>
            <w:proofErr w:type="spellStart"/>
            <w:r w:rsidRPr="0001116F">
              <w:rPr>
                <w:sz w:val="20"/>
                <w:szCs w:val="20"/>
              </w:rPr>
              <w:t>HiSilicon</w:t>
            </w:r>
            <w:proofErr w:type="spellEnd"/>
          </w:p>
        </w:tc>
        <w:tc>
          <w:tcPr>
            <w:tcW w:w="9180" w:type="dxa"/>
          </w:tcPr>
          <w:p w14:paraId="69F284ED" w14:textId="77777777" w:rsidR="0019168E" w:rsidRPr="0028770F" w:rsidRDefault="0019168E" w:rsidP="0019168E">
            <w:pPr>
              <w:autoSpaceDE w:val="0"/>
              <w:autoSpaceDN w:val="0"/>
              <w:adjustRightInd w:val="0"/>
              <w:snapToGrid w:val="0"/>
              <w:spacing w:after="120"/>
              <w:jc w:val="both"/>
              <w:rPr>
                <w:b/>
                <w:i/>
                <w:sz w:val="20"/>
                <w:szCs w:val="20"/>
                <w:lang w:eastAsia="zh-CN"/>
              </w:rPr>
            </w:pPr>
            <w:r w:rsidRPr="0028770F">
              <w:rPr>
                <w:b/>
                <w:i/>
                <w:sz w:val="20"/>
                <w:szCs w:val="20"/>
                <w:lang w:eastAsia="zh-CN"/>
              </w:rPr>
              <w:t xml:space="preserve">Proposal 9: The agreements and progress in </w:t>
            </w:r>
            <w:proofErr w:type="spellStart"/>
            <w:r w:rsidRPr="0028770F">
              <w:rPr>
                <w:b/>
                <w:i/>
                <w:sz w:val="20"/>
                <w:szCs w:val="20"/>
                <w:lang w:eastAsia="zh-CN"/>
              </w:rPr>
              <w:t>RedCap</w:t>
            </w:r>
            <w:proofErr w:type="spellEnd"/>
            <w:r w:rsidRPr="0028770F">
              <w:rPr>
                <w:b/>
                <w:i/>
                <w:sz w:val="20"/>
                <w:szCs w:val="20"/>
                <w:lang w:eastAsia="zh-CN"/>
              </w:rPr>
              <w:t xml:space="preserve"> need to be carefully considered in PEI discussion to ensure PEI utilization on </w:t>
            </w:r>
            <w:proofErr w:type="spellStart"/>
            <w:r w:rsidRPr="0028770F">
              <w:rPr>
                <w:b/>
                <w:i/>
                <w:sz w:val="20"/>
                <w:szCs w:val="20"/>
                <w:lang w:eastAsia="zh-CN"/>
              </w:rPr>
              <w:t>RedCap</w:t>
            </w:r>
            <w:proofErr w:type="spellEnd"/>
            <w:r w:rsidRPr="0028770F">
              <w:rPr>
                <w:b/>
                <w:i/>
                <w:sz w:val="20"/>
                <w:szCs w:val="20"/>
                <w:lang w:eastAsia="zh-CN"/>
              </w:rPr>
              <w:t xml:space="preserve"> UE, as required by </w:t>
            </w:r>
            <w:proofErr w:type="spellStart"/>
            <w:r w:rsidRPr="0028770F">
              <w:rPr>
                <w:b/>
                <w:i/>
                <w:sz w:val="20"/>
                <w:szCs w:val="20"/>
                <w:lang w:eastAsia="zh-CN"/>
              </w:rPr>
              <w:t>RedCap</w:t>
            </w:r>
            <w:proofErr w:type="spellEnd"/>
            <w:r w:rsidRPr="0028770F">
              <w:rPr>
                <w:b/>
                <w:i/>
                <w:sz w:val="20"/>
                <w:szCs w:val="20"/>
                <w:lang w:eastAsia="zh-CN"/>
              </w:rPr>
              <w:t xml:space="preserve"> WID.</w:t>
            </w:r>
          </w:p>
          <w:p w14:paraId="5046C874" w14:textId="4A9FA7BB" w:rsidR="0019168E" w:rsidRPr="0028770F" w:rsidRDefault="0019168E" w:rsidP="0019168E">
            <w:pPr>
              <w:autoSpaceDE w:val="0"/>
              <w:autoSpaceDN w:val="0"/>
              <w:adjustRightInd w:val="0"/>
              <w:snapToGrid w:val="0"/>
              <w:spacing w:after="120"/>
              <w:jc w:val="both"/>
              <w:rPr>
                <w:b/>
                <w:i/>
                <w:sz w:val="20"/>
                <w:szCs w:val="20"/>
                <w:lang w:eastAsia="zh-CN"/>
              </w:rPr>
            </w:pPr>
          </w:p>
        </w:tc>
      </w:tr>
      <w:tr w:rsidR="0019168E" w:rsidRPr="0001116F" w14:paraId="009DFC2C" w14:textId="77777777" w:rsidTr="00A84D28">
        <w:tc>
          <w:tcPr>
            <w:tcW w:w="1255" w:type="dxa"/>
          </w:tcPr>
          <w:p w14:paraId="736D02E1" w14:textId="77777777" w:rsidR="0019168E" w:rsidRPr="0001116F" w:rsidRDefault="0019168E" w:rsidP="00A84D28">
            <w:pPr>
              <w:rPr>
                <w:sz w:val="20"/>
                <w:szCs w:val="20"/>
              </w:rPr>
            </w:pPr>
            <w:r w:rsidRPr="0001116F">
              <w:rPr>
                <w:sz w:val="20"/>
                <w:szCs w:val="20"/>
              </w:rPr>
              <w:t xml:space="preserve">TCL </w:t>
            </w:r>
          </w:p>
        </w:tc>
        <w:tc>
          <w:tcPr>
            <w:tcW w:w="9180" w:type="dxa"/>
          </w:tcPr>
          <w:p w14:paraId="38145F6F" w14:textId="77777777" w:rsidR="0019168E" w:rsidRPr="0028770F" w:rsidRDefault="0019168E" w:rsidP="00A84D28">
            <w:pPr>
              <w:rPr>
                <w:sz w:val="20"/>
                <w:szCs w:val="20"/>
              </w:rPr>
            </w:pPr>
          </w:p>
        </w:tc>
      </w:tr>
      <w:tr w:rsidR="0019168E" w:rsidRPr="0001116F" w14:paraId="0C4D8AC7" w14:textId="77777777" w:rsidTr="00A84D28">
        <w:trPr>
          <w:trHeight w:val="287"/>
        </w:trPr>
        <w:tc>
          <w:tcPr>
            <w:tcW w:w="1255" w:type="dxa"/>
          </w:tcPr>
          <w:p w14:paraId="47DFC51A" w14:textId="77777777" w:rsidR="0019168E" w:rsidRPr="0001116F" w:rsidRDefault="0019168E" w:rsidP="00A84D28">
            <w:pPr>
              <w:rPr>
                <w:sz w:val="20"/>
                <w:szCs w:val="20"/>
              </w:rPr>
            </w:pPr>
            <w:r w:rsidRPr="0001116F">
              <w:rPr>
                <w:sz w:val="20"/>
                <w:szCs w:val="20"/>
              </w:rPr>
              <w:t xml:space="preserve">ZTE, </w:t>
            </w:r>
            <w:proofErr w:type="spellStart"/>
            <w:r w:rsidRPr="0001116F">
              <w:rPr>
                <w:sz w:val="20"/>
                <w:szCs w:val="20"/>
              </w:rPr>
              <w:t>Sanechips</w:t>
            </w:r>
            <w:proofErr w:type="spellEnd"/>
          </w:p>
        </w:tc>
        <w:tc>
          <w:tcPr>
            <w:tcW w:w="9180" w:type="dxa"/>
          </w:tcPr>
          <w:p w14:paraId="6E995B39" w14:textId="77777777" w:rsidR="0019168E" w:rsidRPr="0028770F" w:rsidRDefault="0019168E" w:rsidP="00A84D28">
            <w:pPr>
              <w:rPr>
                <w:sz w:val="20"/>
                <w:szCs w:val="20"/>
              </w:rPr>
            </w:pPr>
          </w:p>
        </w:tc>
      </w:tr>
      <w:tr w:rsidR="0019168E" w:rsidRPr="0001116F" w14:paraId="4F096615" w14:textId="77777777" w:rsidTr="00A84D28">
        <w:tc>
          <w:tcPr>
            <w:tcW w:w="1255" w:type="dxa"/>
          </w:tcPr>
          <w:p w14:paraId="15D1AB85" w14:textId="77777777" w:rsidR="0019168E" w:rsidRPr="0001116F" w:rsidRDefault="0019168E" w:rsidP="00A84D28">
            <w:pPr>
              <w:rPr>
                <w:sz w:val="20"/>
                <w:szCs w:val="20"/>
              </w:rPr>
            </w:pPr>
            <w:proofErr w:type="spellStart"/>
            <w:r w:rsidRPr="0001116F">
              <w:rPr>
                <w:sz w:val="20"/>
                <w:szCs w:val="20"/>
              </w:rPr>
              <w:t>Transsion</w:t>
            </w:r>
            <w:proofErr w:type="spellEnd"/>
            <w:r w:rsidRPr="0001116F">
              <w:rPr>
                <w:sz w:val="20"/>
                <w:szCs w:val="20"/>
              </w:rPr>
              <w:t xml:space="preserve"> Holdings</w:t>
            </w:r>
          </w:p>
        </w:tc>
        <w:tc>
          <w:tcPr>
            <w:tcW w:w="9180" w:type="dxa"/>
          </w:tcPr>
          <w:p w14:paraId="27ADBBC6" w14:textId="77777777" w:rsidR="0019168E" w:rsidRPr="0028770F" w:rsidRDefault="0019168E" w:rsidP="00A84D28">
            <w:pPr>
              <w:rPr>
                <w:sz w:val="20"/>
                <w:szCs w:val="20"/>
              </w:rPr>
            </w:pPr>
          </w:p>
        </w:tc>
      </w:tr>
      <w:tr w:rsidR="0019168E" w:rsidRPr="0001116F" w14:paraId="388803B5" w14:textId="77777777" w:rsidTr="00A84D28">
        <w:tc>
          <w:tcPr>
            <w:tcW w:w="1255" w:type="dxa"/>
          </w:tcPr>
          <w:p w14:paraId="369E1496" w14:textId="77777777" w:rsidR="0019168E" w:rsidRPr="0001116F" w:rsidRDefault="0019168E" w:rsidP="00A84D28">
            <w:pPr>
              <w:rPr>
                <w:sz w:val="20"/>
                <w:szCs w:val="20"/>
              </w:rPr>
            </w:pPr>
            <w:proofErr w:type="spellStart"/>
            <w:r w:rsidRPr="0001116F">
              <w:rPr>
                <w:sz w:val="20"/>
                <w:szCs w:val="20"/>
              </w:rPr>
              <w:t>Spreadtrum</w:t>
            </w:r>
            <w:proofErr w:type="spellEnd"/>
            <w:r w:rsidRPr="0001116F">
              <w:rPr>
                <w:sz w:val="20"/>
                <w:szCs w:val="20"/>
              </w:rPr>
              <w:t xml:space="preserve"> </w:t>
            </w:r>
          </w:p>
        </w:tc>
        <w:tc>
          <w:tcPr>
            <w:tcW w:w="9180" w:type="dxa"/>
          </w:tcPr>
          <w:p w14:paraId="698899FA" w14:textId="77777777" w:rsidR="0019168E" w:rsidRPr="0028770F" w:rsidRDefault="0019168E" w:rsidP="00A84D28">
            <w:pPr>
              <w:rPr>
                <w:sz w:val="20"/>
                <w:szCs w:val="20"/>
              </w:rPr>
            </w:pPr>
          </w:p>
        </w:tc>
      </w:tr>
      <w:tr w:rsidR="0019168E" w:rsidRPr="0001116F" w14:paraId="05870D15" w14:textId="77777777" w:rsidTr="00A84D28">
        <w:tc>
          <w:tcPr>
            <w:tcW w:w="1255" w:type="dxa"/>
          </w:tcPr>
          <w:p w14:paraId="55030235" w14:textId="77777777" w:rsidR="0019168E" w:rsidRPr="0001116F" w:rsidRDefault="0019168E" w:rsidP="00A84D28">
            <w:pPr>
              <w:rPr>
                <w:sz w:val="20"/>
                <w:szCs w:val="20"/>
              </w:rPr>
            </w:pPr>
            <w:r w:rsidRPr="0001116F">
              <w:rPr>
                <w:sz w:val="20"/>
                <w:szCs w:val="20"/>
              </w:rPr>
              <w:t>vivo</w:t>
            </w:r>
          </w:p>
        </w:tc>
        <w:tc>
          <w:tcPr>
            <w:tcW w:w="9180" w:type="dxa"/>
          </w:tcPr>
          <w:p w14:paraId="61A156AD" w14:textId="77777777" w:rsidR="0019168E" w:rsidRPr="0028770F" w:rsidRDefault="0019168E" w:rsidP="00A84D28">
            <w:pPr>
              <w:rPr>
                <w:sz w:val="20"/>
                <w:szCs w:val="20"/>
              </w:rPr>
            </w:pPr>
          </w:p>
        </w:tc>
      </w:tr>
      <w:tr w:rsidR="0019168E" w:rsidRPr="0001116F" w14:paraId="7BECE9BF" w14:textId="77777777" w:rsidTr="00A84D28">
        <w:tc>
          <w:tcPr>
            <w:tcW w:w="1255" w:type="dxa"/>
          </w:tcPr>
          <w:p w14:paraId="290D9720" w14:textId="77777777" w:rsidR="0019168E" w:rsidRPr="0001116F" w:rsidRDefault="0019168E" w:rsidP="00A84D28">
            <w:pPr>
              <w:rPr>
                <w:sz w:val="20"/>
                <w:szCs w:val="20"/>
              </w:rPr>
            </w:pPr>
            <w:r w:rsidRPr="0001116F">
              <w:rPr>
                <w:sz w:val="20"/>
                <w:szCs w:val="20"/>
              </w:rPr>
              <w:t>OPPO</w:t>
            </w:r>
          </w:p>
        </w:tc>
        <w:tc>
          <w:tcPr>
            <w:tcW w:w="9180" w:type="dxa"/>
          </w:tcPr>
          <w:p w14:paraId="096B7ED2" w14:textId="77777777" w:rsidR="0019168E" w:rsidRPr="0028770F" w:rsidRDefault="0019168E" w:rsidP="00A84D28">
            <w:pPr>
              <w:rPr>
                <w:sz w:val="20"/>
                <w:szCs w:val="20"/>
              </w:rPr>
            </w:pPr>
          </w:p>
        </w:tc>
      </w:tr>
      <w:tr w:rsidR="0019168E" w:rsidRPr="0001116F" w14:paraId="302BE05D" w14:textId="77777777" w:rsidTr="00A84D28">
        <w:tc>
          <w:tcPr>
            <w:tcW w:w="1255" w:type="dxa"/>
          </w:tcPr>
          <w:p w14:paraId="4AD02BB6" w14:textId="77777777" w:rsidR="0019168E" w:rsidRPr="0001116F" w:rsidRDefault="0019168E" w:rsidP="00A84D28">
            <w:pPr>
              <w:rPr>
                <w:sz w:val="20"/>
                <w:szCs w:val="20"/>
              </w:rPr>
            </w:pPr>
            <w:r w:rsidRPr="0001116F">
              <w:rPr>
                <w:sz w:val="20"/>
                <w:szCs w:val="20"/>
              </w:rPr>
              <w:t>CATT</w:t>
            </w:r>
          </w:p>
        </w:tc>
        <w:tc>
          <w:tcPr>
            <w:tcW w:w="9180" w:type="dxa"/>
          </w:tcPr>
          <w:p w14:paraId="40FC7546" w14:textId="77777777" w:rsidR="0019168E" w:rsidRPr="0028770F" w:rsidRDefault="0019168E" w:rsidP="00A84D28">
            <w:pPr>
              <w:rPr>
                <w:sz w:val="20"/>
                <w:szCs w:val="20"/>
                <w:lang w:val="en-US"/>
              </w:rPr>
            </w:pPr>
          </w:p>
        </w:tc>
      </w:tr>
      <w:tr w:rsidR="0019168E" w:rsidRPr="0001116F" w14:paraId="690F32D8" w14:textId="77777777" w:rsidTr="00A84D28">
        <w:tc>
          <w:tcPr>
            <w:tcW w:w="1255" w:type="dxa"/>
          </w:tcPr>
          <w:p w14:paraId="1E4B12C6" w14:textId="77777777" w:rsidR="0019168E" w:rsidRPr="0001116F" w:rsidRDefault="0019168E" w:rsidP="00A84D28">
            <w:pPr>
              <w:rPr>
                <w:sz w:val="20"/>
                <w:szCs w:val="20"/>
              </w:rPr>
            </w:pPr>
            <w:r w:rsidRPr="0001116F">
              <w:rPr>
                <w:sz w:val="20"/>
                <w:szCs w:val="20"/>
              </w:rPr>
              <w:t>CMCC</w:t>
            </w:r>
          </w:p>
        </w:tc>
        <w:tc>
          <w:tcPr>
            <w:tcW w:w="9180" w:type="dxa"/>
          </w:tcPr>
          <w:p w14:paraId="411BF83E" w14:textId="77777777" w:rsidR="0019168E" w:rsidRPr="0028770F" w:rsidRDefault="0019168E" w:rsidP="00A84D28">
            <w:pPr>
              <w:rPr>
                <w:sz w:val="20"/>
                <w:szCs w:val="20"/>
              </w:rPr>
            </w:pPr>
          </w:p>
        </w:tc>
      </w:tr>
      <w:tr w:rsidR="0019168E" w:rsidRPr="0001116F" w14:paraId="446D47AA" w14:textId="77777777" w:rsidTr="00A84D28">
        <w:tc>
          <w:tcPr>
            <w:tcW w:w="1255" w:type="dxa"/>
          </w:tcPr>
          <w:p w14:paraId="071E7DE3" w14:textId="77777777" w:rsidR="0019168E" w:rsidRPr="0001116F" w:rsidRDefault="0019168E" w:rsidP="00A84D28">
            <w:pPr>
              <w:rPr>
                <w:sz w:val="20"/>
                <w:szCs w:val="20"/>
              </w:rPr>
            </w:pPr>
            <w:r w:rsidRPr="0001116F">
              <w:rPr>
                <w:sz w:val="20"/>
                <w:szCs w:val="20"/>
              </w:rPr>
              <w:t>Xiaomi</w:t>
            </w:r>
          </w:p>
        </w:tc>
        <w:tc>
          <w:tcPr>
            <w:tcW w:w="9180" w:type="dxa"/>
          </w:tcPr>
          <w:p w14:paraId="1A611146" w14:textId="77777777" w:rsidR="000E0556" w:rsidRPr="0028770F" w:rsidRDefault="000E0556" w:rsidP="000E0556">
            <w:pPr>
              <w:jc w:val="both"/>
              <w:rPr>
                <w:rFonts w:cs="Calibri"/>
                <w:iCs/>
                <w:sz w:val="20"/>
                <w:szCs w:val="20"/>
                <w:lang w:eastAsia="zh-CN"/>
              </w:rPr>
            </w:pPr>
            <w:r w:rsidRPr="0028770F">
              <w:rPr>
                <w:b/>
                <w:i/>
                <w:sz w:val="20"/>
                <w:szCs w:val="20"/>
                <w:lang w:eastAsia="zh-CN"/>
              </w:rPr>
              <w:t>Proposal 4: Not to support cross-slot scheduling with extended k0.</w:t>
            </w:r>
          </w:p>
          <w:p w14:paraId="37D012C8" w14:textId="77777777" w:rsidR="0019168E" w:rsidRPr="0028770F" w:rsidRDefault="0019168E" w:rsidP="00A84D28">
            <w:pPr>
              <w:rPr>
                <w:sz w:val="20"/>
                <w:szCs w:val="20"/>
              </w:rPr>
            </w:pPr>
          </w:p>
        </w:tc>
      </w:tr>
      <w:tr w:rsidR="0019168E" w:rsidRPr="0001116F" w14:paraId="5494A8C8" w14:textId="77777777" w:rsidTr="00A84D28">
        <w:tc>
          <w:tcPr>
            <w:tcW w:w="1255" w:type="dxa"/>
          </w:tcPr>
          <w:p w14:paraId="2F6329C3" w14:textId="77777777" w:rsidR="0019168E" w:rsidRPr="0001116F" w:rsidRDefault="0019168E" w:rsidP="00A84D28">
            <w:pPr>
              <w:rPr>
                <w:sz w:val="20"/>
                <w:szCs w:val="20"/>
              </w:rPr>
            </w:pPr>
            <w:r w:rsidRPr="0001116F">
              <w:rPr>
                <w:sz w:val="20"/>
                <w:szCs w:val="20"/>
              </w:rPr>
              <w:t>Samsung</w:t>
            </w:r>
          </w:p>
        </w:tc>
        <w:tc>
          <w:tcPr>
            <w:tcW w:w="9180" w:type="dxa"/>
          </w:tcPr>
          <w:p w14:paraId="49EE4332" w14:textId="77777777" w:rsidR="0019168E" w:rsidRPr="0028770F" w:rsidRDefault="0019168E" w:rsidP="00A84D28">
            <w:pPr>
              <w:rPr>
                <w:sz w:val="20"/>
                <w:szCs w:val="20"/>
              </w:rPr>
            </w:pPr>
          </w:p>
        </w:tc>
      </w:tr>
      <w:tr w:rsidR="0019168E" w:rsidRPr="0001116F" w14:paraId="5DE26DCA" w14:textId="77777777" w:rsidTr="00A84D28">
        <w:tc>
          <w:tcPr>
            <w:tcW w:w="1255" w:type="dxa"/>
          </w:tcPr>
          <w:p w14:paraId="661BF5C4" w14:textId="77777777" w:rsidR="0019168E" w:rsidRPr="0001116F" w:rsidRDefault="0019168E" w:rsidP="00A84D28">
            <w:pPr>
              <w:rPr>
                <w:sz w:val="20"/>
                <w:szCs w:val="20"/>
              </w:rPr>
            </w:pPr>
            <w:r w:rsidRPr="0001116F">
              <w:rPr>
                <w:sz w:val="20"/>
                <w:szCs w:val="20"/>
              </w:rPr>
              <w:t xml:space="preserve">MediaTek </w:t>
            </w:r>
          </w:p>
        </w:tc>
        <w:tc>
          <w:tcPr>
            <w:tcW w:w="9180" w:type="dxa"/>
          </w:tcPr>
          <w:p w14:paraId="59B05CBC" w14:textId="77777777" w:rsidR="0019168E" w:rsidRPr="0028770F" w:rsidRDefault="0019168E" w:rsidP="00A84D28">
            <w:pPr>
              <w:rPr>
                <w:sz w:val="20"/>
                <w:szCs w:val="20"/>
              </w:rPr>
            </w:pPr>
          </w:p>
        </w:tc>
      </w:tr>
      <w:tr w:rsidR="0019168E" w:rsidRPr="0001116F" w14:paraId="390129D6" w14:textId="77777777" w:rsidTr="00A84D28">
        <w:tc>
          <w:tcPr>
            <w:tcW w:w="1255" w:type="dxa"/>
          </w:tcPr>
          <w:p w14:paraId="529AC1E3" w14:textId="77777777" w:rsidR="0019168E" w:rsidRPr="0001116F" w:rsidRDefault="0019168E" w:rsidP="00A84D28">
            <w:pPr>
              <w:rPr>
                <w:sz w:val="20"/>
                <w:szCs w:val="20"/>
              </w:rPr>
            </w:pPr>
            <w:r w:rsidRPr="0001116F">
              <w:rPr>
                <w:sz w:val="20"/>
                <w:szCs w:val="20"/>
              </w:rPr>
              <w:t xml:space="preserve">Intel </w:t>
            </w:r>
          </w:p>
        </w:tc>
        <w:tc>
          <w:tcPr>
            <w:tcW w:w="9180" w:type="dxa"/>
          </w:tcPr>
          <w:p w14:paraId="26698432" w14:textId="77777777" w:rsidR="0019168E" w:rsidRPr="0028770F" w:rsidRDefault="0019168E" w:rsidP="00A84D28">
            <w:pPr>
              <w:rPr>
                <w:sz w:val="20"/>
                <w:szCs w:val="20"/>
              </w:rPr>
            </w:pPr>
          </w:p>
        </w:tc>
      </w:tr>
      <w:tr w:rsidR="0019168E" w:rsidRPr="0001116F" w14:paraId="4778A33C" w14:textId="77777777" w:rsidTr="00A84D28">
        <w:tc>
          <w:tcPr>
            <w:tcW w:w="1255" w:type="dxa"/>
          </w:tcPr>
          <w:p w14:paraId="7CAECF01" w14:textId="77777777" w:rsidR="0019168E" w:rsidRPr="0001116F" w:rsidRDefault="0019168E" w:rsidP="00A84D28">
            <w:pPr>
              <w:rPr>
                <w:sz w:val="20"/>
                <w:szCs w:val="20"/>
              </w:rPr>
            </w:pPr>
            <w:r w:rsidRPr="0001116F">
              <w:rPr>
                <w:sz w:val="20"/>
                <w:szCs w:val="20"/>
              </w:rPr>
              <w:t xml:space="preserve">NTT DOCOMO, </w:t>
            </w:r>
          </w:p>
        </w:tc>
        <w:tc>
          <w:tcPr>
            <w:tcW w:w="9180" w:type="dxa"/>
          </w:tcPr>
          <w:p w14:paraId="59485884" w14:textId="77777777" w:rsidR="0019168E" w:rsidRPr="0028770F" w:rsidRDefault="0019168E" w:rsidP="00A84D28">
            <w:pPr>
              <w:rPr>
                <w:sz w:val="20"/>
                <w:szCs w:val="20"/>
              </w:rPr>
            </w:pPr>
          </w:p>
        </w:tc>
      </w:tr>
      <w:tr w:rsidR="0019168E" w:rsidRPr="0001116F" w14:paraId="526EB3F1" w14:textId="77777777" w:rsidTr="00A84D28">
        <w:tc>
          <w:tcPr>
            <w:tcW w:w="1255" w:type="dxa"/>
          </w:tcPr>
          <w:p w14:paraId="7A1B021F" w14:textId="77777777" w:rsidR="0019168E" w:rsidRPr="0001116F" w:rsidRDefault="0019168E" w:rsidP="00A84D28">
            <w:pPr>
              <w:rPr>
                <w:sz w:val="20"/>
                <w:szCs w:val="20"/>
              </w:rPr>
            </w:pPr>
            <w:r w:rsidRPr="0001116F">
              <w:rPr>
                <w:sz w:val="20"/>
                <w:szCs w:val="20"/>
              </w:rPr>
              <w:t>Sony</w:t>
            </w:r>
          </w:p>
        </w:tc>
        <w:tc>
          <w:tcPr>
            <w:tcW w:w="9180" w:type="dxa"/>
          </w:tcPr>
          <w:p w14:paraId="53CF4AA0" w14:textId="524AF122" w:rsidR="0019168E" w:rsidRPr="0028770F" w:rsidRDefault="0019168E" w:rsidP="00A95EF9">
            <w:pPr>
              <w:spacing w:after="60" w:line="276" w:lineRule="auto"/>
              <w:contextualSpacing/>
              <w:jc w:val="both"/>
              <w:rPr>
                <w:sz w:val="20"/>
                <w:szCs w:val="20"/>
              </w:rPr>
            </w:pPr>
          </w:p>
        </w:tc>
      </w:tr>
      <w:tr w:rsidR="0019168E" w:rsidRPr="0001116F" w14:paraId="26084C1A" w14:textId="77777777" w:rsidTr="00A84D28">
        <w:tc>
          <w:tcPr>
            <w:tcW w:w="1255" w:type="dxa"/>
          </w:tcPr>
          <w:p w14:paraId="7BF9F9E4" w14:textId="77777777" w:rsidR="0019168E" w:rsidRPr="0001116F" w:rsidRDefault="0019168E" w:rsidP="00A84D28">
            <w:pPr>
              <w:rPr>
                <w:sz w:val="20"/>
                <w:szCs w:val="20"/>
              </w:rPr>
            </w:pPr>
            <w:r w:rsidRPr="0001116F">
              <w:rPr>
                <w:sz w:val="20"/>
                <w:szCs w:val="20"/>
              </w:rPr>
              <w:t>Panasonic</w:t>
            </w:r>
          </w:p>
        </w:tc>
        <w:tc>
          <w:tcPr>
            <w:tcW w:w="9180" w:type="dxa"/>
          </w:tcPr>
          <w:p w14:paraId="3FF49BC3" w14:textId="77777777" w:rsidR="0019168E" w:rsidRPr="0028770F" w:rsidRDefault="0019168E" w:rsidP="00A84D28">
            <w:pPr>
              <w:rPr>
                <w:sz w:val="20"/>
                <w:szCs w:val="20"/>
              </w:rPr>
            </w:pPr>
          </w:p>
        </w:tc>
      </w:tr>
      <w:tr w:rsidR="0019168E" w:rsidRPr="0001116F" w14:paraId="1536D99B" w14:textId="77777777" w:rsidTr="00A84D28">
        <w:tc>
          <w:tcPr>
            <w:tcW w:w="1255" w:type="dxa"/>
          </w:tcPr>
          <w:p w14:paraId="275C4721" w14:textId="77777777" w:rsidR="0019168E" w:rsidRPr="0001116F" w:rsidRDefault="0019168E" w:rsidP="00A84D28">
            <w:pPr>
              <w:rPr>
                <w:sz w:val="20"/>
                <w:szCs w:val="20"/>
              </w:rPr>
            </w:pPr>
            <w:r w:rsidRPr="0001116F">
              <w:rPr>
                <w:sz w:val="20"/>
                <w:szCs w:val="20"/>
              </w:rPr>
              <w:t>Lenovo, Motorola Mobility</w:t>
            </w:r>
          </w:p>
        </w:tc>
        <w:tc>
          <w:tcPr>
            <w:tcW w:w="9180" w:type="dxa"/>
          </w:tcPr>
          <w:p w14:paraId="1A2193FC" w14:textId="77777777" w:rsidR="0019168E" w:rsidRPr="0028770F" w:rsidRDefault="0019168E" w:rsidP="00A84D28">
            <w:pPr>
              <w:rPr>
                <w:sz w:val="20"/>
                <w:szCs w:val="20"/>
              </w:rPr>
            </w:pPr>
          </w:p>
        </w:tc>
      </w:tr>
      <w:tr w:rsidR="0019168E" w:rsidRPr="0001116F" w14:paraId="220FC5E8" w14:textId="77777777" w:rsidTr="00A84D28">
        <w:tc>
          <w:tcPr>
            <w:tcW w:w="1255" w:type="dxa"/>
          </w:tcPr>
          <w:p w14:paraId="7446C57B" w14:textId="77777777" w:rsidR="0019168E" w:rsidRPr="0001116F" w:rsidRDefault="0019168E" w:rsidP="00A84D28">
            <w:pPr>
              <w:rPr>
                <w:sz w:val="20"/>
                <w:szCs w:val="20"/>
              </w:rPr>
            </w:pPr>
            <w:proofErr w:type="spellStart"/>
            <w:r w:rsidRPr="0001116F">
              <w:rPr>
                <w:sz w:val="20"/>
                <w:szCs w:val="20"/>
              </w:rPr>
              <w:t>InterDigital</w:t>
            </w:r>
            <w:proofErr w:type="spellEnd"/>
            <w:r w:rsidRPr="0001116F">
              <w:rPr>
                <w:sz w:val="20"/>
                <w:szCs w:val="20"/>
              </w:rPr>
              <w:t xml:space="preserve">, </w:t>
            </w:r>
          </w:p>
        </w:tc>
        <w:tc>
          <w:tcPr>
            <w:tcW w:w="9180" w:type="dxa"/>
          </w:tcPr>
          <w:p w14:paraId="5A12E609" w14:textId="77777777" w:rsidR="0019168E" w:rsidRPr="0028770F" w:rsidRDefault="0019168E" w:rsidP="00A84D28">
            <w:pPr>
              <w:rPr>
                <w:sz w:val="20"/>
                <w:szCs w:val="20"/>
              </w:rPr>
            </w:pPr>
          </w:p>
        </w:tc>
      </w:tr>
      <w:tr w:rsidR="0019168E" w:rsidRPr="0001116F" w14:paraId="1C81EE20" w14:textId="77777777" w:rsidTr="00A84D28">
        <w:tc>
          <w:tcPr>
            <w:tcW w:w="1255" w:type="dxa"/>
          </w:tcPr>
          <w:p w14:paraId="52281891" w14:textId="77777777" w:rsidR="0019168E" w:rsidRPr="0001116F" w:rsidRDefault="0019168E" w:rsidP="00A84D28">
            <w:pPr>
              <w:rPr>
                <w:sz w:val="20"/>
                <w:szCs w:val="20"/>
              </w:rPr>
            </w:pPr>
            <w:r w:rsidRPr="0001116F">
              <w:rPr>
                <w:sz w:val="20"/>
                <w:szCs w:val="20"/>
              </w:rPr>
              <w:t>LG Electronics</w:t>
            </w:r>
          </w:p>
        </w:tc>
        <w:tc>
          <w:tcPr>
            <w:tcW w:w="9180" w:type="dxa"/>
          </w:tcPr>
          <w:p w14:paraId="674350DC" w14:textId="77777777" w:rsidR="0019168E" w:rsidRPr="0028770F" w:rsidRDefault="0019168E" w:rsidP="00A84D28">
            <w:pPr>
              <w:rPr>
                <w:sz w:val="20"/>
                <w:szCs w:val="20"/>
              </w:rPr>
            </w:pPr>
          </w:p>
        </w:tc>
      </w:tr>
      <w:tr w:rsidR="0019168E" w:rsidRPr="0001116F" w14:paraId="34FFADDE" w14:textId="77777777" w:rsidTr="00A84D28">
        <w:tc>
          <w:tcPr>
            <w:tcW w:w="1255" w:type="dxa"/>
          </w:tcPr>
          <w:p w14:paraId="3F99122C" w14:textId="77777777" w:rsidR="0019168E" w:rsidRPr="0001116F" w:rsidRDefault="0019168E" w:rsidP="00A84D28">
            <w:pPr>
              <w:rPr>
                <w:sz w:val="20"/>
                <w:szCs w:val="20"/>
              </w:rPr>
            </w:pPr>
            <w:r w:rsidRPr="0001116F">
              <w:rPr>
                <w:sz w:val="20"/>
                <w:szCs w:val="20"/>
              </w:rPr>
              <w:t>Apple</w:t>
            </w:r>
          </w:p>
        </w:tc>
        <w:tc>
          <w:tcPr>
            <w:tcW w:w="9180" w:type="dxa"/>
          </w:tcPr>
          <w:p w14:paraId="26548289" w14:textId="77777777" w:rsidR="0019168E" w:rsidRPr="0028770F" w:rsidRDefault="00E00E9C" w:rsidP="00A84D28">
            <w:pPr>
              <w:rPr>
                <w:b/>
                <w:bCs/>
                <w:sz w:val="20"/>
                <w:szCs w:val="20"/>
              </w:rPr>
            </w:pPr>
            <w:r w:rsidRPr="0028770F">
              <w:rPr>
                <w:b/>
                <w:bCs/>
                <w:sz w:val="20"/>
                <w:szCs w:val="20"/>
              </w:rPr>
              <w:t>Proposal 8: Support separate PO configurations for legacy UEs and new UEs.</w:t>
            </w:r>
          </w:p>
          <w:p w14:paraId="6E5B05F0" w14:textId="53599725" w:rsidR="00A95EF9" w:rsidRPr="0028770F" w:rsidRDefault="00A95EF9" w:rsidP="00A84D28">
            <w:pPr>
              <w:rPr>
                <w:sz w:val="20"/>
                <w:szCs w:val="20"/>
              </w:rPr>
            </w:pPr>
          </w:p>
        </w:tc>
      </w:tr>
      <w:tr w:rsidR="0019168E" w:rsidRPr="0001116F" w14:paraId="6CE5C7AA" w14:textId="77777777" w:rsidTr="00A84D28">
        <w:tc>
          <w:tcPr>
            <w:tcW w:w="1255" w:type="dxa"/>
          </w:tcPr>
          <w:p w14:paraId="4FBDE3DB" w14:textId="77777777" w:rsidR="0019168E" w:rsidRPr="0001116F" w:rsidRDefault="0019168E" w:rsidP="00A84D28">
            <w:pPr>
              <w:rPr>
                <w:sz w:val="20"/>
                <w:szCs w:val="20"/>
              </w:rPr>
            </w:pPr>
            <w:r w:rsidRPr="0001116F">
              <w:rPr>
                <w:sz w:val="20"/>
                <w:szCs w:val="20"/>
              </w:rPr>
              <w:t>Ericsson</w:t>
            </w:r>
          </w:p>
        </w:tc>
        <w:tc>
          <w:tcPr>
            <w:tcW w:w="9180" w:type="dxa"/>
          </w:tcPr>
          <w:p w14:paraId="06D25C13" w14:textId="4F230A6F" w:rsidR="00A95EF9" w:rsidRPr="0028770F" w:rsidRDefault="00A95EF9" w:rsidP="00A95EF9">
            <w:pPr>
              <w:pStyle w:val="Proposal"/>
              <w:numPr>
                <w:ilvl w:val="0"/>
                <w:numId w:val="0"/>
              </w:numPr>
              <w:ind w:left="1304" w:hanging="1304"/>
              <w:rPr>
                <w:rFonts w:cs="Arial"/>
                <w:sz w:val="20"/>
                <w:szCs w:val="20"/>
              </w:rPr>
            </w:pPr>
            <w:bookmarkStart w:id="113" w:name="_Toc84009795"/>
            <w:r w:rsidRPr="0028770F">
              <w:rPr>
                <w:rFonts w:cs="Arial"/>
                <w:sz w:val="20"/>
                <w:szCs w:val="20"/>
              </w:rPr>
              <w:t>Proposal 13: RAN1 to discuss UE behavior w.r.t. PO PDCCH monitoring (e.g. to acquire ETWS/CMAS/SI updates) even when UE determines that PEI indicates no paging in corresponding PO. Potentially, this behavior could be configurable by the NW.</w:t>
            </w:r>
            <w:bookmarkEnd w:id="113"/>
          </w:p>
          <w:p w14:paraId="03A6854D" w14:textId="77777777" w:rsidR="00A95EF9" w:rsidRPr="0028770F" w:rsidRDefault="00A95EF9" w:rsidP="00A95EF9">
            <w:pPr>
              <w:pStyle w:val="Proposal"/>
              <w:numPr>
                <w:ilvl w:val="0"/>
                <w:numId w:val="0"/>
              </w:numPr>
              <w:ind w:left="1304" w:hanging="1304"/>
              <w:rPr>
                <w:rFonts w:cs="Arial"/>
                <w:sz w:val="20"/>
                <w:szCs w:val="20"/>
              </w:rPr>
            </w:pPr>
            <w:bookmarkStart w:id="114" w:name="_Toc84009796"/>
          </w:p>
          <w:p w14:paraId="04F9FEF2" w14:textId="3C7528CB" w:rsidR="00A95EF9" w:rsidRPr="0028770F" w:rsidRDefault="00A95EF9" w:rsidP="00A95EF9">
            <w:pPr>
              <w:pStyle w:val="Proposal"/>
              <w:numPr>
                <w:ilvl w:val="0"/>
                <w:numId w:val="0"/>
              </w:numPr>
              <w:ind w:left="1304" w:hanging="1304"/>
              <w:rPr>
                <w:rFonts w:cs="Arial"/>
                <w:sz w:val="20"/>
                <w:szCs w:val="20"/>
              </w:rPr>
            </w:pPr>
            <w:r w:rsidRPr="0028770F">
              <w:rPr>
                <w:rFonts w:cs="Arial"/>
                <w:sz w:val="20"/>
                <w:szCs w:val="20"/>
              </w:rPr>
              <w:t>Proposal 14: In case of collision with other activity, rendering the UE unable to perform PEI decoding (for example when entering the cell in-between the PEI and PO occasion), the UE shall for that PO fall back to regular PO monitoring as per legacy procedures.</w:t>
            </w:r>
            <w:bookmarkEnd w:id="114"/>
            <w:r w:rsidRPr="0028770F">
              <w:rPr>
                <w:rFonts w:cs="Arial"/>
                <w:sz w:val="20"/>
                <w:szCs w:val="20"/>
              </w:rPr>
              <w:t xml:space="preserve"> </w:t>
            </w:r>
          </w:p>
          <w:p w14:paraId="06B9094D" w14:textId="77777777" w:rsidR="00A95EF9" w:rsidRPr="0028770F" w:rsidRDefault="00A95EF9" w:rsidP="00A95EF9">
            <w:pPr>
              <w:pStyle w:val="Proposal"/>
              <w:numPr>
                <w:ilvl w:val="0"/>
                <w:numId w:val="0"/>
              </w:numPr>
              <w:ind w:left="1304" w:hanging="1304"/>
              <w:rPr>
                <w:rFonts w:cs="Arial"/>
                <w:sz w:val="20"/>
                <w:szCs w:val="20"/>
              </w:rPr>
            </w:pPr>
          </w:p>
          <w:p w14:paraId="05B646D6" w14:textId="06ABC534" w:rsidR="00A95EF9" w:rsidRPr="0028770F" w:rsidRDefault="00A95EF9" w:rsidP="00A95EF9">
            <w:pPr>
              <w:pStyle w:val="Proposal"/>
              <w:numPr>
                <w:ilvl w:val="0"/>
                <w:numId w:val="0"/>
              </w:numPr>
              <w:spacing w:line="254" w:lineRule="auto"/>
              <w:ind w:left="1304" w:hanging="1304"/>
              <w:rPr>
                <w:sz w:val="20"/>
                <w:szCs w:val="20"/>
              </w:rPr>
            </w:pPr>
            <w:bookmarkStart w:id="115" w:name="_Toc84009797"/>
            <w:r w:rsidRPr="0028770F">
              <w:rPr>
                <w:rFonts w:cs="Arial"/>
                <w:sz w:val="20"/>
                <w:szCs w:val="20"/>
                <w:lang w:eastAsia="ja-JP"/>
              </w:rPr>
              <w:t xml:space="preserve">Proposal 15: </w:t>
            </w:r>
            <w:r w:rsidRPr="0028770F">
              <w:rPr>
                <w:rFonts w:cs="Arial"/>
                <w:sz w:val="20"/>
                <w:szCs w:val="20"/>
                <w:lang w:val="en-GB" w:eastAsia="ja-JP"/>
              </w:rPr>
              <w:t>RAN1 to discuss other scenarios (e.g., fluctuating channel conditions) for which the UE falls back to regular PO reception as per legacy procedures.</w:t>
            </w:r>
            <w:bookmarkEnd w:id="115"/>
            <w:r w:rsidRPr="0028770F">
              <w:rPr>
                <w:rFonts w:cs="Arial"/>
                <w:sz w:val="20"/>
                <w:szCs w:val="20"/>
                <w:lang w:val="en-GB" w:eastAsia="ja-JP"/>
              </w:rPr>
              <w:t xml:space="preserve"> </w:t>
            </w:r>
          </w:p>
          <w:p w14:paraId="42DB29F7" w14:textId="77777777" w:rsidR="00A95EF9" w:rsidRPr="0028770F" w:rsidRDefault="00A95EF9" w:rsidP="00A84D28">
            <w:pPr>
              <w:rPr>
                <w:sz w:val="20"/>
                <w:szCs w:val="20"/>
              </w:rPr>
            </w:pPr>
          </w:p>
        </w:tc>
      </w:tr>
      <w:tr w:rsidR="0019168E" w:rsidRPr="0001116F" w14:paraId="01931EC7" w14:textId="77777777" w:rsidTr="00A84D28">
        <w:tc>
          <w:tcPr>
            <w:tcW w:w="1255" w:type="dxa"/>
          </w:tcPr>
          <w:p w14:paraId="4629A3EB" w14:textId="77777777" w:rsidR="0019168E" w:rsidRPr="0001116F" w:rsidRDefault="0019168E" w:rsidP="00A84D28">
            <w:pPr>
              <w:rPr>
                <w:sz w:val="20"/>
                <w:szCs w:val="20"/>
              </w:rPr>
            </w:pPr>
            <w:r w:rsidRPr="0001116F">
              <w:rPr>
                <w:sz w:val="20"/>
                <w:szCs w:val="20"/>
              </w:rPr>
              <w:t xml:space="preserve">Qualcomm </w:t>
            </w:r>
          </w:p>
        </w:tc>
        <w:tc>
          <w:tcPr>
            <w:tcW w:w="9180" w:type="dxa"/>
          </w:tcPr>
          <w:p w14:paraId="126B584D" w14:textId="77777777" w:rsidR="0019168E" w:rsidRDefault="00467374" w:rsidP="00A84D28">
            <w:pPr>
              <w:rPr>
                <w:b/>
                <w:bCs/>
                <w:sz w:val="20"/>
                <w:szCs w:val="20"/>
              </w:rPr>
            </w:pPr>
            <w:r w:rsidRPr="002624BB">
              <w:rPr>
                <w:b/>
                <w:bCs/>
                <w:sz w:val="20"/>
                <w:szCs w:val="20"/>
              </w:rPr>
              <w:t>Proposal 5: Transmit power of the PEI is configured based on a power offset to the SSS in the PEI configuration.</w:t>
            </w:r>
          </w:p>
          <w:p w14:paraId="3B274748" w14:textId="77777777" w:rsidR="00467374" w:rsidRDefault="00467374" w:rsidP="00A84D28">
            <w:pPr>
              <w:rPr>
                <w:b/>
                <w:bCs/>
                <w:sz w:val="20"/>
                <w:szCs w:val="20"/>
              </w:rPr>
            </w:pPr>
          </w:p>
          <w:p w14:paraId="6CE66FAB" w14:textId="77777777" w:rsidR="00467374" w:rsidRPr="002624BB" w:rsidRDefault="00467374" w:rsidP="00467374">
            <w:pPr>
              <w:rPr>
                <w:sz w:val="20"/>
                <w:szCs w:val="20"/>
              </w:rPr>
            </w:pPr>
            <w:bookmarkStart w:id="116" w:name="o2"/>
            <w:r w:rsidRPr="002624BB">
              <w:rPr>
                <w:b/>
                <w:bCs/>
                <w:sz w:val="20"/>
                <w:szCs w:val="20"/>
              </w:rPr>
              <w:t>Observation 2: Allowing PEI and paging PDCCH to carry different availability information forces the UE that supports PEI to always decode the paging PDCCH.</w:t>
            </w:r>
          </w:p>
          <w:bookmarkEnd w:id="116"/>
          <w:p w14:paraId="5F56DD25" w14:textId="77777777" w:rsidR="00467374" w:rsidRPr="002624BB" w:rsidRDefault="00467374" w:rsidP="00467374">
            <w:pPr>
              <w:rPr>
                <w:sz w:val="20"/>
                <w:szCs w:val="20"/>
              </w:rPr>
            </w:pPr>
          </w:p>
          <w:p w14:paraId="226EAF2F" w14:textId="77777777" w:rsidR="00467374" w:rsidRPr="002624BB" w:rsidRDefault="00467374" w:rsidP="00467374">
            <w:pPr>
              <w:rPr>
                <w:sz w:val="20"/>
                <w:szCs w:val="20"/>
              </w:rPr>
            </w:pPr>
            <w:bookmarkStart w:id="117" w:name="p6"/>
            <w:r w:rsidRPr="002624BB">
              <w:rPr>
                <w:b/>
                <w:bCs/>
                <w:sz w:val="20"/>
                <w:szCs w:val="20"/>
              </w:rPr>
              <w:t xml:space="preserve">Proposal 6: PEI and paging PDCCH carry the same availability information before the TRS availability indication in both </w:t>
            </w:r>
            <w:proofErr w:type="spellStart"/>
            <w:r w:rsidRPr="002624BB">
              <w:rPr>
                <w:b/>
                <w:bCs/>
                <w:sz w:val="20"/>
                <w:szCs w:val="20"/>
              </w:rPr>
              <w:t>signaling</w:t>
            </w:r>
            <w:proofErr w:type="spellEnd"/>
            <w:r w:rsidRPr="002624BB">
              <w:rPr>
                <w:b/>
                <w:bCs/>
                <w:sz w:val="20"/>
                <w:szCs w:val="20"/>
              </w:rPr>
              <w:t xml:space="preserve"> take effect and both take effect at the same time.</w:t>
            </w:r>
          </w:p>
          <w:bookmarkEnd w:id="117"/>
          <w:p w14:paraId="614DD28C" w14:textId="13580E2F" w:rsidR="00467374" w:rsidRPr="0028770F" w:rsidRDefault="00467374" w:rsidP="00A84D28">
            <w:pPr>
              <w:rPr>
                <w:sz w:val="20"/>
                <w:szCs w:val="20"/>
              </w:rPr>
            </w:pPr>
          </w:p>
        </w:tc>
      </w:tr>
      <w:tr w:rsidR="0019168E" w:rsidRPr="0001116F" w14:paraId="02DE08CD" w14:textId="77777777" w:rsidTr="00A84D28">
        <w:tc>
          <w:tcPr>
            <w:tcW w:w="1255" w:type="dxa"/>
          </w:tcPr>
          <w:p w14:paraId="04106A93" w14:textId="77777777" w:rsidR="0019168E" w:rsidRPr="0001116F" w:rsidRDefault="0019168E" w:rsidP="00A84D28">
            <w:pPr>
              <w:rPr>
                <w:sz w:val="20"/>
                <w:szCs w:val="20"/>
              </w:rPr>
            </w:pPr>
            <w:r w:rsidRPr="0001116F">
              <w:rPr>
                <w:sz w:val="20"/>
                <w:szCs w:val="20"/>
              </w:rPr>
              <w:t xml:space="preserve">Nordic </w:t>
            </w:r>
          </w:p>
        </w:tc>
        <w:tc>
          <w:tcPr>
            <w:tcW w:w="9180" w:type="dxa"/>
          </w:tcPr>
          <w:p w14:paraId="1F09C38A" w14:textId="77777777" w:rsidR="00467374" w:rsidRPr="002624BB" w:rsidRDefault="00467374" w:rsidP="00467374">
            <w:pPr>
              <w:rPr>
                <w:i/>
                <w:iCs/>
                <w:sz w:val="20"/>
                <w:szCs w:val="20"/>
                <w:lang w:val="en-US"/>
              </w:rPr>
            </w:pPr>
            <w:r w:rsidRPr="002624BB">
              <w:rPr>
                <w:b/>
                <w:bCs/>
                <w:i/>
                <w:iCs/>
                <w:sz w:val="20"/>
                <w:szCs w:val="20"/>
                <w:lang w:val="en-US"/>
              </w:rPr>
              <w:t>Proposal-5</w:t>
            </w:r>
            <w:r w:rsidRPr="002624BB">
              <w:rPr>
                <w:i/>
                <w:iCs/>
                <w:sz w:val="20"/>
                <w:szCs w:val="20"/>
                <w:lang w:val="en-US"/>
              </w:rPr>
              <w:t>: Consider introducing wide-band PDCCH DMRS transmitted in an entire CORESET configured by SIB1 or MIB during PEI monitoring occasions to facilitate sequence-based detection of PEI presence and/or to facilitate PDCCH DMRS for consequent finer-synchronization.</w:t>
            </w:r>
          </w:p>
          <w:p w14:paraId="549F4A97" w14:textId="77777777" w:rsidR="00467374" w:rsidRPr="002624BB" w:rsidRDefault="00467374" w:rsidP="00467374">
            <w:pPr>
              <w:rPr>
                <w:i/>
                <w:iCs/>
                <w:sz w:val="20"/>
                <w:szCs w:val="20"/>
                <w:lang w:val="en-US"/>
              </w:rPr>
            </w:pPr>
            <w:proofErr w:type="gramStart"/>
            <w:r w:rsidRPr="002624BB">
              <w:rPr>
                <w:i/>
                <w:iCs/>
                <w:sz w:val="20"/>
                <w:szCs w:val="20"/>
                <w:lang w:val="en-US"/>
              </w:rPr>
              <w:t>narrow-band</w:t>
            </w:r>
            <w:proofErr w:type="gramEnd"/>
            <w:r w:rsidRPr="002624BB">
              <w:rPr>
                <w:i/>
                <w:iCs/>
                <w:sz w:val="20"/>
                <w:szCs w:val="20"/>
                <w:lang w:val="en-US"/>
              </w:rPr>
              <w:t xml:space="preserve"> precoding can be assumed in CORESET#0, i.e. no change from R15/R16.</w:t>
            </w:r>
          </w:p>
          <w:p w14:paraId="04D53850" w14:textId="77777777" w:rsidR="0019168E" w:rsidRPr="00467374" w:rsidRDefault="0019168E" w:rsidP="00A84D28">
            <w:pPr>
              <w:rPr>
                <w:sz w:val="20"/>
                <w:szCs w:val="20"/>
                <w:lang w:val="en-US"/>
              </w:rPr>
            </w:pPr>
          </w:p>
        </w:tc>
      </w:tr>
      <w:tr w:rsidR="0019168E" w:rsidRPr="0001116F" w14:paraId="4043A0FB" w14:textId="77777777" w:rsidTr="00A84D28">
        <w:tc>
          <w:tcPr>
            <w:tcW w:w="1255" w:type="dxa"/>
          </w:tcPr>
          <w:p w14:paraId="1B04495D" w14:textId="77777777" w:rsidR="0019168E" w:rsidRPr="0001116F" w:rsidRDefault="0019168E" w:rsidP="00A84D28">
            <w:pPr>
              <w:rPr>
                <w:sz w:val="20"/>
                <w:szCs w:val="20"/>
              </w:rPr>
            </w:pPr>
            <w:r w:rsidRPr="0001116F">
              <w:rPr>
                <w:sz w:val="20"/>
                <w:szCs w:val="20"/>
              </w:rPr>
              <w:lastRenderedPageBreak/>
              <w:t>Nokia</w:t>
            </w:r>
          </w:p>
        </w:tc>
        <w:tc>
          <w:tcPr>
            <w:tcW w:w="9180" w:type="dxa"/>
          </w:tcPr>
          <w:p w14:paraId="0E7F2F3B" w14:textId="77777777" w:rsidR="0019168E" w:rsidRPr="0028770F" w:rsidRDefault="0019168E" w:rsidP="00A84D28">
            <w:pPr>
              <w:rPr>
                <w:sz w:val="20"/>
                <w:szCs w:val="20"/>
              </w:rPr>
            </w:pPr>
          </w:p>
        </w:tc>
      </w:tr>
      <w:tr w:rsidR="0019168E" w:rsidRPr="0001116F" w14:paraId="0521319E" w14:textId="77777777" w:rsidTr="00A84D28">
        <w:tc>
          <w:tcPr>
            <w:tcW w:w="1255" w:type="dxa"/>
          </w:tcPr>
          <w:p w14:paraId="7D83A003" w14:textId="77777777" w:rsidR="0019168E" w:rsidRPr="0001116F" w:rsidRDefault="0019168E" w:rsidP="00A84D28">
            <w:pPr>
              <w:rPr>
                <w:sz w:val="20"/>
                <w:szCs w:val="20"/>
              </w:rPr>
            </w:pPr>
            <w:r w:rsidRPr="0001116F">
              <w:rPr>
                <w:sz w:val="20"/>
                <w:szCs w:val="20"/>
              </w:rPr>
              <w:t xml:space="preserve">DENSO </w:t>
            </w:r>
          </w:p>
        </w:tc>
        <w:tc>
          <w:tcPr>
            <w:tcW w:w="9180" w:type="dxa"/>
          </w:tcPr>
          <w:p w14:paraId="3D9E8355" w14:textId="77777777" w:rsidR="0019168E" w:rsidRPr="0028770F" w:rsidRDefault="0019168E" w:rsidP="00A84D28">
            <w:pPr>
              <w:rPr>
                <w:sz w:val="20"/>
                <w:szCs w:val="20"/>
              </w:rPr>
            </w:pPr>
          </w:p>
        </w:tc>
      </w:tr>
    </w:tbl>
    <w:p w14:paraId="65BCED98" w14:textId="77777777" w:rsidR="00D37163" w:rsidRDefault="00D37163" w:rsidP="00BB69DD">
      <w:pPr>
        <w:rPr>
          <w:sz w:val="22"/>
          <w:szCs w:val="22"/>
        </w:rPr>
      </w:pPr>
    </w:p>
    <w:p w14:paraId="1BF3D110" w14:textId="77777777" w:rsidR="00D37163" w:rsidRDefault="00D37163" w:rsidP="00BB69DD">
      <w:pPr>
        <w:rPr>
          <w:sz w:val="22"/>
          <w:szCs w:val="22"/>
        </w:rPr>
      </w:pPr>
    </w:p>
    <w:p w14:paraId="0EF2294F" w14:textId="77777777" w:rsidR="00D37163" w:rsidRPr="001E1E97" w:rsidRDefault="00D37163" w:rsidP="00BB69DD">
      <w:pPr>
        <w:rPr>
          <w:sz w:val="22"/>
          <w:szCs w:val="22"/>
        </w:rPr>
      </w:pPr>
    </w:p>
    <w:p w14:paraId="4723AFC2" w14:textId="35DEC7C1" w:rsidR="00461330" w:rsidRPr="00AF7BCD" w:rsidRDefault="00D34A86" w:rsidP="00AF7BCD">
      <w:pPr>
        <w:pStyle w:val="Heading1"/>
      </w:pPr>
      <w:bookmarkStart w:id="118" w:name="_Ref68686484"/>
      <w:r>
        <w:t>Summary</w:t>
      </w:r>
      <w:bookmarkEnd w:id="118"/>
    </w:p>
    <w:p w14:paraId="19D11891" w14:textId="2722A8F6" w:rsidR="00F55586" w:rsidRDefault="00DA11BA" w:rsidP="0009257A">
      <w:pPr>
        <w:rPr>
          <w:sz w:val="22"/>
          <w:szCs w:val="22"/>
        </w:rPr>
      </w:pPr>
      <w:r>
        <w:rPr>
          <w:sz w:val="22"/>
          <w:szCs w:val="22"/>
        </w:rPr>
        <w:t>From the above inputs from companies’ contributions, the following proposals are suggested for further discussion and decision:</w:t>
      </w:r>
    </w:p>
    <w:p w14:paraId="7F77D096" w14:textId="77777777" w:rsidR="00DA11BA" w:rsidRDefault="00DA11BA" w:rsidP="0009257A">
      <w:pPr>
        <w:rPr>
          <w:sz w:val="22"/>
          <w:szCs w:val="22"/>
        </w:rPr>
      </w:pPr>
    </w:p>
    <w:p w14:paraId="3289FE8F" w14:textId="14E51650" w:rsidR="00DA11BA" w:rsidRPr="00DA11BA" w:rsidRDefault="00DA11BA" w:rsidP="0009257A">
      <w:pPr>
        <w:rPr>
          <w:b/>
          <w:sz w:val="22"/>
          <w:szCs w:val="22"/>
          <w:u w:val="single"/>
        </w:rPr>
      </w:pPr>
      <w:r w:rsidRPr="00DA11BA">
        <w:rPr>
          <w:b/>
          <w:sz w:val="22"/>
          <w:szCs w:val="22"/>
          <w:u w:val="single"/>
        </w:rPr>
        <w:t>New DCI format</w:t>
      </w:r>
      <w:r>
        <w:rPr>
          <w:b/>
          <w:sz w:val="22"/>
          <w:szCs w:val="22"/>
          <w:u w:val="single"/>
        </w:rPr>
        <w:t xml:space="preserve"> (Section 2.1)</w:t>
      </w:r>
    </w:p>
    <w:p w14:paraId="103C6006" w14:textId="77777777" w:rsidR="00DA11BA" w:rsidRPr="001D605D" w:rsidRDefault="00DA11BA" w:rsidP="00DA11BA">
      <w:pPr>
        <w:rPr>
          <w:sz w:val="22"/>
          <w:szCs w:val="22"/>
        </w:rPr>
      </w:pPr>
      <w:r w:rsidRPr="001D605D">
        <w:rPr>
          <w:sz w:val="22"/>
          <w:szCs w:val="22"/>
          <w:highlight w:val="yellow"/>
        </w:rPr>
        <w:t>Possible Proposal</w:t>
      </w:r>
      <w:r w:rsidRPr="001D605D">
        <w:rPr>
          <w:sz w:val="22"/>
          <w:szCs w:val="22"/>
        </w:rPr>
        <w:t xml:space="preserve"> </w:t>
      </w:r>
    </w:p>
    <w:p w14:paraId="773C790E" w14:textId="77777777" w:rsidR="00DA11BA" w:rsidRPr="001D605D" w:rsidRDefault="00DA11BA" w:rsidP="00DA11BA">
      <w:pPr>
        <w:rPr>
          <w:sz w:val="22"/>
          <w:szCs w:val="22"/>
        </w:rPr>
      </w:pPr>
      <w:r w:rsidRPr="001D605D">
        <w:rPr>
          <w:sz w:val="22"/>
          <w:szCs w:val="22"/>
        </w:rPr>
        <w:t xml:space="preserve">For PEI, a new DCI format is supported to include at least paging indications to UE </w:t>
      </w:r>
      <w:r>
        <w:rPr>
          <w:sz w:val="22"/>
          <w:szCs w:val="22"/>
        </w:rPr>
        <w:t>group(s)/</w:t>
      </w:r>
      <w:r w:rsidRPr="001D605D">
        <w:rPr>
          <w:sz w:val="22"/>
          <w:szCs w:val="22"/>
        </w:rPr>
        <w:t>subgroups of the associated PO(s)</w:t>
      </w:r>
    </w:p>
    <w:p w14:paraId="65FCF4BC" w14:textId="77777777" w:rsidR="00DA11BA" w:rsidRDefault="00DA11BA" w:rsidP="001041E9">
      <w:pPr>
        <w:pStyle w:val="ListParagraph"/>
        <w:numPr>
          <w:ilvl w:val="0"/>
          <w:numId w:val="22"/>
        </w:numPr>
        <w:rPr>
          <w:sz w:val="22"/>
          <w:szCs w:val="22"/>
        </w:rPr>
      </w:pPr>
      <w:r w:rsidRPr="001D605D">
        <w:rPr>
          <w:sz w:val="22"/>
          <w:szCs w:val="22"/>
        </w:rPr>
        <w:t>One bit in the DCI payload indicating one UE subgroup of a PO</w:t>
      </w:r>
      <w:r>
        <w:rPr>
          <w:sz w:val="22"/>
          <w:szCs w:val="22"/>
        </w:rPr>
        <w:t xml:space="preserve"> or one PO</w:t>
      </w:r>
      <w:r w:rsidRPr="001D605D">
        <w:rPr>
          <w:sz w:val="22"/>
          <w:szCs w:val="22"/>
        </w:rPr>
        <w:t xml:space="preserve"> </w:t>
      </w:r>
      <w:r>
        <w:rPr>
          <w:sz w:val="22"/>
          <w:szCs w:val="22"/>
        </w:rPr>
        <w:t>(if UE paging subgrouping is not configured)</w:t>
      </w:r>
    </w:p>
    <w:p w14:paraId="3445CACE" w14:textId="77777777" w:rsidR="00DA11BA" w:rsidRDefault="00DA11BA" w:rsidP="001041E9">
      <w:pPr>
        <w:pStyle w:val="ListParagraph"/>
        <w:numPr>
          <w:ilvl w:val="0"/>
          <w:numId w:val="22"/>
        </w:numPr>
        <w:rPr>
          <w:sz w:val="22"/>
          <w:szCs w:val="22"/>
        </w:rPr>
      </w:pPr>
      <w:r>
        <w:rPr>
          <w:sz w:val="22"/>
          <w:szCs w:val="22"/>
        </w:rPr>
        <w:t>One PEI can indicates Ns PO(s) in a PF (Ns as defined in TS38.304)</w:t>
      </w:r>
    </w:p>
    <w:p w14:paraId="748219FF" w14:textId="77777777" w:rsidR="00DA11BA" w:rsidRDefault="00DA11BA" w:rsidP="001041E9">
      <w:pPr>
        <w:pStyle w:val="ListParagraph"/>
        <w:numPr>
          <w:ilvl w:val="0"/>
          <w:numId w:val="22"/>
        </w:numPr>
        <w:rPr>
          <w:sz w:val="22"/>
          <w:szCs w:val="22"/>
        </w:rPr>
      </w:pPr>
      <w:r>
        <w:rPr>
          <w:sz w:val="22"/>
          <w:szCs w:val="22"/>
        </w:rPr>
        <w:t>The maximum number of total bits for paging indications to UE subgroups in PEI DCI format is 32</w:t>
      </w:r>
    </w:p>
    <w:p w14:paraId="3E2C51AF" w14:textId="77777777" w:rsidR="00DA11BA" w:rsidRPr="00BF181C" w:rsidRDefault="00DA11BA" w:rsidP="001041E9">
      <w:pPr>
        <w:pStyle w:val="ListParagraph"/>
        <w:numPr>
          <w:ilvl w:val="0"/>
          <w:numId w:val="22"/>
        </w:numPr>
        <w:rPr>
          <w:sz w:val="22"/>
          <w:szCs w:val="22"/>
        </w:rPr>
      </w:pPr>
      <w:r>
        <w:rPr>
          <w:sz w:val="22"/>
          <w:szCs w:val="22"/>
        </w:rPr>
        <w:t>A new PEI</w:t>
      </w:r>
      <w:r w:rsidRPr="001D605D">
        <w:rPr>
          <w:sz w:val="22"/>
          <w:szCs w:val="22"/>
        </w:rPr>
        <w:t>-RNTI is utilized for CRC scrambling</w:t>
      </w:r>
    </w:p>
    <w:p w14:paraId="05A838AA" w14:textId="77777777" w:rsidR="00F55586" w:rsidRDefault="00F55586" w:rsidP="0009257A">
      <w:pPr>
        <w:rPr>
          <w:sz w:val="22"/>
          <w:szCs w:val="22"/>
        </w:rPr>
      </w:pPr>
    </w:p>
    <w:p w14:paraId="4BAFA936" w14:textId="77777777" w:rsidR="00DA11BA" w:rsidRDefault="00DA11BA" w:rsidP="00DA11BA">
      <w:pPr>
        <w:rPr>
          <w:sz w:val="22"/>
          <w:szCs w:val="22"/>
        </w:rPr>
      </w:pPr>
      <w:r w:rsidRPr="00C94C13">
        <w:rPr>
          <w:sz w:val="22"/>
          <w:szCs w:val="22"/>
          <w:highlight w:val="yellow"/>
        </w:rPr>
        <w:t>Possible Proposal</w:t>
      </w:r>
      <w:r>
        <w:rPr>
          <w:sz w:val="22"/>
          <w:szCs w:val="22"/>
        </w:rPr>
        <w:t xml:space="preserve"> </w:t>
      </w:r>
    </w:p>
    <w:p w14:paraId="2CFB491F" w14:textId="77777777" w:rsidR="00DA11BA" w:rsidRPr="00C94C13" w:rsidRDefault="00DA11BA" w:rsidP="00DA11BA">
      <w:pPr>
        <w:rPr>
          <w:sz w:val="22"/>
          <w:szCs w:val="22"/>
        </w:rPr>
      </w:pPr>
      <w:r>
        <w:rPr>
          <w:sz w:val="22"/>
          <w:szCs w:val="22"/>
        </w:rPr>
        <w:t>For NR Rel-17, paging indications to UE subgroups are carried only in PEI.</w:t>
      </w:r>
    </w:p>
    <w:p w14:paraId="45467EC4" w14:textId="77777777" w:rsidR="00DA11BA" w:rsidRDefault="00DA11BA" w:rsidP="0009257A">
      <w:pPr>
        <w:rPr>
          <w:sz w:val="22"/>
          <w:szCs w:val="22"/>
        </w:rPr>
      </w:pPr>
    </w:p>
    <w:p w14:paraId="1440E8AC" w14:textId="77777777" w:rsidR="00DA11BA" w:rsidRDefault="00DA11BA" w:rsidP="0009257A">
      <w:pPr>
        <w:rPr>
          <w:sz w:val="22"/>
          <w:szCs w:val="22"/>
        </w:rPr>
      </w:pPr>
    </w:p>
    <w:p w14:paraId="48730446" w14:textId="3395C8B0" w:rsidR="00DA11BA" w:rsidRPr="00DA11BA" w:rsidRDefault="00DA11BA" w:rsidP="0009257A">
      <w:pPr>
        <w:rPr>
          <w:b/>
          <w:sz w:val="22"/>
          <w:szCs w:val="22"/>
          <w:u w:val="single"/>
        </w:rPr>
      </w:pPr>
      <w:r w:rsidRPr="00DA11BA">
        <w:rPr>
          <w:b/>
          <w:sz w:val="22"/>
          <w:szCs w:val="22"/>
          <w:u w:val="single"/>
        </w:rPr>
        <w:t>Higher-layer configuration, including SS</w:t>
      </w:r>
      <w:r>
        <w:rPr>
          <w:b/>
          <w:sz w:val="22"/>
          <w:szCs w:val="22"/>
          <w:u w:val="single"/>
        </w:rPr>
        <w:t xml:space="preserve"> (Section 3.1)</w:t>
      </w:r>
    </w:p>
    <w:p w14:paraId="122413FF" w14:textId="77777777" w:rsidR="00DA11BA" w:rsidRDefault="00DA11BA" w:rsidP="00DA11BA">
      <w:pPr>
        <w:rPr>
          <w:rFonts w:eastAsiaTheme="minorEastAsia"/>
          <w:sz w:val="22"/>
          <w:szCs w:val="22"/>
          <w:lang w:val="en-US" w:eastAsia="zh-TW"/>
        </w:rPr>
      </w:pPr>
      <w:r w:rsidRPr="00125829">
        <w:rPr>
          <w:rFonts w:eastAsiaTheme="minorEastAsia"/>
          <w:sz w:val="22"/>
          <w:szCs w:val="22"/>
          <w:highlight w:val="yellow"/>
          <w:lang w:val="en-US" w:eastAsia="zh-TW"/>
        </w:rPr>
        <w:t>Possible Proposal:</w:t>
      </w:r>
    </w:p>
    <w:p w14:paraId="0D1FD72F" w14:textId="77777777" w:rsidR="00DA11BA" w:rsidRDefault="00DA11BA" w:rsidP="001041E9">
      <w:pPr>
        <w:pStyle w:val="ListParagraph"/>
        <w:numPr>
          <w:ilvl w:val="0"/>
          <w:numId w:val="41"/>
        </w:numPr>
        <w:rPr>
          <w:rFonts w:eastAsiaTheme="minorEastAsia"/>
          <w:sz w:val="22"/>
          <w:szCs w:val="22"/>
          <w:lang w:val="en-US" w:eastAsia="zh-TW"/>
        </w:rPr>
      </w:pPr>
      <w:r w:rsidRPr="00ED61B2">
        <w:rPr>
          <w:rFonts w:eastAsiaTheme="minorEastAsia"/>
          <w:sz w:val="22"/>
          <w:szCs w:val="22"/>
          <w:lang w:val="en-US" w:eastAsia="zh-TW"/>
        </w:rPr>
        <w:t>CORSET and search space set settings for PEI are based on broadcast system information.</w:t>
      </w:r>
    </w:p>
    <w:p w14:paraId="198EECBC" w14:textId="77777777" w:rsidR="00DA11BA" w:rsidRDefault="00DA11BA" w:rsidP="001041E9">
      <w:pPr>
        <w:pStyle w:val="ListParagraph"/>
        <w:numPr>
          <w:ilvl w:val="0"/>
          <w:numId w:val="41"/>
        </w:numPr>
        <w:rPr>
          <w:rFonts w:eastAsiaTheme="minorEastAsia"/>
          <w:sz w:val="22"/>
          <w:szCs w:val="22"/>
          <w:lang w:val="en-US" w:eastAsia="zh-TW"/>
        </w:rPr>
      </w:pPr>
      <w:r>
        <w:rPr>
          <w:rFonts w:eastAsiaTheme="minorEastAsia"/>
          <w:sz w:val="22"/>
          <w:szCs w:val="22"/>
          <w:lang w:val="en-US" w:eastAsia="zh-TW"/>
        </w:rPr>
        <w:t>‘</w:t>
      </w:r>
      <w:proofErr w:type="spellStart"/>
      <w:r w:rsidRPr="00125829">
        <w:rPr>
          <w:rFonts w:eastAsiaTheme="minorEastAsia"/>
          <w:i/>
          <w:sz w:val="22"/>
          <w:szCs w:val="22"/>
          <w:lang w:val="en-US" w:eastAsia="zh-TW"/>
        </w:rPr>
        <w:t>peiSearchSpace</w:t>
      </w:r>
      <w:proofErr w:type="spellEnd"/>
      <w:r>
        <w:rPr>
          <w:rFonts w:eastAsiaTheme="minorEastAsia"/>
          <w:sz w:val="22"/>
          <w:szCs w:val="22"/>
          <w:lang w:val="en-US" w:eastAsia="zh-TW"/>
        </w:rPr>
        <w:t>’ for PEI is broadcasted</w:t>
      </w:r>
    </w:p>
    <w:p w14:paraId="1B1CA6CA" w14:textId="77777777" w:rsidR="00DA11BA" w:rsidRPr="00125829" w:rsidRDefault="00DA11BA" w:rsidP="001041E9">
      <w:pPr>
        <w:pStyle w:val="ListParagraph"/>
        <w:numPr>
          <w:ilvl w:val="1"/>
          <w:numId w:val="41"/>
        </w:numPr>
        <w:rPr>
          <w:rFonts w:eastAsiaTheme="minorEastAsia"/>
          <w:sz w:val="22"/>
          <w:szCs w:val="22"/>
          <w:lang w:val="en-US" w:eastAsia="zh-TW"/>
        </w:rPr>
      </w:pPr>
      <w:proofErr w:type="spellStart"/>
      <w:r w:rsidRPr="002624BB">
        <w:rPr>
          <w:i/>
          <w:sz w:val="20"/>
          <w:szCs w:val="20"/>
        </w:rPr>
        <w:t>SearchSpaceId</w:t>
      </w:r>
      <w:proofErr w:type="spellEnd"/>
      <w:r w:rsidRPr="002624BB">
        <w:rPr>
          <w:sz w:val="20"/>
          <w:szCs w:val="20"/>
        </w:rPr>
        <w:t xml:space="preserve"> </w:t>
      </w:r>
      <w:r>
        <w:rPr>
          <w:sz w:val="20"/>
          <w:szCs w:val="20"/>
        </w:rPr>
        <w:t>can be configured to 0</w:t>
      </w:r>
    </w:p>
    <w:p w14:paraId="35375997" w14:textId="77777777" w:rsidR="00DA11BA" w:rsidRDefault="00DA11BA"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Only PEI DCI format is configured</w:t>
      </w:r>
    </w:p>
    <w:p w14:paraId="2774D744" w14:textId="77777777" w:rsidR="00DA11BA" w:rsidRPr="00ED61B2" w:rsidRDefault="00DA11BA"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Up to [2] ALs can be configured</w:t>
      </w:r>
    </w:p>
    <w:p w14:paraId="7F9FBBCD" w14:textId="77777777" w:rsidR="00F24CAF" w:rsidRPr="00DA11BA" w:rsidRDefault="00F24CAF" w:rsidP="0009257A">
      <w:pPr>
        <w:rPr>
          <w:sz w:val="22"/>
          <w:szCs w:val="22"/>
          <w:lang w:val="en-US"/>
        </w:rPr>
      </w:pPr>
    </w:p>
    <w:p w14:paraId="3F30EF32" w14:textId="77777777" w:rsidR="00DA11BA" w:rsidRDefault="00DA11BA" w:rsidP="0009257A">
      <w:pPr>
        <w:rPr>
          <w:sz w:val="22"/>
          <w:szCs w:val="22"/>
        </w:rPr>
      </w:pPr>
    </w:p>
    <w:p w14:paraId="235408E4" w14:textId="1B3CCB10" w:rsidR="00DA11BA" w:rsidRPr="00DA11BA" w:rsidRDefault="00DA11BA" w:rsidP="0009257A">
      <w:pPr>
        <w:rPr>
          <w:b/>
          <w:sz w:val="22"/>
          <w:szCs w:val="22"/>
          <w:u w:val="single"/>
        </w:rPr>
      </w:pPr>
      <w:r w:rsidRPr="00DA11BA">
        <w:rPr>
          <w:b/>
          <w:sz w:val="22"/>
          <w:szCs w:val="22"/>
          <w:u w:val="single"/>
        </w:rPr>
        <w:t>Identification of PEI MOs before PO</w:t>
      </w:r>
      <w:r>
        <w:rPr>
          <w:b/>
          <w:sz w:val="22"/>
          <w:szCs w:val="22"/>
          <w:u w:val="single"/>
        </w:rPr>
        <w:t xml:space="preserve"> (Section 4.1)</w:t>
      </w:r>
      <w:bookmarkStart w:id="119" w:name="_GoBack"/>
      <w:bookmarkEnd w:id="119"/>
    </w:p>
    <w:p w14:paraId="0A8DB0D1" w14:textId="77777777" w:rsidR="00DA11BA" w:rsidRDefault="00DA11BA" w:rsidP="00DA11BA">
      <w:pPr>
        <w:rPr>
          <w:sz w:val="22"/>
          <w:szCs w:val="22"/>
        </w:rPr>
      </w:pPr>
      <w:r w:rsidRPr="009032BC">
        <w:rPr>
          <w:sz w:val="22"/>
          <w:szCs w:val="22"/>
          <w:highlight w:val="yellow"/>
        </w:rPr>
        <w:t>Possible proposal (based on companies’ extension on legacy PO identification)</w:t>
      </w:r>
      <w:r>
        <w:rPr>
          <w:sz w:val="22"/>
          <w:szCs w:val="22"/>
        </w:rPr>
        <w:t>:</w:t>
      </w:r>
    </w:p>
    <w:p w14:paraId="78C50176" w14:textId="77777777" w:rsidR="00DA11BA" w:rsidRDefault="00DA11BA" w:rsidP="001041E9">
      <w:pPr>
        <w:pStyle w:val="ListParagraph"/>
        <w:numPr>
          <w:ilvl w:val="0"/>
          <w:numId w:val="43"/>
        </w:numPr>
        <w:rPr>
          <w:sz w:val="22"/>
          <w:szCs w:val="22"/>
        </w:rPr>
      </w:pPr>
      <w:r>
        <w:rPr>
          <w:sz w:val="22"/>
          <w:szCs w:val="22"/>
        </w:rPr>
        <w:t xml:space="preserve">For a target </w:t>
      </w:r>
      <w:r w:rsidRPr="009032BC">
        <w:rPr>
          <w:sz w:val="22"/>
          <w:szCs w:val="22"/>
        </w:rPr>
        <w:t>PO, PEI MO</w:t>
      </w:r>
      <w:r>
        <w:rPr>
          <w:sz w:val="22"/>
          <w:szCs w:val="22"/>
        </w:rPr>
        <w:t>s</w:t>
      </w:r>
      <w:r w:rsidRPr="009032BC">
        <w:rPr>
          <w:sz w:val="22"/>
          <w:szCs w:val="22"/>
        </w:rPr>
        <w:t xml:space="preserve"> </w:t>
      </w:r>
      <w:r>
        <w:rPr>
          <w:sz w:val="22"/>
          <w:szCs w:val="22"/>
        </w:rPr>
        <w:t>are</w:t>
      </w:r>
      <w:r w:rsidRPr="009032BC">
        <w:rPr>
          <w:sz w:val="22"/>
          <w:szCs w:val="22"/>
        </w:rPr>
        <w:t xml:space="preserve"> a set of PDCCH monitoring occasions associated with the transmitted SSBs. </w:t>
      </w:r>
      <w:r>
        <w:rPr>
          <w:sz w:val="22"/>
          <w:szCs w:val="22"/>
        </w:rPr>
        <w:t xml:space="preserve">Reference </w:t>
      </w:r>
      <w:r w:rsidRPr="009032BC">
        <w:rPr>
          <w:sz w:val="22"/>
          <w:szCs w:val="22"/>
        </w:rPr>
        <w:t xml:space="preserve">PEI </w:t>
      </w:r>
      <w:r>
        <w:rPr>
          <w:sz w:val="22"/>
          <w:szCs w:val="22"/>
        </w:rPr>
        <w:t>frame (PEI-F)</w:t>
      </w:r>
      <w:r w:rsidRPr="009032BC">
        <w:rPr>
          <w:sz w:val="22"/>
          <w:szCs w:val="22"/>
        </w:rPr>
        <w:t xml:space="preserve"> </w:t>
      </w:r>
      <w:r>
        <w:rPr>
          <w:sz w:val="22"/>
          <w:szCs w:val="22"/>
        </w:rPr>
        <w:t xml:space="preserve">start is subject to </w:t>
      </w:r>
      <w:proofErr w:type="spellStart"/>
      <w:r w:rsidRPr="009032BC">
        <w:rPr>
          <w:sz w:val="22"/>
          <w:szCs w:val="22"/>
        </w:rPr>
        <w:t>PEI_offset</w:t>
      </w:r>
      <w:proofErr w:type="spellEnd"/>
      <w:r w:rsidRPr="009032BC">
        <w:rPr>
          <w:sz w:val="22"/>
          <w:szCs w:val="22"/>
        </w:rPr>
        <w:t xml:space="preserve"> </w:t>
      </w:r>
      <w:r>
        <w:rPr>
          <w:sz w:val="22"/>
          <w:szCs w:val="22"/>
        </w:rPr>
        <w:t xml:space="preserve">(in </w:t>
      </w:r>
      <w:r w:rsidRPr="00CC4FBA">
        <w:rPr>
          <w:sz w:val="22"/>
          <w:szCs w:val="22"/>
        </w:rPr>
        <w:t>unit of T/N radio frame(s)</w:t>
      </w:r>
      <w:r>
        <w:rPr>
          <w:sz w:val="22"/>
          <w:szCs w:val="22"/>
        </w:rPr>
        <w:t xml:space="preserve">) </w:t>
      </w:r>
      <w:r w:rsidRPr="009032BC">
        <w:rPr>
          <w:sz w:val="22"/>
          <w:szCs w:val="22"/>
        </w:rPr>
        <w:t>before PF of the PO</w:t>
      </w:r>
    </w:p>
    <w:p w14:paraId="38D60D45" w14:textId="77777777" w:rsidR="00DA11BA" w:rsidRDefault="00DA11BA" w:rsidP="001041E9">
      <w:pPr>
        <w:pStyle w:val="ListParagraph"/>
        <w:numPr>
          <w:ilvl w:val="1"/>
          <w:numId w:val="43"/>
        </w:numPr>
        <w:rPr>
          <w:sz w:val="22"/>
          <w:szCs w:val="22"/>
        </w:rPr>
      </w:pPr>
      <w:r w:rsidRPr="00CC4FBA">
        <w:rPr>
          <w:sz w:val="22"/>
          <w:szCs w:val="22"/>
        </w:rPr>
        <w:t>T and N are defined in clause 7 in TS 38.304</w:t>
      </w:r>
    </w:p>
    <w:p w14:paraId="06C7DE38" w14:textId="77777777" w:rsidR="00DA11BA" w:rsidRDefault="00DA11BA" w:rsidP="001041E9">
      <w:pPr>
        <w:pStyle w:val="ListParagraph"/>
        <w:numPr>
          <w:ilvl w:val="0"/>
          <w:numId w:val="43"/>
        </w:numPr>
        <w:rPr>
          <w:sz w:val="22"/>
          <w:szCs w:val="22"/>
        </w:rPr>
      </w:pPr>
      <w:r>
        <w:rPr>
          <w:sz w:val="22"/>
          <w:szCs w:val="22"/>
        </w:rPr>
        <w:t>Determination of PEI MOs before PO is in analogy of determination of PO specified in clause 7 of TS 38.304 expect for the following difference:</w:t>
      </w:r>
    </w:p>
    <w:p w14:paraId="3CA4CF21" w14:textId="77777777" w:rsidR="00DA11BA" w:rsidRDefault="00DA11BA" w:rsidP="001041E9">
      <w:pPr>
        <w:pStyle w:val="ListParagraph"/>
        <w:numPr>
          <w:ilvl w:val="1"/>
          <w:numId w:val="43"/>
        </w:numPr>
        <w:rPr>
          <w:sz w:val="22"/>
          <w:szCs w:val="22"/>
        </w:rPr>
      </w:pPr>
      <w:r>
        <w:rPr>
          <w:sz w:val="22"/>
          <w:szCs w:val="22"/>
        </w:rPr>
        <w:t>Reference frame is offset from PF to PEI-F</w:t>
      </w:r>
    </w:p>
    <w:p w14:paraId="19AAF517" w14:textId="77777777" w:rsidR="00DA11BA" w:rsidRDefault="00DA11BA" w:rsidP="001041E9">
      <w:pPr>
        <w:pStyle w:val="ListParagraph"/>
        <w:numPr>
          <w:ilvl w:val="1"/>
          <w:numId w:val="43"/>
        </w:numPr>
        <w:rPr>
          <w:sz w:val="22"/>
          <w:szCs w:val="22"/>
        </w:rPr>
      </w:pPr>
      <w:r>
        <w:rPr>
          <w:sz w:val="22"/>
          <w:szCs w:val="22"/>
        </w:rPr>
        <w:t>‘</w:t>
      </w:r>
      <w:proofErr w:type="spellStart"/>
      <w:r w:rsidRPr="00CC4FBA">
        <w:rPr>
          <w:i/>
          <w:sz w:val="22"/>
          <w:szCs w:val="22"/>
        </w:rPr>
        <w:t>pagingSearchSpace</w:t>
      </w:r>
      <w:proofErr w:type="spellEnd"/>
      <w:r>
        <w:rPr>
          <w:sz w:val="22"/>
          <w:szCs w:val="22"/>
        </w:rPr>
        <w:t>’ is changed to ‘</w:t>
      </w:r>
      <w:proofErr w:type="spellStart"/>
      <w:r w:rsidRPr="00CC4FBA">
        <w:rPr>
          <w:i/>
          <w:sz w:val="22"/>
          <w:szCs w:val="22"/>
        </w:rPr>
        <w:t>peiSearchSpace</w:t>
      </w:r>
      <w:proofErr w:type="spellEnd"/>
      <w:r>
        <w:rPr>
          <w:sz w:val="22"/>
          <w:szCs w:val="22"/>
        </w:rPr>
        <w:t>’</w:t>
      </w:r>
    </w:p>
    <w:p w14:paraId="4E892D80" w14:textId="77777777" w:rsidR="00DA11BA" w:rsidRDefault="00DA11BA" w:rsidP="001041E9">
      <w:pPr>
        <w:pStyle w:val="ListParagraph"/>
        <w:numPr>
          <w:ilvl w:val="1"/>
          <w:numId w:val="43"/>
        </w:numPr>
        <w:rPr>
          <w:sz w:val="22"/>
          <w:szCs w:val="22"/>
        </w:rPr>
      </w:pPr>
      <w:r>
        <w:rPr>
          <w:sz w:val="22"/>
          <w:szCs w:val="22"/>
        </w:rPr>
        <w:t>‘</w:t>
      </w:r>
      <w:proofErr w:type="spellStart"/>
      <w:r w:rsidRPr="0030618A">
        <w:rPr>
          <w:rFonts w:eastAsiaTheme="minorEastAsia"/>
          <w:i/>
          <w:sz w:val="20"/>
          <w:szCs w:val="20"/>
        </w:rPr>
        <w:t>firstPDCCH-MonitoringOccasionOfP</w:t>
      </w:r>
      <w:r>
        <w:rPr>
          <w:rFonts w:eastAsiaTheme="minorEastAsia"/>
          <w:i/>
          <w:sz w:val="20"/>
          <w:szCs w:val="20"/>
        </w:rPr>
        <w:t>O</w:t>
      </w:r>
      <w:proofErr w:type="spellEnd"/>
      <w:r>
        <w:rPr>
          <w:sz w:val="22"/>
          <w:szCs w:val="22"/>
        </w:rPr>
        <w:t>’ is changed to ‘</w:t>
      </w:r>
      <w:proofErr w:type="spellStart"/>
      <w:r w:rsidRPr="00CC4FBA">
        <w:rPr>
          <w:rFonts w:eastAsiaTheme="minorEastAsia"/>
          <w:i/>
          <w:sz w:val="20"/>
          <w:szCs w:val="20"/>
        </w:rPr>
        <w:t>firstPDCCH-MonitoringOccasionOfPEI</w:t>
      </w:r>
      <w:proofErr w:type="spellEnd"/>
      <w:r w:rsidRPr="00CC4FBA">
        <w:rPr>
          <w:sz w:val="22"/>
          <w:szCs w:val="22"/>
        </w:rPr>
        <w:t>’</w:t>
      </w:r>
      <w:r>
        <w:rPr>
          <w:sz w:val="22"/>
          <w:szCs w:val="22"/>
        </w:rPr>
        <w:t xml:space="preserve"> while reusing the same definition of ‘</w:t>
      </w:r>
      <w:proofErr w:type="spellStart"/>
      <w:r w:rsidRPr="0030618A">
        <w:rPr>
          <w:rFonts w:eastAsiaTheme="minorEastAsia"/>
          <w:i/>
          <w:sz w:val="20"/>
          <w:szCs w:val="20"/>
        </w:rPr>
        <w:t>firstPDCCH-MonitoringOccasionOfP</w:t>
      </w:r>
      <w:r>
        <w:rPr>
          <w:rFonts w:eastAsiaTheme="minorEastAsia"/>
          <w:i/>
          <w:sz w:val="20"/>
          <w:szCs w:val="20"/>
        </w:rPr>
        <w:t>O</w:t>
      </w:r>
      <w:proofErr w:type="spellEnd"/>
      <w:r>
        <w:rPr>
          <w:sz w:val="22"/>
          <w:szCs w:val="22"/>
        </w:rPr>
        <w:t>’</w:t>
      </w:r>
    </w:p>
    <w:p w14:paraId="7FA35F8A" w14:textId="77777777" w:rsidR="00DA11BA" w:rsidRDefault="00DA11BA" w:rsidP="001041E9">
      <w:pPr>
        <w:pStyle w:val="ListParagraph"/>
        <w:numPr>
          <w:ilvl w:val="1"/>
          <w:numId w:val="43"/>
        </w:numPr>
        <w:rPr>
          <w:sz w:val="22"/>
          <w:szCs w:val="22"/>
        </w:rPr>
      </w:pPr>
      <w:r>
        <w:rPr>
          <w:sz w:val="22"/>
          <w:szCs w:val="22"/>
        </w:rPr>
        <w:t>Assume X = 1</w:t>
      </w:r>
    </w:p>
    <w:p w14:paraId="39951B62" w14:textId="77777777" w:rsidR="00DA11BA" w:rsidRPr="0030618A" w:rsidRDefault="00DA11BA" w:rsidP="001041E9">
      <w:pPr>
        <w:pStyle w:val="ListParagraph"/>
        <w:numPr>
          <w:ilvl w:val="1"/>
          <w:numId w:val="43"/>
        </w:numPr>
        <w:rPr>
          <w:sz w:val="22"/>
          <w:szCs w:val="22"/>
        </w:rPr>
      </w:pPr>
      <w:r>
        <w:rPr>
          <w:sz w:val="22"/>
          <w:szCs w:val="22"/>
        </w:rPr>
        <w:t>FFS: Additional update for one set of PEI MOs to provide paging indication for up to Ns POs in a PF</w:t>
      </w:r>
    </w:p>
    <w:p w14:paraId="69E5DA62" w14:textId="77777777" w:rsidR="00DA11BA" w:rsidRDefault="00DA11BA" w:rsidP="0009257A">
      <w:pPr>
        <w:rPr>
          <w:sz w:val="22"/>
          <w:szCs w:val="22"/>
        </w:rPr>
      </w:pPr>
    </w:p>
    <w:p w14:paraId="31F7CD5A" w14:textId="77777777" w:rsidR="00DA11BA" w:rsidRDefault="00DA11BA" w:rsidP="0009257A">
      <w:pPr>
        <w:rPr>
          <w:sz w:val="22"/>
          <w:szCs w:val="22"/>
        </w:rPr>
      </w:pPr>
    </w:p>
    <w:p w14:paraId="4D7BBC18" w14:textId="77777777" w:rsidR="00DA11BA" w:rsidRDefault="00DA11BA" w:rsidP="00DA11BA">
      <w:pPr>
        <w:rPr>
          <w:sz w:val="22"/>
          <w:szCs w:val="22"/>
        </w:rPr>
      </w:pPr>
      <w:r w:rsidRPr="00FF34B1">
        <w:rPr>
          <w:sz w:val="22"/>
          <w:szCs w:val="22"/>
          <w:highlight w:val="yellow"/>
        </w:rPr>
        <w:t>Possible agreement:</w:t>
      </w:r>
    </w:p>
    <w:p w14:paraId="1EEBB7E4" w14:textId="77777777" w:rsidR="00DA11BA" w:rsidRDefault="00DA11BA" w:rsidP="00DA11BA">
      <w:pPr>
        <w:rPr>
          <w:sz w:val="22"/>
          <w:szCs w:val="22"/>
        </w:rPr>
      </w:pPr>
      <w:r>
        <w:rPr>
          <w:sz w:val="22"/>
          <w:szCs w:val="22"/>
        </w:rPr>
        <w:t>After detecting paging indication from PEI, UE can expect at least [1] SS burst between PEI MOs and PO.</w:t>
      </w:r>
    </w:p>
    <w:p w14:paraId="53FA7121" w14:textId="77777777" w:rsidR="00DA11BA" w:rsidRPr="00FF34B1" w:rsidRDefault="00DA11BA" w:rsidP="001041E9">
      <w:pPr>
        <w:pStyle w:val="ListParagraph"/>
        <w:numPr>
          <w:ilvl w:val="0"/>
          <w:numId w:val="45"/>
        </w:numPr>
        <w:rPr>
          <w:sz w:val="22"/>
          <w:szCs w:val="22"/>
        </w:rPr>
      </w:pPr>
      <w:r>
        <w:rPr>
          <w:sz w:val="22"/>
          <w:szCs w:val="22"/>
        </w:rPr>
        <w:t>FFS whether and how to ensure PEI MOs are close to a SS burst</w:t>
      </w:r>
    </w:p>
    <w:p w14:paraId="003D5147" w14:textId="77777777" w:rsidR="00DA11BA" w:rsidRDefault="00DA11BA" w:rsidP="0009257A">
      <w:pPr>
        <w:rPr>
          <w:sz w:val="22"/>
          <w:szCs w:val="22"/>
        </w:rPr>
      </w:pPr>
    </w:p>
    <w:p w14:paraId="4B63C4A5" w14:textId="77777777" w:rsidR="00DA11BA" w:rsidRDefault="00DA11BA" w:rsidP="0009257A">
      <w:pPr>
        <w:rPr>
          <w:sz w:val="22"/>
          <w:szCs w:val="22"/>
        </w:rPr>
      </w:pPr>
    </w:p>
    <w:p w14:paraId="32C1F7D2" w14:textId="77777777" w:rsidR="00C94506" w:rsidRDefault="004038A9" w:rsidP="007A575E">
      <w:pPr>
        <w:pStyle w:val="Heading1"/>
      </w:pPr>
      <w:r>
        <w:lastRenderedPageBreak/>
        <w:t>Reference</w:t>
      </w:r>
    </w:p>
    <w:p w14:paraId="30801C4A" w14:textId="0937A825" w:rsidR="00D77FED" w:rsidRPr="006A5D56" w:rsidRDefault="00D77FED" w:rsidP="006A5D56">
      <w:pPr>
        <w:numPr>
          <w:ilvl w:val="0"/>
          <w:numId w:val="8"/>
        </w:numPr>
        <w:overflowPunct w:val="0"/>
        <w:autoSpaceDE w:val="0"/>
        <w:autoSpaceDN w:val="0"/>
        <w:adjustRightInd w:val="0"/>
        <w:ind w:left="475" w:hanging="475"/>
        <w:jc w:val="both"/>
        <w:rPr>
          <w:sz w:val="22"/>
          <w:szCs w:val="22"/>
        </w:rPr>
      </w:pPr>
      <w:bookmarkStart w:id="120" w:name="_Ref83978256"/>
      <w:bookmarkStart w:id="121" w:name="_Ref47770235"/>
      <w:bookmarkStart w:id="122" w:name="_Ref54385885"/>
      <w:bookmarkStart w:id="123" w:name="_Ref68687908"/>
      <w:r w:rsidRPr="006A5D56">
        <w:rPr>
          <w:sz w:val="22"/>
          <w:szCs w:val="22"/>
        </w:rPr>
        <w:t>RP-212611, “Moderator’s summary for discussion [93e-18-PowSav-WI]: Final Round”, Moderator (CMCC), RAN#93-e</w:t>
      </w:r>
      <w:bookmarkEnd w:id="120"/>
    </w:p>
    <w:p w14:paraId="377DC27A" w14:textId="6CB6B707" w:rsidR="00D77FED" w:rsidRPr="006A5D56" w:rsidRDefault="00D77FED" w:rsidP="006A5D56">
      <w:pPr>
        <w:numPr>
          <w:ilvl w:val="0"/>
          <w:numId w:val="8"/>
        </w:numPr>
        <w:overflowPunct w:val="0"/>
        <w:autoSpaceDE w:val="0"/>
        <w:autoSpaceDN w:val="0"/>
        <w:adjustRightInd w:val="0"/>
        <w:ind w:left="475" w:hanging="475"/>
        <w:jc w:val="both"/>
        <w:rPr>
          <w:sz w:val="22"/>
          <w:szCs w:val="22"/>
        </w:rPr>
      </w:pPr>
      <w:bookmarkStart w:id="124" w:name="_Ref83979520"/>
      <w:r w:rsidRPr="006A5D56">
        <w:rPr>
          <w:sz w:val="22"/>
          <w:szCs w:val="22"/>
        </w:rPr>
        <w:t>RP-211452, “Status report for WI UE Power Saving Enhancements for NR”, Rapporteur (MediaTek), RAN#92-e</w:t>
      </w:r>
      <w:bookmarkEnd w:id="124"/>
    </w:p>
    <w:p w14:paraId="51656856" w14:textId="7FFC98F6" w:rsidR="00882EB7" w:rsidRPr="006A5D56" w:rsidRDefault="00882EB7" w:rsidP="006A5D56">
      <w:pPr>
        <w:pStyle w:val="References"/>
        <w:numPr>
          <w:ilvl w:val="0"/>
          <w:numId w:val="8"/>
        </w:numPr>
        <w:spacing w:after="0"/>
        <w:ind w:left="475" w:hanging="475"/>
        <w:rPr>
          <w:sz w:val="22"/>
          <w:szCs w:val="22"/>
        </w:rPr>
      </w:pPr>
      <w:bookmarkStart w:id="125" w:name="_Ref81433320"/>
      <w:r w:rsidRPr="006A5D56">
        <w:rPr>
          <w:sz w:val="22"/>
          <w:szCs w:val="22"/>
        </w:rPr>
        <w:t>R1-2009801, “LS on Paging Enhancement”, MediaTek, RAN1 to RAN2, RAN1#103-e</w:t>
      </w:r>
      <w:bookmarkEnd w:id="121"/>
      <w:bookmarkEnd w:id="122"/>
      <w:bookmarkEnd w:id="123"/>
      <w:bookmarkEnd w:id="125"/>
    </w:p>
    <w:p w14:paraId="6974E19B"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R1-2108744</w:t>
      </w:r>
      <w:r w:rsidRPr="006A5D56">
        <w:rPr>
          <w:sz w:val="22"/>
          <w:szCs w:val="22"/>
        </w:rPr>
        <w:tab/>
        <w:t>Paging enhancements for UE power saving in IDLE/inactive mode</w:t>
      </w:r>
      <w:r w:rsidRPr="006A5D56">
        <w:rPr>
          <w:sz w:val="22"/>
          <w:szCs w:val="22"/>
        </w:rPr>
        <w:tab/>
        <w:t xml:space="preserve">Huawei, </w:t>
      </w:r>
      <w:proofErr w:type="spellStart"/>
      <w:r w:rsidRPr="006A5D56">
        <w:rPr>
          <w:sz w:val="22"/>
          <w:szCs w:val="22"/>
        </w:rPr>
        <w:t>HiSilicon</w:t>
      </w:r>
      <w:proofErr w:type="spellEnd"/>
    </w:p>
    <w:p w14:paraId="43FFF796"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R1-2108836</w:t>
      </w:r>
      <w:r w:rsidRPr="006A5D56">
        <w:rPr>
          <w:sz w:val="22"/>
          <w:szCs w:val="22"/>
        </w:rPr>
        <w:tab/>
        <w:t xml:space="preserve">Paging enhancements for idle/inactive UE power saving </w:t>
      </w:r>
      <w:r w:rsidRPr="006A5D56">
        <w:rPr>
          <w:sz w:val="22"/>
          <w:szCs w:val="22"/>
        </w:rPr>
        <w:tab/>
        <w:t>TCL Communication Ltd.</w:t>
      </w:r>
    </w:p>
    <w:p w14:paraId="4DCA0E22"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R1-2108864</w:t>
      </w:r>
      <w:r w:rsidRPr="006A5D56">
        <w:rPr>
          <w:sz w:val="22"/>
          <w:szCs w:val="22"/>
        </w:rPr>
        <w:tab/>
        <w:t>Discussion on power saving enhancements for paging</w:t>
      </w:r>
      <w:r w:rsidRPr="006A5D56">
        <w:rPr>
          <w:sz w:val="22"/>
          <w:szCs w:val="22"/>
        </w:rPr>
        <w:tab/>
        <w:t xml:space="preserve">ZTE, </w:t>
      </w:r>
      <w:proofErr w:type="spellStart"/>
      <w:r w:rsidRPr="006A5D56">
        <w:rPr>
          <w:sz w:val="22"/>
          <w:szCs w:val="22"/>
        </w:rPr>
        <w:t>Sanechips</w:t>
      </w:r>
      <w:proofErr w:type="spellEnd"/>
    </w:p>
    <w:p w14:paraId="5B8D039E"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R1-2108866</w:t>
      </w:r>
      <w:r w:rsidRPr="006A5D56">
        <w:rPr>
          <w:sz w:val="22"/>
          <w:szCs w:val="22"/>
        </w:rPr>
        <w:tab/>
        <w:t>Additional simulation results of UE power consumption in RRC idle and inactive state</w:t>
      </w:r>
      <w:r w:rsidRPr="006A5D56">
        <w:rPr>
          <w:sz w:val="22"/>
          <w:szCs w:val="22"/>
        </w:rPr>
        <w:tab/>
        <w:t xml:space="preserve">ZTE, </w:t>
      </w:r>
      <w:proofErr w:type="spellStart"/>
      <w:r w:rsidRPr="006A5D56">
        <w:rPr>
          <w:sz w:val="22"/>
          <w:szCs w:val="22"/>
        </w:rPr>
        <w:t>Sanechips</w:t>
      </w:r>
      <w:proofErr w:type="spellEnd"/>
    </w:p>
    <w:p w14:paraId="4BD0B95C"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R1-2108888</w:t>
      </w:r>
      <w:r w:rsidRPr="006A5D56">
        <w:rPr>
          <w:sz w:val="22"/>
          <w:szCs w:val="22"/>
        </w:rPr>
        <w:tab/>
        <w:t>Discussion on PEI Design</w:t>
      </w:r>
      <w:r w:rsidRPr="006A5D56">
        <w:rPr>
          <w:sz w:val="22"/>
          <w:szCs w:val="22"/>
        </w:rPr>
        <w:tab/>
      </w:r>
      <w:proofErr w:type="spellStart"/>
      <w:r w:rsidRPr="006A5D56">
        <w:rPr>
          <w:sz w:val="22"/>
          <w:szCs w:val="22"/>
        </w:rPr>
        <w:t>Transsion</w:t>
      </w:r>
      <w:proofErr w:type="spellEnd"/>
      <w:r w:rsidRPr="006A5D56">
        <w:rPr>
          <w:sz w:val="22"/>
          <w:szCs w:val="22"/>
        </w:rPr>
        <w:t xml:space="preserve"> Holdings</w:t>
      </w:r>
    </w:p>
    <w:p w14:paraId="2163ED05" w14:textId="77777777" w:rsidR="006A5D56" w:rsidRPr="006A5D56" w:rsidRDefault="006A5D56" w:rsidP="006A5D56">
      <w:pPr>
        <w:pStyle w:val="ListParagraph"/>
        <w:numPr>
          <w:ilvl w:val="0"/>
          <w:numId w:val="8"/>
        </w:numPr>
        <w:rPr>
          <w:sz w:val="22"/>
          <w:szCs w:val="22"/>
        </w:rPr>
      </w:pPr>
      <w:r w:rsidRPr="006A5D56">
        <w:rPr>
          <w:sz w:val="22"/>
          <w:szCs w:val="22"/>
        </w:rPr>
        <w:t>R1-2108916</w:t>
      </w:r>
      <w:r w:rsidRPr="006A5D56">
        <w:rPr>
          <w:sz w:val="22"/>
          <w:szCs w:val="22"/>
        </w:rPr>
        <w:tab/>
        <w:t>Discussion on potential paging enhancements for UE power saving</w:t>
      </w:r>
      <w:r w:rsidRPr="006A5D56">
        <w:rPr>
          <w:sz w:val="22"/>
          <w:szCs w:val="22"/>
        </w:rPr>
        <w:tab/>
      </w:r>
      <w:proofErr w:type="spellStart"/>
      <w:r w:rsidRPr="006A5D56">
        <w:rPr>
          <w:sz w:val="22"/>
          <w:szCs w:val="22"/>
        </w:rPr>
        <w:t>Spreadtrum</w:t>
      </w:r>
      <w:proofErr w:type="spellEnd"/>
      <w:r w:rsidRPr="006A5D56">
        <w:rPr>
          <w:sz w:val="22"/>
          <w:szCs w:val="22"/>
        </w:rPr>
        <w:t xml:space="preserve"> Communications</w:t>
      </w:r>
    </w:p>
    <w:p w14:paraId="11889031" w14:textId="77777777" w:rsidR="006A5D56" w:rsidRPr="006A5D56" w:rsidRDefault="006A5D56" w:rsidP="006A5D56">
      <w:pPr>
        <w:pStyle w:val="ListParagraph"/>
        <w:numPr>
          <w:ilvl w:val="0"/>
          <w:numId w:val="8"/>
        </w:numPr>
        <w:rPr>
          <w:sz w:val="22"/>
          <w:szCs w:val="22"/>
        </w:rPr>
      </w:pPr>
      <w:r w:rsidRPr="006A5D56">
        <w:rPr>
          <w:sz w:val="22"/>
          <w:szCs w:val="22"/>
        </w:rPr>
        <w:t>R1-2108985</w:t>
      </w:r>
      <w:r w:rsidRPr="006A5D56">
        <w:rPr>
          <w:sz w:val="22"/>
          <w:szCs w:val="22"/>
        </w:rPr>
        <w:tab/>
        <w:t>Paging enhancements for idle/inactive mode UE power saving</w:t>
      </w:r>
      <w:r w:rsidRPr="006A5D56">
        <w:rPr>
          <w:sz w:val="22"/>
          <w:szCs w:val="22"/>
        </w:rPr>
        <w:tab/>
        <w:t>vivo</w:t>
      </w:r>
    </w:p>
    <w:p w14:paraId="3F106432" w14:textId="77777777" w:rsidR="006A5D56" w:rsidRPr="006A5D56" w:rsidRDefault="006A5D56" w:rsidP="006A5D56">
      <w:pPr>
        <w:pStyle w:val="ListParagraph"/>
        <w:numPr>
          <w:ilvl w:val="0"/>
          <w:numId w:val="8"/>
        </w:numPr>
        <w:rPr>
          <w:sz w:val="22"/>
          <w:szCs w:val="22"/>
        </w:rPr>
      </w:pPr>
      <w:r w:rsidRPr="006A5D56">
        <w:rPr>
          <w:sz w:val="22"/>
          <w:szCs w:val="22"/>
        </w:rPr>
        <w:t>R1-2108987</w:t>
      </w:r>
      <w:r w:rsidRPr="006A5D56">
        <w:rPr>
          <w:sz w:val="22"/>
          <w:szCs w:val="22"/>
        </w:rPr>
        <w:tab/>
        <w:t>Discussion on paging grouping</w:t>
      </w:r>
      <w:r w:rsidRPr="006A5D56">
        <w:rPr>
          <w:sz w:val="22"/>
          <w:szCs w:val="22"/>
        </w:rPr>
        <w:tab/>
        <w:t>vivo</w:t>
      </w:r>
    </w:p>
    <w:p w14:paraId="72E09512" w14:textId="77777777" w:rsidR="006A5D56" w:rsidRPr="006A5D56" w:rsidRDefault="006A5D56" w:rsidP="006A5D56">
      <w:pPr>
        <w:pStyle w:val="ListParagraph"/>
        <w:numPr>
          <w:ilvl w:val="0"/>
          <w:numId w:val="8"/>
        </w:numPr>
        <w:rPr>
          <w:sz w:val="22"/>
          <w:szCs w:val="22"/>
        </w:rPr>
      </w:pPr>
      <w:r w:rsidRPr="006A5D56">
        <w:rPr>
          <w:sz w:val="22"/>
          <w:szCs w:val="22"/>
        </w:rPr>
        <w:t>R1-2109085</w:t>
      </w:r>
      <w:r w:rsidRPr="006A5D56">
        <w:rPr>
          <w:sz w:val="22"/>
          <w:szCs w:val="22"/>
        </w:rPr>
        <w:tab/>
        <w:t>Further discussion on Paging enhancements for power saving</w:t>
      </w:r>
      <w:r w:rsidRPr="006A5D56">
        <w:rPr>
          <w:sz w:val="22"/>
          <w:szCs w:val="22"/>
        </w:rPr>
        <w:tab/>
        <w:t>OPPO</w:t>
      </w:r>
    </w:p>
    <w:p w14:paraId="2CC3DB9C" w14:textId="77777777" w:rsidR="006A5D56" w:rsidRPr="006A5D56" w:rsidRDefault="006A5D56" w:rsidP="006A5D56">
      <w:pPr>
        <w:pStyle w:val="ListParagraph"/>
        <w:numPr>
          <w:ilvl w:val="0"/>
          <w:numId w:val="8"/>
        </w:numPr>
        <w:rPr>
          <w:sz w:val="22"/>
          <w:szCs w:val="22"/>
        </w:rPr>
      </w:pPr>
      <w:r w:rsidRPr="006A5D56">
        <w:rPr>
          <w:sz w:val="22"/>
          <w:szCs w:val="22"/>
        </w:rPr>
        <w:t>R1-2109235</w:t>
      </w:r>
      <w:r w:rsidRPr="006A5D56">
        <w:rPr>
          <w:sz w:val="22"/>
          <w:szCs w:val="22"/>
        </w:rPr>
        <w:tab/>
        <w:t>Paging enhancement for UE power saving</w:t>
      </w:r>
      <w:r w:rsidRPr="006A5D56">
        <w:rPr>
          <w:sz w:val="22"/>
          <w:szCs w:val="22"/>
        </w:rPr>
        <w:tab/>
        <w:t>CATT</w:t>
      </w:r>
    </w:p>
    <w:p w14:paraId="70CCC41D" w14:textId="77777777" w:rsidR="006A5D56" w:rsidRPr="006A5D56" w:rsidRDefault="006A5D56" w:rsidP="006A5D56">
      <w:pPr>
        <w:pStyle w:val="ListParagraph"/>
        <w:numPr>
          <w:ilvl w:val="0"/>
          <w:numId w:val="8"/>
        </w:numPr>
        <w:rPr>
          <w:sz w:val="22"/>
          <w:szCs w:val="22"/>
        </w:rPr>
      </w:pPr>
      <w:r w:rsidRPr="006A5D56">
        <w:rPr>
          <w:sz w:val="22"/>
          <w:szCs w:val="22"/>
        </w:rPr>
        <w:t>R1-2109237</w:t>
      </w:r>
      <w:r w:rsidRPr="006A5D56">
        <w:rPr>
          <w:sz w:val="22"/>
          <w:szCs w:val="22"/>
        </w:rPr>
        <w:tab/>
        <w:t>Multiple POs associated with one PEI</w:t>
      </w:r>
      <w:r w:rsidRPr="006A5D56">
        <w:rPr>
          <w:sz w:val="22"/>
          <w:szCs w:val="22"/>
        </w:rPr>
        <w:tab/>
        <w:t>CATT</w:t>
      </w:r>
    </w:p>
    <w:p w14:paraId="7A8C8192" w14:textId="77777777" w:rsidR="006A5D56" w:rsidRPr="006A5D56" w:rsidRDefault="006A5D56" w:rsidP="006A5D56">
      <w:pPr>
        <w:pStyle w:val="ListParagraph"/>
        <w:numPr>
          <w:ilvl w:val="0"/>
          <w:numId w:val="8"/>
        </w:numPr>
        <w:rPr>
          <w:sz w:val="22"/>
          <w:szCs w:val="22"/>
        </w:rPr>
      </w:pPr>
      <w:r w:rsidRPr="006A5D56">
        <w:rPr>
          <w:sz w:val="22"/>
          <w:szCs w:val="22"/>
        </w:rPr>
        <w:t>R1-2109292</w:t>
      </w:r>
      <w:r w:rsidRPr="006A5D56">
        <w:rPr>
          <w:sz w:val="22"/>
          <w:szCs w:val="22"/>
        </w:rPr>
        <w:tab/>
        <w:t>Discussion on paging early indication design</w:t>
      </w:r>
      <w:r w:rsidRPr="006A5D56">
        <w:rPr>
          <w:sz w:val="22"/>
          <w:szCs w:val="22"/>
        </w:rPr>
        <w:tab/>
        <w:t>CMCC</w:t>
      </w:r>
    </w:p>
    <w:p w14:paraId="7B53B3C0" w14:textId="77777777" w:rsidR="006A5D56" w:rsidRPr="006A5D56" w:rsidRDefault="006A5D56" w:rsidP="006A5D56">
      <w:pPr>
        <w:pStyle w:val="ListParagraph"/>
        <w:numPr>
          <w:ilvl w:val="0"/>
          <w:numId w:val="8"/>
        </w:numPr>
        <w:rPr>
          <w:sz w:val="22"/>
          <w:szCs w:val="22"/>
        </w:rPr>
      </w:pPr>
      <w:r w:rsidRPr="006A5D56">
        <w:rPr>
          <w:sz w:val="22"/>
          <w:szCs w:val="22"/>
        </w:rPr>
        <w:t>R1-2109422</w:t>
      </w:r>
      <w:r w:rsidRPr="006A5D56">
        <w:rPr>
          <w:sz w:val="22"/>
          <w:szCs w:val="22"/>
        </w:rPr>
        <w:tab/>
        <w:t>Paging enhancement for power saving</w:t>
      </w:r>
      <w:r w:rsidRPr="006A5D56">
        <w:rPr>
          <w:sz w:val="22"/>
          <w:szCs w:val="22"/>
        </w:rPr>
        <w:tab/>
        <w:t>Xiaomi</w:t>
      </w:r>
    </w:p>
    <w:p w14:paraId="5523B460" w14:textId="77777777" w:rsidR="006A5D56" w:rsidRPr="006A5D56" w:rsidRDefault="006A5D56" w:rsidP="006A5D56">
      <w:pPr>
        <w:pStyle w:val="ListParagraph"/>
        <w:numPr>
          <w:ilvl w:val="0"/>
          <w:numId w:val="8"/>
        </w:numPr>
        <w:rPr>
          <w:sz w:val="22"/>
          <w:szCs w:val="22"/>
        </w:rPr>
      </w:pPr>
      <w:r w:rsidRPr="006A5D56">
        <w:rPr>
          <w:sz w:val="22"/>
          <w:szCs w:val="22"/>
        </w:rPr>
        <w:t>R1-2109500</w:t>
      </w:r>
      <w:r w:rsidRPr="006A5D56">
        <w:rPr>
          <w:sz w:val="22"/>
          <w:szCs w:val="22"/>
        </w:rPr>
        <w:tab/>
        <w:t>Discussion on paging enhancements</w:t>
      </w:r>
      <w:r w:rsidRPr="006A5D56">
        <w:rPr>
          <w:sz w:val="22"/>
          <w:szCs w:val="22"/>
        </w:rPr>
        <w:tab/>
        <w:t>Samsung</w:t>
      </w:r>
    </w:p>
    <w:p w14:paraId="55CBA8CE" w14:textId="77777777" w:rsidR="006A5D56" w:rsidRPr="006A5D56" w:rsidRDefault="006A5D56" w:rsidP="006A5D56">
      <w:pPr>
        <w:pStyle w:val="ListParagraph"/>
        <w:numPr>
          <w:ilvl w:val="0"/>
          <w:numId w:val="8"/>
        </w:numPr>
        <w:rPr>
          <w:sz w:val="22"/>
          <w:szCs w:val="22"/>
        </w:rPr>
      </w:pPr>
      <w:r w:rsidRPr="006A5D56">
        <w:rPr>
          <w:sz w:val="22"/>
          <w:szCs w:val="22"/>
        </w:rPr>
        <w:t>R1-2109581</w:t>
      </w:r>
      <w:r w:rsidRPr="006A5D56">
        <w:rPr>
          <w:sz w:val="22"/>
          <w:szCs w:val="22"/>
        </w:rPr>
        <w:tab/>
        <w:t>On PDCCH-based PEI for paging enhancements</w:t>
      </w:r>
      <w:r w:rsidRPr="006A5D56">
        <w:rPr>
          <w:sz w:val="22"/>
          <w:szCs w:val="22"/>
        </w:rPr>
        <w:tab/>
        <w:t>MediaTek Inc.</w:t>
      </w:r>
    </w:p>
    <w:p w14:paraId="0117D030" w14:textId="77777777" w:rsidR="006A5D56" w:rsidRPr="006A5D56" w:rsidRDefault="006A5D56" w:rsidP="006A5D56">
      <w:pPr>
        <w:pStyle w:val="ListParagraph"/>
        <w:numPr>
          <w:ilvl w:val="0"/>
          <w:numId w:val="8"/>
        </w:numPr>
        <w:rPr>
          <w:sz w:val="22"/>
          <w:szCs w:val="22"/>
        </w:rPr>
      </w:pPr>
      <w:r w:rsidRPr="006A5D56">
        <w:rPr>
          <w:sz w:val="22"/>
          <w:szCs w:val="22"/>
        </w:rPr>
        <w:t>R1-2109621</w:t>
      </w:r>
      <w:r w:rsidRPr="006A5D56">
        <w:rPr>
          <w:sz w:val="22"/>
          <w:szCs w:val="22"/>
        </w:rPr>
        <w:tab/>
        <w:t>On remaining details of paging early indication design</w:t>
      </w:r>
      <w:r w:rsidRPr="006A5D56">
        <w:rPr>
          <w:sz w:val="22"/>
          <w:szCs w:val="22"/>
        </w:rPr>
        <w:tab/>
        <w:t>Intel Corporation</w:t>
      </w:r>
    </w:p>
    <w:p w14:paraId="099A83C1" w14:textId="77777777" w:rsidR="006A5D56" w:rsidRPr="006A5D56" w:rsidRDefault="006A5D56" w:rsidP="006A5D56">
      <w:pPr>
        <w:pStyle w:val="ListParagraph"/>
        <w:numPr>
          <w:ilvl w:val="0"/>
          <w:numId w:val="8"/>
        </w:numPr>
        <w:rPr>
          <w:sz w:val="22"/>
          <w:szCs w:val="22"/>
        </w:rPr>
      </w:pPr>
      <w:r w:rsidRPr="006A5D56">
        <w:rPr>
          <w:sz w:val="22"/>
          <w:szCs w:val="22"/>
        </w:rPr>
        <w:t>R1-2109689</w:t>
      </w:r>
      <w:r w:rsidRPr="006A5D56">
        <w:rPr>
          <w:sz w:val="22"/>
          <w:szCs w:val="22"/>
        </w:rPr>
        <w:tab/>
        <w:t>Discussion on paging enhancement</w:t>
      </w:r>
      <w:r w:rsidRPr="006A5D56">
        <w:rPr>
          <w:sz w:val="22"/>
          <w:szCs w:val="22"/>
        </w:rPr>
        <w:tab/>
        <w:t>NTT DOCOMO, INC.</w:t>
      </w:r>
    </w:p>
    <w:p w14:paraId="07BD2D14" w14:textId="77777777" w:rsidR="006A5D56" w:rsidRPr="006A5D56" w:rsidRDefault="006A5D56" w:rsidP="006A5D56">
      <w:pPr>
        <w:pStyle w:val="ListParagraph"/>
        <w:numPr>
          <w:ilvl w:val="0"/>
          <w:numId w:val="8"/>
        </w:numPr>
        <w:rPr>
          <w:sz w:val="22"/>
          <w:szCs w:val="22"/>
        </w:rPr>
      </w:pPr>
      <w:r w:rsidRPr="006A5D56">
        <w:rPr>
          <w:sz w:val="22"/>
          <w:szCs w:val="22"/>
        </w:rPr>
        <w:t>R1-2109747</w:t>
      </w:r>
      <w:r w:rsidRPr="006A5D56">
        <w:rPr>
          <w:sz w:val="22"/>
          <w:szCs w:val="22"/>
        </w:rPr>
        <w:tab/>
        <w:t>Analysis on power consumption for IDLE mode UE</w:t>
      </w:r>
      <w:r w:rsidRPr="006A5D56">
        <w:rPr>
          <w:sz w:val="22"/>
          <w:szCs w:val="22"/>
        </w:rPr>
        <w:tab/>
        <w:t xml:space="preserve">Huawei, </w:t>
      </w:r>
      <w:proofErr w:type="spellStart"/>
      <w:r w:rsidRPr="006A5D56">
        <w:rPr>
          <w:sz w:val="22"/>
          <w:szCs w:val="22"/>
        </w:rPr>
        <w:t>HiSilicon</w:t>
      </w:r>
      <w:proofErr w:type="spellEnd"/>
    </w:p>
    <w:p w14:paraId="7F770C73" w14:textId="77777777" w:rsidR="006A5D56" w:rsidRPr="006A5D56" w:rsidRDefault="006A5D56" w:rsidP="006A5D56">
      <w:pPr>
        <w:pStyle w:val="ListParagraph"/>
        <w:numPr>
          <w:ilvl w:val="0"/>
          <w:numId w:val="8"/>
        </w:numPr>
        <w:rPr>
          <w:sz w:val="22"/>
          <w:szCs w:val="22"/>
        </w:rPr>
      </w:pPr>
      <w:r w:rsidRPr="006A5D56">
        <w:rPr>
          <w:sz w:val="22"/>
          <w:szCs w:val="22"/>
        </w:rPr>
        <w:t>R1-2109748</w:t>
      </w:r>
      <w:r w:rsidRPr="006A5D56">
        <w:rPr>
          <w:sz w:val="22"/>
          <w:szCs w:val="22"/>
        </w:rPr>
        <w:tab/>
        <w:t>Other considerations on power saving in Rel-17</w:t>
      </w:r>
      <w:r w:rsidRPr="006A5D56">
        <w:rPr>
          <w:sz w:val="22"/>
          <w:szCs w:val="22"/>
        </w:rPr>
        <w:tab/>
        <w:t xml:space="preserve">Huawei, </w:t>
      </w:r>
      <w:proofErr w:type="spellStart"/>
      <w:r w:rsidRPr="006A5D56">
        <w:rPr>
          <w:sz w:val="22"/>
          <w:szCs w:val="22"/>
        </w:rPr>
        <w:t>HiSilicon</w:t>
      </w:r>
      <w:proofErr w:type="spellEnd"/>
    </w:p>
    <w:p w14:paraId="15259878" w14:textId="77777777" w:rsidR="006A5D56" w:rsidRPr="006A5D56" w:rsidRDefault="006A5D56" w:rsidP="006A5D56">
      <w:pPr>
        <w:pStyle w:val="ListParagraph"/>
        <w:numPr>
          <w:ilvl w:val="0"/>
          <w:numId w:val="8"/>
        </w:numPr>
        <w:rPr>
          <w:sz w:val="22"/>
          <w:szCs w:val="22"/>
        </w:rPr>
      </w:pPr>
      <w:r w:rsidRPr="006A5D56">
        <w:rPr>
          <w:sz w:val="22"/>
          <w:szCs w:val="22"/>
        </w:rPr>
        <w:t>R1-2109797</w:t>
      </w:r>
      <w:r w:rsidRPr="006A5D56">
        <w:rPr>
          <w:sz w:val="22"/>
          <w:szCs w:val="22"/>
        </w:rPr>
        <w:tab/>
        <w:t>Paging enhancements for idle/inactive UE power saving</w:t>
      </w:r>
      <w:r w:rsidRPr="006A5D56">
        <w:rPr>
          <w:sz w:val="22"/>
          <w:szCs w:val="22"/>
        </w:rPr>
        <w:tab/>
        <w:t>Sony</w:t>
      </w:r>
    </w:p>
    <w:p w14:paraId="5E56F90D" w14:textId="77777777" w:rsidR="006A5D56" w:rsidRPr="006A5D56" w:rsidRDefault="006A5D56" w:rsidP="006A5D56">
      <w:pPr>
        <w:pStyle w:val="ListParagraph"/>
        <w:numPr>
          <w:ilvl w:val="0"/>
          <w:numId w:val="8"/>
        </w:numPr>
        <w:rPr>
          <w:sz w:val="22"/>
          <w:szCs w:val="22"/>
        </w:rPr>
      </w:pPr>
      <w:r w:rsidRPr="006A5D56">
        <w:rPr>
          <w:sz w:val="22"/>
          <w:szCs w:val="22"/>
        </w:rPr>
        <w:t>R1-2109855</w:t>
      </w:r>
      <w:r w:rsidRPr="006A5D56">
        <w:rPr>
          <w:sz w:val="22"/>
          <w:szCs w:val="22"/>
        </w:rPr>
        <w:tab/>
        <w:t>On paging enhancement</w:t>
      </w:r>
      <w:r w:rsidRPr="006A5D56">
        <w:rPr>
          <w:sz w:val="22"/>
          <w:szCs w:val="22"/>
        </w:rPr>
        <w:tab/>
        <w:t>Panasonic</w:t>
      </w:r>
    </w:p>
    <w:p w14:paraId="499D502C" w14:textId="77777777" w:rsidR="006A5D56" w:rsidRPr="006A5D56" w:rsidRDefault="006A5D56" w:rsidP="006A5D56">
      <w:pPr>
        <w:pStyle w:val="ListParagraph"/>
        <w:numPr>
          <w:ilvl w:val="0"/>
          <w:numId w:val="8"/>
        </w:numPr>
        <w:rPr>
          <w:sz w:val="22"/>
          <w:szCs w:val="22"/>
        </w:rPr>
      </w:pPr>
      <w:r w:rsidRPr="006A5D56">
        <w:rPr>
          <w:sz w:val="22"/>
          <w:szCs w:val="22"/>
        </w:rPr>
        <w:t>R1-2109944</w:t>
      </w:r>
      <w:r w:rsidRPr="006A5D56">
        <w:rPr>
          <w:sz w:val="22"/>
          <w:szCs w:val="22"/>
        </w:rPr>
        <w:tab/>
        <w:t>Paging enhancement for UE power saving</w:t>
      </w:r>
      <w:r w:rsidRPr="006A5D56">
        <w:rPr>
          <w:sz w:val="22"/>
          <w:szCs w:val="22"/>
        </w:rPr>
        <w:tab/>
        <w:t>Lenovo, Motorola Mobility</w:t>
      </w:r>
    </w:p>
    <w:p w14:paraId="331989C4" w14:textId="77777777" w:rsidR="006A5D56" w:rsidRPr="006A5D56" w:rsidRDefault="006A5D56" w:rsidP="006A5D56">
      <w:pPr>
        <w:pStyle w:val="ListParagraph"/>
        <w:numPr>
          <w:ilvl w:val="0"/>
          <w:numId w:val="8"/>
        </w:numPr>
        <w:rPr>
          <w:sz w:val="22"/>
          <w:szCs w:val="22"/>
        </w:rPr>
      </w:pPr>
      <w:r w:rsidRPr="006A5D56">
        <w:rPr>
          <w:sz w:val="22"/>
          <w:szCs w:val="22"/>
        </w:rPr>
        <w:t>R1-2109952</w:t>
      </w:r>
      <w:r w:rsidRPr="006A5D56">
        <w:rPr>
          <w:sz w:val="22"/>
          <w:szCs w:val="22"/>
        </w:rPr>
        <w:tab/>
        <w:t>Discussion on paging enhancements for UE power saving</w:t>
      </w:r>
      <w:r w:rsidRPr="006A5D56">
        <w:rPr>
          <w:sz w:val="22"/>
          <w:szCs w:val="22"/>
        </w:rPr>
        <w:tab/>
      </w:r>
      <w:proofErr w:type="spellStart"/>
      <w:r w:rsidRPr="006A5D56">
        <w:rPr>
          <w:sz w:val="22"/>
          <w:szCs w:val="22"/>
        </w:rPr>
        <w:t>InterDigital</w:t>
      </w:r>
      <w:proofErr w:type="spellEnd"/>
      <w:r w:rsidRPr="006A5D56">
        <w:rPr>
          <w:sz w:val="22"/>
          <w:szCs w:val="22"/>
        </w:rPr>
        <w:t>, Inc.</w:t>
      </w:r>
    </w:p>
    <w:p w14:paraId="75C6FF9D" w14:textId="77777777" w:rsidR="006A5D56" w:rsidRPr="006A5D56" w:rsidRDefault="006A5D56" w:rsidP="006A5D56">
      <w:pPr>
        <w:pStyle w:val="ListParagraph"/>
        <w:numPr>
          <w:ilvl w:val="0"/>
          <w:numId w:val="8"/>
        </w:numPr>
        <w:rPr>
          <w:sz w:val="22"/>
          <w:szCs w:val="22"/>
        </w:rPr>
      </w:pPr>
      <w:r w:rsidRPr="006A5D56">
        <w:rPr>
          <w:sz w:val="22"/>
          <w:szCs w:val="22"/>
        </w:rPr>
        <w:t>R1-2109954</w:t>
      </w:r>
      <w:r w:rsidRPr="006A5D56">
        <w:rPr>
          <w:sz w:val="22"/>
          <w:szCs w:val="22"/>
        </w:rPr>
        <w:tab/>
        <w:t>Wake-up signal for low power wake-up radio</w:t>
      </w:r>
      <w:r w:rsidRPr="006A5D56">
        <w:rPr>
          <w:sz w:val="22"/>
          <w:szCs w:val="22"/>
        </w:rPr>
        <w:tab/>
      </w:r>
      <w:proofErr w:type="spellStart"/>
      <w:r w:rsidRPr="006A5D56">
        <w:rPr>
          <w:sz w:val="22"/>
          <w:szCs w:val="22"/>
        </w:rPr>
        <w:t>InterDigital</w:t>
      </w:r>
      <w:proofErr w:type="spellEnd"/>
      <w:r w:rsidRPr="006A5D56">
        <w:rPr>
          <w:sz w:val="22"/>
          <w:szCs w:val="22"/>
        </w:rPr>
        <w:t>, Inc.</w:t>
      </w:r>
    </w:p>
    <w:p w14:paraId="6E491AF3" w14:textId="77777777" w:rsidR="006A5D56" w:rsidRPr="006A5D56" w:rsidRDefault="006A5D56" w:rsidP="006A5D56">
      <w:pPr>
        <w:pStyle w:val="ListParagraph"/>
        <w:numPr>
          <w:ilvl w:val="0"/>
          <w:numId w:val="8"/>
        </w:numPr>
        <w:rPr>
          <w:sz w:val="22"/>
          <w:szCs w:val="22"/>
        </w:rPr>
      </w:pPr>
      <w:r w:rsidRPr="006A5D56">
        <w:rPr>
          <w:sz w:val="22"/>
          <w:szCs w:val="22"/>
        </w:rPr>
        <w:t>R1-2109980</w:t>
      </w:r>
      <w:r w:rsidRPr="006A5D56">
        <w:rPr>
          <w:sz w:val="22"/>
          <w:szCs w:val="22"/>
        </w:rPr>
        <w:tab/>
        <w:t>Discussion on potential paging enhancements</w:t>
      </w:r>
      <w:r w:rsidRPr="006A5D56">
        <w:rPr>
          <w:sz w:val="22"/>
          <w:szCs w:val="22"/>
        </w:rPr>
        <w:tab/>
        <w:t>LG Electronics</w:t>
      </w:r>
    </w:p>
    <w:p w14:paraId="059BD24B" w14:textId="77777777" w:rsidR="006A5D56" w:rsidRPr="006A5D56" w:rsidRDefault="006A5D56" w:rsidP="006A5D56">
      <w:pPr>
        <w:pStyle w:val="ListParagraph"/>
        <w:numPr>
          <w:ilvl w:val="0"/>
          <w:numId w:val="8"/>
        </w:numPr>
        <w:rPr>
          <w:sz w:val="22"/>
          <w:szCs w:val="22"/>
        </w:rPr>
      </w:pPr>
      <w:r w:rsidRPr="006A5D56">
        <w:rPr>
          <w:sz w:val="22"/>
          <w:szCs w:val="22"/>
        </w:rPr>
        <w:t>R1-2110043</w:t>
      </w:r>
      <w:r w:rsidRPr="006A5D56">
        <w:rPr>
          <w:sz w:val="22"/>
          <w:szCs w:val="22"/>
        </w:rPr>
        <w:tab/>
        <w:t>Paging enhancements for idle/inactive-mode UE</w:t>
      </w:r>
      <w:r w:rsidRPr="006A5D56">
        <w:rPr>
          <w:sz w:val="22"/>
          <w:szCs w:val="22"/>
        </w:rPr>
        <w:tab/>
        <w:t>Apple</w:t>
      </w:r>
    </w:p>
    <w:p w14:paraId="45DF3E05" w14:textId="77777777" w:rsidR="006A5D56" w:rsidRPr="006A5D56" w:rsidRDefault="006A5D56" w:rsidP="006A5D56">
      <w:pPr>
        <w:pStyle w:val="ListParagraph"/>
        <w:numPr>
          <w:ilvl w:val="0"/>
          <w:numId w:val="8"/>
        </w:numPr>
        <w:rPr>
          <w:sz w:val="22"/>
          <w:szCs w:val="22"/>
        </w:rPr>
      </w:pPr>
      <w:r w:rsidRPr="006A5D56">
        <w:rPr>
          <w:sz w:val="22"/>
          <w:szCs w:val="22"/>
        </w:rPr>
        <w:t>R1-2110136</w:t>
      </w:r>
      <w:r w:rsidRPr="006A5D56">
        <w:rPr>
          <w:sz w:val="22"/>
          <w:szCs w:val="22"/>
        </w:rPr>
        <w:tab/>
        <w:t>Design of Paging Enhancements</w:t>
      </w:r>
      <w:r w:rsidRPr="006A5D56">
        <w:rPr>
          <w:sz w:val="22"/>
          <w:szCs w:val="22"/>
        </w:rPr>
        <w:tab/>
        <w:t>Ericsson</w:t>
      </w:r>
    </w:p>
    <w:p w14:paraId="205B1731" w14:textId="77777777" w:rsidR="006A5D56" w:rsidRPr="006A5D56" w:rsidRDefault="006A5D56" w:rsidP="006A5D56">
      <w:pPr>
        <w:pStyle w:val="ListParagraph"/>
        <w:numPr>
          <w:ilvl w:val="0"/>
          <w:numId w:val="8"/>
        </w:numPr>
        <w:rPr>
          <w:sz w:val="22"/>
          <w:szCs w:val="22"/>
        </w:rPr>
      </w:pPr>
      <w:r w:rsidRPr="006A5D56">
        <w:rPr>
          <w:sz w:val="22"/>
          <w:szCs w:val="22"/>
        </w:rPr>
        <w:t>R1-2110197</w:t>
      </w:r>
      <w:r w:rsidRPr="006A5D56">
        <w:rPr>
          <w:sz w:val="22"/>
          <w:szCs w:val="22"/>
        </w:rPr>
        <w:tab/>
        <w:t>Paging enhancements for idle/inactive UE power saving</w:t>
      </w:r>
      <w:r w:rsidRPr="006A5D56">
        <w:rPr>
          <w:sz w:val="22"/>
          <w:szCs w:val="22"/>
        </w:rPr>
        <w:tab/>
        <w:t>Qualcomm Incorporated</w:t>
      </w:r>
    </w:p>
    <w:p w14:paraId="61957051" w14:textId="77777777" w:rsidR="006A5D56" w:rsidRPr="006A5D56" w:rsidRDefault="006A5D56" w:rsidP="006A5D56">
      <w:pPr>
        <w:pStyle w:val="ListParagraph"/>
        <w:numPr>
          <w:ilvl w:val="0"/>
          <w:numId w:val="8"/>
        </w:numPr>
        <w:rPr>
          <w:sz w:val="22"/>
          <w:szCs w:val="22"/>
        </w:rPr>
      </w:pPr>
      <w:r w:rsidRPr="006A5D56">
        <w:rPr>
          <w:sz w:val="22"/>
          <w:szCs w:val="22"/>
        </w:rPr>
        <w:t>R1-2110199</w:t>
      </w:r>
      <w:r w:rsidRPr="006A5D56">
        <w:rPr>
          <w:sz w:val="22"/>
          <w:szCs w:val="22"/>
        </w:rPr>
        <w:tab/>
        <w:t>Aligning Paging Occasions to SSB for UE idle and inactive mode power saving</w:t>
      </w:r>
      <w:r w:rsidRPr="006A5D56">
        <w:rPr>
          <w:sz w:val="22"/>
          <w:szCs w:val="22"/>
        </w:rPr>
        <w:tab/>
        <w:t>Qualcomm Incorporated</w:t>
      </w:r>
    </w:p>
    <w:p w14:paraId="3D02B223" w14:textId="77777777" w:rsidR="006A5D56" w:rsidRPr="006A5D56" w:rsidRDefault="006A5D56" w:rsidP="006A5D56">
      <w:pPr>
        <w:pStyle w:val="ListParagraph"/>
        <w:numPr>
          <w:ilvl w:val="0"/>
          <w:numId w:val="8"/>
        </w:numPr>
        <w:rPr>
          <w:sz w:val="22"/>
          <w:szCs w:val="22"/>
        </w:rPr>
      </w:pPr>
      <w:r w:rsidRPr="006A5D56">
        <w:rPr>
          <w:sz w:val="22"/>
          <w:szCs w:val="22"/>
        </w:rPr>
        <w:t>R1-2110283</w:t>
      </w:r>
      <w:r w:rsidRPr="006A5D56">
        <w:rPr>
          <w:sz w:val="22"/>
          <w:szCs w:val="22"/>
        </w:rPr>
        <w:tab/>
        <w:t>On  paging early indication</w:t>
      </w:r>
      <w:r w:rsidRPr="006A5D56">
        <w:rPr>
          <w:sz w:val="22"/>
          <w:szCs w:val="22"/>
        </w:rPr>
        <w:tab/>
        <w:t>Nordic Semiconductor ASA</w:t>
      </w:r>
    </w:p>
    <w:p w14:paraId="2B78B2F8" w14:textId="77777777" w:rsidR="006A5D56" w:rsidRPr="006A5D56" w:rsidRDefault="006A5D56" w:rsidP="006A5D56">
      <w:pPr>
        <w:pStyle w:val="ListParagraph"/>
        <w:numPr>
          <w:ilvl w:val="0"/>
          <w:numId w:val="8"/>
        </w:numPr>
        <w:rPr>
          <w:sz w:val="22"/>
          <w:szCs w:val="22"/>
        </w:rPr>
      </w:pPr>
      <w:r w:rsidRPr="006A5D56">
        <w:rPr>
          <w:sz w:val="22"/>
          <w:szCs w:val="22"/>
        </w:rPr>
        <w:t>R1-2110311</w:t>
      </w:r>
      <w:r w:rsidRPr="006A5D56">
        <w:rPr>
          <w:sz w:val="22"/>
          <w:szCs w:val="22"/>
        </w:rPr>
        <w:tab/>
        <w:t>On paging enhancements for UE power saving</w:t>
      </w:r>
      <w:r w:rsidRPr="006A5D56">
        <w:rPr>
          <w:sz w:val="22"/>
          <w:szCs w:val="22"/>
        </w:rPr>
        <w:tab/>
        <w:t>Nokia, Nokia Shanghai Bell</w:t>
      </w:r>
    </w:p>
    <w:p w14:paraId="5076AE28" w14:textId="77777777" w:rsidR="006A5D56" w:rsidRPr="006A5D56" w:rsidRDefault="006A5D56" w:rsidP="006A5D56">
      <w:pPr>
        <w:pStyle w:val="ListParagraph"/>
        <w:numPr>
          <w:ilvl w:val="0"/>
          <w:numId w:val="8"/>
        </w:numPr>
        <w:rPr>
          <w:sz w:val="22"/>
          <w:szCs w:val="22"/>
        </w:rPr>
      </w:pPr>
      <w:r w:rsidRPr="006A5D56">
        <w:rPr>
          <w:sz w:val="22"/>
          <w:szCs w:val="22"/>
        </w:rPr>
        <w:t>R1-2110315</w:t>
      </w:r>
      <w:r w:rsidRPr="006A5D56">
        <w:rPr>
          <w:sz w:val="22"/>
          <w:szCs w:val="22"/>
        </w:rPr>
        <w:tab/>
        <w:t>Design of PDCCH-based Paging Early Indication</w:t>
      </w:r>
      <w:r w:rsidRPr="006A5D56">
        <w:rPr>
          <w:sz w:val="22"/>
          <w:szCs w:val="22"/>
        </w:rPr>
        <w:tab/>
        <w:t>DENSO CORPORATION</w:t>
      </w:r>
    </w:p>
    <w:p w14:paraId="276F0739" w14:textId="77777777" w:rsidR="006A5D56" w:rsidRPr="006A5D56" w:rsidRDefault="006A5D56" w:rsidP="006A5D56">
      <w:pPr>
        <w:rPr>
          <w:lang w:eastAsia="en-US"/>
        </w:rPr>
      </w:pPr>
    </w:p>
    <w:sectPr w:rsidR="006A5D56" w:rsidRPr="006A5D56"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D4A10" w14:textId="77777777" w:rsidR="001041E9" w:rsidRDefault="001041E9">
      <w:r>
        <w:separator/>
      </w:r>
    </w:p>
  </w:endnote>
  <w:endnote w:type="continuationSeparator" w:id="0">
    <w:p w14:paraId="3AE4A9C6" w14:textId="77777777" w:rsidR="001041E9" w:rsidRDefault="0010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53695" w14:textId="77777777" w:rsidR="001041E9" w:rsidRDefault="001041E9">
      <w:r>
        <w:separator/>
      </w:r>
    </w:p>
  </w:footnote>
  <w:footnote w:type="continuationSeparator" w:id="0">
    <w:p w14:paraId="557F034D" w14:textId="77777777" w:rsidR="001041E9" w:rsidRDefault="00104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F92A14"/>
    <w:multiLevelType w:val="hybridMultilevel"/>
    <w:tmpl w:val="7DD6E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917262"/>
    <w:multiLevelType w:val="hybridMultilevel"/>
    <w:tmpl w:val="DC78818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11994372"/>
    <w:multiLevelType w:val="hybridMultilevel"/>
    <w:tmpl w:val="3F063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2328F"/>
    <w:multiLevelType w:val="hybridMultilevel"/>
    <w:tmpl w:val="8724E62C"/>
    <w:lvl w:ilvl="0" w:tplc="EB1AF4A6">
      <w:numFmt w:val="bullet"/>
      <w:lvlText w:val=""/>
      <w:lvlJc w:val="left"/>
      <w:pPr>
        <w:ind w:left="420" w:hanging="42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247396"/>
    <w:multiLevelType w:val="hybridMultilevel"/>
    <w:tmpl w:val="0212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92BD5"/>
    <w:multiLevelType w:val="hybridMultilevel"/>
    <w:tmpl w:val="00EEF674"/>
    <w:lvl w:ilvl="0" w:tplc="22B25A5C">
      <w:numFmt w:val="bullet"/>
      <w:lvlText w:val="•"/>
      <w:lvlJc w:val="left"/>
      <w:pPr>
        <w:ind w:left="420" w:hanging="420"/>
      </w:pPr>
      <w:rPr>
        <w:rFonts w:ascii="MS Mincho" w:eastAsia="MS Mincho" w:hAnsi="MS Mincho" w:cs="Times New Roman" w:hint="eastAsia"/>
      </w:rPr>
    </w:lvl>
    <w:lvl w:ilvl="1" w:tplc="38882A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7741F0"/>
    <w:multiLevelType w:val="hybridMultilevel"/>
    <w:tmpl w:val="C1BA859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ED3320"/>
    <w:multiLevelType w:val="hybridMultilevel"/>
    <w:tmpl w:val="0F2A3CB8"/>
    <w:lvl w:ilvl="0" w:tplc="04090001">
      <w:start w:val="1"/>
      <w:numFmt w:val="bullet"/>
      <w:lvlText w:val=""/>
      <w:lvlJc w:val="left"/>
      <w:pPr>
        <w:ind w:left="644" w:hanging="360"/>
      </w:pPr>
      <w:rPr>
        <w:rFonts w:ascii="Symbol" w:hAnsi="Symbol" w:hint="default"/>
      </w:rPr>
    </w:lvl>
    <w:lvl w:ilvl="1" w:tplc="1ACECEDE">
      <w:start w:val="5"/>
      <w:numFmt w:val="bullet"/>
      <w:lvlText w:val=""/>
      <w:lvlJc w:val="left"/>
      <w:pPr>
        <w:ind w:left="1364" w:hanging="360"/>
      </w:pPr>
      <w:rPr>
        <w:rFonts w:ascii="Wingdings" w:eastAsia="Times New Roman" w:hAnsi="Wingdings"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33011A8"/>
    <w:multiLevelType w:val="hybridMultilevel"/>
    <w:tmpl w:val="CF2ECE2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226A69"/>
    <w:multiLevelType w:val="hybridMultilevel"/>
    <w:tmpl w:val="3BE6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63029"/>
    <w:multiLevelType w:val="hybridMultilevel"/>
    <w:tmpl w:val="51FEE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D05F6"/>
    <w:multiLevelType w:val="hybridMultilevel"/>
    <w:tmpl w:val="B866C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A1E58"/>
    <w:multiLevelType w:val="hybridMultilevel"/>
    <w:tmpl w:val="A422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EC2"/>
    <w:multiLevelType w:val="hybridMultilevel"/>
    <w:tmpl w:val="E5C099FC"/>
    <w:lvl w:ilvl="0" w:tplc="EB1AF4A6">
      <w:numFmt w:val="bullet"/>
      <w:lvlText w:val=""/>
      <w:lvlJc w:val="left"/>
      <w:pPr>
        <w:ind w:left="420" w:hanging="42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BE12DE"/>
    <w:multiLevelType w:val="hybridMultilevel"/>
    <w:tmpl w:val="E4C039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0F01B2B"/>
    <w:multiLevelType w:val="hybridMultilevel"/>
    <w:tmpl w:val="1D42CD88"/>
    <w:lvl w:ilvl="0" w:tplc="5738949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1C3F35"/>
    <w:multiLevelType w:val="hybridMultilevel"/>
    <w:tmpl w:val="83468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339B1"/>
    <w:multiLevelType w:val="multilevel"/>
    <w:tmpl w:val="6E5ADA4C"/>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sz w:val="3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255478"/>
    <w:multiLevelType w:val="hybridMultilevel"/>
    <w:tmpl w:val="7E609EA0"/>
    <w:lvl w:ilvl="0" w:tplc="573894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785DA4"/>
    <w:multiLevelType w:val="hybridMultilevel"/>
    <w:tmpl w:val="5D04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E577F4"/>
    <w:multiLevelType w:val="hybridMultilevel"/>
    <w:tmpl w:val="4130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466A1BC7"/>
    <w:multiLevelType w:val="multilevel"/>
    <w:tmpl w:val="492A3300"/>
    <w:lvl w:ilvl="0">
      <w:start w:val="1"/>
      <w:numFmt w:val="decimal"/>
      <w:pStyle w:val="Heading1"/>
      <w:lvlText w:val="%1"/>
      <w:lvlJc w:val="left"/>
      <w:pPr>
        <w:tabs>
          <w:tab w:val="num" w:pos="432"/>
        </w:tabs>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970"/>
        </w:tabs>
        <w:ind w:left="4970" w:hanging="576"/>
      </w:pPr>
      <w:rPr>
        <w:rFonts w:ascii="Arial" w:hAnsi="Arial" w:cs="Arial" w:hint="default"/>
      </w:rPr>
    </w:lvl>
    <w:lvl w:ilvl="2">
      <w:start w:val="1"/>
      <w:numFmt w:val="decimal"/>
      <w:pStyle w:val="Heading3"/>
      <w:lvlText w:val="%1.%2.%3"/>
      <w:lvlJc w:val="left"/>
      <w:pPr>
        <w:tabs>
          <w:tab w:val="num" w:pos="1287"/>
        </w:tabs>
        <w:ind w:left="1287" w:hanging="720"/>
      </w:pPr>
    </w:lvl>
    <w:lvl w:ilvl="3">
      <w:start w:val="1"/>
      <w:numFmt w:val="decimal"/>
      <w:pStyle w:val="Heading4"/>
      <w:lvlText w:val="%1.%2.%3.%4"/>
      <w:lvlJc w:val="left"/>
      <w:pPr>
        <w:tabs>
          <w:tab w:val="num" w:pos="1431"/>
        </w:tabs>
        <w:ind w:left="1431" w:hanging="864"/>
      </w:pPr>
    </w:lvl>
    <w:lvl w:ilvl="4">
      <w:start w:val="1"/>
      <w:numFmt w:val="decimal"/>
      <w:pStyle w:val="Heading5"/>
      <w:lvlText w:val="%1.%2.%3.%4.%5"/>
      <w:lvlJc w:val="left"/>
      <w:pPr>
        <w:tabs>
          <w:tab w:val="num" w:pos="2835"/>
        </w:tabs>
        <w:ind w:left="2835" w:hanging="1008"/>
      </w:p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lvl>
    <w:lvl w:ilvl="7">
      <w:start w:val="1"/>
      <w:numFmt w:val="decimal"/>
      <w:pStyle w:val="Heading8"/>
      <w:lvlText w:val="%1.%2.%3.%4.%5.%6.%7.%8"/>
      <w:lvlJc w:val="left"/>
      <w:pPr>
        <w:tabs>
          <w:tab w:val="num" w:pos="2007"/>
        </w:tabs>
        <w:ind w:left="2007" w:hanging="1440"/>
      </w:pPr>
    </w:lvl>
    <w:lvl w:ilvl="8">
      <w:start w:val="1"/>
      <w:numFmt w:val="decimal"/>
      <w:pStyle w:val="Heading9"/>
      <w:lvlText w:val="%1.%2.%3.%4.%5.%6.%7.%8.%9"/>
      <w:lvlJc w:val="left"/>
      <w:pPr>
        <w:tabs>
          <w:tab w:val="num" w:pos="2151"/>
        </w:tabs>
        <w:ind w:left="2151" w:hanging="1584"/>
      </w:pPr>
    </w:lvl>
  </w:abstractNum>
  <w:abstractNum w:abstractNumId="29" w15:restartNumberingAfterBreak="0">
    <w:nsid w:val="482D3990"/>
    <w:multiLevelType w:val="hybridMultilevel"/>
    <w:tmpl w:val="0A5C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B85003F"/>
    <w:multiLevelType w:val="hybridMultilevel"/>
    <w:tmpl w:val="F6B0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E78C1"/>
    <w:multiLevelType w:val="hybridMultilevel"/>
    <w:tmpl w:val="F09C18CA"/>
    <w:lvl w:ilvl="0" w:tplc="C316DF52">
      <w:start w:val="1"/>
      <w:numFmt w:val="bullet"/>
      <w:lvlText w:val="-"/>
      <w:lvlJc w:val="left"/>
      <w:pPr>
        <w:tabs>
          <w:tab w:val="num" w:pos="609"/>
        </w:tabs>
        <w:ind w:left="476" w:hanging="227"/>
      </w:pPr>
      <w:rPr>
        <w:rFonts w:ascii="DengXian" w:eastAsia="DengXian" w:hAnsi="DengXian" w:cs="Arial" w:hint="eastAsia"/>
      </w:rPr>
    </w:lvl>
    <w:lvl w:ilvl="1" w:tplc="7B9EF70A">
      <w:numFmt w:val="bullet"/>
      <w:lvlText w:val="-"/>
      <w:lvlJc w:val="left"/>
      <w:pPr>
        <w:tabs>
          <w:tab w:val="num" w:pos="1529"/>
        </w:tabs>
        <w:ind w:left="1529" w:hanging="360"/>
      </w:pPr>
      <w:rPr>
        <w:rFonts w:ascii="Courier New" w:hAnsi="Courier New" w:hint="default"/>
      </w:rPr>
    </w:lvl>
    <w:lvl w:ilvl="2" w:tplc="C6CC1D3E" w:tentative="1">
      <w:start w:val="1"/>
      <w:numFmt w:val="bullet"/>
      <w:lvlText w:val="•"/>
      <w:lvlJc w:val="left"/>
      <w:pPr>
        <w:tabs>
          <w:tab w:val="num" w:pos="2249"/>
        </w:tabs>
        <w:ind w:left="2249" w:hanging="360"/>
      </w:pPr>
      <w:rPr>
        <w:rFonts w:ascii="Arial" w:hAnsi="Arial" w:hint="default"/>
      </w:rPr>
    </w:lvl>
    <w:lvl w:ilvl="3" w:tplc="4B50A88C" w:tentative="1">
      <w:start w:val="1"/>
      <w:numFmt w:val="bullet"/>
      <w:lvlText w:val="•"/>
      <w:lvlJc w:val="left"/>
      <w:pPr>
        <w:tabs>
          <w:tab w:val="num" w:pos="2969"/>
        </w:tabs>
        <w:ind w:left="2969" w:hanging="360"/>
      </w:pPr>
      <w:rPr>
        <w:rFonts w:ascii="Arial" w:hAnsi="Arial" w:hint="default"/>
      </w:rPr>
    </w:lvl>
    <w:lvl w:ilvl="4" w:tplc="79D8E972" w:tentative="1">
      <w:start w:val="1"/>
      <w:numFmt w:val="bullet"/>
      <w:lvlText w:val="•"/>
      <w:lvlJc w:val="left"/>
      <w:pPr>
        <w:tabs>
          <w:tab w:val="num" w:pos="3689"/>
        </w:tabs>
        <w:ind w:left="3689" w:hanging="360"/>
      </w:pPr>
      <w:rPr>
        <w:rFonts w:ascii="Arial" w:hAnsi="Arial" w:hint="default"/>
      </w:rPr>
    </w:lvl>
    <w:lvl w:ilvl="5" w:tplc="5EFA3002" w:tentative="1">
      <w:start w:val="1"/>
      <w:numFmt w:val="bullet"/>
      <w:lvlText w:val="•"/>
      <w:lvlJc w:val="left"/>
      <w:pPr>
        <w:tabs>
          <w:tab w:val="num" w:pos="4409"/>
        </w:tabs>
        <w:ind w:left="4409" w:hanging="360"/>
      </w:pPr>
      <w:rPr>
        <w:rFonts w:ascii="Arial" w:hAnsi="Arial" w:hint="default"/>
      </w:rPr>
    </w:lvl>
    <w:lvl w:ilvl="6" w:tplc="2FF08D4E" w:tentative="1">
      <w:start w:val="1"/>
      <w:numFmt w:val="bullet"/>
      <w:lvlText w:val="•"/>
      <w:lvlJc w:val="left"/>
      <w:pPr>
        <w:tabs>
          <w:tab w:val="num" w:pos="5129"/>
        </w:tabs>
        <w:ind w:left="5129" w:hanging="360"/>
      </w:pPr>
      <w:rPr>
        <w:rFonts w:ascii="Arial" w:hAnsi="Arial" w:hint="default"/>
      </w:rPr>
    </w:lvl>
    <w:lvl w:ilvl="7" w:tplc="5A80708A" w:tentative="1">
      <w:start w:val="1"/>
      <w:numFmt w:val="bullet"/>
      <w:lvlText w:val="•"/>
      <w:lvlJc w:val="left"/>
      <w:pPr>
        <w:tabs>
          <w:tab w:val="num" w:pos="5849"/>
        </w:tabs>
        <w:ind w:left="5849" w:hanging="360"/>
      </w:pPr>
      <w:rPr>
        <w:rFonts w:ascii="Arial" w:hAnsi="Arial" w:hint="default"/>
      </w:rPr>
    </w:lvl>
    <w:lvl w:ilvl="8" w:tplc="B5FC3CB8" w:tentative="1">
      <w:start w:val="1"/>
      <w:numFmt w:val="bullet"/>
      <w:lvlText w:val="•"/>
      <w:lvlJc w:val="left"/>
      <w:pPr>
        <w:tabs>
          <w:tab w:val="num" w:pos="6569"/>
        </w:tabs>
        <w:ind w:left="6569" w:hanging="360"/>
      </w:pPr>
      <w:rPr>
        <w:rFonts w:ascii="Arial" w:hAnsi="Arial" w:hint="default"/>
      </w:rPr>
    </w:lvl>
  </w:abstractNum>
  <w:abstractNum w:abstractNumId="33" w15:restartNumberingAfterBreak="0">
    <w:nsid w:val="4F39150E"/>
    <w:multiLevelType w:val="hybridMultilevel"/>
    <w:tmpl w:val="5AD64E86"/>
    <w:lvl w:ilvl="0" w:tplc="5874B6B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50BE3"/>
    <w:multiLevelType w:val="hybridMultilevel"/>
    <w:tmpl w:val="7B889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3">
      <w:start w:val="1"/>
      <w:numFmt w:val="bullet"/>
      <w:lvlText w:val=""/>
      <w:lvlJc w:val="left"/>
      <w:pPr>
        <w:ind w:left="2250" w:hanging="420"/>
      </w:pPr>
      <w:rPr>
        <w:rFonts w:ascii="Wingdings" w:hAnsi="Wingdings" w:hint="default"/>
      </w:rPr>
    </w:lvl>
    <w:lvl w:ilvl="5" w:tplc="04090005">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3">
      <w:start w:val="1"/>
      <w:numFmt w:val="bullet"/>
      <w:lvlText w:val=""/>
      <w:lvlJc w:val="left"/>
      <w:pPr>
        <w:ind w:left="3510" w:hanging="420"/>
      </w:pPr>
      <w:rPr>
        <w:rFonts w:ascii="Wingdings" w:hAnsi="Wingdings" w:hint="default"/>
      </w:rPr>
    </w:lvl>
    <w:lvl w:ilvl="8" w:tplc="04090005">
      <w:start w:val="1"/>
      <w:numFmt w:val="bullet"/>
      <w:lvlText w:val=""/>
      <w:lvlJc w:val="left"/>
      <w:pPr>
        <w:ind w:left="3930" w:hanging="420"/>
      </w:pPr>
      <w:rPr>
        <w:rFonts w:ascii="Wingdings" w:hAnsi="Wingdings" w:hint="default"/>
      </w:rPr>
    </w:lvl>
  </w:abstractNum>
  <w:abstractNum w:abstractNumId="37" w15:restartNumberingAfterBreak="0">
    <w:nsid w:val="642C2C76"/>
    <w:multiLevelType w:val="hybridMultilevel"/>
    <w:tmpl w:val="C3728A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45443C7"/>
    <w:multiLevelType w:val="hybridMultilevel"/>
    <w:tmpl w:val="02CCA67A"/>
    <w:lvl w:ilvl="0" w:tplc="1ACECEDE">
      <w:start w:val="5"/>
      <w:numFmt w:val="bullet"/>
      <w:lvlText w:val=""/>
      <w:lvlJc w:val="left"/>
      <w:pPr>
        <w:ind w:left="360" w:hanging="360"/>
      </w:pPr>
      <w:rPr>
        <w:rFonts w:ascii="Wingdings" w:eastAsia="Times New Roman" w:hAnsi="Wingdings" w:cs="Times New Roman" w:hint="default"/>
      </w:rPr>
    </w:lvl>
    <w:lvl w:ilvl="1" w:tplc="1ACECEDE">
      <w:start w:val="5"/>
      <w:numFmt w:val="bullet"/>
      <w:lvlText w:val=""/>
      <w:lvlJc w:val="left"/>
      <w:pPr>
        <w:ind w:left="1080" w:hanging="360"/>
      </w:pPr>
      <w:rPr>
        <w:rFonts w:ascii="Wingdings" w:eastAsia="Times New Roman"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0" w15:restartNumberingAfterBreak="0">
    <w:nsid w:val="66E36D55"/>
    <w:multiLevelType w:val="hybridMultilevel"/>
    <w:tmpl w:val="A73C368E"/>
    <w:lvl w:ilvl="0" w:tplc="1ACECEDE">
      <w:start w:val="5"/>
      <w:numFmt w:val="bullet"/>
      <w:lvlText w:val=""/>
      <w:lvlJc w:val="left"/>
      <w:pPr>
        <w:ind w:left="360" w:hanging="360"/>
      </w:pPr>
      <w:rPr>
        <w:rFonts w:ascii="Wingdings" w:eastAsia="Times New Roman" w:hAnsi="Wingdings" w:cs="Times New Roman" w:hint="default"/>
      </w:rPr>
    </w:lvl>
    <w:lvl w:ilvl="1" w:tplc="1ACECEDE">
      <w:start w:val="5"/>
      <w:numFmt w:val="bullet"/>
      <w:lvlText w:val=""/>
      <w:lvlJc w:val="left"/>
      <w:pPr>
        <w:ind w:left="1080" w:hanging="360"/>
      </w:pPr>
      <w:rPr>
        <w:rFonts w:ascii="Wingdings" w:eastAsia="Times New Roman"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0171D0"/>
    <w:multiLevelType w:val="hybridMultilevel"/>
    <w:tmpl w:val="B4302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62725"/>
    <w:multiLevelType w:val="hybridMultilevel"/>
    <w:tmpl w:val="F39A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C6F4C"/>
    <w:multiLevelType w:val="hybridMultilevel"/>
    <w:tmpl w:val="9C666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3"/>
  </w:num>
  <w:num w:numId="4">
    <w:abstractNumId w:val="39"/>
  </w:num>
  <w:num w:numId="5">
    <w:abstractNumId w:val="21"/>
  </w:num>
  <w:num w:numId="6">
    <w:abstractNumId w:val="44"/>
  </w:num>
  <w:num w:numId="7">
    <w:abstractNumId w:val="30"/>
  </w:num>
  <w:num w:numId="8">
    <w:abstractNumId w:val="7"/>
  </w:num>
  <w:num w:numId="9">
    <w:abstractNumId w:val="36"/>
  </w:num>
  <w:num w:numId="10">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3"/>
  </w:num>
  <w:num w:numId="13">
    <w:abstractNumId w:val="31"/>
  </w:num>
  <w:num w:numId="14">
    <w:abstractNumId w:val="14"/>
  </w:num>
  <w:num w:numId="15">
    <w:abstractNumId w:val="32"/>
  </w:num>
  <w:num w:numId="16">
    <w:abstractNumId w:val="17"/>
  </w:num>
  <w:num w:numId="17">
    <w:abstractNumId w:val="6"/>
  </w:num>
  <w:num w:numId="18">
    <w:abstractNumId w:val="33"/>
  </w:num>
  <w:num w:numId="19">
    <w:abstractNumId w:val="22"/>
  </w:num>
  <w:num w:numId="20">
    <w:abstractNumId w:val="19"/>
  </w:num>
  <w:num w:numId="21">
    <w:abstractNumId w:val="42"/>
  </w:num>
  <w:num w:numId="22">
    <w:abstractNumId w:val="2"/>
  </w:num>
  <w:num w:numId="23">
    <w:abstractNumId w:val="16"/>
  </w:num>
  <w:num w:numId="24">
    <w:abstractNumId w:val="29"/>
  </w:num>
  <w:num w:numId="25">
    <w:abstractNumId w:val="4"/>
  </w:num>
  <w:num w:numId="26">
    <w:abstractNumId w:val="41"/>
  </w:num>
  <w:num w:numId="27">
    <w:abstractNumId w:val="9"/>
  </w:num>
  <w:num w:numId="28">
    <w:abstractNumId w:val="0"/>
  </w:num>
  <w:num w:numId="29">
    <w:abstractNumId w:val="1"/>
  </w:num>
  <w:num w:numId="30">
    <w:abstractNumId w:val="12"/>
  </w:num>
  <w:num w:numId="31">
    <w:abstractNumId w:val="37"/>
  </w:num>
  <w:num w:numId="32">
    <w:abstractNumId w:val="25"/>
  </w:num>
  <w:num w:numId="33">
    <w:abstractNumId w:val="35"/>
  </w:num>
  <w:num w:numId="34">
    <w:abstractNumId w:val="10"/>
  </w:num>
  <w:num w:numId="35">
    <w:abstractNumId w:val="18"/>
  </w:num>
  <w:num w:numId="36">
    <w:abstractNumId w:val="20"/>
  </w:num>
  <w:num w:numId="37">
    <w:abstractNumId w:val="23"/>
  </w:num>
  <w:num w:numId="38">
    <w:abstractNumId w:val="40"/>
  </w:num>
  <w:num w:numId="39">
    <w:abstractNumId w:val="15"/>
  </w:num>
  <w:num w:numId="40">
    <w:abstractNumId w:val="26"/>
  </w:num>
  <w:num w:numId="41">
    <w:abstractNumId w:val="5"/>
  </w:num>
  <w:num w:numId="42">
    <w:abstractNumId w:val="8"/>
  </w:num>
  <w:num w:numId="43">
    <w:abstractNumId w:val="34"/>
  </w:num>
  <w:num w:numId="44">
    <w:abstractNumId w:val="38"/>
  </w:num>
  <w:num w:numId="45">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1B61"/>
    <w:rsid w:val="00001F61"/>
    <w:rsid w:val="00002026"/>
    <w:rsid w:val="000027EA"/>
    <w:rsid w:val="00002CDB"/>
    <w:rsid w:val="00002D7F"/>
    <w:rsid w:val="00002E53"/>
    <w:rsid w:val="00003A7E"/>
    <w:rsid w:val="0000414E"/>
    <w:rsid w:val="00004174"/>
    <w:rsid w:val="00004B5C"/>
    <w:rsid w:val="000054AF"/>
    <w:rsid w:val="00005EDE"/>
    <w:rsid w:val="00006528"/>
    <w:rsid w:val="0000686F"/>
    <w:rsid w:val="0000796F"/>
    <w:rsid w:val="0000797A"/>
    <w:rsid w:val="00007BA4"/>
    <w:rsid w:val="00007E2C"/>
    <w:rsid w:val="000107F9"/>
    <w:rsid w:val="0001116F"/>
    <w:rsid w:val="00011784"/>
    <w:rsid w:val="00011F95"/>
    <w:rsid w:val="000121C0"/>
    <w:rsid w:val="000128ED"/>
    <w:rsid w:val="00014444"/>
    <w:rsid w:val="000149AF"/>
    <w:rsid w:val="000149EC"/>
    <w:rsid w:val="00015793"/>
    <w:rsid w:val="00015873"/>
    <w:rsid w:val="00015B8B"/>
    <w:rsid w:val="00015CB9"/>
    <w:rsid w:val="000161E4"/>
    <w:rsid w:val="000165D9"/>
    <w:rsid w:val="0001787B"/>
    <w:rsid w:val="00020E13"/>
    <w:rsid w:val="0002191D"/>
    <w:rsid w:val="000222CB"/>
    <w:rsid w:val="00022B23"/>
    <w:rsid w:val="000235F6"/>
    <w:rsid w:val="0002426D"/>
    <w:rsid w:val="0002594A"/>
    <w:rsid w:val="000266A0"/>
    <w:rsid w:val="000267FD"/>
    <w:rsid w:val="00026F21"/>
    <w:rsid w:val="00027128"/>
    <w:rsid w:val="0002764E"/>
    <w:rsid w:val="0003013C"/>
    <w:rsid w:val="000306A4"/>
    <w:rsid w:val="00031C1D"/>
    <w:rsid w:val="0003256D"/>
    <w:rsid w:val="00032F6B"/>
    <w:rsid w:val="000332B2"/>
    <w:rsid w:val="000339C1"/>
    <w:rsid w:val="00033D24"/>
    <w:rsid w:val="00034066"/>
    <w:rsid w:val="000343F5"/>
    <w:rsid w:val="00034473"/>
    <w:rsid w:val="00035C8A"/>
    <w:rsid w:val="00036802"/>
    <w:rsid w:val="0003692E"/>
    <w:rsid w:val="00036CAD"/>
    <w:rsid w:val="00036E9D"/>
    <w:rsid w:val="0003772F"/>
    <w:rsid w:val="00041C77"/>
    <w:rsid w:val="00042549"/>
    <w:rsid w:val="00042FD5"/>
    <w:rsid w:val="0004315C"/>
    <w:rsid w:val="00044088"/>
    <w:rsid w:val="0004486D"/>
    <w:rsid w:val="00044915"/>
    <w:rsid w:val="0004557B"/>
    <w:rsid w:val="0004590D"/>
    <w:rsid w:val="0004591E"/>
    <w:rsid w:val="00045C70"/>
    <w:rsid w:val="0004639D"/>
    <w:rsid w:val="000472D9"/>
    <w:rsid w:val="00047DB7"/>
    <w:rsid w:val="0005073E"/>
    <w:rsid w:val="00051257"/>
    <w:rsid w:val="0005180D"/>
    <w:rsid w:val="00052684"/>
    <w:rsid w:val="00053564"/>
    <w:rsid w:val="00053BDB"/>
    <w:rsid w:val="00053C5F"/>
    <w:rsid w:val="00054C33"/>
    <w:rsid w:val="00054D06"/>
    <w:rsid w:val="00055064"/>
    <w:rsid w:val="0005686F"/>
    <w:rsid w:val="00056973"/>
    <w:rsid w:val="00057397"/>
    <w:rsid w:val="00057568"/>
    <w:rsid w:val="00057C94"/>
    <w:rsid w:val="00057DC0"/>
    <w:rsid w:val="0006039B"/>
    <w:rsid w:val="00060957"/>
    <w:rsid w:val="0006176A"/>
    <w:rsid w:val="00061A3E"/>
    <w:rsid w:val="000629AA"/>
    <w:rsid w:val="00063100"/>
    <w:rsid w:val="000646D3"/>
    <w:rsid w:val="000647E5"/>
    <w:rsid w:val="00064BAE"/>
    <w:rsid w:val="000652DF"/>
    <w:rsid w:val="00065840"/>
    <w:rsid w:val="000661F0"/>
    <w:rsid w:val="00066DF9"/>
    <w:rsid w:val="000672B2"/>
    <w:rsid w:val="0006733D"/>
    <w:rsid w:val="00070D88"/>
    <w:rsid w:val="00071B5B"/>
    <w:rsid w:val="000728B9"/>
    <w:rsid w:val="00072954"/>
    <w:rsid w:val="00072D4C"/>
    <w:rsid w:val="00072E3F"/>
    <w:rsid w:val="0007316E"/>
    <w:rsid w:val="00073ACE"/>
    <w:rsid w:val="00074BF1"/>
    <w:rsid w:val="00075A79"/>
    <w:rsid w:val="00075D7B"/>
    <w:rsid w:val="00077CEB"/>
    <w:rsid w:val="00077DCB"/>
    <w:rsid w:val="000804BB"/>
    <w:rsid w:val="00081463"/>
    <w:rsid w:val="0008196D"/>
    <w:rsid w:val="000825E4"/>
    <w:rsid w:val="00082AA4"/>
    <w:rsid w:val="00082C7B"/>
    <w:rsid w:val="0008339E"/>
    <w:rsid w:val="000837A9"/>
    <w:rsid w:val="000846B7"/>
    <w:rsid w:val="00084D4E"/>
    <w:rsid w:val="00084E45"/>
    <w:rsid w:val="00085F1B"/>
    <w:rsid w:val="0008693B"/>
    <w:rsid w:val="00087287"/>
    <w:rsid w:val="0008738E"/>
    <w:rsid w:val="00090B5B"/>
    <w:rsid w:val="0009161F"/>
    <w:rsid w:val="000917B1"/>
    <w:rsid w:val="0009257A"/>
    <w:rsid w:val="00092B02"/>
    <w:rsid w:val="00093E7E"/>
    <w:rsid w:val="0009595E"/>
    <w:rsid w:val="0009679F"/>
    <w:rsid w:val="00096E22"/>
    <w:rsid w:val="00096F03"/>
    <w:rsid w:val="000A02F0"/>
    <w:rsid w:val="000A0721"/>
    <w:rsid w:val="000A28EE"/>
    <w:rsid w:val="000A2A29"/>
    <w:rsid w:val="000A2E10"/>
    <w:rsid w:val="000A3132"/>
    <w:rsid w:val="000A3389"/>
    <w:rsid w:val="000A3B39"/>
    <w:rsid w:val="000A4C3F"/>
    <w:rsid w:val="000A6C45"/>
    <w:rsid w:val="000A75D8"/>
    <w:rsid w:val="000A764D"/>
    <w:rsid w:val="000A7B03"/>
    <w:rsid w:val="000A7EAD"/>
    <w:rsid w:val="000B0020"/>
    <w:rsid w:val="000B0083"/>
    <w:rsid w:val="000B012B"/>
    <w:rsid w:val="000B1C28"/>
    <w:rsid w:val="000B2937"/>
    <w:rsid w:val="000B2DCB"/>
    <w:rsid w:val="000B2EF7"/>
    <w:rsid w:val="000B30B6"/>
    <w:rsid w:val="000B3999"/>
    <w:rsid w:val="000B3A12"/>
    <w:rsid w:val="000B429B"/>
    <w:rsid w:val="000B42AC"/>
    <w:rsid w:val="000B4684"/>
    <w:rsid w:val="000B46DF"/>
    <w:rsid w:val="000B4CAE"/>
    <w:rsid w:val="000B592A"/>
    <w:rsid w:val="000B5B95"/>
    <w:rsid w:val="000B5E15"/>
    <w:rsid w:val="000C01CD"/>
    <w:rsid w:val="000C03C8"/>
    <w:rsid w:val="000C0E80"/>
    <w:rsid w:val="000C1703"/>
    <w:rsid w:val="000C18BF"/>
    <w:rsid w:val="000C2349"/>
    <w:rsid w:val="000C284B"/>
    <w:rsid w:val="000C3BF5"/>
    <w:rsid w:val="000C43F7"/>
    <w:rsid w:val="000C44A9"/>
    <w:rsid w:val="000C44BC"/>
    <w:rsid w:val="000C6471"/>
    <w:rsid w:val="000C7336"/>
    <w:rsid w:val="000C7A8C"/>
    <w:rsid w:val="000C7AEB"/>
    <w:rsid w:val="000D06B4"/>
    <w:rsid w:val="000D0915"/>
    <w:rsid w:val="000D1DDC"/>
    <w:rsid w:val="000D1E9A"/>
    <w:rsid w:val="000D2017"/>
    <w:rsid w:val="000D3F86"/>
    <w:rsid w:val="000D548C"/>
    <w:rsid w:val="000D54C6"/>
    <w:rsid w:val="000D5C69"/>
    <w:rsid w:val="000D64E0"/>
    <w:rsid w:val="000D6CFC"/>
    <w:rsid w:val="000D6D47"/>
    <w:rsid w:val="000D747D"/>
    <w:rsid w:val="000E005A"/>
    <w:rsid w:val="000E0556"/>
    <w:rsid w:val="000E06B9"/>
    <w:rsid w:val="000E0EC2"/>
    <w:rsid w:val="000E16EB"/>
    <w:rsid w:val="000E212A"/>
    <w:rsid w:val="000E284C"/>
    <w:rsid w:val="000E28D9"/>
    <w:rsid w:val="000E3A8B"/>
    <w:rsid w:val="000E3C18"/>
    <w:rsid w:val="000E4114"/>
    <w:rsid w:val="000E4428"/>
    <w:rsid w:val="000E469E"/>
    <w:rsid w:val="000E4A2D"/>
    <w:rsid w:val="000E5113"/>
    <w:rsid w:val="000E69EA"/>
    <w:rsid w:val="000F0337"/>
    <w:rsid w:val="000F1F17"/>
    <w:rsid w:val="000F2EB5"/>
    <w:rsid w:val="000F3EA8"/>
    <w:rsid w:val="000F42F4"/>
    <w:rsid w:val="000F6DD7"/>
    <w:rsid w:val="000F7730"/>
    <w:rsid w:val="000F77B6"/>
    <w:rsid w:val="000F7EFE"/>
    <w:rsid w:val="001010BC"/>
    <w:rsid w:val="001012D3"/>
    <w:rsid w:val="00101381"/>
    <w:rsid w:val="00102075"/>
    <w:rsid w:val="00102CE3"/>
    <w:rsid w:val="001030A4"/>
    <w:rsid w:val="001033DD"/>
    <w:rsid w:val="0010407F"/>
    <w:rsid w:val="001041E9"/>
    <w:rsid w:val="0010457E"/>
    <w:rsid w:val="00104DD2"/>
    <w:rsid w:val="001053DB"/>
    <w:rsid w:val="0010630D"/>
    <w:rsid w:val="00106A7B"/>
    <w:rsid w:val="00106E00"/>
    <w:rsid w:val="00106FAC"/>
    <w:rsid w:val="001075FF"/>
    <w:rsid w:val="00107BEA"/>
    <w:rsid w:val="00107C99"/>
    <w:rsid w:val="0011074A"/>
    <w:rsid w:val="00110AF0"/>
    <w:rsid w:val="00110BFB"/>
    <w:rsid w:val="001121B9"/>
    <w:rsid w:val="001122ED"/>
    <w:rsid w:val="00112480"/>
    <w:rsid w:val="00112CF5"/>
    <w:rsid w:val="001135BD"/>
    <w:rsid w:val="0011471D"/>
    <w:rsid w:val="00114A5F"/>
    <w:rsid w:val="00114D81"/>
    <w:rsid w:val="00115249"/>
    <w:rsid w:val="001154DF"/>
    <w:rsid w:val="001156BC"/>
    <w:rsid w:val="00115A42"/>
    <w:rsid w:val="00115B7C"/>
    <w:rsid w:val="00115DFA"/>
    <w:rsid w:val="0011613D"/>
    <w:rsid w:val="00116309"/>
    <w:rsid w:val="00116720"/>
    <w:rsid w:val="00117D39"/>
    <w:rsid w:val="001200EA"/>
    <w:rsid w:val="0012062E"/>
    <w:rsid w:val="001206F8"/>
    <w:rsid w:val="001211BC"/>
    <w:rsid w:val="001213FC"/>
    <w:rsid w:val="00121877"/>
    <w:rsid w:val="00121E7E"/>
    <w:rsid w:val="00122357"/>
    <w:rsid w:val="00122835"/>
    <w:rsid w:val="00122A76"/>
    <w:rsid w:val="00123607"/>
    <w:rsid w:val="0012388F"/>
    <w:rsid w:val="001239D5"/>
    <w:rsid w:val="00124C41"/>
    <w:rsid w:val="00124CC0"/>
    <w:rsid w:val="00124ED4"/>
    <w:rsid w:val="00125829"/>
    <w:rsid w:val="001259EE"/>
    <w:rsid w:val="00126E09"/>
    <w:rsid w:val="00126E20"/>
    <w:rsid w:val="00127018"/>
    <w:rsid w:val="00127382"/>
    <w:rsid w:val="001279D6"/>
    <w:rsid w:val="00127BEB"/>
    <w:rsid w:val="00130108"/>
    <w:rsid w:val="00130253"/>
    <w:rsid w:val="00130399"/>
    <w:rsid w:val="001304B5"/>
    <w:rsid w:val="00131A87"/>
    <w:rsid w:val="001321AF"/>
    <w:rsid w:val="00132A1B"/>
    <w:rsid w:val="00132BEB"/>
    <w:rsid w:val="001342A4"/>
    <w:rsid w:val="001342D9"/>
    <w:rsid w:val="00134CEB"/>
    <w:rsid w:val="001354B3"/>
    <w:rsid w:val="00135703"/>
    <w:rsid w:val="00135ED2"/>
    <w:rsid w:val="0013633C"/>
    <w:rsid w:val="00136D04"/>
    <w:rsid w:val="001373BD"/>
    <w:rsid w:val="001374D9"/>
    <w:rsid w:val="001378ED"/>
    <w:rsid w:val="00137B0F"/>
    <w:rsid w:val="0014010C"/>
    <w:rsid w:val="0014085D"/>
    <w:rsid w:val="00141BBF"/>
    <w:rsid w:val="00141DB0"/>
    <w:rsid w:val="001420FF"/>
    <w:rsid w:val="00143961"/>
    <w:rsid w:val="0014420A"/>
    <w:rsid w:val="00144695"/>
    <w:rsid w:val="00144B57"/>
    <w:rsid w:val="00146AFE"/>
    <w:rsid w:val="00150019"/>
    <w:rsid w:val="001500B0"/>
    <w:rsid w:val="00151BA5"/>
    <w:rsid w:val="00152729"/>
    <w:rsid w:val="00152EF4"/>
    <w:rsid w:val="001532A6"/>
    <w:rsid w:val="001534BC"/>
    <w:rsid w:val="00153528"/>
    <w:rsid w:val="00153BB2"/>
    <w:rsid w:val="001541D5"/>
    <w:rsid w:val="001544EC"/>
    <w:rsid w:val="00154A79"/>
    <w:rsid w:val="00154FCB"/>
    <w:rsid w:val="00155666"/>
    <w:rsid w:val="0015640E"/>
    <w:rsid w:val="00156F97"/>
    <w:rsid w:val="0015718A"/>
    <w:rsid w:val="001578BD"/>
    <w:rsid w:val="001578C7"/>
    <w:rsid w:val="00157D7A"/>
    <w:rsid w:val="00160177"/>
    <w:rsid w:val="00161258"/>
    <w:rsid w:val="001622AF"/>
    <w:rsid w:val="00162778"/>
    <w:rsid w:val="00163802"/>
    <w:rsid w:val="00165628"/>
    <w:rsid w:val="0016596F"/>
    <w:rsid w:val="001662E7"/>
    <w:rsid w:val="00166C37"/>
    <w:rsid w:val="001676CE"/>
    <w:rsid w:val="00167C76"/>
    <w:rsid w:val="00170FB7"/>
    <w:rsid w:val="00170FF0"/>
    <w:rsid w:val="00171684"/>
    <w:rsid w:val="00172031"/>
    <w:rsid w:val="001725D5"/>
    <w:rsid w:val="001728FE"/>
    <w:rsid w:val="001732D8"/>
    <w:rsid w:val="00174015"/>
    <w:rsid w:val="0017415A"/>
    <w:rsid w:val="00174296"/>
    <w:rsid w:val="00174F87"/>
    <w:rsid w:val="00175920"/>
    <w:rsid w:val="00175B60"/>
    <w:rsid w:val="00176674"/>
    <w:rsid w:val="00177026"/>
    <w:rsid w:val="00177707"/>
    <w:rsid w:val="00177BF8"/>
    <w:rsid w:val="00177DC6"/>
    <w:rsid w:val="00180049"/>
    <w:rsid w:val="00180817"/>
    <w:rsid w:val="00180AC2"/>
    <w:rsid w:val="001812A2"/>
    <w:rsid w:val="00181690"/>
    <w:rsid w:val="00182B95"/>
    <w:rsid w:val="001833E4"/>
    <w:rsid w:val="0018403F"/>
    <w:rsid w:val="001842CE"/>
    <w:rsid w:val="0018509D"/>
    <w:rsid w:val="001850CF"/>
    <w:rsid w:val="00185345"/>
    <w:rsid w:val="00186AA8"/>
    <w:rsid w:val="00187BFC"/>
    <w:rsid w:val="001905A3"/>
    <w:rsid w:val="001911A9"/>
    <w:rsid w:val="0019168E"/>
    <w:rsid w:val="00191AD9"/>
    <w:rsid w:val="00192434"/>
    <w:rsid w:val="0019315E"/>
    <w:rsid w:val="001937BB"/>
    <w:rsid w:val="00193E56"/>
    <w:rsid w:val="00193E8F"/>
    <w:rsid w:val="00194839"/>
    <w:rsid w:val="00194FCC"/>
    <w:rsid w:val="00195994"/>
    <w:rsid w:val="00195D81"/>
    <w:rsid w:val="001965D4"/>
    <w:rsid w:val="001968B4"/>
    <w:rsid w:val="0019768C"/>
    <w:rsid w:val="00197812"/>
    <w:rsid w:val="001A08AA"/>
    <w:rsid w:val="001A0F90"/>
    <w:rsid w:val="001A20BD"/>
    <w:rsid w:val="001A3437"/>
    <w:rsid w:val="001A3AE0"/>
    <w:rsid w:val="001A4EA6"/>
    <w:rsid w:val="001A4ED2"/>
    <w:rsid w:val="001A508B"/>
    <w:rsid w:val="001A5568"/>
    <w:rsid w:val="001A5826"/>
    <w:rsid w:val="001A5E5F"/>
    <w:rsid w:val="001A5EDE"/>
    <w:rsid w:val="001A6300"/>
    <w:rsid w:val="001A6A15"/>
    <w:rsid w:val="001A71BE"/>
    <w:rsid w:val="001A7CB3"/>
    <w:rsid w:val="001A7F79"/>
    <w:rsid w:val="001B0348"/>
    <w:rsid w:val="001B0413"/>
    <w:rsid w:val="001B2C61"/>
    <w:rsid w:val="001B3867"/>
    <w:rsid w:val="001B3C78"/>
    <w:rsid w:val="001B3EDC"/>
    <w:rsid w:val="001B4389"/>
    <w:rsid w:val="001B4F10"/>
    <w:rsid w:val="001B5D57"/>
    <w:rsid w:val="001B77AB"/>
    <w:rsid w:val="001C042F"/>
    <w:rsid w:val="001C0D39"/>
    <w:rsid w:val="001C18F2"/>
    <w:rsid w:val="001C1987"/>
    <w:rsid w:val="001C2EA0"/>
    <w:rsid w:val="001C34D2"/>
    <w:rsid w:val="001C509B"/>
    <w:rsid w:val="001C58EA"/>
    <w:rsid w:val="001C594C"/>
    <w:rsid w:val="001C5A24"/>
    <w:rsid w:val="001C5C0D"/>
    <w:rsid w:val="001C7259"/>
    <w:rsid w:val="001C739C"/>
    <w:rsid w:val="001C763C"/>
    <w:rsid w:val="001C7C32"/>
    <w:rsid w:val="001D028C"/>
    <w:rsid w:val="001D04A5"/>
    <w:rsid w:val="001D09CE"/>
    <w:rsid w:val="001D0E45"/>
    <w:rsid w:val="001D129D"/>
    <w:rsid w:val="001D131B"/>
    <w:rsid w:val="001D16F5"/>
    <w:rsid w:val="001D29A3"/>
    <w:rsid w:val="001D3287"/>
    <w:rsid w:val="001D3538"/>
    <w:rsid w:val="001D477F"/>
    <w:rsid w:val="001D50EA"/>
    <w:rsid w:val="001D605D"/>
    <w:rsid w:val="001D6EFF"/>
    <w:rsid w:val="001D7017"/>
    <w:rsid w:val="001D72E5"/>
    <w:rsid w:val="001D73AB"/>
    <w:rsid w:val="001D7D29"/>
    <w:rsid w:val="001E0941"/>
    <w:rsid w:val="001E0C3C"/>
    <w:rsid w:val="001E0F3C"/>
    <w:rsid w:val="001E1075"/>
    <w:rsid w:val="001E1819"/>
    <w:rsid w:val="001E19B5"/>
    <w:rsid w:val="001E1C15"/>
    <w:rsid w:val="001E1E97"/>
    <w:rsid w:val="001E1F00"/>
    <w:rsid w:val="001E2113"/>
    <w:rsid w:val="001E3AA9"/>
    <w:rsid w:val="001E3B39"/>
    <w:rsid w:val="001E4813"/>
    <w:rsid w:val="001E56CD"/>
    <w:rsid w:val="001E5728"/>
    <w:rsid w:val="001E5C2F"/>
    <w:rsid w:val="001E63A1"/>
    <w:rsid w:val="001E65A4"/>
    <w:rsid w:val="001E6C58"/>
    <w:rsid w:val="001E6E15"/>
    <w:rsid w:val="001E7D11"/>
    <w:rsid w:val="001F03D0"/>
    <w:rsid w:val="001F0A7A"/>
    <w:rsid w:val="001F0DBC"/>
    <w:rsid w:val="001F1C95"/>
    <w:rsid w:val="001F20F2"/>
    <w:rsid w:val="001F2438"/>
    <w:rsid w:val="001F3A4A"/>
    <w:rsid w:val="001F3BC6"/>
    <w:rsid w:val="001F3DAF"/>
    <w:rsid w:val="001F4E88"/>
    <w:rsid w:val="001F6689"/>
    <w:rsid w:val="001F68B2"/>
    <w:rsid w:val="002004AE"/>
    <w:rsid w:val="0020059A"/>
    <w:rsid w:val="002018A8"/>
    <w:rsid w:val="002020F0"/>
    <w:rsid w:val="002023A0"/>
    <w:rsid w:val="00202AE7"/>
    <w:rsid w:val="00202B14"/>
    <w:rsid w:val="00203369"/>
    <w:rsid w:val="00203918"/>
    <w:rsid w:val="0020551E"/>
    <w:rsid w:val="00205923"/>
    <w:rsid w:val="0020670D"/>
    <w:rsid w:val="0020699C"/>
    <w:rsid w:val="002078C5"/>
    <w:rsid w:val="00210110"/>
    <w:rsid w:val="002101E7"/>
    <w:rsid w:val="00210354"/>
    <w:rsid w:val="00210A4E"/>
    <w:rsid w:val="0021141F"/>
    <w:rsid w:val="002119C8"/>
    <w:rsid w:val="00211C4A"/>
    <w:rsid w:val="00211DB7"/>
    <w:rsid w:val="00212373"/>
    <w:rsid w:val="0021250B"/>
    <w:rsid w:val="00212513"/>
    <w:rsid w:val="002126E7"/>
    <w:rsid w:val="002138EA"/>
    <w:rsid w:val="00213E77"/>
    <w:rsid w:val="00213EB0"/>
    <w:rsid w:val="002143B4"/>
    <w:rsid w:val="00214FBD"/>
    <w:rsid w:val="0021512C"/>
    <w:rsid w:val="0021550F"/>
    <w:rsid w:val="00216D2C"/>
    <w:rsid w:val="00217582"/>
    <w:rsid w:val="002179E9"/>
    <w:rsid w:val="00217E5C"/>
    <w:rsid w:val="00220954"/>
    <w:rsid w:val="00221056"/>
    <w:rsid w:val="00221306"/>
    <w:rsid w:val="0022164C"/>
    <w:rsid w:val="002223A7"/>
    <w:rsid w:val="00222897"/>
    <w:rsid w:val="002228E5"/>
    <w:rsid w:val="0022357C"/>
    <w:rsid w:val="0022363F"/>
    <w:rsid w:val="00226732"/>
    <w:rsid w:val="002272BF"/>
    <w:rsid w:val="00227940"/>
    <w:rsid w:val="00227973"/>
    <w:rsid w:val="00227BC2"/>
    <w:rsid w:val="00227C45"/>
    <w:rsid w:val="00227F86"/>
    <w:rsid w:val="002303D7"/>
    <w:rsid w:val="0023200F"/>
    <w:rsid w:val="0023274C"/>
    <w:rsid w:val="00232D07"/>
    <w:rsid w:val="00233664"/>
    <w:rsid w:val="00233A56"/>
    <w:rsid w:val="00234F10"/>
    <w:rsid w:val="00235394"/>
    <w:rsid w:val="00235A9B"/>
    <w:rsid w:val="00235D31"/>
    <w:rsid w:val="00236823"/>
    <w:rsid w:val="00236A38"/>
    <w:rsid w:val="00237173"/>
    <w:rsid w:val="00237D23"/>
    <w:rsid w:val="00240A4D"/>
    <w:rsid w:val="00241151"/>
    <w:rsid w:val="002413A7"/>
    <w:rsid w:val="002419C0"/>
    <w:rsid w:val="00241D4B"/>
    <w:rsid w:val="00242041"/>
    <w:rsid w:val="0024485F"/>
    <w:rsid w:val="0024493A"/>
    <w:rsid w:val="00245A8E"/>
    <w:rsid w:val="00245B82"/>
    <w:rsid w:val="0024674A"/>
    <w:rsid w:val="00247A27"/>
    <w:rsid w:val="00247E8C"/>
    <w:rsid w:val="00247F92"/>
    <w:rsid w:val="0025028C"/>
    <w:rsid w:val="00250595"/>
    <w:rsid w:val="002506F0"/>
    <w:rsid w:val="00250D9B"/>
    <w:rsid w:val="002511E9"/>
    <w:rsid w:val="00251206"/>
    <w:rsid w:val="00251499"/>
    <w:rsid w:val="00252EB7"/>
    <w:rsid w:val="00253930"/>
    <w:rsid w:val="00253CD8"/>
    <w:rsid w:val="00253DDC"/>
    <w:rsid w:val="002549FC"/>
    <w:rsid w:val="00255A00"/>
    <w:rsid w:val="002568C2"/>
    <w:rsid w:val="002570A5"/>
    <w:rsid w:val="00257500"/>
    <w:rsid w:val="00257603"/>
    <w:rsid w:val="0026179F"/>
    <w:rsid w:val="002624BB"/>
    <w:rsid w:val="00263D47"/>
    <w:rsid w:val="00265893"/>
    <w:rsid w:val="00266517"/>
    <w:rsid w:val="0026698C"/>
    <w:rsid w:val="00267155"/>
    <w:rsid w:val="00267978"/>
    <w:rsid w:val="00270748"/>
    <w:rsid w:val="0027095F"/>
    <w:rsid w:val="002721CC"/>
    <w:rsid w:val="002742DA"/>
    <w:rsid w:val="002743D4"/>
    <w:rsid w:val="00274E1A"/>
    <w:rsid w:val="00275368"/>
    <w:rsid w:val="002758DE"/>
    <w:rsid w:val="00275E1D"/>
    <w:rsid w:val="00276138"/>
    <w:rsid w:val="00276B2D"/>
    <w:rsid w:val="00276F76"/>
    <w:rsid w:val="002770F4"/>
    <w:rsid w:val="00277972"/>
    <w:rsid w:val="00281609"/>
    <w:rsid w:val="00281945"/>
    <w:rsid w:val="00282213"/>
    <w:rsid w:val="002834EF"/>
    <w:rsid w:val="00283A6A"/>
    <w:rsid w:val="002850F5"/>
    <w:rsid w:val="002854D2"/>
    <w:rsid w:val="002863A3"/>
    <w:rsid w:val="00286E52"/>
    <w:rsid w:val="0028770F"/>
    <w:rsid w:val="00287850"/>
    <w:rsid w:val="00287BC6"/>
    <w:rsid w:val="00287D65"/>
    <w:rsid w:val="00290200"/>
    <w:rsid w:val="00290B59"/>
    <w:rsid w:val="00290D7F"/>
    <w:rsid w:val="0029193E"/>
    <w:rsid w:val="00291E16"/>
    <w:rsid w:val="00292870"/>
    <w:rsid w:val="0029299D"/>
    <w:rsid w:val="0029306F"/>
    <w:rsid w:val="00293776"/>
    <w:rsid w:val="00293E3A"/>
    <w:rsid w:val="002963D2"/>
    <w:rsid w:val="002973A3"/>
    <w:rsid w:val="00297444"/>
    <w:rsid w:val="00297AC0"/>
    <w:rsid w:val="00297FB4"/>
    <w:rsid w:val="002A0175"/>
    <w:rsid w:val="002A116B"/>
    <w:rsid w:val="002A18E0"/>
    <w:rsid w:val="002A1DF9"/>
    <w:rsid w:val="002A204B"/>
    <w:rsid w:val="002A2935"/>
    <w:rsid w:val="002A2BF3"/>
    <w:rsid w:val="002A2D8B"/>
    <w:rsid w:val="002A3A98"/>
    <w:rsid w:val="002A3F64"/>
    <w:rsid w:val="002A4C60"/>
    <w:rsid w:val="002A508D"/>
    <w:rsid w:val="002A5978"/>
    <w:rsid w:val="002A63E4"/>
    <w:rsid w:val="002A6FE9"/>
    <w:rsid w:val="002B086C"/>
    <w:rsid w:val="002B16BD"/>
    <w:rsid w:val="002B19E9"/>
    <w:rsid w:val="002B1B3B"/>
    <w:rsid w:val="002B20C4"/>
    <w:rsid w:val="002B3562"/>
    <w:rsid w:val="002B3815"/>
    <w:rsid w:val="002B419D"/>
    <w:rsid w:val="002B429C"/>
    <w:rsid w:val="002B4532"/>
    <w:rsid w:val="002B492D"/>
    <w:rsid w:val="002B4BD3"/>
    <w:rsid w:val="002B5446"/>
    <w:rsid w:val="002B5979"/>
    <w:rsid w:val="002B5EA4"/>
    <w:rsid w:val="002B6292"/>
    <w:rsid w:val="002B64D5"/>
    <w:rsid w:val="002B6CEF"/>
    <w:rsid w:val="002B7BC4"/>
    <w:rsid w:val="002B7BFF"/>
    <w:rsid w:val="002C0504"/>
    <w:rsid w:val="002C207D"/>
    <w:rsid w:val="002C32AE"/>
    <w:rsid w:val="002C3F4C"/>
    <w:rsid w:val="002C4909"/>
    <w:rsid w:val="002C5300"/>
    <w:rsid w:val="002C55E6"/>
    <w:rsid w:val="002C593B"/>
    <w:rsid w:val="002C5A8D"/>
    <w:rsid w:val="002C5E7D"/>
    <w:rsid w:val="002C677B"/>
    <w:rsid w:val="002C6AEE"/>
    <w:rsid w:val="002C6ECF"/>
    <w:rsid w:val="002C7249"/>
    <w:rsid w:val="002C7E94"/>
    <w:rsid w:val="002D06F5"/>
    <w:rsid w:val="002D0FCD"/>
    <w:rsid w:val="002D1BF6"/>
    <w:rsid w:val="002D1E47"/>
    <w:rsid w:val="002D22A5"/>
    <w:rsid w:val="002D2C39"/>
    <w:rsid w:val="002D36ED"/>
    <w:rsid w:val="002D402C"/>
    <w:rsid w:val="002D44AF"/>
    <w:rsid w:val="002D483F"/>
    <w:rsid w:val="002D486D"/>
    <w:rsid w:val="002D4F4C"/>
    <w:rsid w:val="002D59A0"/>
    <w:rsid w:val="002D60EB"/>
    <w:rsid w:val="002D69AB"/>
    <w:rsid w:val="002D7A35"/>
    <w:rsid w:val="002D7C10"/>
    <w:rsid w:val="002E0151"/>
    <w:rsid w:val="002E08D7"/>
    <w:rsid w:val="002E112A"/>
    <w:rsid w:val="002E17B0"/>
    <w:rsid w:val="002E18EC"/>
    <w:rsid w:val="002E2679"/>
    <w:rsid w:val="002E3123"/>
    <w:rsid w:val="002E3D8A"/>
    <w:rsid w:val="002E42E8"/>
    <w:rsid w:val="002E4368"/>
    <w:rsid w:val="002E5799"/>
    <w:rsid w:val="002E5EFC"/>
    <w:rsid w:val="002E6BC6"/>
    <w:rsid w:val="002E765A"/>
    <w:rsid w:val="002E7DE5"/>
    <w:rsid w:val="002F01C0"/>
    <w:rsid w:val="002F030F"/>
    <w:rsid w:val="002F18ED"/>
    <w:rsid w:val="002F29D3"/>
    <w:rsid w:val="002F2B29"/>
    <w:rsid w:val="002F300C"/>
    <w:rsid w:val="002F3BD7"/>
    <w:rsid w:val="002F4093"/>
    <w:rsid w:val="002F40CC"/>
    <w:rsid w:val="002F428E"/>
    <w:rsid w:val="002F4A7F"/>
    <w:rsid w:val="002F5551"/>
    <w:rsid w:val="002F63F6"/>
    <w:rsid w:val="002F6B4B"/>
    <w:rsid w:val="002F7D50"/>
    <w:rsid w:val="00300515"/>
    <w:rsid w:val="00300A75"/>
    <w:rsid w:val="00300C3C"/>
    <w:rsid w:val="00300D2E"/>
    <w:rsid w:val="003014FC"/>
    <w:rsid w:val="00301C81"/>
    <w:rsid w:val="00302C96"/>
    <w:rsid w:val="003035C0"/>
    <w:rsid w:val="003039E2"/>
    <w:rsid w:val="00303DA7"/>
    <w:rsid w:val="0030466C"/>
    <w:rsid w:val="003049FD"/>
    <w:rsid w:val="00304CD6"/>
    <w:rsid w:val="003052DA"/>
    <w:rsid w:val="0030618A"/>
    <w:rsid w:val="003068AB"/>
    <w:rsid w:val="0030693F"/>
    <w:rsid w:val="003071FF"/>
    <w:rsid w:val="003100CF"/>
    <w:rsid w:val="003104EB"/>
    <w:rsid w:val="003115E7"/>
    <w:rsid w:val="00311FDC"/>
    <w:rsid w:val="00313089"/>
    <w:rsid w:val="0031308B"/>
    <w:rsid w:val="003134A3"/>
    <w:rsid w:val="00313635"/>
    <w:rsid w:val="00313DD4"/>
    <w:rsid w:val="003140CB"/>
    <w:rsid w:val="0031473D"/>
    <w:rsid w:val="00314BE5"/>
    <w:rsid w:val="00314D85"/>
    <w:rsid w:val="00315B41"/>
    <w:rsid w:val="00315C34"/>
    <w:rsid w:val="00315D4B"/>
    <w:rsid w:val="0031626B"/>
    <w:rsid w:val="003168BC"/>
    <w:rsid w:val="00316D03"/>
    <w:rsid w:val="00317783"/>
    <w:rsid w:val="003210CC"/>
    <w:rsid w:val="0032165D"/>
    <w:rsid w:val="00321B45"/>
    <w:rsid w:val="00321E7A"/>
    <w:rsid w:val="00322BBD"/>
    <w:rsid w:val="00322F28"/>
    <w:rsid w:val="003230B0"/>
    <w:rsid w:val="003231B5"/>
    <w:rsid w:val="00323519"/>
    <w:rsid w:val="00323573"/>
    <w:rsid w:val="00323842"/>
    <w:rsid w:val="00323E0D"/>
    <w:rsid w:val="003242C9"/>
    <w:rsid w:val="00324A31"/>
    <w:rsid w:val="00324C11"/>
    <w:rsid w:val="00325AD5"/>
    <w:rsid w:val="00325CB1"/>
    <w:rsid w:val="00326B16"/>
    <w:rsid w:val="003309AF"/>
    <w:rsid w:val="00330AB0"/>
    <w:rsid w:val="00331B14"/>
    <w:rsid w:val="00331F8D"/>
    <w:rsid w:val="00331F9B"/>
    <w:rsid w:val="00332C6A"/>
    <w:rsid w:val="00332FD9"/>
    <w:rsid w:val="0033469E"/>
    <w:rsid w:val="00335A3B"/>
    <w:rsid w:val="00335EA4"/>
    <w:rsid w:val="003366B3"/>
    <w:rsid w:val="00337151"/>
    <w:rsid w:val="003372ED"/>
    <w:rsid w:val="00337700"/>
    <w:rsid w:val="003379C2"/>
    <w:rsid w:val="00337B6B"/>
    <w:rsid w:val="00337E39"/>
    <w:rsid w:val="00340510"/>
    <w:rsid w:val="003409B7"/>
    <w:rsid w:val="00340A32"/>
    <w:rsid w:val="003411C2"/>
    <w:rsid w:val="00341E57"/>
    <w:rsid w:val="00342018"/>
    <w:rsid w:val="003424A9"/>
    <w:rsid w:val="00342AAB"/>
    <w:rsid w:val="00343440"/>
    <w:rsid w:val="003435C5"/>
    <w:rsid w:val="00343BE6"/>
    <w:rsid w:val="00345B4F"/>
    <w:rsid w:val="003500B3"/>
    <w:rsid w:val="00350C71"/>
    <w:rsid w:val="00350E37"/>
    <w:rsid w:val="003540D1"/>
    <w:rsid w:val="00354568"/>
    <w:rsid w:val="00354EBB"/>
    <w:rsid w:val="00355BF1"/>
    <w:rsid w:val="00356531"/>
    <w:rsid w:val="003569A0"/>
    <w:rsid w:val="00356D4E"/>
    <w:rsid w:val="003579DB"/>
    <w:rsid w:val="00357DDA"/>
    <w:rsid w:val="00360473"/>
    <w:rsid w:val="00361B1B"/>
    <w:rsid w:val="00361E1F"/>
    <w:rsid w:val="003628F4"/>
    <w:rsid w:val="00362BD0"/>
    <w:rsid w:val="003634CC"/>
    <w:rsid w:val="0036363F"/>
    <w:rsid w:val="0036408F"/>
    <w:rsid w:val="00364521"/>
    <w:rsid w:val="00364CFD"/>
    <w:rsid w:val="00364D8E"/>
    <w:rsid w:val="0036561F"/>
    <w:rsid w:val="00365F03"/>
    <w:rsid w:val="003661F1"/>
    <w:rsid w:val="00367724"/>
    <w:rsid w:val="00367D08"/>
    <w:rsid w:val="003707A1"/>
    <w:rsid w:val="00370810"/>
    <w:rsid w:val="0037097E"/>
    <w:rsid w:val="00370A07"/>
    <w:rsid w:val="00370A22"/>
    <w:rsid w:val="00372352"/>
    <w:rsid w:val="00373B30"/>
    <w:rsid w:val="003747D5"/>
    <w:rsid w:val="003749AF"/>
    <w:rsid w:val="00377B02"/>
    <w:rsid w:val="00380341"/>
    <w:rsid w:val="00380F82"/>
    <w:rsid w:val="003815E4"/>
    <w:rsid w:val="003816B4"/>
    <w:rsid w:val="003816C5"/>
    <w:rsid w:val="00381E9C"/>
    <w:rsid w:val="00382A32"/>
    <w:rsid w:val="0038413C"/>
    <w:rsid w:val="00384502"/>
    <w:rsid w:val="00384510"/>
    <w:rsid w:val="00384D23"/>
    <w:rsid w:val="00386E93"/>
    <w:rsid w:val="00387B1B"/>
    <w:rsid w:val="00390EC5"/>
    <w:rsid w:val="0039283E"/>
    <w:rsid w:val="00393A18"/>
    <w:rsid w:val="00394CBE"/>
    <w:rsid w:val="00395CD7"/>
    <w:rsid w:val="00395FE7"/>
    <w:rsid w:val="003969DE"/>
    <w:rsid w:val="003976A8"/>
    <w:rsid w:val="003978CE"/>
    <w:rsid w:val="003A0450"/>
    <w:rsid w:val="003A0E60"/>
    <w:rsid w:val="003A1B18"/>
    <w:rsid w:val="003A26DF"/>
    <w:rsid w:val="003A3A62"/>
    <w:rsid w:val="003A4575"/>
    <w:rsid w:val="003A5FA4"/>
    <w:rsid w:val="003A61C8"/>
    <w:rsid w:val="003A6535"/>
    <w:rsid w:val="003A7010"/>
    <w:rsid w:val="003A7FDA"/>
    <w:rsid w:val="003B037C"/>
    <w:rsid w:val="003B037E"/>
    <w:rsid w:val="003B106F"/>
    <w:rsid w:val="003B1922"/>
    <w:rsid w:val="003B198E"/>
    <w:rsid w:val="003B1BE8"/>
    <w:rsid w:val="003B1C11"/>
    <w:rsid w:val="003B1CD7"/>
    <w:rsid w:val="003B25A7"/>
    <w:rsid w:val="003B360D"/>
    <w:rsid w:val="003B4280"/>
    <w:rsid w:val="003B512C"/>
    <w:rsid w:val="003B5CA8"/>
    <w:rsid w:val="003B5F65"/>
    <w:rsid w:val="003B63FF"/>
    <w:rsid w:val="003B6C86"/>
    <w:rsid w:val="003B7AAE"/>
    <w:rsid w:val="003B7BF8"/>
    <w:rsid w:val="003C0127"/>
    <w:rsid w:val="003C2242"/>
    <w:rsid w:val="003C245B"/>
    <w:rsid w:val="003C2562"/>
    <w:rsid w:val="003C2DC1"/>
    <w:rsid w:val="003C3166"/>
    <w:rsid w:val="003C3679"/>
    <w:rsid w:val="003C495E"/>
    <w:rsid w:val="003C4DF7"/>
    <w:rsid w:val="003C5070"/>
    <w:rsid w:val="003C5184"/>
    <w:rsid w:val="003C69D5"/>
    <w:rsid w:val="003C6F76"/>
    <w:rsid w:val="003C7B24"/>
    <w:rsid w:val="003C7C79"/>
    <w:rsid w:val="003D0233"/>
    <w:rsid w:val="003D164C"/>
    <w:rsid w:val="003D187B"/>
    <w:rsid w:val="003D1F33"/>
    <w:rsid w:val="003D2FD3"/>
    <w:rsid w:val="003D345B"/>
    <w:rsid w:val="003D3482"/>
    <w:rsid w:val="003D3659"/>
    <w:rsid w:val="003D40E4"/>
    <w:rsid w:val="003D41B8"/>
    <w:rsid w:val="003D4535"/>
    <w:rsid w:val="003D4B1F"/>
    <w:rsid w:val="003D524F"/>
    <w:rsid w:val="003D55D4"/>
    <w:rsid w:val="003D5DA3"/>
    <w:rsid w:val="003D5F76"/>
    <w:rsid w:val="003D606B"/>
    <w:rsid w:val="003D716A"/>
    <w:rsid w:val="003D7A1E"/>
    <w:rsid w:val="003E040F"/>
    <w:rsid w:val="003E05F6"/>
    <w:rsid w:val="003E0C2C"/>
    <w:rsid w:val="003E39EA"/>
    <w:rsid w:val="003E3EF0"/>
    <w:rsid w:val="003E4FFB"/>
    <w:rsid w:val="003E5EAB"/>
    <w:rsid w:val="003E5F52"/>
    <w:rsid w:val="003F04F5"/>
    <w:rsid w:val="003F1503"/>
    <w:rsid w:val="003F1B8C"/>
    <w:rsid w:val="003F29E7"/>
    <w:rsid w:val="003F2A81"/>
    <w:rsid w:val="003F317A"/>
    <w:rsid w:val="003F3857"/>
    <w:rsid w:val="003F5DD3"/>
    <w:rsid w:val="003F61EF"/>
    <w:rsid w:val="003F6410"/>
    <w:rsid w:val="003F6AD3"/>
    <w:rsid w:val="003F7C83"/>
    <w:rsid w:val="00401562"/>
    <w:rsid w:val="00402079"/>
    <w:rsid w:val="0040264E"/>
    <w:rsid w:val="004026D3"/>
    <w:rsid w:val="004038A9"/>
    <w:rsid w:val="00403FD8"/>
    <w:rsid w:val="00404521"/>
    <w:rsid w:val="00404575"/>
    <w:rsid w:val="004048A8"/>
    <w:rsid w:val="00405038"/>
    <w:rsid w:val="004055B6"/>
    <w:rsid w:val="00405657"/>
    <w:rsid w:val="00405ED3"/>
    <w:rsid w:val="00406074"/>
    <w:rsid w:val="0040683D"/>
    <w:rsid w:val="00407387"/>
    <w:rsid w:val="00410598"/>
    <w:rsid w:val="00410A38"/>
    <w:rsid w:val="00412D42"/>
    <w:rsid w:val="00413C56"/>
    <w:rsid w:val="00413D74"/>
    <w:rsid w:val="00413DD8"/>
    <w:rsid w:val="0041441E"/>
    <w:rsid w:val="004145EC"/>
    <w:rsid w:val="00414AD4"/>
    <w:rsid w:val="0041526E"/>
    <w:rsid w:val="00415BB5"/>
    <w:rsid w:val="00415DFC"/>
    <w:rsid w:val="0041631F"/>
    <w:rsid w:val="0041688B"/>
    <w:rsid w:val="004172E0"/>
    <w:rsid w:val="00422A70"/>
    <w:rsid w:val="004237FE"/>
    <w:rsid w:val="00423C66"/>
    <w:rsid w:val="00423EC6"/>
    <w:rsid w:val="004240C8"/>
    <w:rsid w:val="00424896"/>
    <w:rsid w:val="00424ED4"/>
    <w:rsid w:val="00425219"/>
    <w:rsid w:val="00426720"/>
    <w:rsid w:val="004273DE"/>
    <w:rsid w:val="00427DBF"/>
    <w:rsid w:val="00427E28"/>
    <w:rsid w:val="00430AFB"/>
    <w:rsid w:val="00431296"/>
    <w:rsid w:val="004324F6"/>
    <w:rsid w:val="00432722"/>
    <w:rsid w:val="00432D7B"/>
    <w:rsid w:val="00433199"/>
    <w:rsid w:val="00433C2B"/>
    <w:rsid w:val="004344C6"/>
    <w:rsid w:val="00434B43"/>
    <w:rsid w:val="00434B8D"/>
    <w:rsid w:val="00435828"/>
    <w:rsid w:val="00436299"/>
    <w:rsid w:val="00436340"/>
    <w:rsid w:val="00436526"/>
    <w:rsid w:val="00436578"/>
    <w:rsid w:val="00436B8D"/>
    <w:rsid w:val="00437DDB"/>
    <w:rsid w:val="00440D98"/>
    <w:rsid w:val="0044178D"/>
    <w:rsid w:val="004418B2"/>
    <w:rsid w:val="004439AA"/>
    <w:rsid w:val="00444225"/>
    <w:rsid w:val="004446E3"/>
    <w:rsid w:val="0044550E"/>
    <w:rsid w:val="00445D09"/>
    <w:rsid w:val="00445D1B"/>
    <w:rsid w:val="00445FEC"/>
    <w:rsid w:val="0044690C"/>
    <w:rsid w:val="00447B65"/>
    <w:rsid w:val="00447FCE"/>
    <w:rsid w:val="004502EA"/>
    <w:rsid w:val="0045233E"/>
    <w:rsid w:val="00452A30"/>
    <w:rsid w:val="00452AF3"/>
    <w:rsid w:val="00452E6A"/>
    <w:rsid w:val="00452EE2"/>
    <w:rsid w:val="004539A7"/>
    <w:rsid w:val="00454652"/>
    <w:rsid w:val="004549A6"/>
    <w:rsid w:val="00454F89"/>
    <w:rsid w:val="004554C9"/>
    <w:rsid w:val="00455EC1"/>
    <w:rsid w:val="00455F44"/>
    <w:rsid w:val="0045681A"/>
    <w:rsid w:val="00456BEA"/>
    <w:rsid w:val="00457C47"/>
    <w:rsid w:val="004608D0"/>
    <w:rsid w:val="00460EBC"/>
    <w:rsid w:val="00461330"/>
    <w:rsid w:val="00461AB4"/>
    <w:rsid w:val="00461DC0"/>
    <w:rsid w:val="00462D9C"/>
    <w:rsid w:val="004652DB"/>
    <w:rsid w:val="004653CD"/>
    <w:rsid w:val="00466975"/>
    <w:rsid w:val="0046721F"/>
    <w:rsid w:val="00467374"/>
    <w:rsid w:val="00467776"/>
    <w:rsid w:val="00467C59"/>
    <w:rsid w:val="004700DA"/>
    <w:rsid w:val="004707C7"/>
    <w:rsid w:val="004714C0"/>
    <w:rsid w:val="004718F4"/>
    <w:rsid w:val="00472056"/>
    <w:rsid w:val="004720D7"/>
    <w:rsid w:val="004724B3"/>
    <w:rsid w:val="00472DB6"/>
    <w:rsid w:val="00474A93"/>
    <w:rsid w:val="0047575D"/>
    <w:rsid w:val="00475EA6"/>
    <w:rsid w:val="00476FC9"/>
    <w:rsid w:val="00481B8C"/>
    <w:rsid w:val="00481F36"/>
    <w:rsid w:val="004825DC"/>
    <w:rsid w:val="00482CB5"/>
    <w:rsid w:val="004830CD"/>
    <w:rsid w:val="004850AC"/>
    <w:rsid w:val="004853D5"/>
    <w:rsid w:val="00485876"/>
    <w:rsid w:val="00485C90"/>
    <w:rsid w:val="00487CBA"/>
    <w:rsid w:val="00491A34"/>
    <w:rsid w:val="00494125"/>
    <w:rsid w:val="004944F1"/>
    <w:rsid w:val="004948C8"/>
    <w:rsid w:val="00494954"/>
    <w:rsid w:val="00494C28"/>
    <w:rsid w:val="00494C54"/>
    <w:rsid w:val="00494EE1"/>
    <w:rsid w:val="00496417"/>
    <w:rsid w:val="004968BA"/>
    <w:rsid w:val="00496C45"/>
    <w:rsid w:val="00496D4E"/>
    <w:rsid w:val="00497D93"/>
    <w:rsid w:val="004A07B6"/>
    <w:rsid w:val="004A125B"/>
    <w:rsid w:val="004A146B"/>
    <w:rsid w:val="004A17C7"/>
    <w:rsid w:val="004A1ACD"/>
    <w:rsid w:val="004A215D"/>
    <w:rsid w:val="004A2579"/>
    <w:rsid w:val="004A371F"/>
    <w:rsid w:val="004A39A8"/>
    <w:rsid w:val="004A3BD4"/>
    <w:rsid w:val="004A4CBB"/>
    <w:rsid w:val="004A50D5"/>
    <w:rsid w:val="004A5896"/>
    <w:rsid w:val="004A5F64"/>
    <w:rsid w:val="004A6365"/>
    <w:rsid w:val="004A6A03"/>
    <w:rsid w:val="004A7D7D"/>
    <w:rsid w:val="004B058C"/>
    <w:rsid w:val="004B1074"/>
    <w:rsid w:val="004B16E2"/>
    <w:rsid w:val="004B230A"/>
    <w:rsid w:val="004B253D"/>
    <w:rsid w:val="004B26E9"/>
    <w:rsid w:val="004B2E72"/>
    <w:rsid w:val="004B38CD"/>
    <w:rsid w:val="004B3C4D"/>
    <w:rsid w:val="004B3C64"/>
    <w:rsid w:val="004B44A1"/>
    <w:rsid w:val="004B4B89"/>
    <w:rsid w:val="004B511B"/>
    <w:rsid w:val="004B5802"/>
    <w:rsid w:val="004B5876"/>
    <w:rsid w:val="004B5C7C"/>
    <w:rsid w:val="004B636D"/>
    <w:rsid w:val="004B65B3"/>
    <w:rsid w:val="004B69C2"/>
    <w:rsid w:val="004B6D9E"/>
    <w:rsid w:val="004B6F0E"/>
    <w:rsid w:val="004B7074"/>
    <w:rsid w:val="004C0650"/>
    <w:rsid w:val="004C0E00"/>
    <w:rsid w:val="004C151B"/>
    <w:rsid w:val="004C2631"/>
    <w:rsid w:val="004C2A7C"/>
    <w:rsid w:val="004C30DA"/>
    <w:rsid w:val="004C37E2"/>
    <w:rsid w:val="004C4D28"/>
    <w:rsid w:val="004C579E"/>
    <w:rsid w:val="004C58A6"/>
    <w:rsid w:val="004C63F9"/>
    <w:rsid w:val="004C7494"/>
    <w:rsid w:val="004C7813"/>
    <w:rsid w:val="004C78A8"/>
    <w:rsid w:val="004C78B0"/>
    <w:rsid w:val="004D069C"/>
    <w:rsid w:val="004D1531"/>
    <w:rsid w:val="004D1BEE"/>
    <w:rsid w:val="004D1FEB"/>
    <w:rsid w:val="004D2818"/>
    <w:rsid w:val="004D29EA"/>
    <w:rsid w:val="004D343F"/>
    <w:rsid w:val="004D34AF"/>
    <w:rsid w:val="004D35C4"/>
    <w:rsid w:val="004D43D5"/>
    <w:rsid w:val="004D5290"/>
    <w:rsid w:val="004D54D5"/>
    <w:rsid w:val="004D578D"/>
    <w:rsid w:val="004D6267"/>
    <w:rsid w:val="004D629E"/>
    <w:rsid w:val="004D658B"/>
    <w:rsid w:val="004D69A7"/>
    <w:rsid w:val="004D77D2"/>
    <w:rsid w:val="004E0206"/>
    <w:rsid w:val="004E0379"/>
    <w:rsid w:val="004E0971"/>
    <w:rsid w:val="004E0DC2"/>
    <w:rsid w:val="004E13F4"/>
    <w:rsid w:val="004E23DE"/>
    <w:rsid w:val="004E32DC"/>
    <w:rsid w:val="004E34F7"/>
    <w:rsid w:val="004E4003"/>
    <w:rsid w:val="004E4357"/>
    <w:rsid w:val="004E500C"/>
    <w:rsid w:val="004E5190"/>
    <w:rsid w:val="004E6410"/>
    <w:rsid w:val="004E6E19"/>
    <w:rsid w:val="004E7758"/>
    <w:rsid w:val="004E7A5E"/>
    <w:rsid w:val="004F03DF"/>
    <w:rsid w:val="004F0B5D"/>
    <w:rsid w:val="004F1E96"/>
    <w:rsid w:val="004F20B1"/>
    <w:rsid w:val="004F2E02"/>
    <w:rsid w:val="004F30BF"/>
    <w:rsid w:val="004F462F"/>
    <w:rsid w:val="004F4C8B"/>
    <w:rsid w:val="004F59A8"/>
    <w:rsid w:val="004F5AB7"/>
    <w:rsid w:val="004F6A77"/>
    <w:rsid w:val="004F6A9C"/>
    <w:rsid w:val="004F74EA"/>
    <w:rsid w:val="004F7A16"/>
    <w:rsid w:val="00501517"/>
    <w:rsid w:val="00501AAC"/>
    <w:rsid w:val="005024F0"/>
    <w:rsid w:val="00502DEF"/>
    <w:rsid w:val="00503690"/>
    <w:rsid w:val="00503C68"/>
    <w:rsid w:val="00504BBA"/>
    <w:rsid w:val="00504C1D"/>
    <w:rsid w:val="00505852"/>
    <w:rsid w:val="00505BFA"/>
    <w:rsid w:val="00506266"/>
    <w:rsid w:val="00506586"/>
    <w:rsid w:val="00506966"/>
    <w:rsid w:val="005103E3"/>
    <w:rsid w:val="00510CBD"/>
    <w:rsid w:val="005111CD"/>
    <w:rsid w:val="00512A2C"/>
    <w:rsid w:val="00513C96"/>
    <w:rsid w:val="00513E1C"/>
    <w:rsid w:val="005141D4"/>
    <w:rsid w:val="005160B5"/>
    <w:rsid w:val="0051664C"/>
    <w:rsid w:val="00516B26"/>
    <w:rsid w:val="0051713F"/>
    <w:rsid w:val="0051748C"/>
    <w:rsid w:val="00517842"/>
    <w:rsid w:val="00520147"/>
    <w:rsid w:val="005203DE"/>
    <w:rsid w:val="0052083D"/>
    <w:rsid w:val="00520B8A"/>
    <w:rsid w:val="00520C98"/>
    <w:rsid w:val="00520DB0"/>
    <w:rsid w:val="00521677"/>
    <w:rsid w:val="0052180F"/>
    <w:rsid w:val="0052193D"/>
    <w:rsid w:val="00522CD3"/>
    <w:rsid w:val="0052318B"/>
    <w:rsid w:val="00523A04"/>
    <w:rsid w:val="00524834"/>
    <w:rsid w:val="005249B4"/>
    <w:rsid w:val="00525243"/>
    <w:rsid w:val="00525416"/>
    <w:rsid w:val="00525981"/>
    <w:rsid w:val="005259DC"/>
    <w:rsid w:val="005260A1"/>
    <w:rsid w:val="005265B2"/>
    <w:rsid w:val="005265BC"/>
    <w:rsid w:val="00526D29"/>
    <w:rsid w:val="0052731E"/>
    <w:rsid w:val="00527C2F"/>
    <w:rsid w:val="005303DB"/>
    <w:rsid w:val="00530918"/>
    <w:rsid w:val="00530A13"/>
    <w:rsid w:val="00530F0C"/>
    <w:rsid w:val="0053127F"/>
    <w:rsid w:val="00532A0E"/>
    <w:rsid w:val="005337FD"/>
    <w:rsid w:val="00533B9D"/>
    <w:rsid w:val="0053435B"/>
    <w:rsid w:val="005356F7"/>
    <w:rsid w:val="00535DE6"/>
    <w:rsid w:val="00536AB5"/>
    <w:rsid w:val="00536E06"/>
    <w:rsid w:val="00536EFC"/>
    <w:rsid w:val="005376B1"/>
    <w:rsid w:val="00537AEC"/>
    <w:rsid w:val="005400D0"/>
    <w:rsid w:val="005406D9"/>
    <w:rsid w:val="005412AC"/>
    <w:rsid w:val="00541992"/>
    <w:rsid w:val="005425ED"/>
    <w:rsid w:val="00543DF5"/>
    <w:rsid w:val="00543F96"/>
    <w:rsid w:val="00544A1F"/>
    <w:rsid w:val="00546057"/>
    <w:rsid w:val="00546E49"/>
    <w:rsid w:val="0055019C"/>
    <w:rsid w:val="00550A7F"/>
    <w:rsid w:val="00551572"/>
    <w:rsid w:val="005516D6"/>
    <w:rsid w:val="00551B47"/>
    <w:rsid w:val="00552349"/>
    <w:rsid w:val="005534EE"/>
    <w:rsid w:val="00553F48"/>
    <w:rsid w:val="00554600"/>
    <w:rsid w:val="00554942"/>
    <w:rsid w:val="00555A48"/>
    <w:rsid w:val="0055611A"/>
    <w:rsid w:val="00556740"/>
    <w:rsid w:val="00556A55"/>
    <w:rsid w:val="00556B3B"/>
    <w:rsid w:val="0056074E"/>
    <w:rsid w:val="00560C26"/>
    <w:rsid w:val="00561966"/>
    <w:rsid w:val="00562DBF"/>
    <w:rsid w:val="00563111"/>
    <w:rsid w:val="005634EA"/>
    <w:rsid w:val="00564539"/>
    <w:rsid w:val="005702B8"/>
    <w:rsid w:val="005722CA"/>
    <w:rsid w:val="005724AC"/>
    <w:rsid w:val="0057554C"/>
    <w:rsid w:val="00575876"/>
    <w:rsid w:val="00576130"/>
    <w:rsid w:val="00577349"/>
    <w:rsid w:val="005777AA"/>
    <w:rsid w:val="00577842"/>
    <w:rsid w:val="00577C1B"/>
    <w:rsid w:val="00577DB9"/>
    <w:rsid w:val="00580522"/>
    <w:rsid w:val="0058058D"/>
    <w:rsid w:val="005806AA"/>
    <w:rsid w:val="00580EF2"/>
    <w:rsid w:val="0058135A"/>
    <w:rsid w:val="00581AAD"/>
    <w:rsid w:val="0058404B"/>
    <w:rsid w:val="00584253"/>
    <w:rsid w:val="0058478A"/>
    <w:rsid w:val="00585B2A"/>
    <w:rsid w:val="00585F6F"/>
    <w:rsid w:val="005861FD"/>
    <w:rsid w:val="0058668B"/>
    <w:rsid w:val="00586BDE"/>
    <w:rsid w:val="0059065E"/>
    <w:rsid w:val="00590729"/>
    <w:rsid w:val="00591E17"/>
    <w:rsid w:val="005925A2"/>
    <w:rsid w:val="00592791"/>
    <w:rsid w:val="00592F23"/>
    <w:rsid w:val="005933DC"/>
    <w:rsid w:val="005936BC"/>
    <w:rsid w:val="00593721"/>
    <w:rsid w:val="005937DC"/>
    <w:rsid w:val="00593800"/>
    <w:rsid w:val="00594AA0"/>
    <w:rsid w:val="00594B25"/>
    <w:rsid w:val="005950CF"/>
    <w:rsid w:val="00595246"/>
    <w:rsid w:val="00595B59"/>
    <w:rsid w:val="00597A99"/>
    <w:rsid w:val="005A023B"/>
    <w:rsid w:val="005A0C87"/>
    <w:rsid w:val="005A17B1"/>
    <w:rsid w:val="005A1AC5"/>
    <w:rsid w:val="005A28CC"/>
    <w:rsid w:val="005A2F37"/>
    <w:rsid w:val="005A4719"/>
    <w:rsid w:val="005A4798"/>
    <w:rsid w:val="005A53C0"/>
    <w:rsid w:val="005A6645"/>
    <w:rsid w:val="005A6683"/>
    <w:rsid w:val="005B193D"/>
    <w:rsid w:val="005B1F15"/>
    <w:rsid w:val="005B1F70"/>
    <w:rsid w:val="005B3E06"/>
    <w:rsid w:val="005B3F53"/>
    <w:rsid w:val="005B4416"/>
    <w:rsid w:val="005B4EE5"/>
    <w:rsid w:val="005B5047"/>
    <w:rsid w:val="005B5C1C"/>
    <w:rsid w:val="005B607E"/>
    <w:rsid w:val="005B6189"/>
    <w:rsid w:val="005B731B"/>
    <w:rsid w:val="005B7837"/>
    <w:rsid w:val="005B7BAE"/>
    <w:rsid w:val="005C019D"/>
    <w:rsid w:val="005C170E"/>
    <w:rsid w:val="005C21FD"/>
    <w:rsid w:val="005C2457"/>
    <w:rsid w:val="005C2875"/>
    <w:rsid w:val="005C389F"/>
    <w:rsid w:val="005C453E"/>
    <w:rsid w:val="005C4A06"/>
    <w:rsid w:val="005C4CA3"/>
    <w:rsid w:val="005C4E15"/>
    <w:rsid w:val="005C4F05"/>
    <w:rsid w:val="005C5A73"/>
    <w:rsid w:val="005C5BCF"/>
    <w:rsid w:val="005C5EB4"/>
    <w:rsid w:val="005C6F72"/>
    <w:rsid w:val="005C74BE"/>
    <w:rsid w:val="005C7652"/>
    <w:rsid w:val="005C7CB5"/>
    <w:rsid w:val="005D04FA"/>
    <w:rsid w:val="005D112F"/>
    <w:rsid w:val="005D14FB"/>
    <w:rsid w:val="005D1723"/>
    <w:rsid w:val="005D2673"/>
    <w:rsid w:val="005D3059"/>
    <w:rsid w:val="005D3A48"/>
    <w:rsid w:val="005D3A86"/>
    <w:rsid w:val="005D3E80"/>
    <w:rsid w:val="005D40A9"/>
    <w:rsid w:val="005D47F0"/>
    <w:rsid w:val="005D4C01"/>
    <w:rsid w:val="005D5AF9"/>
    <w:rsid w:val="005D6018"/>
    <w:rsid w:val="005D629F"/>
    <w:rsid w:val="005D7168"/>
    <w:rsid w:val="005D74C1"/>
    <w:rsid w:val="005E009C"/>
    <w:rsid w:val="005E0178"/>
    <w:rsid w:val="005E0DCD"/>
    <w:rsid w:val="005E1097"/>
    <w:rsid w:val="005E13D4"/>
    <w:rsid w:val="005E1988"/>
    <w:rsid w:val="005E1D09"/>
    <w:rsid w:val="005E2112"/>
    <w:rsid w:val="005E2A06"/>
    <w:rsid w:val="005E305C"/>
    <w:rsid w:val="005E3626"/>
    <w:rsid w:val="005E4724"/>
    <w:rsid w:val="005E53EA"/>
    <w:rsid w:val="005E595B"/>
    <w:rsid w:val="005E5985"/>
    <w:rsid w:val="005E6541"/>
    <w:rsid w:val="005E7768"/>
    <w:rsid w:val="005E77E1"/>
    <w:rsid w:val="005E7E39"/>
    <w:rsid w:val="005F0436"/>
    <w:rsid w:val="005F0A03"/>
    <w:rsid w:val="005F38ED"/>
    <w:rsid w:val="005F402C"/>
    <w:rsid w:val="005F430F"/>
    <w:rsid w:val="005F4A07"/>
    <w:rsid w:val="005F501C"/>
    <w:rsid w:val="005F55A3"/>
    <w:rsid w:val="005F55F8"/>
    <w:rsid w:val="005F57B4"/>
    <w:rsid w:val="005F58BD"/>
    <w:rsid w:val="005F626E"/>
    <w:rsid w:val="005F7AED"/>
    <w:rsid w:val="006002C5"/>
    <w:rsid w:val="006003DF"/>
    <w:rsid w:val="0060176D"/>
    <w:rsid w:val="00601791"/>
    <w:rsid w:val="00601BCD"/>
    <w:rsid w:val="006033BC"/>
    <w:rsid w:val="006041A6"/>
    <w:rsid w:val="00604509"/>
    <w:rsid w:val="0060469B"/>
    <w:rsid w:val="00605AD6"/>
    <w:rsid w:val="006061DC"/>
    <w:rsid w:val="00607A66"/>
    <w:rsid w:val="00607FC1"/>
    <w:rsid w:val="00610260"/>
    <w:rsid w:val="0061035E"/>
    <w:rsid w:val="00610787"/>
    <w:rsid w:val="0061230B"/>
    <w:rsid w:val="00614B88"/>
    <w:rsid w:val="00615DD4"/>
    <w:rsid w:val="00616599"/>
    <w:rsid w:val="00616A2F"/>
    <w:rsid w:val="0061710E"/>
    <w:rsid w:val="00617472"/>
    <w:rsid w:val="00617873"/>
    <w:rsid w:val="006204D5"/>
    <w:rsid w:val="00620F88"/>
    <w:rsid w:val="00621057"/>
    <w:rsid w:val="00621321"/>
    <w:rsid w:val="00621461"/>
    <w:rsid w:val="00622066"/>
    <w:rsid w:val="006226BC"/>
    <w:rsid w:val="00624011"/>
    <w:rsid w:val="00624820"/>
    <w:rsid w:val="00626758"/>
    <w:rsid w:val="00626808"/>
    <w:rsid w:val="00626EDA"/>
    <w:rsid w:val="00627271"/>
    <w:rsid w:val="0062751D"/>
    <w:rsid w:val="00627E7B"/>
    <w:rsid w:val="0063019F"/>
    <w:rsid w:val="0063052A"/>
    <w:rsid w:val="00630B10"/>
    <w:rsid w:val="00630F44"/>
    <w:rsid w:val="00630F88"/>
    <w:rsid w:val="0063135D"/>
    <w:rsid w:val="00631919"/>
    <w:rsid w:val="006320EF"/>
    <w:rsid w:val="00633409"/>
    <w:rsid w:val="00634226"/>
    <w:rsid w:val="0063516A"/>
    <w:rsid w:val="00636126"/>
    <w:rsid w:val="00636758"/>
    <w:rsid w:val="00636BCC"/>
    <w:rsid w:val="006373DC"/>
    <w:rsid w:val="00637F83"/>
    <w:rsid w:val="0064031A"/>
    <w:rsid w:val="00640533"/>
    <w:rsid w:val="00640A93"/>
    <w:rsid w:val="00641F18"/>
    <w:rsid w:val="006428A0"/>
    <w:rsid w:val="0064336F"/>
    <w:rsid w:val="006438F4"/>
    <w:rsid w:val="00644424"/>
    <w:rsid w:val="0064474D"/>
    <w:rsid w:val="00644C1A"/>
    <w:rsid w:val="00644DBB"/>
    <w:rsid w:val="00646C17"/>
    <w:rsid w:val="006471F7"/>
    <w:rsid w:val="00647413"/>
    <w:rsid w:val="00647B1D"/>
    <w:rsid w:val="00650697"/>
    <w:rsid w:val="00651346"/>
    <w:rsid w:val="006517D0"/>
    <w:rsid w:val="006517F8"/>
    <w:rsid w:val="00651875"/>
    <w:rsid w:val="006519CA"/>
    <w:rsid w:val="00652450"/>
    <w:rsid w:val="006525CF"/>
    <w:rsid w:val="0065267B"/>
    <w:rsid w:val="0065310A"/>
    <w:rsid w:val="006534A9"/>
    <w:rsid w:val="006534B6"/>
    <w:rsid w:val="006534D9"/>
    <w:rsid w:val="00654909"/>
    <w:rsid w:val="00654F94"/>
    <w:rsid w:val="0065569D"/>
    <w:rsid w:val="006557C0"/>
    <w:rsid w:val="0065597F"/>
    <w:rsid w:val="00655AB8"/>
    <w:rsid w:val="00655D0D"/>
    <w:rsid w:val="00656BE2"/>
    <w:rsid w:val="00656D64"/>
    <w:rsid w:val="0065702D"/>
    <w:rsid w:val="006572E0"/>
    <w:rsid w:val="00657B82"/>
    <w:rsid w:val="0066113C"/>
    <w:rsid w:val="0066261A"/>
    <w:rsid w:val="00662682"/>
    <w:rsid w:val="0066275E"/>
    <w:rsid w:val="00663202"/>
    <w:rsid w:val="00663C2D"/>
    <w:rsid w:val="0066567A"/>
    <w:rsid w:val="00665A62"/>
    <w:rsid w:val="00665C04"/>
    <w:rsid w:val="00666664"/>
    <w:rsid w:val="0066693C"/>
    <w:rsid w:val="0066734B"/>
    <w:rsid w:val="00670166"/>
    <w:rsid w:val="00671445"/>
    <w:rsid w:val="00671BEF"/>
    <w:rsid w:val="00673728"/>
    <w:rsid w:val="00674A95"/>
    <w:rsid w:val="00674C3D"/>
    <w:rsid w:val="00675AB9"/>
    <w:rsid w:val="0067661A"/>
    <w:rsid w:val="0067694A"/>
    <w:rsid w:val="00676ECF"/>
    <w:rsid w:val="00676F9F"/>
    <w:rsid w:val="0067718F"/>
    <w:rsid w:val="0067740C"/>
    <w:rsid w:val="00677565"/>
    <w:rsid w:val="006776B2"/>
    <w:rsid w:val="00680417"/>
    <w:rsid w:val="006815BC"/>
    <w:rsid w:val="00682370"/>
    <w:rsid w:val="0068259C"/>
    <w:rsid w:val="0068272F"/>
    <w:rsid w:val="006835BA"/>
    <w:rsid w:val="00683CD6"/>
    <w:rsid w:val="00683EB8"/>
    <w:rsid w:val="00684722"/>
    <w:rsid w:val="0068496A"/>
    <w:rsid w:val="00684B13"/>
    <w:rsid w:val="0068602C"/>
    <w:rsid w:val="0068666D"/>
    <w:rsid w:val="00687104"/>
    <w:rsid w:val="00690EB8"/>
    <w:rsid w:val="00691F64"/>
    <w:rsid w:val="00691FB6"/>
    <w:rsid w:val="00692002"/>
    <w:rsid w:val="00692087"/>
    <w:rsid w:val="006922DC"/>
    <w:rsid w:val="00692708"/>
    <w:rsid w:val="00692A9C"/>
    <w:rsid w:val="00693502"/>
    <w:rsid w:val="006950B5"/>
    <w:rsid w:val="006950E3"/>
    <w:rsid w:val="00695179"/>
    <w:rsid w:val="006959F9"/>
    <w:rsid w:val="00695B71"/>
    <w:rsid w:val="00695D19"/>
    <w:rsid w:val="00696F70"/>
    <w:rsid w:val="00697BE4"/>
    <w:rsid w:val="006A124C"/>
    <w:rsid w:val="006A127E"/>
    <w:rsid w:val="006A1676"/>
    <w:rsid w:val="006A1F59"/>
    <w:rsid w:val="006A3002"/>
    <w:rsid w:val="006A5938"/>
    <w:rsid w:val="006A5D56"/>
    <w:rsid w:val="006A5F16"/>
    <w:rsid w:val="006B2F94"/>
    <w:rsid w:val="006B3667"/>
    <w:rsid w:val="006B3B9E"/>
    <w:rsid w:val="006B5CB6"/>
    <w:rsid w:val="006B5CE4"/>
    <w:rsid w:val="006B721C"/>
    <w:rsid w:val="006B737D"/>
    <w:rsid w:val="006B7B72"/>
    <w:rsid w:val="006B7C1C"/>
    <w:rsid w:val="006B7CA1"/>
    <w:rsid w:val="006B7E8A"/>
    <w:rsid w:val="006C08AD"/>
    <w:rsid w:val="006C103E"/>
    <w:rsid w:val="006C1123"/>
    <w:rsid w:val="006C1A9C"/>
    <w:rsid w:val="006C2076"/>
    <w:rsid w:val="006C3B36"/>
    <w:rsid w:val="006C3E68"/>
    <w:rsid w:val="006C5424"/>
    <w:rsid w:val="006C5991"/>
    <w:rsid w:val="006C6A2F"/>
    <w:rsid w:val="006C75FA"/>
    <w:rsid w:val="006C7CF2"/>
    <w:rsid w:val="006D0143"/>
    <w:rsid w:val="006D045A"/>
    <w:rsid w:val="006D075B"/>
    <w:rsid w:val="006D0CE8"/>
    <w:rsid w:val="006D10DE"/>
    <w:rsid w:val="006D1231"/>
    <w:rsid w:val="006D24CA"/>
    <w:rsid w:val="006D2C0C"/>
    <w:rsid w:val="006D3369"/>
    <w:rsid w:val="006D37BD"/>
    <w:rsid w:val="006D3C6E"/>
    <w:rsid w:val="006D453B"/>
    <w:rsid w:val="006D587E"/>
    <w:rsid w:val="006D58D2"/>
    <w:rsid w:val="006D5A20"/>
    <w:rsid w:val="006D69C6"/>
    <w:rsid w:val="006D777A"/>
    <w:rsid w:val="006E0979"/>
    <w:rsid w:val="006E0A9D"/>
    <w:rsid w:val="006E1279"/>
    <w:rsid w:val="006E168F"/>
    <w:rsid w:val="006E1A29"/>
    <w:rsid w:val="006E2AA9"/>
    <w:rsid w:val="006E367F"/>
    <w:rsid w:val="006E4AA9"/>
    <w:rsid w:val="006E50C9"/>
    <w:rsid w:val="006E5705"/>
    <w:rsid w:val="006E6BF4"/>
    <w:rsid w:val="006E77B3"/>
    <w:rsid w:val="006E7A38"/>
    <w:rsid w:val="006E7AF5"/>
    <w:rsid w:val="006E7B14"/>
    <w:rsid w:val="006E7E88"/>
    <w:rsid w:val="006F1398"/>
    <w:rsid w:val="006F1516"/>
    <w:rsid w:val="006F157F"/>
    <w:rsid w:val="006F1970"/>
    <w:rsid w:val="006F24CF"/>
    <w:rsid w:val="006F2CE0"/>
    <w:rsid w:val="006F2DC8"/>
    <w:rsid w:val="006F334B"/>
    <w:rsid w:val="006F3E4F"/>
    <w:rsid w:val="006F47F9"/>
    <w:rsid w:val="006F5430"/>
    <w:rsid w:val="006F609E"/>
    <w:rsid w:val="006F61E7"/>
    <w:rsid w:val="006F6D92"/>
    <w:rsid w:val="006F75CC"/>
    <w:rsid w:val="006F7E02"/>
    <w:rsid w:val="00700F08"/>
    <w:rsid w:val="0070238C"/>
    <w:rsid w:val="00702D49"/>
    <w:rsid w:val="007033C1"/>
    <w:rsid w:val="0070351C"/>
    <w:rsid w:val="00703FF6"/>
    <w:rsid w:val="00704E63"/>
    <w:rsid w:val="0070537F"/>
    <w:rsid w:val="0070646B"/>
    <w:rsid w:val="0071017B"/>
    <w:rsid w:val="00710FE8"/>
    <w:rsid w:val="0071157A"/>
    <w:rsid w:val="00711C41"/>
    <w:rsid w:val="00711DC6"/>
    <w:rsid w:val="00712C29"/>
    <w:rsid w:val="00713B22"/>
    <w:rsid w:val="00715AD5"/>
    <w:rsid w:val="00716A40"/>
    <w:rsid w:val="00716ACF"/>
    <w:rsid w:val="0071762E"/>
    <w:rsid w:val="00717C75"/>
    <w:rsid w:val="0072012F"/>
    <w:rsid w:val="00720176"/>
    <w:rsid w:val="00720549"/>
    <w:rsid w:val="007205A5"/>
    <w:rsid w:val="007213F5"/>
    <w:rsid w:val="00722229"/>
    <w:rsid w:val="00722727"/>
    <w:rsid w:val="0072277E"/>
    <w:rsid w:val="00722D00"/>
    <w:rsid w:val="00723177"/>
    <w:rsid w:val="00724673"/>
    <w:rsid w:val="00725F80"/>
    <w:rsid w:val="00727C1E"/>
    <w:rsid w:val="00730507"/>
    <w:rsid w:val="007314A7"/>
    <w:rsid w:val="00731620"/>
    <w:rsid w:val="00732E29"/>
    <w:rsid w:val="00733B17"/>
    <w:rsid w:val="00733DFC"/>
    <w:rsid w:val="0073431D"/>
    <w:rsid w:val="007344F6"/>
    <w:rsid w:val="00735887"/>
    <w:rsid w:val="00735963"/>
    <w:rsid w:val="00735B4F"/>
    <w:rsid w:val="00735D91"/>
    <w:rsid w:val="0073609F"/>
    <w:rsid w:val="00736212"/>
    <w:rsid w:val="00736380"/>
    <w:rsid w:val="0073670C"/>
    <w:rsid w:val="00736AA9"/>
    <w:rsid w:val="00737559"/>
    <w:rsid w:val="00737DBE"/>
    <w:rsid w:val="0074015A"/>
    <w:rsid w:val="0074077D"/>
    <w:rsid w:val="00740AAD"/>
    <w:rsid w:val="00741B4A"/>
    <w:rsid w:val="007428EA"/>
    <w:rsid w:val="00742962"/>
    <w:rsid w:val="00743747"/>
    <w:rsid w:val="007437FC"/>
    <w:rsid w:val="007442D5"/>
    <w:rsid w:val="00744542"/>
    <w:rsid w:val="00744EEC"/>
    <w:rsid w:val="007451FA"/>
    <w:rsid w:val="0074710D"/>
    <w:rsid w:val="00750285"/>
    <w:rsid w:val="00750F62"/>
    <w:rsid w:val="00751010"/>
    <w:rsid w:val="00751D28"/>
    <w:rsid w:val="007526B2"/>
    <w:rsid w:val="00752BA0"/>
    <w:rsid w:val="00753075"/>
    <w:rsid w:val="00753F2E"/>
    <w:rsid w:val="007540D8"/>
    <w:rsid w:val="00755538"/>
    <w:rsid w:val="00755684"/>
    <w:rsid w:val="00755C89"/>
    <w:rsid w:val="00755E14"/>
    <w:rsid w:val="00755EDF"/>
    <w:rsid w:val="0076011B"/>
    <w:rsid w:val="007602AE"/>
    <w:rsid w:val="007631D5"/>
    <w:rsid w:val="007631E2"/>
    <w:rsid w:val="00763228"/>
    <w:rsid w:val="007644DE"/>
    <w:rsid w:val="007646D3"/>
    <w:rsid w:val="00764A52"/>
    <w:rsid w:val="0076592F"/>
    <w:rsid w:val="00765BD5"/>
    <w:rsid w:val="00770B24"/>
    <w:rsid w:val="00771DB7"/>
    <w:rsid w:val="00772192"/>
    <w:rsid w:val="0077340D"/>
    <w:rsid w:val="007735C5"/>
    <w:rsid w:val="00773852"/>
    <w:rsid w:val="007739E1"/>
    <w:rsid w:val="00773C45"/>
    <w:rsid w:val="00774A39"/>
    <w:rsid w:val="007752C6"/>
    <w:rsid w:val="007755AF"/>
    <w:rsid w:val="00775B54"/>
    <w:rsid w:val="00775E94"/>
    <w:rsid w:val="00777A9B"/>
    <w:rsid w:val="00777BBC"/>
    <w:rsid w:val="00777DAE"/>
    <w:rsid w:val="00780632"/>
    <w:rsid w:val="0078108A"/>
    <w:rsid w:val="00781246"/>
    <w:rsid w:val="00781402"/>
    <w:rsid w:val="00781894"/>
    <w:rsid w:val="00781B2C"/>
    <w:rsid w:val="007832E0"/>
    <w:rsid w:val="00783307"/>
    <w:rsid w:val="0078336E"/>
    <w:rsid w:val="00784117"/>
    <w:rsid w:val="0078464C"/>
    <w:rsid w:val="00784952"/>
    <w:rsid w:val="007858A2"/>
    <w:rsid w:val="00785EEF"/>
    <w:rsid w:val="0078602A"/>
    <w:rsid w:val="007860F9"/>
    <w:rsid w:val="00786E66"/>
    <w:rsid w:val="00787073"/>
    <w:rsid w:val="007877C5"/>
    <w:rsid w:val="00787D1C"/>
    <w:rsid w:val="00790126"/>
    <w:rsid w:val="00790B7B"/>
    <w:rsid w:val="00791181"/>
    <w:rsid w:val="00791311"/>
    <w:rsid w:val="00791352"/>
    <w:rsid w:val="007913F9"/>
    <w:rsid w:val="00791693"/>
    <w:rsid w:val="00792E8B"/>
    <w:rsid w:val="007933B1"/>
    <w:rsid w:val="00796314"/>
    <w:rsid w:val="0079744A"/>
    <w:rsid w:val="0079748C"/>
    <w:rsid w:val="007A030F"/>
    <w:rsid w:val="007A05C3"/>
    <w:rsid w:val="007A152D"/>
    <w:rsid w:val="007A2223"/>
    <w:rsid w:val="007A4B9D"/>
    <w:rsid w:val="007A575E"/>
    <w:rsid w:val="007A65AC"/>
    <w:rsid w:val="007A723E"/>
    <w:rsid w:val="007A78EF"/>
    <w:rsid w:val="007B0E4F"/>
    <w:rsid w:val="007B1CFE"/>
    <w:rsid w:val="007B1F25"/>
    <w:rsid w:val="007B2037"/>
    <w:rsid w:val="007B2489"/>
    <w:rsid w:val="007B2666"/>
    <w:rsid w:val="007B2CD3"/>
    <w:rsid w:val="007B2D72"/>
    <w:rsid w:val="007B2E9F"/>
    <w:rsid w:val="007B3BFF"/>
    <w:rsid w:val="007B3E98"/>
    <w:rsid w:val="007B40A9"/>
    <w:rsid w:val="007B532B"/>
    <w:rsid w:val="007B54D9"/>
    <w:rsid w:val="007B55E9"/>
    <w:rsid w:val="007B639F"/>
    <w:rsid w:val="007B68B1"/>
    <w:rsid w:val="007B693B"/>
    <w:rsid w:val="007B6B88"/>
    <w:rsid w:val="007B76E5"/>
    <w:rsid w:val="007C024D"/>
    <w:rsid w:val="007C06B4"/>
    <w:rsid w:val="007C136B"/>
    <w:rsid w:val="007C1539"/>
    <w:rsid w:val="007C15A1"/>
    <w:rsid w:val="007C25C6"/>
    <w:rsid w:val="007C3336"/>
    <w:rsid w:val="007C3AA8"/>
    <w:rsid w:val="007C3B4A"/>
    <w:rsid w:val="007C4133"/>
    <w:rsid w:val="007C6033"/>
    <w:rsid w:val="007C610E"/>
    <w:rsid w:val="007C63EE"/>
    <w:rsid w:val="007C7639"/>
    <w:rsid w:val="007D02A3"/>
    <w:rsid w:val="007D04FF"/>
    <w:rsid w:val="007D0D43"/>
    <w:rsid w:val="007D0F9C"/>
    <w:rsid w:val="007D1269"/>
    <w:rsid w:val="007D12E6"/>
    <w:rsid w:val="007D1EF7"/>
    <w:rsid w:val="007D37DC"/>
    <w:rsid w:val="007D3B5F"/>
    <w:rsid w:val="007D3FDB"/>
    <w:rsid w:val="007D418F"/>
    <w:rsid w:val="007D5710"/>
    <w:rsid w:val="007D57CD"/>
    <w:rsid w:val="007D5A92"/>
    <w:rsid w:val="007D5D18"/>
    <w:rsid w:val="007D6940"/>
    <w:rsid w:val="007D6C60"/>
    <w:rsid w:val="007D6F6A"/>
    <w:rsid w:val="007D72B4"/>
    <w:rsid w:val="007D7797"/>
    <w:rsid w:val="007D7A42"/>
    <w:rsid w:val="007D7B79"/>
    <w:rsid w:val="007E09A8"/>
    <w:rsid w:val="007E0CEA"/>
    <w:rsid w:val="007E106C"/>
    <w:rsid w:val="007E1FFE"/>
    <w:rsid w:val="007E2E08"/>
    <w:rsid w:val="007E3046"/>
    <w:rsid w:val="007E3DD8"/>
    <w:rsid w:val="007E6972"/>
    <w:rsid w:val="007E747B"/>
    <w:rsid w:val="007E791F"/>
    <w:rsid w:val="007E7AB4"/>
    <w:rsid w:val="007F0E1E"/>
    <w:rsid w:val="007F1553"/>
    <w:rsid w:val="007F1890"/>
    <w:rsid w:val="007F1FD3"/>
    <w:rsid w:val="007F44A0"/>
    <w:rsid w:val="007F47E9"/>
    <w:rsid w:val="007F51FF"/>
    <w:rsid w:val="007F5E10"/>
    <w:rsid w:val="007F62EA"/>
    <w:rsid w:val="007F72D8"/>
    <w:rsid w:val="007F7A4B"/>
    <w:rsid w:val="007F7C35"/>
    <w:rsid w:val="007F7C99"/>
    <w:rsid w:val="008004A9"/>
    <w:rsid w:val="008009AF"/>
    <w:rsid w:val="0080168B"/>
    <w:rsid w:val="0080184F"/>
    <w:rsid w:val="00801F03"/>
    <w:rsid w:val="00802286"/>
    <w:rsid w:val="00802F38"/>
    <w:rsid w:val="0080309B"/>
    <w:rsid w:val="00803723"/>
    <w:rsid w:val="0080390B"/>
    <w:rsid w:val="00803C19"/>
    <w:rsid w:val="00803E6F"/>
    <w:rsid w:val="008041B2"/>
    <w:rsid w:val="008046D3"/>
    <w:rsid w:val="00804A87"/>
    <w:rsid w:val="00804CDE"/>
    <w:rsid w:val="008056C8"/>
    <w:rsid w:val="00805CBC"/>
    <w:rsid w:val="00806C5F"/>
    <w:rsid w:val="00807323"/>
    <w:rsid w:val="0080769D"/>
    <w:rsid w:val="008077B7"/>
    <w:rsid w:val="00807BBB"/>
    <w:rsid w:val="00807C96"/>
    <w:rsid w:val="00807D4E"/>
    <w:rsid w:val="0081029B"/>
    <w:rsid w:val="00812CD4"/>
    <w:rsid w:val="0081359C"/>
    <w:rsid w:val="00814B66"/>
    <w:rsid w:val="0081501B"/>
    <w:rsid w:val="0081631A"/>
    <w:rsid w:val="00816505"/>
    <w:rsid w:val="00817399"/>
    <w:rsid w:val="00817D33"/>
    <w:rsid w:val="00820552"/>
    <w:rsid w:val="00820C50"/>
    <w:rsid w:val="00820C8C"/>
    <w:rsid w:val="008212D6"/>
    <w:rsid w:val="008215E2"/>
    <w:rsid w:val="00821D6F"/>
    <w:rsid w:val="00822512"/>
    <w:rsid w:val="00822E03"/>
    <w:rsid w:val="00823592"/>
    <w:rsid w:val="0082403E"/>
    <w:rsid w:val="0082404F"/>
    <w:rsid w:val="00824096"/>
    <w:rsid w:val="008244E6"/>
    <w:rsid w:val="00824962"/>
    <w:rsid w:val="00824CB6"/>
    <w:rsid w:val="00825020"/>
    <w:rsid w:val="0082598F"/>
    <w:rsid w:val="0082730A"/>
    <w:rsid w:val="0082795C"/>
    <w:rsid w:val="0083104A"/>
    <w:rsid w:val="00834AAB"/>
    <w:rsid w:val="008357E1"/>
    <w:rsid w:val="008358C3"/>
    <w:rsid w:val="008359CB"/>
    <w:rsid w:val="00836673"/>
    <w:rsid w:val="00836E0E"/>
    <w:rsid w:val="00836F63"/>
    <w:rsid w:val="00837273"/>
    <w:rsid w:val="00840386"/>
    <w:rsid w:val="00840A18"/>
    <w:rsid w:val="00840CC7"/>
    <w:rsid w:val="008419F9"/>
    <w:rsid w:val="00841B85"/>
    <w:rsid w:val="008434F0"/>
    <w:rsid w:val="008435DE"/>
    <w:rsid w:val="00843E19"/>
    <w:rsid w:val="00844059"/>
    <w:rsid w:val="00844166"/>
    <w:rsid w:val="008448CC"/>
    <w:rsid w:val="00844B04"/>
    <w:rsid w:val="008454C1"/>
    <w:rsid w:val="008458F7"/>
    <w:rsid w:val="0084674D"/>
    <w:rsid w:val="00847492"/>
    <w:rsid w:val="008479D6"/>
    <w:rsid w:val="008502E5"/>
    <w:rsid w:val="00850984"/>
    <w:rsid w:val="00850BE7"/>
    <w:rsid w:val="00851438"/>
    <w:rsid w:val="00851504"/>
    <w:rsid w:val="00852139"/>
    <w:rsid w:val="00853968"/>
    <w:rsid w:val="00853CBC"/>
    <w:rsid w:val="00853F12"/>
    <w:rsid w:val="008553A6"/>
    <w:rsid w:val="008561E1"/>
    <w:rsid w:val="008566AC"/>
    <w:rsid w:val="00856925"/>
    <w:rsid w:val="00857037"/>
    <w:rsid w:val="00857171"/>
    <w:rsid w:val="0085736A"/>
    <w:rsid w:val="00857967"/>
    <w:rsid w:val="00857B52"/>
    <w:rsid w:val="008600E4"/>
    <w:rsid w:val="00860512"/>
    <w:rsid w:val="00860A90"/>
    <w:rsid w:val="00861D60"/>
    <w:rsid w:val="0086225D"/>
    <w:rsid w:val="00862B4D"/>
    <w:rsid w:val="0086340C"/>
    <w:rsid w:val="00863DAA"/>
    <w:rsid w:val="0086416E"/>
    <w:rsid w:val="0086434F"/>
    <w:rsid w:val="00864E84"/>
    <w:rsid w:val="00865188"/>
    <w:rsid w:val="00865425"/>
    <w:rsid w:val="008656E5"/>
    <w:rsid w:val="00865A82"/>
    <w:rsid w:val="008663AB"/>
    <w:rsid w:val="0086720F"/>
    <w:rsid w:val="0086728A"/>
    <w:rsid w:val="0086760C"/>
    <w:rsid w:val="00867DC9"/>
    <w:rsid w:val="00870260"/>
    <w:rsid w:val="0087038D"/>
    <w:rsid w:val="00870761"/>
    <w:rsid w:val="00871287"/>
    <w:rsid w:val="0087173E"/>
    <w:rsid w:val="00872F2F"/>
    <w:rsid w:val="00873416"/>
    <w:rsid w:val="0087462F"/>
    <w:rsid w:val="0087489E"/>
    <w:rsid w:val="00874A07"/>
    <w:rsid w:val="00874AFE"/>
    <w:rsid w:val="00874EF4"/>
    <w:rsid w:val="008764B0"/>
    <w:rsid w:val="008773E3"/>
    <w:rsid w:val="0087757C"/>
    <w:rsid w:val="0088020C"/>
    <w:rsid w:val="00880869"/>
    <w:rsid w:val="00880C98"/>
    <w:rsid w:val="00881DFD"/>
    <w:rsid w:val="0088224D"/>
    <w:rsid w:val="0088242E"/>
    <w:rsid w:val="00882EB7"/>
    <w:rsid w:val="00883C72"/>
    <w:rsid w:val="00884C63"/>
    <w:rsid w:val="00885164"/>
    <w:rsid w:val="00885978"/>
    <w:rsid w:val="0088633D"/>
    <w:rsid w:val="00887588"/>
    <w:rsid w:val="00887E30"/>
    <w:rsid w:val="00890038"/>
    <w:rsid w:val="00890EB9"/>
    <w:rsid w:val="00890FCC"/>
    <w:rsid w:val="00893525"/>
    <w:rsid w:val="00893597"/>
    <w:rsid w:val="00893C49"/>
    <w:rsid w:val="00894A86"/>
    <w:rsid w:val="00895A61"/>
    <w:rsid w:val="00895A68"/>
    <w:rsid w:val="00896375"/>
    <w:rsid w:val="00897C56"/>
    <w:rsid w:val="00897C99"/>
    <w:rsid w:val="00897D1F"/>
    <w:rsid w:val="00897FD5"/>
    <w:rsid w:val="008A0232"/>
    <w:rsid w:val="008A06CD"/>
    <w:rsid w:val="008A079A"/>
    <w:rsid w:val="008A0C8A"/>
    <w:rsid w:val="008A3B52"/>
    <w:rsid w:val="008A4519"/>
    <w:rsid w:val="008A46F8"/>
    <w:rsid w:val="008A5D29"/>
    <w:rsid w:val="008A5E57"/>
    <w:rsid w:val="008A618D"/>
    <w:rsid w:val="008A69F1"/>
    <w:rsid w:val="008A7648"/>
    <w:rsid w:val="008A7693"/>
    <w:rsid w:val="008A7975"/>
    <w:rsid w:val="008A7EBB"/>
    <w:rsid w:val="008B0F4D"/>
    <w:rsid w:val="008B1527"/>
    <w:rsid w:val="008B1E55"/>
    <w:rsid w:val="008B382D"/>
    <w:rsid w:val="008B3845"/>
    <w:rsid w:val="008B3E05"/>
    <w:rsid w:val="008B3EEB"/>
    <w:rsid w:val="008B4ACB"/>
    <w:rsid w:val="008B53F3"/>
    <w:rsid w:val="008B591E"/>
    <w:rsid w:val="008B5D79"/>
    <w:rsid w:val="008B6260"/>
    <w:rsid w:val="008B7457"/>
    <w:rsid w:val="008C0413"/>
    <w:rsid w:val="008C05EE"/>
    <w:rsid w:val="008C0618"/>
    <w:rsid w:val="008C0E48"/>
    <w:rsid w:val="008C1238"/>
    <w:rsid w:val="008C1375"/>
    <w:rsid w:val="008C163F"/>
    <w:rsid w:val="008C1EE0"/>
    <w:rsid w:val="008C2027"/>
    <w:rsid w:val="008C2A5D"/>
    <w:rsid w:val="008C2D28"/>
    <w:rsid w:val="008C32F2"/>
    <w:rsid w:val="008C3442"/>
    <w:rsid w:val="008C3E47"/>
    <w:rsid w:val="008C4768"/>
    <w:rsid w:val="008C499E"/>
    <w:rsid w:val="008C54C0"/>
    <w:rsid w:val="008C60E9"/>
    <w:rsid w:val="008C61EE"/>
    <w:rsid w:val="008C6CB4"/>
    <w:rsid w:val="008D0237"/>
    <w:rsid w:val="008D08B1"/>
    <w:rsid w:val="008D1072"/>
    <w:rsid w:val="008D170D"/>
    <w:rsid w:val="008D1750"/>
    <w:rsid w:val="008D2914"/>
    <w:rsid w:val="008D3F4C"/>
    <w:rsid w:val="008D41C3"/>
    <w:rsid w:val="008D455D"/>
    <w:rsid w:val="008D4B44"/>
    <w:rsid w:val="008D5D5D"/>
    <w:rsid w:val="008D5FA7"/>
    <w:rsid w:val="008D685C"/>
    <w:rsid w:val="008D6D8B"/>
    <w:rsid w:val="008D765D"/>
    <w:rsid w:val="008D77BB"/>
    <w:rsid w:val="008D79A0"/>
    <w:rsid w:val="008D7C6C"/>
    <w:rsid w:val="008E0163"/>
    <w:rsid w:val="008E0598"/>
    <w:rsid w:val="008E08F7"/>
    <w:rsid w:val="008E177D"/>
    <w:rsid w:val="008E1BCA"/>
    <w:rsid w:val="008E2143"/>
    <w:rsid w:val="008E2D64"/>
    <w:rsid w:val="008E3458"/>
    <w:rsid w:val="008E34B5"/>
    <w:rsid w:val="008E3740"/>
    <w:rsid w:val="008E3BC2"/>
    <w:rsid w:val="008E43EC"/>
    <w:rsid w:val="008E45FE"/>
    <w:rsid w:val="008E463D"/>
    <w:rsid w:val="008E4CB9"/>
    <w:rsid w:val="008E5319"/>
    <w:rsid w:val="008E5342"/>
    <w:rsid w:val="008E5471"/>
    <w:rsid w:val="008E5F9B"/>
    <w:rsid w:val="008E62C9"/>
    <w:rsid w:val="008E6B58"/>
    <w:rsid w:val="008E6CD8"/>
    <w:rsid w:val="008E6DBE"/>
    <w:rsid w:val="008E7EE0"/>
    <w:rsid w:val="008F0773"/>
    <w:rsid w:val="008F102B"/>
    <w:rsid w:val="008F12A7"/>
    <w:rsid w:val="008F15B0"/>
    <w:rsid w:val="008F2A8C"/>
    <w:rsid w:val="008F3200"/>
    <w:rsid w:val="008F439C"/>
    <w:rsid w:val="008F4765"/>
    <w:rsid w:val="008F577E"/>
    <w:rsid w:val="008F578C"/>
    <w:rsid w:val="008F603E"/>
    <w:rsid w:val="008F6EED"/>
    <w:rsid w:val="008F70BB"/>
    <w:rsid w:val="008F73FA"/>
    <w:rsid w:val="008F7610"/>
    <w:rsid w:val="008F7705"/>
    <w:rsid w:val="008F79CF"/>
    <w:rsid w:val="008F7ADF"/>
    <w:rsid w:val="00900395"/>
    <w:rsid w:val="00900F9B"/>
    <w:rsid w:val="00901327"/>
    <w:rsid w:val="00901944"/>
    <w:rsid w:val="009022F5"/>
    <w:rsid w:val="00902935"/>
    <w:rsid w:val="00903038"/>
    <w:rsid w:val="00903064"/>
    <w:rsid w:val="009032BC"/>
    <w:rsid w:val="0090374A"/>
    <w:rsid w:val="00904044"/>
    <w:rsid w:val="00904188"/>
    <w:rsid w:val="00904537"/>
    <w:rsid w:val="009045D9"/>
    <w:rsid w:val="0090483A"/>
    <w:rsid w:val="00904C04"/>
    <w:rsid w:val="00904CFD"/>
    <w:rsid w:val="0090524A"/>
    <w:rsid w:val="0090553F"/>
    <w:rsid w:val="00905711"/>
    <w:rsid w:val="0090578D"/>
    <w:rsid w:val="009064EB"/>
    <w:rsid w:val="00906D6B"/>
    <w:rsid w:val="00910108"/>
    <w:rsid w:val="00911019"/>
    <w:rsid w:val="00912A1C"/>
    <w:rsid w:val="00912FD0"/>
    <w:rsid w:val="009131D2"/>
    <w:rsid w:val="009132C2"/>
    <w:rsid w:val="009136FD"/>
    <w:rsid w:val="00913D27"/>
    <w:rsid w:val="009140D0"/>
    <w:rsid w:val="00914CAC"/>
    <w:rsid w:val="00916049"/>
    <w:rsid w:val="00916D55"/>
    <w:rsid w:val="00917279"/>
    <w:rsid w:val="00917AFE"/>
    <w:rsid w:val="00917CB0"/>
    <w:rsid w:val="00920026"/>
    <w:rsid w:val="00920232"/>
    <w:rsid w:val="0092192B"/>
    <w:rsid w:val="00921FD7"/>
    <w:rsid w:val="009241CD"/>
    <w:rsid w:val="0092476E"/>
    <w:rsid w:val="009248A5"/>
    <w:rsid w:val="00924EFF"/>
    <w:rsid w:val="0092510F"/>
    <w:rsid w:val="009251D0"/>
    <w:rsid w:val="00925AAB"/>
    <w:rsid w:val="00926262"/>
    <w:rsid w:val="00926D77"/>
    <w:rsid w:val="0092780E"/>
    <w:rsid w:val="009304A0"/>
    <w:rsid w:val="00930696"/>
    <w:rsid w:val="00930751"/>
    <w:rsid w:val="00930E60"/>
    <w:rsid w:val="00931A5A"/>
    <w:rsid w:val="0093214D"/>
    <w:rsid w:val="0093302B"/>
    <w:rsid w:val="009331AC"/>
    <w:rsid w:val="009345C4"/>
    <w:rsid w:val="00934F9C"/>
    <w:rsid w:val="0093585A"/>
    <w:rsid w:val="00935E28"/>
    <w:rsid w:val="00936088"/>
    <w:rsid w:val="009367DB"/>
    <w:rsid w:val="00936F43"/>
    <w:rsid w:val="0093767B"/>
    <w:rsid w:val="00937794"/>
    <w:rsid w:val="009400DE"/>
    <w:rsid w:val="0094033B"/>
    <w:rsid w:val="00940A33"/>
    <w:rsid w:val="009414F1"/>
    <w:rsid w:val="00941F2B"/>
    <w:rsid w:val="00942B2E"/>
    <w:rsid w:val="00942E77"/>
    <w:rsid w:val="00945A15"/>
    <w:rsid w:val="0094697D"/>
    <w:rsid w:val="00946C91"/>
    <w:rsid w:val="00947318"/>
    <w:rsid w:val="00950F0C"/>
    <w:rsid w:val="0095102F"/>
    <w:rsid w:val="0095190C"/>
    <w:rsid w:val="00951DE2"/>
    <w:rsid w:val="00951FB1"/>
    <w:rsid w:val="00952796"/>
    <w:rsid w:val="009529B6"/>
    <w:rsid w:val="0095378E"/>
    <w:rsid w:val="0095462C"/>
    <w:rsid w:val="00954DF6"/>
    <w:rsid w:val="00955173"/>
    <w:rsid w:val="00955C2B"/>
    <w:rsid w:val="00955C5F"/>
    <w:rsid w:val="00955E63"/>
    <w:rsid w:val="009566EE"/>
    <w:rsid w:val="009579E3"/>
    <w:rsid w:val="00957BED"/>
    <w:rsid w:val="00960ED2"/>
    <w:rsid w:val="009612CB"/>
    <w:rsid w:val="00961659"/>
    <w:rsid w:val="00962F1C"/>
    <w:rsid w:val="00963522"/>
    <w:rsid w:val="00963A6D"/>
    <w:rsid w:val="00963FC1"/>
    <w:rsid w:val="00964A62"/>
    <w:rsid w:val="00966610"/>
    <w:rsid w:val="00967702"/>
    <w:rsid w:val="00967711"/>
    <w:rsid w:val="0097077E"/>
    <w:rsid w:val="009710FF"/>
    <w:rsid w:val="00971389"/>
    <w:rsid w:val="00971641"/>
    <w:rsid w:val="00971B09"/>
    <w:rsid w:val="0097238C"/>
    <w:rsid w:val="009725A6"/>
    <w:rsid w:val="00972BAE"/>
    <w:rsid w:val="0097312F"/>
    <w:rsid w:val="00974857"/>
    <w:rsid w:val="00974CD3"/>
    <w:rsid w:val="00975528"/>
    <w:rsid w:val="00975596"/>
    <w:rsid w:val="00975727"/>
    <w:rsid w:val="00975872"/>
    <w:rsid w:val="009760F8"/>
    <w:rsid w:val="0097642D"/>
    <w:rsid w:val="00976947"/>
    <w:rsid w:val="00981EAA"/>
    <w:rsid w:val="00982523"/>
    <w:rsid w:val="009830AD"/>
    <w:rsid w:val="00983910"/>
    <w:rsid w:val="009849B6"/>
    <w:rsid w:val="009853B6"/>
    <w:rsid w:val="00985CB2"/>
    <w:rsid w:val="00986FBE"/>
    <w:rsid w:val="00987269"/>
    <w:rsid w:val="009873A2"/>
    <w:rsid w:val="00987779"/>
    <w:rsid w:val="0099195C"/>
    <w:rsid w:val="00992112"/>
    <w:rsid w:val="009935B1"/>
    <w:rsid w:val="00994314"/>
    <w:rsid w:val="00994466"/>
    <w:rsid w:val="0099451D"/>
    <w:rsid w:val="0099455B"/>
    <w:rsid w:val="00996AF4"/>
    <w:rsid w:val="0099743A"/>
    <w:rsid w:val="00997790"/>
    <w:rsid w:val="00997920"/>
    <w:rsid w:val="009A019A"/>
    <w:rsid w:val="009A0244"/>
    <w:rsid w:val="009A07BB"/>
    <w:rsid w:val="009A10C7"/>
    <w:rsid w:val="009A1174"/>
    <w:rsid w:val="009A1620"/>
    <w:rsid w:val="009A29EC"/>
    <w:rsid w:val="009A2DBD"/>
    <w:rsid w:val="009A2F51"/>
    <w:rsid w:val="009A4147"/>
    <w:rsid w:val="009A4545"/>
    <w:rsid w:val="009A47B5"/>
    <w:rsid w:val="009A4D93"/>
    <w:rsid w:val="009A4ED6"/>
    <w:rsid w:val="009A4FBA"/>
    <w:rsid w:val="009A5E57"/>
    <w:rsid w:val="009A665C"/>
    <w:rsid w:val="009B034E"/>
    <w:rsid w:val="009B03DE"/>
    <w:rsid w:val="009B0853"/>
    <w:rsid w:val="009B241E"/>
    <w:rsid w:val="009B3B9D"/>
    <w:rsid w:val="009B43BB"/>
    <w:rsid w:val="009B46EA"/>
    <w:rsid w:val="009B6156"/>
    <w:rsid w:val="009B6ACA"/>
    <w:rsid w:val="009B6D0F"/>
    <w:rsid w:val="009B710B"/>
    <w:rsid w:val="009B76C9"/>
    <w:rsid w:val="009B7B37"/>
    <w:rsid w:val="009C0495"/>
    <w:rsid w:val="009C0515"/>
    <w:rsid w:val="009C0727"/>
    <w:rsid w:val="009C15D1"/>
    <w:rsid w:val="009C1EE8"/>
    <w:rsid w:val="009C2203"/>
    <w:rsid w:val="009C23F9"/>
    <w:rsid w:val="009C2FB6"/>
    <w:rsid w:val="009C316B"/>
    <w:rsid w:val="009C3663"/>
    <w:rsid w:val="009C3D08"/>
    <w:rsid w:val="009C5587"/>
    <w:rsid w:val="009C5A3F"/>
    <w:rsid w:val="009C5EA7"/>
    <w:rsid w:val="009C60D1"/>
    <w:rsid w:val="009C7A70"/>
    <w:rsid w:val="009D030F"/>
    <w:rsid w:val="009D1226"/>
    <w:rsid w:val="009D14BC"/>
    <w:rsid w:val="009D15B6"/>
    <w:rsid w:val="009D2FBB"/>
    <w:rsid w:val="009D30A1"/>
    <w:rsid w:val="009D329B"/>
    <w:rsid w:val="009D3818"/>
    <w:rsid w:val="009D3EC1"/>
    <w:rsid w:val="009D424C"/>
    <w:rsid w:val="009D4827"/>
    <w:rsid w:val="009D4FB6"/>
    <w:rsid w:val="009D563A"/>
    <w:rsid w:val="009D5876"/>
    <w:rsid w:val="009D5AC9"/>
    <w:rsid w:val="009D63E2"/>
    <w:rsid w:val="009D66BA"/>
    <w:rsid w:val="009D6D45"/>
    <w:rsid w:val="009D6E65"/>
    <w:rsid w:val="009D70D7"/>
    <w:rsid w:val="009D743F"/>
    <w:rsid w:val="009E0258"/>
    <w:rsid w:val="009E0EA6"/>
    <w:rsid w:val="009E1E8A"/>
    <w:rsid w:val="009E20F5"/>
    <w:rsid w:val="009E2FFB"/>
    <w:rsid w:val="009E3341"/>
    <w:rsid w:val="009E381A"/>
    <w:rsid w:val="009E449B"/>
    <w:rsid w:val="009E4AD4"/>
    <w:rsid w:val="009E4E3E"/>
    <w:rsid w:val="009E525F"/>
    <w:rsid w:val="009E5409"/>
    <w:rsid w:val="009E6459"/>
    <w:rsid w:val="009E651C"/>
    <w:rsid w:val="009E6618"/>
    <w:rsid w:val="009E68AC"/>
    <w:rsid w:val="009E708B"/>
    <w:rsid w:val="009E708F"/>
    <w:rsid w:val="009E7DBD"/>
    <w:rsid w:val="009F02A9"/>
    <w:rsid w:val="009F04C2"/>
    <w:rsid w:val="009F090C"/>
    <w:rsid w:val="009F152E"/>
    <w:rsid w:val="009F1C56"/>
    <w:rsid w:val="009F26A2"/>
    <w:rsid w:val="009F3D03"/>
    <w:rsid w:val="009F421F"/>
    <w:rsid w:val="009F466F"/>
    <w:rsid w:val="009F4900"/>
    <w:rsid w:val="009F4E87"/>
    <w:rsid w:val="009F555D"/>
    <w:rsid w:val="009F68A0"/>
    <w:rsid w:val="009F71C4"/>
    <w:rsid w:val="00A0110C"/>
    <w:rsid w:val="00A03435"/>
    <w:rsid w:val="00A03BCF"/>
    <w:rsid w:val="00A0460F"/>
    <w:rsid w:val="00A059D1"/>
    <w:rsid w:val="00A0698B"/>
    <w:rsid w:val="00A06E51"/>
    <w:rsid w:val="00A10B3C"/>
    <w:rsid w:val="00A117EB"/>
    <w:rsid w:val="00A1185D"/>
    <w:rsid w:val="00A12261"/>
    <w:rsid w:val="00A12436"/>
    <w:rsid w:val="00A126D0"/>
    <w:rsid w:val="00A13082"/>
    <w:rsid w:val="00A13286"/>
    <w:rsid w:val="00A1405E"/>
    <w:rsid w:val="00A153A2"/>
    <w:rsid w:val="00A157D0"/>
    <w:rsid w:val="00A15E51"/>
    <w:rsid w:val="00A16A19"/>
    <w:rsid w:val="00A16BE6"/>
    <w:rsid w:val="00A16F53"/>
    <w:rsid w:val="00A17BB9"/>
    <w:rsid w:val="00A17C67"/>
    <w:rsid w:val="00A17E87"/>
    <w:rsid w:val="00A216CF"/>
    <w:rsid w:val="00A23269"/>
    <w:rsid w:val="00A235F8"/>
    <w:rsid w:val="00A25815"/>
    <w:rsid w:val="00A265AC"/>
    <w:rsid w:val="00A275EF"/>
    <w:rsid w:val="00A27610"/>
    <w:rsid w:val="00A2789E"/>
    <w:rsid w:val="00A3036D"/>
    <w:rsid w:val="00A3085C"/>
    <w:rsid w:val="00A30A44"/>
    <w:rsid w:val="00A316DF"/>
    <w:rsid w:val="00A31BCD"/>
    <w:rsid w:val="00A3224E"/>
    <w:rsid w:val="00A322E0"/>
    <w:rsid w:val="00A32693"/>
    <w:rsid w:val="00A33524"/>
    <w:rsid w:val="00A349B7"/>
    <w:rsid w:val="00A35C04"/>
    <w:rsid w:val="00A35C52"/>
    <w:rsid w:val="00A37889"/>
    <w:rsid w:val="00A37CAD"/>
    <w:rsid w:val="00A37F6F"/>
    <w:rsid w:val="00A4100C"/>
    <w:rsid w:val="00A411E2"/>
    <w:rsid w:val="00A41F00"/>
    <w:rsid w:val="00A41FD3"/>
    <w:rsid w:val="00A4320B"/>
    <w:rsid w:val="00A4354B"/>
    <w:rsid w:val="00A43CAA"/>
    <w:rsid w:val="00A4423A"/>
    <w:rsid w:val="00A45D73"/>
    <w:rsid w:val="00A46069"/>
    <w:rsid w:val="00A4618D"/>
    <w:rsid w:val="00A47016"/>
    <w:rsid w:val="00A50354"/>
    <w:rsid w:val="00A50FE6"/>
    <w:rsid w:val="00A52080"/>
    <w:rsid w:val="00A524C4"/>
    <w:rsid w:val="00A5255F"/>
    <w:rsid w:val="00A52B06"/>
    <w:rsid w:val="00A52B12"/>
    <w:rsid w:val="00A52D02"/>
    <w:rsid w:val="00A5364F"/>
    <w:rsid w:val="00A538DA"/>
    <w:rsid w:val="00A546BB"/>
    <w:rsid w:val="00A550FF"/>
    <w:rsid w:val="00A559B9"/>
    <w:rsid w:val="00A55AE0"/>
    <w:rsid w:val="00A566E3"/>
    <w:rsid w:val="00A56E39"/>
    <w:rsid w:val="00A570DB"/>
    <w:rsid w:val="00A574CC"/>
    <w:rsid w:val="00A57535"/>
    <w:rsid w:val="00A57CAB"/>
    <w:rsid w:val="00A6040C"/>
    <w:rsid w:val="00A6446B"/>
    <w:rsid w:val="00A64E33"/>
    <w:rsid w:val="00A64E87"/>
    <w:rsid w:val="00A64F3D"/>
    <w:rsid w:val="00A6590A"/>
    <w:rsid w:val="00A65A62"/>
    <w:rsid w:val="00A6636A"/>
    <w:rsid w:val="00A667E9"/>
    <w:rsid w:val="00A66CB6"/>
    <w:rsid w:val="00A67566"/>
    <w:rsid w:val="00A7008F"/>
    <w:rsid w:val="00A700A4"/>
    <w:rsid w:val="00A701AF"/>
    <w:rsid w:val="00A701CF"/>
    <w:rsid w:val="00A70460"/>
    <w:rsid w:val="00A71214"/>
    <w:rsid w:val="00A71653"/>
    <w:rsid w:val="00A72B28"/>
    <w:rsid w:val="00A72EE9"/>
    <w:rsid w:val="00A72F33"/>
    <w:rsid w:val="00A73ED2"/>
    <w:rsid w:val="00A74046"/>
    <w:rsid w:val="00A74C22"/>
    <w:rsid w:val="00A74D51"/>
    <w:rsid w:val="00A75546"/>
    <w:rsid w:val="00A756C4"/>
    <w:rsid w:val="00A7717E"/>
    <w:rsid w:val="00A77C22"/>
    <w:rsid w:val="00A80E46"/>
    <w:rsid w:val="00A80E5A"/>
    <w:rsid w:val="00A80FFB"/>
    <w:rsid w:val="00A8132F"/>
    <w:rsid w:val="00A814D0"/>
    <w:rsid w:val="00A8197E"/>
    <w:rsid w:val="00A81B15"/>
    <w:rsid w:val="00A829DD"/>
    <w:rsid w:val="00A82DE5"/>
    <w:rsid w:val="00A82E65"/>
    <w:rsid w:val="00A8405D"/>
    <w:rsid w:val="00A84282"/>
    <w:rsid w:val="00A84D28"/>
    <w:rsid w:val="00A85199"/>
    <w:rsid w:val="00A856D4"/>
    <w:rsid w:val="00A85DBC"/>
    <w:rsid w:val="00A8629B"/>
    <w:rsid w:val="00A86D58"/>
    <w:rsid w:val="00A86F9E"/>
    <w:rsid w:val="00A90180"/>
    <w:rsid w:val="00A90A75"/>
    <w:rsid w:val="00A91195"/>
    <w:rsid w:val="00A911E9"/>
    <w:rsid w:val="00A91237"/>
    <w:rsid w:val="00A9250F"/>
    <w:rsid w:val="00A92698"/>
    <w:rsid w:val="00A92763"/>
    <w:rsid w:val="00A93779"/>
    <w:rsid w:val="00A93808"/>
    <w:rsid w:val="00A93C1A"/>
    <w:rsid w:val="00A94061"/>
    <w:rsid w:val="00A94A47"/>
    <w:rsid w:val="00A95EF9"/>
    <w:rsid w:val="00A97C89"/>
    <w:rsid w:val="00AA0F94"/>
    <w:rsid w:val="00AA127E"/>
    <w:rsid w:val="00AA2083"/>
    <w:rsid w:val="00AA273A"/>
    <w:rsid w:val="00AA39E1"/>
    <w:rsid w:val="00AA4F2D"/>
    <w:rsid w:val="00AA596D"/>
    <w:rsid w:val="00AA63BB"/>
    <w:rsid w:val="00AA7647"/>
    <w:rsid w:val="00AA7A1D"/>
    <w:rsid w:val="00AA7A65"/>
    <w:rsid w:val="00AB029D"/>
    <w:rsid w:val="00AB0D17"/>
    <w:rsid w:val="00AB1326"/>
    <w:rsid w:val="00AB1950"/>
    <w:rsid w:val="00AB19FA"/>
    <w:rsid w:val="00AB297C"/>
    <w:rsid w:val="00AB2EE6"/>
    <w:rsid w:val="00AB3431"/>
    <w:rsid w:val="00AB3AFA"/>
    <w:rsid w:val="00AB4730"/>
    <w:rsid w:val="00AB5723"/>
    <w:rsid w:val="00AB5E40"/>
    <w:rsid w:val="00AB6106"/>
    <w:rsid w:val="00AB6E69"/>
    <w:rsid w:val="00AB71FD"/>
    <w:rsid w:val="00AB7939"/>
    <w:rsid w:val="00AB7B86"/>
    <w:rsid w:val="00AC0197"/>
    <w:rsid w:val="00AC0B1D"/>
    <w:rsid w:val="00AC1B66"/>
    <w:rsid w:val="00AC1DE0"/>
    <w:rsid w:val="00AC313C"/>
    <w:rsid w:val="00AC3888"/>
    <w:rsid w:val="00AC4F33"/>
    <w:rsid w:val="00AC5074"/>
    <w:rsid w:val="00AC581D"/>
    <w:rsid w:val="00AC66AC"/>
    <w:rsid w:val="00AC70B9"/>
    <w:rsid w:val="00AC74C5"/>
    <w:rsid w:val="00AC7582"/>
    <w:rsid w:val="00AD0761"/>
    <w:rsid w:val="00AD0ABC"/>
    <w:rsid w:val="00AD2964"/>
    <w:rsid w:val="00AD37CA"/>
    <w:rsid w:val="00AD441F"/>
    <w:rsid w:val="00AD4E94"/>
    <w:rsid w:val="00AD4F97"/>
    <w:rsid w:val="00AD6E87"/>
    <w:rsid w:val="00AD7469"/>
    <w:rsid w:val="00AE0D8F"/>
    <w:rsid w:val="00AE248F"/>
    <w:rsid w:val="00AE28A3"/>
    <w:rsid w:val="00AE2ADB"/>
    <w:rsid w:val="00AE2B2E"/>
    <w:rsid w:val="00AE3123"/>
    <w:rsid w:val="00AE4076"/>
    <w:rsid w:val="00AE5070"/>
    <w:rsid w:val="00AE5297"/>
    <w:rsid w:val="00AE578C"/>
    <w:rsid w:val="00AE5981"/>
    <w:rsid w:val="00AE72FE"/>
    <w:rsid w:val="00AE78E1"/>
    <w:rsid w:val="00AE7BC6"/>
    <w:rsid w:val="00AF06D8"/>
    <w:rsid w:val="00AF07E2"/>
    <w:rsid w:val="00AF15BD"/>
    <w:rsid w:val="00AF2110"/>
    <w:rsid w:val="00AF2EAD"/>
    <w:rsid w:val="00AF35C3"/>
    <w:rsid w:val="00AF456B"/>
    <w:rsid w:val="00AF4B25"/>
    <w:rsid w:val="00AF4FA4"/>
    <w:rsid w:val="00AF5046"/>
    <w:rsid w:val="00AF543C"/>
    <w:rsid w:val="00AF574E"/>
    <w:rsid w:val="00AF6D34"/>
    <w:rsid w:val="00AF6E50"/>
    <w:rsid w:val="00AF6E62"/>
    <w:rsid w:val="00AF7262"/>
    <w:rsid w:val="00AF7BCD"/>
    <w:rsid w:val="00B0092D"/>
    <w:rsid w:val="00B00D97"/>
    <w:rsid w:val="00B00FA6"/>
    <w:rsid w:val="00B0241E"/>
    <w:rsid w:val="00B043D5"/>
    <w:rsid w:val="00B04E18"/>
    <w:rsid w:val="00B05CCE"/>
    <w:rsid w:val="00B06B1A"/>
    <w:rsid w:val="00B06B6F"/>
    <w:rsid w:val="00B06E40"/>
    <w:rsid w:val="00B06F86"/>
    <w:rsid w:val="00B073B3"/>
    <w:rsid w:val="00B0780A"/>
    <w:rsid w:val="00B07D8E"/>
    <w:rsid w:val="00B07FAB"/>
    <w:rsid w:val="00B103BC"/>
    <w:rsid w:val="00B113F4"/>
    <w:rsid w:val="00B115B4"/>
    <w:rsid w:val="00B11B70"/>
    <w:rsid w:val="00B120CD"/>
    <w:rsid w:val="00B1332E"/>
    <w:rsid w:val="00B13D6A"/>
    <w:rsid w:val="00B144D5"/>
    <w:rsid w:val="00B172CD"/>
    <w:rsid w:val="00B174A7"/>
    <w:rsid w:val="00B1773B"/>
    <w:rsid w:val="00B177E5"/>
    <w:rsid w:val="00B17DAA"/>
    <w:rsid w:val="00B20319"/>
    <w:rsid w:val="00B203AF"/>
    <w:rsid w:val="00B20E7E"/>
    <w:rsid w:val="00B212E6"/>
    <w:rsid w:val="00B21FA9"/>
    <w:rsid w:val="00B22434"/>
    <w:rsid w:val="00B22F6E"/>
    <w:rsid w:val="00B23CBD"/>
    <w:rsid w:val="00B24406"/>
    <w:rsid w:val="00B25075"/>
    <w:rsid w:val="00B2511B"/>
    <w:rsid w:val="00B253A6"/>
    <w:rsid w:val="00B256FD"/>
    <w:rsid w:val="00B25FED"/>
    <w:rsid w:val="00B26159"/>
    <w:rsid w:val="00B26901"/>
    <w:rsid w:val="00B27C5C"/>
    <w:rsid w:val="00B27F9F"/>
    <w:rsid w:val="00B300C3"/>
    <w:rsid w:val="00B3269E"/>
    <w:rsid w:val="00B33106"/>
    <w:rsid w:val="00B33C5C"/>
    <w:rsid w:val="00B33D71"/>
    <w:rsid w:val="00B345F9"/>
    <w:rsid w:val="00B34765"/>
    <w:rsid w:val="00B34817"/>
    <w:rsid w:val="00B3487D"/>
    <w:rsid w:val="00B34E41"/>
    <w:rsid w:val="00B35F0E"/>
    <w:rsid w:val="00B363DD"/>
    <w:rsid w:val="00B36628"/>
    <w:rsid w:val="00B37316"/>
    <w:rsid w:val="00B3773D"/>
    <w:rsid w:val="00B379D8"/>
    <w:rsid w:val="00B416A7"/>
    <w:rsid w:val="00B41AF8"/>
    <w:rsid w:val="00B41CF5"/>
    <w:rsid w:val="00B422C8"/>
    <w:rsid w:val="00B42727"/>
    <w:rsid w:val="00B42F15"/>
    <w:rsid w:val="00B43EE5"/>
    <w:rsid w:val="00B46495"/>
    <w:rsid w:val="00B46784"/>
    <w:rsid w:val="00B472C1"/>
    <w:rsid w:val="00B47977"/>
    <w:rsid w:val="00B5008E"/>
    <w:rsid w:val="00B50BAA"/>
    <w:rsid w:val="00B51542"/>
    <w:rsid w:val="00B5233B"/>
    <w:rsid w:val="00B531C5"/>
    <w:rsid w:val="00B54185"/>
    <w:rsid w:val="00B54550"/>
    <w:rsid w:val="00B55864"/>
    <w:rsid w:val="00B577F3"/>
    <w:rsid w:val="00B604D4"/>
    <w:rsid w:val="00B609D8"/>
    <w:rsid w:val="00B60BCA"/>
    <w:rsid w:val="00B61C74"/>
    <w:rsid w:val="00B62CD7"/>
    <w:rsid w:val="00B63123"/>
    <w:rsid w:val="00B639B5"/>
    <w:rsid w:val="00B63B79"/>
    <w:rsid w:val="00B6460F"/>
    <w:rsid w:val="00B64E5F"/>
    <w:rsid w:val="00B64F0D"/>
    <w:rsid w:val="00B65832"/>
    <w:rsid w:val="00B65B4D"/>
    <w:rsid w:val="00B664FC"/>
    <w:rsid w:val="00B66CF3"/>
    <w:rsid w:val="00B67E76"/>
    <w:rsid w:val="00B701BD"/>
    <w:rsid w:val="00B70BC3"/>
    <w:rsid w:val="00B716FF"/>
    <w:rsid w:val="00B72468"/>
    <w:rsid w:val="00B736C6"/>
    <w:rsid w:val="00B73B9F"/>
    <w:rsid w:val="00B74086"/>
    <w:rsid w:val="00B74758"/>
    <w:rsid w:val="00B752BD"/>
    <w:rsid w:val="00B75BCF"/>
    <w:rsid w:val="00B76242"/>
    <w:rsid w:val="00B764EB"/>
    <w:rsid w:val="00B76818"/>
    <w:rsid w:val="00B77DA4"/>
    <w:rsid w:val="00B80374"/>
    <w:rsid w:val="00B809A2"/>
    <w:rsid w:val="00B80F90"/>
    <w:rsid w:val="00B8139B"/>
    <w:rsid w:val="00B82065"/>
    <w:rsid w:val="00B82EDE"/>
    <w:rsid w:val="00B8446C"/>
    <w:rsid w:val="00B84DDF"/>
    <w:rsid w:val="00B85AAD"/>
    <w:rsid w:val="00B85DF9"/>
    <w:rsid w:val="00B85EF6"/>
    <w:rsid w:val="00B860C7"/>
    <w:rsid w:val="00B863C7"/>
    <w:rsid w:val="00B86B24"/>
    <w:rsid w:val="00B86FDE"/>
    <w:rsid w:val="00B875BE"/>
    <w:rsid w:val="00B878A8"/>
    <w:rsid w:val="00B87903"/>
    <w:rsid w:val="00B87987"/>
    <w:rsid w:val="00B87B6C"/>
    <w:rsid w:val="00B90031"/>
    <w:rsid w:val="00B910FF"/>
    <w:rsid w:val="00B91168"/>
    <w:rsid w:val="00B91AEC"/>
    <w:rsid w:val="00B94C4A"/>
    <w:rsid w:val="00B95577"/>
    <w:rsid w:val="00B9566A"/>
    <w:rsid w:val="00B95D0B"/>
    <w:rsid w:val="00B96889"/>
    <w:rsid w:val="00B96897"/>
    <w:rsid w:val="00B972B5"/>
    <w:rsid w:val="00B97B6E"/>
    <w:rsid w:val="00BA0737"/>
    <w:rsid w:val="00BA2420"/>
    <w:rsid w:val="00BA2FA2"/>
    <w:rsid w:val="00BA34AB"/>
    <w:rsid w:val="00BA39EF"/>
    <w:rsid w:val="00BA41ED"/>
    <w:rsid w:val="00BA450F"/>
    <w:rsid w:val="00BA46B1"/>
    <w:rsid w:val="00BA49C8"/>
    <w:rsid w:val="00BA4A61"/>
    <w:rsid w:val="00BA6442"/>
    <w:rsid w:val="00BA68DE"/>
    <w:rsid w:val="00BA6C82"/>
    <w:rsid w:val="00BA6D4C"/>
    <w:rsid w:val="00BA7CAB"/>
    <w:rsid w:val="00BB00E2"/>
    <w:rsid w:val="00BB142C"/>
    <w:rsid w:val="00BB16F7"/>
    <w:rsid w:val="00BB32FD"/>
    <w:rsid w:val="00BB3335"/>
    <w:rsid w:val="00BB3DBB"/>
    <w:rsid w:val="00BB4ACA"/>
    <w:rsid w:val="00BB5041"/>
    <w:rsid w:val="00BB63F7"/>
    <w:rsid w:val="00BB6469"/>
    <w:rsid w:val="00BB69DD"/>
    <w:rsid w:val="00BB725F"/>
    <w:rsid w:val="00BB772A"/>
    <w:rsid w:val="00BB77E1"/>
    <w:rsid w:val="00BB7E52"/>
    <w:rsid w:val="00BC0F87"/>
    <w:rsid w:val="00BC14FA"/>
    <w:rsid w:val="00BC18EA"/>
    <w:rsid w:val="00BC248C"/>
    <w:rsid w:val="00BC2AC3"/>
    <w:rsid w:val="00BC3B83"/>
    <w:rsid w:val="00BC3E4D"/>
    <w:rsid w:val="00BC465C"/>
    <w:rsid w:val="00BC68B8"/>
    <w:rsid w:val="00BC68DB"/>
    <w:rsid w:val="00BC6CA4"/>
    <w:rsid w:val="00BC7C82"/>
    <w:rsid w:val="00BD0D82"/>
    <w:rsid w:val="00BD18AF"/>
    <w:rsid w:val="00BD2946"/>
    <w:rsid w:val="00BD2DC3"/>
    <w:rsid w:val="00BD37F7"/>
    <w:rsid w:val="00BD3FB6"/>
    <w:rsid w:val="00BD5873"/>
    <w:rsid w:val="00BD6500"/>
    <w:rsid w:val="00BD6697"/>
    <w:rsid w:val="00BD67BA"/>
    <w:rsid w:val="00BD6F7A"/>
    <w:rsid w:val="00BD6F88"/>
    <w:rsid w:val="00BD78A8"/>
    <w:rsid w:val="00BD791E"/>
    <w:rsid w:val="00BE0177"/>
    <w:rsid w:val="00BE0DDF"/>
    <w:rsid w:val="00BE0FF3"/>
    <w:rsid w:val="00BE1360"/>
    <w:rsid w:val="00BE2152"/>
    <w:rsid w:val="00BE2338"/>
    <w:rsid w:val="00BE363A"/>
    <w:rsid w:val="00BE3E91"/>
    <w:rsid w:val="00BE3FEB"/>
    <w:rsid w:val="00BE42B7"/>
    <w:rsid w:val="00BE5BF9"/>
    <w:rsid w:val="00BE67A6"/>
    <w:rsid w:val="00BE69A3"/>
    <w:rsid w:val="00BE6C69"/>
    <w:rsid w:val="00BE7380"/>
    <w:rsid w:val="00BE7ACD"/>
    <w:rsid w:val="00BE7DB4"/>
    <w:rsid w:val="00BF0158"/>
    <w:rsid w:val="00BF04D5"/>
    <w:rsid w:val="00BF092F"/>
    <w:rsid w:val="00BF181C"/>
    <w:rsid w:val="00BF1848"/>
    <w:rsid w:val="00BF1F30"/>
    <w:rsid w:val="00BF21EC"/>
    <w:rsid w:val="00BF25EF"/>
    <w:rsid w:val="00BF43A7"/>
    <w:rsid w:val="00BF5D84"/>
    <w:rsid w:val="00BF61CA"/>
    <w:rsid w:val="00BF6F01"/>
    <w:rsid w:val="00C0062E"/>
    <w:rsid w:val="00C00A50"/>
    <w:rsid w:val="00C0108B"/>
    <w:rsid w:val="00C02377"/>
    <w:rsid w:val="00C02A84"/>
    <w:rsid w:val="00C02E33"/>
    <w:rsid w:val="00C03F7A"/>
    <w:rsid w:val="00C04F3A"/>
    <w:rsid w:val="00C053A5"/>
    <w:rsid w:val="00C062F2"/>
    <w:rsid w:val="00C06CAC"/>
    <w:rsid w:val="00C06E1F"/>
    <w:rsid w:val="00C06E7A"/>
    <w:rsid w:val="00C06FC1"/>
    <w:rsid w:val="00C07B2F"/>
    <w:rsid w:val="00C120DC"/>
    <w:rsid w:val="00C12789"/>
    <w:rsid w:val="00C130F8"/>
    <w:rsid w:val="00C13326"/>
    <w:rsid w:val="00C15A6B"/>
    <w:rsid w:val="00C16577"/>
    <w:rsid w:val="00C17377"/>
    <w:rsid w:val="00C20175"/>
    <w:rsid w:val="00C202CA"/>
    <w:rsid w:val="00C2049D"/>
    <w:rsid w:val="00C210E2"/>
    <w:rsid w:val="00C21C23"/>
    <w:rsid w:val="00C225A5"/>
    <w:rsid w:val="00C2366B"/>
    <w:rsid w:val="00C2386F"/>
    <w:rsid w:val="00C24413"/>
    <w:rsid w:val="00C24956"/>
    <w:rsid w:val="00C26A46"/>
    <w:rsid w:val="00C26F5F"/>
    <w:rsid w:val="00C27716"/>
    <w:rsid w:val="00C277A0"/>
    <w:rsid w:val="00C30821"/>
    <w:rsid w:val="00C31006"/>
    <w:rsid w:val="00C32236"/>
    <w:rsid w:val="00C3230E"/>
    <w:rsid w:val="00C32F6A"/>
    <w:rsid w:val="00C3375E"/>
    <w:rsid w:val="00C33C7A"/>
    <w:rsid w:val="00C3506D"/>
    <w:rsid w:val="00C359F8"/>
    <w:rsid w:val="00C35C12"/>
    <w:rsid w:val="00C35FC2"/>
    <w:rsid w:val="00C367EE"/>
    <w:rsid w:val="00C36EA6"/>
    <w:rsid w:val="00C37CD2"/>
    <w:rsid w:val="00C41018"/>
    <w:rsid w:val="00C4102C"/>
    <w:rsid w:val="00C416E5"/>
    <w:rsid w:val="00C41F82"/>
    <w:rsid w:val="00C42C09"/>
    <w:rsid w:val="00C42E66"/>
    <w:rsid w:val="00C431D9"/>
    <w:rsid w:val="00C434AB"/>
    <w:rsid w:val="00C43E96"/>
    <w:rsid w:val="00C448F7"/>
    <w:rsid w:val="00C458C4"/>
    <w:rsid w:val="00C458EF"/>
    <w:rsid w:val="00C4636A"/>
    <w:rsid w:val="00C47999"/>
    <w:rsid w:val="00C47FB1"/>
    <w:rsid w:val="00C52BDA"/>
    <w:rsid w:val="00C53E2B"/>
    <w:rsid w:val="00C559F4"/>
    <w:rsid w:val="00C55A94"/>
    <w:rsid w:val="00C572E1"/>
    <w:rsid w:val="00C57D51"/>
    <w:rsid w:val="00C60323"/>
    <w:rsid w:val="00C6191E"/>
    <w:rsid w:val="00C627FD"/>
    <w:rsid w:val="00C630F2"/>
    <w:rsid w:val="00C63EE9"/>
    <w:rsid w:val="00C6466B"/>
    <w:rsid w:val="00C64696"/>
    <w:rsid w:val="00C6470C"/>
    <w:rsid w:val="00C64807"/>
    <w:rsid w:val="00C650E9"/>
    <w:rsid w:val="00C658EB"/>
    <w:rsid w:val="00C66897"/>
    <w:rsid w:val="00C672FE"/>
    <w:rsid w:val="00C679E1"/>
    <w:rsid w:val="00C71333"/>
    <w:rsid w:val="00C7254C"/>
    <w:rsid w:val="00C7281D"/>
    <w:rsid w:val="00C7346F"/>
    <w:rsid w:val="00C73AFE"/>
    <w:rsid w:val="00C741DF"/>
    <w:rsid w:val="00C75528"/>
    <w:rsid w:val="00C760A7"/>
    <w:rsid w:val="00C773D8"/>
    <w:rsid w:val="00C77A29"/>
    <w:rsid w:val="00C80497"/>
    <w:rsid w:val="00C80564"/>
    <w:rsid w:val="00C80F18"/>
    <w:rsid w:val="00C811E3"/>
    <w:rsid w:val="00C8136D"/>
    <w:rsid w:val="00C8150D"/>
    <w:rsid w:val="00C81936"/>
    <w:rsid w:val="00C81DF2"/>
    <w:rsid w:val="00C81E2C"/>
    <w:rsid w:val="00C81F3B"/>
    <w:rsid w:val="00C82467"/>
    <w:rsid w:val="00C82E7F"/>
    <w:rsid w:val="00C83C97"/>
    <w:rsid w:val="00C842AD"/>
    <w:rsid w:val="00C845DC"/>
    <w:rsid w:val="00C84722"/>
    <w:rsid w:val="00C8492D"/>
    <w:rsid w:val="00C84D24"/>
    <w:rsid w:val="00C8645B"/>
    <w:rsid w:val="00C870B9"/>
    <w:rsid w:val="00C870D5"/>
    <w:rsid w:val="00C87796"/>
    <w:rsid w:val="00C877B8"/>
    <w:rsid w:val="00C90A83"/>
    <w:rsid w:val="00C91282"/>
    <w:rsid w:val="00C9199E"/>
    <w:rsid w:val="00C91AAC"/>
    <w:rsid w:val="00C9267B"/>
    <w:rsid w:val="00C92C3D"/>
    <w:rsid w:val="00C92E43"/>
    <w:rsid w:val="00C93C3A"/>
    <w:rsid w:val="00C93D2F"/>
    <w:rsid w:val="00C942F0"/>
    <w:rsid w:val="00C94506"/>
    <w:rsid w:val="00C94C13"/>
    <w:rsid w:val="00C96BA3"/>
    <w:rsid w:val="00C96BC8"/>
    <w:rsid w:val="00C96D68"/>
    <w:rsid w:val="00C973E3"/>
    <w:rsid w:val="00CA2AD0"/>
    <w:rsid w:val="00CA4453"/>
    <w:rsid w:val="00CA4C36"/>
    <w:rsid w:val="00CA4F52"/>
    <w:rsid w:val="00CA5E21"/>
    <w:rsid w:val="00CA5F51"/>
    <w:rsid w:val="00CA6293"/>
    <w:rsid w:val="00CA70F2"/>
    <w:rsid w:val="00CA75DA"/>
    <w:rsid w:val="00CA7D81"/>
    <w:rsid w:val="00CB006C"/>
    <w:rsid w:val="00CB044C"/>
    <w:rsid w:val="00CB0504"/>
    <w:rsid w:val="00CB06C8"/>
    <w:rsid w:val="00CB0D16"/>
    <w:rsid w:val="00CB0FA8"/>
    <w:rsid w:val="00CB134C"/>
    <w:rsid w:val="00CB3362"/>
    <w:rsid w:val="00CB4372"/>
    <w:rsid w:val="00CB53AD"/>
    <w:rsid w:val="00CB5A7C"/>
    <w:rsid w:val="00CB70BE"/>
    <w:rsid w:val="00CB7405"/>
    <w:rsid w:val="00CB7BC2"/>
    <w:rsid w:val="00CC05FC"/>
    <w:rsid w:val="00CC2E70"/>
    <w:rsid w:val="00CC34AB"/>
    <w:rsid w:val="00CC35EA"/>
    <w:rsid w:val="00CC3676"/>
    <w:rsid w:val="00CC44AC"/>
    <w:rsid w:val="00CC453E"/>
    <w:rsid w:val="00CC4FBA"/>
    <w:rsid w:val="00CC5106"/>
    <w:rsid w:val="00CC5AB1"/>
    <w:rsid w:val="00CC6210"/>
    <w:rsid w:val="00CC6AB7"/>
    <w:rsid w:val="00CC6F54"/>
    <w:rsid w:val="00CC7DB2"/>
    <w:rsid w:val="00CD010B"/>
    <w:rsid w:val="00CD230D"/>
    <w:rsid w:val="00CD26E8"/>
    <w:rsid w:val="00CD2A05"/>
    <w:rsid w:val="00CD2BB7"/>
    <w:rsid w:val="00CD2E36"/>
    <w:rsid w:val="00CD33AC"/>
    <w:rsid w:val="00CD365B"/>
    <w:rsid w:val="00CD3AEE"/>
    <w:rsid w:val="00CD3B26"/>
    <w:rsid w:val="00CD4059"/>
    <w:rsid w:val="00CD5282"/>
    <w:rsid w:val="00CD5D0C"/>
    <w:rsid w:val="00CD6646"/>
    <w:rsid w:val="00CE05F2"/>
    <w:rsid w:val="00CE08FC"/>
    <w:rsid w:val="00CE09A3"/>
    <w:rsid w:val="00CE1B7C"/>
    <w:rsid w:val="00CE255C"/>
    <w:rsid w:val="00CE36BB"/>
    <w:rsid w:val="00CE3C2C"/>
    <w:rsid w:val="00CE4360"/>
    <w:rsid w:val="00CE55EE"/>
    <w:rsid w:val="00CE5D58"/>
    <w:rsid w:val="00CE5E6E"/>
    <w:rsid w:val="00CE626A"/>
    <w:rsid w:val="00CE7545"/>
    <w:rsid w:val="00CE7B9B"/>
    <w:rsid w:val="00CF0022"/>
    <w:rsid w:val="00CF129A"/>
    <w:rsid w:val="00CF26E6"/>
    <w:rsid w:val="00CF35F4"/>
    <w:rsid w:val="00CF449D"/>
    <w:rsid w:val="00CF482D"/>
    <w:rsid w:val="00CF675E"/>
    <w:rsid w:val="00CF68F9"/>
    <w:rsid w:val="00CF6B6F"/>
    <w:rsid w:val="00CF74E1"/>
    <w:rsid w:val="00CF7DAB"/>
    <w:rsid w:val="00CF7E2B"/>
    <w:rsid w:val="00D0159B"/>
    <w:rsid w:val="00D0197A"/>
    <w:rsid w:val="00D01A49"/>
    <w:rsid w:val="00D01AAD"/>
    <w:rsid w:val="00D03E9E"/>
    <w:rsid w:val="00D043A6"/>
    <w:rsid w:val="00D0500C"/>
    <w:rsid w:val="00D054A6"/>
    <w:rsid w:val="00D05D62"/>
    <w:rsid w:val="00D05D8B"/>
    <w:rsid w:val="00D0691F"/>
    <w:rsid w:val="00D074C6"/>
    <w:rsid w:val="00D07663"/>
    <w:rsid w:val="00D07AD9"/>
    <w:rsid w:val="00D10536"/>
    <w:rsid w:val="00D10A13"/>
    <w:rsid w:val="00D10B52"/>
    <w:rsid w:val="00D11E51"/>
    <w:rsid w:val="00D11FEB"/>
    <w:rsid w:val="00D128B7"/>
    <w:rsid w:val="00D143F9"/>
    <w:rsid w:val="00D145AA"/>
    <w:rsid w:val="00D1606D"/>
    <w:rsid w:val="00D174AE"/>
    <w:rsid w:val="00D218B1"/>
    <w:rsid w:val="00D21EC1"/>
    <w:rsid w:val="00D22030"/>
    <w:rsid w:val="00D22853"/>
    <w:rsid w:val="00D22A76"/>
    <w:rsid w:val="00D23219"/>
    <w:rsid w:val="00D232A9"/>
    <w:rsid w:val="00D23A8C"/>
    <w:rsid w:val="00D24399"/>
    <w:rsid w:val="00D24D0D"/>
    <w:rsid w:val="00D24FC5"/>
    <w:rsid w:val="00D256E4"/>
    <w:rsid w:val="00D25AF8"/>
    <w:rsid w:val="00D267AD"/>
    <w:rsid w:val="00D26DD0"/>
    <w:rsid w:val="00D27BE1"/>
    <w:rsid w:val="00D313F0"/>
    <w:rsid w:val="00D31C83"/>
    <w:rsid w:val="00D32AFA"/>
    <w:rsid w:val="00D34A23"/>
    <w:rsid w:val="00D34A86"/>
    <w:rsid w:val="00D34DEE"/>
    <w:rsid w:val="00D34E78"/>
    <w:rsid w:val="00D37163"/>
    <w:rsid w:val="00D408C5"/>
    <w:rsid w:val="00D41014"/>
    <w:rsid w:val="00D418FE"/>
    <w:rsid w:val="00D41AB9"/>
    <w:rsid w:val="00D42A5D"/>
    <w:rsid w:val="00D4313E"/>
    <w:rsid w:val="00D43C41"/>
    <w:rsid w:val="00D43D5F"/>
    <w:rsid w:val="00D4416A"/>
    <w:rsid w:val="00D449ED"/>
    <w:rsid w:val="00D44B8C"/>
    <w:rsid w:val="00D44E64"/>
    <w:rsid w:val="00D44F15"/>
    <w:rsid w:val="00D45FD5"/>
    <w:rsid w:val="00D4665A"/>
    <w:rsid w:val="00D46A5E"/>
    <w:rsid w:val="00D46AF6"/>
    <w:rsid w:val="00D47094"/>
    <w:rsid w:val="00D5035F"/>
    <w:rsid w:val="00D5065F"/>
    <w:rsid w:val="00D50902"/>
    <w:rsid w:val="00D51C78"/>
    <w:rsid w:val="00D52072"/>
    <w:rsid w:val="00D520E4"/>
    <w:rsid w:val="00D5219B"/>
    <w:rsid w:val="00D52A8E"/>
    <w:rsid w:val="00D535E2"/>
    <w:rsid w:val="00D54A9F"/>
    <w:rsid w:val="00D55C13"/>
    <w:rsid w:val="00D55C1A"/>
    <w:rsid w:val="00D55E22"/>
    <w:rsid w:val="00D5614E"/>
    <w:rsid w:val="00D56192"/>
    <w:rsid w:val="00D56306"/>
    <w:rsid w:val="00D56848"/>
    <w:rsid w:val="00D56D22"/>
    <w:rsid w:val="00D56FD5"/>
    <w:rsid w:val="00D57124"/>
    <w:rsid w:val="00D57DFA"/>
    <w:rsid w:val="00D601C9"/>
    <w:rsid w:val="00D60F93"/>
    <w:rsid w:val="00D61109"/>
    <w:rsid w:val="00D613EA"/>
    <w:rsid w:val="00D6197D"/>
    <w:rsid w:val="00D61DCD"/>
    <w:rsid w:val="00D6258D"/>
    <w:rsid w:val="00D62C56"/>
    <w:rsid w:val="00D63D80"/>
    <w:rsid w:val="00D64952"/>
    <w:rsid w:val="00D6527F"/>
    <w:rsid w:val="00D658AC"/>
    <w:rsid w:val="00D658E3"/>
    <w:rsid w:val="00D6591E"/>
    <w:rsid w:val="00D66994"/>
    <w:rsid w:val="00D71C66"/>
    <w:rsid w:val="00D7200D"/>
    <w:rsid w:val="00D720F3"/>
    <w:rsid w:val="00D72621"/>
    <w:rsid w:val="00D72624"/>
    <w:rsid w:val="00D731D5"/>
    <w:rsid w:val="00D73FD9"/>
    <w:rsid w:val="00D7521F"/>
    <w:rsid w:val="00D752BE"/>
    <w:rsid w:val="00D753AA"/>
    <w:rsid w:val="00D75705"/>
    <w:rsid w:val="00D765BD"/>
    <w:rsid w:val="00D76922"/>
    <w:rsid w:val="00D775DC"/>
    <w:rsid w:val="00D77FED"/>
    <w:rsid w:val="00D80465"/>
    <w:rsid w:val="00D807B3"/>
    <w:rsid w:val="00D81E55"/>
    <w:rsid w:val="00D8259E"/>
    <w:rsid w:val="00D82666"/>
    <w:rsid w:val="00D836CA"/>
    <w:rsid w:val="00D843BB"/>
    <w:rsid w:val="00D84B12"/>
    <w:rsid w:val="00D84FBE"/>
    <w:rsid w:val="00D85644"/>
    <w:rsid w:val="00D85C16"/>
    <w:rsid w:val="00D85D85"/>
    <w:rsid w:val="00D86FDF"/>
    <w:rsid w:val="00D86FF5"/>
    <w:rsid w:val="00D87FEA"/>
    <w:rsid w:val="00D907EF"/>
    <w:rsid w:val="00D91F56"/>
    <w:rsid w:val="00D91F85"/>
    <w:rsid w:val="00D9223D"/>
    <w:rsid w:val="00D92E81"/>
    <w:rsid w:val="00D92F5A"/>
    <w:rsid w:val="00D935F9"/>
    <w:rsid w:val="00D938D4"/>
    <w:rsid w:val="00D9411B"/>
    <w:rsid w:val="00D9503D"/>
    <w:rsid w:val="00D95157"/>
    <w:rsid w:val="00D95924"/>
    <w:rsid w:val="00D95F67"/>
    <w:rsid w:val="00D96227"/>
    <w:rsid w:val="00D965B2"/>
    <w:rsid w:val="00D979D7"/>
    <w:rsid w:val="00D97A63"/>
    <w:rsid w:val="00D97B35"/>
    <w:rsid w:val="00D97DA3"/>
    <w:rsid w:val="00DA0C06"/>
    <w:rsid w:val="00DA11BA"/>
    <w:rsid w:val="00DA1D01"/>
    <w:rsid w:val="00DA3293"/>
    <w:rsid w:val="00DA5082"/>
    <w:rsid w:val="00DA51CB"/>
    <w:rsid w:val="00DA6039"/>
    <w:rsid w:val="00DA6B4A"/>
    <w:rsid w:val="00DA71B4"/>
    <w:rsid w:val="00DA7D98"/>
    <w:rsid w:val="00DB0F0F"/>
    <w:rsid w:val="00DB15C8"/>
    <w:rsid w:val="00DB15F2"/>
    <w:rsid w:val="00DB1B62"/>
    <w:rsid w:val="00DB24A2"/>
    <w:rsid w:val="00DB308A"/>
    <w:rsid w:val="00DB44E1"/>
    <w:rsid w:val="00DB4F70"/>
    <w:rsid w:val="00DB4F95"/>
    <w:rsid w:val="00DB506C"/>
    <w:rsid w:val="00DB52EE"/>
    <w:rsid w:val="00DB5551"/>
    <w:rsid w:val="00DB584D"/>
    <w:rsid w:val="00DB638F"/>
    <w:rsid w:val="00DB662D"/>
    <w:rsid w:val="00DB6C1B"/>
    <w:rsid w:val="00DB7145"/>
    <w:rsid w:val="00DB7FB3"/>
    <w:rsid w:val="00DC0C67"/>
    <w:rsid w:val="00DC0F9D"/>
    <w:rsid w:val="00DC128A"/>
    <w:rsid w:val="00DC18D5"/>
    <w:rsid w:val="00DC1A15"/>
    <w:rsid w:val="00DC1D7B"/>
    <w:rsid w:val="00DC2207"/>
    <w:rsid w:val="00DC2C73"/>
    <w:rsid w:val="00DC3505"/>
    <w:rsid w:val="00DC374A"/>
    <w:rsid w:val="00DC3E7B"/>
    <w:rsid w:val="00DC4D55"/>
    <w:rsid w:val="00DC4DC3"/>
    <w:rsid w:val="00DC4EA2"/>
    <w:rsid w:val="00DC6F89"/>
    <w:rsid w:val="00DC709C"/>
    <w:rsid w:val="00DC71A1"/>
    <w:rsid w:val="00DC74A5"/>
    <w:rsid w:val="00DC79CF"/>
    <w:rsid w:val="00DD03B9"/>
    <w:rsid w:val="00DD0C2C"/>
    <w:rsid w:val="00DD0EA7"/>
    <w:rsid w:val="00DD1126"/>
    <w:rsid w:val="00DD1AA4"/>
    <w:rsid w:val="00DD230C"/>
    <w:rsid w:val="00DD252E"/>
    <w:rsid w:val="00DD2BD0"/>
    <w:rsid w:val="00DD4E00"/>
    <w:rsid w:val="00DD5DC5"/>
    <w:rsid w:val="00DD69DC"/>
    <w:rsid w:val="00DD6C37"/>
    <w:rsid w:val="00DD78A4"/>
    <w:rsid w:val="00DE0F6C"/>
    <w:rsid w:val="00DE2FDB"/>
    <w:rsid w:val="00DE482E"/>
    <w:rsid w:val="00DE4E7F"/>
    <w:rsid w:val="00DE54FA"/>
    <w:rsid w:val="00DE5CC0"/>
    <w:rsid w:val="00DE5E71"/>
    <w:rsid w:val="00DE6765"/>
    <w:rsid w:val="00DE67F9"/>
    <w:rsid w:val="00DE6E75"/>
    <w:rsid w:val="00DE730A"/>
    <w:rsid w:val="00DE7654"/>
    <w:rsid w:val="00DE7A0E"/>
    <w:rsid w:val="00DE7FD6"/>
    <w:rsid w:val="00DF0289"/>
    <w:rsid w:val="00DF1585"/>
    <w:rsid w:val="00DF21BF"/>
    <w:rsid w:val="00DF37FA"/>
    <w:rsid w:val="00DF51FF"/>
    <w:rsid w:val="00DF58BB"/>
    <w:rsid w:val="00DF592B"/>
    <w:rsid w:val="00DF62F1"/>
    <w:rsid w:val="00DF6696"/>
    <w:rsid w:val="00DF6FDA"/>
    <w:rsid w:val="00DF70BB"/>
    <w:rsid w:val="00DF7542"/>
    <w:rsid w:val="00DF75BF"/>
    <w:rsid w:val="00DF766A"/>
    <w:rsid w:val="00DF7DAF"/>
    <w:rsid w:val="00DF7E0B"/>
    <w:rsid w:val="00E00E9C"/>
    <w:rsid w:val="00E019D5"/>
    <w:rsid w:val="00E01E91"/>
    <w:rsid w:val="00E037B3"/>
    <w:rsid w:val="00E04577"/>
    <w:rsid w:val="00E046ED"/>
    <w:rsid w:val="00E049F5"/>
    <w:rsid w:val="00E05B34"/>
    <w:rsid w:val="00E068DB"/>
    <w:rsid w:val="00E0696B"/>
    <w:rsid w:val="00E075E2"/>
    <w:rsid w:val="00E07B21"/>
    <w:rsid w:val="00E07ECA"/>
    <w:rsid w:val="00E11E28"/>
    <w:rsid w:val="00E12DB0"/>
    <w:rsid w:val="00E1372E"/>
    <w:rsid w:val="00E149D1"/>
    <w:rsid w:val="00E14A6A"/>
    <w:rsid w:val="00E14B93"/>
    <w:rsid w:val="00E15093"/>
    <w:rsid w:val="00E1528F"/>
    <w:rsid w:val="00E15EBA"/>
    <w:rsid w:val="00E16448"/>
    <w:rsid w:val="00E16925"/>
    <w:rsid w:val="00E16BFA"/>
    <w:rsid w:val="00E16FF5"/>
    <w:rsid w:val="00E177D0"/>
    <w:rsid w:val="00E200A3"/>
    <w:rsid w:val="00E202D8"/>
    <w:rsid w:val="00E21555"/>
    <w:rsid w:val="00E216AD"/>
    <w:rsid w:val="00E21821"/>
    <w:rsid w:val="00E21991"/>
    <w:rsid w:val="00E21B6A"/>
    <w:rsid w:val="00E21BE9"/>
    <w:rsid w:val="00E21E63"/>
    <w:rsid w:val="00E22389"/>
    <w:rsid w:val="00E22915"/>
    <w:rsid w:val="00E22A1D"/>
    <w:rsid w:val="00E22AB6"/>
    <w:rsid w:val="00E22FB8"/>
    <w:rsid w:val="00E230D0"/>
    <w:rsid w:val="00E23990"/>
    <w:rsid w:val="00E241AE"/>
    <w:rsid w:val="00E24C2F"/>
    <w:rsid w:val="00E25CC4"/>
    <w:rsid w:val="00E32604"/>
    <w:rsid w:val="00E32650"/>
    <w:rsid w:val="00E3388E"/>
    <w:rsid w:val="00E345FB"/>
    <w:rsid w:val="00E34D20"/>
    <w:rsid w:val="00E35051"/>
    <w:rsid w:val="00E35097"/>
    <w:rsid w:val="00E364C7"/>
    <w:rsid w:val="00E364CF"/>
    <w:rsid w:val="00E36C9D"/>
    <w:rsid w:val="00E36EE2"/>
    <w:rsid w:val="00E4028C"/>
    <w:rsid w:val="00E40725"/>
    <w:rsid w:val="00E41B63"/>
    <w:rsid w:val="00E41FB6"/>
    <w:rsid w:val="00E43099"/>
    <w:rsid w:val="00E43348"/>
    <w:rsid w:val="00E44887"/>
    <w:rsid w:val="00E454FB"/>
    <w:rsid w:val="00E45F4B"/>
    <w:rsid w:val="00E464DE"/>
    <w:rsid w:val="00E46DAD"/>
    <w:rsid w:val="00E47E53"/>
    <w:rsid w:val="00E5013A"/>
    <w:rsid w:val="00E50233"/>
    <w:rsid w:val="00E50C66"/>
    <w:rsid w:val="00E51485"/>
    <w:rsid w:val="00E51A07"/>
    <w:rsid w:val="00E52273"/>
    <w:rsid w:val="00E5384C"/>
    <w:rsid w:val="00E53E97"/>
    <w:rsid w:val="00E55944"/>
    <w:rsid w:val="00E55ABC"/>
    <w:rsid w:val="00E55BDB"/>
    <w:rsid w:val="00E55FB5"/>
    <w:rsid w:val="00E56003"/>
    <w:rsid w:val="00E56162"/>
    <w:rsid w:val="00E56639"/>
    <w:rsid w:val="00E574D4"/>
    <w:rsid w:val="00E57B74"/>
    <w:rsid w:val="00E60501"/>
    <w:rsid w:val="00E610CD"/>
    <w:rsid w:val="00E61793"/>
    <w:rsid w:val="00E61A44"/>
    <w:rsid w:val="00E61B20"/>
    <w:rsid w:val="00E621EC"/>
    <w:rsid w:val="00E638F7"/>
    <w:rsid w:val="00E65320"/>
    <w:rsid w:val="00E667B5"/>
    <w:rsid w:val="00E66AD1"/>
    <w:rsid w:val="00E66D4A"/>
    <w:rsid w:val="00E67517"/>
    <w:rsid w:val="00E67A75"/>
    <w:rsid w:val="00E70FC6"/>
    <w:rsid w:val="00E717A5"/>
    <w:rsid w:val="00E71C31"/>
    <w:rsid w:val="00E7234F"/>
    <w:rsid w:val="00E72785"/>
    <w:rsid w:val="00E72CE2"/>
    <w:rsid w:val="00E7357D"/>
    <w:rsid w:val="00E74796"/>
    <w:rsid w:val="00E74811"/>
    <w:rsid w:val="00E74D03"/>
    <w:rsid w:val="00E75102"/>
    <w:rsid w:val="00E75DE6"/>
    <w:rsid w:val="00E8028C"/>
    <w:rsid w:val="00E802C4"/>
    <w:rsid w:val="00E8030D"/>
    <w:rsid w:val="00E80541"/>
    <w:rsid w:val="00E81372"/>
    <w:rsid w:val="00E81C84"/>
    <w:rsid w:val="00E81DC1"/>
    <w:rsid w:val="00E822BA"/>
    <w:rsid w:val="00E82C99"/>
    <w:rsid w:val="00E83583"/>
    <w:rsid w:val="00E841E5"/>
    <w:rsid w:val="00E84AEF"/>
    <w:rsid w:val="00E84CCD"/>
    <w:rsid w:val="00E8629F"/>
    <w:rsid w:val="00E8668D"/>
    <w:rsid w:val="00E870B6"/>
    <w:rsid w:val="00E87634"/>
    <w:rsid w:val="00E87FC8"/>
    <w:rsid w:val="00E909A3"/>
    <w:rsid w:val="00E91244"/>
    <w:rsid w:val="00E91FC5"/>
    <w:rsid w:val="00E920D8"/>
    <w:rsid w:val="00E92846"/>
    <w:rsid w:val="00E92EEC"/>
    <w:rsid w:val="00E93697"/>
    <w:rsid w:val="00E93A37"/>
    <w:rsid w:val="00E93F4B"/>
    <w:rsid w:val="00E94A3B"/>
    <w:rsid w:val="00E94D4F"/>
    <w:rsid w:val="00E95081"/>
    <w:rsid w:val="00E975D3"/>
    <w:rsid w:val="00EA05F4"/>
    <w:rsid w:val="00EA0F8F"/>
    <w:rsid w:val="00EA166B"/>
    <w:rsid w:val="00EA1E1D"/>
    <w:rsid w:val="00EA2004"/>
    <w:rsid w:val="00EA2ABC"/>
    <w:rsid w:val="00EA2F88"/>
    <w:rsid w:val="00EA3C24"/>
    <w:rsid w:val="00EA43DD"/>
    <w:rsid w:val="00EA4465"/>
    <w:rsid w:val="00EA497A"/>
    <w:rsid w:val="00EA49B3"/>
    <w:rsid w:val="00EA5997"/>
    <w:rsid w:val="00EA5E3F"/>
    <w:rsid w:val="00EA5E4B"/>
    <w:rsid w:val="00EA6077"/>
    <w:rsid w:val="00EA62FC"/>
    <w:rsid w:val="00EA7426"/>
    <w:rsid w:val="00EB04FF"/>
    <w:rsid w:val="00EB0BD0"/>
    <w:rsid w:val="00EB0E3E"/>
    <w:rsid w:val="00EB1F08"/>
    <w:rsid w:val="00EB24DE"/>
    <w:rsid w:val="00EB34E0"/>
    <w:rsid w:val="00EB4872"/>
    <w:rsid w:val="00EB5B01"/>
    <w:rsid w:val="00EB6112"/>
    <w:rsid w:val="00EB62E5"/>
    <w:rsid w:val="00EB656B"/>
    <w:rsid w:val="00EB733C"/>
    <w:rsid w:val="00EB7AE7"/>
    <w:rsid w:val="00EB7EC5"/>
    <w:rsid w:val="00EC10E3"/>
    <w:rsid w:val="00EC14A9"/>
    <w:rsid w:val="00EC19D1"/>
    <w:rsid w:val="00EC29BD"/>
    <w:rsid w:val="00EC4FE6"/>
    <w:rsid w:val="00EC565F"/>
    <w:rsid w:val="00EC5AD1"/>
    <w:rsid w:val="00EC6CF4"/>
    <w:rsid w:val="00EC6E56"/>
    <w:rsid w:val="00EC7834"/>
    <w:rsid w:val="00ED066D"/>
    <w:rsid w:val="00ED1D24"/>
    <w:rsid w:val="00ED34FB"/>
    <w:rsid w:val="00ED42D8"/>
    <w:rsid w:val="00ED4EBA"/>
    <w:rsid w:val="00ED5501"/>
    <w:rsid w:val="00ED616C"/>
    <w:rsid w:val="00ED61B2"/>
    <w:rsid w:val="00ED69DB"/>
    <w:rsid w:val="00ED6F8C"/>
    <w:rsid w:val="00ED72CF"/>
    <w:rsid w:val="00ED76DB"/>
    <w:rsid w:val="00EE04E4"/>
    <w:rsid w:val="00EE084A"/>
    <w:rsid w:val="00EE13D3"/>
    <w:rsid w:val="00EE15C1"/>
    <w:rsid w:val="00EE2BDD"/>
    <w:rsid w:val="00EE3E05"/>
    <w:rsid w:val="00EE3FCE"/>
    <w:rsid w:val="00EE52FC"/>
    <w:rsid w:val="00EE56F6"/>
    <w:rsid w:val="00EE5B78"/>
    <w:rsid w:val="00EE78ED"/>
    <w:rsid w:val="00EF0722"/>
    <w:rsid w:val="00EF136E"/>
    <w:rsid w:val="00EF1BDA"/>
    <w:rsid w:val="00EF2B78"/>
    <w:rsid w:val="00EF374C"/>
    <w:rsid w:val="00EF524E"/>
    <w:rsid w:val="00EF5DA7"/>
    <w:rsid w:val="00EF69DC"/>
    <w:rsid w:val="00F001FA"/>
    <w:rsid w:val="00F00A20"/>
    <w:rsid w:val="00F01CCF"/>
    <w:rsid w:val="00F0252D"/>
    <w:rsid w:val="00F02B54"/>
    <w:rsid w:val="00F035EB"/>
    <w:rsid w:val="00F04044"/>
    <w:rsid w:val="00F04AF0"/>
    <w:rsid w:val="00F05199"/>
    <w:rsid w:val="00F05D0B"/>
    <w:rsid w:val="00F05F19"/>
    <w:rsid w:val="00F05FEA"/>
    <w:rsid w:val="00F062B8"/>
    <w:rsid w:val="00F06AF7"/>
    <w:rsid w:val="00F0711E"/>
    <w:rsid w:val="00F072D8"/>
    <w:rsid w:val="00F07ABB"/>
    <w:rsid w:val="00F10302"/>
    <w:rsid w:val="00F106D2"/>
    <w:rsid w:val="00F10D3F"/>
    <w:rsid w:val="00F10DF7"/>
    <w:rsid w:val="00F1130C"/>
    <w:rsid w:val="00F11B21"/>
    <w:rsid w:val="00F11D3C"/>
    <w:rsid w:val="00F11F1A"/>
    <w:rsid w:val="00F11FEF"/>
    <w:rsid w:val="00F129F3"/>
    <w:rsid w:val="00F134BA"/>
    <w:rsid w:val="00F13B61"/>
    <w:rsid w:val="00F1423A"/>
    <w:rsid w:val="00F1477C"/>
    <w:rsid w:val="00F14DCA"/>
    <w:rsid w:val="00F14E4E"/>
    <w:rsid w:val="00F1557E"/>
    <w:rsid w:val="00F15877"/>
    <w:rsid w:val="00F15AA5"/>
    <w:rsid w:val="00F167EF"/>
    <w:rsid w:val="00F17624"/>
    <w:rsid w:val="00F1799A"/>
    <w:rsid w:val="00F17A59"/>
    <w:rsid w:val="00F17EB4"/>
    <w:rsid w:val="00F20101"/>
    <w:rsid w:val="00F20502"/>
    <w:rsid w:val="00F20A0A"/>
    <w:rsid w:val="00F2101D"/>
    <w:rsid w:val="00F2111F"/>
    <w:rsid w:val="00F21549"/>
    <w:rsid w:val="00F21B77"/>
    <w:rsid w:val="00F21FC3"/>
    <w:rsid w:val="00F222C6"/>
    <w:rsid w:val="00F23838"/>
    <w:rsid w:val="00F23885"/>
    <w:rsid w:val="00F2392D"/>
    <w:rsid w:val="00F23A53"/>
    <w:rsid w:val="00F23F01"/>
    <w:rsid w:val="00F24523"/>
    <w:rsid w:val="00F2487F"/>
    <w:rsid w:val="00F24CAF"/>
    <w:rsid w:val="00F25B8E"/>
    <w:rsid w:val="00F26CAC"/>
    <w:rsid w:val="00F27196"/>
    <w:rsid w:val="00F3057B"/>
    <w:rsid w:val="00F31C69"/>
    <w:rsid w:val="00F31D48"/>
    <w:rsid w:val="00F31D5D"/>
    <w:rsid w:val="00F3253C"/>
    <w:rsid w:val="00F32959"/>
    <w:rsid w:val="00F33B0C"/>
    <w:rsid w:val="00F3423B"/>
    <w:rsid w:val="00F34324"/>
    <w:rsid w:val="00F35B54"/>
    <w:rsid w:val="00F35DBB"/>
    <w:rsid w:val="00F360E8"/>
    <w:rsid w:val="00F364C0"/>
    <w:rsid w:val="00F366B5"/>
    <w:rsid w:val="00F369D3"/>
    <w:rsid w:val="00F370E2"/>
    <w:rsid w:val="00F3755D"/>
    <w:rsid w:val="00F37B5F"/>
    <w:rsid w:val="00F4069C"/>
    <w:rsid w:val="00F41465"/>
    <w:rsid w:val="00F415BB"/>
    <w:rsid w:val="00F43102"/>
    <w:rsid w:val="00F436E5"/>
    <w:rsid w:val="00F44848"/>
    <w:rsid w:val="00F44AB7"/>
    <w:rsid w:val="00F44B84"/>
    <w:rsid w:val="00F45267"/>
    <w:rsid w:val="00F455FA"/>
    <w:rsid w:val="00F47598"/>
    <w:rsid w:val="00F50005"/>
    <w:rsid w:val="00F50634"/>
    <w:rsid w:val="00F50643"/>
    <w:rsid w:val="00F50C1D"/>
    <w:rsid w:val="00F515AE"/>
    <w:rsid w:val="00F5165E"/>
    <w:rsid w:val="00F51D19"/>
    <w:rsid w:val="00F53BEB"/>
    <w:rsid w:val="00F552B5"/>
    <w:rsid w:val="00F55586"/>
    <w:rsid w:val="00F555DF"/>
    <w:rsid w:val="00F55D21"/>
    <w:rsid w:val="00F5629A"/>
    <w:rsid w:val="00F56760"/>
    <w:rsid w:val="00F57174"/>
    <w:rsid w:val="00F57369"/>
    <w:rsid w:val="00F57A0E"/>
    <w:rsid w:val="00F60EF8"/>
    <w:rsid w:val="00F61215"/>
    <w:rsid w:val="00F61DE2"/>
    <w:rsid w:val="00F62C9A"/>
    <w:rsid w:val="00F63976"/>
    <w:rsid w:val="00F63F64"/>
    <w:rsid w:val="00F641AE"/>
    <w:rsid w:val="00F64AE0"/>
    <w:rsid w:val="00F64AFB"/>
    <w:rsid w:val="00F64B3E"/>
    <w:rsid w:val="00F65259"/>
    <w:rsid w:val="00F65772"/>
    <w:rsid w:val="00F65F76"/>
    <w:rsid w:val="00F66302"/>
    <w:rsid w:val="00F6634D"/>
    <w:rsid w:val="00F67D6A"/>
    <w:rsid w:val="00F71A79"/>
    <w:rsid w:val="00F71EC1"/>
    <w:rsid w:val="00F7224D"/>
    <w:rsid w:val="00F72AB4"/>
    <w:rsid w:val="00F72D83"/>
    <w:rsid w:val="00F741DB"/>
    <w:rsid w:val="00F74371"/>
    <w:rsid w:val="00F744BB"/>
    <w:rsid w:val="00F75696"/>
    <w:rsid w:val="00F75899"/>
    <w:rsid w:val="00F7593D"/>
    <w:rsid w:val="00F75A4F"/>
    <w:rsid w:val="00F75E9D"/>
    <w:rsid w:val="00F76B9A"/>
    <w:rsid w:val="00F76CA6"/>
    <w:rsid w:val="00F7729E"/>
    <w:rsid w:val="00F778EA"/>
    <w:rsid w:val="00F779F6"/>
    <w:rsid w:val="00F77CB2"/>
    <w:rsid w:val="00F77FE8"/>
    <w:rsid w:val="00F80370"/>
    <w:rsid w:val="00F805AE"/>
    <w:rsid w:val="00F80B51"/>
    <w:rsid w:val="00F80E68"/>
    <w:rsid w:val="00F8135E"/>
    <w:rsid w:val="00F81DBA"/>
    <w:rsid w:val="00F831B7"/>
    <w:rsid w:val="00F8381E"/>
    <w:rsid w:val="00F838F2"/>
    <w:rsid w:val="00F83BE5"/>
    <w:rsid w:val="00F84364"/>
    <w:rsid w:val="00F84388"/>
    <w:rsid w:val="00F844BE"/>
    <w:rsid w:val="00F84BEB"/>
    <w:rsid w:val="00F852DA"/>
    <w:rsid w:val="00F87C10"/>
    <w:rsid w:val="00F902C3"/>
    <w:rsid w:val="00F905C8"/>
    <w:rsid w:val="00F90D35"/>
    <w:rsid w:val="00F9137A"/>
    <w:rsid w:val="00F9264C"/>
    <w:rsid w:val="00F92E89"/>
    <w:rsid w:val="00F94466"/>
    <w:rsid w:val="00F95BC3"/>
    <w:rsid w:val="00F95C50"/>
    <w:rsid w:val="00F95D3C"/>
    <w:rsid w:val="00F963F4"/>
    <w:rsid w:val="00F964D9"/>
    <w:rsid w:val="00F97550"/>
    <w:rsid w:val="00F9767B"/>
    <w:rsid w:val="00F9790A"/>
    <w:rsid w:val="00F97D2C"/>
    <w:rsid w:val="00FA02BF"/>
    <w:rsid w:val="00FA0544"/>
    <w:rsid w:val="00FA0AB0"/>
    <w:rsid w:val="00FA0EA2"/>
    <w:rsid w:val="00FA149C"/>
    <w:rsid w:val="00FA1E72"/>
    <w:rsid w:val="00FA2E4F"/>
    <w:rsid w:val="00FA3077"/>
    <w:rsid w:val="00FA3174"/>
    <w:rsid w:val="00FA35C4"/>
    <w:rsid w:val="00FA36A8"/>
    <w:rsid w:val="00FA3792"/>
    <w:rsid w:val="00FA4127"/>
    <w:rsid w:val="00FA482F"/>
    <w:rsid w:val="00FA4911"/>
    <w:rsid w:val="00FA49CF"/>
    <w:rsid w:val="00FA54BF"/>
    <w:rsid w:val="00FA5544"/>
    <w:rsid w:val="00FA5C95"/>
    <w:rsid w:val="00FA7163"/>
    <w:rsid w:val="00FA7978"/>
    <w:rsid w:val="00FB0A74"/>
    <w:rsid w:val="00FB0BD9"/>
    <w:rsid w:val="00FB110B"/>
    <w:rsid w:val="00FB12E3"/>
    <w:rsid w:val="00FB19BD"/>
    <w:rsid w:val="00FB2299"/>
    <w:rsid w:val="00FB273E"/>
    <w:rsid w:val="00FB280A"/>
    <w:rsid w:val="00FB2AEB"/>
    <w:rsid w:val="00FB324F"/>
    <w:rsid w:val="00FB3903"/>
    <w:rsid w:val="00FB3D47"/>
    <w:rsid w:val="00FB42DC"/>
    <w:rsid w:val="00FB472A"/>
    <w:rsid w:val="00FB50AF"/>
    <w:rsid w:val="00FB545C"/>
    <w:rsid w:val="00FB5892"/>
    <w:rsid w:val="00FB5DB8"/>
    <w:rsid w:val="00FB6429"/>
    <w:rsid w:val="00FB7738"/>
    <w:rsid w:val="00FC051F"/>
    <w:rsid w:val="00FC0547"/>
    <w:rsid w:val="00FC06B8"/>
    <w:rsid w:val="00FC0B6E"/>
    <w:rsid w:val="00FC123F"/>
    <w:rsid w:val="00FC14E7"/>
    <w:rsid w:val="00FC17E4"/>
    <w:rsid w:val="00FC1B45"/>
    <w:rsid w:val="00FC29FE"/>
    <w:rsid w:val="00FC3C19"/>
    <w:rsid w:val="00FC412F"/>
    <w:rsid w:val="00FC46BC"/>
    <w:rsid w:val="00FC4D07"/>
    <w:rsid w:val="00FC531D"/>
    <w:rsid w:val="00FC69F5"/>
    <w:rsid w:val="00FC758F"/>
    <w:rsid w:val="00FC7E65"/>
    <w:rsid w:val="00FD063A"/>
    <w:rsid w:val="00FD1796"/>
    <w:rsid w:val="00FD1A53"/>
    <w:rsid w:val="00FD1B1D"/>
    <w:rsid w:val="00FD1DE5"/>
    <w:rsid w:val="00FD1F20"/>
    <w:rsid w:val="00FD2E80"/>
    <w:rsid w:val="00FD3F1B"/>
    <w:rsid w:val="00FD3F35"/>
    <w:rsid w:val="00FD45BD"/>
    <w:rsid w:val="00FD497F"/>
    <w:rsid w:val="00FD4A7E"/>
    <w:rsid w:val="00FD4DF8"/>
    <w:rsid w:val="00FD5595"/>
    <w:rsid w:val="00FD5964"/>
    <w:rsid w:val="00FD5ED0"/>
    <w:rsid w:val="00FD63E5"/>
    <w:rsid w:val="00FD6AF4"/>
    <w:rsid w:val="00FD6D50"/>
    <w:rsid w:val="00FD6D7B"/>
    <w:rsid w:val="00FD769A"/>
    <w:rsid w:val="00FE07AA"/>
    <w:rsid w:val="00FE0836"/>
    <w:rsid w:val="00FE099D"/>
    <w:rsid w:val="00FE0D7B"/>
    <w:rsid w:val="00FE30D7"/>
    <w:rsid w:val="00FE3A91"/>
    <w:rsid w:val="00FE3C4C"/>
    <w:rsid w:val="00FE5110"/>
    <w:rsid w:val="00FE673B"/>
    <w:rsid w:val="00FE709C"/>
    <w:rsid w:val="00FE76DD"/>
    <w:rsid w:val="00FE7ADC"/>
    <w:rsid w:val="00FF086E"/>
    <w:rsid w:val="00FF0C15"/>
    <w:rsid w:val="00FF0E41"/>
    <w:rsid w:val="00FF2947"/>
    <w:rsid w:val="00FF29F0"/>
    <w:rsid w:val="00FF34B1"/>
    <w:rsid w:val="00FF3637"/>
    <w:rsid w:val="00FF380C"/>
    <w:rsid w:val="00FF4498"/>
    <w:rsid w:val="00FF4ACC"/>
    <w:rsid w:val="00FF4CE8"/>
    <w:rsid w:val="00FF4FA4"/>
    <w:rsid w:val="00FF563D"/>
    <w:rsid w:val="00FF565C"/>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5E"/>
    <w:rPr>
      <w:rFonts w:eastAsia="Times New Roman"/>
      <w:sz w:val="24"/>
      <w:szCs w:val="24"/>
    </w:rPr>
  </w:style>
  <w:style w:type="paragraph" w:styleId="Heading1">
    <w:name w:val="heading 1"/>
    <w:next w:val="Normal"/>
    <w:link w:val="Heading1Char"/>
    <w:qFormat/>
    <w:rsid w:val="0083104A"/>
    <w:pPr>
      <w:keepNext/>
      <w:keepLines/>
      <w:numPr>
        <w:numId w:val="1"/>
      </w:numPr>
      <w:pBdr>
        <w:top w:val="single" w:sz="12" w:space="3" w:color="auto"/>
      </w:pBdr>
      <w:tabs>
        <w:tab w:val="clear" w:pos="432"/>
        <w:tab w:val="num" w:pos="3267"/>
      </w:tabs>
      <w:spacing w:before="240" w:after="180"/>
      <w:outlineLvl w:val="0"/>
    </w:pPr>
    <w:rPr>
      <w:rFonts w:ascii="Arial" w:hAnsi="Arial"/>
      <w:sz w:val="36"/>
      <w:lang w:eastAsia="en-US"/>
    </w:rPr>
  </w:style>
  <w:style w:type="paragraph" w:styleId="Heading2">
    <w:name w:val="heading 2"/>
    <w:basedOn w:val="Heading1"/>
    <w:next w:val="Normal"/>
    <w:link w:val="Heading2Char"/>
    <w:qFormat/>
    <w:rsid w:val="00252EB7"/>
    <w:pPr>
      <w:numPr>
        <w:ilvl w:val="1"/>
      </w:numPr>
      <w:pBdr>
        <w:top w:val="none" w:sz="0" w:space="0" w:color="auto"/>
      </w:pBdr>
      <w:tabs>
        <w:tab w:val="num" w:pos="576"/>
      </w:tabs>
      <w:spacing w:before="180"/>
      <w:ind w:left="576"/>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link w:val="B3Char"/>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条目"/>
    <w:basedOn w:val="Normal"/>
    <w:next w:val="Normal"/>
    <w:link w:val="CaptionChar3"/>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aliases w:val="bt"/>
    <w:basedOn w:val="Normal"/>
    <w:link w:val="BodyTextChar"/>
    <w:qFormat/>
    <w:rsid w:val="00252EB7"/>
  </w:style>
  <w:style w:type="character" w:styleId="CommentReference">
    <w:name w:val="annotation reference"/>
    <w:qFormat/>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qFormat/>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条目 Char"/>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aliases w:val="bt Char"/>
    <w:link w:val="BodyText"/>
    <w:qFormat/>
    <w:rsid w:val="00EB04FF"/>
    <w:rPr>
      <w:lang w:val="en-GB"/>
    </w:rPr>
  </w:style>
  <w:style w:type="table" w:styleId="TableGrid">
    <w:name w:val="Table Grid"/>
    <w:aliases w:val="TableGrid"/>
    <w:basedOn w:val="TableNormal"/>
    <w:uiPriority w:val="3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qFormat/>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2"/>
      </w:numPr>
    </w:pPr>
  </w:style>
  <w:style w:type="paragraph" w:customStyle="1" w:styleId="Appendix2">
    <w:name w:val="Appendix 2"/>
    <w:basedOn w:val="Appendix1"/>
    <w:next w:val="Normal"/>
    <w:link w:val="Appendix2Char"/>
    <w:qFormat/>
    <w:rsid w:val="00E177D0"/>
    <w:pPr>
      <w:numPr>
        <w:ilvl w:val="1"/>
        <w:numId w:val="5"/>
      </w:numPr>
      <w:pBdr>
        <w:top w:val="none" w:sz="0" w:space="0" w:color="auto"/>
      </w:pBdr>
      <w:ind w:left="360"/>
    </w:pPr>
  </w:style>
  <w:style w:type="character" w:customStyle="1" w:styleId="Heading1Char">
    <w:name w:val="Heading 1 Char"/>
    <w:basedOn w:val="DefaultParagraphFont"/>
    <w:link w:val="Heading1"/>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3"/>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4"/>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qFormat/>
    <w:rsid w:val="00CD4059"/>
    <w:rPr>
      <w:i/>
      <w:iCs/>
    </w:rPr>
  </w:style>
  <w:style w:type="character" w:styleId="Strong">
    <w:name w:val="Strong"/>
    <w:basedOn w:val="DefaultParagraphFont"/>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2020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ALCar">
    <w:name w:val="TAL Car"/>
    <w:qFormat/>
    <w:rsid w:val="00A72F33"/>
    <w:rPr>
      <w:rFonts w:ascii="Arial" w:eastAsia="Times New Roman" w:hAnsi="Arial"/>
      <w:sz w:val="18"/>
    </w:rPr>
  </w:style>
  <w:style w:type="character" w:customStyle="1" w:styleId="TAHCar">
    <w:name w:val="TAH Car"/>
    <w:link w:val="TAH"/>
    <w:qFormat/>
    <w:locked/>
    <w:rsid w:val="00A72F33"/>
    <w:rPr>
      <w:rFonts w:ascii="Arial" w:eastAsia="Times New Roman" w:hAnsi="Arial"/>
      <w:b/>
      <w:sz w:val="18"/>
      <w:szCs w:val="24"/>
    </w:rPr>
  </w:style>
  <w:style w:type="character" w:customStyle="1" w:styleId="B2Char">
    <w:name w:val="B2 Char"/>
    <w:link w:val="B2"/>
    <w:locked/>
    <w:rsid w:val="00A82DE5"/>
    <w:rPr>
      <w:rFonts w:eastAsia="Times New Roman"/>
      <w:sz w:val="24"/>
      <w:szCs w:val="24"/>
    </w:rPr>
  </w:style>
  <w:style w:type="numbering" w:customStyle="1" w:styleId="StyleBulletedSymbolsymbolLeft025Hanging0252">
    <w:name w:val="Style Bulleted Symbol (symbol) Left:  0.25&quot; Hanging:  0.25&quot;2"/>
    <w:basedOn w:val="NoList"/>
    <w:rsid w:val="006519CA"/>
    <w:pPr>
      <w:numPr>
        <w:numId w:val="6"/>
      </w:numPr>
    </w:pPr>
  </w:style>
  <w:style w:type="character" w:customStyle="1" w:styleId="Doc-text2Char">
    <w:name w:val="Doc-text2 Char"/>
    <w:basedOn w:val="DefaultParagraphFont"/>
    <w:link w:val="Doc-text2"/>
    <w:locked/>
    <w:rsid w:val="002C32AE"/>
    <w:rPr>
      <w:rFonts w:ascii="Arial" w:hAnsi="Arial" w:cs="Arial"/>
    </w:rPr>
  </w:style>
  <w:style w:type="paragraph" w:customStyle="1" w:styleId="Doc-text2">
    <w:name w:val="Doc-text2"/>
    <w:basedOn w:val="Normal"/>
    <w:link w:val="Doc-text2Char"/>
    <w:rsid w:val="002C32AE"/>
    <w:pPr>
      <w:ind w:left="1622" w:hanging="363"/>
    </w:pPr>
    <w:rPr>
      <w:rFonts w:ascii="Arial" w:eastAsia="PMingLiU" w:hAnsi="Arial" w:cs="Arial"/>
      <w:sz w:val="20"/>
      <w:szCs w:val="20"/>
    </w:rPr>
  </w:style>
  <w:style w:type="character" w:customStyle="1" w:styleId="B3Char">
    <w:name w:val="B3 Char"/>
    <w:link w:val="B3"/>
    <w:rsid w:val="005861FD"/>
    <w:rPr>
      <w:rFonts w:eastAsia="Times New Roman"/>
      <w:sz w:val="24"/>
      <w:szCs w:val="24"/>
    </w:rPr>
  </w:style>
  <w:style w:type="character" w:customStyle="1" w:styleId="apple-converted-space">
    <w:name w:val="apple-converted-space"/>
    <w:qFormat/>
    <w:rsid w:val="0010407F"/>
  </w:style>
  <w:style w:type="character" w:customStyle="1" w:styleId="B1Zchn">
    <w:name w:val="B1 Zchn"/>
    <w:qFormat/>
    <w:rsid w:val="00505852"/>
    <w:rPr>
      <w:lang w:eastAsia="en-US"/>
    </w:rPr>
  </w:style>
  <w:style w:type="paragraph" w:customStyle="1" w:styleId="textintend1">
    <w:name w:val="text intend 1"/>
    <w:basedOn w:val="Normal"/>
    <w:rsid w:val="00C94506"/>
    <w:pPr>
      <w:numPr>
        <w:numId w:val="7"/>
      </w:numPr>
      <w:overflowPunct w:val="0"/>
      <w:autoSpaceDE w:val="0"/>
      <w:autoSpaceDN w:val="0"/>
      <w:adjustRightInd w:val="0"/>
      <w:spacing w:after="120"/>
      <w:jc w:val="both"/>
      <w:textAlignment w:val="baseline"/>
    </w:pPr>
    <w:rPr>
      <w:rFonts w:eastAsia="MS Mincho"/>
      <w:szCs w:val="20"/>
      <w:lang w:val="en-US"/>
    </w:rPr>
  </w:style>
  <w:style w:type="table" w:styleId="PlainTable5">
    <w:name w:val="Plain Table 5"/>
    <w:basedOn w:val="TableNormal"/>
    <w:uiPriority w:val="45"/>
    <w:rsid w:val="00AD0AB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D0A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AD0A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ACChar">
    <w:name w:val="TAC Char"/>
    <w:link w:val="TAC"/>
    <w:qFormat/>
    <w:locked/>
    <w:rsid w:val="00906D6B"/>
    <w:rPr>
      <w:rFonts w:ascii="Arial" w:eastAsia="Times New Roman" w:hAnsi="Arial"/>
      <w:sz w:val="18"/>
      <w:szCs w:val="24"/>
    </w:rPr>
  </w:style>
  <w:style w:type="paragraph" w:customStyle="1" w:styleId="References">
    <w:name w:val="References"/>
    <w:basedOn w:val="Normal"/>
    <w:next w:val="Normal"/>
    <w:rsid w:val="00882EB7"/>
    <w:pPr>
      <w:numPr>
        <w:numId w:val="11"/>
      </w:numPr>
      <w:autoSpaceDE w:val="0"/>
      <w:autoSpaceDN w:val="0"/>
      <w:snapToGrid w:val="0"/>
      <w:spacing w:after="60"/>
    </w:pPr>
    <w:rPr>
      <w:rFonts w:eastAsia="SimSun"/>
      <w:sz w:val="20"/>
      <w:szCs w:val="16"/>
      <w:lang w:val="en-US" w:eastAsia="en-US"/>
    </w:rPr>
  </w:style>
  <w:style w:type="paragraph" w:customStyle="1" w:styleId="3GPPText">
    <w:name w:val="3GPP Text"/>
    <w:basedOn w:val="Normal"/>
    <w:link w:val="3GPPTextChar"/>
    <w:qFormat/>
    <w:rsid w:val="00D75705"/>
    <w:pPr>
      <w:overflowPunct w:val="0"/>
      <w:autoSpaceDE w:val="0"/>
      <w:autoSpaceDN w:val="0"/>
      <w:adjustRightInd w:val="0"/>
      <w:spacing w:before="120" w:after="120"/>
      <w:jc w:val="both"/>
      <w:textAlignment w:val="baseline"/>
    </w:pPr>
    <w:rPr>
      <w:rFonts w:eastAsia="SimSun"/>
      <w:sz w:val="22"/>
      <w:szCs w:val="20"/>
      <w:lang w:val="en-US" w:eastAsia="en-US"/>
    </w:rPr>
  </w:style>
  <w:style w:type="character" w:customStyle="1" w:styleId="3GPPTextChar">
    <w:name w:val="3GPP Text Char"/>
    <w:link w:val="3GPPText"/>
    <w:qFormat/>
    <w:rsid w:val="00D75705"/>
    <w:rPr>
      <w:rFonts w:eastAsia="SimSun"/>
      <w:sz w:val="22"/>
      <w:lang w:val="en-US" w:eastAsia="en-US"/>
    </w:rPr>
  </w:style>
  <w:style w:type="paragraph" w:customStyle="1" w:styleId="YJ-Observation">
    <w:name w:val="YJ-Observation"/>
    <w:basedOn w:val="YJ-Proposal"/>
    <w:qFormat/>
    <w:rsid w:val="004C0E00"/>
    <w:pPr>
      <w:numPr>
        <w:numId w:val="28"/>
      </w:numPr>
      <w:tabs>
        <w:tab w:val="left" w:pos="420"/>
      </w:tabs>
    </w:pPr>
  </w:style>
  <w:style w:type="paragraph" w:customStyle="1" w:styleId="YJ-Proposal">
    <w:name w:val="YJ-Proposal"/>
    <w:basedOn w:val="Normal"/>
    <w:qFormat/>
    <w:rsid w:val="004C0E00"/>
    <w:pPr>
      <w:numPr>
        <w:numId w:val="29"/>
      </w:numPr>
      <w:spacing w:beforeLines="50" w:before="50" w:afterLines="50" w:after="50" w:line="259" w:lineRule="auto"/>
    </w:pPr>
    <w:rPr>
      <w:rFonts w:eastAsiaTheme="minorEastAsia"/>
      <w:b/>
      <w:bCs/>
      <w:i/>
      <w:iCs/>
      <w:kern w:val="2"/>
      <w:sz w:val="20"/>
      <w:szCs w:val="20"/>
      <w:lang w:eastAsia="en-US"/>
    </w:rPr>
  </w:style>
  <w:style w:type="paragraph" w:customStyle="1" w:styleId="Proposal">
    <w:name w:val="Proposal"/>
    <w:basedOn w:val="BodyText"/>
    <w:rsid w:val="002D4F4C"/>
    <w:pPr>
      <w:numPr>
        <w:numId w:val="32"/>
      </w:numPr>
      <w:tabs>
        <w:tab w:val="left" w:pos="1701"/>
      </w:tabs>
      <w:spacing w:after="120" w:line="259" w:lineRule="auto"/>
      <w:jc w:val="both"/>
    </w:pPr>
    <w:rPr>
      <w:rFonts w:ascii="Arial" w:eastAsiaTheme="minorHAnsi" w:hAnsi="Arial" w:cstheme="minorBidi"/>
      <w:b/>
      <w:bCs/>
      <w:sz w:val="22"/>
      <w:szCs w:val="22"/>
      <w:lang w:val="en-US" w:eastAsia="en-US"/>
    </w:rPr>
  </w:style>
  <w:style w:type="paragraph" w:customStyle="1" w:styleId="Observation">
    <w:name w:val="Observation"/>
    <w:basedOn w:val="Proposal"/>
    <w:qFormat/>
    <w:rsid w:val="002D4F4C"/>
    <w:pPr>
      <w:numPr>
        <w:numId w:val="33"/>
      </w:numPr>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5542059">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27030578">
      <w:bodyDiv w:val="1"/>
      <w:marLeft w:val="0"/>
      <w:marRight w:val="0"/>
      <w:marTop w:val="0"/>
      <w:marBottom w:val="0"/>
      <w:divBdr>
        <w:top w:val="none" w:sz="0" w:space="0" w:color="auto"/>
        <w:left w:val="none" w:sz="0" w:space="0" w:color="auto"/>
        <w:bottom w:val="none" w:sz="0" w:space="0" w:color="auto"/>
        <w:right w:val="none" w:sz="0" w:space="0" w:color="auto"/>
      </w:divBdr>
      <w:divsChild>
        <w:div w:id="1260914208">
          <w:marLeft w:val="432"/>
          <w:marRight w:val="0"/>
          <w:marTop w:val="240"/>
          <w:marBottom w:val="0"/>
          <w:divBdr>
            <w:top w:val="none" w:sz="0" w:space="0" w:color="auto"/>
            <w:left w:val="none" w:sz="0" w:space="0" w:color="auto"/>
            <w:bottom w:val="none" w:sz="0" w:space="0" w:color="auto"/>
            <w:right w:val="none" w:sz="0" w:space="0" w:color="auto"/>
          </w:divBdr>
        </w:div>
      </w:divsChild>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26777195">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6438742">
      <w:bodyDiv w:val="1"/>
      <w:marLeft w:val="0"/>
      <w:marRight w:val="0"/>
      <w:marTop w:val="0"/>
      <w:marBottom w:val="0"/>
      <w:divBdr>
        <w:top w:val="none" w:sz="0" w:space="0" w:color="auto"/>
        <w:left w:val="none" w:sz="0" w:space="0" w:color="auto"/>
        <w:bottom w:val="none" w:sz="0" w:space="0" w:color="auto"/>
        <w:right w:val="none" w:sz="0" w:space="0" w:color="auto"/>
      </w:divBdr>
    </w:div>
    <w:div w:id="149947790">
      <w:bodyDiv w:val="1"/>
      <w:marLeft w:val="0"/>
      <w:marRight w:val="0"/>
      <w:marTop w:val="0"/>
      <w:marBottom w:val="0"/>
      <w:divBdr>
        <w:top w:val="none" w:sz="0" w:space="0" w:color="auto"/>
        <w:left w:val="none" w:sz="0" w:space="0" w:color="auto"/>
        <w:bottom w:val="none" w:sz="0" w:space="0" w:color="auto"/>
        <w:right w:val="none" w:sz="0" w:space="0" w:color="auto"/>
      </w:divBdr>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3837992">
      <w:bodyDiv w:val="1"/>
      <w:marLeft w:val="0"/>
      <w:marRight w:val="0"/>
      <w:marTop w:val="0"/>
      <w:marBottom w:val="0"/>
      <w:divBdr>
        <w:top w:val="none" w:sz="0" w:space="0" w:color="auto"/>
        <w:left w:val="none" w:sz="0" w:space="0" w:color="auto"/>
        <w:bottom w:val="none" w:sz="0" w:space="0" w:color="auto"/>
        <w:right w:val="none" w:sz="0" w:space="0" w:color="auto"/>
      </w:divBdr>
    </w:div>
    <w:div w:id="229079248">
      <w:bodyDiv w:val="1"/>
      <w:marLeft w:val="0"/>
      <w:marRight w:val="0"/>
      <w:marTop w:val="0"/>
      <w:marBottom w:val="0"/>
      <w:divBdr>
        <w:top w:val="none" w:sz="0" w:space="0" w:color="auto"/>
        <w:left w:val="none" w:sz="0" w:space="0" w:color="auto"/>
        <w:bottom w:val="none" w:sz="0" w:space="0" w:color="auto"/>
        <w:right w:val="none" w:sz="0" w:space="0" w:color="auto"/>
      </w:divBdr>
    </w:div>
    <w:div w:id="233398955">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59875829">
      <w:bodyDiv w:val="1"/>
      <w:marLeft w:val="0"/>
      <w:marRight w:val="0"/>
      <w:marTop w:val="0"/>
      <w:marBottom w:val="0"/>
      <w:divBdr>
        <w:top w:val="none" w:sz="0" w:space="0" w:color="auto"/>
        <w:left w:val="none" w:sz="0" w:space="0" w:color="auto"/>
        <w:bottom w:val="none" w:sz="0" w:space="0" w:color="auto"/>
        <w:right w:val="none" w:sz="0" w:space="0" w:color="auto"/>
      </w:divBdr>
    </w:div>
    <w:div w:id="294026333">
      <w:bodyDiv w:val="1"/>
      <w:marLeft w:val="0"/>
      <w:marRight w:val="0"/>
      <w:marTop w:val="0"/>
      <w:marBottom w:val="0"/>
      <w:divBdr>
        <w:top w:val="none" w:sz="0" w:space="0" w:color="auto"/>
        <w:left w:val="none" w:sz="0" w:space="0" w:color="auto"/>
        <w:bottom w:val="none" w:sz="0" w:space="0" w:color="auto"/>
        <w:right w:val="none" w:sz="0" w:space="0" w:color="auto"/>
      </w:divBdr>
    </w:div>
    <w:div w:id="310409726">
      <w:bodyDiv w:val="1"/>
      <w:marLeft w:val="0"/>
      <w:marRight w:val="0"/>
      <w:marTop w:val="0"/>
      <w:marBottom w:val="0"/>
      <w:divBdr>
        <w:top w:val="none" w:sz="0" w:space="0" w:color="auto"/>
        <w:left w:val="none" w:sz="0" w:space="0" w:color="auto"/>
        <w:bottom w:val="none" w:sz="0" w:space="0" w:color="auto"/>
        <w:right w:val="none" w:sz="0" w:space="0" w:color="auto"/>
      </w:divBdr>
      <w:divsChild>
        <w:div w:id="53503274">
          <w:marLeft w:val="0"/>
          <w:marRight w:val="0"/>
          <w:marTop w:val="0"/>
          <w:marBottom w:val="0"/>
          <w:divBdr>
            <w:top w:val="none" w:sz="0" w:space="0" w:color="auto"/>
            <w:left w:val="none" w:sz="0" w:space="0" w:color="auto"/>
            <w:bottom w:val="none" w:sz="0" w:space="0" w:color="auto"/>
            <w:right w:val="none" w:sz="0" w:space="0" w:color="auto"/>
          </w:divBdr>
        </w:div>
      </w:divsChild>
    </w:div>
    <w:div w:id="335349557">
      <w:bodyDiv w:val="1"/>
      <w:marLeft w:val="0"/>
      <w:marRight w:val="0"/>
      <w:marTop w:val="0"/>
      <w:marBottom w:val="0"/>
      <w:divBdr>
        <w:top w:val="none" w:sz="0" w:space="0" w:color="auto"/>
        <w:left w:val="none" w:sz="0" w:space="0" w:color="auto"/>
        <w:bottom w:val="none" w:sz="0" w:space="0" w:color="auto"/>
        <w:right w:val="none" w:sz="0" w:space="0" w:color="auto"/>
      </w:divBdr>
      <w:divsChild>
        <w:div w:id="1991130063">
          <w:marLeft w:val="1267"/>
          <w:marRight w:val="0"/>
          <w:marTop w:val="180"/>
          <w:marBottom w:val="0"/>
          <w:divBdr>
            <w:top w:val="none" w:sz="0" w:space="0" w:color="auto"/>
            <w:left w:val="none" w:sz="0" w:space="0" w:color="auto"/>
            <w:bottom w:val="none" w:sz="0" w:space="0" w:color="auto"/>
            <w:right w:val="none" w:sz="0" w:space="0" w:color="auto"/>
          </w:divBdr>
        </w:div>
      </w:divsChild>
    </w:div>
    <w:div w:id="414057005">
      <w:bodyDiv w:val="1"/>
      <w:marLeft w:val="0"/>
      <w:marRight w:val="0"/>
      <w:marTop w:val="0"/>
      <w:marBottom w:val="0"/>
      <w:divBdr>
        <w:top w:val="none" w:sz="0" w:space="0" w:color="auto"/>
        <w:left w:val="none" w:sz="0" w:space="0" w:color="auto"/>
        <w:bottom w:val="none" w:sz="0" w:space="0" w:color="auto"/>
        <w:right w:val="none" w:sz="0" w:space="0" w:color="auto"/>
      </w:divBdr>
      <w:divsChild>
        <w:div w:id="424542402">
          <w:marLeft w:val="1267"/>
          <w:marRight w:val="0"/>
          <w:marTop w:val="180"/>
          <w:marBottom w:val="0"/>
          <w:divBdr>
            <w:top w:val="none" w:sz="0" w:space="0" w:color="auto"/>
            <w:left w:val="none" w:sz="0" w:space="0" w:color="auto"/>
            <w:bottom w:val="none" w:sz="0" w:space="0" w:color="auto"/>
            <w:right w:val="none" w:sz="0" w:space="0" w:color="auto"/>
          </w:divBdr>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55162370">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78432513">
      <w:bodyDiv w:val="1"/>
      <w:marLeft w:val="0"/>
      <w:marRight w:val="0"/>
      <w:marTop w:val="0"/>
      <w:marBottom w:val="0"/>
      <w:divBdr>
        <w:top w:val="none" w:sz="0" w:space="0" w:color="auto"/>
        <w:left w:val="none" w:sz="0" w:space="0" w:color="auto"/>
        <w:bottom w:val="none" w:sz="0" w:space="0" w:color="auto"/>
        <w:right w:val="none" w:sz="0" w:space="0" w:color="auto"/>
      </w:divBdr>
      <w:divsChild>
        <w:div w:id="2051148658">
          <w:marLeft w:val="1267"/>
          <w:marRight w:val="0"/>
          <w:marTop w:val="180"/>
          <w:marBottom w:val="0"/>
          <w:divBdr>
            <w:top w:val="none" w:sz="0" w:space="0" w:color="auto"/>
            <w:left w:val="none" w:sz="0" w:space="0" w:color="auto"/>
            <w:bottom w:val="none" w:sz="0" w:space="0" w:color="auto"/>
            <w:right w:val="none" w:sz="0" w:space="0" w:color="auto"/>
          </w:divBdr>
        </w:div>
      </w:divsChild>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6784663">
      <w:bodyDiv w:val="1"/>
      <w:marLeft w:val="0"/>
      <w:marRight w:val="0"/>
      <w:marTop w:val="0"/>
      <w:marBottom w:val="0"/>
      <w:divBdr>
        <w:top w:val="none" w:sz="0" w:space="0" w:color="auto"/>
        <w:left w:val="none" w:sz="0" w:space="0" w:color="auto"/>
        <w:bottom w:val="none" w:sz="0" w:space="0" w:color="auto"/>
        <w:right w:val="none" w:sz="0" w:space="0" w:color="auto"/>
      </w:divBdr>
      <w:divsChild>
        <w:div w:id="871655439">
          <w:marLeft w:val="1267"/>
          <w:marRight w:val="0"/>
          <w:marTop w:val="180"/>
          <w:marBottom w:val="0"/>
          <w:divBdr>
            <w:top w:val="none" w:sz="0" w:space="0" w:color="auto"/>
            <w:left w:val="none" w:sz="0" w:space="0" w:color="auto"/>
            <w:bottom w:val="none" w:sz="0" w:space="0" w:color="auto"/>
            <w:right w:val="none" w:sz="0" w:space="0" w:color="auto"/>
          </w:divBdr>
        </w:div>
      </w:divsChild>
    </w:div>
    <w:div w:id="766654577">
      <w:bodyDiv w:val="1"/>
      <w:marLeft w:val="0"/>
      <w:marRight w:val="0"/>
      <w:marTop w:val="0"/>
      <w:marBottom w:val="0"/>
      <w:divBdr>
        <w:top w:val="none" w:sz="0" w:space="0" w:color="auto"/>
        <w:left w:val="none" w:sz="0" w:space="0" w:color="auto"/>
        <w:bottom w:val="none" w:sz="0" w:space="0" w:color="auto"/>
        <w:right w:val="none" w:sz="0" w:space="0" w:color="auto"/>
      </w:divBdr>
    </w:div>
    <w:div w:id="777527698">
      <w:bodyDiv w:val="1"/>
      <w:marLeft w:val="0"/>
      <w:marRight w:val="0"/>
      <w:marTop w:val="0"/>
      <w:marBottom w:val="0"/>
      <w:divBdr>
        <w:top w:val="none" w:sz="0" w:space="0" w:color="auto"/>
        <w:left w:val="none" w:sz="0" w:space="0" w:color="auto"/>
        <w:bottom w:val="none" w:sz="0" w:space="0" w:color="auto"/>
        <w:right w:val="none" w:sz="0" w:space="0" w:color="auto"/>
      </w:divBdr>
      <w:divsChild>
        <w:div w:id="1993832334">
          <w:marLeft w:val="432"/>
          <w:marRight w:val="0"/>
          <w:marTop w:val="240"/>
          <w:marBottom w:val="0"/>
          <w:divBdr>
            <w:top w:val="none" w:sz="0" w:space="0" w:color="auto"/>
            <w:left w:val="none" w:sz="0" w:space="0" w:color="auto"/>
            <w:bottom w:val="none" w:sz="0" w:space="0" w:color="auto"/>
            <w:right w:val="none" w:sz="0" w:space="0" w:color="auto"/>
          </w:divBdr>
        </w:div>
      </w:divsChild>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3959875">
      <w:bodyDiv w:val="1"/>
      <w:marLeft w:val="0"/>
      <w:marRight w:val="0"/>
      <w:marTop w:val="0"/>
      <w:marBottom w:val="0"/>
      <w:divBdr>
        <w:top w:val="none" w:sz="0" w:space="0" w:color="auto"/>
        <w:left w:val="none" w:sz="0" w:space="0" w:color="auto"/>
        <w:bottom w:val="none" w:sz="0" w:space="0" w:color="auto"/>
        <w:right w:val="none" w:sz="0" w:space="0" w:color="auto"/>
      </w:divBdr>
    </w:div>
    <w:div w:id="815414789">
      <w:bodyDiv w:val="1"/>
      <w:marLeft w:val="0"/>
      <w:marRight w:val="0"/>
      <w:marTop w:val="0"/>
      <w:marBottom w:val="0"/>
      <w:divBdr>
        <w:top w:val="none" w:sz="0" w:space="0" w:color="auto"/>
        <w:left w:val="none" w:sz="0" w:space="0" w:color="auto"/>
        <w:bottom w:val="none" w:sz="0" w:space="0" w:color="auto"/>
        <w:right w:val="none" w:sz="0" w:space="0" w:color="auto"/>
      </w:divBdr>
      <w:divsChild>
        <w:div w:id="387608524">
          <w:marLeft w:val="432"/>
          <w:marRight w:val="0"/>
          <w:marTop w:val="240"/>
          <w:marBottom w:val="0"/>
          <w:divBdr>
            <w:top w:val="none" w:sz="0" w:space="0" w:color="auto"/>
            <w:left w:val="none" w:sz="0" w:space="0" w:color="auto"/>
            <w:bottom w:val="none" w:sz="0" w:space="0" w:color="auto"/>
            <w:right w:val="none" w:sz="0" w:space="0" w:color="auto"/>
          </w:divBdr>
        </w:div>
        <w:div w:id="621696072">
          <w:marLeft w:val="1267"/>
          <w:marRight w:val="0"/>
          <w:marTop w:val="180"/>
          <w:marBottom w:val="0"/>
          <w:divBdr>
            <w:top w:val="none" w:sz="0" w:space="0" w:color="auto"/>
            <w:left w:val="none" w:sz="0" w:space="0" w:color="auto"/>
            <w:bottom w:val="none" w:sz="0" w:space="0" w:color="auto"/>
            <w:right w:val="none" w:sz="0" w:space="0" w:color="auto"/>
          </w:divBdr>
        </w:div>
        <w:div w:id="752093653">
          <w:marLeft w:val="1267"/>
          <w:marRight w:val="0"/>
          <w:marTop w:val="180"/>
          <w:marBottom w:val="0"/>
          <w:divBdr>
            <w:top w:val="none" w:sz="0" w:space="0" w:color="auto"/>
            <w:left w:val="none" w:sz="0" w:space="0" w:color="auto"/>
            <w:bottom w:val="none" w:sz="0" w:space="0" w:color="auto"/>
            <w:right w:val="none" w:sz="0" w:space="0" w:color="auto"/>
          </w:divBdr>
        </w:div>
      </w:divsChild>
    </w:div>
    <w:div w:id="848370683">
      <w:bodyDiv w:val="1"/>
      <w:marLeft w:val="0"/>
      <w:marRight w:val="0"/>
      <w:marTop w:val="0"/>
      <w:marBottom w:val="0"/>
      <w:divBdr>
        <w:top w:val="none" w:sz="0" w:space="0" w:color="auto"/>
        <w:left w:val="none" w:sz="0" w:space="0" w:color="auto"/>
        <w:bottom w:val="none" w:sz="0" w:space="0" w:color="auto"/>
        <w:right w:val="none" w:sz="0" w:space="0" w:color="auto"/>
      </w:divBdr>
    </w:div>
    <w:div w:id="852063421">
      <w:bodyDiv w:val="1"/>
      <w:marLeft w:val="0"/>
      <w:marRight w:val="0"/>
      <w:marTop w:val="0"/>
      <w:marBottom w:val="0"/>
      <w:divBdr>
        <w:top w:val="none" w:sz="0" w:space="0" w:color="auto"/>
        <w:left w:val="none" w:sz="0" w:space="0" w:color="auto"/>
        <w:bottom w:val="none" w:sz="0" w:space="0" w:color="auto"/>
        <w:right w:val="none" w:sz="0" w:space="0" w:color="auto"/>
      </w:divBdr>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904418984">
      <w:bodyDiv w:val="1"/>
      <w:marLeft w:val="0"/>
      <w:marRight w:val="0"/>
      <w:marTop w:val="0"/>
      <w:marBottom w:val="0"/>
      <w:divBdr>
        <w:top w:val="none" w:sz="0" w:space="0" w:color="auto"/>
        <w:left w:val="none" w:sz="0" w:space="0" w:color="auto"/>
        <w:bottom w:val="none" w:sz="0" w:space="0" w:color="auto"/>
        <w:right w:val="none" w:sz="0" w:space="0" w:color="auto"/>
      </w:divBdr>
      <w:divsChild>
        <w:div w:id="197668326">
          <w:marLeft w:val="446"/>
          <w:marRight w:val="0"/>
          <w:marTop w:val="0"/>
          <w:marBottom w:val="0"/>
          <w:divBdr>
            <w:top w:val="none" w:sz="0" w:space="0" w:color="auto"/>
            <w:left w:val="none" w:sz="0" w:space="0" w:color="auto"/>
            <w:bottom w:val="none" w:sz="0" w:space="0" w:color="auto"/>
            <w:right w:val="none" w:sz="0" w:space="0" w:color="auto"/>
          </w:divBdr>
        </w:div>
        <w:div w:id="1766804437">
          <w:marLeft w:val="446"/>
          <w:marRight w:val="0"/>
          <w:marTop w:val="0"/>
          <w:marBottom w:val="0"/>
          <w:divBdr>
            <w:top w:val="none" w:sz="0" w:space="0" w:color="auto"/>
            <w:left w:val="none" w:sz="0" w:space="0" w:color="auto"/>
            <w:bottom w:val="none" w:sz="0" w:space="0" w:color="auto"/>
            <w:right w:val="none" w:sz="0" w:space="0" w:color="auto"/>
          </w:divBdr>
        </w:div>
        <w:div w:id="2069527178">
          <w:marLeft w:val="446"/>
          <w:marRight w:val="0"/>
          <w:marTop w:val="0"/>
          <w:marBottom w:val="0"/>
          <w:divBdr>
            <w:top w:val="none" w:sz="0" w:space="0" w:color="auto"/>
            <w:left w:val="none" w:sz="0" w:space="0" w:color="auto"/>
            <w:bottom w:val="none" w:sz="0" w:space="0" w:color="auto"/>
            <w:right w:val="none" w:sz="0" w:space="0" w:color="auto"/>
          </w:divBdr>
        </w:div>
        <w:div w:id="344790220">
          <w:marLeft w:val="446"/>
          <w:marRight w:val="0"/>
          <w:marTop w:val="0"/>
          <w:marBottom w:val="0"/>
          <w:divBdr>
            <w:top w:val="none" w:sz="0" w:space="0" w:color="auto"/>
            <w:left w:val="none" w:sz="0" w:space="0" w:color="auto"/>
            <w:bottom w:val="none" w:sz="0" w:space="0" w:color="auto"/>
            <w:right w:val="none" w:sz="0" w:space="0" w:color="auto"/>
          </w:divBdr>
        </w:div>
        <w:div w:id="1271814273">
          <w:marLeft w:val="446"/>
          <w:marRight w:val="0"/>
          <w:marTop w:val="0"/>
          <w:marBottom w:val="0"/>
          <w:divBdr>
            <w:top w:val="none" w:sz="0" w:space="0" w:color="auto"/>
            <w:left w:val="none" w:sz="0" w:space="0" w:color="auto"/>
            <w:bottom w:val="none" w:sz="0" w:space="0" w:color="auto"/>
            <w:right w:val="none" w:sz="0" w:space="0" w:color="auto"/>
          </w:divBdr>
        </w:div>
        <w:div w:id="852645877">
          <w:marLeft w:val="446"/>
          <w:marRight w:val="0"/>
          <w:marTop w:val="0"/>
          <w:marBottom w:val="0"/>
          <w:divBdr>
            <w:top w:val="none" w:sz="0" w:space="0" w:color="auto"/>
            <w:left w:val="none" w:sz="0" w:space="0" w:color="auto"/>
            <w:bottom w:val="none" w:sz="0" w:space="0" w:color="auto"/>
            <w:right w:val="none" w:sz="0" w:space="0" w:color="auto"/>
          </w:divBdr>
        </w:div>
        <w:div w:id="1566842119">
          <w:marLeft w:val="446"/>
          <w:marRight w:val="0"/>
          <w:marTop w:val="0"/>
          <w:marBottom w:val="0"/>
          <w:divBdr>
            <w:top w:val="none" w:sz="0" w:space="0" w:color="auto"/>
            <w:left w:val="none" w:sz="0" w:space="0" w:color="auto"/>
            <w:bottom w:val="none" w:sz="0" w:space="0" w:color="auto"/>
            <w:right w:val="none" w:sz="0" w:space="0" w:color="auto"/>
          </w:divBdr>
        </w:div>
        <w:div w:id="1827285997">
          <w:marLeft w:val="446"/>
          <w:marRight w:val="0"/>
          <w:marTop w:val="0"/>
          <w:marBottom w:val="0"/>
          <w:divBdr>
            <w:top w:val="none" w:sz="0" w:space="0" w:color="auto"/>
            <w:left w:val="none" w:sz="0" w:space="0" w:color="auto"/>
            <w:bottom w:val="none" w:sz="0" w:space="0" w:color="auto"/>
            <w:right w:val="none" w:sz="0" w:space="0" w:color="auto"/>
          </w:divBdr>
        </w:div>
      </w:divsChild>
    </w:div>
    <w:div w:id="905459442">
      <w:bodyDiv w:val="1"/>
      <w:marLeft w:val="0"/>
      <w:marRight w:val="0"/>
      <w:marTop w:val="0"/>
      <w:marBottom w:val="0"/>
      <w:divBdr>
        <w:top w:val="none" w:sz="0" w:space="0" w:color="auto"/>
        <w:left w:val="none" w:sz="0" w:space="0" w:color="auto"/>
        <w:bottom w:val="none" w:sz="0" w:space="0" w:color="auto"/>
        <w:right w:val="none" w:sz="0" w:space="0" w:color="auto"/>
      </w:divBdr>
    </w:div>
    <w:div w:id="908265769">
      <w:bodyDiv w:val="1"/>
      <w:marLeft w:val="0"/>
      <w:marRight w:val="0"/>
      <w:marTop w:val="0"/>
      <w:marBottom w:val="0"/>
      <w:divBdr>
        <w:top w:val="none" w:sz="0" w:space="0" w:color="auto"/>
        <w:left w:val="none" w:sz="0" w:space="0" w:color="auto"/>
        <w:bottom w:val="none" w:sz="0" w:space="0" w:color="auto"/>
        <w:right w:val="none" w:sz="0" w:space="0" w:color="auto"/>
      </w:divBdr>
      <w:divsChild>
        <w:div w:id="859465343">
          <w:marLeft w:val="1267"/>
          <w:marRight w:val="0"/>
          <w:marTop w:val="180"/>
          <w:marBottom w:val="0"/>
          <w:divBdr>
            <w:top w:val="none" w:sz="0" w:space="0" w:color="auto"/>
            <w:left w:val="none" w:sz="0" w:space="0" w:color="auto"/>
            <w:bottom w:val="none" w:sz="0" w:space="0" w:color="auto"/>
            <w:right w:val="none" w:sz="0" w:space="0" w:color="auto"/>
          </w:divBdr>
        </w:div>
      </w:divsChild>
    </w:div>
    <w:div w:id="918253374">
      <w:bodyDiv w:val="1"/>
      <w:marLeft w:val="0"/>
      <w:marRight w:val="0"/>
      <w:marTop w:val="0"/>
      <w:marBottom w:val="0"/>
      <w:divBdr>
        <w:top w:val="none" w:sz="0" w:space="0" w:color="auto"/>
        <w:left w:val="none" w:sz="0" w:space="0" w:color="auto"/>
        <w:bottom w:val="none" w:sz="0" w:space="0" w:color="auto"/>
        <w:right w:val="none" w:sz="0" w:space="0" w:color="auto"/>
      </w:divBdr>
      <w:divsChild>
        <w:div w:id="1268854849">
          <w:marLeft w:val="547"/>
          <w:marRight w:val="0"/>
          <w:marTop w:val="96"/>
          <w:marBottom w:val="0"/>
          <w:divBdr>
            <w:top w:val="none" w:sz="0" w:space="0" w:color="auto"/>
            <w:left w:val="none" w:sz="0" w:space="0" w:color="auto"/>
            <w:bottom w:val="none" w:sz="0" w:space="0" w:color="auto"/>
            <w:right w:val="none" w:sz="0" w:space="0" w:color="auto"/>
          </w:divBdr>
        </w:div>
      </w:divsChild>
    </w:div>
    <w:div w:id="992176525">
      <w:bodyDiv w:val="1"/>
      <w:marLeft w:val="0"/>
      <w:marRight w:val="0"/>
      <w:marTop w:val="0"/>
      <w:marBottom w:val="0"/>
      <w:divBdr>
        <w:top w:val="none" w:sz="0" w:space="0" w:color="auto"/>
        <w:left w:val="none" w:sz="0" w:space="0" w:color="auto"/>
        <w:bottom w:val="none" w:sz="0" w:space="0" w:color="auto"/>
        <w:right w:val="none" w:sz="0" w:space="0" w:color="auto"/>
      </w:divBdr>
      <w:divsChild>
        <w:div w:id="1029139448">
          <w:marLeft w:val="1267"/>
          <w:marRight w:val="0"/>
          <w:marTop w:val="180"/>
          <w:marBottom w:val="0"/>
          <w:divBdr>
            <w:top w:val="none" w:sz="0" w:space="0" w:color="auto"/>
            <w:left w:val="none" w:sz="0" w:space="0" w:color="auto"/>
            <w:bottom w:val="none" w:sz="0" w:space="0" w:color="auto"/>
            <w:right w:val="none" w:sz="0" w:space="0" w:color="auto"/>
          </w:divBdr>
        </w:div>
        <w:div w:id="1547908166">
          <w:marLeft w:val="1267"/>
          <w:marRight w:val="0"/>
          <w:marTop w:val="180"/>
          <w:marBottom w:val="0"/>
          <w:divBdr>
            <w:top w:val="none" w:sz="0" w:space="0" w:color="auto"/>
            <w:left w:val="none" w:sz="0" w:space="0" w:color="auto"/>
            <w:bottom w:val="none" w:sz="0" w:space="0" w:color="auto"/>
            <w:right w:val="none" w:sz="0" w:space="0" w:color="auto"/>
          </w:divBdr>
        </w:div>
      </w:divsChild>
    </w:div>
    <w:div w:id="1000159610">
      <w:bodyDiv w:val="1"/>
      <w:marLeft w:val="0"/>
      <w:marRight w:val="0"/>
      <w:marTop w:val="0"/>
      <w:marBottom w:val="0"/>
      <w:divBdr>
        <w:top w:val="none" w:sz="0" w:space="0" w:color="auto"/>
        <w:left w:val="none" w:sz="0" w:space="0" w:color="auto"/>
        <w:bottom w:val="none" w:sz="0" w:space="0" w:color="auto"/>
        <w:right w:val="none" w:sz="0" w:space="0" w:color="auto"/>
      </w:divBdr>
      <w:divsChild>
        <w:div w:id="110977763">
          <w:marLeft w:val="0"/>
          <w:marRight w:val="0"/>
          <w:marTop w:val="0"/>
          <w:marBottom w:val="0"/>
          <w:divBdr>
            <w:top w:val="none" w:sz="0" w:space="0" w:color="auto"/>
            <w:left w:val="none" w:sz="0" w:space="0" w:color="auto"/>
            <w:bottom w:val="none" w:sz="0" w:space="0" w:color="auto"/>
            <w:right w:val="none" w:sz="0" w:space="0" w:color="auto"/>
          </w:divBdr>
        </w:div>
      </w:divsChild>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14722527">
      <w:bodyDiv w:val="1"/>
      <w:marLeft w:val="0"/>
      <w:marRight w:val="0"/>
      <w:marTop w:val="0"/>
      <w:marBottom w:val="0"/>
      <w:divBdr>
        <w:top w:val="none" w:sz="0" w:space="0" w:color="auto"/>
        <w:left w:val="none" w:sz="0" w:space="0" w:color="auto"/>
        <w:bottom w:val="none" w:sz="0" w:space="0" w:color="auto"/>
        <w:right w:val="none" w:sz="0" w:space="0" w:color="auto"/>
      </w:divBdr>
      <w:divsChild>
        <w:div w:id="296228035">
          <w:marLeft w:val="446"/>
          <w:marRight w:val="0"/>
          <w:marTop w:val="0"/>
          <w:marBottom w:val="0"/>
          <w:divBdr>
            <w:top w:val="none" w:sz="0" w:space="0" w:color="auto"/>
            <w:left w:val="none" w:sz="0" w:space="0" w:color="auto"/>
            <w:bottom w:val="none" w:sz="0" w:space="0" w:color="auto"/>
            <w:right w:val="none" w:sz="0" w:space="0" w:color="auto"/>
          </w:divBdr>
        </w:div>
        <w:div w:id="2093578784">
          <w:marLeft w:val="446"/>
          <w:marRight w:val="0"/>
          <w:marTop w:val="0"/>
          <w:marBottom w:val="0"/>
          <w:divBdr>
            <w:top w:val="none" w:sz="0" w:space="0" w:color="auto"/>
            <w:left w:val="none" w:sz="0" w:space="0" w:color="auto"/>
            <w:bottom w:val="none" w:sz="0" w:space="0" w:color="auto"/>
            <w:right w:val="none" w:sz="0" w:space="0" w:color="auto"/>
          </w:divBdr>
        </w:div>
        <w:div w:id="536697047">
          <w:marLeft w:val="446"/>
          <w:marRight w:val="0"/>
          <w:marTop w:val="0"/>
          <w:marBottom w:val="0"/>
          <w:divBdr>
            <w:top w:val="none" w:sz="0" w:space="0" w:color="auto"/>
            <w:left w:val="none" w:sz="0" w:space="0" w:color="auto"/>
            <w:bottom w:val="none" w:sz="0" w:space="0" w:color="auto"/>
            <w:right w:val="none" w:sz="0" w:space="0" w:color="auto"/>
          </w:divBdr>
        </w:div>
        <w:div w:id="1699426027">
          <w:marLeft w:val="446"/>
          <w:marRight w:val="0"/>
          <w:marTop w:val="0"/>
          <w:marBottom w:val="0"/>
          <w:divBdr>
            <w:top w:val="none" w:sz="0" w:space="0" w:color="auto"/>
            <w:left w:val="none" w:sz="0" w:space="0" w:color="auto"/>
            <w:bottom w:val="none" w:sz="0" w:space="0" w:color="auto"/>
            <w:right w:val="none" w:sz="0" w:space="0" w:color="auto"/>
          </w:divBdr>
        </w:div>
        <w:div w:id="1990865514">
          <w:marLeft w:val="446"/>
          <w:marRight w:val="0"/>
          <w:marTop w:val="0"/>
          <w:marBottom w:val="0"/>
          <w:divBdr>
            <w:top w:val="none" w:sz="0" w:space="0" w:color="auto"/>
            <w:left w:val="none" w:sz="0" w:space="0" w:color="auto"/>
            <w:bottom w:val="none" w:sz="0" w:space="0" w:color="auto"/>
            <w:right w:val="none" w:sz="0" w:space="0" w:color="auto"/>
          </w:divBdr>
        </w:div>
        <w:div w:id="1991594474">
          <w:marLeft w:val="446"/>
          <w:marRight w:val="0"/>
          <w:marTop w:val="0"/>
          <w:marBottom w:val="0"/>
          <w:divBdr>
            <w:top w:val="none" w:sz="0" w:space="0" w:color="auto"/>
            <w:left w:val="none" w:sz="0" w:space="0" w:color="auto"/>
            <w:bottom w:val="none" w:sz="0" w:space="0" w:color="auto"/>
            <w:right w:val="none" w:sz="0" w:space="0" w:color="auto"/>
          </w:divBdr>
        </w:div>
        <w:div w:id="685906549">
          <w:marLeft w:val="446"/>
          <w:marRight w:val="0"/>
          <w:marTop w:val="0"/>
          <w:marBottom w:val="0"/>
          <w:divBdr>
            <w:top w:val="none" w:sz="0" w:space="0" w:color="auto"/>
            <w:left w:val="none" w:sz="0" w:space="0" w:color="auto"/>
            <w:bottom w:val="none" w:sz="0" w:space="0" w:color="auto"/>
            <w:right w:val="none" w:sz="0" w:space="0" w:color="auto"/>
          </w:divBdr>
        </w:div>
        <w:div w:id="985940284">
          <w:marLeft w:val="446"/>
          <w:marRight w:val="0"/>
          <w:marTop w:val="0"/>
          <w:marBottom w:val="0"/>
          <w:divBdr>
            <w:top w:val="none" w:sz="0" w:space="0" w:color="auto"/>
            <w:left w:val="none" w:sz="0" w:space="0" w:color="auto"/>
            <w:bottom w:val="none" w:sz="0" w:space="0" w:color="auto"/>
            <w:right w:val="none" w:sz="0" w:space="0" w:color="auto"/>
          </w:divBdr>
        </w:div>
      </w:divsChild>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4579245">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57121164">
      <w:bodyDiv w:val="1"/>
      <w:marLeft w:val="0"/>
      <w:marRight w:val="0"/>
      <w:marTop w:val="0"/>
      <w:marBottom w:val="0"/>
      <w:divBdr>
        <w:top w:val="none" w:sz="0" w:space="0" w:color="auto"/>
        <w:left w:val="none" w:sz="0" w:space="0" w:color="auto"/>
        <w:bottom w:val="none" w:sz="0" w:space="0" w:color="auto"/>
        <w:right w:val="none" w:sz="0" w:space="0" w:color="auto"/>
      </w:divBdr>
    </w:div>
    <w:div w:id="1087459504">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10391463">
      <w:bodyDiv w:val="1"/>
      <w:marLeft w:val="0"/>
      <w:marRight w:val="0"/>
      <w:marTop w:val="0"/>
      <w:marBottom w:val="0"/>
      <w:divBdr>
        <w:top w:val="none" w:sz="0" w:space="0" w:color="auto"/>
        <w:left w:val="none" w:sz="0" w:space="0" w:color="auto"/>
        <w:bottom w:val="none" w:sz="0" w:space="0" w:color="auto"/>
        <w:right w:val="none" w:sz="0" w:space="0" w:color="auto"/>
      </w:divBdr>
      <w:divsChild>
        <w:div w:id="1654874045">
          <w:marLeft w:val="547"/>
          <w:marRight w:val="0"/>
          <w:marTop w:val="0"/>
          <w:marBottom w:val="0"/>
          <w:divBdr>
            <w:top w:val="none" w:sz="0" w:space="0" w:color="auto"/>
            <w:left w:val="none" w:sz="0" w:space="0" w:color="auto"/>
            <w:bottom w:val="none" w:sz="0" w:space="0" w:color="auto"/>
            <w:right w:val="none" w:sz="0" w:space="0" w:color="auto"/>
          </w:divBdr>
        </w:div>
        <w:div w:id="2094812940">
          <w:marLeft w:val="1166"/>
          <w:marRight w:val="0"/>
          <w:marTop w:val="0"/>
          <w:marBottom w:val="0"/>
          <w:divBdr>
            <w:top w:val="none" w:sz="0" w:space="0" w:color="auto"/>
            <w:left w:val="none" w:sz="0" w:space="0" w:color="auto"/>
            <w:bottom w:val="none" w:sz="0" w:space="0" w:color="auto"/>
            <w:right w:val="none" w:sz="0" w:space="0" w:color="auto"/>
          </w:divBdr>
        </w:div>
        <w:div w:id="269702936">
          <w:marLeft w:val="1800"/>
          <w:marRight w:val="0"/>
          <w:marTop w:val="0"/>
          <w:marBottom w:val="0"/>
          <w:divBdr>
            <w:top w:val="none" w:sz="0" w:space="0" w:color="auto"/>
            <w:left w:val="none" w:sz="0" w:space="0" w:color="auto"/>
            <w:bottom w:val="none" w:sz="0" w:space="0" w:color="auto"/>
            <w:right w:val="none" w:sz="0" w:space="0" w:color="auto"/>
          </w:divBdr>
        </w:div>
      </w:divsChild>
    </w:div>
    <w:div w:id="1123304556">
      <w:bodyDiv w:val="1"/>
      <w:marLeft w:val="0"/>
      <w:marRight w:val="0"/>
      <w:marTop w:val="0"/>
      <w:marBottom w:val="0"/>
      <w:divBdr>
        <w:top w:val="none" w:sz="0" w:space="0" w:color="auto"/>
        <w:left w:val="none" w:sz="0" w:space="0" w:color="auto"/>
        <w:bottom w:val="none" w:sz="0" w:space="0" w:color="auto"/>
        <w:right w:val="none" w:sz="0" w:space="0" w:color="auto"/>
      </w:divBdr>
    </w:div>
    <w:div w:id="1124885723">
      <w:bodyDiv w:val="1"/>
      <w:marLeft w:val="0"/>
      <w:marRight w:val="0"/>
      <w:marTop w:val="0"/>
      <w:marBottom w:val="0"/>
      <w:divBdr>
        <w:top w:val="none" w:sz="0" w:space="0" w:color="auto"/>
        <w:left w:val="none" w:sz="0" w:space="0" w:color="auto"/>
        <w:bottom w:val="none" w:sz="0" w:space="0" w:color="auto"/>
        <w:right w:val="none" w:sz="0" w:space="0" w:color="auto"/>
      </w:divBdr>
    </w:div>
    <w:div w:id="1132939834">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141493">
      <w:bodyDiv w:val="1"/>
      <w:marLeft w:val="0"/>
      <w:marRight w:val="0"/>
      <w:marTop w:val="0"/>
      <w:marBottom w:val="0"/>
      <w:divBdr>
        <w:top w:val="none" w:sz="0" w:space="0" w:color="auto"/>
        <w:left w:val="none" w:sz="0" w:space="0" w:color="auto"/>
        <w:bottom w:val="none" w:sz="0" w:space="0" w:color="auto"/>
        <w:right w:val="none" w:sz="0" w:space="0" w:color="auto"/>
      </w:divBdr>
    </w:div>
    <w:div w:id="1220436283">
      <w:bodyDiv w:val="1"/>
      <w:marLeft w:val="0"/>
      <w:marRight w:val="0"/>
      <w:marTop w:val="0"/>
      <w:marBottom w:val="0"/>
      <w:divBdr>
        <w:top w:val="none" w:sz="0" w:space="0" w:color="auto"/>
        <w:left w:val="none" w:sz="0" w:space="0" w:color="auto"/>
        <w:bottom w:val="none" w:sz="0" w:space="0" w:color="auto"/>
        <w:right w:val="none" w:sz="0" w:space="0" w:color="auto"/>
      </w:divBdr>
    </w:div>
    <w:div w:id="1330905434">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49723229">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603559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88528043">
      <w:bodyDiv w:val="1"/>
      <w:marLeft w:val="0"/>
      <w:marRight w:val="0"/>
      <w:marTop w:val="0"/>
      <w:marBottom w:val="0"/>
      <w:divBdr>
        <w:top w:val="none" w:sz="0" w:space="0" w:color="auto"/>
        <w:left w:val="none" w:sz="0" w:space="0" w:color="auto"/>
        <w:bottom w:val="none" w:sz="0" w:space="0" w:color="auto"/>
        <w:right w:val="none" w:sz="0" w:space="0" w:color="auto"/>
      </w:divBdr>
      <w:divsChild>
        <w:div w:id="1888100848">
          <w:marLeft w:val="547"/>
          <w:marRight w:val="0"/>
          <w:marTop w:val="0"/>
          <w:marBottom w:val="0"/>
          <w:divBdr>
            <w:top w:val="none" w:sz="0" w:space="0" w:color="auto"/>
            <w:left w:val="none" w:sz="0" w:space="0" w:color="auto"/>
            <w:bottom w:val="none" w:sz="0" w:space="0" w:color="auto"/>
            <w:right w:val="none" w:sz="0" w:space="0" w:color="auto"/>
          </w:divBdr>
        </w:div>
        <w:div w:id="1318536000">
          <w:marLeft w:val="1166"/>
          <w:marRight w:val="0"/>
          <w:marTop w:val="0"/>
          <w:marBottom w:val="0"/>
          <w:divBdr>
            <w:top w:val="none" w:sz="0" w:space="0" w:color="auto"/>
            <w:left w:val="none" w:sz="0" w:space="0" w:color="auto"/>
            <w:bottom w:val="none" w:sz="0" w:space="0" w:color="auto"/>
            <w:right w:val="none" w:sz="0" w:space="0" w:color="auto"/>
          </w:divBdr>
        </w:div>
        <w:div w:id="874777346">
          <w:marLeft w:val="1800"/>
          <w:marRight w:val="0"/>
          <w:marTop w:val="0"/>
          <w:marBottom w:val="0"/>
          <w:divBdr>
            <w:top w:val="none" w:sz="0" w:space="0" w:color="auto"/>
            <w:left w:val="none" w:sz="0" w:space="0" w:color="auto"/>
            <w:bottom w:val="none" w:sz="0" w:space="0" w:color="auto"/>
            <w:right w:val="none" w:sz="0" w:space="0" w:color="auto"/>
          </w:divBdr>
        </w:div>
      </w:divsChild>
    </w:div>
    <w:div w:id="1411150818">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9697079">
      <w:bodyDiv w:val="1"/>
      <w:marLeft w:val="0"/>
      <w:marRight w:val="0"/>
      <w:marTop w:val="0"/>
      <w:marBottom w:val="0"/>
      <w:divBdr>
        <w:top w:val="none" w:sz="0" w:space="0" w:color="auto"/>
        <w:left w:val="none" w:sz="0" w:space="0" w:color="auto"/>
        <w:bottom w:val="none" w:sz="0" w:space="0" w:color="auto"/>
        <w:right w:val="none" w:sz="0" w:space="0" w:color="auto"/>
      </w:divBdr>
    </w:div>
    <w:div w:id="1452091443">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85852622">
      <w:bodyDiv w:val="1"/>
      <w:marLeft w:val="0"/>
      <w:marRight w:val="0"/>
      <w:marTop w:val="0"/>
      <w:marBottom w:val="0"/>
      <w:divBdr>
        <w:top w:val="none" w:sz="0" w:space="0" w:color="auto"/>
        <w:left w:val="none" w:sz="0" w:space="0" w:color="auto"/>
        <w:bottom w:val="none" w:sz="0" w:space="0" w:color="auto"/>
        <w:right w:val="none" w:sz="0" w:space="0" w:color="auto"/>
      </w:divBdr>
    </w:div>
    <w:div w:id="1487042149">
      <w:bodyDiv w:val="1"/>
      <w:marLeft w:val="0"/>
      <w:marRight w:val="0"/>
      <w:marTop w:val="0"/>
      <w:marBottom w:val="0"/>
      <w:divBdr>
        <w:top w:val="none" w:sz="0" w:space="0" w:color="auto"/>
        <w:left w:val="none" w:sz="0" w:space="0" w:color="auto"/>
        <w:bottom w:val="none" w:sz="0" w:space="0" w:color="auto"/>
        <w:right w:val="none" w:sz="0" w:space="0" w:color="auto"/>
      </w:divBdr>
    </w:div>
    <w:div w:id="1527404251">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85409570">
      <w:bodyDiv w:val="1"/>
      <w:marLeft w:val="0"/>
      <w:marRight w:val="0"/>
      <w:marTop w:val="0"/>
      <w:marBottom w:val="0"/>
      <w:divBdr>
        <w:top w:val="none" w:sz="0" w:space="0" w:color="auto"/>
        <w:left w:val="none" w:sz="0" w:space="0" w:color="auto"/>
        <w:bottom w:val="none" w:sz="0" w:space="0" w:color="auto"/>
        <w:right w:val="none" w:sz="0" w:space="0" w:color="auto"/>
      </w:divBdr>
    </w:div>
    <w:div w:id="1608198115">
      <w:bodyDiv w:val="1"/>
      <w:marLeft w:val="0"/>
      <w:marRight w:val="0"/>
      <w:marTop w:val="0"/>
      <w:marBottom w:val="0"/>
      <w:divBdr>
        <w:top w:val="none" w:sz="0" w:space="0" w:color="auto"/>
        <w:left w:val="none" w:sz="0" w:space="0" w:color="auto"/>
        <w:bottom w:val="none" w:sz="0" w:space="0" w:color="auto"/>
        <w:right w:val="none" w:sz="0" w:space="0" w:color="auto"/>
      </w:divBdr>
    </w:div>
    <w:div w:id="1633364701">
      <w:bodyDiv w:val="1"/>
      <w:marLeft w:val="0"/>
      <w:marRight w:val="0"/>
      <w:marTop w:val="0"/>
      <w:marBottom w:val="0"/>
      <w:divBdr>
        <w:top w:val="none" w:sz="0" w:space="0" w:color="auto"/>
        <w:left w:val="none" w:sz="0" w:space="0" w:color="auto"/>
        <w:bottom w:val="none" w:sz="0" w:space="0" w:color="auto"/>
        <w:right w:val="none" w:sz="0" w:space="0" w:color="auto"/>
      </w:divBdr>
      <w:divsChild>
        <w:div w:id="400718522">
          <w:marLeft w:val="446"/>
          <w:marRight w:val="0"/>
          <w:marTop w:val="0"/>
          <w:marBottom w:val="0"/>
          <w:divBdr>
            <w:top w:val="none" w:sz="0" w:space="0" w:color="auto"/>
            <w:left w:val="none" w:sz="0" w:space="0" w:color="auto"/>
            <w:bottom w:val="none" w:sz="0" w:space="0" w:color="auto"/>
            <w:right w:val="none" w:sz="0" w:space="0" w:color="auto"/>
          </w:divBdr>
        </w:div>
        <w:div w:id="792212703">
          <w:marLeft w:val="1166"/>
          <w:marRight w:val="0"/>
          <w:marTop w:val="0"/>
          <w:marBottom w:val="0"/>
          <w:divBdr>
            <w:top w:val="none" w:sz="0" w:space="0" w:color="auto"/>
            <w:left w:val="none" w:sz="0" w:space="0" w:color="auto"/>
            <w:bottom w:val="none" w:sz="0" w:space="0" w:color="auto"/>
            <w:right w:val="none" w:sz="0" w:space="0" w:color="auto"/>
          </w:divBdr>
        </w:div>
        <w:div w:id="1978101436">
          <w:marLeft w:val="1166"/>
          <w:marRight w:val="0"/>
          <w:marTop w:val="0"/>
          <w:marBottom w:val="0"/>
          <w:divBdr>
            <w:top w:val="none" w:sz="0" w:space="0" w:color="auto"/>
            <w:left w:val="none" w:sz="0" w:space="0" w:color="auto"/>
            <w:bottom w:val="none" w:sz="0" w:space="0" w:color="auto"/>
            <w:right w:val="none" w:sz="0" w:space="0" w:color="auto"/>
          </w:divBdr>
        </w:div>
      </w:divsChild>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72491281">
      <w:bodyDiv w:val="1"/>
      <w:marLeft w:val="0"/>
      <w:marRight w:val="0"/>
      <w:marTop w:val="0"/>
      <w:marBottom w:val="0"/>
      <w:divBdr>
        <w:top w:val="none" w:sz="0" w:space="0" w:color="auto"/>
        <w:left w:val="none" w:sz="0" w:space="0" w:color="auto"/>
        <w:bottom w:val="none" w:sz="0" w:space="0" w:color="auto"/>
        <w:right w:val="none" w:sz="0" w:space="0" w:color="auto"/>
      </w:divBdr>
      <w:divsChild>
        <w:div w:id="259919031">
          <w:marLeft w:val="1267"/>
          <w:marRight w:val="0"/>
          <w:marTop w:val="180"/>
          <w:marBottom w:val="0"/>
          <w:divBdr>
            <w:top w:val="none" w:sz="0" w:space="0" w:color="auto"/>
            <w:left w:val="none" w:sz="0" w:space="0" w:color="auto"/>
            <w:bottom w:val="none" w:sz="0" w:space="0" w:color="auto"/>
            <w:right w:val="none" w:sz="0" w:space="0" w:color="auto"/>
          </w:divBdr>
        </w:div>
      </w:divsChild>
    </w:div>
    <w:div w:id="1680503223">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33952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9907477">
      <w:bodyDiv w:val="1"/>
      <w:marLeft w:val="0"/>
      <w:marRight w:val="0"/>
      <w:marTop w:val="0"/>
      <w:marBottom w:val="0"/>
      <w:divBdr>
        <w:top w:val="none" w:sz="0" w:space="0" w:color="auto"/>
        <w:left w:val="none" w:sz="0" w:space="0" w:color="auto"/>
        <w:bottom w:val="none" w:sz="0" w:space="0" w:color="auto"/>
        <w:right w:val="none" w:sz="0" w:space="0" w:color="auto"/>
      </w:divBdr>
    </w:div>
    <w:div w:id="1844467405">
      <w:bodyDiv w:val="1"/>
      <w:marLeft w:val="0"/>
      <w:marRight w:val="0"/>
      <w:marTop w:val="0"/>
      <w:marBottom w:val="0"/>
      <w:divBdr>
        <w:top w:val="none" w:sz="0" w:space="0" w:color="auto"/>
        <w:left w:val="none" w:sz="0" w:space="0" w:color="auto"/>
        <w:bottom w:val="none" w:sz="0" w:space="0" w:color="auto"/>
        <w:right w:val="none" w:sz="0" w:space="0" w:color="auto"/>
      </w:divBdr>
      <w:divsChild>
        <w:div w:id="479882737">
          <w:marLeft w:val="432"/>
          <w:marRight w:val="0"/>
          <w:marTop w:val="240"/>
          <w:marBottom w:val="0"/>
          <w:divBdr>
            <w:top w:val="none" w:sz="0" w:space="0" w:color="auto"/>
            <w:left w:val="none" w:sz="0" w:space="0" w:color="auto"/>
            <w:bottom w:val="none" w:sz="0" w:space="0" w:color="auto"/>
            <w:right w:val="none" w:sz="0" w:space="0" w:color="auto"/>
          </w:divBdr>
        </w:div>
      </w:divsChild>
    </w:div>
    <w:div w:id="18449333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099">
          <w:marLeft w:val="1166"/>
          <w:marRight w:val="0"/>
          <w:marTop w:val="96"/>
          <w:marBottom w:val="0"/>
          <w:divBdr>
            <w:top w:val="none" w:sz="0" w:space="0" w:color="auto"/>
            <w:left w:val="none" w:sz="0" w:space="0" w:color="auto"/>
            <w:bottom w:val="none" w:sz="0" w:space="0" w:color="auto"/>
            <w:right w:val="none" w:sz="0" w:space="0" w:color="auto"/>
          </w:divBdr>
        </w:div>
        <w:div w:id="1960598845">
          <w:marLeft w:val="547"/>
          <w:marRight w:val="0"/>
          <w:marTop w:val="96"/>
          <w:marBottom w:val="0"/>
          <w:divBdr>
            <w:top w:val="none" w:sz="0" w:space="0" w:color="auto"/>
            <w:left w:val="none" w:sz="0" w:space="0" w:color="auto"/>
            <w:bottom w:val="none" w:sz="0" w:space="0" w:color="auto"/>
            <w:right w:val="none" w:sz="0" w:space="0" w:color="auto"/>
          </w:divBdr>
        </w:div>
      </w:divsChild>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0332008">
      <w:bodyDiv w:val="1"/>
      <w:marLeft w:val="0"/>
      <w:marRight w:val="0"/>
      <w:marTop w:val="0"/>
      <w:marBottom w:val="0"/>
      <w:divBdr>
        <w:top w:val="none" w:sz="0" w:space="0" w:color="auto"/>
        <w:left w:val="none" w:sz="0" w:space="0" w:color="auto"/>
        <w:bottom w:val="none" w:sz="0" w:space="0" w:color="auto"/>
        <w:right w:val="none" w:sz="0" w:space="0" w:color="auto"/>
      </w:divBdr>
    </w:div>
    <w:div w:id="1946116416">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6936703">
      <w:bodyDiv w:val="1"/>
      <w:marLeft w:val="0"/>
      <w:marRight w:val="0"/>
      <w:marTop w:val="0"/>
      <w:marBottom w:val="0"/>
      <w:divBdr>
        <w:top w:val="none" w:sz="0" w:space="0" w:color="auto"/>
        <w:left w:val="none" w:sz="0" w:space="0" w:color="auto"/>
        <w:bottom w:val="none" w:sz="0" w:space="0" w:color="auto"/>
        <w:right w:val="none" w:sz="0" w:space="0" w:color="auto"/>
      </w:divBdr>
      <w:divsChild>
        <w:div w:id="22445751">
          <w:marLeft w:val="1267"/>
          <w:marRight w:val="0"/>
          <w:marTop w:val="0"/>
          <w:marBottom w:val="0"/>
          <w:divBdr>
            <w:top w:val="none" w:sz="0" w:space="0" w:color="auto"/>
            <w:left w:val="none" w:sz="0" w:space="0" w:color="auto"/>
            <w:bottom w:val="none" w:sz="0" w:space="0" w:color="auto"/>
            <w:right w:val="none" w:sz="0" w:space="0" w:color="auto"/>
          </w:divBdr>
        </w:div>
        <w:div w:id="191695357">
          <w:marLeft w:val="1267"/>
          <w:marRight w:val="0"/>
          <w:marTop w:val="0"/>
          <w:marBottom w:val="0"/>
          <w:divBdr>
            <w:top w:val="none" w:sz="0" w:space="0" w:color="auto"/>
            <w:left w:val="none" w:sz="0" w:space="0" w:color="auto"/>
            <w:bottom w:val="none" w:sz="0" w:space="0" w:color="auto"/>
            <w:right w:val="none" w:sz="0" w:space="0" w:color="auto"/>
          </w:divBdr>
        </w:div>
        <w:div w:id="229584939">
          <w:marLeft w:val="1267"/>
          <w:marRight w:val="0"/>
          <w:marTop w:val="0"/>
          <w:marBottom w:val="0"/>
          <w:divBdr>
            <w:top w:val="none" w:sz="0" w:space="0" w:color="auto"/>
            <w:left w:val="none" w:sz="0" w:space="0" w:color="auto"/>
            <w:bottom w:val="none" w:sz="0" w:space="0" w:color="auto"/>
            <w:right w:val="none" w:sz="0" w:space="0" w:color="auto"/>
          </w:divBdr>
        </w:div>
        <w:div w:id="661087951">
          <w:marLeft w:val="446"/>
          <w:marRight w:val="0"/>
          <w:marTop w:val="0"/>
          <w:marBottom w:val="0"/>
          <w:divBdr>
            <w:top w:val="none" w:sz="0" w:space="0" w:color="auto"/>
            <w:left w:val="none" w:sz="0" w:space="0" w:color="auto"/>
            <w:bottom w:val="none" w:sz="0" w:space="0" w:color="auto"/>
            <w:right w:val="none" w:sz="0" w:space="0" w:color="auto"/>
          </w:divBdr>
        </w:div>
        <w:div w:id="718940014">
          <w:marLeft w:val="1267"/>
          <w:marRight w:val="0"/>
          <w:marTop w:val="0"/>
          <w:marBottom w:val="0"/>
          <w:divBdr>
            <w:top w:val="none" w:sz="0" w:space="0" w:color="auto"/>
            <w:left w:val="none" w:sz="0" w:space="0" w:color="auto"/>
            <w:bottom w:val="none" w:sz="0" w:space="0" w:color="auto"/>
            <w:right w:val="none" w:sz="0" w:space="0" w:color="auto"/>
          </w:divBdr>
        </w:div>
        <w:div w:id="1097363175">
          <w:marLeft w:val="1267"/>
          <w:marRight w:val="0"/>
          <w:marTop w:val="0"/>
          <w:marBottom w:val="0"/>
          <w:divBdr>
            <w:top w:val="none" w:sz="0" w:space="0" w:color="auto"/>
            <w:left w:val="none" w:sz="0" w:space="0" w:color="auto"/>
            <w:bottom w:val="none" w:sz="0" w:space="0" w:color="auto"/>
            <w:right w:val="none" w:sz="0" w:space="0" w:color="auto"/>
          </w:divBdr>
        </w:div>
        <w:div w:id="1193768508">
          <w:marLeft w:val="1267"/>
          <w:marRight w:val="0"/>
          <w:marTop w:val="0"/>
          <w:marBottom w:val="0"/>
          <w:divBdr>
            <w:top w:val="none" w:sz="0" w:space="0" w:color="auto"/>
            <w:left w:val="none" w:sz="0" w:space="0" w:color="auto"/>
            <w:bottom w:val="none" w:sz="0" w:space="0" w:color="auto"/>
            <w:right w:val="none" w:sz="0" w:space="0" w:color="auto"/>
          </w:divBdr>
        </w:div>
        <w:div w:id="2034380012">
          <w:marLeft w:val="446"/>
          <w:marRight w:val="0"/>
          <w:marTop w:val="0"/>
          <w:marBottom w:val="0"/>
          <w:divBdr>
            <w:top w:val="none" w:sz="0" w:space="0" w:color="auto"/>
            <w:left w:val="none" w:sz="0" w:space="0" w:color="auto"/>
            <w:bottom w:val="none" w:sz="0" w:space="0" w:color="auto"/>
            <w:right w:val="none" w:sz="0" w:space="0" w:color="auto"/>
          </w:divBdr>
        </w:div>
      </w:divsChild>
    </w:div>
    <w:div w:id="2031755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272">
          <w:marLeft w:val="1267"/>
          <w:marRight w:val="0"/>
          <w:marTop w:val="180"/>
          <w:marBottom w:val="0"/>
          <w:divBdr>
            <w:top w:val="none" w:sz="0" w:space="0" w:color="auto"/>
            <w:left w:val="none" w:sz="0" w:space="0" w:color="auto"/>
            <w:bottom w:val="none" w:sz="0" w:space="0" w:color="auto"/>
            <w:right w:val="none" w:sz="0" w:space="0" w:color="auto"/>
          </w:divBdr>
        </w:div>
      </w:divsChild>
    </w:div>
    <w:div w:id="2045398217">
      <w:bodyDiv w:val="1"/>
      <w:marLeft w:val="0"/>
      <w:marRight w:val="0"/>
      <w:marTop w:val="0"/>
      <w:marBottom w:val="0"/>
      <w:divBdr>
        <w:top w:val="none" w:sz="0" w:space="0" w:color="auto"/>
        <w:left w:val="none" w:sz="0" w:space="0" w:color="auto"/>
        <w:bottom w:val="none" w:sz="0" w:space="0" w:color="auto"/>
        <w:right w:val="none" w:sz="0" w:space="0" w:color="auto"/>
      </w:divBdr>
      <w:divsChild>
        <w:div w:id="921065104">
          <w:marLeft w:val="1267"/>
          <w:marRight w:val="0"/>
          <w:marTop w:val="180"/>
          <w:marBottom w:val="0"/>
          <w:divBdr>
            <w:top w:val="none" w:sz="0" w:space="0" w:color="auto"/>
            <w:left w:val="none" w:sz="0" w:space="0" w:color="auto"/>
            <w:bottom w:val="none" w:sz="0" w:space="0" w:color="auto"/>
            <w:right w:val="none" w:sz="0" w:space="0" w:color="auto"/>
          </w:divBdr>
        </w:div>
        <w:div w:id="1224218105">
          <w:marLeft w:val="1699"/>
          <w:marRight w:val="0"/>
          <w:marTop w:val="120"/>
          <w:marBottom w:val="0"/>
          <w:divBdr>
            <w:top w:val="none" w:sz="0" w:space="0" w:color="auto"/>
            <w:left w:val="none" w:sz="0" w:space="0" w:color="auto"/>
            <w:bottom w:val="none" w:sz="0" w:space="0" w:color="auto"/>
            <w:right w:val="none" w:sz="0" w:space="0" w:color="auto"/>
          </w:divBdr>
        </w:div>
        <w:div w:id="1366368491">
          <w:marLeft w:val="1267"/>
          <w:marRight w:val="0"/>
          <w:marTop w:val="180"/>
          <w:marBottom w:val="0"/>
          <w:divBdr>
            <w:top w:val="none" w:sz="0" w:space="0" w:color="auto"/>
            <w:left w:val="none" w:sz="0" w:space="0" w:color="auto"/>
            <w:bottom w:val="none" w:sz="0" w:space="0" w:color="auto"/>
            <w:right w:val="none" w:sz="0" w:space="0" w:color="auto"/>
          </w:divBdr>
        </w:div>
        <w:div w:id="1982538469">
          <w:marLeft w:val="1699"/>
          <w:marRight w:val="0"/>
          <w:marTop w:val="120"/>
          <w:marBottom w:val="0"/>
          <w:divBdr>
            <w:top w:val="none" w:sz="0" w:space="0" w:color="auto"/>
            <w:left w:val="none" w:sz="0" w:space="0" w:color="auto"/>
            <w:bottom w:val="none" w:sz="0" w:space="0" w:color="auto"/>
            <w:right w:val="none" w:sz="0" w:space="0" w:color="auto"/>
          </w:divBdr>
        </w:div>
        <w:div w:id="2001037139">
          <w:marLeft w:val="1267"/>
          <w:marRight w:val="0"/>
          <w:marTop w:val="180"/>
          <w:marBottom w:val="0"/>
          <w:divBdr>
            <w:top w:val="none" w:sz="0" w:space="0" w:color="auto"/>
            <w:left w:val="none" w:sz="0" w:space="0" w:color="auto"/>
            <w:bottom w:val="none" w:sz="0" w:space="0" w:color="auto"/>
            <w:right w:val="none" w:sz="0" w:space="0" w:color="auto"/>
          </w:divBdr>
        </w:div>
        <w:div w:id="2065980448">
          <w:marLeft w:val="1699"/>
          <w:marRight w:val="0"/>
          <w:marTop w:val="120"/>
          <w:marBottom w:val="0"/>
          <w:divBdr>
            <w:top w:val="none" w:sz="0" w:space="0" w:color="auto"/>
            <w:left w:val="none" w:sz="0" w:space="0" w:color="auto"/>
            <w:bottom w:val="none" w:sz="0" w:space="0" w:color="auto"/>
            <w:right w:val="none" w:sz="0" w:space="0" w:color="auto"/>
          </w:divBdr>
        </w:div>
      </w:divsChild>
    </w:div>
    <w:div w:id="2051491515">
      <w:bodyDiv w:val="1"/>
      <w:marLeft w:val="0"/>
      <w:marRight w:val="0"/>
      <w:marTop w:val="0"/>
      <w:marBottom w:val="0"/>
      <w:divBdr>
        <w:top w:val="none" w:sz="0" w:space="0" w:color="auto"/>
        <w:left w:val="none" w:sz="0" w:space="0" w:color="auto"/>
        <w:bottom w:val="none" w:sz="0" w:space="0" w:color="auto"/>
        <w:right w:val="none" w:sz="0" w:space="0" w:color="auto"/>
      </w:divBdr>
    </w:div>
    <w:div w:id="2080864796">
      <w:bodyDiv w:val="1"/>
      <w:marLeft w:val="0"/>
      <w:marRight w:val="0"/>
      <w:marTop w:val="0"/>
      <w:marBottom w:val="0"/>
      <w:divBdr>
        <w:top w:val="none" w:sz="0" w:space="0" w:color="auto"/>
        <w:left w:val="none" w:sz="0" w:space="0" w:color="auto"/>
        <w:bottom w:val="none" w:sz="0" w:space="0" w:color="auto"/>
        <w:right w:val="none" w:sz="0" w:space="0" w:color="auto"/>
      </w:divBdr>
      <w:divsChild>
        <w:div w:id="610090437">
          <w:marLeft w:val="547"/>
          <w:marRight w:val="0"/>
          <w:marTop w:val="0"/>
          <w:marBottom w:val="0"/>
          <w:divBdr>
            <w:top w:val="none" w:sz="0" w:space="0" w:color="auto"/>
            <w:left w:val="none" w:sz="0" w:space="0" w:color="auto"/>
            <w:bottom w:val="none" w:sz="0" w:space="0" w:color="auto"/>
            <w:right w:val="none" w:sz="0" w:space="0" w:color="auto"/>
          </w:divBdr>
        </w:div>
        <w:div w:id="1346056155">
          <w:marLeft w:val="1267"/>
          <w:marRight w:val="0"/>
          <w:marTop w:val="0"/>
          <w:marBottom w:val="0"/>
          <w:divBdr>
            <w:top w:val="none" w:sz="0" w:space="0" w:color="auto"/>
            <w:left w:val="none" w:sz="0" w:space="0" w:color="auto"/>
            <w:bottom w:val="none" w:sz="0" w:space="0" w:color="auto"/>
            <w:right w:val="none" w:sz="0" w:space="0" w:color="auto"/>
          </w:divBdr>
        </w:div>
        <w:div w:id="2072382543">
          <w:marLeft w:val="1267"/>
          <w:marRight w:val="0"/>
          <w:marTop w:val="0"/>
          <w:marBottom w:val="0"/>
          <w:divBdr>
            <w:top w:val="none" w:sz="0" w:space="0" w:color="auto"/>
            <w:left w:val="none" w:sz="0" w:space="0" w:color="auto"/>
            <w:bottom w:val="none" w:sz="0" w:space="0" w:color="auto"/>
            <w:right w:val="none" w:sz="0" w:space="0" w:color="auto"/>
          </w:divBdr>
        </w:div>
        <w:div w:id="2115974168">
          <w:marLeft w:val="1267"/>
          <w:marRight w:val="0"/>
          <w:marTop w:val="0"/>
          <w:marBottom w:val="0"/>
          <w:divBdr>
            <w:top w:val="none" w:sz="0" w:space="0" w:color="auto"/>
            <w:left w:val="none" w:sz="0" w:space="0" w:color="auto"/>
            <w:bottom w:val="none" w:sz="0" w:space="0" w:color="auto"/>
            <w:right w:val="none" w:sz="0" w:space="0" w:color="auto"/>
          </w:divBdr>
        </w:div>
      </w:divsChild>
    </w:div>
    <w:div w:id="2102992300">
      <w:bodyDiv w:val="1"/>
      <w:marLeft w:val="0"/>
      <w:marRight w:val="0"/>
      <w:marTop w:val="0"/>
      <w:marBottom w:val="0"/>
      <w:divBdr>
        <w:top w:val="none" w:sz="0" w:space="0" w:color="auto"/>
        <w:left w:val="none" w:sz="0" w:space="0" w:color="auto"/>
        <w:bottom w:val="none" w:sz="0" w:space="0" w:color="auto"/>
        <w:right w:val="none" w:sz="0" w:space="0" w:color="auto"/>
      </w:divBdr>
      <w:divsChild>
        <w:div w:id="409693511">
          <w:marLeft w:val="446"/>
          <w:marRight w:val="0"/>
          <w:marTop w:val="0"/>
          <w:marBottom w:val="0"/>
          <w:divBdr>
            <w:top w:val="none" w:sz="0" w:space="0" w:color="auto"/>
            <w:left w:val="none" w:sz="0" w:space="0" w:color="auto"/>
            <w:bottom w:val="none" w:sz="0" w:space="0" w:color="auto"/>
            <w:right w:val="none" w:sz="0" w:space="0" w:color="auto"/>
          </w:divBdr>
        </w:div>
        <w:div w:id="1047223782">
          <w:marLeft w:val="446"/>
          <w:marRight w:val="0"/>
          <w:marTop w:val="0"/>
          <w:marBottom w:val="0"/>
          <w:divBdr>
            <w:top w:val="none" w:sz="0" w:space="0" w:color="auto"/>
            <w:left w:val="none" w:sz="0" w:space="0" w:color="auto"/>
            <w:bottom w:val="none" w:sz="0" w:space="0" w:color="auto"/>
            <w:right w:val="none" w:sz="0" w:space="0" w:color="auto"/>
          </w:divBdr>
        </w:div>
      </w:divsChild>
    </w:div>
    <w:div w:id="2118598015">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3833280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ict.youdao.com/w/configur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3.xml><?xml version="1.0" encoding="utf-8"?>
<ds:datastoreItem xmlns:ds="http://schemas.openxmlformats.org/officeDocument/2006/customXml" ds:itemID="{AE667434-8A11-4B92-9994-7AC33FF8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AC0F397D-A537-4A58-8D68-2A8930649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8395</Words>
  <Characters>47858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56141</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2021-10-06T14:50:00Z</dcterms:created>
  <dcterms:modified xsi:type="dcterms:W3CDTF">2021-10-06T14:55:00Z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