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47F5A" w14:textId="41580723" w:rsidR="003F6E82" w:rsidRDefault="00F00769">
      <w:pPr>
        <w:pStyle w:val="ad"/>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d"/>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af5"/>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d"/>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d"/>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d"/>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d"/>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
          </w:pPr>
          <w:r>
            <w:t>Table of Contents</w:t>
          </w:r>
          <w:bookmarkEnd w:id="5"/>
        </w:p>
        <w:p w14:paraId="009D69A6" w14:textId="77777777"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9"/>
              </w:rPr>
              <w:t>1</w:t>
            </w:r>
            <w:r>
              <w:rPr>
                <w:rFonts w:eastAsiaTheme="minorEastAsia" w:cstheme="minorBidi"/>
                <w:b w:val="0"/>
                <w:bCs w:val="0"/>
                <w:i w:val="0"/>
                <w:iCs w:val="0"/>
                <w:lang w:val="en-US" w:eastAsia="zh-CN"/>
              </w:rPr>
              <w:tab/>
            </w:r>
            <w:r>
              <w:rPr>
                <w:rStyle w:val="af9"/>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4B6ABE">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9"/>
              </w:rPr>
              <w:t>2</w:t>
            </w:r>
            <w:r w:rsidR="00F00769">
              <w:rPr>
                <w:rFonts w:eastAsiaTheme="minorEastAsia" w:cstheme="minorBidi"/>
                <w:b w:val="0"/>
                <w:bCs w:val="0"/>
                <w:i w:val="0"/>
                <w:iCs w:val="0"/>
                <w:lang w:val="en-US" w:eastAsia="zh-CN"/>
              </w:rPr>
              <w:tab/>
            </w:r>
            <w:r w:rsidR="00F00769">
              <w:rPr>
                <w:rStyle w:val="af9"/>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4B6ABE">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9"/>
              </w:rPr>
              <w:t>3</w:t>
            </w:r>
            <w:r w:rsidR="00F00769">
              <w:rPr>
                <w:rFonts w:eastAsiaTheme="minorEastAsia" w:cstheme="minorBidi"/>
                <w:b w:val="0"/>
                <w:bCs w:val="0"/>
                <w:i w:val="0"/>
                <w:iCs w:val="0"/>
                <w:lang w:val="en-US" w:eastAsia="zh-CN"/>
              </w:rPr>
              <w:tab/>
            </w:r>
            <w:r w:rsidR="00F00769">
              <w:rPr>
                <w:rStyle w:val="af9"/>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4B6ABE">
          <w:pPr>
            <w:pStyle w:val="21"/>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9"/>
              </w:rPr>
              <w:t>3.1</w:t>
            </w:r>
            <w:r w:rsidR="00F00769">
              <w:rPr>
                <w:rFonts w:eastAsiaTheme="minorEastAsia" w:cstheme="minorBidi"/>
                <w:b w:val="0"/>
                <w:bCs w:val="0"/>
                <w:sz w:val="24"/>
                <w:szCs w:val="24"/>
                <w:lang w:val="en-US" w:eastAsia="zh-CN"/>
              </w:rPr>
              <w:tab/>
            </w:r>
            <w:r w:rsidR="00F00769">
              <w:rPr>
                <w:rStyle w:val="af9"/>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4B6ABE">
          <w:pPr>
            <w:pStyle w:val="32"/>
            <w:tabs>
              <w:tab w:val="right" w:leader="dot" w:pos="9630"/>
            </w:tabs>
            <w:rPr>
              <w:rFonts w:eastAsiaTheme="minorEastAsia" w:cstheme="minorBidi"/>
              <w:sz w:val="24"/>
              <w:szCs w:val="24"/>
              <w:lang w:val="en-US" w:eastAsia="zh-CN"/>
            </w:rPr>
          </w:pPr>
          <w:hyperlink w:anchor="_Toc84709382" w:history="1">
            <w:r w:rsidR="00F00769">
              <w:rPr>
                <w:rStyle w:val="af9"/>
                <w:lang w:eastAsia="ja-JP"/>
              </w:rPr>
              <w:t>Issue 1: Early indication for Redcap by MsgA PRACH in 2-Step RACH</w:t>
            </w:r>
            <w:r w:rsidR="00F00769">
              <w:tab/>
            </w:r>
          </w:hyperlink>
          <w:r w:rsidR="00F00769">
            <w:rPr>
              <w:highlight w:val="yellow"/>
            </w:rPr>
            <w:t>Proposals</w:t>
          </w:r>
        </w:p>
        <w:p w14:paraId="75B1BF81" w14:textId="77777777" w:rsidR="003F6E82" w:rsidRDefault="004B6ABE">
          <w:pPr>
            <w:pStyle w:val="32"/>
            <w:tabs>
              <w:tab w:val="right" w:leader="dot" w:pos="9630"/>
            </w:tabs>
            <w:rPr>
              <w:rFonts w:eastAsiaTheme="minorEastAsia" w:cstheme="minorBidi"/>
              <w:sz w:val="24"/>
              <w:szCs w:val="24"/>
              <w:lang w:val="en-US" w:eastAsia="zh-CN"/>
            </w:rPr>
          </w:pPr>
          <w:hyperlink w:anchor="_Toc84709383" w:history="1">
            <w:r w:rsidR="00F00769">
              <w:rPr>
                <w:rStyle w:val="af9"/>
                <w:lang w:eastAsia="ja-JP"/>
              </w:rPr>
              <w:t>Issue 2: Early indication for Redcap by MsgA PUSCH in 2-Step RACH</w:t>
            </w:r>
            <w:r w:rsidR="00F00769">
              <w:tab/>
            </w:r>
            <w:r w:rsidR="00F00769">
              <w:rPr>
                <w:highlight w:val="yellow"/>
              </w:rPr>
              <w:t>Discussion</w:t>
            </w:r>
            <w:r w:rsidR="00F00769">
              <w:rPr>
                <w:rStyle w:val="af9"/>
              </w:rPr>
              <w:t xml:space="preserve"> </w:t>
            </w:r>
          </w:hyperlink>
        </w:p>
        <w:p w14:paraId="3F0CBE36" w14:textId="77777777" w:rsidR="003F6E82" w:rsidRDefault="004B6ABE">
          <w:pPr>
            <w:pStyle w:val="21"/>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9"/>
                <w:lang w:eastAsia="ja-JP"/>
              </w:rPr>
              <w:t>3.2</w:t>
            </w:r>
            <w:r w:rsidR="00F00769">
              <w:rPr>
                <w:rFonts w:eastAsiaTheme="minorEastAsia" w:cstheme="minorBidi"/>
                <w:b w:val="0"/>
                <w:bCs w:val="0"/>
                <w:sz w:val="24"/>
                <w:szCs w:val="24"/>
                <w:lang w:val="en-US" w:eastAsia="zh-CN"/>
              </w:rPr>
              <w:tab/>
            </w:r>
            <w:r w:rsidR="00F00769">
              <w:rPr>
                <w:rStyle w:val="af9"/>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4B6ABE">
          <w:pPr>
            <w:pStyle w:val="32"/>
            <w:tabs>
              <w:tab w:val="right" w:leader="dot" w:pos="9630"/>
            </w:tabs>
            <w:rPr>
              <w:rFonts w:eastAsiaTheme="minorEastAsia" w:cstheme="minorBidi"/>
              <w:sz w:val="24"/>
              <w:szCs w:val="24"/>
              <w:lang w:val="en-US" w:eastAsia="zh-CN"/>
            </w:rPr>
          </w:pPr>
          <w:hyperlink w:anchor="_Toc84709385" w:history="1">
            <w:r w:rsidR="00F00769">
              <w:rPr>
                <w:rStyle w:val="af9"/>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4B6ABE">
          <w:pPr>
            <w:pStyle w:val="32"/>
            <w:tabs>
              <w:tab w:val="right" w:leader="dot" w:pos="9630"/>
            </w:tabs>
            <w:rPr>
              <w:rFonts w:eastAsiaTheme="minorEastAsia" w:cstheme="minorBidi"/>
              <w:sz w:val="24"/>
              <w:szCs w:val="24"/>
              <w:lang w:val="en-US" w:eastAsia="zh-CN"/>
            </w:rPr>
          </w:pPr>
          <w:hyperlink w:anchor="_Toc84709386" w:history="1">
            <w:r w:rsidR="00F00769">
              <w:rPr>
                <w:rStyle w:val="af9"/>
                <w:lang w:eastAsia="ja-JP"/>
              </w:rPr>
              <w:t xml:space="preserve">Issue 4: </w:t>
            </w:r>
            <w:r w:rsidR="00F00769">
              <w:rPr>
                <w:rStyle w:val="af9"/>
                <w:rFonts w:eastAsia="Times New Roman"/>
              </w:rPr>
              <w:t>PRACH preamble partitioning for</w:t>
            </w:r>
            <w:r w:rsidR="00F00769">
              <w:rPr>
                <w:rStyle w:val="af9"/>
                <w:lang w:eastAsia="ja-JP"/>
              </w:rPr>
              <w:t xml:space="preserve"> Msg1-based early indication</w:t>
            </w:r>
            <w:r w:rsidR="00F00769">
              <w:tab/>
            </w:r>
            <w:r w:rsidR="00F00769">
              <w:rPr>
                <w:highlight w:val="cyan"/>
              </w:rPr>
              <w:t>Discussion</w:t>
            </w:r>
            <w:r w:rsidR="00F00769">
              <w:rPr>
                <w:rStyle w:val="af9"/>
                <w:color w:val="auto"/>
                <w:u w:val="none"/>
              </w:rPr>
              <w:t xml:space="preserve"> </w:t>
            </w:r>
          </w:hyperlink>
        </w:p>
        <w:p w14:paraId="7FF53672" w14:textId="77777777" w:rsidR="003F6E82" w:rsidRDefault="004B6ABE">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9"/>
              </w:rPr>
              <w:t>4</w:t>
            </w:r>
            <w:r w:rsidR="00F00769">
              <w:rPr>
                <w:rFonts w:eastAsiaTheme="minorEastAsia" w:cstheme="minorBidi"/>
                <w:b w:val="0"/>
                <w:bCs w:val="0"/>
                <w:i w:val="0"/>
                <w:iCs w:val="0"/>
                <w:lang w:val="en-US" w:eastAsia="zh-CN"/>
              </w:rPr>
              <w:tab/>
            </w:r>
            <w:r w:rsidR="00F00769">
              <w:rPr>
                <w:rStyle w:val="af9"/>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4B6ABE">
          <w:pPr>
            <w:pStyle w:val="21"/>
            <w:tabs>
              <w:tab w:val="right" w:leader="dot" w:pos="9630"/>
            </w:tabs>
            <w:rPr>
              <w:rFonts w:eastAsiaTheme="minorEastAsia" w:cstheme="minorBidi"/>
              <w:b w:val="0"/>
              <w:bCs w:val="0"/>
              <w:sz w:val="24"/>
              <w:szCs w:val="24"/>
              <w:lang w:val="en-US" w:eastAsia="zh-CN"/>
            </w:rPr>
          </w:pPr>
          <w:hyperlink w:anchor="_Toc84709388" w:history="1">
            <w:r w:rsidR="00F00769">
              <w:rPr>
                <w:rStyle w:val="af9"/>
              </w:rPr>
              <w:t>Issue 4:  Redcap UE Type Definition</w:t>
            </w:r>
            <w:r w:rsidR="00F00769">
              <w:tab/>
            </w:r>
            <w:r w:rsidR="00F00769">
              <w:rPr>
                <w:highlight w:val="yellow"/>
              </w:rPr>
              <w:t>Proposals</w:t>
            </w:r>
            <w:r w:rsidR="00F00769">
              <w:rPr>
                <w:rStyle w:val="af9"/>
              </w:rPr>
              <w:t xml:space="preserve"> </w:t>
            </w:r>
          </w:hyperlink>
        </w:p>
        <w:p w14:paraId="373F1E97" w14:textId="77777777" w:rsidR="003F6E82" w:rsidRDefault="004B6ABE">
          <w:pPr>
            <w:pStyle w:val="10"/>
            <w:tabs>
              <w:tab w:val="right" w:leader="dot" w:pos="9630"/>
            </w:tabs>
            <w:rPr>
              <w:rFonts w:eastAsiaTheme="minorEastAsia" w:cstheme="minorBidi"/>
              <w:b w:val="0"/>
              <w:bCs w:val="0"/>
              <w:i w:val="0"/>
              <w:iCs w:val="0"/>
              <w:lang w:val="en-US" w:eastAsia="zh-CN"/>
            </w:rPr>
          </w:pPr>
          <w:hyperlink w:anchor="_Toc84709389" w:history="1">
            <w:r w:rsidR="00F00769">
              <w:rPr>
                <w:rStyle w:val="af9"/>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4B6ABE">
          <w:pPr>
            <w:pStyle w:val="21"/>
            <w:tabs>
              <w:tab w:val="right" w:leader="dot" w:pos="9630"/>
            </w:tabs>
            <w:rPr>
              <w:rFonts w:eastAsiaTheme="minorEastAsia" w:cstheme="minorBidi"/>
              <w:b w:val="0"/>
              <w:bCs w:val="0"/>
              <w:sz w:val="24"/>
              <w:szCs w:val="24"/>
              <w:lang w:val="en-US" w:eastAsia="zh-CN"/>
            </w:rPr>
          </w:pPr>
          <w:hyperlink w:anchor="_Toc84709390" w:history="1">
            <w:r w:rsidR="00F00769">
              <w:rPr>
                <w:rStyle w:val="af9"/>
              </w:rPr>
              <w:t>Issue 5:  Cell Access Restriction</w:t>
            </w:r>
            <w:r w:rsidR="00F00769">
              <w:tab/>
            </w:r>
            <w:r w:rsidR="00F00769">
              <w:rPr>
                <w:highlight w:val="cyan"/>
              </w:rPr>
              <w:t>Discussion</w:t>
            </w:r>
            <w:r w:rsidR="00F00769">
              <w:rPr>
                <w:rStyle w:val="af9"/>
                <w:color w:val="auto"/>
                <w:u w:val="none"/>
              </w:rPr>
              <w:t xml:space="preserve"> </w:t>
            </w:r>
          </w:hyperlink>
        </w:p>
        <w:p w14:paraId="16F25D4E" w14:textId="77777777" w:rsidR="003F6E82" w:rsidRDefault="004B6ABE">
          <w:pPr>
            <w:pStyle w:val="10"/>
            <w:tabs>
              <w:tab w:val="right" w:leader="dot" w:pos="9630"/>
            </w:tabs>
            <w:rPr>
              <w:rFonts w:eastAsiaTheme="minorEastAsia" w:cstheme="minorBidi"/>
              <w:b w:val="0"/>
              <w:bCs w:val="0"/>
              <w:i w:val="0"/>
              <w:iCs w:val="0"/>
              <w:lang w:val="en-US" w:eastAsia="zh-CN"/>
            </w:rPr>
          </w:pPr>
          <w:hyperlink w:anchor="_Toc84709391" w:history="1">
            <w:r w:rsidR="00F00769">
              <w:rPr>
                <w:rStyle w:val="af9"/>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4B6ABE">
          <w:pPr>
            <w:pStyle w:val="21"/>
            <w:tabs>
              <w:tab w:val="right" w:leader="dot" w:pos="9630"/>
            </w:tabs>
            <w:rPr>
              <w:rFonts w:eastAsiaTheme="minorEastAsia" w:cstheme="minorBidi"/>
              <w:b w:val="0"/>
              <w:bCs w:val="0"/>
              <w:sz w:val="24"/>
              <w:szCs w:val="24"/>
              <w:lang w:val="en-US" w:eastAsia="zh-CN"/>
            </w:rPr>
          </w:pPr>
          <w:hyperlink w:anchor="_Toc84709392" w:history="1">
            <w:r w:rsidR="00F00769">
              <w:rPr>
                <w:rStyle w:val="af9"/>
              </w:rPr>
              <w:t>Issue 6:  Need of separate SIB1 for Redcap</w:t>
            </w:r>
            <w:r w:rsidR="00F00769">
              <w:tab/>
            </w:r>
            <w:r w:rsidR="00F00769">
              <w:rPr>
                <w:highlight w:val="cyan"/>
              </w:rPr>
              <w:t>Discussion</w:t>
            </w:r>
            <w:r w:rsidR="00F00769">
              <w:rPr>
                <w:rStyle w:val="af9"/>
                <w:color w:val="auto"/>
                <w:u w:val="none"/>
              </w:rPr>
              <w:t xml:space="preserve"> </w:t>
            </w:r>
          </w:hyperlink>
        </w:p>
        <w:p w14:paraId="686BB0B2" w14:textId="77777777" w:rsidR="003F6E82" w:rsidRDefault="004B6ABE">
          <w:pPr>
            <w:pStyle w:val="21"/>
            <w:tabs>
              <w:tab w:val="right" w:leader="dot" w:pos="9630"/>
            </w:tabs>
            <w:rPr>
              <w:rFonts w:eastAsiaTheme="minorEastAsia" w:cstheme="minorBidi"/>
              <w:b w:val="0"/>
              <w:bCs w:val="0"/>
              <w:sz w:val="24"/>
              <w:szCs w:val="24"/>
              <w:lang w:val="en-US" w:eastAsia="zh-CN"/>
            </w:rPr>
          </w:pPr>
          <w:hyperlink w:anchor="_Toc84709393" w:history="1">
            <w:r w:rsidR="00F00769">
              <w:rPr>
                <w:rStyle w:val="af9"/>
              </w:rPr>
              <w:t>Issue 7:  Measurements for Redcap with reduced number of Rx branches</w:t>
            </w:r>
            <w:r w:rsidR="00F00769">
              <w:tab/>
            </w:r>
            <w:r w:rsidR="00F00769">
              <w:rPr>
                <w:highlight w:val="cyan"/>
              </w:rPr>
              <w:t>Discussion</w:t>
            </w:r>
            <w:r w:rsidR="00F00769">
              <w:rPr>
                <w:rStyle w:val="af9"/>
                <w:color w:val="auto"/>
                <w:u w:val="none"/>
              </w:rPr>
              <w:t xml:space="preserve"> </w:t>
            </w:r>
          </w:hyperlink>
        </w:p>
        <w:p w14:paraId="066698F9" w14:textId="77777777" w:rsidR="003F6E82" w:rsidRDefault="004B6ABE">
          <w:pPr>
            <w:pStyle w:val="10"/>
            <w:tabs>
              <w:tab w:val="right" w:leader="dot" w:pos="9630"/>
            </w:tabs>
            <w:rPr>
              <w:rFonts w:eastAsiaTheme="minorEastAsia" w:cstheme="minorBidi"/>
              <w:b w:val="0"/>
              <w:bCs w:val="0"/>
              <w:i w:val="0"/>
              <w:iCs w:val="0"/>
              <w:lang w:val="en-US" w:eastAsia="zh-CN"/>
            </w:rPr>
          </w:pPr>
          <w:hyperlink w:anchor="_Toc84709394" w:history="1">
            <w:r w:rsidR="00F00769">
              <w:rPr>
                <w:rStyle w:val="af9"/>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4B6ABE">
          <w:pPr>
            <w:pStyle w:val="10"/>
            <w:tabs>
              <w:tab w:val="right" w:leader="dot" w:pos="9630"/>
            </w:tabs>
            <w:rPr>
              <w:rFonts w:eastAsiaTheme="minorEastAsia" w:cstheme="minorBidi"/>
              <w:b w:val="0"/>
              <w:bCs w:val="0"/>
              <w:i w:val="0"/>
              <w:iCs w:val="0"/>
              <w:lang w:val="en-US" w:eastAsia="zh-CN"/>
            </w:rPr>
          </w:pPr>
          <w:hyperlink w:anchor="_Toc84709395" w:history="1">
            <w:r w:rsidR="00F00769">
              <w:rPr>
                <w:rStyle w:val="af9"/>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4B6ABE">
          <w:pPr>
            <w:pStyle w:val="10"/>
            <w:tabs>
              <w:tab w:val="right" w:leader="dot" w:pos="9630"/>
            </w:tabs>
            <w:rPr>
              <w:rFonts w:eastAsiaTheme="minorEastAsia" w:cstheme="minorBidi"/>
              <w:b w:val="0"/>
              <w:bCs w:val="0"/>
              <w:i w:val="0"/>
              <w:iCs w:val="0"/>
              <w:lang w:val="en-US" w:eastAsia="zh-CN"/>
            </w:rPr>
          </w:pPr>
          <w:hyperlink w:anchor="_Toc84709396" w:history="1">
            <w:r w:rsidR="00F00769">
              <w:rPr>
                <w:rStyle w:val="af9"/>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6" w:name="_Toc84709380"/>
      <w:r>
        <w:t>Early indication of RedCap UEs</w:t>
      </w:r>
      <w:bookmarkEnd w:id="6"/>
    </w:p>
    <w:p w14:paraId="126BB1E6" w14:textId="77777777" w:rsidR="003F6E82" w:rsidRDefault="00F00769">
      <w:pPr>
        <w:pStyle w:val="2"/>
      </w:pPr>
      <w:bookmarkStart w:id="7" w:name="_Toc84709381"/>
      <w:r>
        <w:t>Early indication in 2-step RACH</w:t>
      </w:r>
      <w:bookmarkEnd w:id="7"/>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f5"/>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f5"/>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lastRenderedPageBreak/>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af5"/>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d"/>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d"/>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d"/>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lastRenderedPageBreak/>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7613BFBB" w14:textId="77777777" w:rsidR="003F6E82" w:rsidRDefault="00F00769">
            <w:pPr>
              <w:tabs>
                <w:tab w:val="left" w:pos="551"/>
              </w:tabs>
              <w:rPr>
                <w:rFonts w:eastAsia="宋体"/>
                <w:lang w:val="en-US" w:eastAsia="ko-KR"/>
              </w:rPr>
            </w:pPr>
            <w:r>
              <w:rPr>
                <w:rFonts w:eastAsia="宋体"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671EE37"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宋体"/>
                <w:lang w:val="en-US" w:eastAsia="zh-CN"/>
              </w:rPr>
            </w:pPr>
            <w:r>
              <w:rPr>
                <w:lang w:val="en-US" w:eastAsia="ko-KR"/>
              </w:rPr>
              <w:t>Ericsson</w:t>
            </w:r>
          </w:p>
        </w:tc>
        <w:tc>
          <w:tcPr>
            <w:tcW w:w="1372" w:type="dxa"/>
          </w:tcPr>
          <w:p w14:paraId="0961F869" w14:textId="77777777" w:rsidR="003F6E82" w:rsidRDefault="00F00769">
            <w:pPr>
              <w:tabs>
                <w:tab w:val="left" w:pos="551"/>
              </w:tabs>
              <w:rPr>
                <w:rFonts w:eastAsia="宋体"/>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d"/>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宋体"/>
                <w:lang w:val="en-US" w:eastAsia="zh-CN"/>
              </w:rPr>
            </w:pPr>
            <w:r>
              <w:rPr>
                <w:rFonts w:eastAsia="宋体"/>
                <w:lang w:val="en-US" w:eastAsia="zh-CN"/>
              </w:rPr>
              <w:t>Nokia, NSB</w:t>
            </w:r>
          </w:p>
        </w:tc>
        <w:tc>
          <w:tcPr>
            <w:tcW w:w="1372" w:type="dxa"/>
          </w:tcPr>
          <w:p w14:paraId="5F5AA9C8"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宋体"/>
                <w:lang w:val="en-US" w:eastAsia="zh-CN"/>
              </w:rPr>
            </w:pPr>
            <w:r>
              <w:rPr>
                <w:rFonts w:eastAsia="宋体"/>
                <w:lang w:val="en-US" w:eastAsia="zh-CN"/>
              </w:rPr>
              <w:lastRenderedPageBreak/>
              <w:t>FUTUREWEI</w:t>
            </w:r>
          </w:p>
        </w:tc>
        <w:tc>
          <w:tcPr>
            <w:tcW w:w="1372" w:type="dxa"/>
          </w:tcPr>
          <w:p w14:paraId="1B331C55" w14:textId="77777777" w:rsidR="003F6E82" w:rsidRDefault="003F6E82">
            <w:pPr>
              <w:tabs>
                <w:tab w:val="left" w:pos="551"/>
              </w:tabs>
              <w:rPr>
                <w:rFonts w:eastAsia="宋体"/>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宋体"/>
                <w:lang w:val="en-US" w:eastAsia="zh-CN"/>
              </w:rPr>
            </w:pPr>
            <w:r>
              <w:rPr>
                <w:rFonts w:eastAsia="宋体"/>
                <w:lang w:val="en-US" w:eastAsia="zh-CN"/>
              </w:rPr>
              <w:t>Nordic</w:t>
            </w:r>
          </w:p>
        </w:tc>
        <w:tc>
          <w:tcPr>
            <w:tcW w:w="1372" w:type="dxa"/>
          </w:tcPr>
          <w:p w14:paraId="764F516C" w14:textId="77777777" w:rsidR="003F6E82" w:rsidRDefault="003F6E82">
            <w:pPr>
              <w:tabs>
                <w:tab w:val="left" w:pos="551"/>
              </w:tabs>
              <w:rPr>
                <w:rFonts w:eastAsia="宋体"/>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d"/>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d"/>
              <w:numPr>
                <w:ilvl w:val="1"/>
                <w:numId w:val="13"/>
              </w:numPr>
              <w:jc w:val="both"/>
              <w:rPr>
                <w:szCs w:val="20"/>
              </w:rPr>
            </w:pPr>
            <w:r>
              <w:rPr>
                <w:szCs w:val="20"/>
                <w:lang w:eastAsia="zh-CN"/>
              </w:rPr>
              <w:t>FFS details of early indication in MsgA, e.g.:</w:t>
            </w:r>
          </w:p>
          <w:p w14:paraId="49FCDFFC" w14:textId="77777777" w:rsidR="003F6E82" w:rsidRDefault="00F00769">
            <w:pPr>
              <w:pStyle w:val="afd"/>
              <w:numPr>
                <w:ilvl w:val="2"/>
                <w:numId w:val="13"/>
              </w:numPr>
              <w:jc w:val="both"/>
              <w:rPr>
                <w:szCs w:val="20"/>
              </w:rPr>
            </w:pPr>
            <w:r>
              <w:rPr>
                <w:szCs w:val="20"/>
              </w:rPr>
              <w:t>Separation of 2-step RACH resources or MsgA preambles</w:t>
            </w:r>
          </w:p>
          <w:p w14:paraId="0529A03D" w14:textId="77777777" w:rsidR="003F6E82" w:rsidRDefault="00F00769">
            <w:pPr>
              <w:pStyle w:val="afd"/>
              <w:numPr>
                <w:ilvl w:val="2"/>
                <w:numId w:val="13"/>
              </w:numPr>
              <w:jc w:val="both"/>
              <w:rPr>
                <w:szCs w:val="20"/>
              </w:rPr>
            </w:pPr>
            <w:r>
              <w:rPr>
                <w:szCs w:val="20"/>
              </w:rPr>
              <w:t>Separation of initial UL BWP</w:t>
            </w:r>
          </w:p>
          <w:p w14:paraId="28F507E6" w14:textId="77777777" w:rsidR="003F6E82" w:rsidRDefault="00F00769">
            <w:pPr>
              <w:pStyle w:val="afd"/>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d"/>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宋体"/>
                <w:lang w:val="en-US" w:eastAsia="zh-CN"/>
              </w:rPr>
            </w:pPr>
            <w:r>
              <w:rPr>
                <w:rFonts w:eastAsia="宋体"/>
                <w:lang w:val="en-US" w:eastAsia="zh-CN"/>
              </w:rPr>
              <w:t>Intel</w:t>
            </w:r>
          </w:p>
        </w:tc>
        <w:tc>
          <w:tcPr>
            <w:tcW w:w="1372" w:type="dxa"/>
          </w:tcPr>
          <w:p w14:paraId="2F555A6E" w14:textId="77777777" w:rsidR="003F6E82" w:rsidRDefault="00F00769">
            <w:pPr>
              <w:tabs>
                <w:tab w:val="left" w:pos="551"/>
              </w:tabs>
              <w:rPr>
                <w:rFonts w:eastAsia="宋体"/>
                <w:lang w:val="en-US" w:eastAsia="zh-CN"/>
              </w:rPr>
            </w:pPr>
            <w:r>
              <w:rPr>
                <w:rFonts w:eastAsia="宋体"/>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宋体"/>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宋体"/>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宋体"/>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宋体"/>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宋体"/>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宋体"/>
                <w:lang w:val="en-US" w:eastAsia="zh-CN"/>
              </w:rPr>
            </w:pPr>
            <w:r>
              <w:rPr>
                <w:rFonts w:eastAsia="宋体"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宋体"/>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9"/>
        <w:rPr>
          <w:lang w:val="en-GB" w:eastAsia="en-US"/>
        </w:rPr>
      </w:pPr>
    </w:p>
    <w:tbl>
      <w:tblPr>
        <w:tblStyle w:val="af5"/>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9"/>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9"/>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9"/>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宋体"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宋体" w:hAnsi="Times New Roman"/>
              </w:rPr>
              <w:t xml:space="preserve"> </w:t>
            </w:r>
          </w:p>
        </w:tc>
        <w:tc>
          <w:tcPr>
            <w:tcW w:w="2430" w:type="dxa"/>
          </w:tcPr>
          <w:p w14:paraId="655A7546" w14:textId="77777777" w:rsidR="003F6E82" w:rsidRDefault="00F00769">
            <w:pPr>
              <w:pStyle w:val="a9"/>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9"/>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9"/>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9"/>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a9"/>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9"/>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a9"/>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RedCap 2-step RACH. </w:t>
            </w:r>
          </w:p>
        </w:tc>
      </w:tr>
      <w:tr w:rsidR="000F260D" w14:paraId="512CA17C" w14:textId="77777777" w:rsidTr="00D15608">
        <w:tc>
          <w:tcPr>
            <w:tcW w:w="1479" w:type="dxa"/>
          </w:tcPr>
          <w:p w14:paraId="03AB404F" w14:textId="38B055FF" w:rsidR="000F260D" w:rsidRDefault="000F260D" w:rsidP="009F3246">
            <w:pPr>
              <w:rPr>
                <w:rFonts w:eastAsiaTheme="minor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 and non-</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 xml:space="preserve">ap </w:t>
            </w:r>
            <w:r>
              <w:rPr>
                <w:rFonts w:eastAsiaTheme="minorEastAsia"/>
                <w:lang w:val="en-US" w:eastAsia="zh-CN"/>
              </w:rPr>
              <w:t xml:space="preserve">UEs </w:t>
            </w:r>
            <w:r w:rsidRPr="000F260D">
              <w:rPr>
                <w:rFonts w:eastAsiaTheme="minorEastAsia"/>
                <w:lang w:val="en-US" w:eastAsia="zh-CN"/>
              </w:rPr>
              <w:t xml:space="preserve">(which we already agreed in general </w:t>
            </w:r>
            <w:r w:rsidRPr="000F260D">
              <w:rPr>
                <w:rFonts w:eastAsiaTheme="minorEastAsia"/>
                <w:lang w:val="en-US" w:eastAsia="zh-CN"/>
              </w:rPr>
              <w:lastRenderedPageBreak/>
              <w:t>was possible). But, while not our preference, we can live with thisas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2-step RACH and early identification via 2-step RACH are optional features for RedCap UEs</w:t>
            </w:r>
          </w:p>
          <w:p w14:paraId="2620BE2E" w14:textId="1FCE0FC9" w:rsid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Sharing of 2-Step RACH resources by RedCap and non-RedCap UEs is supported at least, at least when early identification via 2-step RACH is not enabled</w:t>
            </w:r>
          </w:p>
        </w:tc>
      </w:tr>
      <w:tr w:rsidR="00FF6EA0" w14:paraId="4809E9CC" w14:textId="77777777" w:rsidTr="00D15608">
        <w:tc>
          <w:tcPr>
            <w:tcW w:w="1479" w:type="dxa"/>
          </w:tcPr>
          <w:p w14:paraId="2276AD6C" w14:textId="36C3ACCE" w:rsidR="00FF6EA0" w:rsidRDefault="00FF6EA0" w:rsidP="009F3246">
            <w:pPr>
              <w:rPr>
                <w:rFonts w:eastAsiaTheme="minorEastAsia"/>
                <w:lang w:eastAsia="zh-CN"/>
              </w:rPr>
            </w:pPr>
            <w:r>
              <w:rPr>
                <w:rFonts w:eastAsiaTheme="minorEastAsia"/>
                <w:lang w:eastAsia="zh-CN"/>
              </w:rPr>
              <w:lastRenderedPageBreak/>
              <w:t>Lenovo, Motorola Mobility</w:t>
            </w:r>
          </w:p>
        </w:tc>
        <w:tc>
          <w:tcPr>
            <w:tcW w:w="1372" w:type="dxa"/>
          </w:tcPr>
          <w:p w14:paraId="3DE7CF91" w14:textId="0BC93308" w:rsidR="00FF6EA0" w:rsidRDefault="00FF6EA0" w:rsidP="009F3246">
            <w:pPr>
              <w:tabs>
                <w:tab w:val="left" w:pos="551"/>
              </w:tabs>
              <w:rPr>
                <w:rFonts w:eastAsiaTheme="minorEastAsia"/>
                <w:lang w:val="en-US" w:eastAsia="zh-CN"/>
              </w:rPr>
            </w:pPr>
            <w:r>
              <w:rPr>
                <w:rFonts w:eastAsiaTheme="minorEastAsia"/>
                <w:lang w:val="en-US" w:eastAsia="zh-CN"/>
              </w:rPr>
              <w:t>Y</w:t>
            </w:r>
          </w:p>
        </w:tc>
        <w:tc>
          <w:tcPr>
            <w:tcW w:w="6780" w:type="dxa"/>
          </w:tcPr>
          <w:p w14:paraId="0112C486" w14:textId="6F5B2D48" w:rsidR="00FF6EA0" w:rsidRPr="000F260D" w:rsidRDefault="00FF6EA0" w:rsidP="000F260D">
            <w:pPr>
              <w:rPr>
                <w:rFonts w:eastAsiaTheme="minorEastAsia"/>
                <w:lang w:val="en-US" w:eastAsia="zh-CN"/>
              </w:rPr>
            </w:pPr>
            <w:r>
              <w:rPr>
                <w:rFonts w:eastAsiaTheme="minorEastAsia"/>
                <w:lang w:val="en-US" w:eastAsia="zh-CN"/>
              </w:rPr>
              <w:t>Also prefer to remove Alt.2</w:t>
            </w:r>
          </w:p>
        </w:tc>
      </w:tr>
      <w:tr w:rsidR="00B31262" w:rsidRPr="000F260D" w14:paraId="3F25388D" w14:textId="77777777" w:rsidTr="00B31262">
        <w:tc>
          <w:tcPr>
            <w:tcW w:w="1479" w:type="dxa"/>
          </w:tcPr>
          <w:p w14:paraId="081BAB3C" w14:textId="77777777" w:rsidR="00B31262" w:rsidRDefault="00B31262" w:rsidP="008E1340">
            <w:pPr>
              <w:rPr>
                <w:rFonts w:eastAsiaTheme="minorEastAsia"/>
                <w:lang w:eastAsia="zh-CN"/>
              </w:rPr>
            </w:pPr>
            <w:r>
              <w:rPr>
                <w:rFonts w:eastAsiaTheme="minorEastAsia" w:hint="eastAsia"/>
                <w:lang w:eastAsia="zh-CN"/>
              </w:rPr>
              <w:t>OPPO</w:t>
            </w:r>
          </w:p>
        </w:tc>
        <w:tc>
          <w:tcPr>
            <w:tcW w:w="1372" w:type="dxa"/>
          </w:tcPr>
          <w:p w14:paraId="2884C8EE"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D2BC7" w14:textId="77777777" w:rsidR="00B31262" w:rsidRPr="000F260D" w:rsidRDefault="00B31262" w:rsidP="008E1340">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tr>
      <w:tr w:rsidR="00FF10EF" w:rsidRPr="000F260D" w14:paraId="6F0C7976" w14:textId="77777777" w:rsidTr="00B31262">
        <w:tc>
          <w:tcPr>
            <w:tcW w:w="1479" w:type="dxa"/>
          </w:tcPr>
          <w:p w14:paraId="6C23A7F3" w14:textId="4E9C0EED" w:rsidR="00FF10EF" w:rsidRPr="00FF10EF" w:rsidRDefault="00FF10EF" w:rsidP="008E134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EEF115C" w14:textId="53F58744"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2479C878" w14:textId="77777777" w:rsidR="00FF10EF" w:rsidRDefault="00FF10EF" w:rsidP="008E1340">
            <w:pPr>
              <w:rPr>
                <w:rFonts w:eastAsiaTheme="minorEastAsia"/>
                <w:lang w:val="en-US" w:eastAsia="zh-CN"/>
              </w:rPr>
            </w:pPr>
          </w:p>
        </w:tc>
      </w:tr>
      <w:tr w:rsidR="00A856AE" w:rsidRPr="000F260D" w14:paraId="36279B9D" w14:textId="77777777" w:rsidTr="00B31262">
        <w:tc>
          <w:tcPr>
            <w:tcW w:w="1479" w:type="dxa"/>
          </w:tcPr>
          <w:p w14:paraId="7C3C836C" w14:textId="19ADC26F" w:rsidR="00A856AE" w:rsidRDefault="00A856AE" w:rsidP="00A856AE">
            <w:pPr>
              <w:rPr>
                <w:rFonts w:eastAsia="Yu Mincho" w:hint="eastAsia"/>
                <w:lang w:eastAsia="ja-JP"/>
              </w:rPr>
            </w:pPr>
            <w:r>
              <w:t>SPRD</w:t>
            </w:r>
          </w:p>
        </w:tc>
        <w:tc>
          <w:tcPr>
            <w:tcW w:w="1372" w:type="dxa"/>
          </w:tcPr>
          <w:p w14:paraId="388AB55B" w14:textId="3A08D3B2" w:rsidR="00A856AE" w:rsidRDefault="00A856AE" w:rsidP="00A856AE">
            <w:pPr>
              <w:tabs>
                <w:tab w:val="left" w:pos="551"/>
              </w:tabs>
              <w:rPr>
                <w:rFonts w:eastAsia="Yu Mincho" w:hint="eastAsia"/>
                <w:lang w:val="en-US" w:eastAsia="ja-JP"/>
              </w:rPr>
            </w:pPr>
            <w:r>
              <w:t>Y</w:t>
            </w:r>
          </w:p>
        </w:tc>
        <w:tc>
          <w:tcPr>
            <w:tcW w:w="6780" w:type="dxa"/>
          </w:tcPr>
          <w:p w14:paraId="3C5C25EC" w14:textId="77777777" w:rsidR="00A856AE" w:rsidRDefault="00A856AE" w:rsidP="00A856AE">
            <w:pPr>
              <w:rPr>
                <w:rFonts w:eastAsiaTheme="minorEastAsia"/>
                <w:lang w:val="en-US" w:eastAsia="zh-CN"/>
              </w:rPr>
            </w:pPr>
          </w:p>
        </w:tc>
      </w:tr>
    </w:tbl>
    <w:p w14:paraId="35F1B493" w14:textId="77777777" w:rsidR="003F6E82" w:rsidRPr="00B31262"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Table 2: Early indication of RedCap Ues in MsgA PUSCH of 2-step RACH</w:t>
      </w:r>
    </w:p>
    <w:tbl>
      <w:tblPr>
        <w:tblStyle w:val="af5"/>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afd"/>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d"/>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d"/>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f5"/>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6315ED62" w14:textId="77777777" w:rsidR="003F6E82" w:rsidRDefault="00F00769">
            <w:pPr>
              <w:tabs>
                <w:tab w:val="left" w:pos="551"/>
              </w:tabs>
              <w:rPr>
                <w:rFonts w:eastAsia="宋体"/>
                <w:lang w:val="en-US" w:eastAsia="ko-KR"/>
              </w:rPr>
            </w:pPr>
            <w:r>
              <w:rPr>
                <w:rFonts w:eastAsia="宋体" w:hint="eastAsia"/>
                <w:lang w:val="en-US" w:eastAsia="zh-CN"/>
              </w:rPr>
              <w:t>Alt1.</w:t>
            </w:r>
          </w:p>
        </w:tc>
        <w:tc>
          <w:tcPr>
            <w:tcW w:w="6780" w:type="dxa"/>
          </w:tcPr>
          <w:p w14:paraId="5B40BD57" w14:textId="77777777" w:rsidR="003F6E82" w:rsidRDefault="00F00769">
            <w:pPr>
              <w:rPr>
                <w:rFonts w:eastAsia="宋体"/>
                <w:lang w:val="en-US" w:eastAsia="ko-KR"/>
              </w:rPr>
            </w:pPr>
            <w:r>
              <w:rPr>
                <w:rFonts w:eastAsia="宋体"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6C802899" w14:textId="77777777" w:rsidR="003F6E82" w:rsidRDefault="00F00769">
            <w:pPr>
              <w:tabs>
                <w:tab w:val="left" w:pos="551"/>
              </w:tabs>
              <w:rPr>
                <w:rFonts w:eastAsia="宋体"/>
                <w:lang w:val="en-US" w:eastAsia="zh-CN"/>
              </w:rPr>
            </w:pPr>
            <w:r>
              <w:rPr>
                <w:rFonts w:eastAsia="宋体" w:hint="eastAsia"/>
                <w:lang w:val="en-US" w:eastAsia="zh-CN"/>
              </w:rPr>
              <w:t>A</w:t>
            </w:r>
            <w:r>
              <w:rPr>
                <w:rFonts w:eastAsia="宋体"/>
                <w:lang w:val="en-US" w:eastAsia="zh-CN"/>
              </w:rPr>
              <w:t>lt.1</w:t>
            </w:r>
          </w:p>
        </w:tc>
        <w:tc>
          <w:tcPr>
            <w:tcW w:w="6780" w:type="dxa"/>
          </w:tcPr>
          <w:p w14:paraId="0BA2696D" w14:textId="77777777" w:rsidR="003F6E82" w:rsidRDefault="003F6E82">
            <w:pPr>
              <w:rPr>
                <w:rFonts w:eastAsia="宋体"/>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宋体"/>
                <w:lang w:val="en-US" w:eastAsia="zh-CN"/>
              </w:rPr>
            </w:pPr>
            <w:r>
              <w:rPr>
                <w:rFonts w:eastAsia="宋体"/>
                <w:lang w:val="en-US" w:eastAsia="zh-CN"/>
              </w:rPr>
              <w:t>Nokia, NSB</w:t>
            </w:r>
          </w:p>
        </w:tc>
        <w:tc>
          <w:tcPr>
            <w:tcW w:w="1372" w:type="dxa"/>
          </w:tcPr>
          <w:p w14:paraId="286D98A1"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0F8532EE" w14:textId="77777777" w:rsidR="003F6E82" w:rsidRDefault="00F00769">
            <w:pPr>
              <w:rPr>
                <w:rFonts w:eastAsia="宋体"/>
                <w:lang w:val="en-US" w:eastAsia="zh-CN"/>
              </w:rPr>
            </w:pPr>
            <w:r>
              <w:rPr>
                <w:rFonts w:eastAsia="宋体"/>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宋体"/>
                <w:lang w:val="en-US" w:eastAsia="zh-CN"/>
              </w:rPr>
            </w:pPr>
            <w:r>
              <w:rPr>
                <w:rFonts w:eastAsia="宋体"/>
                <w:lang w:val="en-US" w:eastAsia="zh-CN"/>
              </w:rPr>
              <w:t>FUTUREWEI</w:t>
            </w:r>
          </w:p>
        </w:tc>
        <w:tc>
          <w:tcPr>
            <w:tcW w:w="1372" w:type="dxa"/>
          </w:tcPr>
          <w:p w14:paraId="38B758DD" w14:textId="77777777" w:rsidR="003F6E82" w:rsidRDefault="00F00769">
            <w:pPr>
              <w:tabs>
                <w:tab w:val="left" w:pos="551"/>
              </w:tabs>
              <w:rPr>
                <w:rFonts w:eastAsia="宋体"/>
                <w:lang w:val="en-US" w:eastAsia="zh-CN"/>
              </w:rPr>
            </w:pPr>
            <w:r>
              <w:rPr>
                <w:rFonts w:eastAsia="宋体"/>
                <w:lang w:val="en-US" w:eastAsia="zh-CN"/>
              </w:rPr>
              <w:t>-</w:t>
            </w:r>
          </w:p>
        </w:tc>
        <w:tc>
          <w:tcPr>
            <w:tcW w:w="6780" w:type="dxa"/>
          </w:tcPr>
          <w:p w14:paraId="6CD8EC3A" w14:textId="77777777" w:rsidR="003F6E82" w:rsidRDefault="00F00769">
            <w:pPr>
              <w:rPr>
                <w:rFonts w:eastAsia="宋体"/>
                <w:lang w:val="en-US" w:eastAsia="zh-CN"/>
              </w:rPr>
            </w:pPr>
            <w:r>
              <w:rPr>
                <w:rFonts w:eastAsia="宋体"/>
                <w:lang w:val="en-US" w:eastAsia="zh-CN"/>
              </w:rPr>
              <w:t xml:space="preserve">Again our preference is not to support 2 step RACH </w:t>
            </w:r>
            <w:r>
              <w:rPr>
                <w:rFonts w:eastAsia="宋体"/>
                <w:i/>
                <w:iCs/>
                <w:lang w:val="en-US" w:eastAsia="zh-CN"/>
              </w:rPr>
              <w:t>and</w:t>
            </w:r>
            <w:r>
              <w:rPr>
                <w:rFonts w:eastAsia="宋体"/>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宋体"/>
                <w:lang w:val="en-US" w:eastAsia="zh-CN"/>
              </w:rPr>
            </w:pPr>
            <w:r>
              <w:rPr>
                <w:rFonts w:eastAsia="宋体"/>
                <w:lang w:val="en-US" w:eastAsia="zh-CN"/>
              </w:rPr>
              <w:t xml:space="preserve">Nordic </w:t>
            </w:r>
          </w:p>
        </w:tc>
        <w:tc>
          <w:tcPr>
            <w:tcW w:w="1372" w:type="dxa"/>
          </w:tcPr>
          <w:p w14:paraId="30E8616D"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5DEE4D6A" w14:textId="77777777" w:rsidR="003F6E82" w:rsidRDefault="003F6E82">
            <w:pPr>
              <w:rPr>
                <w:rFonts w:eastAsia="宋体"/>
                <w:lang w:val="en-US" w:eastAsia="zh-CN"/>
              </w:rPr>
            </w:pPr>
          </w:p>
        </w:tc>
      </w:tr>
      <w:tr w:rsidR="003F6E82" w14:paraId="669BFC80" w14:textId="77777777">
        <w:tc>
          <w:tcPr>
            <w:tcW w:w="1479" w:type="dxa"/>
          </w:tcPr>
          <w:p w14:paraId="5DC72213" w14:textId="77777777" w:rsidR="003F6E82" w:rsidRDefault="00F00769">
            <w:pPr>
              <w:rPr>
                <w:rFonts w:eastAsia="宋体"/>
                <w:lang w:val="en-US" w:eastAsia="zh-CN"/>
              </w:rPr>
            </w:pPr>
            <w:r>
              <w:rPr>
                <w:rFonts w:eastAsia="宋体"/>
                <w:lang w:val="en-US" w:eastAsia="zh-CN"/>
              </w:rPr>
              <w:t>Intel</w:t>
            </w:r>
          </w:p>
        </w:tc>
        <w:tc>
          <w:tcPr>
            <w:tcW w:w="1372" w:type="dxa"/>
          </w:tcPr>
          <w:p w14:paraId="3B7325D8" w14:textId="77777777" w:rsidR="003F6E82" w:rsidRDefault="00F00769">
            <w:pPr>
              <w:tabs>
                <w:tab w:val="left" w:pos="551"/>
              </w:tabs>
              <w:rPr>
                <w:rFonts w:eastAsia="宋体"/>
                <w:lang w:val="en-US" w:eastAsia="zh-CN"/>
              </w:rPr>
            </w:pPr>
            <w:r>
              <w:rPr>
                <w:rFonts w:eastAsia="宋体"/>
                <w:lang w:val="en-US" w:eastAsia="zh-CN"/>
              </w:rPr>
              <w:t>Alt 1</w:t>
            </w:r>
          </w:p>
        </w:tc>
        <w:tc>
          <w:tcPr>
            <w:tcW w:w="6780" w:type="dxa"/>
          </w:tcPr>
          <w:p w14:paraId="4B7F9B5F" w14:textId="77777777" w:rsidR="003F6E82" w:rsidRDefault="00F00769">
            <w:pPr>
              <w:pStyle w:val="afd"/>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d"/>
              <w:autoSpaceDN w:val="0"/>
              <w:spacing w:after="160" w:line="256" w:lineRule="auto"/>
              <w:ind w:left="360"/>
              <w:rPr>
                <w:lang w:val="en-US" w:eastAsia="zh-CN"/>
              </w:rPr>
            </w:pPr>
          </w:p>
          <w:p w14:paraId="1AD7DF3E" w14:textId="77777777" w:rsidR="003F6E82" w:rsidRDefault="00F00769">
            <w:pPr>
              <w:pStyle w:val="afd"/>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宋体"/>
                <w:lang w:eastAsia="zh-CN"/>
              </w:rPr>
              <w:t>If early indication in Msg3 for 4-step RACH is configured, it is better to use early indication in MsgA PUSCH for 2-step RACH.  We are also fine to leave it to RAN2</w:t>
            </w:r>
            <w:r>
              <w:rPr>
                <w:rFonts w:eastAsia="宋体"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宋体"/>
                <w:lang w:eastAsia="zh-CN"/>
              </w:rPr>
            </w:pPr>
            <w:r>
              <w:rPr>
                <w:rFonts w:eastAsia="宋体" w:hint="eastAsia"/>
                <w:lang w:eastAsia="zh-CN"/>
              </w:rPr>
              <w:t>I</w:t>
            </w:r>
            <w:r>
              <w:rPr>
                <w:rFonts w:eastAsia="宋体"/>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宋体"/>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lastRenderedPageBreak/>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宋体"/>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2" w:name="_Toc84709384"/>
      <w:r>
        <w:rPr>
          <w:lang w:eastAsia="ja-JP"/>
        </w:rPr>
        <w:t>Early indication in 4-step RACH</w:t>
      </w:r>
      <w:bookmarkEnd w:id="12"/>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f5"/>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f5"/>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d"/>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d"/>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lastRenderedPageBreak/>
        <w:t>SIB can indicate which RedCap devices will use Msg1 or Msg3 early indication based on UE capabilities. UE Capabilities at least include</w:t>
      </w:r>
    </w:p>
    <w:p w14:paraId="387BB19E"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d"/>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d"/>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d"/>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f5"/>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10" w:firstLineChars="100" w:firstLine="210"/>
              <w:rPr>
                <w:b/>
                <w:bCs/>
                <w:u w:val="single"/>
              </w:rPr>
            </w:pPr>
            <w:r>
              <w:rPr>
                <w:b/>
                <w:bCs/>
                <w:u w:val="single"/>
              </w:rPr>
              <w:t>Conclusion:</w:t>
            </w:r>
          </w:p>
          <w:p w14:paraId="25444ADF" w14:textId="77777777" w:rsidR="003F6E82" w:rsidRDefault="00F00769">
            <w:pPr>
              <w:numPr>
                <w:ilvl w:val="1"/>
                <w:numId w:val="23"/>
              </w:numPr>
              <w:spacing w:after="0"/>
              <w:ind w:leftChars="300" w:left="105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f5"/>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d"/>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宋体"/>
                <w:lang w:val="en-US" w:eastAsia="zh-CN"/>
              </w:rPr>
            </w:pPr>
            <w:r>
              <w:rPr>
                <w:rFonts w:eastAsia="宋体" w:hint="eastAsia"/>
                <w:lang w:val="en-US" w:eastAsia="zh-CN"/>
              </w:rPr>
              <w:t>ZTE, Sanechips</w:t>
            </w:r>
          </w:p>
        </w:tc>
        <w:tc>
          <w:tcPr>
            <w:tcW w:w="7696" w:type="dxa"/>
          </w:tcPr>
          <w:p w14:paraId="5575D1A7" w14:textId="77777777" w:rsidR="003F6E82" w:rsidRDefault="00F00769">
            <w:pPr>
              <w:rPr>
                <w:rFonts w:eastAsia="宋体"/>
                <w:lang w:val="en-US" w:eastAsia="zh-CN"/>
              </w:rPr>
            </w:pPr>
            <w:r>
              <w:rPr>
                <w:rFonts w:eastAsia="宋体"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宋体"/>
                <w:lang w:val="en-US" w:eastAsia="zh-CN"/>
              </w:rPr>
            </w:pPr>
            <w:r>
              <w:rPr>
                <w:rFonts w:eastAsia="宋体" w:hint="eastAsia"/>
                <w:lang w:val="en-US" w:eastAsia="zh-CN"/>
              </w:rPr>
              <w:t>X</w:t>
            </w:r>
            <w:r>
              <w:rPr>
                <w:rFonts w:eastAsia="宋体"/>
                <w:lang w:val="en-US" w:eastAsia="zh-CN"/>
              </w:rPr>
              <w:t>iaomi</w:t>
            </w:r>
          </w:p>
        </w:tc>
        <w:tc>
          <w:tcPr>
            <w:tcW w:w="7696" w:type="dxa"/>
          </w:tcPr>
          <w:p w14:paraId="50FFA0C2" w14:textId="77777777" w:rsidR="003F6E82" w:rsidRDefault="00F00769">
            <w:pPr>
              <w:rPr>
                <w:rFonts w:eastAsia="宋体"/>
                <w:lang w:val="en-US" w:eastAsia="zh-CN"/>
              </w:rPr>
            </w:pPr>
            <w:r>
              <w:rPr>
                <w:rFonts w:eastAsia="宋体" w:hint="eastAsia"/>
                <w:lang w:val="en-US" w:eastAsia="zh-CN"/>
              </w:rPr>
              <w:t>P</w:t>
            </w:r>
            <w:r>
              <w:rPr>
                <w:rFonts w:eastAsia="宋体"/>
                <w:lang w:val="en-US" w:eastAsia="zh-CN"/>
              </w:rPr>
              <w:t>1 shall be discussed in RAN1, especially for the following subbullet</w:t>
            </w:r>
          </w:p>
          <w:p w14:paraId="79C7202B" w14:textId="77777777" w:rsidR="003F6E82" w:rsidRDefault="00F00769">
            <w:pPr>
              <w:pStyle w:val="afd"/>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宋体"/>
                <w:lang w:val="sv-SE" w:eastAsia="zh-CN"/>
              </w:rPr>
            </w:pPr>
            <w:r>
              <w:rPr>
                <w:rFonts w:eastAsia="宋体" w:hint="eastAsia"/>
                <w:lang w:val="sv-SE" w:eastAsia="zh-CN"/>
              </w:rPr>
              <w:t>T</w:t>
            </w:r>
            <w:r>
              <w:rPr>
                <w:rFonts w:eastAsia="宋体"/>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宋体"/>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宋体"/>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宋体"/>
                <w:lang w:val="en-US" w:eastAsia="zh-CN"/>
              </w:rPr>
            </w:pPr>
            <w:r>
              <w:rPr>
                <w:rFonts w:eastAsia="宋体"/>
                <w:lang w:val="en-US" w:eastAsia="zh-CN"/>
              </w:rPr>
              <w:t>Intel</w:t>
            </w:r>
          </w:p>
        </w:tc>
        <w:tc>
          <w:tcPr>
            <w:tcW w:w="7696" w:type="dxa"/>
          </w:tcPr>
          <w:p w14:paraId="53BB574D" w14:textId="77777777" w:rsidR="003F6E82" w:rsidRDefault="00F00769">
            <w:pPr>
              <w:rPr>
                <w:rFonts w:eastAsia="宋体"/>
                <w:lang w:val="en-US" w:eastAsia="zh-CN"/>
              </w:rPr>
            </w:pPr>
            <w:r>
              <w:rPr>
                <w:rFonts w:eastAsia="宋体"/>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宋体"/>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lastRenderedPageBreak/>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宋体"/>
                <w:lang w:eastAsia="zh-CN"/>
              </w:rPr>
              <w:t xml:space="preserve">and just indicate that a UE is </w:t>
            </w:r>
            <w:r>
              <w:rPr>
                <w:rFonts w:eastAsia="宋体"/>
                <w:lang w:eastAsia="ja-JP"/>
              </w:rPr>
              <w:t>RedCap, early indication in Msg3 only works as a duplicated function. It is kind of a waste.</w:t>
            </w:r>
            <w:r>
              <w:rPr>
                <w:rFonts w:eastAsiaTheme="minorEastAsia" w:hint="eastAsia"/>
                <w:lang w:val="en-US" w:eastAsia="zh-CN"/>
              </w:rPr>
              <w:t xml:space="preserve"> </w:t>
            </w:r>
            <w:r>
              <w:rPr>
                <w:rFonts w:eastAsia="宋体"/>
                <w:lang w:eastAsia="ja-JP"/>
              </w:rPr>
              <w:t xml:space="preserve">We prefer that in addition to “RedCap UE” additional information should be carried by </w:t>
            </w:r>
            <w:r>
              <w:rPr>
                <w:rFonts w:eastAsia="宋体"/>
                <w:lang w:eastAsia="zh-CN"/>
              </w:rPr>
              <w:t>early indications in both Msg1 and Msg3</w:t>
            </w:r>
            <w:r>
              <w:rPr>
                <w:rFonts w:eastAsia="宋体"/>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宋体"/>
                <w:bCs/>
                <w:i/>
                <w:iCs/>
                <w:lang w:eastAsia="ja-JP"/>
              </w:rPr>
            </w:pPr>
            <w:r>
              <w:rPr>
                <w:rFonts w:eastAsia="宋体"/>
                <w:bCs/>
                <w:i/>
                <w:iCs/>
                <w:lang w:eastAsia="ja-JP"/>
              </w:rPr>
              <w:t>Specify functionality that will enable RedCap U</w:t>
            </w:r>
            <w:r w:rsidR="004C4161">
              <w:rPr>
                <w:rFonts w:eastAsia="宋体"/>
                <w:bCs/>
                <w:i/>
                <w:iCs/>
                <w:lang w:eastAsia="ja-JP"/>
              </w:rPr>
              <w:t>e</w:t>
            </w:r>
            <w:r>
              <w:rPr>
                <w:rFonts w:eastAsia="宋体"/>
                <w:bCs/>
                <w:i/>
                <w:iCs/>
                <w:lang w:eastAsia="ja-JP"/>
              </w:rPr>
              <w:t xml:space="preserve">s to be explicitly identifiable to networks through an early indication in Msg1 and/or Msg3, and Msg A if supported, </w:t>
            </w:r>
            <w:r>
              <w:rPr>
                <w:rFonts w:eastAsia="宋体"/>
                <w:b/>
                <w:i/>
                <w:iCs/>
                <w:highlight w:val="yellow"/>
                <w:lang w:eastAsia="ja-JP"/>
              </w:rPr>
              <w:t>including the ability for the early indication to be configurable by the network</w:t>
            </w:r>
            <w:r>
              <w:rPr>
                <w:rFonts w:eastAsia="宋体"/>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10" w:firstLineChars="100" w:firstLine="210"/>
              <w:rPr>
                <w:b/>
                <w:bCs/>
                <w:i/>
                <w:iCs/>
                <w:u w:val="single"/>
              </w:rPr>
            </w:pPr>
            <w:r>
              <w:rPr>
                <w:b/>
                <w:bCs/>
                <w:i/>
                <w:iCs/>
                <w:u w:val="single"/>
              </w:rPr>
              <w:t>Conclusion:</w:t>
            </w:r>
          </w:p>
          <w:p w14:paraId="759F529B" w14:textId="77777777" w:rsidR="003F6E82" w:rsidRDefault="00F00769">
            <w:pPr>
              <w:numPr>
                <w:ilvl w:val="1"/>
                <w:numId w:val="23"/>
              </w:numPr>
              <w:spacing w:after="0"/>
              <w:ind w:leftChars="300" w:left="1050"/>
              <w:rPr>
                <w:i/>
                <w:iCs/>
              </w:rPr>
            </w:pPr>
            <w:r>
              <w:rPr>
                <w:i/>
                <w:iCs/>
              </w:rPr>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宋体"/>
                <w:b/>
                <w:i/>
                <w:iCs/>
                <w:highlight w:val="yellow"/>
                <w:lang w:eastAsia="ja-JP"/>
              </w:rPr>
              <w:t>ability for the early indication to be configurable by the network</w:t>
            </w:r>
            <w:r>
              <w:rPr>
                <w:rFonts w:eastAsia="宋体"/>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af5"/>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lastRenderedPageBreak/>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f5"/>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d"/>
        <w:numPr>
          <w:ilvl w:val="0"/>
          <w:numId w:val="24"/>
        </w:numPr>
        <w:tabs>
          <w:tab w:val="left" w:pos="1410"/>
        </w:tabs>
        <w:spacing w:after="0"/>
        <w:rPr>
          <w:b/>
          <w:bCs/>
          <w:sz w:val="20"/>
          <w:szCs w:val="20"/>
          <w:lang w:val="en-US"/>
        </w:rPr>
      </w:pPr>
      <w:r>
        <w:rPr>
          <w:b/>
          <w:bCs/>
          <w:sz w:val="20"/>
          <w:szCs w:val="20"/>
          <w:lang w:val="en-US"/>
        </w:rPr>
        <w:lastRenderedPageBreak/>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d"/>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50132900" w14:textId="77777777" w:rsidR="003F6E82" w:rsidRDefault="003F6E82">
            <w:pPr>
              <w:tabs>
                <w:tab w:val="left" w:pos="551"/>
              </w:tabs>
              <w:rPr>
                <w:rFonts w:eastAsia="宋体"/>
                <w:lang w:val="en-US" w:eastAsia="ko-KR"/>
              </w:rPr>
            </w:pPr>
          </w:p>
        </w:tc>
        <w:tc>
          <w:tcPr>
            <w:tcW w:w="6780" w:type="dxa"/>
          </w:tcPr>
          <w:p w14:paraId="0A18CBA8" w14:textId="77777777" w:rsidR="003F6E82" w:rsidRDefault="00F00769">
            <w:pPr>
              <w:rPr>
                <w:rFonts w:eastAsia="宋体"/>
                <w:lang w:val="en-US" w:eastAsia="zh-CN"/>
              </w:rPr>
            </w:pPr>
            <w:r>
              <w:rPr>
                <w:rFonts w:eastAsia="宋体"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宋体"/>
                <w:lang w:val="en-US" w:eastAsia="zh-CN"/>
              </w:rPr>
            </w:pPr>
            <w:r>
              <w:rPr>
                <w:rFonts w:eastAsia="宋体"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1:</w:t>
            </w:r>
            <w:r>
              <w:rPr>
                <w:rFonts w:eastAsia="宋体"/>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4:</w:t>
            </w:r>
            <w:r>
              <w:rPr>
                <w:rFonts w:eastAsia="宋体"/>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宋体"/>
                <w:kern w:val="2"/>
                <w:lang w:val="en-US" w:eastAsia="zh-CN" w:bidi="ar"/>
              </w:rPr>
            </w:pPr>
            <w:r>
              <w:rPr>
                <w:rFonts w:eastAsia="宋体"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宋体"/>
                <w:kern w:val="2"/>
                <w:lang w:val="en-US" w:eastAsia="zh-CN" w:bidi="ar"/>
              </w:rPr>
            </w:pPr>
            <w:r>
              <w:rPr>
                <w:rFonts w:eastAsia="等线"/>
                <w:lang w:val="en-US" w:eastAsia="zh-CN" w:bidi="ar"/>
              </w:rPr>
              <w:t>Case 2:</w:t>
            </w:r>
            <w:r>
              <w:rPr>
                <w:rFonts w:eastAsia="宋体"/>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3:</w:t>
            </w:r>
            <w:r>
              <w:rPr>
                <w:rFonts w:eastAsia="宋体"/>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宋体"/>
                <w:lang w:val="en-US" w:eastAsia="ko-KR"/>
              </w:rPr>
            </w:pPr>
            <w:r>
              <w:rPr>
                <w:rFonts w:eastAsia="宋体"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 xml:space="preserve">In our understanding the support of PRACH mask is beneficial since it offers flexibility for the NW for RACH resource allocation depends on the number of </w:t>
            </w:r>
            <w:r>
              <w:rPr>
                <w:rFonts w:eastAsiaTheme="minorEastAsia"/>
                <w:lang w:eastAsia="zh-CN"/>
              </w:rPr>
              <w:lastRenderedPageBreak/>
              <w:t>RedCap U</w:t>
            </w:r>
            <w:r w:rsidR="004C4161">
              <w:rPr>
                <w:rFonts w:eastAsiaTheme="minorEastAsia"/>
                <w:lang w:eastAsia="zh-CN"/>
              </w:rPr>
              <w:t>e</w:t>
            </w:r>
            <w:r>
              <w:rPr>
                <w:rFonts w:eastAsiaTheme="minorEastAsia"/>
                <w:lang w:eastAsia="zh-CN"/>
              </w:rPr>
              <w:t xml:space="preserv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r w:rsidR="00F50C76" w14:paraId="04FA03B0" w14:textId="77777777" w:rsidTr="003F3EA5">
        <w:tc>
          <w:tcPr>
            <w:tcW w:w="1479" w:type="dxa"/>
          </w:tcPr>
          <w:p w14:paraId="15F7A64E" w14:textId="788A204D" w:rsidR="00F50C76" w:rsidRDefault="00F50C76" w:rsidP="009F3246">
            <w:pPr>
              <w:rPr>
                <w:rFonts w:eastAsiaTheme="minorEastAsia"/>
                <w:lang w:val="en-US" w:eastAsia="zh-CN"/>
              </w:rPr>
            </w:pPr>
            <w:r>
              <w:rPr>
                <w:rFonts w:eastAsiaTheme="minorEastAsia"/>
                <w:lang w:val="en-US" w:eastAsia="zh-CN"/>
              </w:rPr>
              <w:t>Lenovo, Motorola Mobility</w:t>
            </w:r>
          </w:p>
        </w:tc>
        <w:tc>
          <w:tcPr>
            <w:tcW w:w="1372" w:type="dxa"/>
          </w:tcPr>
          <w:p w14:paraId="58B3AA9E" w14:textId="6606187D" w:rsidR="00F50C76" w:rsidRDefault="00F50C76" w:rsidP="009F3246">
            <w:pPr>
              <w:tabs>
                <w:tab w:val="left" w:pos="551"/>
              </w:tabs>
              <w:rPr>
                <w:rFonts w:eastAsiaTheme="minorEastAsia"/>
                <w:lang w:val="en-US" w:eastAsia="zh-CN"/>
              </w:rPr>
            </w:pPr>
            <w:r>
              <w:rPr>
                <w:rFonts w:eastAsiaTheme="minorEastAsia"/>
                <w:lang w:val="en-US" w:eastAsia="zh-CN"/>
              </w:rPr>
              <w:t>Y</w:t>
            </w:r>
          </w:p>
        </w:tc>
        <w:tc>
          <w:tcPr>
            <w:tcW w:w="6780" w:type="dxa"/>
          </w:tcPr>
          <w:p w14:paraId="7FA556A5" w14:textId="77777777" w:rsidR="00F50C76" w:rsidRDefault="00F50C76" w:rsidP="009F3246">
            <w:pPr>
              <w:spacing w:after="120"/>
              <w:ind w:right="-101"/>
              <w:jc w:val="both"/>
              <w:rPr>
                <w:rFonts w:eastAsiaTheme="minorEastAsia"/>
                <w:lang w:eastAsia="zh-CN"/>
              </w:rPr>
            </w:pPr>
          </w:p>
        </w:tc>
      </w:tr>
      <w:tr w:rsidR="00FF10EF" w14:paraId="09A60642" w14:textId="77777777" w:rsidTr="003F3EA5">
        <w:tc>
          <w:tcPr>
            <w:tcW w:w="1479" w:type="dxa"/>
          </w:tcPr>
          <w:p w14:paraId="117692D7" w14:textId="0E9C77F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EBF80F" w14:textId="23B2F85A" w:rsidR="00FF10EF" w:rsidRPr="00FF10EF" w:rsidRDefault="00FF10EF" w:rsidP="009F3246">
            <w:pPr>
              <w:tabs>
                <w:tab w:val="left" w:pos="551"/>
              </w:tabs>
              <w:rPr>
                <w:rFonts w:eastAsia="Yu Mincho"/>
                <w:lang w:val="en-US" w:eastAsia="ja-JP"/>
              </w:rPr>
            </w:pPr>
            <w:r>
              <w:rPr>
                <w:rFonts w:eastAsia="Yu Mincho" w:hint="eastAsia"/>
                <w:lang w:val="en-US" w:eastAsia="ja-JP"/>
              </w:rPr>
              <w:t>Y</w:t>
            </w:r>
          </w:p>
        </w:tc>
        <w:tc>
          <w:tcPr>
            <w:tcW w:w="6780" w:type="dxa"/>
          </w:tcPr>
          <w:p w14:paraId="53980288" w14:textId="0B3EC486" w:rsidR="00FF10EF" w:rsidRDefault="00FF10EF" w:rsidP="009F3246">
            <w:pPr>
              <w:spacing w:after="120"/>
              <w:ind w:right="-101"/>
              <w:jc w:val="both"/>
              <w:rPr>
                <w:rFonts w:eastAsiaTheme="minorEastAsia"/>
                <w:lang w:eastAsia="zh-CN"/>
              </w:rPr>
            </w:pPr>
            <w:r>
              <w:rPr>
                <w:rFonts w:eastAsia="Yu Mincho" w:hint="eastAsia"/>
                <w:lang w:eastAsia="ja-JP"/>
              </w:rPr>
              <w:t>A</w:t>
            </w:r>
            <w:r>
              <w:rPr>
                <w:rFonts w:eastAsia="Yu Mincho"/>
                <w:lang w:eastAsia="ja-JP"/>
              </w:rPr>
              <w:t xml:space="preserve">s to Xiaomi’s comment, whether RO masking approach is also used for a particular feature/feature combination for Rel-17 RA partitioning is under the ongoing RAN2 discussion. RAN2 would handle it.  </w:t>
            </w:r>
          </w:p>
        </w:tc>
      </w:tr>
      <w:tr w:rsidR="00A856AE" w14:paraId="561C538A" w14:textId="77777777" w:rsidTr="003F3EA5">
        <w:tc>
          <w:tcPr>
            <w:tcW w:w="1479" w:type="dxa"/>
          </w:tcPr>
          <w:p w14:paraId="7DF00F1E" w14:textId="4F500946" w:rsidR="00A856AE" w:rsidRDefault="00A856AE" w:rsidP="00A856AE">
            <w:pPr>
              <w:rPr>
                <w:rFonts w:eastAsia="Yu Mincho" w:hint="eastAsia"/>
                <w:lang w:val="en-US" w:eastAsia="ja-JP"/>
              </w:rPr>
            </w:pPr>
            <w:r>
              <w:t>SPRD</w:t>
            </w:r>
          </w:p>
        </w:tc>
        <w:tc>
          <w:tcPr>
            <w:tcW w:w="1372" w:type="dxa"/>
          </w:tcPr>
          <w:p w14:paraId="7D80E2D0" w14:textId="4C80A615" w:rsidR="00A856AE" w:rsidRDefault="00A856AE" w:rsidP="00A856AE">
            <w:pPr>
              <w:tabs>
                <w:tab w:val="left" w:pos="551"/>
              </w:tabs>
              <w:rPr>
                <w:rFonts w:eastAsia="Yu Mincho" w:hint="eastAsia"/>
                <w:lang w:val="en-US" w:eastAsia="ja-JP"/>
              </w:rPr>
            </w:pPr>
            <w:r>
              <w:t>Y</w:t>
            </w:r>
          </w:p>
        </w:tc>
        <w:tc>
          <w:tcPr>
            <w:tcW w:w="6780" w:type="dxa"/>
          </w:tcPr>
          <w:p w14:paraId="548A3B93" w14:textId="7E7063CB" w:rsidR="00A856AE" w:rsidRDefault="00A856AE" w:rsidP="00A856AE">
            <w:pPr>
              <w:spacing w:after="120"/>
              <w:ind w:right="-101"/>
              <w:jc w:val="both"/>
              <w:rPr>
                <w:rFonts w:eastAsia="Yu Mincho" w:hint="eastAsia"/>
                <w:lang w:eastAsia="ja-JP"/>
              </w:rPr>
            </w:pPr>
            <w:r>
              <w:t>Given RAN2 has an ongoing discussion on this aspect, we support the proposal.</w:t>
            </w: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5" w:name="_Toc84709387"/>
      <w:r>
        <w:t>Definition of Redcap UE Type</w:t>
      </w:r>
      <w:bookmarkEnd w:id="15"/>
    </w:p>
    <w:p w14:paraId="67FE1C63" w14:textId="77777777" w:rsidR="003F6E82" w:rsidRDefault="00F00769">
      <w:pPr>
        <w:pStyle w:val="2"/>
        <w:numPr>
          <w:ilvl w:val="0"/>
          <w:numId w:val="0"/>
        </w:numPr>
        <w:ind w:left="576" w:hanging="576"/>
      </w:pPr>
      <w:bookmarkStart w:id="16" w:name="_Toc84709388"/>
      <w:r>
        <w:t>Issue 5:  Redcap UE Type Definition</w:t>
      </w:r>
      <w:bookmarkEnd w:id="16"/>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lastRenderedPageBreak/>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f5"/>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f5"/>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afd"/>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d"/>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d"/>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f5"/>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宋体"/>
                <w:lang w:val="en-US" w:eastAsia="ko-KR"/>
              </w:rPr>
            </w:pPr>
            <w:r>
              <w:rPr>
                <w:rFonts w:eastAsia="宋体" w:hint="eastAsia"/>
                <w:lang w:val="en-US" w:eastAsia="zh-CN"/>
              </w:rPr>
              <w:t>ZTE, Sanechips</w:t>
            </w:r>
          </w:p>
        </w:tc>
        <w:tc>
          <w:tcPr>
            <w:tcW w:w="1372" w:type="dxa"/>
          </w:tcPr>
          <w:p w14:paraId="7BD382C6" w14:textId="77777777" w:rsidR="003F6E82" w:rsidRDefault="00F00769">
            <w:pPr>
              <w:tabs>
                <w:tab w:val="left" w:pos="551"/>
              </w:tabs>
              <w:rPr>
                <w:rFonts w:eastAsia="宋体"/>
                <w:lang w:val="en-US" w:eastAsia="zh-CN"/>
              </w:rPr>
            </w:pPr>
            <w:r>
              <w:rPr>
                <w:rFonts w:eastAsia="宋体" w:hint="eastAsia"/>
                <w:lang w:val="en-US" w:eastAsia="zh-CN"/>
              </w:rPr>
              <w:t>Alt. 1 or alt 2.</w:t>
            </w:r>
          </w:p>
        </w:tc>
        <w:tc>
          <w:tcPr>
            <w:tcW w:w="6780" w:type="dxa"/>
          </w:tcPr>
          <w:p w14:paraId="7C4CCFA6" w14:textId="77777777" w:rsidR="003F6E82" w:rsidRDefault="00F00769">
            <w:pPr>
              <w:rPr>
                <w:rFonts w:eastAsia="宋体"/>
                <w:lang w:val="en-US" w:eastAsia="zh-CN"/>
              </w:rPr>
            </w:pPr>
            <w:r>
              <w:rPr>
                <w:rFonts w:eastAsia="宋体" w:hint="eastAsia"/>
                <w:lang w:val="en-US" w:eastAsia="zh-CN"/>
              </w:rPr>
              <w:t xml:space="preserve">Alt. 1 is preferred. </w:t>
            </w:r>
          </w:p>
          <w:p w14:paraId="29C71EE6" w14:textId="77777777" w:rsidR="003F6E82" w:rsidRDefault="00F00769">
            <w:pPr>
              <w:rPr>
                <w:rFonts w:eastAsia="宋体"/>
                <w:lang w:val="en-US" w:eastAsia="zh-CN"/>
              </w:rPr>
            </w:pPr>
            <w:r>
              <w:rPr>
                <w:rFonts w:eastAsia="宋体"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宋体"/>
                <w:lang w:val="en-US" w:eastAsia="zh-CN"/>
              </w:rPr>
            </w:pPr>
            <w:r>
              <w:rPr>
                <w:rFonts w:eastAsia="宋体"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宋体"/>
                <w:lang w:val="en-US" w:eastAsia="ko-KR"/>
              </w:rPr>
            </w:pPr>
            <w:r>
              <w:rPr>
                <w:rFonts w:eastAsia="宋体"/>
                <w:lang w:val="en-US" w:eastAsia="zh-CN"/>
              </w:rPr>
              <w:t>‘</w:t>
            </w:r>
            <w:r>
              <w:rPr>
                <w:rFonts w:eastAsia="宋体" w:hint="eastAsia"/>
                <w:lang w:val="en-US" w:eastAsia="zh-CN"/>
              </w:rPr>
              <w:t>Not support CA/DC</w:t>
            </w:r>
            <w:r>
              <w:rPr>
                <w:rFonts w:eastAsia="宋体"/>
                <w:lang w:val="en-US" w:eastAsia="zh-CN"/>
              </w:rPr>
              <w:t>’</w:t>
            </w:r>
            <w:r>
              <w:rPr>
                <w:rFonts w:eastAsia="宋体"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宋体"/>
                <w:lang w:val="en-US" w:eastAsia="zh-CN"/>
              </w:rPr>
            </w:pPr>
            <w:r>
              <w:rPr>
                <w:rFonts w:eastAsia="宋体"/>
                <w:lang w:val="en-US" w:eastAsia="zh-CN"/>
              </w:rPr>
              <w:t>Xiaomi</w:t>
            </w:r>
          </w:p>
        </w:tc>
        <w:tc>
          <w:tcPr>
            <w:tcW w:w="1372" w:type="dxa"/>
          </w:tcPr>
          <w:p w14:paraId="04B10D82" w14:textId="77777777" w:rsidR="003F6E82" w:rsidRDefault="00F00769">
            <w:pPr>
              <w:tabs>
                <w:tab w:val="left" w:pos="551"/>
              </w:tabs>
              <w:rPr>
                <w:rFonts w:eastAsia="宋体"/>
                <w:lang w:val="en-US" w:eastAsia="zh-CN"/>
              </w:rPr>
            </w:pPr>
            <w:r>
              <w:rPr>
                <w:rFonts w:eastAsia="宋体"/>
                <w:lang w:val="en-US" w:eastAsia="zh-CN"/>
              </w:rPr>
              <w:t>1</w:t>
            </w:r>
            <w:r>
              <w:rPr>
                <w:rFonts w:eastAsia="宋体"/>
                <w:vertAlign w:val="superscript"/>
                <w:lang w:val="en-US" w:eastAsia="zh-CN"/>
              </w:rPr>
              <w:t>st</w:t>
            </w:r>
            <w:r>
              <w:rPr>
                <w:rFonts w:eastAsia="宋体"/>
                <w:lang w:val="en-US" w:eastAsia="zh-CN"/>
              </w:rPr>
              <w:t xml:space="preserve"> priority: </w:t>
            </w:r>
            <w:r>
              <w:rPr>
                <w:rFonts w:eastAsia="宋体" w:hint="eastAsia"/>
                <w:lang w:val="en-US" w:eastAsia="zh-CN"/>
              </w:rPr>
              <w:t>A</w:t>
            </w:r>
            <w:r>
              <w:rPr>
                <w:rFonts w:eastAsia="宋体"/>
                <w:lang w:val="en-US" w:eastAsia="zh-CN"/>
              </w:rPr>
              <w:t>lt.1</w:t>
            </w:r>
          </w:p>
          <w:p w14:paraId="175FEA54" w14:textId="77777777" w:rsidR="003F6E82" w:rsidRDefault="00F00769">
            <w:pPr>
              <w:tabs>
                <w:tab w:val="left" w:pos="551"/>
              </w:tabs>
              <w:rPr>
                <w:rFonts w:eastAsia="宋体"/>
                <w:lang w:val="en-US" w:eastAsia="zh-CN"/>
              </w:rPr>
            </w:pPr>
            <w:r>
              <w:rPr>
                <w:rFonts w:eastAsia="宋体"/>
                <w:lang w:val="en-US" w:eastAsia="zh-CN"/>
              </w:rPr>
              <w:t>2</w:t>
            </w:r>
            <w:r>
              <w:rPr>
                <w:rFonts w:eastAsia="宋体"/>
                <w:vertAlign w:val="superscript"/>
                <w:lang w:val="en-US" w:eastAsia="zh-CN"/>
              </w:rPr>
              <w:t>nd</w:t>
            </w:r>
            <w:r>
              <w:rPr>
                <w:rFonts w:eastAsia="宋体"/>
                <w:lang w:val="en-US" w:eastAsia="zh-CN"/>
              </w:rPr>
              <w:t xml:space="preserve"> priority: Alt.2 </w:t>
            </w:r>
          </w:p>
        </w:tc>
        <w:tc>
          <w:tcPr>
            <w:tcW w:w="6780" w:type="dxa"/>
          </w:tcPr>
          <w:p w14:paraId="55AD5189" w14:textId="77777777" w:rsidR="003F6E82" w:rsidRDefault="00F00769">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等线"/>
                <w:sz w:val="22"/>
                <w:lang w:eastAsia="zh-CN"/>
              </w:rPr>
            </w:pPr>
          </w:p>
          <w:p w14:paraId="14DC5937"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14:paraId="645756A4"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等线"/>
                <w:sz w:val="21"/>
                <w:lang w:eastAsia="zh-CN"/>
              </w:rPr>
            </w:pPr>
          </w:p>
          <w:p w14:paraId="51BFAFAF" w14:textId="77777777" w:rsidR="003F6E82" w:rsidRDefault="00F00769">
            <w:pPr>
              <w:jc w:val="both"/>
              <w:rPr>
                <w:rFonts w:eastAsia="等线"/>
                <w:sz w:val="22"/>
                <w:lang w:eastAsia="zh-CN"/>
              </w:rPr>
            </w:pPr>
            <w:r>
              <w:rPr>
                <w:rFonts w:eastAsia="等线"/>
                <w:sz w:val="22"/>
                <w:lang w:eastAsia="zh-CN"/>
              </w:rPr>
              <w:lastRenderedPageBreak/>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等线"/>
                <w:sz w:val="22"/>
                <w:lang w:eastAsia="zh-CN"/>
              </w:rPr>
            </w:pPr>
          </w:p>
          <w:p w14:paraId="08B48F1E" w14:textId="77777777" w:rsidR="003F6E82" w:rsidRDefault="00F00769">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11E31B0A" w14:textId="77777777" w:rsidR="003F6E82" w:rsidRDefault="003F6E82">
            <w:pPr>
              <w:jc w:val="both"/>
              <w:rPr>
                <w:rFonts w:eastAsia="宋体"/>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lastRenderedPageBreak/>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宋体"/>
                <w:lang w:val="en-US" w:eastAsia="zh-CN"/>
              </w:rPr>
            </w:pPr>
            <w:r>
              <w:rPr>
                <w:rFonts w:eastAsia="宋体"/>
                <w:lang w:val="en-US" w:eastAsia="zh-CN"/>
              </w:rPr>
              <w:t>Nokia, NSB</w:t>
            </w:r>
          </w:p>
        </w:tc>
        <w:tc>
          <w:tcPr>
            <w:tcW w:w="1372" w:type="dxa"/>
          </w:tcPr>
          <w:p w14:paraId="03A7A6F9" w14:textId="77777777" w:rsidR="003F6E82" w:rsidRDefault="00F00769">
            <w:pPr>
              <w:tabs>
                <w:tab w:val="left" w:pos="551"/>
              </w:tabs>
              <w:rPr>
                <w:rFonts w:eastAsia="宋体"/>
                <w:lang w:val="en-US" w:eastAsia="zh-CN"/>
              </w:rPr>
            </w:pPr>
            <w:r>
              <w:rPr>
                <w:rFonts w:eastAsia="宋体"/>
                <w:lang w:val="en-US" w:eastAsia="zh-CN"/>
              </w:rPr>
              <w:t>Alt 1 or Alt 2</w:t>
            </w:r>
          </w:p>
        </w:tc>
        <w:tc>
          <w:tcPr>
            <w:tcW w:w="6780" w:type="dxa"/>
          </w:tcPr>
          <w:p w14:paraId="51BD4592" w14:textId="77777777" w:rsidR="003F6E82" w:rsidRDefault="00F00769">
            <w:pPr>
              <w:jc w:val="both"/>
              <w:rPr>
                <w:rFonts w:eastAsia="等线"/>
                <w:sz w:val="22"/>
                <w:lang w:eastAsia="zh-CN"/>
              </w:rPr>
            </w:pPr>
            <w:r>
              <w:rPr>
                <w:rFonts w:eastAsia="等线"/>
                <w:sz w:val="22"/>
                <w:lang w:eastAsia="zh-CN"/>
              </w:rPr>
              <w:t>Prefer Alt 1, for reasons quoted by ZTE and Xiaomi.</w:t>
            </w:r>
          </w:p>
          <w:p w14:paraId="6522C4D5" w14:textId="77777777" w:rsidR="003F6E82" w:rsidRDefault="00F00769">
            <w:pPr>
              <w:jc w:val="both"/>
              <w:rPr>
                <w:rFonts w:eastAsia="等线"/>
                <w:sz w:val="22"/>
                <w:lang w:eastAsia="zh-CN"/>
              </w:rPr>
            </w:pPr>
            <w:r>
              <w:rPr>
                <w:rFonts w:eastAsia="等线"/>
                <w:sz w:val="22"/>
                <w:lang w:eastAsia="zh-CN"/>
              </w:rPr>
              <w:t>However, will consider Alt 2.</w:t>
            </w:r>
          </w:p>
        </w:tc>
      </w:tr>
      <w:tr w:rsidR="003F6E82" w14:paraId="2E22B745" w14:textId="77777777">
        <w:tc>
          <w:tcPr>
            <w:tcW w:w="1479" w:type="dxa"/>
          </w:tcPr>
          <w:p w14:paraId="72AFDBCF" w14:textId="77777777" w:rsidR="003F6E82" w:rsidRDefault="00F00769">
            <w:pPr>
              <w:rPr>
                <w:rFonts w:eastAsia="宋体"/>
                <w:lang w:val="en-US" w:eastAsia="zh-CN"/>
              </w:rPr>
            </w:pPr>
            <w:r>
              <w:t>FUTUREWEI</w:t>
            </w:r>
          </w:p>
        </w:tc>
        <w:tc>
          <w:tcPr>
            <w:tcW w:w="1372" w:type="dxa"/>
          </w:tcPr>
          <w:p w14:paraId="5F908BEF" w14:textId="77777777" w:rsidR="003F6E82" w:rsidRDefault="00F00769">
            <w:pPr>
              <w:tabs>
                <w:tab w:val="left" w:pos="551"/>
              </w:tabs>
              <w:rPr>
                <w:rFonts w:eastAsia="宋体"/>
                <w:lang w:val="en-US" w:eastAsia="zh-CN"/>
              </w:rPr>
            </w:pPr>
            <w:r>
              <w:t>Alt.2 or Alt.1</w:t>
            </w:r>
          </w:p>
        </w:tc>
        <w:tc>
          <w:tcPr>
            <w:tcW w:w="6780" w:type="dxa"/>
          </w:tcPr>
          <w:p w14:paraId="47554AC8" w14:textId="77777777" w:rsidR="003F6E82" w:rsidRDefault="00F00769">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宋体"/>
                <w:lang w:val="en-US" w:eastAsia="zh-CN"/>
              </w:rPr>
              <w:t xml:space="preserve">Nordic </w:t>
            </w:r>
          </w:p>
        </w:tc>
        <w:tc>
          <w:tcPr>
            <w:tcW w:w="1372" w:type="dxa"/>
          </w:tcPr>
          <w:p w14:paraId="4444558B" w14:textId="77777777" w:rsidR="003F6E82" w:rsidRDefault="00F00769">
            <w:pPr>
              <w:tabs>
                <w:tab w:val="left" w:pos="551"/>
              </w:tabs>
            </w:pPr>
            <w:r>
              <w:rPr>
                <w:rFonts w:eastAsia="宋体"/>
                <w:lang w:val="en-US" w:eastAsia="zh-CN"/>
              </w:rPr>
              <w:t>Alt 1</w:t>
            </w:r>
          </w:p>
        </w:tc>
        <w:tc>
          <w:tcPr>
            <w:tcW w:w="6780" w:type="dxa"/>
          </w:tcPr>
          <w:p w14:paraId="0C929196" w14:textId="77777777" w:rsidR="003F6E82" w:rsidRDefault="00F00769">
            <w:pPr>
              <w:jc w:val="both"/>
            </w:pPr>
            <w:r>
              <w:rPr>
                <w:rFonts w:eastAsia="宋体"/>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宋体"/>
                <w:lang w:val="en-US" w:eastAsia="zh-CN"/>
              </w:rPr>
            </w:pPr>
            <w:r>
              <w:rPr>
                <w:rFonts w:eastAsia="宋体"/>
                <w:lang w:val="en-US" w:eastAsia="zh-CN"/>
              </w:rPr>
              <w:t>Intel</w:t>
            </w:r>
          </w:p>
        </w:tc>
        <w:tc>
          <w:tcPr>
            <w:tcW w:w="1372" w:type="dxa"/>
          </w:tcPr>
          <w:p w14:paraId="23D89E71" w14:textId="77777777" w:rsidR="003F6E82" w:rsidRDefault="00F00769">
            <w:pPr>
              <w:tabs>
                <w:tab w:val="left" w:pos="551"/>
              </w:tabs>
              <w:rPr>
                <w:rFonts w:eastAsia="宋体"/>
                <w:lang w:val="en-US" w:eastAsia="zh-CN"/>
              </w:rPr>
            </w:pPr>
            <w:r>
              <w:rPr>
                <w:rFonts w:eastAsia="宋体"/>
                <w:lang w:val="en-US" w:eastAsia="zh-CN"/>
              </w:rPr>
              <w:t>Alt 3 (no CA/DC can be added)</w:t>
            </w:r>
          </w:p>
        </w:tc>
        <w:tc>
          <w:tcPr>
            <w:tcW w:w="6780" w:type="dxa"/>
          </w:tcPr>
          <w:p w14:paraId="48430AED" w14:textId="77777777" w:rsidR="003F6E82" w:rsidRDefault="00F00769">
            <w:pPr>
              <w:jc w:val="both"/>
              <w:rPr>
                <w:rFonts w:eastAsia="宋体"/>
                <w:lang w:val="en-US" w:eastAsia="zh-CN"/>
              </w:rPr>
            </w:pPr>
            <w:r>
              <w:rPr>
                <w:rFonts w:eastAsia="宋体"/>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宋体"/>
                <w:lang w:val="en-US" w:eastAsia="zh-CN"/>
              </w:rPr>
            </w:pPr>
            <w:r>
              <w:rPr>
                <w:rFonts w:eastAsia="宋体"/>
                <w:lang w:val="en-US" w:eastAsia="zh-CN"/>
              </w:rPr>
              <w:t xml:space="preserve">Thus, for the basic definition itself, there does not seem to be much motivation to add further qualifiers beyond </w:t>
            </w:r>
          </w:p>
          <w:p w14:paraId="5848265F" w14:textId="77777777" w:rsidR="003F6E82" w:rsidRDefault="00F00769">
            <w:pPr>
              <w:pStyle w:val="afd"/>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d"/>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d"/>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宋体"/>
                <w:lang w:val="en-US" w:eastAsia="zh-CN"/>
              </w:rPr>
            </w:pPr>
            <w:r>
              <w:rPr>
                <w:rFonts w:eastAsia="宋体"/>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宋体"/>
                <w:lang w:val="en-US" w:eastAsia="zh-CN"/>
              </w:rPr>
            </w:pPr>
            <w:r>
              <w:rPr>
                <w:rFonts w:eastAsia="Yu Mincho" w:hint="eastAsia"/>
                <w:lang w:val="en-US" w:eastAsia="ja-JP"/>
              </w:rPr>
              <w:t>P</w:t>
            </w:r>
            <w:r>
              <w:rPr>
                <w:rFonts w:eastAsia="Yu Mincho"/>
                <w:lang w:val="en-US" w:eastAsia="ja-JP"/>
              </w:rPr>
              <w:t>anasonic</w:t>
            </w:r>
          </w:p>
        </w:tc>
        <w:tc>
          <w:tcPr>
            <w:tcW w:w="1372" w:type="dxa"/>
          </w:tcPr>
          <w:p w14:paraId="4AF0C2DB" w14:textId="77777777" w:rsidR="003F6E82" w:rsidRDefault="00F00769">
            <w:pPr>
              <w:tabs>
                <w:tab w:val="left" w:pos="551"/>
              </w:tabs>
              <w:rPr>
                <w:rFonts w:eastAsia="宋体"/>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宋体"/>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宋体"/>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lastRenderedPageBreak/>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宋体"/>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宋体"/>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intented for 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14:paraId="6B511FB0" w14:textId="77777777" w:rsidR="003F6E82" w:rsidRDefault="00F00769">
            <w:pPr>
              <w:jc w:val="both"/>
              <w:rPr>
                <w:rFonts w:eastAsiaTheme="minorEastAsia"/>
                <w:lang w:val="en-US" w:eastAsia="zh-CN"/>
              </w:rPr>
            </w:pPr>
            <w:r>
              <w:rPr>
                <w:rFonts w:eastAsia="等线"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a9"/>
        <w:rPr>
          <w:lang w:val="en-GB" w:eastAsia="en-US"/>
        </w:rPr>
      </w:pPr>
    </w:p>
    <w:tbl>
      <w:tblPr>
        <w:tblStyle w:val="af5"/>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d"/>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d"/>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f5"/>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lastRenderedPageBreak/>
              <w:t>ZTE, Sanechips</w:t>
            </w:r>
          </w:p>
        </w:tc>
        <w:tc>
          <w:tcPr>
            <w:tcW w:w="1372" w:type="dxa"/>
          </w:tcPr>
          <w:p w14:paraId="6FB3153A" w14:textId="77777777" w:rsidR="003F6E82" w:rsidRDefault="00F00769">
            <w:pPr>
              <w:tabs>
                <w:tab w:val="left" w:pos="551"/>
              </w:tabs>
              <w:rPr>
                <w:rFonts w:eastAsia="宋体"/>
                <w:lang w:val="en-US" w:eastAsia="zh-CN"/>
              </w:rPr>
            </w:pPr>
            <w:r>
              <w:rPr>
                <w:rFonts w:eastAsia="宋体"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r w:rsidR="00513AEE" w14:paraId="0C52B343" w14:textId="77777777" w:rsidTr="00882B4B">
        <w:tc>
          <w:tcPr>
            <w:tcW w:w="1479" w:type="dxa"/>
          </w:tcPr>
          <w:p w14:paraId="32CACE4D" w14:textId="27C5EF70" w:rsidR="00513AEE" w:rsidRDefault="00513AEE" w:rsidP="009F3246">
            <w:pPr>
              <w:rPr>
                <w:rFonts w:eastAsiaTheme="minorEastAsia"/>
                <w:lang w:val="en-US" w:eastAsia="zh-CN"/>
              </w:rPr>
            </w:pPr>
            <w:r>
              <w:rPr>
                <w:rFonts w:eastAsiaTheme="minorEastAsia"/>
                <w:lang w:val="en-US" w:eastAsia="zh-CN"/>
              </w:rPr>
              <w:t>Lenovo, Motorola Mobility</w:t>
            </w:r>
          </w:p>
        </w:tc>
        <w:tc>
          <w:tcPr>
            <w:tcW w:w="1372" w:type="dxa"/>
          </w:tcPr>
          <w:p w14:paraId="29592ECD" w14:textId="6F7F60EB" w:rsidR="00513AEE" w:rsidRDefault="00513AEE" w:rsidP="009F3246">
            <w:pPr>
              <w:tabs>
                <w:tab w:val="left" w:pos="551"/>
              </w:tabs>
              <w:rPr>
                <w:rFonts w:eastAsiaTheme="minorEastAsia"/>
                <w:lang w:val="en-US" w:eastAsia="zh-CN"/>
              </w:rPr>
            </w:pPr>
            <w:r>
              <w:rPr>
                <w:rFonts w:eastAsiaTheme="minorEastAsia"/>
                <w:lang w:val="en-US" w:eastAsia="zh-CN"/>
              </w:rPr>
              <w:t>Y</w:t>
            </w:r>
          </w:p>
        </w:tc>
        <w:tc>
          <w:tcPr>
            <w:tcW w:w="6780" w:type="dxa"/>
          </w:tcPr>
          <w:p w14:paraId="5D65253E" w14:textId="77777777" w:rsidR="00513AEE" w:rsidRDefault="00513AEE" w:rsidP="009F3246">
            <w:pPr>
              <w:rPr>
                <w:rFonts w:eastAsiaTheme="minorEastAsia"/>
                <w:lang w:val="en-US" w:eastAsia="zh-CN"/>
              </w:rPr>
            </w:pPr>
          </w:p>
        </w:tc>
      </w:tr>
      <w:tr w:rsidR="00B31262" w14:paraId="10F81E61" w14:textId="77777777" w:rsidTr="00B31262">
        <w:tc>
          <w:tcPr>
            <w:tcW w:w="1479" w:type="dxa"/>
          </w:tcPr>
          <w:p w14:paraId="0812D844" w14:textId="77777777" w:rsidR="00B31262" w:rsidRDefault="00B31262" w:rsidP="008E1340">
            <w:pPr>
              <w:rPr>
                <w:rFonts w:eastAsiaTheme="minorEastAsia"/>
                <w:lang w:val="en-US" w:eastAsia="zh-CN"/>
              </w:rPr>
            </w:pPr>
            <w:r>
              <w:rPr>
                <w:rFonts w:eastAsiaTheme="minorEastAsia" w:hint="eastAsia"/>
                <w:lang w:val="en-US" w:eastAsia="zh-CN"/>
              </w:rPr>
              <w:t>OPPO</w:t>
            </w:r>
          </w:p>
        </w:tc>
        <w:tc>
          <w:tcPr>
            <w:tcW w:w="1372" w:type="dxa"/>
          </w:tcPr>
          <w:p w14:paraId="55FF5044"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716F2" w14:textId="77777777" w:rsidR="00B31262" w:rsidRDefault="00B31262" w:rsidP="008E1340">
            <w:pPr>
              <w:rPr>
                <w:rFonts w:eastAsiaTheme="minorEastAsia"/>
                <w:lang w:val="en-US" w:eastAsia="zh-CN"/>
              </w:rPr>
            </w:pPr>
          </w:p>
        </w:tc>
      </w:tr>
      <w:tr w:rsidR="00FF10EF" w14:paraId="59A33C4E" w14:textId="77777777" w:rsidTr="00B31262">
        <w:tc>
          <w:tcPr>
            <w:tcW w:w="1479" w:type="dxa"/>
          </w:tcPr>
          <w:p w14:paraId="0991679E" w14:textId="00A8093E" w:rsidR="00FF10EF" w:rsidRPr="00FF10EF" w:rsidRDefault="00FF10EF"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40BDCA" w14:textId="49773A4F"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10BDBA5D" w14:textId="77777777" w:rsidR="00FF10EF" w:rsidRDefault="00FF10EF" w:rsidP="008E1340">
            <w:pPr>
              <w:rPr>
                <w:rFonts w:eastAsiaTheme="minorEastAsia"/>
                <w:lang w:val="en-US" w:eastAsia="zh-CN"/>
              </w:rPr>
            </w:pPr>
          </w:p>
        </w:tc>
      </w:tr>
      <w:tr w:rsidR="00A856AE" w14:paraId="354DDB56" w14:textId="77777777" w:rsidTr="00B31262">
        <w:tc>
          <w:tcPr>
            <w:tcW w:w="1479" w:type="dxa"/>
          </w:tcPr>
          <w:p w14:paraId="6B6989A0" w14:textId="0F6052E9" w:rsidR="00A856AE" w:rsidRDefault="00A856AE" w:rsidP="00A856AE">
            <w:pPr>
              <w:rPr>
                <w:rFonts w:eastAsia="Yu Mincho" w:hint="eastAsia"/>
                <w:lang w:val="en-US" w:eastAsia="ja-JP"/>
              </w:rPr>
            </w:pPr>
            <w:r>
              <w:t>SPRD</w:t>
            </w:r>
          </w:p>
        </w:tc>
        <w:tc>
          <w:tcPr>
            <w:tcW w:w="1372" w:type="dxa"/>
          </w:tcPr>
          <w:p w14:paraId="4AD1AF38" w14:textId="7D597C33" w:rsidR="00A856AE" w:rsidRDefault="00A856AE" w:rsidP="00A856AE">
            <w:pPr>
              <w:tabs>
                <w:tab w:val="left" w:pos="551"/>
              </w:tabs>
              <w:rPr>
                <w:rFonts w:eastAsia="Yu Mincho" w:hint="eastAsia"/>
                <w:lang w:val="en-US" w:eastAsia="ja-JP"/>
              </w:rPr>
            </w:pPr>
            <w:r>
              <w:t>Y</w:t>
            </w:r>
          </w:p>
        </w:tc>
        <w:tc>
          <w:tcPr>
            <w:tcW w:w="6780" w:type="dxa"/>
          </w:tcPr>
          <w:p w14:paraId="693BC6FE" w14:textId="7EBE0B0F" w:rsidR="00A856AE" w:rsidRDefault="00A856AE" w:rsidP="00A856AE">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0A0EA328" w:rsidR="003F6E82" w:rsidRDefault="00F00769" w:rsidP="00093D98">
      <w:pPr>
        <w:pStyle w:val="1"/>
        <w:rPr>
          <w:rFonts w:ascii="Times" w:hAnsi="Times"/>
          <w:szCs w:val="24"/>
        </w:rPr>
      </w:pPr>
      <w:bookmarkStart w:id="17" w:name="_Toc84709389"/>
      <w:r>
        <w:t>Cell Access Restriction</w:t>
      </w:r>
      <w:bookmarkEnd w:id="17"/>
      <w:r>
        <w:t xml:space="preserve">  </w:t>
      </w:r>
    </w:p>
    <w:p w14:paraId="28B2888C" w14:textId="77777777" w:rsidR="003F6E82" w:rsidRDefault="00F00769">
      <w:pPr>
        <w:pStyle w:val="2"/>
        <w:numPr>
          <w:ilvl w:val="0"/>
          <w:numId w:val="0"/>
        </w:numPr>
        <w:ind w:left="576" w:hanging="576"/>
      </w:pPr>
      <w:bookmarkStart w:id="18" w:name="_Toc84709390"/>
      <w:r>
        <w:t>Issue 6:  Cell Access Restriction</w:t>
      </w:r>
      <w:bookmarkEnd w:id="18"/>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f5"/>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宋体"/>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f5"/>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d"/>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d"/>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f5"/>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afd"/>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d"/>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宋体"/>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宋体"/>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宋体"/>
                <w:lang w:val="en-US" w:eastAsia="zh-CN"/>
              </w:rPr>
            </w:pPr>
            <w:r>
              <w:rPr>
                <w:rFonts w:eastAsia="宋体"/>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宋体"/>
                <w:lang w:val="en-US" w:eastAsia="zh-CN"/>
              </w:rPr>
            </w:pPr>
            <w:r>
              <w:rPr>
                <w:rFonts w:eastAsia="宋体"/>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r w:rsidR="00DF0A6C" w:rsidRPr="00D716F4" w14:paraId="0E1E51C5" w14:textId="77777777" w:rsidTr="003F3EA5">
        <w:tc>
          <w:tcPr>
            <w:tcW w:w="1479" w:type="dxa"/>
          </w:tcPr>
          <w:p w14:paraId="16F6F62F" w14:textId="7035D9DD" w:rsidR="00DF0A6C" w:rsidRDefault="00DF0A6C" w:rsidP="009F3246">
            <w:pPr>
              <w:rPr>
                <w:rFonts w:eastAsiaTheme="minorEastAsia"/>
                <w:lang w:val="en-US" w:eastAsia="zh-CN"/>
              </w:rPr>
            </w:pPr>
            <w:r>
              <w:rPr>
                <w:rFonts w:eastAsiaTheme="minorEastAsia"/>
                <w:lang w:val="en-US" w:eastAsia="zh-CN"/>
              </w:rPr>
              <w:t>Lenovo, Motorola Mobility</w:t>
            </w:r>
          </w:p>
        </w:tc>
        <w:tc>
          <w:tcPr>
            <w:tcW w:w="1372" w:type="dxa"/>
          </w:tcPr>
          <w:p w14:paraId="1B4F1642" w14:textId="5CF3E566" w:rsidR="00DF0A6C" w:rsidRDefault="00DF0A6C" w:rsidP="009F3246">
            <w:pPr>
              <w:tabs>
                <w:tab w:val="left" w:pos="551"/>
              </w:tabs>
              <w:rPr>
                <w:rFonts w:eastAsiaTheme="minorEastAsia"/>
                <w:lang w:val="en-US" w:eastAsia="zh-CN"/>
              </w:rPr>
            </w:pPr>
            <w:r>
              <w:rPr>
                <w:rFonts w:eastAsiaTheme="minorEastAsia"/>
                <w:lang w:val="en-US" w:eastAsia="zh-CN"/>
              </w:rPr>
              <w:t>N</w:t>
            </w:r>
          </w:p>
        </w:tc>
        <w:tc>
          <w:tcPr>
            <w:tcW w:w="6780" w:type="dxa"/>
          </w:tcPr>
          <w:p w14:paraId="4415A9C2" w14:textId="7DE0D768" w:rsidR="00DF0A6C" w:rsidRDefault="001235EF" w:rsidP="009F3246">
            <w:pPr>
              <w:rPr>
                <w:rFonts w:eastAsiaTheme="minorEastAsia"/>
                <w:lang w:val="en-US" w:eastAsia="zh-CN"/>
              </w:rPr>
            </w:pPr>
            <w:r>
              <w:rPr>
                <w:rFonts w:eastAsiaTheme="minorEastAsia"/>
                <w:lang w:val="en-US" w:eastAsia="zh-CN"/>
              </w:rPr>
              <w:t>Leave to RAN2</w:t>
            </w:r>
          </w:p>
        </w:tc>
      </w:tr>
      <w:tr w:rsidR="00FF10EF" w:rsidRPr="00D716F4" w14:paraId="7DAAFCBF" w14:textId="77777777" w:rsidTr="003F3EA5">
        <w:tc>
          <w:tcPr>
            <w:tcW w:w="1479" w:type="dxa"/>
          </w:tcPr>
          <w:p w14:paraId="5DE073E8" w14:textId="26E7AB9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B6DAA" w14:textId="20AE889D" w:rsidR="00FF10EF" w:rsidRPr="00FF10EF" w:rsidRDefault="00FF10EF" w:rsidP="009F3246">
            <w:pPr>
              <w:tabs>
                <w:tab w:val="left" w:pos="551"/>
              </w:tabs>
              <w:rPr>
                <w:rFonts w:eastAsia="Yu Mincho"/>
                <w:lang w:val="en-US" w:eastAsia="ja-JP"/>
              </w:rPr>
            </w:pPr>
            <w:r>
              <w:rPr>
                <w:rFonts w:eastAsia="Yu Mincho" w:hint="eastAsia"/>
                <w:lang w:val="en-US" w:eastAsia="ja-JP"/>
              </w:rPr>
              <w:t>N</w:t>
            </w:r>
          </w:p>
        </w:tc>
        <w:tc>
          <w:tcPr>
            <w:tcW w:w="6780" w:type="dxa"/>
          </w:tcPr>
          <w:p w14:paraId="453AD931" w14:textId="16A05C1A" w:rsidR="00FF10EF" w:rsidRDefault="00FF10EF" w:rsidP="009F3246">
            <w:pPr>
              <w:rPr>
                <w:rFonts w:eastAsiaTheme="minorEastAsia"/>
                <w:lang w:val="en-US" w:eastAsia="zh-CN"/>
              </w:rPr>
            </w:pPr>
            <w:r>
              <w:rPr>
                <w:rFonts w:eastAsiaTheme="minorEastAsia"/>
                <w:lang w:val="en-US" w:eastAsia="zh-CN"/>
              </w:rPr>
              <w:t>Agree with Ericsson.</w:t>
            </w:r>
          </w:p>
        </w:tc>
      </w:tr>
    </w:tbl>
    <w:p w14:paraId="50AED21C" w14:textId="77777777" w:rsidR="003F6E82" w:rsidRDefault="003F6E82">
      <w:pPr>
        <w:tabs>
          <w:tab w:val="left" w:pos="1410"/>
        </w:tabs>
        <w:jc w:val="both"/>
        <w:rPr>
          <w:rFonts w:ascii="Times" w:hAnsi="Times"/>
          <w:szCs w:val="24"/>
        </w:rPr>
      </w:pPr>
    </w:p>
    <w:p w14:paraId="5DBF5B08" w14:textId="31D88BCC" w:rsidR="003F6E82" w:rsidRPr="00093D98" w:rsidRDefault="00F00769" w:rsidP="00093D98">
      <w:pPr>
        <w:pStyle w:val="1"/>
      </w:pPr>
      <w:bookmarkStart w:id="19" w:name="_Toc84709391"/>
      <w:r>
        <w:t>Other aspects</w:t>
      </w:r>
      <w:bookmarkEnd w:id="19"/>
      <w:r>
        <w:t xml:space="preserve"> </w:t>
      </w:r>
    </w:p>
    <w:p w14:paraId="11141A1A" w14:textId="77777777" w:rsidR="003F6E82" w:rsidRDefault="00F00769">
      <w:pPr>
        <w:pStyle w:val="2"/>
        <w:numPr>
          <w:ilvl w:val="0"/>
          <w:numId w:val="0"/>
        </w:numPr>
        <w:ind w:left="576" w:hanging="576"/>
      </w:pPr>
      <w:bookmarkStart w:id="20" w:name="_Toc84709392"/>
      <w:bookmarkStart w:id="21" w:name="_Hlk41391803"/>
      <w:r>
        <w:t>Issue 7:  Need of separate SIB1 for Redcap</w:t>
      </w:r>
      <w:bookmarkEnd w:id="20"/>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w:t>
      </w:r>
      <w:r>
        <w:lastRenderedPageBreak/>
        <w:t xml:space="preserve">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d"/>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d"/>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d"/>
        <w:tabs>
          <w:tab w:val="left" w:pos="1410"/>
        </w:tabs>
        <w:spacing w:after="0"/>
        <w:rPr>
          <w:rFonts w:ascii="Times New Roman" w:hAnsi="Times New Roman" w:cs="Times New Roman"/>
          <w:b/>
          <w:sz w:val="20"/>
          <w:szCs w:val="20"/>
          <w:lang w:val="en-US"/>
        </w:rPr>
      </w:pPr>
    </w:p>
    <w:tbl>
      <w:tblPr>
        <w:tblStyle w:val="af5"/>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lastRenderedPageBreak/>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It is expected that RedCap UE will read the legacy SIB1. If it has to read another SIB1-R, the access latency is too large.</w:t>
            </w:r>
          </w:p>
        </w:tc>
      </w:tr>
      <w:tr w:rsidR="004A0C89" w:rsidRPr="00D716F4" w14:paraId="47A443D8" w14:textId="77777777" w:rsidTr="003F3EA5">
        <w:tc>
          <w:tcPr>
            <w:tcW w:w="1479" w:type="dxa"/>
          </w:tcPr>
          <w:p w14:paraId="601CE798" w14:textId="5BAE1AF3" w:rsidR="004A0C89" w:rsidRDefault="004A0C89" w:rsidP="009F3246">
            <w:pPr>
              <w:rPr>
                <w:rFonts w:eastAsiaTheme="minorEastAsia"/>
                <w:lang w:val="en-US" w:eastAsia="zh-CN"/>
              </w:rPr>
            </w:pPr>
            <w:r>
              <w:rPr>
                <w:rFonts w:eastAsiaTheme="minorEastAsia"/>
                <w:lang w:val="en-US" w:eastAsia="zh-CN"/>
              </w:rPr>
              <w:t>Lenovo, Motorola Mobility</w:t>
            </w:r>
          </w:p>
        </w:tc>
        <w:tc>
          <w:tcPr>
            <w:tcW w:w="1372" w:type="dxa"/>
          </w:tcPr>
          <w:p w14:paraId="4FED9426" w14:textId="599DCFDF" w:rsidR="004A0C89" w:rsidRDefault="004A0C89"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68595F27" w14:textId="77777777" w:rsidR="004A0C89" w:rsidRDefault="004A0C89" w:rsidP="009F3246">
            <w:pPr>
              <w:rPr>
                <w:rFonts w:eastAsiaTheme="minorEastAsia"/>
                <w:lang w:val="en-US" w:eastAsia="zh-CN"/>
              </w:rPr>
            </w:pPr>
          </w:p>
        </w:tc>
      </w:tr>
      <w:tr w:rsidR="00FF10EF" w:rsidRPr="00D716F4" w14:paraId="1878CAD1" w14:textId="77777777" w:rsidTr="003F3EA5">
        <w:tc>
          <w:tcPr>
            <w:tcW w:w="1479" w:type="dxa"/>
          </w:tcPr>
          <w:p w14:paraId="3AFC57EF" w14:textId="640A2EFA"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C644C3" w14:textId="1B048809" w:rsidR="00FF10EF" w:rsidRDefault="00FF10EF"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3A48DDFB" w14:textId="7F582D03" w:rsidR="00FF10EF" w:rsidRDefault="00FF10EF" w:rsidP="009F3246">
            <w:pPr>
              <w:rPr>
                <w:rFonts w:eastAsiaTheme="minorEastAsia"/>
                <w:lang w:val="en-US" w:eastAsia="zh-CN"/>
              </w:rPr>
            </w:pPr>
            <w:r>
              <w:rPr>
                <w:rFonts w:eastAsia="Yu Mincho" w:hint="eastAsia"/>
                <w:lang w:val="en-US" w:eastAsia="ja-JP"/>
              </w:rPr>
              <w:t>N</w:t>
            </w:r>
            <w:r>
              <w:rPr>
                <w:rFonts w:eastAsia="Yu Mincho"/>
                <w:lang w:val="en-US" w:eastAsia="ja-JP"/>
              </w:rPr>
              <w:t xml:space="preserve">ew SIB1 would cause large </w:t>
            </w:r>
            <w:r w:rsidRPr="00542B50">
              <w:rPr>
                <w:rFonts w:eastAsia="Yu Mincho"/>
                <w:lang w:val="en-US" w:eastAsia="ja-JP"/>
              </w:rPr>
              <w:t>standardization effort</w:t>
            </w:r>
            <w:r>
              <w:rPr>
                <w:rFonts w:eastAsia="Yu Mincho" w:hint="eastAsia"/>
                <w:lang w:val="en-US" w:eastAsia="ja-JP"/>
              </w:rPr>
              <w:t>.</w:t>
            </w:r>
            <w:r>
              <w:rPr>
                <w:rFonts w:eastAsia="Yu Mincho"/>
                <w:lang w:val="en-US" w:eastAsia="ja-JP"/>
              </w:rPr>
              <w:t xml:space="preserve"> Especially for shared initial DL/UL BWPs case, the most part of </w:t>
            </w:r>
            <w:r w:rsidRPr="00542B50">
              <w:rPr>
                <w:rFonts w:eastAsia="Yu Mincho"/>
                <w:lang w:val="en-US" w:eastAsia="ja-JP"/>
              </w:rPr>
              <w:t>existing SIB1</w:t>
            </w:r>
            <w:r>
              <w:rPr>
                <w:rFonts w:eastAsia="Yu Mincho"/>
                <w:lang w:val="en-US" w:eastAsia="ja-JP"/>
              </w:rPr>
              <w:t xml:space="preserve"> would be used by RedCap UEs. Moreover, it is suitable for RAN2 to decide whether to introduce new SIB1 or not.</w:t>
            </w:r>
          </w:p>
        </w:tc>
      </w:tr>
      <w:tr w:rsidR="00A856AE" w:rsidRPr="00D716F4" w14:paraId="42286A05" w14:textId="77777777" w:rsidTr="003F3EA5">
        <w:tc>
          <w:tcPr>
            <w:tcW w:w="1479" w:type="dxa"/>
          </w:tcPr>
          <w:p w14:paraId="32CFF580" w14:textId="28437540" w:rsidR="00A856AE" w:rsidRDefault="00A856AE" w:rsidP="00A856AE">
            <w:pPr>
              <w:rPr>
                <w:rFonts w:eastAsia="Yu Mincho" w:hint="eastAsia"/>
                <w:lang w:val="en-US" w:eastAsia="ja-JP"/>
              </w:rPr>
            </w:pPr>
            <w:r>
              <w:t>SPRD</w:t>
            </w:r>
          </w:p>
        </w:tc>
        <w:tc>
          <w:tcPr>
            <w:tcW w:w="1372" w:type="dxa"/>
          </w:tcPr>
          <w:p w14:paraId="6F09FDCC" w14:textId="3EF5DF5B" w:rsidR="00A856AE" w:rsidRDefault="00A856AE" w:rsidP="00A856AE">
            <w:pPr>
              <w:tabs>
                <w:tab w:val="left" w:pos="551"/>
              </w:tabs>
              <w:rPr>
                <w:rFonts w:eastAsiaTheme="minorEastAsia"/>
                <w:lang w:val="en-US" w:eastAsia="zh-CN"/>
              </w:rPr>
            </w:pPr>
            <w:r>
              <w:rPr>
                <w:lang w:eastAsia="ko-KR"/>
              </w:rPr>
              <w:t>Alt.1 or Alt 3</w:t>
            </w:r>
          </w:p>
        </w:tc>
        <w:tc>
          <w:tcPr>
            <w:tcW w:w="6780" w:type="dxa"/>
          </w:tcPr>
          <w:p w14:paraId="6D5A7431" w14:textId="79868E5B" w:rsidR="00A856AE" w:rsidRDefault="00A856AE" w:rsidP="00A856AE">
            <w:pPr>
              <w:rPr>
                <w:rFonts w:eastAsia="Yu Mincho" w:hint="eastAsia"/>
                <w:lang w:val="en-US" w:eastAsia="ja-JP"/>
              </w:rPr>
            </w:pPr>
            <w:r>
              <w:t>We</w:t>
            </w:r>
            <w:r>
              <w:rPr>
                <w:lang w:eastAsia="ko-KR"/>
              </w:rPr>
              <w:t xml:space="preserve"> </w:t>
            </w:r>
            <w:r>
              <w:t>do not see a need for a new SIB1. The final decision can be made in RAN2.</w:t>
            </w:r>
          </w:p>
        </w:tc>
      </w:tr>
    </w:tbl>
    <w:p w14:paraId="616C4438" w14:textId="77777777" w:rsidR="003F6E82" w:rsidRDefault="003F6E82"/>
    <w:p w14:paraId="1181F15D" w14:textId="77777777" w:rsidR="003F6E82" w:rsidRDefault="003F6E82"/>
    <w:p w14:paraId="4115282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2" w:name="_Toc84709393"/>
      <w:r>
        <w:t>Issue 8:  Measurements for Redcap with reduced number of Rx branches</w:t>
      </w:r>
      <w:bookmarkEnd w:id="22"/>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d"/>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d"/>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f5"/>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lastRenderedPageBreak/>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1DCC36B3" w:rsidR="003F3EA5" w:rsidRPr="00D716F4" w:rsidRDefault="00233211" w:rsidP="000174F8">
            <w:pPr>
              <w:rPr>
                <w:rFonts w:eastAsiaTheme="minorEastAsia"/>
                <w:lang w:val="en-US" w:eastAsia="zh-CN"/>
              </w:rPr>
            </w:pPr>
            <w:r>
              <w:rPr>
                <w:rFonts w:eastAsiaTheme="minorEastAsia"/>
                <w:lang w:val="en-US" w:eastAsia="zh-CN"/>
              </w:rPr>
              <w:t>V</w:t>
            </w:r>
            <w:r w:rsidR="003F3EA5">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t see a need for this type of optimization. Additionally, the network can always set a threshold that would allow also 1RX RedCap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233211" w:rsidRPr="00D716F4" w14:paraId="5A7ECFC0" w14:textId="77777777" w:rsidTr="003F3EA5">
        <w:tc>
          <w:tcPr>
            <w:tcW w:w="1479" w:type="dxa"/>
          </w:tcPr>
          <w:p w14:paraId="524666B8" w14:textId="665D101C" w:rsidR="00233211" w:rsidRDefault="00233211" w:rsidP="009F3246">
            <w:pPr>
              <w:rPr>
                <w:rFonts w:eastAsiaTheme="minorEastAsia"/>
                <w:lang w:val="en-US" w:eastAsia="zh-CN"/>
              </w:rPr>
            </w:pPr>
            <w:r>
              <w:rPr>
                <w:rFonts w:eastAsiaTheme="minorEastAsia"/>
                <w:lang w:val="en-US" w:eastAsia="zh-CN"/>
              </w:rPr>
              <w:t>Lenovo, Motorola Mobility</w:t>
            </w:r>
          </w:p>
        </w:tc>
        <w:tc>
          <w:tcPr>
            <w:tcW w:w="1372" w:type="dxa"/>
          </w:tcPr>
          <w:p w14:paraId="71DF8552" w14:textId="1B3FEA53" w:rsidR="00233211" w:rsidRDefault="00233211"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0A8AE2" w14:textId="77777777" w:rsidR="00233211" w:rsidRDefault="00233211" w:rsidP="009F3246">
            <w:pPr>
              <w:rPr>
                <w:rFonts w:eastAsiaTheme="minorEastAsia"/>
                <w:lang w:val="en-US" w:eastAsia="zh-CN"/>
              </w:rPr>
            </w:pPr>
          </w:p>
        </w:tc>
      </w:tr>
      <w:tr w:rsidR="00A856AE" w:rsidRPr="00D716F4" w14:paraId="041A7F96" w14:textId="77777777" w:rsidTr="003F3EA5">
        <w:tc>
          <w:tcPr>
            <w:tcW w:w="1479" w:type="dxa"/>
          </w:tcPr>
          <w:p w14:paraId="5C830407" w14:textId="0B98DFE8" w:rsidR="00A856AE" w:rsidRDefault="00A856AE" w:rsidP="00A856AE">
            <w:pPr>
              <w:rPr>
                <w:rFonts w:eastAsiaTheme="minorEastAsia"/>
                <w:lang w:val="en-US" w:eastAsia="zh-CN"/>
              </w:rPr>
            </w:pPr>
            <w:r>
              <w:t>SPRD</w:t>
            </w:r>
          </w:p>
        </w:tc>
        <w:tc>
          <w:tcPr>
            <w:tcW w:w="1372" w:type="dxa"/>
          </w:tcPr>
          <w:p w14:paraId="293E5510" w14:textId="77777777" w:rsidR="00A856AE" w:rsidRDefault="00A856AE" w:rsidP="00A856AE">
            <w:pPr>
              <w:tabs>
                <w:tab w:val="left" w:pos="551"/>
              </w:tabs>
              <w:rPr>
                <w:rFonts w:eastAsiaTheme="minorEastAsia"/>
                <w:lang w:val="en-US" w:eastAsia="zh-CN"/>
              </w:rPr>
            </w:pPr>
          </w:p>
        </w:tc>
        <w:tc>
          <w:tcPr>
            <w:tcW w:w="6780" w:type="dxa"/>
          </w:tcPr>
          <w:p w14:paraId="57521C74" w14:textId="02D2906A" w:rsidR="00A856AE" w:rsidRDefault="00A856AE" w:rsidP="00A856AE">
            <w:pPr>
              <w:rPr>
                <w:rFonts w:eastAsiaTheme="minorEastAsia"/>
                <w:lang w:val="en-US" w:eastAsia="zh-CN"/>
              </w:rPr>
            </w:pPr>
            <w:r>
              <w:t>We share the same view with China Telecom that RAN4 input is needed.</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f5"/>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3" w:name="_Toc84709394"/>
      <w:r>
        <w:t>7. Conclusion</w:t>
      </w:r>
      <w:bookmarkEnd w:id="23"/>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4" w:name="_Toc84709395"/>
      <w:r>
        <w:lastRenderedPageBreak/>
        <w:t>Annex: Companies’ point of contact</w:t>
      </w:r>
      <w:bookmarkEnd w:id="24"/>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4B6ABE">
            <w:pPr>
              <w:spacing w:after="0"/>
              <w:jc w:val="center"/>
              <w:rPr>
                <w:rFonts w:eastAsiaTheme="minorEastAsia"/>
                <w:lang w:eastAsia="zh-CN"/>
              </w:rPr>
            </w:pPr>
            <w:hyperlink r:id="rId13" w:history="1">
              <w:r w:rsidR="00F00769">
                <w:rPr>
                  <w:rStyle w:val="af9"/>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4B6ABE">
            <w:pPr>
              <w:spacing w:after="0"/>
              <w:jc w:val="center"/>
              <w:rPr>
                <w:rFonts w:eastAsia="Yu Mincho"/>
                <w:lang w:eastAsia="ja-JP"/>
              </w:rPr>
            </w:pPr>
            <w:hyperlink r:id="rId14" w:history="1">
              <w:r w:rsidR="00F00769">
                <w:rPr>
                  <w:rStyle w:val="af9"/>
                  <w:rFonts w:eastAsia="Yu Mincho" w:hint="eastAsia"/>
                  <w:lang w:eastAsia="ja-JP"/>
                </w:rPr>
                <w:t>l</w:t>
              </w:r>
              <w:r w:rsidR="00F00769">
                <w:rPr>
                  <w:rStyle w:val="af9"/>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4B6ABE">
            <w:pPr>
              <w:spacing w:after="0"/>
              <w:jc w:val="center"/>
              <w:rPr>
                <w:rFonts w:eastAsiaTheme="minorEastAsia"/>
                <w:lang w:eastAsia="zh-CN"/>
              </w:rPr>
            </w:pPr>
            <w:hyperlink r:id="rId15" w:history="1">
              <w:r w:rsidR="00F00769">
                <w:rPr>
                  <w:rStyle w:val="af9"/>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4B6ABE">
            <w:pPr>
              <w:spacing w:after="0"/>
              <w:jc w:val="center"/>
            </w:pPr>
            <w:hyperlink r:id="rId16" w:history="1">
              <w:r w:rsidR="00F00769">
                <w:rPr>
                  <w:rStyle w:val="af9"/>
                  <w:lang w:eastAsia="ko-KR"/>
                </w:rPr>
                <w:t>y</w:t>
              </w:r>
              <w:r w:rsidR="00F00769">
                <w:rPr>
                  <w:rStyle w:val="af9"/>
                  <w:rFonts w:hint="eastAsia"/>
                  <w:lang w:eastAsia="ko-KR"/>
                </w:rPr>
                <w:t>oungdae.</w:t>
              </w:r>
              <w:r w:rsidR="00F00769">
                <w:rPr>
                  <w:rStyle w:val="af9"/>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宋体"/>
                <w:lang w:val="en-US" w:eastAsia="zh-CN"/>
              </w:rPr>
            </w:pPr>
            <w:r>
              <w:rPr>
                <w:rFonts w:eastAsia="宋体" w:hint="eastAsia"/>
                <w:lang w:val="en-US" w:eastAsia="zh-CN"/>
              </w:rPr>
              <w:t>ZTE, Sanechips</w:t>
            </w:r>
          </w:p>
        </w:tc>
        <w:tc>
          <w:tcPr>
            <w:tcW w:w="2410" w:type="dxa"/>
          </w:tcPr>
          <w:p w14:paraId="712B5066" w14:textId="77777777" w:rsidR="003F6E82" w:rsidRDefault="00F00769">
            <w:pPr>
              <w:spacing w:after="0"/>
              <w:jc w:val="center"/>
              <w:rPr>
                <w:rFonts w:eastAsia="宋体"/>
                <w:lang w:val="en-US" w:eastAsia="zh-CN"/>
              </w:rPr>
            </w:pPr>
            <w:r>
              <w:rPr>
                <w:rFonts w:eastAsia="宋体" w:hint="eastAsia"/>
                <w:lang w:val="en-US" w:eastAsia="zh-CN"/>
              </w:rPr>
              <w:t>Youjun Hu</w:t>
            </w:r>
          </w:p>
        </w:tc>
        <w:tc>
          <w:tcPr>
            <w:tcW w:w="4110" w:type="dxa"/>
          </w:tcPr>
          <w:p w14:paraId="25B857E9" w14:textId="77777777" w:rsidR="003F6E82" w:rsidRDefault="004B6ABE">
            <w:pPr>
              <w:spacing w:after="0"/>
              <w:jc w:val="center"/>
              <w:rPr>
                <w:rFonts w:eastAsia="宋体"/>
                <w:lang w:val="en-US" w:eastAsia="zh-CN"/>
              </w:rPr>
            </w:pPr>
            <w:hyperlink r:id="rId17" w:history="1">
              <w:r w:rsidR="00F00769">
                <w:rPr>
                  <w:rStyle w:val="af9"/>
                  <w:rFonts w:eastAsia="宋体" w:hint="eastAsia"/>
                  <w:lang w:val="en-US" w:eastAsia="zh-CN"/>
                </w:rPr>
                <w:t>hu.youjun1@zte</w:t>
              </w:r>
            </w:hyperlink>
            <w:r w:rsidR="00F00769">
              <w:rPr>
                <w:rFonts w:eastAsia="宋体"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4B6ABE">
            <w:pPr>
              <w:spacing w:after="0"/>
              <w:jc w:val="center"/>
              <w:rPr>
                <w:rFonts w:eastAsiaTheme="minorEastAsia"/>
                <w:lang w:eastAsia="zh-CN"/>
              </w:rPr>
            </w:pPr>
            <w:hyperlink r:id="rId18" w:history="1">
              <w:r w:rsidR="00F00769">
                <w:rPr>
                  <w:rStyle w:val="af9"/>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4B6ABE">
            <w:pPr>
              <w:spacing w:after="0"/>
              <w:jc w:val="center"/>
            </w:pPr>
            <w:hyperlink r:id="rId19" w:history="1">
              <w:r w:rsidR="00F00769">
                <w:rPr>
                  <w:rStyle w:val="af9"/>
                </w:rPr>
                <w:pgNum/>
              </w:r>
              <w:r w:rsidR="00F00769">
                <w:rPr>
                  <w:rStyle w:val="af9"/>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4B6ABE">
            <w:pPr>
              <w:spacing w:after="0"/>
              <w:jc w:val="center"/>
            </w:pPr>
            <w:hyperlink r:id="rId20" w:history="1">
              <w:r w:rsidR="00F00769">
                <w:rPr>
                  <w:rStyle w:val="af9"/>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4B6ABE">
            <w:pPr>
              <w:spacing w:after="0"/>
            </w:pPr>
            <w:hyperlink r:id="rId21" w:history="1">
              <w:r w:rsidR="00F00769">
                <w:rPr>
                  <w:rStyle w:val="af9"/>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4B6ABE">
            <w:pPr>
              <w:spacing w:after="0"/>
              <w:jc w:val="center"/>
            </w:pPr>
            <w:hyperlink r:id="rId22" w:history="1">
              <w:r w:rsidR="00F00769">
                <w:rPr>
                  <w:rStyle w:val="af9"/>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Carmela Cozzo</w:t>
            </w:r>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540461" w14:paraId="52488A29" w14:textId="77777777">
        <w:tc>
          <w:tcPr>
            <w:tcW w:w="2830" w:type="dxa"/>
          </w:tcPr>
          <w:p w14:paraId="57E0E377" w14:textId="614CC3AF" w:rsidR="00540461" w:rsidRPr="00540461" w:rsidRDefault="00540461" w:rsidP="00540461">
            <w:pPr>
              <w:spacing w:after="0"/>
              <w:jc w:val="center"/>
              <w:rPr>
                <w:rFonts w:eastAsiaTheme="minorEastAsia"/>
                <w:lang w:eastAsia="zh-CN"/>
              </w:rPr>
            </w:pPr>
            <w:r w:rsidRPr="00540461">
              <w:rPr>
                <w:lang w:val="sv-SE"/>
              </w:rPr>
              <w:t>Spreadtrum</w:t>
            </w:r>
          </w:p>
        </w:tc>
        <w:tc>
          <w:tcPr>
            <w:tcW w:w="2410" w:type="dxa"/>
          </w:tcPr>
          <w:p w14:paraId="69831E6D" w14:textId="58FBECA9" w:rsidR="00540461" w:rsidRPr="00540461" w:rsidRDefault="00540461" w:rsidP="00540461">
            <w:pPr>
              <w:spacing w:after="0"/>
              <w:jc w:val="center"/>
              <w:rPr>
                <w:rFonts w:eastAsiaTheme="minorEastAsia"/>
                <w:lang w:eastAsia="zh-CN"/>
              </w:rPr>
            </w:pPr>
            <w:r w:rsidRPr="00540461">
              <w:rPr>
                <w:lang w:val="sv-SE"/>
              </w:rPr>
              <w:t>Sicong Zhao</w:t>
            </w:r>
          </w:p>
        </w:tc>
        <w:tc>
          <w:tcPr>
            <w:tcW w:w="4110" w:type="dxa"/>
          </w:tcPr>
          <w:p w14:paraId="66331F66" w14:textId="53B2F24D" w:rsidR="00540461" w:rsidRPr="00540461" w:rsidRDefault="00540461" w:rsidP="00540461">
            <w:pPr>
              <w:spacing w:after="0"/>
              <w:jc w:val="center"/>
              <w:rPr>
                <w:rFonts w:eastAsiaTheme="minorEastAsia"/>
                <w:lang w:eastAsia="zh-CN"/>
              </w:rPr>
            </w:pPr>
            <w:hyperlink r:id="rId23" w:history="1">
              <w:r w:rsidRPr="00540461">
                <w:rPr>
                  <w:rStyle w:val="af9"/>
                  <w:color w:val="auto"/>
                  <w:lang w:val="sv-SE"/>
                </w:rPr>
                <w:t>Sicong.zhao@unisoc.com</w:t>
              </w:r>
            </w:hyperlink>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bookmarkStart w:id="25" w:name="_GoBack"/>
      <w:bookmarkEnd w:id="25"/>
    </w:p>
    <w:p w14:paraId="01C3E588" w14:textId="77777777" w:rsidR="003F6E82" w:rsidRDefault="00F00769">
      <w:pPr>
        <w:pStyle w:val="1"/>
        <w:numPr>
          <w:ilvl w:val="0"/>
          <w:numId w:val="0"/>
        </w:numPr>
        <w:ind w:left="432" w:hanging="432"/>
      </w:pPr>
      <w:bookmarkStart w:id="26" w:name="_Toc84709396"/>
      <w:r>
        <w:lastRenderedPageBreak/>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14:paraId="27B6EEFA" w14:textId="77777777" w:rsidR="003F6E82" w:rsidRDefault="004B6ABE">
      <w:pPr>
        <w:pStyle w:val="afd"/>
        <w:numPr>
          <w:ilvl w:val="0"/>
          <w:numId w:val="32"/>
        </w:numPr>
        <w:spacing w:line="240" w:lineRule="auto"/>
        <w:ind w:left="418" w:hanging="418"/>
        <w:contextualSpacing w:val="0"/>
        <w:rPr>
          <w:iCs/>
          <w:lang w:eastAsia="zh-CN"/>
        </w:rPr>
      </w:pPr>
      <w:hyperlink r:id="rId24" w:history="1">
        <w:r w:rsidR="00F00769">
          <w:rPr>
            <w:rStyle w:val="af9"/>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4B6ABE">
      <w:pPr>
        <w:pStyle w:val="afd"/>
        <w:numPr>
          <w:ilvl w:val="0"/>
          <w:numId w:val="32"/>
        </w:numPr>
        <w:spacing w:line="240" w:lineRule="auto"/>
        <w:ind w:left="418" w:hanging="418"/>
        <w:contextualSpacing w:val="0"/>
        <w:rPr>
          <w:iCs/>
          <w:lang w:eastAsia="zh-CN"/>
        </w:rPr>
      </w:pPr>
      <w:hyperlink r:id="rId25" w:history="1">
        <w:r w:rsidR="00F00769">
          <w:rPr>
            <w:rStyle w:val="af9"/>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4B6ABE">
      <w:pPr>
        <w:pStyle w:val="afd"/>
        <w:numPr>
          <w:ilvl w:val="0"/>
          <w:numId w:val="32"/>
        </w:numPr>
        <w:spacing w:line="240" w:lineRule="auto"/>
        <w:ind w:left="418" w:hanging="418"/>
        <w:contextualSpacing w:val="0"/>
        <w:rPr>
          <w:iCs/>
          <w:lang w:eastAsia="zh-CN"/>
        </w:rPr>
      </w:pPr>
      <w:hyperlink r:id="rId26" w:history="1">
        <w:r w:rsidR="00F00769">
          <w:rPr>
            <w:rStyle w:val="af9"/>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4B6ABE">
      <w:pPr>
        <w:pStyle w:val="afd"/>
        <w:numPr>
          <w:ilvl w:val="0"/>
          <w:numId w:val="32"/>
        </w:numPr>
        <w:spacing w:line="240" w:lineRule="auto"/>
        <w:ind w:left="418" w:hanging="418"/>
        <w:contextualSpacing w:val="0"/>
        <w:rPr>
          <w:iCs/>
          <w:lang w:eastAsia="zh-CN"/>
        </w:rPr>
      </w:pPr>
      <w:hyperlink r:id="rId27" w:history="1">
        <w:r w:rsidR="00F00769">
          <w:rPr>
            <w:rStyle w:val="af9"/>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4B6ABE">
      <w:pPr>
        <w:pStyle w:val="afd"/>
        <w:numPr>
          <w:ilvl w:val="0"/>
          <w:numId w:val="32"/>
        </w:numPr>
        <w:spacing w:line="240" w:lineRule="auto"/>
        <w:ind w:left="418" w:hanging="418"/>
        <w:contextualSpacing w:val="0"/>
        <w:rPr>
          <w:iCs/>
          <w:lang w:eastAsia="zh-CN"/>
        </w:rPr>
      </w:pPr>
      <w:hyperlink r:id="rId28" w:history="1">
        <w:r w:rsidR="00F00769">
          <w:rPr>
            <w:rStyle w:val="af9"/>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4B6ABE">
      <w:pPr>
        <w:pStyle w:val="afd"/>
        <w:numPr>
          <w:ilvl w:val="0"/>
          <w:numId w:val="32"/>
        </w:numPr>
        <w:spacing w:line="240" w:lineRule="auto"/>
        <w:ind w:left="418" w:hanging="418"/>
        <w:contextualSpacing w:val="0"/>
        <w:rPr>
          <w:iCs/>
          <w:lang w:eastAsia="zh-CN"/>
        </w:rPr>
      </w:pPr>
      <w:hyperlink r:id="rId29" w:history="1">
        <w:r w:rsidR="00F00769">
          <w:rPr>
            <w:rStyle w:val="af9"/>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4B6ABE">
      <w:pPr>
        <w:pStyle w:val="afd"/>
        <w:numPr>
          <w:ilvl w:val="0"/>
          <w:numId w:val="32"/>
        </w:numPr>
        <w:spacing w:line="240" w:lineRule="auto"/>
        <w:ind w:left="418" w:hanging="418"/>
        <w:contextualSpacing w:val="0"/>
        <w:rPr>
          <w:iCs/>
          <w:lang w:eastAsia="zh-CN"/>
        </w:rPr>
      </w:pPr>
      <w:hyperlink r:id="rId30" w:history="1">
        <w:r w:rsidR="00F00769">
          <w:rPr>
            <w:rStyle w:val="af9"/>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4B6ABE">
      <w:pPr>
        <w:pStyle w:val="afd"/>
        <w:numPr>
          <w:ilvl w:val="0"/>
          <w:numId w:val="32"/>
        </w:numPr>
        <w:spacing w:line="240" w:lineRule="auto"/>
        <w:ind w:left="418" w:hanging="418"/>
        <w:contextualSpacing w:val="0"/>
        <w:rPr>
          <w:iCs/>
          <w:lang w:eastAsia="zh-CN"/>
        </w:rPr>
      </w:pPr>
      <w:hyperlink r:id="rId31" w:history="1">
        <w:r w:rsidR="00F00769">
          <w:rPr>
            <w:rStyle w:val="af9"/>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4B6ABE">
      <w:pPr>
        <w:pStyle w:val="afd"/>
        <w:numPr>
          <w:ilvl w:val="0"/>
          <w:numId w:val="32"/>
        </w:numPr>
        <w:spacing w:line="240" w:lineRule="auto"/>
        <w:ind w:left="418" w:hanging="418"/>
        <w:contextualSpacing w:val="0"/>
        <w:rPr>
          <w:iCs/>
          <w:lang w:eastAsia="zh-CN"/>
        </w:rPr>
      </w:pPr>
      <w:hyperlink r:id="rId32" w:history="1">
        <w:r w:rsidR="00F00769">
          <w:rPr>
            <w:rStyle w:val="af9"/>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d"/>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4B6ABE">
      <w:pPr>
        <w:pStyle w:val="afd"/>
        <w:numPr>
          <w:ilvl w:val="0"/>
          <w:numId w:val="32"/>
        </w:numPr>
        <w:spacing w:line="240" w:lineRule="auto"/>
        <w:ind w:left="418" w:hanging="418"/>
        <w:contextualSpacing w:val="0"/>
        <w:rPr>
          <w:iCs/>
          <w:lang w:eastAsia="zh-CN"/>
        </w:rPr>
      </w:pPr>
      <w:hyperlink r:id="rId33" w:history="1">
        <w:r w:rsidR="00F00769">
          <w:rPr>
            <w:rStyle w:val="af9"/>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4B6ABE">
      <w:pPr>
        <w:pStyle w:val="afd"/>
        <w:numPr>
          <w:ilvl w:val="0"/>
          <w:numId w:val="32"/>
        </w:numPr>
        <w:spacing w:line="240" w:lineRule="auto"/>
        <w:ind w:left="418" w:hanging="418"/>
        <w:contextualSpacing w:val="0"/>
        <w:rPr>
          <w:iCs/>
          <w:lang w:eastAsia="zh-CN"/>
        </w:rPr>
      </w:pPr>
      <w:hyperlink r:id="rId34" w:history="1">
        <w:r w:rsidR="00F00769">
          <w:rPr>
            <w:rStyle w:val="af9"/>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4B6ABE">
      <w:pPr>
        <w:pStyle w:val="afd"/>
        <w:numPr>
          <w:ilvl w:val="0"/>
          <w:numId w:val="32"/>
        </w:numPr>
        <w:spacing w:line="240" w:lineRule="auto"/>
        <w:ind w:left="418" w:hanging="418"/>
        <w:contextualSpacing w:val="0"/>
        <w:rPr>
          <w:iCs/>
          <w:lang w:eastAsia="zh-CN"/>
        </w:rPr>
      </w:pPr>
      <w:hyperlink r:id="rId35" w:history="1">
        <w:r w:rsidR="00F00769">
          <w:rPr>
            <w:rStyle w:val="af9"/>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4B6ABE">
      <w:pPr>
        <w:pStyle w:val="afd"/>
        <w:numPr>
          <w:ilvl w:val="0"/>
          <w:numId w:val="32"/>
        </w:numPr>
        <w:spacing w:line="240" w:lineRule="auto"/>
        <w:ind w:left="418" w:hanging="418"/>
        <w:contextualSpacing w:val="0"/>
        <w:rPr>
          <w:iCs/>
          <w:lang w:eastAsia="zh-CN"/>
        </w:rPr>
      </w:pPr>
      <w:hyperlink r:id="rId36" w:history="1">
        <w:r w:rsidR="00F00769">
          <w:rPr>
            <w:rStyle w:val="af9"/>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4B6ABE">
      <w:pPr>
        <w:pStyle w:val="afd"/>
        <w:numPr>
          <w:ilvl w:val="0"/>
          <w:numId w:val="32"/>
        </w:numPr>
        <w:spacing w:line="240" w:lineRule="auto"/>
        <w:ind w:left="418" w:hanging="418"/>
        <w:contextualSpacing w:val="0"/>
        <w:rPr>
          <w:iCs/>
          <w:lang w:eastAsia="zh-CN"/>
        </w:rPr>
      </w:pPr>
      <w:hyperlink r:id="rId37" w:history="1">
        <w:r w:rsidR="00F00769">
          <w:rPr>
            <w:rStyle w:val="af9"/>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4B6ABE">
      <w:pPr>
        <w:pStyle w:val="afd"/>
        <w:numPr>
          <w:ilvl w:val="0"/>
          <w:numId w:val="32"/>
        </w:numPr>
        <w:spacing w:line="240" w:lineRule="auto"/>
        <w:ind w:left="418" w:hanging="418"/>
        <w:contextualSpacing w:val="0"/>
        <w:rPr>
          <w:iCs/>
          <w:lang w:eastAsia="zh-CN"/>
        </w:rPr>
      </w:pPr>
      <w:hyperlink r:id="rId38" w:history="1">
        <w:r w:rsidR="00F00769">
          <w:rPr>
            <w:rStyle w:val="af9"/>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4B6ABE">
      <w:pPr>
        <w:pStyle w:val="afd"/>
        <w:numPr>
          <w:ilvl w:val="0"/>
          <w:numId w:val="32"/>
        </w:numPr>
        <w:spacing w:line="240" w:lineRule="auto"/>
        <w:ind w:left="418" w:hanging="418"/>
        <w:contextualSpacing w:val="0"/>
        <w:rPr>
          <w:iCs/>
          <w:lang w:eastAsia="zh-CN"/>
        </w:rPr>
      </w:pPr>
      <w:hyperlink r:id="rId39" w:history="1">
        <w:r w:rsidR="00F00769">
          <w:rPr>
            <w:rStyle w:val="af9"/>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4B6ABE">
      <w:pPr>
        <w:pStyle w:val="afd"/>
        <w:numPr>
          <w:ilvl w:val="0"/>
          <w:numId w:val="32"/>
        </w:numPr>
        <w:spacing w:line="240" w:lineRule="auto"/>
        <w:ind w:left="418" w:hanging="418"/>
        <w:contextualSpacing w:val="0"/>
        <w:rPr>
          <w:iCs/>
          <w:lang w:eastAsia="zh-CN"/>
        </w:rPr>
      </w:pPr>
      <w:hyperlink r:id="rId40" w:history="1">
        <w:r w:rsidR="00F00769">
          <w:rPr>
            <w:rStyle w:val="af9"/>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4B6ABE">
      <w:pPr>
        <w:pStyle w:val="afd"/>
        <w:numPr>
          <w:ilvl w:val="0"/>
          <w:numId w:val="32"/>
        </w:numPr>
        <w:spacing w:line="240" w:lineRule="auto"/>
        <w:ind w:left="418" w:hanging="418"/>
        <w:contextualSpacing w:val="0"/>
        <w:rPr>
          <w:iCs/>
          <w:lang w:eastAsia="zh-CN"/>
        </w:rPr>
      </w:pPr>
      <w:hyperlink r:id="rId41" w:history="1">
        <w:r w:rsidR="00F00769">
          <w:rPr>
            <w:rStyle w:val="af9"/>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4B6ABE">
      <w:pPr>
        <w:pStyle w:val="afd"/>
        <w:numPr>
          <w:ilvl w:val="0"/>
          <w:numId w:val="32"/>
        </w:numPr>
        <w:spacing w:line="240" w:lineRule="auto"/>
        <w:ind w:left="418" w:hanging="418"/>
        <w:contextualSpacing w:val="0"/>
        <w:rPr>
          <w:iCs/>
          <w:lang w:eastAsia="zh-CN"/>
        </w:rPr>
      </w:pPr>
      <w:hyperlink r:id="rId42" w:history="1">
        <w:r w:rsidR="00F00769">
          <w:rPr>
            <w:rStyle w:val="af9"/>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4B6ABE">
      <w:pPr>
        <w:pStyle w:val="afd"/>
        <w:numPr>
          <w:ilvl w:val="0"/>
          <w:numId w:val="32"/>
        </w:numPr>
        <w:spacing w:line="240" w:lineRule="auto"/>
        <w:ind w:left="418" w:hanging="418"/>
        <w:contextualSpacing w:val="0"/>
        <w:rPr>
          <w:iCs/>
          <w:lang w:eastAsia="zh-CN"/>
        </w:rPr>
      </w:pPr>
      <w:hyperlink r:id="rId43" w:history="1">
        <w:r w:rsidR="00F00769">
          <w:rPr>
            <w:rStyle w:val="af9"/>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4B6ABE">
      <w:pPr>
        <w:pStyle w:val="afd"/>
        <w:numPr>
          <w:ilvl w:val="0"/>
          <w:numId w:val="32"/>
        </w:numPr>
        <w:spacing w:line="240" w:lineRule="auto"/>
        <w:ind w:left="418" w:hanging="418"/>
        <w:contextualSpacing w:val="0"/>
        <w:rPr>
          <w:iCs/>
          <w:lang w:eastAsia="zh-CN"/>
        </w:rPr>
      </w:pPr>
      <w:hyperlink r:id="rId44" w:history="1">
        <w:r w:rsidR="00F00769">
          <w:rPr>
            <w:rStyle w:val="af9"/>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4B6ABE">
      <w:pPr>
        <w:pStyle w:val="afd"/>
        <w:numPr>
          <w:ilvl w:val="0"/>
          <w:numId w:val="32"/>
        </w:numPr>
        <w:spacing w:line="240" w:lineRule="auto"/>
        <w:ind w:left="418" w:hanging="418"/>
        <w:contextualSpacing w:val="0"/>
        <w:rPr>
          <w:iCs/>
          <w:lang w:eastAsia="zh-CN"/>
        </w:rPr>
      </w:pPr>
      <w:hyperlink r:id="rId45" w:history="1">
        <w:r w:rsidR="00F00769">
          <w:rPr>
            <w:rStyle w:val="af9"/>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4B6ABE">
      <w:pPr>
        <w:pStyle w:val="afd"/>
        <w:numPr>
          <w:ilvl w:val="0"/>
          <w:numId w:val="32"/>
        </w:numPr>
        <w:spacing w:line="240" w:lineRule="auto"/>
        <w:ind w:left="418" w:hanging="418"/>
        <w:contextualSpacing w:val="0"/>
        <w:rPr>
          <w:iCs/>
          <w:lang w:eastAsia="zh-CN"/>
        </w:rPr>
      </w:pPr>
      <w:hyperlink r:id="rId46" w:history="1">
        <w:r w:rsidR="00F00769">
          <w:rPr>
            <w:rStyle w:val="af9"/>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4B6ABE">
      <w:pPr>
        <w:pStyle w:val="afd"/>
        <w:numPr>
          <w:ilvl w:val="0"/>
          <w:numId w:val="32"/>
        </w:numPr>
        <w:spacing w:line="240" w:lineRule="auto"/>
        <w:ind w:left="418" w:hanging="418"/>
        <w:contextualSpacing w:val="0"/>
        <w:rPr>
          <w:iCs/>
          <w:lang w:eastAsia="zh-CN"/>
        </w:rPr>
      </w:pPr>
      <w:hyperlink r:id="rId47" w:history="1">
        <w:r w:rsidR="00F00769">
          <w:rPr>
            <w:rStyle w:val="af9"/>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4B6ABE">
      <w:pPr>
        <w:pStyle w:val="afd"/>
        <w:numPr>
          <w:ilvl w:val="0"/>
          <w:numId w:val="32"/>
        </w:numPr>
        <w:ind w:left="418" w:hanging="418"/>
        <w:contextualSpacing w:val="0"/>
        <w:rPr>
          <w:lang w:eastAsia="zh-CN"/>
        </w:rPr>
      </w:pPr>
      <w:hyperlink r:id="rId48" w:history="1">
        <w:r w:rsidR="00F00769">
          <w:rPr>
            <w:rStyle w:val="af9"/>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4B6ABE">
      <w:pPr>
        <w:pStyle w:val="afd"/>
        <w:numPr>
          <w:ilvl w:val="0"/>
          <w:numId w:val="32"/>
        </w:numPr>
        <w:ind w:left="418" w:hanging="418"/>
        <w:contextualSpacing w:val="0"/>
        <w:rPr>
          <w:lang w:eastAsia="zh-CN"/>
        </w:rPr>
      </w:pPr>
      <w:hyperlink r:id="rId49" w:history="1">
        <w:r w:rsidR="00F00769">
          <w:rPr>
            <w:rStyle w:val="af9"/>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4B6ABE">
      <w:pPr>
        <w:pStyle w:val="afd"/>
        <w:numPr>
          <w:ilvl w:val="0"/>
          <w:numId w:val="32"/>
        </w:numPr>
        <w:ind w:left="418" w:hanging="418"/>
        <w:contextualSpacing w:val="0"/>
        <w:rPr>
          <w:lang w:eastAsia="zh-CN"/>
        </w:rPr>
      </w:pPr>
      <w:hyperlink r:id="rId50" w:history="1">
        <w:r w:rsidR="00F00769">
          <w:rPr>
            <w:rStyle w:val="af9"/>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4B6ABE">
      <w:pPr>
        <w:pStyle w:val="afd"/>
        <w:numPr>
          <w:ilvl w:val="0"/>
          <w:numId w:val="32"/>
        </w:numPr>
        <w:spacing w:line="240" w:lineRule="auto"/>
        <w:ind w:left="418" w:hanging="418"/>
        <w:contextualSpacing w:val="0"/>
        <w:rPr>
          <w:lang w:eastAsia="zh-CN"/>
        </w:rPr>
      </w:pPr>
      <w:hyperlink r:id="rId51" w:history="1">
        <w:r w:rsidR="00F00769">
          <w:rPr>
            <w:rStyle w:val="af9"/>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4B6ABE">
      <w:pPr>
        <w:pStyle w:val="afd"/>
        <w:numPr>
          <w:ilvl w:val="0"/>
          <w:numId w:val="32"/>
        </w:numPr>
        <w:spacing w:line="240" w:lineRule="auto"/>
        <w:ind w:left="418" w:hanging="418"/>
        <w:contextualSpacing w:val="0"/>
        <w:rPr>
          <w:lang w:eastAsia="zh-CN"/>
        </w:rPr>
      </w:pPr>
      <w:hyperlink r:id="rId52" w:history="1">
        <w:r w:rsidR="00F00769">
          <w:rPr>
            <w:rStyle w:val="af9"/>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9"/>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F0F15" w14:textId="77777777" w:rsidR="004B6ABE" w:rsidRDefault="004B6ABE" w:rsidP="00CF06F8">
      <w:pPr>
        <w:spacing w:after="0"/>
      </w:pPr>
      <w:r>
        <w:separator/>
      </w:r>
    </w:p>
  </w:endnote>
  <w:endnote w:type="continuationSeparator" w:id="0">
    <w:p w14:paraId="0D717269" w14:textId="77777777" w:rsidR="004B6ABE" w:rsidRDefault="004B6ABE"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3BF67" w14:textId="77777777" w:rsidR="004B6ABE" w:rsidRDefault="004B6ABE" w:rsidP="00CF06F8">
      <w:pPr>
        <w:spacing w:after="0"/>
      </w:pPr>
      <w:r>
        <w:separator/>
      </w:r>
    </w:p>
  </w:footnote>
  <w:footnote w:type="continuationSeparator" w:id="0">
    <w:p w14:paraId="74939955" w14:textId="77777777" w:rsidR="004B6ABE" w:rsidRDefault="004B6ABE" w:rsidP="00CF06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726AE"/>
    <w:rsid w:val="00076B5B"/>
    <w:rsid w:val="0008651C"/>
    <w:rsid w:val="00093D98"/>
    <w:rsid w:val="000F260D"/>
    <w:rsid w:val="001235EF"/>
    <w:rsid w:val="001239C4"/>
    <w:rsid w:val="00124A4A"/>
    <w:rsid w:val="00145A3B"/>
    <w:rsid w:val="00181AFF"/>
    <w:rsid w:val="00195FFB"/>
    <w:rsid w:val="001D1C8B"/>
    <w:rsid w:val="001F1C4C"/>
    <w:rsid w:val="002046C2"/>
    <w:rsid w:val="00221E7E"/>
    <w:rsid w:val="00233211"/>
    <w:rsid w:val="002835D6"/>
    <w:rsid w:val="002914C6"/>
    <w:rsid w:val="00294878"/>
    <w:rsid w:val="002B25C1"/>
    <w:rsid w:val="002B668D"/>
    <w:rsid w:val="003221CE"/>
    <w:rsid w:val="0036659D"/>
    <w:rsid w:val="003C29FD"/>
    <w:rsid w:val="003E4D6E"/>
    <w:rsid w:val="003F1976"/>
    <w:rsid w:val="003F3EA5"/>
    <w:rsid w:val="003F6E82"/>
    <w:rsid w:val="00440551"/>
    <w:rsid w:val="00444163"/>
    <w:rsid w:val="00492CE4"/>
    <w:rsid w:val="004A0C89"/>
    <w:rsid w:val="004B6ABE"/>
    <w:rsid w:val="004C0105"/>
    <w:rsid w:val="004C221A"/>
    <w:rsid w:val="004C4161"/>
    <w:rsid w:val="004F7C67"/>
    <w:rsid w:val="00513AEE"/>
    <w:rsid w:val="00540461"/>
    <w:rsid w:val="0054562D"/>
    <w:rsid w:val="00584CAE"/>
    <w:rsid w:val="005959F4"/>
    <w:rsid w:val="005C1223"/>
    <w:rsid w:val="00623DDB"/>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80FC0"/>
    <w:rsid w:val="00882B4B"/>
    <w:rsid w:val="008A46E2"/>
    <w:rsid w:val="008B018C"/>
    <w:rsid w:val="008C267E"/>
    <w:rsid w:val="008D0337"/>
    <w:rsid w:val="008F6382"/>
    <w:rsid w:val="00946D2E"/>
    <w:rsid w:val="009733A2"/>
    <w:rsid w:val="00980C3E"/>
    <w:rsid w:val="00980C47"/>
    <w:rsid w:val="009875B4"/>
    <w:rsid w:val="009966A2"/>
    <w:rsid w:val="009D02B7"/>
    <w:rsid w:val="009E08DC"/>
    <w:rsid w:val="009E1765"/>
    <w:rsid w:val="009F0D53"/>
    <w:rsid w:val="009F13BA"/>
    <w:rsid w:val="009F3246"/>
    <w:rsid w:val="00A05D48"/>
    <w:rsid w:val="00A623AA"/>
    <w:rsid w:val="00A71D6C"/>
    <w:rsid w:val="00A856AE"/>
    <w:rsid w:val="00AB7971"/>
    <w:rsid w:val="00B02573"/>
    <w:rsid w:val="00B1160B"/>
    <w:rsid w:val="00B31262"/>
    <w:rsid w:val="00B57DF3"/>
    <w:rsid w:val="00B67B45"/>
    <w:rsid w:val="00B77311"/>
    <w:rsid w:val="00BB1E30"/>
    <w:rsid w:val="00BC559F"/>
    <w:rsid w:val="00BC73D4"/>
    <w:rsid w:val="00BE7427"/>
    <w:rsid w:val="00C15C31"/>
    <w:rsid w:val="00CC16E7"/>
    <w:rsid w:val="00CF06F8"/>
    <w:rsid w:val="00D15608"/>
    <w:rsid w:val="00D47652"/>
    <w:rsid w:val="00D678F4"/>
    <w:rsid w:val="00D704F9"/>
    <w:rsid w:val="00DD19C2"/>
    <w:rsid w:val="00DD2B93"/>
    <w:rsid w:val="00DE0903"/>
    <w:rsid w:val="00DE2A4F"/>
    <w:rsid w:val="00DF0A6C"/>
    <w:rsid w:val="00EA0AFC"/>
    <w:rsid w:val="00EC568F"/>
    <w:rsid w:val="00EE1B8A"/>
    <w:rsid w:val="00F00769"/>
    <w:rsid w:val="00F0752F"/>
    <w:rsid w:val="00F43EC6"/>
    <w:rsid w:val="00F50C76"/>
    <w:rsid w:val="00F76626"/>
    <w:rsid w:val="00F862B9"/>
    <w:rsid w:val="00F90FF2"/>
    <w:rsid w:val="00FD751F"/>
    <w:rsid w:val="00FF10EF"/>
    <w:rsid w:val="00FF6EA0"/>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2"/>
    <w:next w:val="a"/>
    <w:semiHidden/>
    <w:qFormat/>
    <w:pPr>
      <w:ind w:left="600"/>
    </w:pPr>
  </w:style>
  <w:style w:type="paragraph" w:styleId="32">
    <w:name w:val="toc 3"/>
    <w:basedOn w:val="21"/>
    <w:next w:val="a"/>
    <w:uiPriority w:val="39"/>
    <w:qFormat/>
    <w:pPr>
      <w:spacing w:before="0"/>
      <w:ind w:left="400"/>
    </w:pPr>
    <w:rPr>
      <w:b w:val="0"/>
      <w:bCs w:val="0"/>
      <w:sz w:val="20"/>
      <w:szCs w:val="20"/>
    </w:rPr>
  </w:style>
  <w:style w:type="paragraph" w:styleId="21">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0"/>
      <w:ind w:left="1400"/>
    </w:pPr>
    <w:rPr>
      <w:b w:val="0"/>
      <w:bCs w:val="0"/>
      <w:i w:val="0"/>
      <w:iCs w:val="0"/>
      <w:sz w:val="20"/>
      <w:szCs w:val="20"/>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600"/>
    </w:pPr>
  </w:style>
  <w:style w:type="paragraph" w:styleId="af2">
    <w:name w:val="Normal (Web)"/>
    <w:basedOn w:val="a"/>
    <w:uiPriority w:val="99"/>
    <w:unhideWhenUsed/>
    <w:qFormat/>
    <w:pPr>
      <w:spacing w:beforeAutospacing="1" w:afterAutospacing="1"/>
    </w:pPr>
    <w:rPr>
      <w:sz w:val="24"/>
      <w:szCs w:val="24"/>
      <w:lang w:eastAsia="en-GB"/>
    </w:rPr>
  </w:style>
  <w:style w:type="paragraph" w:styleId="af3">
    <w:name w:val="annotation subject"/>
    <w:basedOn w:val="a7"/>
    <w:next w:val="a7"/>
    <w:link w:val="af4"/>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qFormat/>
    <w:rPr>
      <w:color w:val="954F72"/>
      <w:u w:val="single"/>
    </w:rPr>
  </w:style>
  <w:style w:type="character" w:styleId="af8">
    <w:name w:val="Emphasis"/>
    <w:uiPriority w:val="20"/>
    <w:qFormat/>
    <w:rPr>
      <w:i/>
      <w:iCs/>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e">
    <w:name w:val="页眉 字符"/>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出段落 字符"/>
    <w:link w:val="afd"/>
    <w:uiPriority w:val="34"/>
    <w:qFormat/>
    <w:locked/>
    <w:rPr>
      <w:rFonts w:ascii="Times" w:eastAsia="宋体" w:hAnsi="Times" w:cs="Times"/>
      <w:sz w:val="22"/>
      <w:szCs w:val="24"/>
      <w:lang w:eastAsia="ja-JP"/>
    </w:rPr>
  </w:style>
  <w:style w:type="paragraph" w:styleId="afd">
    <w:name w:val="List Paragraph"/>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4">
    <w:name w:val="批注主题 字符"/>
    <w:link w:val="af3"/>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本 字符"/>
    <w:basedOn w:val="a0"/>
    <w:link w:val="af0"/>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9"/>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823.zip" TargetMode="External"/><Relationship Id="rId39" Type="http://schemas.openxmlformats.org/officeDocument/2006/relationships/hyperlink" Target="file:///C:\Users\honghe\Docs\R1-2109726.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335.zip" TargetMode="External"/><Relationship Id="rId42" Type="http://schemas.openxmlformats.org/officeDocument/2006/relationships/hyperlink" Target="file:///C:\Users\honghe\Docs\R1-2109950.zip" TargetMode="External"/><Relationship Id="rId47" Type="http://schemas.openxmlformats.org/officeDocument/2006/relationships/hyperlink" Target="file:///C:\Users\honghe\Docs\R1-2110326.zip" TargetMode="External"/><Relationship Id="rId50" Type="http://schemas.openxmlformats.org/officeDocument/2006/relationships/hyperlink" Target="file:///C:\Users\honghe\Docs\R1-2109336.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03.zip" TargetMode="External"/><Relationship Id="rId33" Type="http://schemas.openxmlformats.org/officeDocument/2006/relationships/hyperlink" Target="file:///C:\Users\honghe\Docs\R1-2109327.zip" TargetMode="External"/><Relationship Id="rId38" Type="http://schemas.openxmlformats.org/officeDocument/2006/relationships/hyperlink" Target="file:///C:\Users\honghe\Docs\R1-2109687.zip" TargetMode="External"/><Relationship Id="rId46" Type="http://schemas.openxmlformats.org/officeDocument/2006/relationships/hyperlink" Target="file:///C:\Users\honghe\Docs\R1-2110282.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084.zip" TargetMode="External"/><Relationship Id="rId41" Type="http://schemas.openxmlformats.org/officeDocument/2006/relationships/hyperlink" Target="file:///C:\Users\honghe\Docs\R1-210985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755.zip" TargetMode="External"/><Relationship Id="rId32" Type="http://schemas.openxmlformats.org/officeDocument/2006/relationships/hyperlink" Target="file:///C:\Users\honghe\Docs\R1-2109290.zip" TargetMode="External"/><Relationship Id="rId37" Type="http://schemas.openxmlformats.org/officeDocument/2006/relationships/hyperlink" Target="file:///C:\Users\honghe\Docs\R1-2109620.zip" TargetMode="External"/><Relationship Id="rId40" Type="http://schemas.openxmlformats.org/officeDocument/2006/relationships/hyperlink" Target="file:///C:\Users\honghe\Docs\R1-2109761.zip" TargetMode="External"/><Relationship Id="rId45" Type="http://schemas.openxmlformats.org/officeDocument/2006/relationships/hyperlink" Target="file:///C:\Users\honghe\Docs\R1-2110196.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mailto:Sicong.zhao@unisoc.com" TargetMode="External"/><Relationship Id="rId28" Type="http://schemas.openxmlformats.org/officeDocument/2006/relationships/hyperlink" Target="file:///C:\Users\honghe\Docs\R1-2108983.zip" TargetMode="External"/><Relationship Id="rId36" Type="http://schemas.openxmlformats.org/officeDocument/2006/relationships/hyperlink" Target="file:///C:\Users\honghe\Docs\R1-2109499.zip" TargetMode="External"/><Relationship Id="rId49" Type="http://schemas.openxmlformats.org/officeDocument/2006/relationships/hyperlink" Target="file:///C:\Users\honghe\Docs\R1-2109328.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54.zip" TargetMode="External"/><Relationship Id="rId44" Type="http://schemas.openxmlformats.org/officeDocument/2006/relationships/hyperlink" Target="file:///C:\Users\honghe\Docs\R1-2109998.zip" TargetMode="External"/><Relationship Id="rId52" Type="http://schemas.openxmlformats.org/officeDocument/2006/relationships/hyperlink" Target="file:///C:\Users\honghe\Docs\R1-21099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15.zip" TargetMode="External"/><Relationship Id="rId30" Type="http://schemas.openxmlformats.org/officeDocument/2006/relationships/hyperlink" Target="file:///C:\Users\honghe\Docs\R1-2109233.zip" TargetMode="External"/><Relationship Id="rId35" Type="http://schemas.openxmlformats.org/officeDocument/2006/relationships/hyperlink" Target="file:///C:\Users\honghe\Docs\R1-2109420.zip" TargetMode="External"/><Relationship Id="rId43" Type="http://schemas.openxmlformats.org/officeDocument/2006/relationships/hyperlink" Target="file:///C:\Users\honghe\Docs\R1-2109978.zip" TargetMode="External"/><Relationship Id="rId48" Type="http://schemas.openxmlformats.org/officeDocument/2006/relationships/hyperlink" Target="file:///C:\Users\honghe\Docs\R1-2109234.zip" TargetMode="External"/><Relationship Id="rId8" Type="http://schemas.openxmlformats.org/officeDocument/2006/relationships/settings" Target="settings.xml"/><Relationship Id="rId51" Type="http://schemas.openxmlformats.org/officeDocument/2006/relationships/hyperlink" Target="file:///C:\Users\honghe\Docs\R1-21094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56456E-A09B-4438-8DAC-673A4BA06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9846</Words>
  <Characters>56127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王苗 （Miao Wang）</cp:lastModifiedBy>
  <cp:revision>8</cp:revision>
  <dcterms:created xsi:type="dcterms:W3CDTF">2021-10-13T01:23:00Z</dcterms:created>
  <dcterms:modified xsi:type="dcterms:W3CDTF">2021-10-13T02:12:00Z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