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9B114D">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9B114D">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w:t>
            </w:r>
            <w:proofErr w:type="gramStart"/>
            <w:r>
              <w:rPr>
                <w:rFonts w:eastAsia="SimSun"/>
                <w:iCs/>
                <w:lang w:val="en-US" w:eastAsia="ja-JP"/>
              </w:rPr>
              <w:t>the  UE</w:t>
            </w:r>
            <w:proofErr w:type="gramEnd"/>
            <w:r>
              <w:rPr>
                <w:rFonts w:eastAsia="SimSun"/>
                <w:iCs/>
                <w:lang w:val="en-US" w:eastAsia="ja-JP"/>
              </w:rPr>
              <w:t xml:space="preserv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 xml:space="preserve">For K1, modify </w:t>
            </w:r>
            <w:proofErr w:type="gramStart"/>
            <w:r>
              <w:rPr>
                <w:rFonts w:eastAsia="SimSun"/>
                <w:iCs/>
                <w:lang w:val="en-US" w:eastAsia="ja-JP"/>
              </w:rPr>
              <w:t>the  RRC</w:t>
            </w:r>
            <w:proofErr w:type="gramEnd"/>
            <w:r>
              <w:rPr>
                <w:rFonts w:eastAsia="SimSun"/>
                <w:iCs/>
                <w:lang w:val="en-US" w:eastAsia="ja-JP"/>
              </w:rPr>
              <w:t xml:space="preserve">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w:t>
            </w:r>
            <w:proofErr w:type="gramStart"/>
            <w:r>
              <w:rPr>
                <w:rFonts w:eastAsia="SimSun"/>
                <w:iCs/>
                <w:lang w:val="en-US" w:eastAsia="ja-JP"/>
              </w:rPr>
              <w:t xml:space="preserve">of  </w:t>
            </w:r>
            <w:proofErr w:type="spellStart"/>
            <w:r>
              <w:rPr>
                <w:rFonts w:eastAsia="SimSun"/>
                <w:iCs/>
                <w:lang w:val="en-US" w:eastAsia="ja-JP"/>
              </w:rPr>
              <w:t>Min</w:t>
            </w:r>
            <w:proofErr w:type="gramEnd"/>
            <w:r>
              <w:rPr>
                <w:rFonts w:eastAsia="SimSun"/>
                <w:iCs/>
                <w:lang w:val="en-US" w:eastAsia="ja-JP"/>
              </w:rPr>
              <w:t>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pt;height:14.6pt;mso-width-percent:0;mso-height-percent:0;mso-width-percent:0;mso-height-percent:0" o:ole="">
                  <v:imagedata r:id="rId14" o:title=""/>
                </v:shape>
                <o:OLEObject Type="Embed" ProgID="Equation.3" ShapeID="_x0000_i1025" DrawAspect="Content" ObjectID="_1696158066"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560C59BB">
                <v:shape id="_x0000_i1026" type="#_x0000_t75" alt="" style="width:14.6pt;height:14.6pt;mso-width-percent:0;mso-height-percent:0;mso-width-percent:0;mso-height-percent:0" o:ole="">
                  <v:imagedata r:id="rId14" o:title=""/>
                </v:shape>
                <o:OLEObject Type="Embed" ProgID="Equation.3" ShapeID="_x0000_i1026" DrawAspect="Content" ObjectID="_1696158067"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32DB3C0B">
                <v:shape id="_x0000_i1027" type="#_x0000_t75" alt="" style="width:14.6pt;height:14.6pt;mso-width-percent:0;mso-height-percent:0;mso-width-percent:0;mso-height-percent:0" o:ole="">
                  <v:imagedata r:id="rId14" o:title=""/>
                </v:shape>
                <o:OLEObject Type="Embed" ProgID="Equation.3" ShapeID="_x0000_i1027" DrawAspect="Content" ObjectID="_1696158068"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1F9B350F">
                <v:shape id="_x0000_i1028" type="#_x0000_t75" alt="" style="width:14.6pt;height:14.6pt;mso-width-percent:0;mso-height-percent:0;mso-width-percent:0;mso-height-percent:0" o:ole="">
                  <v:imagedata r:id="rId14" o:title=""/>
                </v:shape>
                <o:OLEObject Type="Embed" ProgID="Equation.3" ShapeID="_x0000_i1028" DrawAspect="Content" ObjectID="_1696158069"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04F49BB">
                <v:shape id="_x0000_i1029" type="#_x0000_t75" alt="" style="width:14.6pt;height:14.6pt;mso-width-percent:0;mso-height-percent:0;mso-width-percent:0;mso-height-percent:0" o:ole="">
                  <v:imagedata r:id="rId14" o:title=""/>
                </v:shape>
                <o:OLEObject Type="Embed" ProgID="Equation.3" ShapeID="_x0000_i1029" DrawAspect="Content" ObjectID="_1696158070"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CC5723">
                <v:shape id="_x0000_i1030" type="#_x0000_t75" alt="" style="width:14.6pt;height:14.6pt;mso-width-percent:0;mso-height-percent:0;mso-width-percent:0;mso-height-percent:0" o:ole="">
                  <v:imagedata r:id="rId14" o:title=""/>
                </v:shape>
                <o:OLEObject Type="Embed" ProgID="Equation.3" ShapeID="_x0000_i1030" DrawAspect="Content" ObjectID="_1696158071"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6637A923">
                <v:shape id="_x0000_i1031" type="#_x0000_t75" alt="" style="width:14.6pt;height:14.6pt;mso-width-percent:0;mso-height-percent:0;mso-width-percent:0;mso-height-percent:0" o:ole="">
                  <v:imagedata r:id="rId14" o:title=""/>
                </v:shape>
                <o:OLEObject Type="Embed" ProgID="Equation.3" ShapeID="_x0000_i1031" DrawAspect="Content" ObjectID="_1696158072"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60923D">
                <v:shape id="_x0000_i1032" type="#_x0000_t75" alt="" style="width:14.6pt;height:14.6pt;mso-width-percent:0;mso-height-percent:0;mso-width-percent:0;mso-height-percent:0" o:ole="">
                  <v:imagedata r:id="rId14" o:title=""/>
                </v:shape>
                <o:OLEObject Type="Embed" ProgID="Equation.3" ShapeID="_x0000_i1032" DrawAspect="Content" ObjectID="_1696158073"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3D6DE91">
                <v:shape id="_x0000_i1033" type="#_x0000_t75" alt="" style="width:14.6pt;height:14.6pt;mso-width-percent:0;mso-height-percent:0;mso-width-percent:0;mso-height-percent:0" o:ole="">
                  <v:imagedata r:id="rId14" o:title=""/>
                </v:shape>
                <o:OLEObject Type="Embed" ProgID="Equation.3" ShapeID="_x0000_i1033" DrawAspect="Content" ObjectID="_1696158074"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BodyText"/>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r w:rsidR="00FC3B4F" w14:paraId="562E30E7" w14:textId="77777777" w:rsidTr="00415CE0">
        <w:trPr>
          <w:trHeight w:val="319"/>
        </w:trPr>
        <w:tc>
          <w:tcPr>
            <w:tcW w:w="1871" w:type="dxa"/>
          </w:tcPr>
          <w:p w14:paraId="58745B37" w14:textId="658A3CA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02DC3D74" w14:textId="079AA41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conclusion</w:t>
            </w:r>
          </w:p>
        </w:tc>
      </w:tr>
      <w:tr w:rsidR="002F75EB" w14:paraId="6C93B1B3" w14:textId="77777777" w:rsidTr="002F75EB">
        <w:trPr>
          <w:trHeight w:val="319"/>
        </w:trPr>
        <w:tc>
          <w:tcPr>
            <w:tcW w:w="1871" w:type="dxa"/>
          </w:tcPr>
          <w:p w14:paraId="078C1FE3" w14:textId="51DE8958"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25B003EF" w14:textId="0E86B9F2"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973FCA" w14:paraId="6037B364" w14:textId="77777777" w:rsidTr="00973FCA">
        <w:trPr>
          <w:trHeight w:val="319"/>
        </w:trPr>
        <w:tc>
          <w:tcPr>
            <w:tcW w:w="1871" w:type="dxa"/>
          </w:tcPr>
          <w:p w14:paraId="2EB7518A"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9BFDABF"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1-1a.</w:t>
            </w: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lastRenderedPageBreak/>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BodyText"/>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BodyText"/>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BodyText"/>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BodyText"/>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BodyText"/>
        <w:spacing w:after="0"/>
        <w:rPr>
          <w:rFonts w:ascii="Times New Roman" w:hAnsi="Times New Roman"/>
          <w:szCs w:val="20"/>
          <w:lang w:eastAsia="zh-CN"/>
        </w:rPr>
      </w:pPr>
    </w:p>
    <w:p w14:paraId="128038A1"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lastRenderedPageBreak/>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BodyText"/>
              <w:spacing w:after="0" w:line="240" w:lineRule="auto"/>
              <w:rPr>
                <w:rFonts w:ascii="Times New Roman" w:hAnsi="Times New Roman"/>
                <w:szCs w:val="20"/>
                <w:lang w:eastAsia="zh-CN"/>
              </w:rPr>
            </w:pPr>
            <w:r w:rsidRPr="00E407BB">
              <w:t>DOCOMO</w:t>
            </w:r>
          </w:p>
        </w:tc>
        <w:tc>
          <w:tcPr>
            <w:tcW w:w="8021" w:type="dxa"/>
          </w:tcPr>
          <w:p w14:paraId="40CA852D" w14:textId="3FF0153B" w:rsidR="002B42DE" w:rsidRDefault="002B42DE" w:rsidP="002B42DE">
            <w:pPr>
              <w:pStyle w:val="BodyText"/>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FC3B4F">
        <w:trPr>
          <w:trHeight w:val="339"/>
        </w:trPr>
        <w:tc>
          <w:tcPr>
            <w:tcW w:w="1871" w:type="dxa"/>
          </w:tcPr>
          <w:p w14:paraId="1BCB7400" w14:textId="77777777" w:rsidR="00AA130F" w:rsidRDefault="00AA130F" w:rsidP="00FC3B4F">
            <w:pPr>
              <w:pStyle w:val="BodyText"/>
              <w:spacing w:after="0" w:line="240" w:lineRule="auto"/>
              <w:rPr>
                <w:rFonts w:ascii="Times New Roman" w:hAnsi="Times New Roman"/>
                <w:szCs w:val="20"/>
                <w:lang w:eastAsia="zh-CN"/>
              </w:rPr>
            </w:pPr>
          </w:p>
        </w:tc>
        <w:tc>
          <w:tcPr>
            <w:tcW w:w="8021" w:type="dxa"/>
          </w:tcPr>
          <w:p w14:paraId="672DF0CD" w14:textId="77777777" w:rsidR="00AA130F" w:rsidRDefault="00AA130F" w:rsidP="00FC3B4F">
            <w:pPr>
              <w:pStyle w:val="BodyText"/>
              <w:spacing w:after="0" w:line="240" w:lineRule="auto"/>
              <w:rPr>
                <w:rFonts w:ascii="Times New Roman" w:hAnsi="Times New Roman"/>
                <w:szCs w:val="20"/>
                <w:lang w:eastAsia="zh-CN"/>
              </w:rPr>
            </w:pPr>
          </w:p>
        </w:tc>
      </w:tr>
      <w:tr w:rsidR="00AA130F" w14:paraId="382F79C0" w14:textId="77777777" w:rsidTr="00FC3B4F">
        <w:trPr>
          <w:trHeight w:val="339"/>
        </w:trPr>
        <w:tc>
          <w:tcPr>
            <w:tcW w:w="1871" w:type="dxa"/>
          </w:tcPr>
          <w:p w14:paraId="6FE59CB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thought companies want the same range no matter which DCI format. But now I see some companies still have different preference (e.g, prefer to follow Rel-16 way) on how to define the range for DCI format 1_1 and DCI format 1_2. </w:t>
            </w:r>
          </w:p>
          <w:p w14:paraId="2B0FAA2C"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FC3B4F">
            <w:pPr>
              <w:pStyle w:val="BodyText"/>
              <w:spacing w:after="0" w:line="240" w:lineRule="auto"/>
              <w:rPr>
                <w:rFonts w:ascii="Times New Roman" w:hAnsi="Times New Roman"/>
                <w:szCs w:val="20"/>
                <w:lang w:eastAsia="zh-CN"/>
              </w:rPr>
            </w:pPr>
          </w:p>
          <w:p w14:paraId="06B4BB27"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FC3B4F">
            <w:pPr>
              <w:pStyle w:val="BodyText"/>
              <w:spacing w:after="0" w:line="240" w:lineRule="auto"/>
              <w:rPr>
                <w:rFonts w:ascii="Times New Roman" w:hAnsi="Times New Roman"/>
                <w:szCs w:val="20"/>
                <w:lang w:eastAsia="zh-CN"/>
              </w:rPr>
            </w:pPr>
          </w:p>
          <w:p w14:paraId="67014E8E"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One of the alternative in Proposal 1-2-2e should be chosen.</w:t>
            </w:r>
          </w:p>
        </w:tc>
      </w:tr>
    </w:tbl>
    <w:p w14:paraId="105E7E43" w14:textId="77777777" w:rsidR="00AA130F" w:rsidRDefault="00AA130F" w:rsidP="00AA130F">
      <w:pPr>
        <w:pStyle w:val="BodyText"/>
        <w:spacing w:after="0"/>
        <w:rPr>
          <w:rFonts w:ascii="Times New Roman" w:hAnsi="Times New Roman"/>
          <w:szCs w:val="20"/>
          <w:lang w:eastAsia="zh-CN"/>
        </w:rPr>
      </w:pPr>
    </w:p>
    <w:p w14:paraId="141E9D12" w14:textId="77777777" w:rsidR="00AA130F" w:rsidRDefault="00AA130F" w:rsidP="00AA130F">
      <w:pPr>
        <w:pStyle w:val="Heading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BodyText"/>
        <w:spacing w:after="0"/>
        <w:rPr>
          <w:rFonts w:ascii="Times New Roman" w:hAnsi="Times New Roman"/>
          <w:szCs w:val="20"/>
          <w:lang w:eastAsia="zh-CN"/>
        </w:rPr>
      </w:pPr>
    </w:p>
    <w:p w14:paraId="3AA260BF"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lastRenderedPageBreak/>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BodyText"/>
        <w:spacing w:after="0"/>
        <w:rPr>
          <w:rFonts w:ascii="Times New Roman" w:hAnsi="Times New Roman"/>
          <w:szCs w:val="20"/>
          <w:lang w:eastAsia="zh-CN"/>
        </w:rPr>
      </w:pPr>
    </w:p>
    <w:p w14:paraId="1A340A8D"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BodyText"/>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BodyText"/>
        <w:spacing w:after="0"/>
        <w:rPr>
          <w:rFonts w:ascii="Times New Roman" w:hAnsi="Times New Roman"/>
          <w:szCs w:val="20"/>
          <w:lang w:eastAsia="zh-CN"/>
        </w:rPr>
      </w:pPr>
    </w:p>
    <w:p w14:paraId="2C0F35A5"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130F" w14:paraId="1140FB77" w14:textId="77777777" w:rsidTr="00FC3B4F">
        <w:trPr>
          <w:trHeight w:val="224"/>
        </w:trPr>
        <w:tc>
          <w:tcPr>
            <w:tcW w:w="1871" w:type="dxa"/>
            <w:shd w:val="clear" w:color="auto" w:fill="FFE599" w:themeFill="accent4" w:themeFillTint="66"/>
          </w:tcPr>
          <w:p w14:paraId="5E89CB7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FC3B4F">
        <w:trPr>
          <w:trHeight w:val="339"/>
        </w:trPr>
        <w:tc>
          <w:tcPr>
            <w:tcW w:w="1871" w:type="dxa"/>
          </w:tcPr>
          <w:p w14:paraId="04FBCA5E" w14:textId="60578A1A" w:rsidR="00AA130F" w:rsidRDefault="00E85279"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FC3B4F">
            <w:pPr>
              <w:rPr>
                <w:lang w:eastAsia="zh-CN"/>
              </w:rPr>
            </w:pPr>
            <w:r>
              <w:rPr>
                <w:lang w:eastAsia="zh-CN"/>
              </w:rPr>
              <w:t>Support Alt-1 to be consistent with Rel-16</w:t>
            </w:r>
          </w:p>
        </w:tc>
      </w:tr>
      <w:tr w:rsidR="00AA130F" w14:paraId="12CDE726" w14:textId="77777777" w:rsidTr="00FC3B4F">
        <w:trPr>
          <w:trHeight w:val="339"/>
        </w:trPr>
        <w:tc>
          <w:tcPr>
            <w:tcW w:w="1871" w:type="dxa"/>
          </w:tcPr>
          <w:p w14:paraId="32063CA0" w14:textId="5294F166" w:rsidR="00AA130F" w:rsidRDefault="00FC3B4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450976C" w14:textId="229AC7E9" w:rsidR="00AA130F" w:rsidRDefault="00FC3B4F" w:rsidP="00FC3B4F">
            <w:pPr>
              <w:rPr>
                <w:lang w:eastAsia="zh-CN"/>
              </w:rPr>
            </w:pPr>
            <w:r>
              <w:rPr>
                <w:lang w:eastAsia="zh-CN"/>
              </w:rPr>
              <w:t>Support the updated proposal and prefer Alt 1</w:t>
            </w:r>
          </w:p>
        </w:tc>
      </w:tr>
      <w:tr w:rsidR="002F75EB" w14:paraId="0A965886" w14:textId="77777777" w:rsidTr="000D0A6A">
        <w:trPr>
          <w:trHeight w:val="339"/>
        </w:trPr>
        <w:tc>
          <w:tcPr>
            <w:tcW w:w="1871" w:type="dxa"/>
          </w:tcPr>
          <w:p w14:paraId="1C96E8A8" w14:textId="7E96291E" w:rsidR="002F75EB"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64682668" w14:textId="77777777" w:rsidR="002F75EB" w:rsidRDefault="002F75EB" w:rsidP="000D0A6A">
            <w:pPr>
              <w:rPr>
                <w:lang w:eastAsia="zh-CN"/>
              </w:rPr>
            </w:pPr>
            <w:r>
              <w:rPr>
                <w:rFonts w:hint="eastAsia"/>
                <w:lang w:eastAsia="zh-CN"/>
              </w:rPr>
              <w:t>We support Alt-1</w:t>
            </w:r>
          </w:p>
        </w:tc>
      </w:tr>
      <w:tr w:rsidR="00AA130F" w14:paraId="75436048" w14:textId="77777777" w:rsidTr="00FC3B4F">
        <w:trPr>
          <w:trHeight w:val="339"/>
        </w:trPr>
        <w:tc>
          <w:tcPr>
            <w:tcW w:w="1871" w:type="dxa"/>
          </w:tcPr>
          <w:p w14:paraId="00295947" w14:textId="71D3B76B" w:rsidR="00AA130F" w:rsidRPr="00401A11" w:rsidRDefault="00401A11" w:rsidP="00401A11">
            <w:pPr>
              <w:pStyle w:val="BodyText"/>
              <w:spacing w:after="0" w:line="240" w:lineRule="auto"/>
              <w:rPr>
                <w:rFonts w:ascii="Times New Roman" w:hAnsi="Times New Roman"/>
                <w:szCs w:val="20"/>
                <w:lang w:eastAsia="zh-CN"/>
              </w:rPr>
            </w:pPr>
            <w:r w:rsidRPr="00401A11">
              <w:rPr>
                <w:rFonts w:ascii="Times New Roman" w:hAnsi="Times New Roman" w:hint="eastAsia"/>
                <w:szCs w:val="20"/>
                <w:lang w:eastAsia="zh-CN"/>
              </w:rPr>
              <w:t>S</w:t>
            </w:r>
            <w:r w:rsidRPr="00401A11">
              <w:rPr>
                <w:rFonts w:ascii="Times New Roman" w:hAnsi="Times New Roman"/>
                <w:szCs w:val="20"/>
                <w:lang w:eastAsia="zh-CN"/>
              </w:rPr>
              <w:t>amsung</w:t>
            </w:r>
          </w:p>
        </w:tc>
        <w:tc>
          <w:tcPr>
            <w:tcW w:w="8021" w:type="dxa"/>
          </w:tcPr>
          <w:p w14:paraId="4D529C4F" w14:textId="67F17F80" w:rsidR="00AA130F" w:rsidRPr="00401A11" w:rsidRDefault="00401A11" w:rsidP="00401A11">
            <w:pPr>
              <w:pStyle w:val="PL"/>
              <w:rPr>
                <w:rFonts w:ascii="Times New Roman" w:eastAsiaTheme="minorEastAsia" w:hAnsi="Times New Roman"/>
                <w:sz w:val="20"/>
                <w:lang w:eastAsia="ko-KR"/>
              </w:rPr>
            </w:pPr>
            <w:r>
              <w:rPr>
                <w:rFonts w:ascii="Times New Roman" w:eastAsiaTheme="minorEastAsia" w:hAnsi="Times New Roman" w:hint="eastAsia"/>
                <w:sz w:val="20"/>
                <w:lang w:eastAsia="ko-KR"/>
              </w:rPr>
              <w:t>W</w:t>
            </w:r>
            <w:r>
              <w:rPr>
                <w:rFonts w:ascii="Times New Roman" w:eastAsiaTheme="minorEastAsia" w:hAnsi="Times New Roman"/>
                <w:sz w:val="20"/>
                <w:lang w:eastAsia="ko-KR"/>
              </w:rPr>
              <w:t xml:space="preserve">e prefer Alt-1. </w:t>
            </w:r>
          </w:p>
        </w:tc>
      </w:tr>
      <w:tr w:rsidR="008C6CCF" w14:paraId="3704A3A2" w14:textId="77777777" w:rsidTr="00FC3B4F">
        <w:trPr>
          <w:trHeight w:val="339"/>
        </w:trPr>
        <w:tc>
          <w:tcPr>
            <w:tcW w:w="1871" w:type="dxa"/>
          </w:tcPr>
          <w:p w14:paraId="1A692C34" w14:textId="739062F6" w:rsidR="008C6CCF" w:rsidRPr="00912DE8" w:rsidRDefault="008C6CCF" w:rsidP="00401A11">
            <w:pPr>
              <w:pStyle w:val="BodyText"/>
              <w:spacing w:after="0" w:line="240" w:lineRule="auto"/>
              <w:rPr>
                <w:rFonts w:ascii="Times New Roman" w:hAnsi="Times New Roman"/>
                <w:szCs w:val="20"/>
                <w:lang w:eastAsia="zh-CN"/>
              </w:rPr>
            </w:pPr>
            <w:r w:rsidRPr="00912DE8">
              <w:rPr>
                <w:rFonts w:ascii="Times New Roman" w:hAnsi="Times New Roman"/>
                <w:szCs w:val="20"/>
                <w:lang w:eastAsia="zh-CN"/>
              </w:rPr>
              <w:t>Futurewei</w:t>
            </w:r>
          </w:p>
        </w:tc>
        <w:tc>
          <w:tcPr>
            <w:tcW w:w="8021" w:type="dxa"/>
          </w:tcPr>
          <w:p w14:paraId="4FD199C3" w14:textId="5FF22ADF" w:rsidR="008C6CCF" w:rsidRPr="00912DE8" w:rsidRDefault="00912DE8" w:rsidP="00401A11">
            <w:pPr>
              <w:pStyle w:val="PL"/>
              <w:rPr>
                <w:rFonts w:ascii="Times New Roman" w:eastAsiaTheme="minorEastAsia" w:hAnsi="Times New Roman"/>
                <w:sz w:val="20"/>
                <w:lang w:eastAsia="ko-KR"/>
              </w:rPr>
            </w:pPr>
            <w:r w:rsidRPr="00912DE8">
              <w:rPr>
                <w:rFonts w:ascii="Times New Roman" w:eastAsiaTheme="minorEastAsia" w:hAnsi="Times New Roman"/>
                <w:sz w:val="20"/>
                <w:lang w:eastAsia="ko-KR"/>
              </w:rPr>
              <w:t>We s</w:t>
            </w:r>
            <w:r w:rsidR="008C6CCF" w:rsidRPr="00912DE8">
              <w:rPr>
                <w:rFonts w:ascii="Times New Roman" w:eastAsiaTheme="minorEastAsia" w:hAnsi="Times New Roman"/>
                <w:sz w:val="20"/>
                <w:lang w:eastAsia="ko-KR"/>
              </w:rPr>
              <w:t xml:space="preserve">upport Alt-1. </w:t>
            </w:r>
          </w:p>
        </w:tc>
      </w:tr>
      <w:tr w:rsidR="008C69A7" w14:paraId="0894DD37" w14:textId="77777777" w:rsidTr="00FC3B4F">
        <w:trPr>
          <w:trHeight w:val="339"/>
        </w:trPr>
        <w:tc>
          <w:tcPr>
            <w:tcW w:w="1871" w:type="dxa"/>
          </w:tcPr>
          <w:p w14:paraId="6E06ACCA" w14:textId="22F6B770" w:rsidR="008C69A7" w:rsidRPr="00912DE8" w:rsidRDefault="008C69A7" w:rsidP="008C69A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11FB5F9" w14:textId="6DE80493" w:rsidR="008C69A7" w:rsidRPr="00912DE8" w:rsidRDefault="008C69A7" w:rsidP="008C69A7">
            <w:pPr>
              <w:pStyle w:val="PL"/>
              <w:rPr>
                <w:rFonts w:ascii="Times New Roman" w:eastAsiaTheme="minorEastAsia" w:hAnsi="Times New Roman"/>
                <w:sz w:val="20"/>
                <w:lang w:eastAsia="ko-KR"/>
              </w:rPr>
            </w:pPr>
            <w:r>
              <w:rPr>
                <w:rFonts w:ascii="Times New Roman" w:eastAsiaTheme="minorEastAsia" w:hAnsi="Times New Roman"/>
                <w:sz w:val="20"/>
                <w:lang w:eastAsia="ko-KR"/>
              </w:rPr>
              <w:t>We support the updated proposal and prefer Alt 1</w:t>
            </w: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w:t>
            </w:r>
            <w:r>
              <w:rPr>
                <w:rFonts w:asciiTheme="minorHAnsi" w:hAnsiTheme="minorHAnsi" w:cstheme="minorHAnsi"/>
                <w:lang w:val="en-GB" w:eastAsia="zh-CN"/>
              </w:rPr>
              <w:lastRenderedPageBreak/>
              <w:t xml:space="preserve">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w:t>
            </w:r>
            <w:r w:rsidRPr="006E3735">
              <w:rPr>
                <w:rFonts w:ascii="Times New Roman" w:hAnsi="Times New Roman"/>
                <w:szCs w:val="20"/>
                <w:lang w:eastAsia="zh-CN"/>
              </w:rPr>
              <w:lastRenderedPageBreak/>
              <w:t>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Taking into account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BodyText"/>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BodyText"/>
              <w:spacing w:after="0" w:line="280" w:lineRule="atLeast"/>
              <w:rPr>
                <w:rFonts w:ascii="Times New Roman" w:eastAsiaTheme="minorEastAsia" w:hAnsi="Times New Roman"/>
                <w:szCs w:val="20"/>
                <w:lang w:eastAsia="ko-KR"/>
              </w:rPr>
            </w:pPr>
            <w:r w:rsidRPr="001915E0">
              <w:t xml:space="preserve"> Support Proposal 1-2-3b and prefer option 1.</w:t>
            </w:r>
          </w:p>
        </w:tc>
      </w:tr>
      <w:tr w:rsidR="00FC3B4F" w:rsidRPr="001D2CBB" w14:paraId="11B27CF4" w14:textId="77777777">
        <w:trPr>
          <w:trHeight w:val="339"/>
        </w:trPr>
        <w:tc>
          <w:tcPr>
            <w:tcW w:w="1871" w:type="dxa"/>
          </w:tcPr>
          <w:p w14:paraId="656B9F86" w14:textId="077069E5" w:rsidR="00FC3B4F" w:rsidRPr="001915E0" w:rsidRDefault="00FC3B4F" w:rsidP="002B42DE">
            <w:pPr>
              <w:pStyle w:val="BodyText"/>
              <w:spacing w:after="0" w:line="240" w:lineRule="auto"/>
            </w:pPr>
            <w:r>
              <w:t>LG Electronics</w:t>
            </w:r>
          </w:p>
        </w:tc>
        <w:tc>
          <w:tcPr>
            <w:tcW w:w="8021" w:type="dxa"/>
          </w:tcPr>
          <w:p w14:paraId="6CD3BACF" w14:textId="68283E16" w:rsidR="00FC3B4F" w:rsidRPr="001915E0" w:rsidRDefault="00BB5D8F" w:rsidP="00BB5D8F">
            <w:pPr>
              <w:pStyle w:val="BodyText"/>
              <w:spacing w:after="0" w:line="280" w:lineRule="atLeast"/>
            </w:pPr>
            <w:r>
              <w:t>We are fine with the Moderator’s suggestion.</w:t>
            </w:r>
          </w:p>
        </w:tc>
      </w:tr>
      <w:tr w:rsidR="008C69A7" w14:paraId="2B8F6FA7" w14:textId="77777777" w:rsidTr="00EE6E01">
        <w:trPr>
          <w:trHeight w:val="339"/>
        </w:trPr>
        <w:tc>
          <w:tcPr>
            <w:tcW w:w="1871" w:type="dxa"/>
          </w:tcPr>
          <w:p w14:paraId="33A857E2" w14:textId="77777777" w:rsidR="008C69A7" w:rsidRDefault="008C69A7" w:rsidP="00EE6E01">
            <w:pPr>
              <w:pStyle w:val="BodyText"/>
              <w:spacing w:after="0" w:line="240" w:lineRule="auto"/>
            </w:pPr>
            <w:proofErr w:type="spellStart"/>
            <w:r>
              <w:t>InterDigital</w:t>
            </w:r>
            <w:proofErr w:type="spellEnd"/>
          </w:p>
        </w:tc>
        <w:tc>
          <w:tcPr>
            <w:tcW w:w="8021" w:type="dxa"/>
          </w:tcPr>
          <w:p w14:paraId="5C40587C" w14:textId="77777777" w:rsidR="008C69A7" w:rsidRDefault="008C69A7" w:rsidP="00EE6E01">
            <w:pPr>
              <w:pStyle w:val="BodyText"/>
              <w:spacing w:after="0" w:line="280" w:lineRule="atLeast"/>
            </w:pPr>
            <w:r>
              <w:t xml:space="preserve">We are fine with the proposal and prefer Option 1. </w:t>
            </w:r>
          </w:p>
        </w:tc>
      </w:tr>
      <w:tr w:rsidR="008C69A7" w:rsidRPr="001D2CBB" w14:paraId="303E213C" w14:textId="77777777">
        <w:trPr>
          <w:trHeight w:val="339"/>
        </w:trPr>
        <w:tc>
          <w:tcPr>
            <w:tcW w:w="1871" w:type="dxa"/>
          </w:tcPr>
          <w:p w14:paraId="32CAD3AA" w14:textId="77777777" w:rsidR="008C69A7" w:rsidRDefault="008C69A7" w:rsidP="002B42DE">
            <w:pPr>
              <w:pStyle w:val="BodyText"/>
              <w:spacing w:after="0" w:line="240" w:lineRule="auto"/>
            </w:pPr>
          </w:p>
        </w:tc>
        <w:tc>
          <w:tcPr>
            <w:tcW w:w="8021" w:type="dxa"/>
          </w:tcPr>
          <w:p w14:paraId="2A26DECD" w14:textId="77777777" w:rsidR="008C69A7" w:rsidRDefault="008C69A7" w:rsidP="00BB5D8F">
            <w:pPr>
              <w:pStyle w:val="BodyText"/>
              <w:spacing w:after="0" w:line="280" w:lineRule="atLeast"/>
            </w:pP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lastRenderedPageBreak/>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lastRenderedPageBreak/>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60C56EE" w14:textId="234DCA06" w:rsidR="00325007" w:rsidRPr="0060762D" w:rsidRDefault="00325007" w:rsidP="00325007">
            <w:pPr>
              <w:pStyle w:val="BodyText"/>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BodyText"/>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BodyText"/>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BodyText"/>
              <w:spacing w:after="0" w:line="280" w:lineRule="atLeast"/>
            </w:pPr>
            <w:r>
              <w:t>Lenovo, Motorola Mobility</w:t>
            </w:r>
          </w:p>
        </w:tc>
        <w:tc>
          <w:tcPr>
            <w:tcW w:w="8021" w:type="dxa"/>
          </w:tcPr>
          <w:p w14:paraId="1FF3F969" w14:textId="616BE4C7" w:rsidR="003236A5" w:rsidRPr="001D6E5E" w:rsidRDefault="003236A5" w:rsidP="002B42DE">
            <w:pPr>
              <w:pStyle w:val="BodyText"/>
              <w:spacing w:after="0" w:line="240" w:lineRule="auto"/>
            </w:pPr>
            <w:r>
              <w:t>Support the proposal</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BodyText"/>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BodyText"/>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timeDurationForQCL, beamSwitchTiming and beamReportTiming,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Heading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BodyText"/>
              <w:spacing w:before="0" w:after="0" w:line="240" w:lineRule="auto"/>
              <w:rPr>
                <w:rFonts w:ascii="Times New Roman" w:hAnsi="Times New Roman"/>
                <w:szCs w:val="20"/>
                <w:lang w:eastAsia="zh-CN"/>
              </w:rPr>
            </w:pPr>
            <w:r w:rsidRPr="00C7672C">
              <w:lastRenderedPageBreak/>
              <w:t>DOCOMO</w:t>
            </w:r>
          </w:p>
        </w:tc>
        <w:tc>
          <w:tcPr>
            <w:tcW w:w="8021" w:type="dxa"/>
          </w:tcPr>
          <w:p w14:paraId="3D957ADC" w14:textId="6B0444BF" w:rsidR="002B42DE" w:rsidRDefault="002B42DE" w:rsidP="002B42DE">
            <w:pPr>
              <w:pStyle w:val="BodyText"/>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A75F90" w14:paraId="48748DA4" w14:textId="77777777" w:rsidTr="00415CE0">
        <w:trPr>
          <w:trHeight w:val="339"/>
        </w:trPr>
        <w:tc>
          <w:tcPr>
            <w:tcW w:w="1871" w:type="dxa"/>
          </w:tcPr>
          <w:p w14:paraId="019FE82E" w14:textId="3A6AB7F3" w:rsidR="00A75F90" w:rsidRDefault="00A75F90"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E9AEC9F" w14:textId="7E386322" w:rsidR="00A75F90" w:rsidRDefault="00A75F90" w:rsidP="00325007">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w:t>
            </w:r>
            <w:r>
              <w:rPr>
                <w:rFonts w:ascii="Times New Roman" w:hAnsi="Times New Roman"/>
                <w:i/>
                <w:szCs w:val="20"/>
                <w:lang w:eastAsia="zh-CN"/>
              </w:rPr>
              <w:lastRenderedPageBreak/>
              <w:t>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lastRenderedPageBreak/>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BodyText"/>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BodyText"/>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BodyText"/>
              <w:spacing w:after="0" w:line="240" w:lineRule="auto"/>
            </w:pPr>
            <w:r>
              <w:t>Lenovo, Motorola Mobility</w:t>
            </w:r>
          </w:p>
        </w:tc>
        <w:tc>
          <w:tcPr>
            <w:tcW w:w="8021" w:type="dxa"/>
          </w:tcPr>
          <w:p w14:paraId="1683DBCA" w14:textId="1F384435" w:rsidR="00623AA3" w:rsidRPr="009609D9" w:rsidRDefault="00623AA3" w:rsidP="002B42DE">
            <w:pPr>
              <w:pStyle w:val="BodyText"/>
              <w:spacing w:after="0" w:line="240" w:lineRule="auto"/>
            </w:pPr>
            <w:r>
              <w:t>Support the proposa</w:t>
            </w:r>
            <w:r w:rsidR="008D5BA5">
              <w:t>l</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=21 symbols which means an increase of about 5% compared to </w:t>
            </w:r>
            <w:r w:rsidRPr="00021628">
              <w:rPr>
                <w:rFonts w:ascii="Times New Roman" w:hAnsi="Times New Roman"/>
                <w:szCs w:val="20"/>
                <w:lang w:eastAsia="zh-CN"/>
              </w:rPr>
              <w:lastRenderedPageBreak/>
              <w:t>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r w:rsidR="00A75F90" w14:paraId="4D32C159" w14:textId="77777777">
        <w:trPr>
          <w:trHeight w:val="339"/>
        </w:trPr>
        <w:tc>
          <w:tcPr>
            <w:tcW w:w="1871" w:type="dxa"/>
          </w:tcPr>
          <w:p w14:paraId="1E92907E" w14:textId="2F30635A" w:rsidR="00A75F90"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2179C93B" w14:textId="77777777" w:rsidR="00510886"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r w:rsidR="00510886">
              <w:rPr>
                <w:rFonts w:ascii="Times New Roman" w:eastAsiaTheme="minorEastAsia" w:hAnsi="Times New Roman"/>
                <w:szCs w:val="20"/>
                <w:lang w:eastAsia="ko-KR"/>
              </w:rPr>
              <w:t xml:space="preserve">: </w:t>
            </w:r>
          </w:p>
          <w:p w14:paraId="4BC29618" w14:textId="582996F4" w:rsidR="000E66F6" w:rsidRDefault="000E66F6" w:rsidP="005C1297">
            <w:pPr>
              <w:pStyle w:val="BodyText"/>
              <w:spacing w:after="0" w:line="240" w:lineRule="auto"/>
              <w:rPr>
                <w:rFonts w:ascii="Times New Roman" w:eastAsiaTheme="minorEastAsia" w:hAnsi="Times New Roman"/>
                <w:szCs w:val="20"/>
                <w:lang w:eastAsia="ko-KR"/>
              </w:rPr>
            </w:pPr>
            <w:r w:rsidRPr="000E66F6">
              <w:rPr>
                <w:rFonts w:ascii="Times New Roman" w:eastAsiaTheme="minorEastAsia" w:hAnsi="Times New Roman"/>
                <w:szCs w:val="20"/>
                <w:lang w:eastAsia="ko-KR"/>
              </w:rPr>
              <w:t>Of course, the influence of the extra symbol</w:t>
            </w:r>
            <w:r>
              <w:rPr>
                <w:rFonts w:ascii="Times New Roman" w:eastAsiaTheme="minorEastAsia" w:hAnsi="Times New Roman"/>
                <w:szCs w:val="20"/>
                <w:lang w:eastAsia="ko-KR"/>
              </w:rPr>
              <w:t xml:space="preserve">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sidRPr="000E66F6">
              <w:rPr>
                <w:rFonts w:ascii="Times New Roman" w:eastAsiaTheme="minorEastAsia" w:hAnsi="Times New Roman"/>
                <w:szCs w:val="20"/>
                <w:lang w:eastAsia="ko-KR"/>
              </w:rPr>
              <w:t xml:space="preserve"> is reduced in the case of 120 kHz compared to the case of 15 kHz.</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But the degree of </w:t>
            </w:r>
            <w:r w:rsidR="003A0D9C">
              <w:rPr>
                <w:rFonts w:ascii="Times New Roman" w:eastAsiaTheme="minorEastAsia" w:hAnsi="Times New Roman"/>
                <w:szCs w:val="20"/>
                <w:lang w:eastAsia="ko-KR"/>
              </w:rPr>
              <w:t>reduction</w:t>
            </w:r>
            <w:r w:rsidR="003A0D9C" w:rsidRPr="003A0D9C">
              <w:rPr>
                <w:rFonts w:ascii="Times New Roman" w:eastAsiaTheme="minorEastAsia" w:hAnsi="Times New Roman"/>
                <w:szCs w:val="20"/>
                <w:lang w:eastAsia="ko-KR"/>
              </w:rPr>
              <w:t xml:space="preserve"> is different. As can be seen from the table below, </w:t>
            </w:r>
            <w:r w:rsidR="003A0D9C">
              <w:rPr>
                <w:rFonts w:ascii="Times New Roman" w:eastAsiaTheme="minorEastAsia" w:hAnsi="Times New Roman"/>
                <w:szCs w:val="20"/>
                <w:lang w:eastAsia="ko-KR"/>
              </w:rPr>
              <w:t>f</w:t>
            </w:r>
            <w:r w:rsidR="003A0D9C" w:rsidRPr="003A0D9C">
              <w:rPr>
                <w:rFonts w:ascii="Times New Roman" w:eastAsiaTheme="minorEastAsia" w:hAnsi="Times New Roman"/>
                <w:szCs w:val="20"/>
                <w:lang w:eastAsia="ko-KR"/>
              </w:rPr>
              <w:t>rom 15</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to 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as the symbol</w:t>
            </w:r>
            <w:r w:rsidR="003A0D9C">
              <w:rPr>
                <w:rFonts w:ascii="Times New Roman" w:eastAsiaTheme="minorEastAsia" w:hAnsi="Times New Roman"/>
                <w:szCs w:val="20"/>
                <w:lang w:eastAsia="ko-KR"/>
              </w:rPr>
              <w:t xml:space="preserve"> duration</w:t>
            </w:r>
            <w:r w:rsidR="003A0D9C" w:rsidRPr="003A0D9C">
              <w:rPr>
                <w:rFonts w:ascii="Times New Roman" w:eastAsiaTheme="minorEastAsia" w:hAnsi="Times New Roman"/>
                <w:szCs w:val="20"/>
                <w:lang w:eastAsia="ko-KR"/>
              </w:rPr>
              <w:t xml:space="preserve"> decreases, the </w:t>
            </w:r>
            <w:r w:rsidR="003A0D9C">
              <w:rPr>
                <w:rFonts w:ascii="Times New Roman" w:eastAsiaTheme="minorEastAsia" w:hAnsi="Times New Roman"/>
                <w:szCs w:val="20"/>
                <w:lang w:eastAsia="ko-KR"/>
              </w:rPr>
              <w:t xml:space="preserve">absolute </w:t>
            </w:r>
            <w:r w:rsidR="003A0D9C" w:rsidRPr="003A0D9C">
              <w:rPr>
                <w:rFonts w:ascii="Times New Roman" w:eastAsiaTheme="minorEastAsia" w:hAnsi="Times New Roman"/>
                <w:szCs w:val="20"/>
                <w:lang w:eastAsia="ko-KR"/>
              </w:rPr>
              <w:t xml:space="preserve">time of N1 is also reduced, but </w:t>
            </w:r>
            <w:r w:rsidR="00D56067">
              <w:rPr>
                <w:rFonts w:ascii="Times New Roman" w:eastAsiaTheme="minorEastAsia" w:hAnsi="Times New Roman"/>
                <w:szCs w:val="20"/>
                <w:lang w:eastAsia="ko-KR"/>
              </w:rPr>
              <w:t xml:space="preserve">for 960 kHz compared to </w:t>
            </w:r>
            <w:r w:rsidR="003A0D9C" w:rsidRPr="003A0D9C">
              <w:rPr>
                <w:rFonts w:ascii="Times New Roman" w:eastAsiaTheme="minorEastAsia" w:hAnsi="Times New Roman"/>
                <w:szCs w:val="20"/>
                <w:lang w:eastAsia="ko-KR"/>
              </w:rPr>
              <w:t>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kHz, </w:t>
            </w:r>
            <w:r w:rsidR="00D56067">
              <w:rPr>
                <w:rFonts w:ascii="Times New Roman" w:eastAsiaTheme="minorEastAsia" w:hAnsi="Times New Roman"/>
                <w:szCs w:val="20"/>
                <w:lang w:eastAsia="ko-KR"/>
              </w:rPr>
              <w:t xml:space="preserve">only </w:t>
            </w:r>
            <w:r w:rsidR="003A0D9C" w:rsidRPr="003A0D9C">
              <w:rPr>
                <w:rFonts w:ascii="Times New Roman" w:eastAsiaTheme="minorEastAsia" w:hAnsi="Times New Roman"/>
                <w:szCs w:val="20"/>
                <w:lang w:eastAsia="ko-KR"/>
              </w:rPr>
              <w:t xml:space="preserve">the </w:t>
            </w:r>
            <w:r w:rsidR="003A0D9C">
              <w:rPr>
                <w:rFonts w:ascii="Times New Roman" w:eastAsiaTheme="minorEastAsia" w:hAnsi="Times New Roman"/>
                <w:szCs w:val="20"/>
                <w:lang w:eastAsia="ko-KR"/>
              </w:rPr>
              <w:t xml:space="preserve">symbol duration </w:t>
            </w:r>
            <w:r w:rsidR="00D56067">
              <w:rPr>
                <w:rFonts w:ascii="Times New Roman" w:eastAsiaTheme="minorEastAsia" w:hAnsi="Times New Roman"/>
                <w:szCs w:val="20"/>
                <w:lang w:eastAsia="ko-KR"/>
              </w:rPr>
              <w:t xml:space="preserve">is </w:t>
            </w:r>
            <w:r w:rsidR="003A0D9C" w:rsidRPr="003A0D9C">
              <w:rPr>
                <w:rFonts w:ascii="Times New Roman" w:eastAsiaTheme="minorEastAsia" w:hAnsi="Times New Roman"/>
                <w:szCs w:val="20"/>
                <w:lang w:eastAsia="ko-KR"/>
              </w:rPr>
              <w:t>decrease</w:t>
            </w:r>
            <w:r w:rsidR="00D56067">
              <w:rPr>
                <w:rFonts w:ascii="Times New Roman" w:eastAsiaTheme="minorEastAsia" w:hAnsi="Times New Roman"/>
                <w:szCs w:val="20"/>
                <w:lang w:eastAsia="ko-KR"/>
              </w:rPr>
              <w:t>d</w:t>
            </w:r>
            <w:r w:rsidR="003A0D9C">
              <w:rPr>
                <w:rFonts w:ascii="Times New Roman" w:eastAsiaTheme="minorEastAsia" w:hAnsi="Times New Roman"/>
                <w:szCs w:val="20"/>
                <w:lang w:eastAsia="ko-KR"/>
              </w:rPr>
              <w:t xml:space="preserve"> but</w:t>
            </w:r>
            <w:r w:rsidR="003A0D9C" w:rsidRPr="003A0D9C">
              <w:rPr>
                <w:rFonts w:ascii="Times New Roman" w:eastAsiaTheme="minorEastAsia" w:hAnsi="Times New Roman"/>
                <w:szCs w:val="20"/>
                <w:lang w:eastAsia="ko-KR"/>
              </w:rPr>
              <w:t xml:space="preserve"> N1 is maintained. Because of this, the effect of the extra symbol becomes almost non-existent.</w:t>
            </w:r>
          </w:p>
          <w:p w14:paraId="1E5C6807" w14:textId="77777777" w:rsidR="00D56067" w:rsidRDefault="00D56067" w:rsidP="005C1297">
            <w:pPr>
              <w:pStyle w:val="BodyText"/>
              <w:spacing w:after="0" w:line="240" w:lineRule="auto"/>
              <w:rPr>
                <w:rFonts w:ascii="Times New Roman" w:eastAsiaTheme="minorEastAsia" w:hAnsi="Times New Roman"/>
                <w:szCs w:val="20"/>
                <w:lang w:eastAsia="ko-KR"/>
              </w:rPr>
            </w:pPr>
          </w:p>
          <w:tbl>
            <w:tblPr>
              <w:tblW w:w="6942" w:type="dxa"/>
              <w:tblLayout w:type="fixed"/>
              <w:tblLook w:val="04A0" w:firstRow="1" w:lastRow="0" w:firstColumn="1" w:lastColumn="0" w:noHBand="0" w:noVBand="1"/>
            </w:tblPr>
            <w:tblGrid>
              <w:gridCol w:w="798"/>
              <w:gridCol w:w="1472"/>
              <w:gridCol w:w="1337"/>
              <w:gridCol w:w="1067"/>
              <w:gridCol w:w="1134"/>
              <w:gridCol w:w="1134"/>
            </w:tblGrid>
            <w:tr w:rsidR="00D56067" w:rsidRPr="003A0D9C" w14:paraId="07C9135F" w14:textId="77777777" w:rsidTr="00D56067">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AC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5D7E520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N1 symbols [usec]</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21ECD69"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 symbol [usec]</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2BB0552" w14:textId="6256BD44"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C7DBE6" w14:textId="34A7CC32"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C00D8" w14:textId="2451629F"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 symbols</w:t>
                  </w:r>
                  <w:r w:rsidR="00D56067">
                    <w:rPr>
                      <w:rFonts w:ascii="Calibri" w:eastAsia="Times New Roman" w:hAnsi="Calibri" w:cs="Calibri"/>
                      <w:color w:val="000000"/>
                      <w:sz w:val="18"/>
                      <w:szCs w:val="18"/>
                      <w:lang w:eastAsia="ko-KR"/>
                    </w:rPr>
                    <w:t xml:space="preserve"> [usec]</w:t>
                  </w:r>
                </w:p>
              </w:tc>
            </w:tr>
            <w:tr w:rsidR="00D56067" w:rsidRPr="003A0D9C" w14:paraId="33AEFD94"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47F8E02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15 kHz</w:t>
                  </w:r>
                </w:p>
              </w:tc>
              <w:tc>
                <w:tcPr>
                  <w:tcW w:w="1472" w:type="dxa"/>
                  <w:tcBorders>
                    <w:top w:val="nil"/>
                    <w:left w:val="nil"/>
                    <w:bottom w:val="single" w:sz="4" w:space="0" w:color="auto"/>
                    <w:right w:val="single" w:sz="4" w:space="0" w:color="auto"/>
                  </w:tcBorders>
                  <w:shd w:val="clear" w:color="auto" w:fill="auto"/>
                  <w:noWrap/>
                  <w:vAlign w:val="bottom"/>
                  <w:hideMark/>
                </w:tcPr>
                <w:p w14:paraId="31BB29C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571.4</w:t>
                  </w:r>
                </w:p>
              </w:tc>
              <w:tc>
                <w:tcPr>
                  <w:tcW w:w="1337" w:type="dxa"/>
                  <w:tcBorders>
                    <w:top w:val="nil"/>
                    <w:left w:val="nil"/>
                    <w:bottom w:val="single" w:sz="4" w:space="0" w:color="auto"/>
                    <w:right w:val="single" w:sz="4" w:space="0" w:color="auto"/>
                  </w:tcBorders>
                  <w:shd w:val="clear" w:color="auto" w:fill="auto"/>
                  <w:noWrap/>
                  <w:vAlign w:val="bottom"/>
                  <w:hideMark/>
                </w:tcPr>
                <w:p w14:paraId="743F992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067" w:type="dxa"/>
                  <w:tcBorders>
                    <w:top w:val="nil"/>
                    <w:left w:val="nil"/>
                    <w:bottom w:val="single" w:sz="4" w:space="0" w:color="auto"/>
                    <w:right w:val="single" w:sz="4" w:space="0" w:color="auto"/>
                  </w:tcBorders>
                  <w:shd w:val="clear" w:color="auto" w:fill="auto"/>
                  <w:noWrap/>
                  <w:vAlign w:val="bottom"/>
                  <w:hideMark/>
                </w:tcPr>
                <w:p w14:paraId="46E44F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c>
                <w:tcPr>
                  <w:tcW w:w="1134" w:type="dxa"/>
                  <w:tcBorders>
                    <w:top w:val="nil"/>
                    <w:left w:val="nil"/>
                    <w:bottom w:val="single" w:sz="4" w:space="0" w:color="auto"/>
                    <w:right w:val="single" w:sz="4" w:space="0" w:color="auto"/>
                  </w:tcBorders>
                  <w:shd w:val="clear" w:color="auto" w:fill="auto"/>
                  <w:noWrap/>
                  <w:vAlign w:val="bottom"/>
                  <w:hideMark/>
                </w:tcPr>
                <w:p w14:paraId="3FC2416B"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214.3</w:t>
                  </w:r>
                </w:p>
              </w:tc>
              <w:tc>
                <w:tcPr>
                  <w:tcW w:w="1134" w:type="dxa"/>
                  <w:tcBorders>
                    <w:top w:val="nil"/>
                    <w:left w:val="nil"/>
                    <w:bottom w:val="single" w:sz="4" w:space="0" w:color="auto"/>
                    <w:right w:val="single" w:sz="4" w:space="0" w:color="auto"/>
                  </w:tcBorders>
                  <w:shd w:val="clear" w:color="auto" w:fill="auto"/>
                  <w:noWrap/>
                  <w:vAlign w:val="bottom"/>
                  <w:hideMark/>
                </w:tcPr>
                <w:p w14:paraId="1A546B8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285.7</w:t>
                  </w:r>
                </w:p>
              </w:tc>
            </w:tr>
            <w:tr w:rsidR="00D56067" w:rsidRPr="003A0D9C" w14:paraId="1F992E5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B42EC2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 kHz</w:t>
                  </w:r>
                </w:p>
              </w:tc>
              <w:tc>
                <w:tcPr>
                  <w:tcW w:w="1472" w:type="dxa"/>
                  <w:tcBorders>
                    <w:top w:val="nil"/>
                    <w:left w:val="nil"/>
                    <w:bottom w:val="single" w:sz="4" w:space="0" w:color="auto"/>
                    <w:right w:val="single" w:sz="4" w:space="0" w:color="auto"/>
                  </w:tcBorders>
                  <w:shd w:val="clear" w:color="auto" w:fill="auto"/>
                  <w:noWrap/>
                  <w:vAlign w:val="bottom"/>
                  <w:hideMark/>
                </w:tcPr>
                <w:p w14:paraId="316BA39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357.1</w:t>
                  </w:r>
                </w:p>
              </w:tc>
              <w:tc>
                <w:tcPr>
                  <w:tcW w:w="1337" w:type="dxa"/>
                  <w:tcBorders>
                    <w:top w:val="nil"/>
                    <w:left w:val="nil"/>
                    <w:bottom w:val="single" w:sz="4" w:space="0" w:color="auto"/>
                    <w:right w:val="single" w:sz="4" w:space="0" w:color="auto"/>
                  </w:tcBorders>
                  <w:shd w:val="clear" w:color="auto" w:fill="auto"/>
                  <w:noWrap/>
                  <w:vAlign w:val="bottom"/>
                  <w:hideMark/>
                </w:tcPr>
                <w:p w14:paraId="09707E0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067" w:type="dxa"/>
                  <w:tcBorders>
                    <w:top w:val="nil"/>
                    <w:left w:val="nil"/>
                    <w:bottom w:val="single" w:sz="4" w:space="0" w:color="auto"/>
                    <w:right w:val="single" w:sz="4" w:space="0" w:color="auto"/>
                  </w:tcBorders>
                  <w:shd w:val="clear" w:color="auto" w:fill="auto"/>
                  <w:noWrap/>
                  <w:vAlign w:val="bottom"/>
                  <w:hideMark/>
                </w:tcPr>
                <w:p w14:paraId="3B9F8AA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134" w:type="dxa"/>
                  <w:tcBorders>
                    <w:top w:val="nil"/>
                    <w:left w:val="nil"/>
                    <w:bottom w:val="single" w:sz="4" w:space="0" w:color="auto"/>
                    <w:right w:val="single" w:sz="4" w:space="0" w:color="auto"/>
                  </w:tcBorders>
                  <w:shd w:val="clear" w:color="auto" w:fill="auto"/>
                  <w:noWrap/>
                  <w:vAlign w:val="bottom"/>
                  <w:hideMark/>
                </w:tcPr>
                <w:p w14:paraId="7297777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107.1</w:t>
                  </w:r>
                </w:p>
              </w:tc>
              <w:tc>
                <w:tcPr>
                  <w:tcW w:w="1134" w:type="dxa"/>
                  <w:tcBorders>
                    <w:top w:val="nil"/>
                    <w:left w:val="nil"/>
                    <w:bottom w:val="single" w:sz="4" w:space="0" w:color="auto"/>
                    <w:right w:val="single" w:sz="4" w:space="0" w:color="auto"/>
                  </w:tcBorders>
                  <w:shd w:val="clear" w:color="auto" w:fill="auto"/>
                  <w:noWrap/>
                  <w:vAlign w:val="bottom"/>
                  <w:hideMark/>
                </w:tcPr>
                <w:p w14:paraId="37CF1D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r>
            <w:tr w:rsidR="00D56067" w:rsidRPr="003A0D9C" w14:paraId="2CC4FCEF"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293C48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60 kHz</w:t>
                  </w:r>
                </w:p>
              </w:tc>
              <w:tc>
                <w:tcPr>
                  <w:tcW w:w="1472" w:type="dxa"/>
                  <w:tcBorders>
                    <w:top w:val="nil"/>
                    <w:left w:val="nil"/>
                    <w:bottom w:val="single" w:sz="4" w:space="0" w:color="auto"/>
                    <w:right w:val="single" w:sz="4" w:space="0" w:color="auto"/>
                  </w:tcBorders>
                  <w:shd w:val="clear" w:color="auto" w:fill="auto"/>
                  <w:noWrap/>
                  <w:vAlign w:val="bottom"/>
                  <w:hideMark/>
                </w:tcPr>
                <w:p w14:paraId="09E751B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303.6</w:t>
                  </w:r>
                </w:p>
              </w:tc>
              <w:tc>
                <w:tcPr>
                  <w:tcW w:w="1337" w:type="dxa"/>
                  <w:tcBorders>
                    <w:top w:val="nil"/>
                    <w:left w:val="nil"/>
                    <w:bottom w:val="single" w:sz="4" w:space="0" w:color="auto"/>
                    <w:right w:val="single" w:sz="4" w:space="0" w:color="auto"/>
                  </w:tcBorders>
                  <w:shd w:val="clear" w:color="auto" w:fill="auto"/>
                  <w:noWrap/>
                  <w:vAlign w:val="bottom"/>
                  <w:hideMark/>
                </w:tcPr>
                <w:p w14:paraId="0A37088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067" w:type="dxa"/>
                  <w:tcBorders>
                    <w:top w:val="nil"/>
                    <w:left w:val="nil"/>
                    <w:bottom w:val="single" w:sz="4" w:space="0" w:color="auto"/>
                    <w:right w:val="single" w:sz="4" w:space="0" w:color="auto"/>
                  </w:tcBorders>
                  <w:shd w:val="clear" w:color="auto" w:fill="auto"/>
                  <w:noWrap/>
                  <w:vAlign w:val="bottom"/>
                  <w:hideMark/>
                </w:tcPr>
                <w:p w14:paraId="7C4E6F6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134" w:type="dxa"/>
                  <w:tcBorders>
                    <w:top w:val="nil"/>
                    <w:left w:val="nil"/>
                    <w:bottom w:val="single" w:sz="4" w:space="0" w:color="auto"/>
                    <w:right w:val="single" w:sz="4" w:space="0" w:color="auto"/>
                  </w:tcBorders>
                  <w:shd w:val="clear" w:color="auto" w:fill="auto"/>
                  <w:noWrap/>
                  <w:vAlign w:val="bottom"/>
                  <w:hideMark/>
                </w:tcPr>
                <w:p w14:paraId="68152FF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53.6</w:t>
                  </w:r>
                </w:p>
              </w:tc>
              <w:tc>
                <w:tcPr>
                  <w:tcW w:w="1134" w:type="dxa"/>
                  <w:tcBorders>
                    <w:top w:val="nil"/>
                    <w:left w:val="nil"/>
                    <w:bottom w:val="single" w:sz="4" w:space="0" w:color="auto"/>
                    <w:right w:val="single" w:sz="4" w:space="0" w:color="auto"/>
                  </w:tcBorders>
                  <w:shd w:val="clear" w:color="auto" w:fill="auto"/>
                  <w:noWrap/>
                  <w:vAlign w:val="bottom"/>
                  <w:hideMark/>
                </w:tcPr>
                <w:p w14:paraId="0FDD02E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r>
            <w:tr w:rsidR="00D56067" w:rsidRPr="003A0D9C" w14:paraId="1D4CE98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1C282C5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120 kHz</w:t>
                  </w:r>
                </w:p>
              </w:tc>
              <w:tc>
                <w:tcPr>
                  <w:tcW w:w="1472" w:type="dxa"/>
                  <w:tcBorders>
                    <w:top w:val="nil"/>
                    <w:left w:val="nil"/>
                    <w:bottom w:val="single" w:sz="4" w:space="0" w:color="auto"/>
                    <w:right w:val="single" w:sz="4" w:space="0" w:color="auto"/>
                  </w:tcBorders>
                  <w:shd w:val="clear" w:color="auto" w:fill="auto"/>
                  <w:noWrap/>
                  <w:vAlign w:val="bottom"/>
                  <w:hideMark/>
                </w:tcPr>
                <w:p w14:paraId="4C393B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4AA3E57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c>
                <w:tcPr>
                  <w:tcW w:w="1067" w:type="dxa"/>
                  <w:tcBorders>
                    <w:top w:val="nil"/>
                    <w:left w:val="nil"/>
                    <w:bottom w:val="single" w:sz="4" w:space="0" w:color="auto"/>
                    <w:right w:val="single" w:sz="4" w:space="0" w:color="auto"/>
                  </w:tcBorders>
                  <w:shd w:val="clear" w:color="auto" w:fill="auto"/>
                  <w:noWrap/>
                  <w:vAlign w:val="bottom"/>
                  <w:hideMark/>
                </w:tcPr>
                <w:p w14:paraId="0CA5E0F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134" w:type="dxa"/>
                  <w:tcBorders>
                    <w:top w:val="nil"/>
                    <w:left w:val="nil"/>
                    <w:bottom w:val="single" w:sz="4" w:space="0" w:color="auto"/>
                    <w:right w:val="single" w:sz="4" w:space="0" w:color="auto"/>
                  </w:tcBorders>
                  <w:shd w:val="clear" w:color="auto" w:fill="auto"/>
                  <w:noWrap/>
                  <w:vAlign w:val="bottom"/>
                  <w:hideMark/>
                </w:tcPr>
                <w:p w14:paraId="52B33C9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4127574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r>
            <w:tr w:rsidR="00D56067" w:rsidRPr="003A0D9C" w14:paraId="76852E0C"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2AA7E7F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480 kHz</w:t>
                  </w:r>
                </w:p>
              </w:tc>
              <w:tc>
                <w:tcPr>
                  <w:tcW w:w="1472" w:type="dxa"/>
                  <w:tcBorders>
                    <w:top w:val="nil"/>
                    <w:left w:val="nil"/>
                    <w:bottom w:val="single" w:sz="4" w:space="0" w:color="auto"/>
                    <w:right w:val="single" w:sz="4" w:space="0" w:color="auto"/>
                  </w:tcBorders>
                  <w:shd w:val="clear" w:color="auto" w:fill="auto"/>
                  <w:noWrap/>
                  <w:vAlign w:val="bottom"/>
                  <w:hideMark/>
                </w:tcPr>
                <w:p w14:paraId="067AB53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2C87BC1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067" w:type="dxa"/>
                  <w:tcBorders>
                    <w:top w:val="nil"/>
                    <w:left w:val="nil"/>
                    <w:bottom w:val="single" w:sz="4" w:space="0" w:color="auto"/>
                    <w:right w:val="single" w:sz="4" w:space="0" w:color="auto"/>
                  </w:tcBorders>
                  <w:shd w:val="clear" w:color="auto" w:fill="auto"/>
                  <w:noWrap/>
                  <w:vAlign w:val="bottom"/>
                  <w:hideMark/>
                </w:tcPr>
                <w:p w14:paraId="6E4719B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8B2622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6.7</w:t>
                  </w:r>
                </w:p>
              </w:tc>
              <w:tc>
                <w:tcPr>
                  <w:tcW w:w="1134" w:type="dxa"/>
                  <w:tcBorders>
                    <w:top w:val="nil"/>
                    <w:left w:val="nil"/>
                    <w:bottom w:val="single" w:sz="4" w:space="0" w:color="auto"/>
                    <w:right w:val="single" w:sz="4" w:space="0" w:color="auto"/>
                  </w:tcBorders>
                  <w:shd w:val="clear" w:color="auto" w:fill="auto"/>
                  <w:noWrap/>
                  <w:vAlign w:val="bottom"/>
                  <w:hideMark/>
                </w:tcPr>
                <w:p w14:paraId="2E6BBED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r>
            <w:tr w:rsidR="00D56067" w:rsidRPr="003A0D9C" w14:paraId="31C8A93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6E446A6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960 kHz</w:t>
                  </w:r>
                </w:p>
              </w:tc>
              <w:tc>
                <w:tcPr>
                  <w:tcW w:w="1472" w:type="dxa"/>
                  <w:tcBorders>
                    <w:top w:val="nil"/>
                    <w:left w:val="nil"/>
                    <w:bottom w:val="single" w:sz="4" w:space="0" w:color="auto"/>
                    <w:right w:val="single" w:sz="4" w:space="0" w:color="auto"/>
                  </w:tcBorders>
                  <w:shd w:val="clear" w:color="auto" w:fill="auto"/>
                  <w:noWrap/>
                  <w:vAlign w:val="bottom"/>
                  <w:hideMark/>
                </w:tcPr>
                <w:p w14:paraId="51B409B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02E50F1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1.1</w:t>
                  </w:r>
                </w:p>
              </w:tc>
              <w:tc>
                <w:tcPr>
                  <w:tcW w:w="1067" w:type="dxa"/>
                  <w:tcBorders>
                    <w:top w:val="nil"/>
                    <w:left w:val="nil"/>
                    <w:bottom w:val="single" w:sz="4" w:space="0" w:color="auto"/>
                    <w:right w:val="single" w:sz="4" w:space="0" w:color="auto"/>
                  </w:tcBorders>
                  <w:shd w:val="clear" w:color="auto" w:fill="auto"/>
                  <w:noWrap/>
                  <w:vAlign w:val="bottom"/>
                  <w:hideMark/>
                </w:tcPr>
                <w:p w14:paraId="2880B0E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C0EAB8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9D7AB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r>
          </w:tbl>
          <w:p w14:paraId="73823195" w14:textId="77777777" w:rsidR="00510886" w:rsidRDefault="00510886" w:rsidP="005C1297">
            <w:pPr>
              <w:pStyle w:val="BodyText"/>
              <w:spacing w:after="0" w:line="240" w:lineRule="auto"/>
              <w:rPr>
                <w:rFonts w:ascii="Times New Roman" w:eastAsiaTheme="minorEastAsia" w:hAnsi="Times New Roman"/>
                <w:szCs w:val="20"/>
                <w:lang w:eastAsia="ko-KR"/>
              </w:rPr>
            </w:pPr>
          </w:p>
          <w:p w14:paraId="77BDF37C" w14:textId="6BDC0A40" w:rsidR="00A75F90" w:rsidRDefault="00510886" w:rsidP="00510886">
            <w:pPr>
              <w:pStyle w:val="BodyText"/>
              <w:spacing w:after="0" w:line="240" w:lineRule="auto"/>
              <w:rPr>
                <w:rFonts w:ascii="Times New Roman" w:eastAsiaTheme="minorEastAsia" w:hAnsi="Times New Roman"/>
                <w:szCs w:val="20"/>
                <w:lang w:eastAsia="ko-KR"/>
              </w:rPr>
            </w:pPr>
            <w:r w:rsidRPr="00510886">
              <w:rPr>
                <w:rFonts w:ascii="Times New Roman" w:eastAsiaTheme="minorEastAsia" w:hAnsi="Times New Roman"/>
                <w:szCs w:val="20"/>
                <w:lang w:eastAsia="ko-KR"/>
              </w:rPr>
              <w:t xml:space="preserve">For 480/960 kHz, N1 was </w:t>
            </w:r>
            <w:r>
              <w:rPr>
                <w:rFonts w:ascii="Times New Roman" w:eastAsiaTheme="minorEastAsia" w:hAnsi="Times New Roman"/>
                <w:szCs w:val="20"/>
                <w:lang w:eastAsia="ko-KR"/>
              </w:rPr>
              <w:t xml:space="preserve">a bit loosely </w:t>
            </w:r>
            <w:r w:rsidRPr="00510886">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which made </w:t>
            </w:r>
            <w:r w:rsidRPr="00510886">
              <w:rPr>
                <w:rFonts w:ascii="Times New Roman" w:eastAsiaTheme="minorEastAsia" w:hAnsi="Times New Roman"/>
                <w:szCs w:val="20"/>
                <w:lang w:eastAsia="ko-KR"/>
              </w:rPr>
              <w:t>the extra symbol</w:t>
            </w:r>
            <w:r>
              <w:rPr>
                <w:rFonts w:ascii="Times New Roman" w:eastAsiaTheme="minorEastAsia" w:hAnsi="Times New Roman"/>
                <w:szCs w:val="20"/>
                <w:lang w:eastAsia="ko-KR"/>
              </w:rPr>
              <w:t xml:space="preserve"> useless</w:t>
            </w:r>
            <w:r w:rsidRPr="00510886">
              <w:rPr>
                <w:rFonts w:ascii="Times New Roman" w:eastAsiaTheme="minorEastAsia" w:hAnsi="Times New Roman"/>
                <w:szCs w:val="20"/>
                <w:lang w:eastAsia="ko-KR"/>
              </w:rPr>
              <w:t xml:space="preserve">. If the extra </w:t>
            </w:r>
            <w:r>
              <w:rPr>
                <w:rFonts w:ascii="Times New Roman" w:eastAsiaTheme="minorEastAsia" w:hAnsi="Times New Roman"/>
                <w:szCs w:val="20"/>
                <w:lang w:eastAsia="ko-KR"/>
              </w:rPr>
              <w:t>processing time</w:t>
            </w:r>
            <w:r w:rsidRPr="00510886">
              <w:rPr>
                <w:rFonts w:ascii="Times New Roman" w:eastAsiaTheme="minorEastAsia" w:hAnsi="Times New Roman"/>
                <w:szCs w:val="20"/>
                <w:lang w:eastAsia="ko-KR"/>
              </w:rPr>
              <w:t xml:space="preserve"> is no longer needed in the corresponding SCS, it can be removed altogether. However, if they still exist in the specification, maintaining their influence would be a better choice to support various scenarios in the future.</w:t>
            </w:r>
            <w:r w:rsidR="00A75F90">
              <w:rPr>
                <w:rFonts w:ascii="Times New Roman" w:eastAsiaTheme="minorEastAsia" w:hAnsi="Times New Roman"/>
                <w:szCs w:val="20"/>
                <w:lang w:eastAsia="ko-KR"/>
              </w:rPr>
              <w:t xml:space="preserve"> </w:t>
            </w:r>
          </w:p>
        </w:tc>
      </w:tr>
    </w:tbl>
    <w:p w14:paraId="2789341F" w14:textId="7CF9100E"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8C69A7" w14:paraId="74F24EE3" w14:textId="77777777">
        <w:trPr>
          <w:trHeight w:val="339"/>
        </w:trPr>
        <w:tc>
          <w:tcPr>
            <w:tcW w:w="1871" w:type="dxa"/>
          </w:tcPr>
          <w:p w14:paraId="4AF05B40" w14:textId="055B5BC5" w:rsidR="008C69A7" w:rsidRDefault="008C69A7" w:rsidP="008C69A7">
            <w:pPr>
              <w:pStyle w:val="BodyText"/>
              <w:spacing w:after="0" w:line="280" w:lineRule="atLeast"/>
              <w:rPr>
                <w:rFonts w:ascii="Times New Roman" w:hAnsi="Times New Roman" w:hint="eastAsia"/>
                <w:szCs w:val="20"/>
                <w:lang w:eastAsia="zh-CN"/>
              </w:rPr>
            </w:pPr>
            <w:proofErr w:type="spellStart"/>
            <w:r>
              <w:rPr>
                <w:rFonts w:ascii="Times New Roman" w:hAnsi="Times New Roman"/>
                <w:szCs w:val="20"/>
                <w:lang w:eastAsia="zh-CN"/>
              </w:rPr>
              <w:t>InterDigital</w:t>
            </w:r>
            <w:proofErr w:type="spellEnd"/>
          </w:p>
        </w:tc>
        <w:tc>
          <w:tcPr>
            <w:tcW w:w="8021" w:type="dxa"/>
          </w:tcPr>
          <w:p w14:paraId="01E979CD" w14:textId="1CDC510A" w:rsidR="008C69A7" w:rsidRDefault="008C69A7" w:rsidP="008C69A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are fine with this proposal. </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w:t>
            </w:r>
            <w:r>
              <w:rPr>
                <w:szCs w:val="22"/>
                <w:lang w:eastAsia="sv-SE"/>
              </w:rPr>
              <w:lastRenderedPageBreak/>
              <w:t xml:space="preserve">corresponding to the minimum of UE PUSHC processing time </w:t>
            </w:r>
            <w:r w:rsidR="005D6B00">
              <w:rPr>
                <w:noProof/>
                <w:color w:val="000000"/>
                <w:position w:val="-14"/>
                <w:lang w:val="en-GB"/>
              </w:rPr>
              <w:object w:dxaOrig="5385" w:dyaOrig="375" w14:anchorId="59A0934D">
                <v:shape id="_x0000_i1034" type="#_x0000_t75" alt="" style="width:269.45pt;height:19.45pt;mso-width-percent:0;mso-height-percent:0;mso-width-percent:0;mso-height-percent:0" o:ole="">
                  <v:imagedata r:id="rId40" o:title=""/>
                </v:shape>
                <o:OLEObject Type="Embed" ProgID="Equation.DSMT4" ShapeID="_x0000_i1034" DrawAspect="Content" ObjectID="_1696158075"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BodyText"/>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BodyText"/>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BodyText"/>
              <w:spacing w:after="0" w:line="280" w:lineRule="atLeast"/>
            </w:pPr>
            <w:r>
              <w:t>Lenovo, Motorola Mobility</w:t>
            </w:r>
          </w:p>
        </w:tc>
        <w:tc>
          <w:tcPr>
            <w:tcW w:w="8021" w:type="dxa"/>
          </w:tcPr>
          <w:p w14:paraId="040703CC" w14:textId="46DEF5D3" w:rsidR="00921583" w:rsidRPr="00F8595E" w:rsidRDefault="00921583" w:rsidP="002B42DE">
            <w:pPr>
              <w:pStyle w:val="BodyText"/>
              <w:spacing w:after="0" w:line="240" w:lineRule="auto"/>
            </w:pPr>
            <w:r>
              <w:t>Support the proposal</w:t>
            </w:r>
          </w:p>
        </w:tc>
      </w:tr>
      <w:tr w:rsidR="00B676BC" w14:paraId="1AA311C3" w14:textId="77777777" w:rsidTr="00724B8D">
        <w:trPr>
          <w:trHeight w:val="339"/>
        </w:trPr>
        <w:tc>
          <w:tcPr>
            <w:tcW w:w="1871" w:type="dxa"/>
          </w:tcPr>
          <w:p w14:paraId="671E51C7" w14:textId="7CED284C" w:rsidR="00B676BC" w:rsidRDefault="00B676BC" w:rsidP="002B42DE">
            <w:pPr>
              <w:pStyle w:val="BodyText"/>
              <w:spacing w:after="0" w:line="280" w:lineRule="atLeast"/>
            </w:pPr>
            <w:r>
              <w:t>LG Electronics</w:t>
            </w:r>
          </w:p>
        </w:tc>
        <w:tc>
          <w:tcPr>
            <w:tcW w:w="8021" w:type="dxa"/>
          </w:tcPr>
          <w:p w14:paraId="1134335C" w14:textId="312FF03C" w:rsidR="00B676BC" w:rsidRDefault="00B676BC" w:rsidP="002B42DE">
            <w:pPr>
              <w:pStyle w:val="BodyText"/>
              <w:spacing w:after="0" w:line="240" w:lineRule="auto"/>
            </w:pPr>
            <w:r>
              <w:t>To Moderator: Yes, we are fine with the proposal.</w:t>
            </w:r>
          </w:p>
        </w:tc>
      </w:tr>
    </w:tbl>
    <w:p w14:paraId="3F608AEF" w14:textId="77777777" w:rsidR="00C95FCB" w:rsidRDefault="00C95FCB"/>
    <w:p w14:paraId="75BEC937" w14:textId="77777777" w:rsidR="00C95FCB" w:rsidRDefault="00D804E1">
      <w:pPr>
        <w:pStyle w:val="Heading4"/>
        <w:numPr>
          <w:ilvl w:val="3"/>
          <w:numId w:val="16"/>
        </w:numPr>
      </w:pPr>
      <w:r>
        <w:lastRenderedPageBreak/>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Due to Rx timing shift, (at least part of) a PTRS group placed at the tail of the transmitter’s DFT-s-OFDM symbol, may wrap-around to the head of the symbol </w:t>
            </w:r>
            <w:r>
              <w:rPr>
                <w:rFonts w:asciiTheme="minorHAnsi" w:hAnsiTheme="minorHAnsi" w:cstheme="minorHAnsi"/>
                <w:color w:val="000000" w:themeColor="text1"/>
                <w:lang w:eastAsia="zh-CN"/>
              </w:rPr>
              <w:lastRenderedPageBreak/>
              <w:t>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w:t>
            </w:r>
            <w:r>
              <w:rPr>
                <w:rFonts w:asciiTheme="minorHAnsi" w:hAnsiTheme="minorHAnsi" w:cstheme="minorHAnsi"/>
                <w:sz w:val="20"/>
                <w:szCs w:val="20"/>
              </w:rPr>
              <w:lastRenderedPageBreak/>
              <w:t>=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9B114D">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9B114D">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9B114D">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9B114D">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9B114D">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9B114D">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9B114D">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lastRenderedPageBreak/>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5D6B00">
        <w:rPr>
          <w:noProof/>
          <w:position w:val="-14"/>
        </w:rPr>
        <w:object w:dxaOrig="585" w:dyaOrig="405" w14:anchorId="003FD24F">
          <v:shape id="_x0000_i1035" type="#_x0000_t75" alt="" style="width:30.05pt;height:21.2pt;mso-width-percent:0;mso-height-percent:0;mso-width-percent:0;mso-height-percent:0" o:ole="">
            <v:imagedata r:id="rId42" o:title=""/>
          </v:shape>
          <o:OLEObject Type="Embed" ProgID="Equation.3" ShapeID="_x0000_i1035" DrawAspect="Content" ObjectID="_1696158076"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BodyText"/>
              <w:spacing w:before="0" w:after="0" w:line="240" w:lineRule="auto"/>
              <w:rPr>
                <w:rFonts w:ascii="Times New Roman" w:hAnsi="Times New Roman"/>
                <w:szCs w:val="20"/>
              </w:rPr>
            </w:pPr>
          </w:p>
          <w:p w14:paraId="71DCBF45"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r w:rsidR="00B676BC" w14:paraId="6C191EC8" w14:textId="77777777" w:rsidTr="008A7105">
        <w:trPr>
          <w:trHeight w:val="339"/>
        </w:trPr>
        <w:tc>
          <w:tcPr>
            <w:tcW w:w="1871" w:type="dxa"/>
          </w:tcPr>
          <w:p w14:paraId="77EAA667" w14:textId="1ABEDE90"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7FFEC6AF" w14:textId="0649A26C" w:rsidR="00B676BC" w:rsidRDefault="00B676BC" w:rsidP="002B42D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8C69A7" w14:paraId="54A77C78" w14:textId="77777777" w:rsidTr="008A7105">
        <w:trPr>
          <w:trHeight w:val="339"/>
        </w:trPr>
        <w:tc>
          <w:tcPr>
            <w:tcW w:w="1871" w:type="dxa"/>
          </w:tcPr>
          <w:p w14:paraId="0FBBDD46" w14:textId="288773AF" w:rsidR="008C69A7" w:rsidRDefault="008C69A7" w:rsidP="008C69A7">
            <w:pPr>
              <w:pStyle w:val="BodyText"/>
              <w:spacing w:after="0" w:line="240" w:lineRule="auto"/>
              <w:rPr>
                <w:rFonts w:ascii="Times New Roman" w:eastAsia="MS PMincho" w:hAnsi="Times New Roman"/>
                <w:szCs w:val="20"/>
                <w:lang w:eastAsia="zh-CN"/>
              </w:rPr>
            </w:pPr>
            <w:proofErr w:type="spellStart"/>
            <w:r>
              <w:rPr>
                <w:rFonts w:ascii="Times New Roman" w:eastAsia="MS PMincho" w:hAnsi="Times New Roman"/>
                <w:szCs w:val="20"/>
                <w:lang w:eastAsia="zh-CN"/>
              </w:rPr>
              <w:t>InterDigital</w:t>
            </w:r>
            <w:proofErr w:type="spellEnd"/>
          </w:p>
        </w:tc>
        <w:tc>
          <w:tcPr>
            <w:tcW w:w="8021" w:type="dxa"/>
          </w:tcPr>
          <w:p w14:paraId="3524824C" w14:textId="6F6DBD6A" w:rsidR="008C69A7" w:rsidRDefault="008C69A7" w:rsidP="008C69A7">
            <w:pPr>
              <w:pStyle w:val="BodyText"/>
              <w:spacing w:after="0" w:line="240" w:lineRule="auto"/>
              <w:rPr>
                <w:rFonts w:ascii="Times New Roman" w:eastAsiaTheme="minorEastAsia" w:hAnsi="Times New Roman" w:hint="eastAsia"/>
                <w:szCs w:val="20"/>
                <w:lang w:eastAsia="ko-KR"/>
              </w:rPr>
            </w:pPr>
            <w:r>
              <w:rPr>
                <w:rFonts w:ascii="Times New Roman" w:hAnsi="Times New Roman"/>
                <w:szCs w:val="20"/>
                <w:lang w:eastAsia="zh-CN"/>
              </w:rPr>
              <w:t>We support Conclusion #2-1b.</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6133363F" w:rsidR="00791093" w:rsidRDefault="00791093" w:rsidP="00791093">
      <w:pPr>
        <w:pStyle w:val="Heading5"/>
        <w:rPr>
          <w:lang w:eastAsia="zh-CN"/>
        </w:rPr>
      </w:pPr>
      <w:r>
        <w:rPr>
          <w:lang w:eastAsia="zh-CN"/>
        </w:rPr>
        <w:t>Discussion point 2-2</w:t>
      </w:r>
      <w:r w:rsidR="00EF4250">
        <w:rPr>
          <w:lang w:eastAsia="zh-CN"/>
        </w:rPr>
        <w:t>a</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w:t>
            </w:r>
            <w:r>
              <w:rPr>
                <w:rFonts w:ascii="Times New Roman" w:hAnsi="Times New Roman"/>
                <w:szCs w:val="20"/>
                <w:lang w:eastAsia="zh-CN"/>
              </w:rPr>
              <w:lastRenderedPageBreak/>
              <w:t>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r w:rsidR="006A3995" w14:paraId="4502837C" w14:textId="77777777" w:rsidTr="008A7105">
        <w:trPr>
          <w:trHeight w:val="339"/>
        </w:trPr>
        <w:tc>
          <w:tcPr>
            <w:tcW w:w="1871" w:type="dxa"/>
          </w:tcPr>
          <w:p w14:paraId="2B934F5A" w14:textId="6FCC91A7" w:rsidR="006A3995" w:rsidRDefault="006A3995"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D58069D" w14:textId="0F120E74" w:rsidR="006A3995" w:rsidRDefault="006A3995" w:rsidP="006A3995">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that it is better to decide this if necessary in RAN4.</w:t>
            </w:r>
          </w:p>
        </w:tc>
      </w:tr>
      <w:tr w:rsidR="00973FCA" w14:paraId="74F0C498" w14:textId="77777777" w:rsidTr="00973FCA">
        <w:trPr>
          <w:trHeight w:val="339"/>
        </w:trPr>
        <w:tc>
          <w:tcPr>
            <w:tcW w:w="1871" w:type="dxa"/>
          </w:tcPr>
          <w:p w14:paraId="6828DFBE"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C6F91"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this can be decided in RAN4</w:t>
            </w:r>
          </w:p>
        </w:tc>
      </w:tr>
      <w:tr w:rsidR="008C69A7" w14:paraId="7911E92B" w14:textId="77777777" w:rsidTr="00EE6E01">
        <w:trPr>
          <w:trHeight w:val="339"/>
        </w:trPr>
        <w:tc>
          <w:tcPr>
            <w:tcW w:w="1871" w:type="dxa"/>
          </w:tcPr>
          <w:p w14:paraId="21B1D6BC" w14:textId="77777777" w:rsidR="008C69A7" w:rsidRDefault="008C69A7" w:rsidP="00EE6E0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E87C15D" w14:textId="77777777" w:rsidR="008C69A7" w:rsidRDefault="008C69A7" w:rsidP="00EE6E01">
            <w:pPr>
              <w:pStyle w:val="BodyText"/>
              <w:spacing w:after="0" w:line="240" w:lineRule="auto"/>
              <w:rPr>
                <w:rFonts w:ascii="Times New Roman" w:hAnsi="Times New Roman"/>
                <w:szCs w:val="20"/>
                <w:lang w:eastAsia="zh-CN"/>
              </w:rPr>
            </w:pPr>
            <w:r>
              <w:rPr>
                <w:rFonts w:ascii="Times New Roman" w:hAnsi="Times New Roman"/>
                <w:szCs w:val="20"/>
                <w:lang w:val="en-GB" w:eastAsia="zh-CN"/>
              </w:rPr>
              <w:t xml:space="preserve">In our opinion, it is not necessary to </w:t>
            </w:r>
            <w:r>
              <w:rPr>
                <w:rFonts w:ascii="Times New Roman" w:hAnsi="Times New Roman"/>
                <w:szCs w:val="20"/>
                <w:lang w:eastAsia="zh-CN"/>
              </w:rPr>
              <w:t>introduce UE capability to indicate whether UE supports certain high MCS/rank combinations in FR2-2.</w:t>
            </w:r>
          </w:p>
        </w:tc>
      </w:tr>
      <w:tr w:rsidR="008C69A7" w14:paraId="21362C8D" w14:textId="77777777" w:rsidTr="00973FCA">
        <w:trPr>
          <w:trHeight w:val="339"/>
        </w:trPr>
        <w:tc>
          <w:tcPr>
            <w:tcW w:w="1871" w:type="dxa"/>
          </w:tcPr>
          <w:p w14:paraId="56F8F112" w14:textId="77777777" w:rsidR="008C69A7" w:rsidRDefault="008C69A7" w:rsidP="00DE5266">
            <w:pPr>
              <w:pStyle w:val="BodyText"/>
              <w:spacing w:after="0" w:line="240" w:lineRule="auto"/>
              <w:rPr>
                <w:rFonts w:ascii="Times New Roman" w:hAnsi="Times New Roman" w:hint="eastAsia"/>
                <w:szCs w:val="20"/>
                <w:lang w:eastAsia="zh-CN"/>
              </w:rPr>
            </w:pPr>
          </w:p>
        </w:tc>
        <w:tc>
          <w:tcPr>
            <w:tcW w:w="8021" w:type="dxa"/>
          </w:tcPr>
          <w:p w14:paraId="27451B54" w14:textId="77777777" w:rsidR="008C69A7" w:rsidRDefault="008C69A7" w:rsidP="00DE5266">
            <w:pPr>
              <w:pStyle w:val="BodyText"/>
              <w:spacing w:after="0" w:line="240" w:lineRule="auto"/>
              <w:rPr>
                <w:rFonts w:ascii="Times New Roman" w:hAnsi="Times New Roman"/>
                <w:szCs w:val="20"/>
                <w:lang w:eastAsia="zh-CN"/>
              </w:rPr>
            </w:pP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lastRenderedPageBreak/>
              <w:t>Intel</w:t>
            </w:r>
          </w:p>
        </w:tc>
        <w:tc>
          <w:tcPr>
            <w:tcW w:w="8021" w:type="dxa"/>
          </w:tcPr>
          <w:p w14:paraId="1EF13759"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FC75CF" w:rsidRPr="0060762D" w14:paraId="2886AC5B" w14:textId="77777777" w:rsidTr="00724B8D">
        <w:trPr>
          <w:trHeight w:val="339"/>
        </w:trPr>
        <w:tc>
          <w:tcPr>
            <w:tcW w:w="1871" w:type="dxa"/>
          </w:tcPr>
          <w:p w14:paraId="5ED05106" w14:textId="576418F6" w:rsidR="00FC75CF" w:rsidRPr="0060762D" w:rsidRDefault="00FC75CF"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8C13E79" w14:textId="0C9E2694" w:rsidR="00FC75CF" w:rsidRPr="0060762D" w:rsidRDefault="00FC75CF" w:rsidP="00415CE0">
            <w:pPr>
              <w:pStyle w:val="BodyText"/>
              <w:spacing w:after="0" w:line="240" w:lineRule="auto"/>
              <w:rPr>
                <w:rFonts w:ascii="Times New Roman" w:hAnsi="Times New Roman"/>
                <w:szCs w:val="20"/>
              </w:rPr>
            </w:pPr>
            <w:r>
              <w:rPr>
                <w:rFonts w:ascii="Times New Roman" w:hAnsi="Times New Roman"/>
                <w:szCs w:val="20"/>
              </w:rPr>
              <w:t>Given the status, we accept the conclusion.</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w:t>
      </w:r>
      <w:r>
        <w:rPr>
          <w:rFonts w:ascii="Times New Roman" w:hAnsi="Times New Roman"/>
          <w:szCs w:val="20"/>
          <w:lang w:eastAsia="zh-CN"/>
        </w:rPr>
        <w:lastRenderedPageBreak/>
        <w:t>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lastRenderedPageBreak/>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w:t>
            </w:r>
            <w:r>
              <w:rPr>
                <w:rFonts w:ascii="Times New Roman" w:hAnsi="Times New Roman"/>
                <w:szCs w:val="20"/>
                <w:lang w:eastAsia="zh-CN"/>
              </w:rPr>
              <w:lastRenderedPageBreak/>
              <w:t>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lastRenderedPageBreak/>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r w:rsidR="00B676BC" w14:paraId="2025EF86" w14:textId="77777777" w:rsidTr="00415CE0">
        <w:trPr>
          <w:trHeight w:val="319"/>
        </w:trPr>
        <w:tc>
          <w:tcPr>
            <w:tcW w:w="1871" w:type="dxa"/>
          </w:tcPr>
          <w:p w14:paraId="5436A284" w14:textId="6A62B0E2"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4F0579FE" w14:textId="659EC3FA" w:rsidR="00B676BC" w:rsidRDefault="00B676BC" w:rsidP="00B676B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ok with the conclusion</w:t>
            </w:r>
          </w:p>
        </w:tc>
      </w:tr>
      <w:tr w:rsidR="002F75EB" w14:paraId="1844B44D" w14:textId="77777777" w:rsidTr="002F75EB">
        <w:trPr>
          <w:trHeight w:val="319"/>
        </w:trPr>
        <w:tc>
          <w:tcPr>
            <w:tcW w:w="1871" w:type="dxa"/>
          </w:tcPr>
          <w:p w14:paraId="6EB59BF9" w14:textId="232711B7"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482D989E" w14:textId="1EADE231"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FC75CF" w14:paraId="50388768" w14:textId="77777777" w:rsidTr="002F75EB">
        <w:trPr>
          <w:trHeight w:val="319"/>
        </w:trPr>
        <w:tc>
          <w:tcPr>
            <w:tcW w:w="1871" w:type="dxa"/>
          </w:tcPr>
          <w:p w14:paraId="113F0B1F" w14:textId="6F5F0646" w:rsidR="00FC75CF" w:rsidRDefault="00FC75CF" w:rsidP="000D0A6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A659A" w14:textId="66359EB1" w:rsidR="00FC75CF" w:rsidRDefault="00FC75CF" w:rsidP="000D0A6A">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conclusion</w:t>
            </w:r>
          </w:p>
        </w:tc>
      </w:tr>
      <w:tr w:rsidR="00401A11" w14:paraId="6FB17622" w14:textId="77777777" w:rsidTr="002F75EB">
        <w:trPr>
          <w:trHeight w:val="319"/>
        </w:trPr>
        <w:tc>
          <w:tcPr>
            <w:tcW w:w="1871" w:type="dxa"/>
          </w:tcPr>
          <w:p w14:paraId="7BB3C121" w14:textId="1194F9F1" w:rsidR="00401A11" w:rsidRPr="00401A11" w:rsidRDefault="00401A11" w:rsidP="000D0A6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A0512DD" w14:textId="5C6F5189" w:rsidR="00401A11" w:rsidRPr="00401A11" w:rsidRDefault="00401A11" w:rsidP="000D0A6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conclusion</w:t>
            </w:r>
          </w:p>
        </w:tc>
      </w:tr>
      <w:tr w:rsidR="008C6CCF" w14:paraId="4977B75C" w14:textId="77777777" w:rsidTr="002F75EB">
        <w:trPr>
          <w:trHeight w:val="319"/>
        </w:trPr>
        <w:tc>
          <w:tcPr>
            <w:tcW w:w="1871" w:type="dxa"/>
          </w:tcPr>
          <w:p w14:paraId="35617924" w14:textId="78FADE41" w:rsidR="008C6CCF" w:rsidRPr="00912DE8" w:rsidRDefault="008C6CCF" w:rsidP="000D0A6A">
            <w:pPr>
              <w:pStyle w:val="BodyText"/>
              <w:spacing w:after="0" w:line="240" w:lineRule="auto"/>
              <w:rPr>
                <w:rFonts w:ascii="Times New Roman" w:eastAsiaTheme="minorEastAsia" w:hAnsi="Times New Roman"/>
                <w:szCs w:val="20"/>
                <w:lang w:eastAsia="ko-KR"/>
              </w:rPr>
            </w:pPr>
            <w:r w:rsidRPr="00912DE8">
              <w:rPr>
                <w:rFonts w:ascii="Times New Roman" w:eastAsiaTheme="minorEastAsia" w:hAnsi="Times New Roman"/>
                <w:szCs w:val="20"/>
                <w:lang w:eastAsia="ko-KR"/>
              </w:rPr>
              <w:t>Futurewei</w:t>
            </w:r>
          </w:p>
        </w:tc>
        <w:tc>
          <w:tcPr>
            <w:tcW w:w="8021" w:type="dxa"/>
          </w:tcPr>
          <w:p w14:paraId="77711D23" w14:textId="192BB7C8" w:rsidR="008C6CCF" w:rsidRPr="00912DE8" w:rsidRDefault="008C6CCF" w:rsidP="000D0A6A">
            <w:pPr>
              <w:pStyle w:val="BodyText"/>
              <w:spacing w:after="0" w:line="240" w:lineRule="auto"/>
              <w:rPr>
                <w:rFonts w:ascii="Times New Roman" w:eastAsiaTheme="minorEastAsia" w:hAnsi="Times New Roman"/>
                <w:szCs w:val="20"/>
                <w:lang w:eastAsia="ko-KR"/>
              </w:rPr>
            </w:pPr>
            <w:r w:rsidRPr="00912DE8">
              <w:rPr>
                <w:rFonts w:ascii="Times New Roman" w:eastAsiaTheme="minorEastAsia" w:hAnsi="Times New Roman"/>
                <w:szCs w:val="20"/>
                <w:lang w:eastAsia="ko-KR"/>
              </w:rPr>
              <w:t xml:space="preserve">Ok with the proposal for progress. </w:t>
            </w:r>
          </w:p>
        </w:tc>
      </w:tr>
      <w:tr w:rsidR="00973FCA" w14:paraId="2B93E2B9" w14:textId="77777777" w:rsidTr="00973FCA">
        <w:trPr>
          <w:trHeight w:val="319"/>
        </w:trPr>
        <w:tc>
          <w:tcPr>
            <w:tcW w:w="1871" w:type="dxa"/>
          </w:tcPr>
          <w:p w14:paraId="12E56593"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766F2E"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2-4a.</w:t>
            </w:r>
          </w:p>
        </w:tc>
      </w:tr>
      <w:tr w:rsidR="008C69A7" w:rsidRPr="00912DE8" w14:paraId="3BAEC27A" w14:textId="77777777" w:rsidTr="00EE6E01">
        <w:trPr>
          <w:trHeight w:val="319"/>
        </w:trPr>
        <w:tc>
          <w:tcPr>
            <w:tcW w:w="1871" w:type="dxa"/>
          </w:tcPr>
          <w:p w14:paraId="5EF79B6A" w14:textId="77777777" w:rsidR="008C69A7" w:rsidRPr="00912DE8" w:rsidRDefault="008C69A7" w:rsidP="00EE6E01">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5C120DF8" w14:textId="77777777" w:rsidR="008C69A7" w:rsidRPr="00912DE8" w:rsidRDefault="008C69A7" w:rsidP="00EE6E0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are fine with the conclusion. </w:t>
            </w:r>
            <w:r>
              <w:t>We do not support introducing new PTRS configuration for DFT-s-OFDM in Rel-17.</w:t>
            </w:r>
          </w:p>
        </w:tc>
      </w:tr>
    </w:tbl>
    <w:p w14:paraId="152C76B2" w14:textId="77777777" w:rsidR="00C95FCB" w:rsidRPr="002F75E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lastRenderedPageBreak/>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lastRenderedPageBreak/>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9B114D">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DB58A" w14:textId="77777777" w:rsidR="009B114D" w:rsidRDefault="009B114D">
      <w:pPr>
        <w:spacing w:after="0" w:line="240" w:lineRule="auto"/>
      </w:pPr>
      <w:r>
        <w:separator/>
      </w:r>
    </w:p>
  </w:endnote>
  <w:endnote w:type="continuationSeparator" w:id="0">
    <w:p w14:paraId="0B0EBC1C" w14:textId="77777777" w:rsidR="009B114D" w:rsidRDefault="009B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3640" w14:textId="77777777" w:rsidR="00FC3B4F" w:rsidRDefault="00FC3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FC3B4F" w:rsidRDefault="00FC3B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759" w14:textId="0A84741A" w:rsidR="00FC3B4F" w:rsidRDefault="00FC3B4F">
    <w:pPr>
      <w:pStyle w:val="Footer"/>
      <w:ind w:right="360"/>
    </w:pPr>
    <w:r>
      <w:rPr>
        <w:rStyle w:val="PageNumber"/>
      </w:rPr>
      <w:fldChar w:fldCharType="begin"/>
    </w:r>
    <w:r>
      <w:rPr>
        <w:rStyle w:val="PageNumber"/>
      </w:rPr>
      <w:instrText xml:space="preserve"> PAGE </w:instrText>
    </w:r>
    <w:r>
      <w:rPr>
        <w:rStyle w:val="PageNumber"/>
      </w:rPr>
      <w:fldChar w:fldCharType="separate"/>
    </w:r>
    <w:r w:rsidR="00973FCA">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3FCA">
      <w:rPr>
        <w:rStyle w:val="PageNumber"/>
        <w:noProof/>
      </w:rPr>
      <w:t>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30272" w14:textId="77777777" w:rsidR="009B114D" w:rsidRDefault="009B114D">
      <w:pPr>
        <w:spacing w:after="0" w:line="240" w:lineRule="auto"/>
      </w:pPr>
      <w:r>
        <w:separator/>
      </w:r>
    </w:p>
  </w:footnote>
  <w:footnote w:type="continuationSeparator" w:id="0">
    <w:p w14:paraId="22CDC7BE" w14:textId="77777777" w:rsidR="009B114D" w:rsidRDefault="009B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7011" w14:textId="77777777" w:rsidR="00FC3B4F" w:rsidRDefault="00FC3B4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6F6"/>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15"/>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1E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5EB"/>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9C"/>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A11"/>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147"/>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886"/>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00"/>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99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658"/>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9A7"/>
    <w:rsid w:val="008C6B81"/>
    <w:rsid w:val="008C6C7A"/>
    <w:rsid w:val="008C6CCF"/>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2DE8"/>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1CD"/>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3FCA"/>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14D"/>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5F9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BC4"/>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6BC"/>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D8F"/>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6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4F"/>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5CF"/>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421613148">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 w:id="194183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50540"/>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430D0"/>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543"/>
    <w:rsid w:val="004C3807"/>
    <w:rsid w:val="004E0CED"/>
    <w:rsid w:val="004E4AF9"/>
    <w:rsid w:val="004E5BE7"/>
    <w:rsid w:val="004E6181"/>
    <w:rsid w:val="004F0324"/>
    <w:rsid w:val="004F4315"/>
    <w:rsid w:val="004F7AC4"/>
    <w:rsid w:val="00511939"/>
    <w:rsid w:val="0052452E"/>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7215F"/>
    <w:rsid w:val="007B3FFC"/>
    <w:rsid w:val="007C24A2"/>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A6B3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7061A"/>
    <w:rsid w:val="00F8765A"/>
    <w:rsid w:val="00F926E9"/>
    <w:rsid w:val="00FA2D93"/>
    <w:rsid w:val="00FB1A04"/>
    <w:rsid w:val="00FC350F"/>
    <w:rsid w:val="00FD16B1"/>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3981B-D99B-46AA-803F-E8AC007358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3277C-6556-4356-AF1E-C7BE00F0CCA2}">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89</Pages>
  <Words>34558</Words>
  <Characters>196984</Characters>
  <Application>Microsoft Office Word</Application>
  <DocSecurity>0</DocSecurity>
  <Lines>1641</Lines>
  <Paragraphs>462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Young Woo Kwak</cp:lastModifiedBy>
  <cp:revision>2</cp:revision>
  <cp:lastPrinted>2011-11-09T07:49:00Z</cp:lastPrinted>
  <dcterms:created xsi:type="dcterms:W3CDTF">2021-10-19T17:46:00Z</dcterms:created>
  <dcterms:modified xsi:type="dcterms:W3CDTF">2021-10-19T17:46:00Z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