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591E50">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591E50">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5669744"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4.25pt;height:14.25pt;mso-width-percent:0;mso-height-percent:0;mso-width-percent:0;mso-height-percent:0" o:ole="">
                  <v:imagedata r:id="rId14" o:title=""/>
                </v:shape>
                <o:OLEObject Type="Embed" ProgID="Equation.3" ShapeID="_x0000_i1026" DrawAspect="Content" ObjectID="_1695669745"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4.25pt;height:14.25pt;mso-width-percent:0;mso-height-percent:0;mso-width-percent:0;mso-height-percent:0" o:ole="">
                  <v:imagedata r:id="rId14" o:title=""/>
                </v:shape>
                <o:OLEObject Type="Embed" ProgID="Equation.3" ShapeID="_x0000_i1027" DrawAspect="Content" ObjectID="_1695669746"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4.25pt;height:14.25pt;mso-width-percent:0;mso-height-percent:0;mso-width-percent:0;mso-height-percent:0" o:ole="">
                  <v:imagedata r:id="rId14" o:title=""/>
                </v:shape>
                <o:OLEObject Type="Embed" ProgID="Equation.3" ShapeID="_x0000_i1028" DrawAspect="Content" ObjectID="_1695669747"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4.25pt;height:14.25pt;mso-width-percent:0;mso-height-percent:0;mso-width-percent:0;mso-height-percent:0" o:ole="">
                  <v:imagedata r:id="rId14" o:title=""/>
                </v:shape>
                <o:OLEObject Type="Embed" ProgID="Equation.3" ShapeID="_x0000_i1029" DrawAspect="Content" ObjectID="_1695669748"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4.25pt;height:14.25pt;mso-width-percent:0;mso-height-percent:0;mso-width-percent:0;mso-height-percent:0" o:ole="">
                  <v:imagedata r:id="rId14" o:title=""/>
                </v:shape>
                <o:OLEObject Type="Embed" ProgID="Equation.3" ShapeID="_x0000_i1030" DrawAspect="Content" ObjectID="_1695669749"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4.25pt;height:14.25pt;mso-width-percent:0;mso-height-percent:0;mso-width-percent:0;mso-height-percent:0" o:ole="">
                  <v:imagedata r:id="rId14" o:title=""/>
                </v:shape>
                <o:OLEObject Type="Embed" ProgID="Equation.3" ShapeID="_x0000_i1031" DrawAspect="Content" ObjectID="_1695669750"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4.25pt;height:14.25pt;mso-width-percent:0;mso-height-percent:0;mso-width-percent:0;mso-height-percent:0" o:ole="">
                  <v:imagedata r:id="rId14" o:title=""/>
                </v:shape>
                <o:OLEObject Type="Embed" ProgID="Equation.3" ShapeID="_x0000_i1032" DrawAspect="Content" ObjectID="_1695669751"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4.25pt;height:14.25pt;mso-width-percent:0;mso-height-percent:0;mso-width-percent:0;mso-height-percent:0" o:ole="">
                  <v:imagedata r:id="rId14" o:title=""/>
                </v:shape>
                <o:OLEObject Type="Embed" ProgID="Equation.3" ShapeID="_x0000_i1033" DrawAspect="Content" ObjectID="_1695669752"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5FCFFA31" w:rsidR="00591E50" w:rsidRDefault="00591E50" w:rsidP="00591E50">
            <w:pPr>
              <w:pStyle w:val="BodyText"/>
              <w:spacing w:before="0" w:after="0" w:line="240" w:lineRule="auto"/>
              <w:rPr>
                <w:rFonts w:ascii="Times New Roman" w:hAnsi="Times New Roman"/>
                <w:szCs w:val="20"/>
                <w:lang w:eastAsia="zh-CN"/>
              </w:rPr>
            </w:pPr>
          </w:p>
        </w:tc>
        <w:tc>
          <w:tcPr>
            <w:tcW w:w="8021" w:type="dxa"/>
          </w:tcPr>
          <w:p w14:paraId="4B70369E" w14:textId="2C0F3E26" w:rsidR="00591E50" w:rsidRDefault="00591E50" w:rsidP="00591E50">
            <w:pPr>
              <w:pStyle w:val="BodyText"/>
              <w:spacing w:before="0" w:after="0" w:line="240" w:lineRule="auto"/>
              <w:rPr>
                <w:rFonts w:ascii="Times New Roman" w:hAnsi="Times New Roman"/>
                <w:szCs w:val="20"/>
                <w:lang w:eastAsia="zh-CN"/>
              </w:rPr>
            </w:pPr>
          </w:p>
        </w:tc>
      </w:tr>
      <w:tr w:rsidR="00591E50" w14:paraId="7A8A8A53" w14:textId="77777777" w:rsidTr="00591E50">
        <w:trPr>
          <w:trHeight w:val="339"/>
        </w:trPr>
        <w:tc>
          <w:tcPr>
            <w:tcW w:w="1871" w:type="dxa"/>
          </w:tcPr>
          <w:p w14:paraId="3F49733F" w14:textId="77777777" w:rsidR="00591E50" w:rsidRDefault="00591E50" w:rsidP="00591E50">
            <w:pPr>
              <w:pStyle w:val="BodyText"/>
              <w:spacing w:before="0" w:after="0" w:line="240" w:lineRule="auto"/>
              <w:rPr>
                <w:rFonts w:ascii="Times New Roman" w:hAnsi="Times New Roman"/>
                <w:szCs w:val="20"/>
                <w:lang w:eastAsia="zh-CN"/>
              </w:rPr>
            </w:pPr>
          </w:p>
        </w:tc>
        <w:tc>
          <w:tcPr>
            <w:tcW w:w="8021" w:type="dxa"/>
          </w:tcPr>
          <w:p w14:paraId="7FD71D43" w14:textId="77777777" w:rsidR="00591E50" w:rsidRDefault="00591E50" w:rsidP="00591E50">
            <w:pPr>
              <w:pStyle w:val="BodyText"/>
              <w:spacing w:before="0" w:after="0" w:line="240" w:lineRule="auto"/>
              <w:rPr>
                <w:rFonts w:ascii="Times New Roman" w:hAnsi="Times New Roman"/>
                <w:szCs w:val="20"/>
                <w:lang w:eastAsia="zh-CN"/>
              </w:rPr>
            </w:pP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lastRenderedPageBreak/>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lastRenderedPageBreak/>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lastRenderedPageBreak/>
              <w:t>Moderator</w:t>
            </w:r>
          </w:p>
        </w:tc>
        <w:tc>
          <w:tcPr>
            <w:tcW w:w="8021" w:type="dxa"/>
          </w:tcPr>
          <w:p w14:paraId="38A810C6" w14:textId="532CD1BF" w:rsidR="00A42A38" w:rsidRPr="00A42A38" w:rsidRDefault="00A42A38" w:rsidP="00A42A38">
            <w:pPr>
              <w:rPr>
                <w:lang w:eastAsia="zh-CN"/>
              </w:rPr>
            </w:pPr>
            <w:r w:rsidRPr="00A42A38">
              <w:rPr>
                <w:lang w:eastAsia="zh-CN"/>
              </w:rPr>
              <w:t>Thanks</w:t>
            </w:r>
            <w:r>
              <w:rPr>
                <w:lang w:eastAsia="zh-CN"/>
              </w:rPr>
              <w:t xml:space="preserve"> Ericsson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77777777" w:rsidR="00591E50" w:rsidRDefault="00591E50" w:rsidP="00B124F3">
            <w:pPr>
              <w:pStyle w:val="BodyText"/>
              <w:spacing w:after="0" w:line="240" w:lineRule="auto"/>
              <w:rPr>
                <w:rFonts w:ascii="Times New Roman" w:hAnsi="Times New Roman"/>
                <w:szCs w:val="20"/>
                <w:lang w:eastAsia="zh-CN"/>
              </w:rPr>
            </w:pPr>
          </w:p>
        </w:tc>
        <w:tc>
          <w:tcPr>
            <w:tcW w:w="8021" w:type="dxa"/>
          </w:tcPr>
          <w:p w14:paraId="2238F898" w14:textId="77777777" w:rsidR="00591E50" w:rsidRDefault="00591E50" w:rsidP="00B124F3">
            <w:pPr>
              <w:pStyle w:val="BodyText"/>
              <w:spacing w:after="0" w:line="240" w:lineRule="auto"/>
              <w:rPr>
                <w:rFonts w:ascii="Times New Roman" w:hAnsi="Times New Roman"/>
                <w:szCs w:val="20"/>
                <w:lang w:eastAsia="zh-CN"/>
              </w:rPr>
            </w:pP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PDSCH-to-HARQ_feedback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405E7C97" w:rsidR="00CE28AB" w:rsidRDefault="00CE28AB" w:rsidP="00CE28AB">
            <w:pPr>
              <w:pStyle w:val="BodyText"/>
              <w:spacing w:before="0" w:after="0" w:line="240" w:lineRule="auto"/>
              <w:rPr>
                <w:rFonts w:ascii="Times New Roman" w:hAnsi="Times New Roman"/>
                <w:szCs w:val="20"/>
                <w:lang w:eastAsia="zh-CN"/>
              </w:rPr>
            </w:pPr>
          </w:p>
        </w:tc>
        <w:tc>
          <w:tcPr>
            <w:tcW w:w="8021" w:type="dxa"/>
          </w:tcPr>
          <w:p w14:paraId="64E740A3" w14:textId="60588E78" w:rsidR="00CE28AB" w:rsidRDefault="00CE28AB" w:rsidP="00CE28AB">
            <w:pPr>
              <w:pStyle w:val="BodyText"/>
              <w:spacing w:before="0" w:after="0" w:line="240" w:lineRule="auto"/>
              <w:rPr>
                <w:rFonts w:ascii="Times New Roman" w:hAnsi="Times New Roman"/>
                <w:szCs w:val="20"/>
                <w:lang w:eastAsia="zh-CN"/>
              </w:rPr>
            </w:pP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AF0F087" w14:textId="77777777" w:rsidR="00473FBB" w:rsidRPr="006966A4" w:rsidRDefault="00473FBB"/>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lastRenderedPageBreak/>
        <w:t>Conclusion 1-</w:t>
      </w:r>
      <w:r>
        <w:rPr>
          <w:highlight w:val="cyan"/>
          <w:lang w:eastAsia="zh-CN"/>
        </w:rPr>
        <w:t>3</w:t>
      </w:r>
      <w:r>
        <w:rPr>
          <w:highlight w:val="cyan"/>
          <w:lang w:eastAsia="zh-CN"/>
        </w:rPr>
        <w:t xml:space="preserve">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261BF4">
        <w:trPr>
          <w:trHeight w:val="224"/>
        </w:trPr>
        <w:tc>
          <w:tcPr>
            <w:tcW w:w="1871" w:type="dxa"/>
            <w:shd w:val="clear" w:color="auto" w:fill="FFE599" w:themeFill="accent4" w:themeFillTint="66"/>
          </w:tcPr>
          <w:p w14:paraId="4C66B832"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36130" w14:paraId="140EFFEF" w14:textId="77777777" w:rsidTr="00261BF4">
        <w:trPr>
          <w:trHeight w:val="339"/>
        </w:trPr>
        <w:tc>
          <w:tcPr>
            <w:tcW w:w="1871" w:type="dxa"/>
          </w:tcPr>
          <w:p w14:paraId="69E42DCB" w14:textId="77777777" w:rsidR="00536130" w:rsidRDefault="00536130" w:rsidP="00261BF4">
            <w:pPr>
              <w:pStyle w:val="BodyText"/>
              <w:spacing w:before="0" w:after="0" w:line="240" w:lineRule="auto"/>
              <w:rPr>
                <w:rFonts w:ascii="Times New Roman" w:hAnsi="Times New Roman"/>
                <w:szCs w:val="20"/>
                <w:lang w:eastAsia="zh-CN"/>
              </w:rPr>
            </w:pPr>
          </w:p>
        </w:tc>
        <w:tc>
          <w:tcPr>
            <w:tcW w:w="8021" w:type="dxa"/>
          </w:tcPr>
          <w:p w14:paraId="71BDA926" w14:textId="77777777" w:rsidR="00536130" w:rsidRDefault="00536130" w:rsidP="00261BF4">
            <w:pPr>
              <w:pStyle w:val="BodyText"/>
              <w:spacing w:before="0" w:after="0" w:line="240" w:lineRule="auto"/>
              <w:rPr>
                <w:rFonts w:ascii="Times New Roman" w:hAnsi="Times New Roman"/>
                <w:szCs w:val="20"/>
                <w:lang w:eastAsia="zh-CN"/>
              </w:rPr>
            </w:pPr>
          </w:p>
        </w:tc>
      </w:tr>
      <w:tr w:rsidR="00536130" w14:paraId="098E2A15" w14:textId="77777777" w:rsidTr="00261BF4">
        <w:trPr>
          <w:trHeight w:val="339"/>
        </w:trPr>
        <w:tc>
          <w:tcPr>
            <w:tcW w:w="1871" w:type="dxa"/>
          </w:tcPr>
          <w:p w14:paraId="1E7D214F" w14:textId="77777777" w:rsidR="00536130" w:rsidRDefault="00536130" w:rsidP="00261BF4">
            <w:pPr>
              <w:pStyle w:val="BodyText"/>
              <w:spacing w:before="0" w:after="0" w:line="240" w:lineRule="auto"/>
              <w:rPr>
                <w:rFonts w:ascii="Times New Roman" w:hAnsi="Times New Roman"/>
                <w:szCs w:val="20"/>
                <w:lang w:eastAsia="zh-CN"/>
              </w:rPr>
            </w:pPr>
          </w:p>
        </w:tc>
        <w:tc>
          <w:tcPr>
            <w:tcW w:w="8021" w:type="dxa"/>
          </w:tcPr>
          <w:p w14:paraId="417390FE" w14:textId="77777777" w:rsidR="00536130" w:rsidRDefault="00536130" w:rsidP="00261BF4">
            <w:pPr>
              <w:pStyle w:val="BodyText"/>
              <w:spacing w:before="0" w:after="0" w:line="240" w:lineRule="auto"/>
              <w:rPr>
                <w:rFonts w:ascii="Times New Roman" w:hAnsi="Times New Roman"/>
                <w:szCs w:val="20"/>
                <w:lang w:eastAsia="zh-CN"/>
              </w:rPr>
            </w:pPr>
          </w:p>
        </w:tc>
      </w:tr>
      <w:tr w:rsidR="00536130" w14:paraId="2376FAC7" w14:textId="77777777" w:rsidTr="00261BF4">
        <w:trPr>
          <w:trHeight w:val="339"/>
        </w:trPr>
        <w:tc>
          <w:tcPr>
            <w:tcW w:w="1871" w:type="dxa"/>
          </w:tcPr>
          <w:p w14:paraId="2DF117E2" w14:textId="77777777" w:rsidR="00536130" w:rsidRDefault="00536130" w:rsidP="00261BF4">
            <w:pPr>
              <w:pStyle w:val="BodyText"/>
              <w:spacing w:after="0"/>
              <w:rPr>
                <w:rFonts w:ascii="Times New Roman" w:hAnsi="Times New Roman"/>
                <w:szCs w:val="20"/>
                <w:lang w:eastAsia="zh-CN"/>
              </w:rPr>
            </w:pPr>
          </w:p>
        </w:tc>
        <w:tc>
          <w:tcPr>
            <w:tcW w:w="8021" w:type="dxa"/>
          </w:tcPr>
          <w:p w14:paraId="152E120B" w14:textId="77777777" w:rsidR="00536130" w:rsidRDefault="00536130" w:rsidP="00261BF4">
            <w:pPr>
              <w:pStyle w:val="BodyText"/>
              <w:spacing w:after="0"/>
              <w:rPr>
                <w:rFonts w:ascii="Times New Roman" w:hAnsi="Times New Roman"/>
                <w:szCs w:val="20"/>
                <w:lang w:eastAsia="zh-CN"/>
              </w:rPr>
            </w:pPr>
          </w:p>
        </w:tc>
      </w:tr>
    </w:tbl>
    <w:p w14:paraId="220D2A77" w14:textId="77777777" w:rsidR="00536130" w:rsidRDefault="00536130"/>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lastRenderedPageBreak/>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bookmarkStart w:id="21" w:name="_GoBack"/>
            <w:bookmarkEnd w:id="21"/>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77777777" w:rsidR="0093524C" w:rsidRDefault="0093524C" w:rsidP="00CE28AB">
            <w:pPr>
              <w:pStyle w:val="BodyText"/>
              <w:spacing w:after="0" w:line="240" w:lineRule="auto"/>
              <w:rPr>
                <w:rFonts w:ascii="Times New Roman" w:hAnsi="Times New Roman"/>
                <w:szCs w:val="20"/>
                <w:lang w:eastAsia="zh-CN"/>
              </w:rPr>
            </w:pPr>
          </w:p>
        </w:tc>
        <w:tc>
          <w:tcPr>
            <w:tcW w:w="8021" w:type="dxa"/>
          </w:tcPr>
          <w:p w14:paraId="6FAB2F4A" w14:textId="77777777" w:rsidR="0093524C" w:rsidRDefault="0093524C" w:rsidP="00CE28AB">
            <w:pPr>
              <w:pStyle w:val="BodyText"/>
              <w:spacing w:after="0" w:line="240" w:lineRule="auto"/>
              <w:rPr>
                <w:rFonts w:ascii="Times New Roman" w:hAnsi="Times New Roman"/>
                <w:szCs w:val="20"/>
                <w:lang w:eastAsia="zh-CN"/>
              </w:rPr>
            </w:pP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r w:rsidR="00536130" w14:paraId="2764B303" w14:textId="77777777" w:rsidTr="00606060">
        <w:trPr>
          <w:trHeight w:val="339"/>
        </w:trPr>
        <w:tc>
          <w:tcPr>
            <w:tcW w:w="1871" w:type="dxa"/>
          </w:tcPr>
          <w:p w14:paraId="22CA4499" w14:textId="77777777" w:rsidR="00536130" w:rsidRDefault="00536130" w:rsidP="0037359A">
            <w:pPr>
              <w:pStyle w:val="BodyText"/>
              <w:spacing w:after="0" w:line="240" w:lineRule="auto"/>
              <w:rPr>
                <w:rFonts w:ascii="Times New Roman" w:hAnsi="Times New Roman"/>
                <w:szCs w:val="20"/>
                <w:lang w:eastAsia="zh-CN"/>
              </w:rPr>
            </w:pPr>
          </w:p>
        </w:tc>
        <w:tc>
          <w:tcPr>
            <w:tcW w:w="8021" w:type="dxa"/>
          </w:tcPr>
          <w:p w14:paraId="44B6799F" w14:textId="77777777" w:rsidR="00536130" w:rsidRDefault="00536130" w:rsidP="0037359A">
            <w:pPr>
              <w:pStyle w:val="BodyText"/>
              <w:spacing w:after="0" w:line="240" w:lineRule="auto"/>
              <w:rPr>
                <w:rFonts w:ascii="Times New Roman" w:hAnsi="Times New Roman"/>
                <w:szCs w:val="20"/>
                <w:lang w:eastAsia="zh-CN"/>
              </w:rPr>
            </w:pP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lastRenderedPageBreak/>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lastRenderedPageBreak/>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Scell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r w:rsidRPr="00562A7D">
              <w:t>SCell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PDSCH-ServingCellConfig</w:t>
            </w:r>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lastRenderedPageBreak/>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SCell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FFS: Minimum time gap for wake-up and Scell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31F4" w14:paraId="73C0026D" w14:textId="77777777" w:rsidTr="00CE28AB">
        <w:trPr>
          <w:trHeight w:val="339"/>
        </w:trPr>
        <w:tc>
          <w:tcPr>
            <w:tcW w:w="1871" w:type="dxa"/>
          </w:tcPr>
          <w:p w14:paraId="0341920B" w14:textId="538EAE91"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058C55B0" w14:textId="7F008F84" w:rsidR="000B31F4" w:rsidRDefault="000B31F4" w:rsidP="00CE28AB">
            <w:pPr>
              <w:pStyle w:val="BodyText"/>
              <w:spacing w:before="0" w:after="0" w:line="240" w:lineRule="auto"/>
              <w:rPr>
                <w:rFonts w:ascii="Times New Roman" w:hAnsi="Times New Roman"/>
                <w:szCs w:val="20"/>
                <w:lang w:eastAsia="zh-CN"/>
              </w:rPr>
            </w:pP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81633E" w14:paraId="2C279FD9" w14:textId="77777777" w:rsidTr="00606060">
        <w:trPr>
          <w:trHeight w:val="339"/>
        </w:trPr>
        <w:tc>
          <w:tcPr>
            <w:tcW w:w="1871" w:type="dxa"/>
          </w:tcPr>
          <w:p w14:paraId="2BEFF2FB" w14:textId="77777777" w:rsidR="0081633E" w:rsidRDefault="0081633E" w:rsidP="0037359A">
            <w:pPr>
              <w:pStyle w:val="BodyText"/>
              <w:spacing w:after="0" w:line="240" w:lineRule="auto"/>
              <w:rPr>
                <w:rFonts w:ascii="Times New Roman" w:hAnsi="Times New Roman"/>
                <w:szCs w:val="20"/>
                <w:lang w:eastAsia="zh-CN"/>
              </w:rPr>
            </w:pPr>
          </w:p>
        </w:tc>
        <w:tc>
          <w:tcPr>
            <w:tcW w:w="8021" w:type="dxa"/>
          </w:tcPr>
          <w:p w14:paraId="2F495AA8" w14:textId="77777777" w:rsidR="0081633E" w:rsidRDefault="0081633E" w:rsidP="0037359A">
            <w:pPr>
              <w:pStyle w:val="BodyText"/>
              <w:spacing w:after="0" w:line="240" w:lineRule="auto"/>
              <w:rPr>
                <w:rFonts w:ascii="Times New Roman" w:hAnsi="Times New Roman"/>
                <w:szCs w:val="20"/>
                <w:lang w:eastAsia="zh-CN"/>
              </w:rPr>
            </w:pPr>
          </w:p>
        </w:tc>
      </w:tr>
    </w:tbl>
    <w:p w14:paraId="0DD03B05" w14:textId="77777777" w:rsidR="000F644C" w:rsidRDefault="000F644C"/>
    <w:p w14:paraId="0874D602" w14:textId="77777777" w:rsidR="000F644C" w:rsidRDefault="00CA481E">
      <w:pPr>
        <w:pStyle w:val="Heading4"/>
        <w:numPr>
          <w:ilvl w:val="3"/>
          <w:numId w:val="16"/>
        </w:numPr>
      </w:pPr>
      <w:r>
        <w:lastRenderedPageBreak/>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2"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2"/>
          </w:p>
          <w:p w14:paraId="49D2F540" w14:textId="77777777" w:rsidR="000F644C" w:rsidRDefault="00CA481E">
            <w:pPr>
              <w:rPr>
                <w:rFonts w:asciiTheme="minorHAnsi" w:hAnsiTheme="minorHAnsi" w:cstheme="minorHAnsi"/>
                <w:bCs/>
                <w:iCs/>
                <w:color w:val="000000" w:themeColor="text1"/>
                <w:lang w:eastAsia="zh-CN"/>
              </w:rPr>
            </w:pPr>
            <w:bookmarkStart w:id="23"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3"/>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4"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4"/>
          </w:p>
          <w:p w14:paraId="48347C83" w14:textId="77777777" w:rsidR="000F644C" w:rsidRDefault="00CA481E">
            <w:pPr>
              <w:rPr>
                <w:rFonts w:asciiTheme="minorHAnsi" w:hAnsiTheme="minorHAnsi" w:cstheme="minorHAnsi"/>
                <w:color w:val="000000" w:themeColor="text1"/>
                <w:lang w:eastAsia="zh-CN"/>
              </w:rPr>
            </w:pPr>
            <w:bookmarkStart w:id="25"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5"/>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6"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6"/>
          </w:p>
          <w:p w14:paraId="09D09E81" w14:textId="77777777" w:rsidR="000F644C" w:rsidRDefault="00CA481E">
            <w:pPr>
              <w:rPr>
                <w:rFonts w:asciiTheme="minorHAnsi" w:hAnsiTheme="minorHAnsi" w:cstheme="minorHAnsi"/>
                <w:color w:val="000000" w:themeColor="text1"/>
                <w:lang w:eastAsia="zh-CN"/>
              </w:rPr>
            </w:pPr>
            <w:bookmarkStart w:id="27"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7"/>
          </w:p>
          <w:p w14:paraId="235D6A4C" w14:textId="77777777" w:rsidR="000F644C" w:rsidRDefault="00CA481E">
            <w:pPr>
              <w:rPr>
                <w:rFonts w:asciiTheme="minorHAnsi" w:hAnsiTheme="minorHAnsi" w:cstheme="minorHAnsi"/>
                <w:color w:val="000000" w:themeColor="text1"/>
                <w:lang w:eastAsia="zh-CN"/>
              </w:rPr>
            </w:pPr>
            <w:bookmarkStart w:id="28"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8"/>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whose last PTRS group won’t be mapped at the tail of the symbol should be </w:t>
            </w:r>
            <w:r>
              <w:rPr>
                <w:rFonts w:asciiTheme="minorHAnsi" w:hAnsiTheme="minorHAnsi" w:cstheme="minorHAnsi"/>
                <w:color w:val="000000" w:themeColor="text1"/>
                <w:lang w:eastAsia="zh-CN"/>
              </w:rPr>
              <w:lastRenderedPageBreak/>
              <w:t>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9"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9"/>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30"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0"/>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lastRenderedPageBreak/>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Caption"/>
              <w:keepNext/>
              <w:rPr>
                <w:b w:val="0"/>
                <w:lang w:eastAsia="zh-CN"/>
              </w:rPr>
            </w:pPr>
            <w:bookmarkStart w:id="31"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1"/>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2"/>
          </w:p>
          <w:p w14:paraId="030330D0" w14:textId="77777777" w:rsidR="000F644C" w:rsidRDefault="00CA481E">
            <w:pPr>
              <w:pStyle w:val="Caption"/>
              <w:rPr>
                <w:b w:val="0"/>
              </w:rPr>
            </w:pPr>
            <w:bookmarkStart w:id="33"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3"/>
          </w:p>
          <w:p w14:paraId="2C744021" w14:textId="77777777" w:rsidR="000F644C" w:rsidRDefault="00CA481E">
            <w:pPr>
              <w:pStyle w:val="Caption"/>
              <w:rPr>
                <w:b w:val="0"/>
              </w:rPr>
            </w:pPr>
            <w:bookmarkStart w:id="34"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4"/>
          </w:p>
          <w:p w14:paraId="02CCFE0C" w14:textId="77777777" w:rsidR="000F644C" w:rsidRDefault="00CA481E">
            <w:pPr>
              <w:pStyle w:val="Caption"/>
              <w:rPr>
                <w:b w:val="0"/>
                <w:lang w:eastAsia="zh-CN"/>
              </w:rPr>
            </w:pPr>
            <w:bookmarkStart w:id="35"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5"/>
          </w:p>
          <w:p w14:paraId="0D3AC47D" w14:textId="77777777" w:rsidR="000F644C" w:rsidRDefault="000F644C">
            <w:pPr>
              <w:rPr>
                <w:lang w:eastAsia="zh-CN"/>
              </w:rPr>
            </w:pPr>
          </w:p>
          <w:p w14:paraId="2290B6BF" w14:textId="77777777" w:rsidR="000F644C" w:rsidRDefault="00CA481E">
            <w:pPr>
              <w:pStyle w:val="Caption"/>
              <w:rPr>
                <w:b w:val="0"/>
              </w:rPr>
            </w:pPr>
            <w:bookmarkStart w:id="36" w:name="_Ref78559432"/>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6"/>
          </w:p>
          <w:p w14:paraId="24BF84DC" w14:textId="77777777" w:rsidR="000F644C" w:rsidRDefault="00CA481E">
            <w:pPr>
              <w:pStyle w:val="Caption"/>
              <w:rPr>
                <w:rFonts w:eastAsia="DengXian"/>
                <w:b w:val="0"/>
                <w:color w:val="000000"/>
              </w:rPr>
            </w:pPr>
            <w:bookmarkStart w:id="37"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7"/>
          </w:p>
          <w:p w14:paraId="6258C173" w14:textId="77777777" w:rsidR="000F644C" w:rsidRDefault="00CA481E">
            <w:pPr>
              <w:pStyle w:val="Caption"/>
              <w:rPr>
                <w:b w:val="0"/>
              </w:rPr>
            </w:pPr>
            <w:bookmarkStart w:id="38" w:name="_Ref61455604"/>
            <w:bookmarkStart w:id="39" w:name="_Ref68169538"/>
            <w:bookmarkStart w:id="40"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8"/>
            <w:r>
              <w:rPr>
                <w:b w:val="0"/>
              </w:rPr>
              <w:t xml:space="preserve">The necessity to introduce more PTRS chunk number needs further discussion as there is no significant performance benefit. </w:t>
            </w:r>
            <w:bookmarkEnd w:id="39"/>
            <w:r>
              <w:rPr>
                <w:b w:val="0"/>
              </w:rPr>
              <w:t>If there is valid reason to introduce more PTRS chunks, configuration (CN, CS) = (16, 4) can be considered.</w:t>
            </w:r>
            <w:bookmarkEnd w:id="40"/>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591E50">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591E50">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591E50">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591E50">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591E50">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591E50">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591E50">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5F0A504A" w14:textId="77777777" w:rsidR="000F644C" w:rsidRDefault="00CA481E">
            <w:pPr>
              <w:spacing w:line="360" w:lineRule="auto"/>
              <w:rPr>
                <w:rFonts w:eastAsiaTheme="minorEastAsia"/>
                <w:lang w:eastAsia="zh-CN"/>
              </w:rPr>
            </w:pPr>
            <w:bookmarkStart w:id="41"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1"/>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2"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3" w:name="_Hlk79048809"/>
            <w:bookmarkEnd w:id="42"/>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3"/>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4" w:name="_Hlk79183602"/>
            <w:r>
              <w:rPr>
                <w:bCs/>
                <w:iCs/>
                <w:lang w:val="en-GB" w:eastAsia="zh-CN"/>
              </w:rPr>
              <w:t>Observation 1:</w:t>
            </w:r>
            <w:r>
              <w:rPr>
                <w:bCs/>
                <w:iCs/>
                <w:lang w:val="en-GB" w:eastAsia="zh-CN"/>
              </w:rPr>
              <w:tab/>
              <w:t>De-ICI filtering performance can be improved by using conjugate anti-symmetric filter.</w:t>
            </w:r>
          </w:p>
          <w:bookmarkEnd w:id="44"/>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5" w:name="_Hlk68654575"/>
            <w:r>
              <w:rPr>
                <w:bCs/>
              </w:rPr>
              <w:t>Observation 6:</w:t>
            </w:r>
            <w:r>
              <w:tab/>
              <w:t>Unequal distribution of PN estimation error among DFT-s-ODFM samples may lead to systematic unbalance between code blocks’ BLERs.</w:t>
            </w:r>
          </w:p>
          <w:bookmarkEnd w:id="45"/>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6" w:name="_Hlk80044650"/>
            <w:r>
              <w:t xml:space="preserve">per-OFDM symbol CBs interlacing </w:t>
            </w:r>
            <w:bookmarkEnd w:id="46"/>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7" w:name="_Hlk80079956"/>
            <w:r>
              <w:t xml:space="preserve">center-aligned </w:t>
            </w:r>
            <w:bookmarkEnd w:id="47"/>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8"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9" w:name="_Toc47699162"/>
            <w:bookmarkStart w:id="50"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9"/>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1" w:name="_Hlk68605732"/>
            <w:bookmarkEnd w:id="48"/>
            <w:bookmarkEnd w:id="50"/>
            <w:r>
              <w:rPr>
                <w:rFonts w:asciiTheme="minorHAnsi" w:hAnsiTheme="minorHAnsi" w:cstheme="minorHAnsi"/>
                <w:iCs/>
              </w:rPr>
              <w:t>Proposal 10:</w:t>
            </w:r>
            <w:r>
              <w:rPr>
                <w:rFonts w:asciiTheme="minorHAnsi" w:hAnsiTheme="minorHAnsi" w:cstheme="minorHAnsi"/>
                <w:bCs/>
              </w:rPr>
              <w:t xml:space="preserve"> </w:t>
            </w:r>
            <w:bookmarkEnd w:id="51"/>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2" w:name="o3"/>
            <w:r>
              <w:rPr>
                <w:bCs/>
                <w:lang w:val="en-GB"/>
              </w:rPr>
              <w:t>Proposal</w:t>
            </w:r>
            <w:r>
              <w:rPr>
                <w:rFonts w:hint="cs"/>
                <w:bCs/>
                <w:rtl/>
                <w:lang w:val="en-GB"/>
              </w:rPr>
              <w:t xml:space="preserve"> </w:t>
            </w:r>
            <w:r>
              <w:rPr>
                <w:bCs/>
                <w:lang w:val="en-GB"/>
              </w:rPr>
              <w:t>1: Do not introduce new PTRS pattern (block-based pattern) for Rel. 17.</w:t>
            </w:r>
          </w:p>
          <w:bookmarkEnd w:id="52"/>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3" w:name="p1to3"/>
            <w:bookmarkStart w:id="54" w:name="PTRS_proposal"/>
            <w:r>
              <w:rPr>
                <w:b w:val="0"/>
              </w:rPr>
              <w:t>Proposal 2: As PTRS enhancement for assisting ICI compensation, increasing the frequency domain density, of Rel. 15 PTRS, for small RB allocation can be considered.</w:t>
            </w:r>
          </w:p>
          <w:bookmarkEnd w:id="53"/>
          <w:bookmarkEnd w:id="54"/>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5"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6" w:name="p4"/>
            <w:bookmarkEnd w:id="55"/>
            <w:r>
              <w:rPr>
                <w:bCs/>
                <w:lang w:val="en-GB"/>
              </w:rPr>
              <w:t>Proposal 3: Do not introduce new PTRS pattern for the SC-FDM waveform.</w:t>
            </w:r>
            <w:bookmarkEnd w:id="56"/>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7"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7"/>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8"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8"/>
      <w:r>
        <w:t xml:space="preserve">, x </w:t>
      </w:r>
      <w:r w:rsidR="00C34296">
        <w:rPr>
          <w:noProof/>
          <w:position w:val="-14"/>
        </w:rPr>
        <w:object w:dxaOrig="565" w:dyaOrig="401" w14:anchorId="6763C54A">
          <v:shape id="_x0000_i1034" type="#_x0000_t75" alt="" style="width:28.5pt;height:20.2pt;mso-width-percent:0;mso-height-percent:0;mso-width-percent:0;mso-height-percent:0" o:ole="">
            <v:imagedata r:id="rId40" o:title=""/>
          </v:shape>
          <o:OLEObject Type="Embed" ProgID="Equation.3" ShapeID="_x0000_i1034" DrawAspect="Content" ObjectID="_1695669753"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986A3B" w14:paraId="79D93C02" w14:textId="77777777" w:rsidTr="00CE28AB">
        <w:trPr>
          <w:trHeight w:val="339"/>
        </w:trPr>
        <w:tc>
          <w:tcPr>
            <w:tcW w:w="1871" w:type="dxa"/>
          </w:tcPr>
          <w:p w14:paraId="73C7D54F" w14:textId="3D902499" w:rsidR="00986A3B" w:rsidRDefault="00986A3B" w:rsidP="00CE28AB">
            <w:pPr>
              <w:pStyle w:val="BodyText"/>
              <w:spacing w:before="0" w:after="0" w:line="240" w:lineRule="auto"/>
              <w:rPr>
                <w:rFonts w:ascii="Times New Roman" w:hAnsi="Times New Roman"/>
                <w:szCs w:val="20"/>
                <w:lang w:eastAsia="zh-CN"/>
              </w:rPr>
            </w:pPr>
          </w:p>
        </w:tc>
        <w:tc>
          <w:tcPr>
            <w:tcW w:w="8021" w:type="dxa"/>
          </w:tcPr>
          <w:p w14:paraId="544F1B5A" w14:textId="2983BA55" w:rsidR="00986A3B" w:rsidRDefault="00986A3B" w:rsidP="00CE28AB">
            <w:pPr>
              <w:pStyle w:val="BodyText"/>
              <w:spacing w:before="0" w:after="0" w:line="240" w:lineRule="auto"/>
              <w:rPr>
                <w:rFonts w:ascii="Times New Roman" w:hAnsi="Times New Roman"/>
                <w:szCs w:val="20"/>
                <w:lang w:eastAsia="zh-CN"/>
              </w:rPr>
            </w:pPr>
          </w:p>
        </w:tc>
      </w:tr>
      <w:tr w:rsidR="00986A3B" w14:paraId="4D81592D" w14:textId="77777777" w:rsidTr="00CE28AB">
        <w:trPr>
          <w:trHeight w:val="339"/>
        </w:trPr>
        <w:tc>
          <w:tcPr>
            <w:tcW w:w="1871" w:type="dxa"/>
          </w:tcPr>
          <w:p w14:paraId="1DE023A5" w14:textId="623B9D5B" w:rsidR="00986A3B" w:rsidRDefault="00986A3B" w:rsidP="00CE28AB">
            <w:pPr>
              <w:pStyle w:val="BodyText"/>
              <w:spacing w:after="0"/>
              <w:rPr>
                <w:rFonts w:ascii="Times New Roman" w:hAnsi="Times New Roman"/>
                <w:szCs w:val="20"/>
                <w:lang w:eastAsia="zh-CN"/>
              </w:rPr>
            </w:pPr>
          </w:p>
        </w:tc>
        <w:tc>
          <w:tcPr>
            <w:tcW w:w="8021" w:type="dxa"/>
          </w:tcPr>
          <w:p w14:paraId="675F4906" w14:textId="5DD8D3A1" w:rsidR="00986A3B" w:rsidRDefault="00986A3B" w:rsidP="00CE28AB">
            <w:pPr>
              <w:pStyle w:val="BodyText"/>
              <w:spacing w:after="0"/>
              <w:rPr>
                <w:rFonts w:ascii="Times New Roman" w:hAnsi="Times New Roman"/>
                <w:szCs w:val="20"/>
                <w:lang w:eastAsia="zh-CN"/>
              </w:rPr>
            </w:pP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lastRenderedPageBreak/>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4: Lenovo, Qualcomm, Intel, Apple, CATT, InterDigital, Samsung, Futurewei, Ericsson, NTT DOCOMO, CEWiT</w:t>
            </w:r>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73C9" w14:paraId="6042E03C" w14:textId="77777777" w:rsidTr="00CE28AB">
        <w:trPr>
          <w:trHeight w:val="339"/>
        </w:trPr>
        <w:tc>
          <w:tcPr>
            <w:tcW w:w="1871" w:type="dxa"/>
          </w:tcPr>
          <w:p w14:paraId="64F152D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190497DE"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30F72EB6" w14:textId="77777777" w:rsidTr="00CE28AB">
        <w:trPr>
          <w:trHeight w:val="339"/>
        </w:trPr>
        <w:tc>
          <w:tcPr>
            <w:tcW w:w="1871" w:type="dxa"/>
          </w:tcPr>
          <w:p w14:paraId="00A14DA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472D53DD"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18C84AAD" w14:textId="77777777" w:rsidTr="00CE28AB">
        <w:trPr>
          <w:trHeight w:val="339"/>
        </w:trPr>
        <w:tc>
          <w:tcPr>
            <w:tcW w:w="1871" w:type="dxa"/>
          </w:tcPr>
          <w:p w14:paraId="15C7D0DD" w14:textId="77777777" w:rsidR="007373C9" w:rsidRDefault="007373C9" w:rsidP="00CE28AB">
            <w:pPr>
              <w:pStyle w:val="BodyText"/>
              <w:spacing w:after="0"/>
              <w:rPr>
                <w:rFonts w:ascii="Times New Roman" w:hAnsi="Times New Roman"/>
                <w:szCs w:val="20"/>
                <w:lang w:eastAsia="zh-CN"/>
              </w:rPr>
            </w:pPr>
          </w:p>
        </w:tc>
        <w:tc>
          <w:tcPr>
            <w:tcW w:w="8021" w:type="dxa"/>
          </w:tcPr>
          <w:p w14:paraId="2DA47279" w14:textId="77777777" w:rsidR="007373C9" w:rsidRDefault="007373C9" w:rsidP="00CE28AB">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DF18D5B" w14:textId="77777777" w:rsidR="000F644C" w:rsidRDefault="00CA481E">
            <w:pPr>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1"/>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14:paraId="0761D427" w14:textId="77777777" w:rsidR="000F644C" w:rsidRDefault="00CA481E">
            <w:pPr>
              <w:pStyle w:val="Caption"/>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4F148A53" w14:textId="77777777" w:rsidR="000F644C" w:rsidRDefault="00CA481E">
            <w:pPr>
              <w:pStyle w:val="Caption"/>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261BF4">
        <w:trPr>
          <w:trHeight w:val="339"/>
        </w:trPr>
        <w:tc>
          <w:tcPr>
            <w:tcW w:w="1871" w:type="dxa"/>
          </w:tcPr>
          <w:p w14:paraId="3C458298"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F31A9B" w14:paraId="3D7F59A2" w14:textId="77777777" w:rsidTr="00F31A9B">
        <w:trPr>
          <w:trHeight w:val="339"/>
        </w:trPr>
        <w:tc>
          <w:tcPr>
            <w:tcW w:w="1871" w:type="dxa"/>
          </w:tcPr>
          <w:p w14:paraId="41123D3B" w14:textId="77777777" w:rsidR="00F31A9B" w:rsidRDefault="00F31A9B" w:rsidP="00CE28AB">
            <w:pPr>
              <w:pStyle w:val="BodyText"/>
              <w:spacing w:after="0" w:line="240" w:lineRule="auto"/>
              <w:rPr>
                <w:rFonts w:ascii="Times New Roman" w:hAnsi="Times New Roman"/>
                <w:szCs w:val="20"/>
                <w:lang w:eastAsia="zh-CN"/>
              </w:rPr>
            </w:pPr>
          </w:p>
        </w:tc>
        <w:tc>
          <w:tcPr>
            <w:tcW w:w="8021" w:type="dxa"/>
          </w:tcPr>
          <w:p w14:paraId="73C3E6EF" w14:textId="77777777" w:rsidR="00F31A9B" w:rsidRDefault="00F31A9B" w:rsidP="00CE28AB">
            <w:pPr>
              <w:pStyle w:val="BodyText"/>
              <w:spacing w:after="0" w:line="240" w:lineRule="auto"/>
              <w:rPr>
                <w:rFonts w:ascii="Times New Roman" w:hAnsi="Times New Roman"/>
                <w:szCs w:val="20"/>
                <w:lang w:eastAsia="zh-CN"/>
              </w:rPr>
            </w:pPr>
          </w:p>
        </w:tc>
      </w:tr>
      <w:tr w:rsidR="00F31A9B" w14:paraId="337C6A08" w14:textId="77777777" w:rsidTr="00F31A9B">
        <w:trPr>
          <w:trHeight w:val="339"/>
        </w:trPr>
        <w:tc>
          <w:tcPr>
            <w:tcW w:w="1871" w:type="dxa"/>
          </w:tcPr>
          <w:p w14:paraId="599E6A9A"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6C6C1D" w14:textId="7E5A701F"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591E50">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4C54" w14:textId="77777777" w:rsidR="004219AB" w:rsidRDefault="004219AB">
      <w:pPr>
        <w:spacing w:after="0" w:line="240" w:lineRule="auto"/>
      </w:pPr>
      <w:r>
        <w:separator/>
      </w:r>
    </w:p>
  </w:endnote>
  <w:endnote w:type="continuationSeparator" w:id="0">
    <w:p w14:paraId="2CE99FF0" w14:textId="77777777" w:rsidR="004219AB" w:rsidRDefault="0042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64DA" w14:textId="77777777" w:rsidR="00591E50" w:rsidRDefault="00591E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591E50" w:rsidRDefault="00591E5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CABB" w14:textId="74513741" w:rsidR="00591E50" w:rsidRDefault="00591E50">
    <w:pPr>
      <w:pStyle w:val="Footer"/>
      <w:ind w:right="360"/>
    </w:pPr>
    <w:r>
      <w:rPr>
        <w:rStyle w:val="PageNumber"/>
      </w:rPr>
      <w:fldChar w:fldCharType="begin"/>
    </w:r>
    <w:r>
      <w:rPr>
        <w:rStyle w:val="PageNumber"/>
      </w:rPr>
      <w:instrText xml:space="preserve"> PAGE </w:instrText>
    </w:r>
    <w:r>
      <w:rPr>
        <w:rStyle w:val="PageNumber"/>
      </w:rPr>
      <w:fldChar w:fldCharType="separate"/>
    </w:r>
    <w:r w:rsidR="005D4553">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4553">
      <w:rPr>
        <w:rStyle w:val="PageNumber"/>
        <w:noProof/>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2B2FD" w14:textId="77777777" w:rsidR="004219AB" w:rsidRDefault="004219AB">
      <w:pPr>
        <w:spacing w:after="0" w:line="240" w:lineRule="auto"/>
      </w:pPr>
      <w:r>
        <w:separator/>
      </w:r>
    </w:p>
  </w:footnote>
  <w:footnote w:type="continuationSeparator" w:id="0">
    <w:p w14:paraId="6B6371E7" w14:textId="77777777" w:rsidR="004219AB" w:rsidRDefault="00421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2278" w14:textId="77777777" w:rsidR="00591E50" w:rsidRDefault="00591E5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27"/>
  </w:num>
  <w:num w:numId="7">
    <w:abstractNumId w:val="37"/>
  </w:num>
  <w:num w:numId="8">
    <w:abstractNumId w:val="33"/>
  </w:num>
  <w:num w:numId="9">
    <w:abstractNumId w:val="14"/>
  </w:num>
  <w:num w:numId="10">
    <w:abstractNumId w:val="39"/>
  </w:num>
  <w:num w:numId="11">
    <w:abstractNumId w:val="18"/>
  </w:num>
  <w:num w:numId="12">
    <w:abstractNumId w:val="15"/>
  </w:num>
  <w:num w:numId="13">
    <w:abstractNumId w:val="35"/>
  </w:num>
  <w:num w:numId="14">
    <w:abstractNumId w:val="9"/>
  </w:num>
  <w:num w:numId="15">
    <w:abstractNumId w:val="32"/>
  </w:num>
  <w:num w:numId="16">
    <w:abstractNumId w:val="24"/>
  </w:num>
  <w:num w:numId="17">
    <w:abstractNumId w:val="34"/>
  </w:num>
  <w:num w:numId="18">
    <w:abstractNumId w:val="12"/>
  </w:num>
  <w:num w:numId="19">
    <w:abstractNumId w:val="2"/>
  </w:num>
  <w:num w:numId="20">
    <w:abstractNumId w:val="11"/>
  </w:num>
  <w:num w:numId="21">
    <w:abstractNumId w:val="29"/>
  </w:num>
  <w:num w:numId="22">
    <w:abstractNumId w:val="8"/>
  </w:num>
  <w:num w:numId="23">
    <w:abstractNumId w:val="13"/>
  </w:num>
  <w:num w:numId="24">
    <w:abstractNumId w:val="4"/>
  </w:num>
  <w:num w:numId="25">
    <w:abstractNumId w:val="40"/>
  </w:num>
  <w:num w:numId="26">
    <w:abstractNumId w:val="21"/>
  </w:num>
  <w:num w:numId="27">
    <w:abstractNumId w:val="7"/>
  </w:num>
  <w:num w:numId="28">
    <w:abstractNumId w:val="17"/>
  </w:num>
  <w:num w:numId="29">
    <w:abstractNumId w:val="36"/>
  </w:num>
  <w:num w:numId="30">
    <w:abstractNumId w:val="28"/>
  </w:num>
  <w:num w:numId="31">
    <w:abstractNumId w:val="3"/>
  </w:num>
  <w:num w:numId="32">
    <w:abstractNumId w:val="31"/>
  </w:num>
  <w:num w:numId="33">
    <w:abstractNumId w:val="25"/>
  </w:num>
  <w:num w:numId="34">
    <w:abstractNumId w:val="5"/>
  </w:num>
  <w:num w:numId="35">
    <w:abstractNumId w:val="1"/>
  </w:num>
  <w:num w:numId="36">
    <w:abstractNumId w:val="10"/>
  </w:num>
  <w:num w:numId="37">
    <w:abstractNumId w:val="6"/>
  </w:num>
  <w:num w:numId="38">
    <w:abstractNumId w:val="38"/>
  </w:num>
  <w:num w:numId="39">
    <w:abstractNumId w:val="19"/>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b-e/Docs/R1-210990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7" Type="http://schemas.openxmlformats.org/officeDocument/2006/relationships/numbering" Target="numbering.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9DA9A6F-FB79-435E-AEA8-726DD124CD5C}">
  <ds:schemaRefs>
    <ds:schemaRef ds:uri="http://schemas.openxmlformats.org/officeDocument/2006/bibliography"/>
  </ds:schemaRefs>
</ds:datastoreItem>
</file>

<file path=customXml/itemProps6.xml><?xml version="1.0" encoding="utf-8"?>
<ds:datastoreItem xmlns:ds="http://schemas.openxmlformats.org/officeDocument/2006/customXml" ds:itemID="{4F4C42CA-CAB4-4575-B220-BA5008DB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30</TotalTime>
  <Pages>74</Pages>
  <Words>29128</Words>
  <Characters>166034</Characters>
  <Application>Microsoft Office Word</Application>
  <DocSecurity>0</DocSecurity>
  <Lines>1383</Lines>
  <Paragraphs>389</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#1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194773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vivo</cp:lastModifiedBy>
  <cp:revision>4</cp:revision>
  <cp:lastPrinted>2011-11-09T07:49:00Z</cp:lastPrinted>
  <dcterms:created xsi:type="dcterms:W3CDTF">2021-10-14T04:51:00Z</dcterms:created>
  <dcterms:modified xsi:type="dcterms:W3CDTF">2021-10-14T05:35:00Z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