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13C5D991" w14:textId="7BD0C096"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w:t>
      </w:r>
      <w:proofErr w:type="spellStart"/>
      <w:r w:rsidRPr="00F843D2">
        <w:rPr>
          <w:sz w:val="20"/>
          <w:szCs w:val="20"/>
        </w:rPr>
        <w:t>tsg_ran</w:t>
      </w:r>
      <w:proofErr w:type="spellEnd"/>
      <w:r w:rsidRPr="00F843D2">
        <w:rPr>
          <w:sz w:val="20"/>
          <w:szCs w:val="20"/>
        </w:rPr>
        <w:t>/WG1_RL1/TSGR1_106</w:t>
      </w:r>
      <w:r w:rsidR="00B05CE4">
        <w:rPr>
          <w:sz w:val="20"/>
          <w:szCs w:val="20"/>
        </w:rPr>
        <w:t>b</w:t>
      </w:r>
      <w:r w:rsidRPr="00F843D2">
        <w:rPr>
          <w:sz w:val="20"/>
          <w:szCs w:val="20"/>
        </w:rPr>
        <w:t>-e/Inbox/drafts/8.1.</w:t>
      </w:r>
      <w:r w:rsidR="009F678C">
        <w:rPr>
          <w:sz w:val="20"/>
          <w:szCs w:val="20"/>
        </w:rPr>
        <w:t>2.</w:t>
      </w:r>
      <w:r w:rsidRPr="00F843D2">
        <w:rPr>
          <w:sz w:val="20"/>
          <w:szCs w:val="20"/>
        </w:rPr>
        <w:t>1/</w:t>
      </w:r>
      <w:r w:rsidR="009F678C">
        <w:rPr>
          <w:sz w:val="20"/>
          <w:szCs w:val="20"/>
        </w:rPr>
        <w:t>DL/</w:t>
      </w:r>
      <w:r w:rsidRPr="00F843D2">
        <w:rPr>
          <w:sz w:val="20"/>
          <w:szCs w:val="20"/>
        </w:rPr>
        <w:t>RRC</w:t>
      </w:r>
      <w:r w:rsidR="009F678C">
        <w:rPr>
          <w:sz w:val="20"/>
          <w:szCs w:val="20"/>
        </w:rPr>
        <w:t xml:space="preserve"> </w:t>
      </w:r>
      <w:r w:rsidR="00B05CE4">
        <w:rPr>
          <w:sz w:val="20"/>
          <w:szCs w:val="20"/>
        </w:rPr>
        <w:t>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Heading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610EF639" w:rsidR="002E6C30" w:rsidRDefault="00867904" w:rsidP="002E6C30">
            <w:pPr>
              <w:snapToGrid w:val="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9238A" w14:textId="6D993A23" w:rsidR="00867904" w:rsidRDefault="00867904" w:rsidP="00932624">
            <w:pPr>
              <w:pStyle w:val="ListParagraph"/>
              <w:numPr>
                <w:ilvl w:val="0"/>
                <w:numId w:val="46"/>
              </w:numPr>
              <w:rPr>
                <w:rFonts w:eastAsia="DengXian"/>
                <w:sz w:val="18"/>
                <w:szCs w:val="18"/>
                <w:lang w:eastAsia="zh-CN"/>
              </w:rPr>
            </w:pPr>
            <w:r w:rsidRPr="00932624">
              <w:rPr>
                <w:rFonts w:eastAsia="DengXian" w:hint="eastAsia"/>
                <w:sz w:val="18"/>
                <w:szCs w:val="18"/>
                <w:lang w:eastAsia="zh-CN"/>
              </w:rPr>
              <w:t>O</w:t>
            </w:r>
            <w:r w:rsidRPr="00932624">
              <w:rPr>
                <w:rFonts w:eastAsia="DengXian"/>
                <w:sz w:val="18"/>
                <w:szCs w:val="18"/>
                <w:lang w:eastAsia="zh-CN"/>
              </w:rPr>
              <w:t>ne new RRC is needed to enable determination of two QCL-</w:t>
            </w:r>
            <w:proofErr w:type="spellStart"/>
            <w:r w:rsidRPr="00932624">
              <w:rPr>
                <w:rFonts w:eastAsia="DengXian"/>
                <w:sz w:val="18"/>
                <w:szCs w:val="18"/>
                <w:lang w:eastAsia="zh-CN"/>
              </w:rPr>
              <w:t>TypeD</w:t>
            </w:r>
            <w:proofErr w:type="spellEnd"/>
            <w:r w:rsidRPr="00932624">
              <w:rPr>
                <w:rFonts w:eastAsia="DengXian"/>
                <w:sz w:val="18"/>
                <w:szCs w:val="18"/>
                <w:lang w:eastAsia="zh-CN"/>
              </w:rPr>
              <w:t xml:space="preserve"> properties for multiple overlapping CORESETs</w:t>
            </w:r>
          </w:p>
          <w:p w14:paraId="32FED845" w14:textId="5507D2A2" w:rsidR="00932624" w:rsidRPr="00932624" w:rsidRDefault="00932624" w:rsidP="00932624">
            <w:pPr>
              <w:pStyle w:val="ListParagraph"/>
              <w:numPr>
                <w:ilvl w:val="0"/>
                <w:numId w:val="46"/>
              </w:numPr>
              <w:rPr>
                <w:rFonts w:eastAsia="DengXian"/>
                <w:sz w:val="18"/>
                <w:szCs w:val="18"/>
                <w:lang w:eastAsia="zh-CN"/>
              </w:rPr>
            </w:pPr>
            <w:r>
              <w:rPr>
                <w:rFonts w:eastAsia="DengXian"/>
                <w:sz w:val="18"/>
                <w:szCs w:val="18"/>
                <w:lang w:eastAsia="zh-CN"/>
              </w:rPr>
              <w:t>One new RRC may be needed if UE can report more than 1 values of BD = 2, 3 or {2,3}</w:t>
            </w:r>
          </w:p>
          <w:p w14:paraId="3903C0D6" w14:textId="0DC46857" w:rsidR="002E6C30" w:rsidRPr="00867904" w:rsidRDefault="002E6C30" w:rsidP="00AE70DD">
            <w:pPr>
              <w:snapToGrid w:val="0"/>
              <w:rPr>
                <w:rFonts w:eastAsia="DengXian"/>
                <w:sz w:val="18"/>
                <w:szCs w:val="18"/>
                <w:lang w:eastAsia="zh-CN"/>
              </w:rPr>
            </w:pP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00B27246" w:rsidR="00115FC7" w:rsidRDefault="00F11005" w:rsidP="00115FC7">
            <w:pPr>
              <w:snapToGrid w:val="0"/>
              <w:rPr>
                <w:rFonts w:eastAsia="DengXian"/>
                <w:sz w:val="18"/>
                <w:szCs w:val="18"/>
                <w:lang w:eastAsia="zh-CN"/>
              </w:rPr>
            </w:pPr>
            <w:r>
              <w:rPr>
                <w:rFonts w:eastAsia="DengXian"/>
                <w:sz w:val="18"/>
                <w:szCs w:val="18"/>
                <w:lang w:eastAsia="zh-CN"/>
              </w:rPr>
              <w:t>QC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7B28F" w14:textId="77777777" w:rsidR="00115FC7" w:rsidRDefault="00F11005" w:rsidP="00115FC7">
            <w:pPr>
              <w:snapToGrid w:val="0"/>
              <w:rPr>
                <w:rFonts w:eastAsia="DengXian"/>
                <w:bCs/>
                <w:sz w:val="18"/>
                <w:szCs w:val="18"/>
                <w:lang w:eastAsia="zh-CN"/>
              </w:rPr>
            </w:pPr>
            <w:r w:rsidRPr="00F11005">
              <w:rPr>
                <w:rFonts w:eastAsia="DengXian"/>
                <w:bCs/>
                <w:sz w:val="18"/>
                <w:szCs w:val="18"/>
                <w:lang w:eastAsia="zh-CN"/>
              </w:rPr>
              <w:t>We</w:t>
            </w:r>
            <w:r>
              <w:rPr>
                <w:rFonts w:eastAsia="DengXian"/>
                <w:bCs/>
                <w:sz w:val="18"/>
                <w:szCs w:val="18"/>
                <w:lang w:eastAsia="zh-CN"/>
              </w:rPr>
              <w:t xml:space="preserve"> are ok with ZTE’s suggestion on two QCL-</w:t>
            </w:r>
            <w:proofErr w:type="spellStart"/>
            <w:r>
              <w:rPr>
                <w:rFonts w:eastAsia="DengXian"/>
                <w:bCs/>
                <w:sz w:val="18"/>
                <w:szCs w:val="18"/>
                <w:lang w:eastAsia="zh-CN"/>
              </w:rPr>
              <w:t>TypeD</w:t>
            </w:r>
            <w:proofErr w:type="spellEnd"/>
            <w:r>
              <w:rPr>
                <w:rFonts w:eastAsia="DengXian"/>
                <w:bCs/>
                <w:sz w:val="18"/>
                <w:szCs w:val="18"/>
                <w:lang w:eastAsia="zh-CN"/>
              </w:rPr>
              <w:t xml:space="preserve"> properties.</w:t>
            </w:r>
          </w:p>
          <w:p w14:paraId="3981367E" w14:textId="1AA82E5B" w:rsidR="00F11005" w:rsidRPr="00F11005" w:rsidRDefault="00F11005" w:rsidP="00115FC7">
            <w:pPr>
              <w:snapToGrid w:val="0"/>
              <w:rPr>
                <w:rFonts w:eastAsia="DengXian"/>
                <w:bCs/>
                <w:sz w:val="18"/>
                <w:szCs w:val="18"/>
                <w:lang w:eastAsia="zh-CN"/>
              </w:rPr>
            </w:pPr>
            <w:r>
              <w:rPr>
                <w:rFonts w:eastAsia="DengXian"/>
                <w:bCs/>
                <w:sz w:val="18"/>
                <w:szCs w:val="18"/>
                <w:lang w:eastAsia="zh-CN"/>
              </w:rPr>
              <w:t>For number of BDs, this is still under discussion and is not agreed yet.</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2909F98" w:rsidR="00534802" w:rsidRDefault="00A43EB0" w:rsidP="002E6C30">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2162" w14:textId="77777777" w:rsidR="00E318D7" w:rsidRDefault="00E318D7" w:rsidP="009443D3">
            <w:pPr>
              <w:snapToGrid w:val="0"/>
              <w:jc w:val="both"/>
              <w:rPr>
                <w:sz w:val="20"/>
                <w:szCs w:val="20"/>
              </w:rPr>
            </w:pPr>
            <w:r>
              <w:rPr>
                <w:sz w:val="20"/>
                <w:szCs w:val="20"/>
              </w:rPr>
              <w:t xml:space="preserve">For the first bullet point from ZTE, separate RRC parameter may not be needed, there could be other ways to determine for those UEs supporting this capability, for example by whether </w:t>
            </w:r>
            <w:proofErr w:type="spellStart"/>
            <w:r>
              <w:rPr>
                <w:sz w:val="20"/>
                <w:szCs w:val="20"/>
              </w:rPr>
              <w:t>FDMed</w:t>
            </w:r>
            <w:proofErr w:type="spellEnd"/>
            <w:r>
              <w:rPr>
                <w:sz w:val="20"/>
                <w:szCs w:val="20"/>
              </w:rPr>
              <w:t xml:space="preserve"> SS is configured.</w:t>
            </w:r>
          </w:p>
          <w:p w14:paraId="7360A221" w14:textId="76CE4D7C" w:rsidR="009443D3" w:rsidRPr="009443D3" w:rsidRDefault="00E318D7" w:rsidP="009443D3">
            <w:pPr>
              <w:snapToGrid w:val="0"/>
              <w:jc w:val="both"/>
              <w:rPr>
                <w:sz w:val="20"/>
                <w:szCs w:val="20"/>
              </w:rPr>
            </w:pPr>
            <w:r>
              <w:rPr>
                <w:sz w:val="20"/>
                <w:szCs w:val="20"/>
              </w:rPr>
              <w:t xml:space="preserve">Second bullet point is still under discussion. </w:t>
            </w:r>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0FC1FA25" w:rsidR="009851BC" w:rsidRDefault="00FA144D" w:rsidP="009851BC">
            <w:pPr>
              <w:snapToGrid w:val="0"/>
              <w:rPr>
                <w:rFonts w:eastAsia="SimSun"/>
                <w:sz w:val="18"/>
                <w:szCs w:val="18"/>
                <w:lang w:eastAsia="zh-CN"/>
              </w:rPr>
            </w:pPr>
            <w:r w:rsidRPr="00FA144D">
              <w:rPr>
                <w:rFonts w:eastAsia="SimSun"/>
                <w:sz w:val="18"/>
                <w:szCs w:val="18"/>
                <w:highlight w:val="yellow"/>
                <w:lang w:eastAsia="zh-CN"/>
              </w:rPr>
              <w:t>FL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BB301" w14:textId="77777777" w:rsidR="00C624E1" w:rsidRDefault="00442BDF" w:rsidP="009851BC">
            <w:pPr>
              <w:snapToGrid w:val="0"/>
              <w:jc w:val="both"/>
              <w:rPr>
                <w:bCs/>
                <w:sz w:val="18"/>
                <w:szCs w:val="20"/>
              </w:rPr>
            </w:pPr>
            <w:r>
              <w:rPr>
                <w:bCs/>
                <w:sz w:val="18"/>
                <w:szCs w:val="20"/>
              </w:rPr>
              <w:t>ZTE’s suggestion on introducing a RRC parameter for the new behavior on two QCL-</w:t>
            </w:r>
            <w:proofErr w:type="spellStart"/>
            <w:r>
              <w:rPr>
                <w:bCs/>
                <w:sz w:val="18"/>
                <w:szCs w:val="20"/>
              </w:rPr>
              <w:t>TypeD</w:t>
            </w:r>
            <w:proofErr w:type="spellEnd"/>
            <w:r>
              <w:rPr>
                <w:bCs/>
                <w:sz w:val="18"/>
                <w:szCs w:val="20"/>
              </w:rPr>
              <w:t xml:space="preserve"> is </w:t>
            </w:r>
            <w:r w:rsidR="00C624E1">
              <w:rPr>
                <w:bCs/>
                <w:sz w:val="18"/>
                <w:szCs w:val="20"/>
              </w:rPr>
              <w:t>considered in the latest update, which is more straightforward than implicit ways.</w:t>
            </w:r>
          </w:p>
          <w:p w14:paraId="12B8CBB4" w14:textId="304B1C8D" w:rsidR="0084089B" w:rsidRDefault="0084089B" w:rsidP="009851BC">
            <w:pPr>
              <w:snapToGrid w:val="0"/>
              <w:jc w:val="both"/>
              <w:rPr>
                <w:bCs/>
                <w:sz w:val="18"/>
                <w:szCs w:val="20"/>
              </w:rPr>
            </w:pPr>
            <w:r>
              <w:rPr>
                <w:bCs/>
                <w:sz w:val="18"/>
                <w:szCs w:val="20"/>
              </w:rPr>
              <w:t xml:space="preserve">@vivo: Note that this parameter is applicable also to intra-band CA. With implicit way, it seems not straightforward to identify whether UE should follow the new behavior or not.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13F14B52" w:rsidR="00EA1C32" w:rsidRDefault="00EA1C3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2193" w14:textId="77777777" w:rsidR="00EA1C32" w:rsidRPr="00565AE4" w:rsidRDefault="00EA1C32" w:rsidP="00EA1C32">
            <w:pPr>
              <w:snapToGrid w:val="0"/>
              <w:jc w:val="both"/>
              <w:rPr>
                <w:rFonts w:eastAsia="DengXian"/>
                <w:sz w:val="18"/>
                <w:szCs w:val="18"/>
              </w:rPr>
            </w:pPr>
          </w:p>
        </w:tc>
      </w:tr>
      <w:tr w:rsidR="00F843D2"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77777777" w:rsidR="00F843D2" w:rsidRDefault="00F843D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4156" w14:textId="77777777" w:rsidR="00F843D2" w:rsidRPr="00565AE4" w:rsidRDefault="00F843D2" w:rsidP="00EA1C32">
            <w:pPr>
              <w:snapToGrid w:val="0"/>
              <w:jc w:val="both"/>
              <w:rPr>
                <w:rFonts w:eastAsia="DengXian"/>
                <w:sz w:val="18"/>
                <w:szCs w:val="18"/>
              </w:rPr>
            </w:pPr>
          </w:p>
        </w:tc>
      </w:tr>
      <w:tr w:rsidR="0099314C"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99314C" w:rsidRPr="00565AE4" w:rsidRDefault="0099314C" w:rsidP="00EA1C32">
            <w:pPr>
              <w:snapToGrid w:val="0"/>
              <w:jc w:val="both"/>
              <w:rPr>
                <w:rFonts w:eastAsia="DengXian"/>
                <w:sz w:val="18"/>
                <w:szCs w:val="18"/>
              </w:rPr>
            </w:pPr>
          </w:p>
        </w:tc>
      </w:tr>
      <w:tr w:rsidR="0099314C"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99314C" w:rsidRPr="00565AE4" w:rsidRDefault="0099314C" w:rsidP="00EA1C32">
            <w:pPr>
              <w:snapToGrid w:val="0"/>
              <w:jc w:val="both"/>
              <w:rPr>
                <w:rFonts w:eastAsia="DengXian"/>
                <w:sz w:val="18"/>
                <w:szCs w:val="18"/>
              </w:rPr>
            </w:pPr>
          </w:p>
        </w:tc>
      </w:tr>
      <w:tr w:rsidR="0099314C"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99314C" w:rsidRPr="00565AE4" w:rsidRDefault="0099314C" w:rsidP="00EA1C32">
            <w:pPr>
              <w:snapToGrid w:val="0"/>
              <w:jc w:val="both"/>
              <w:rPr>
                <w:rFonts w:eastAsia="DengXian"/>
                <w:sz w:val="18"/>
                <w:szCs w:val="18"/>
              </w:rPr>
            </w:pPr>
          </w:p>
        </w:tc>
      </w:tr>
      <w:tr w:rsidR="0099314C"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99314C" w:rsidRPr="00565AE4" w:rsidRDefault="0099314C" w:rsidP="00EA1C32">
            <w:pPr>
              <w:snapToGrid w:val="0"/>
              <w:jc w:val="both"/>
              <w:rPr>
                <w:rFonts w:eastAsia="DengXian"/>
                <w:sz w:val="18"/>
                <w:szCs w:val="18"/>
              </w:rPr>
            </w:pPr>
          </w:p>
        </w:tc>
      </w:tr>
      <w:tr w:rsidR="00F843D2"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F843D2" w:rsidRDefault="00F843D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F843D2" w:rsidRPr="00565AE4" w:rsidRDefault="00F843D2" w:rsidP="00EA1C32">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Heading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3625" w14:textId="77777777" w:rsidR="00E41290" w:rsidRDefault="00E41290">
      <w:r>
        <w:separator/>
      </w:r>
    </w:p>
  </w:endnote>
  <w:endnote w:type="continuationSeparator" w:id="0">
    <w:p w14:paraId="362008C2" w14:textId="77777777" w:rsidR="00E41290" w:rsidRDefault="00E4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89C43" w14:textId="77777777" w:rsidR="00E41290" w:rsidRDefault="00E41290">
      <w:r>
        <w:rPr>
          <w:color w:val="000000"/>
        </w:rPr>
        <w:separator/>
      </w:r>
    </w:p>
  </w:footnote>
  <w:footnote w:type="continuationSeparator" w:id="0">
    <w:p w14:paraId="75DBF4BC" w14:textId="77777777" w:rsidR="00E41290" w:rsidRDefault="00E41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B2D27"/>
    <w:multiLevelType w:val="hybridMultilevel"/>
    <w:tmpl w:val="DE368022"/>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0"/>
  </w:num>
  <w:num w:numId="3">
    <w:abstractNumId w:val="7"/>
  </w:num>
  <w:num w:numId="4">
    <w:abstractNumId w:val="16"/>
  </w:num>
  <w:num w:numId="5">
    <w:abstractNumId w:val="33"/>
  </w:num>
  <w:num w:numId="6">
    <w:abstractNumId w:val="11"/>
  </w:num>
  <w:num w:numId="7">
    <w:abstractNumId w:val="30"/>
  </w:num>
  <w:num w:numId="8">
    <w:abstractNumId w:val="23"/>
  </w:num>
  <w:num w:numId="9">
    <w:abstractNumId w:val="36"/>
  </w:num>
  <w:num w:numId="10">
    <w:abstractNumId w:val="32"/>
  </w:num>
  <w:num w:numId="11">
    <w:abstractNumId w:val="25"/>
  </w:num>
  <w:num w:numId="12">
    <w:abstractNumId w:val="9"/>
  </w:num>
  <w:num w:numId="13">
    <w:abstractNumId w:val="34"/>
  </w:num>
  <w:num w:numId="14">
    <w:abstractNumId w:val="27"/>
  </w:num>
  <w:num w:numId="15">
    <w:abstractNumId w:val="29"/>
  </w:num>
  <w:num w:numId="16">
    <w:abstractNumId w:val="17"/>
  </w:num>
  <w:num w:numId="17">
    <w:abstractNumId w:val="22"/>
  </w:num>
  <w:num w:numId="18">
    <w:abstractNumId w:val="43"/>
  </w:num>
  <w:num w:numId="19">
    <w:abstractNumId w:val="38"/>
  </w:num>
  <w:num w:numId="20">
    <w:abstractNumId w:val="41"/>
  </w:num>
  <w:num w:numId="21">
    <w:abstractNumId w:val="14"/>
  </w:num>
  <w:num w:numId="22">
    <w:abstractNumId w:val="13"/>
  </w:num>
  <w:num w:numId="23">
    <w:abstractNumId w:val="37"/>
  </w:num>
  <w:num w:numId="24">
    <w:abstractNumId w:val="0"/>
  </w:num>
  <w:num w:numId="25">
    <w:abstractNumId w:val="42"/>
  </w:num>
  <w:num w:numId="26">
    <w:abstractNumId w:val="5"/>
  </w:num>
  <w:num w:numId="27">
    <w:abstractNumId w:val="20"/>
  </w:num>
  <w:num w:numId="28">
    <w:abstractNumId w:val="1"/>
  </w:num>
  <w:num w:numId="29">
    <w:abstractNumId w:val="35"/>
  </w:num>
  <w:num w:numId="30">
    <w:abstractNumId w:val="19"/>
  </w:num>
  <w:num w:numId="31">
    <w:abstractNumId w:val="2"/>
  </w:num>
  <w:num w:numId="32">
    <w:abstractNumId w:val="3"/>
  </w:num>
  <w:num w:numId="33">
    <w:abstractNumId w:val="8"/>
  </w:num>
  <w:num w:numId="34">
    <w:abstractNumId w:val="12"/>
  </w:num>
  <w:num w:numId="35">
    <w:abstractNumId w:val="39"/>
  </w:num>
  <w:num w:numId="36">
    <w:abstractNumId w:val="24"/>
  </w:num>
  <w:num w:numId="37">
    <w:abstractNumId w:val="44"/>
  </w:num>
  <w:num w:numId="38">
    <w:abstractNumId w:val="4"/>
  </w:num>
  <w:num w:numId="39">
    <w:abstractNumId w:val="26"/>
  </w:num>
  <w:num w:numId="40">
    <w:abstractNumId w:val="28"/>
  </w:num>
  <w:num w:numId="41">
    <w:abstractNumId w:val="15"/>
  </w:num>
  <w:num w:numId="42">
    <w:abstractNumId w:val="18"/>
  </w:num>
  <w:num w:numId="43">
    <w:abstractNumId w:val="31"/>
  </w:num>
  <w:num w:numId="44">
    <w:abstractNumId w:val="14"/>
  </w:num>
  <w:num w:numId="45">
    <w:abstractNumId w:val="21"/>
  </w:num>
  <w:num w:numId="46">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6FD"/>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2BDF"/>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27DD0"/>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59C3"/>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089B"/>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67904"/>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2624"/>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78C"/>
    <w:rsid w:val="009F6C0F"/>
    <w:rsid w:val="009F7B4C"/>
    <w:rsid w:val="00A00587"/>
    <w:rsid w:val="00A00AE2"/>
    <w:rsid w:val="00A00AF6"/>
    <w:rsid w:val="00A01760"/>
    <w:rsid w:val="00A01D2B"/>
    <w:rsid w:val="00A02974"/>
    <w:rsid w:val="00A1125F"/>
    <w:rsid w:val="00A1252F"/>
    <w:rsid w:val="00A1266C"/>
    <w:rsid w:val="00A136F5"/>
    <w:rsid w:val="00A15DD0"/>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3EB0"/>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37282"/>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4E1"/>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0C36"/>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521"/>
    <w:rsid w:val="00DC166A"/>
    <w:rsid w:val="00DC169E"/>
    <w:rsid w:val="00DC3143"/>
    <w:rsid w:val="00DC3CAB"/>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18D7"/>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290"/>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005"/>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44D"/>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572006841">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ECB0-0233-4B7B-A2B1-345B16B8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199</Words>
  <Characters>1135</Characters>
  <Application>Microsoft Office Word</Application>
  <DocSecurity>0</DocSecurity>
  <Lines>9</Lines>
  <Paragraphs>2</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Mostafa Khoshnevisan</cp:lastModifiedBy>
  <cp:revision>5</cp:revision>
  <dcterms:created xsi:type="dcterms:W3CDTF">2021-10-18T03:40:00Z</dcterms:created>
  <dcterms:modified xsi:type="dcterms:W3CDTF">2021-10-19T06:12:00Z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