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F24178" w14:textId="0260700B" w:rsidR="009C0564" w:rsidRPr="00EB329D" w:rsidRDefault="00035B74" w:rsidP="00CF195E">
      <w:pPr>
        <w:tabs>
          <w:tab w:val="right" w:pos="9216"/>
        </w:tabs>
        <w:spacing w:after="0"/>
        <w:jc w:val="left"/>
        <w:rPr>
          <w:b/>
          <w:kern w:val="2"/>
          <w:lang w:eastAsia="zh-CN"/>
        </w:rPr>
      </w:pPr>
      <w:r w:rsidRPr="00116387">
        <w:rPr>
          <w:b/>
          <w:noProof/>
          <w:kern w:val="2"/>
          <w:lang w:eastAsia="zh-CN"/>
        </w:rPr>
        <mc:AlternateContent>
          <mc:Choice Requires="wps">
            <w:drawing>
              <wp:anchor distT="0" distB="0" distL="114300" distR="114300" simplePos="0" relativeHeight="251657216" behindDoc="0" locked="1" layoutInCell="1" allowOverlap="1" wp14:anchorId="24359BA7" wp14:editId="37A10D57">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4BA5F6"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116387">
        <w:rPr>
          <w:b/>
          <w:kern w:val="2"/>
          <w:lang w:eastAsia="zh-CN"/>
        </w:rPr>
        <w:t xml:space="preserve">3GPP </w:t>
      </w:r>
      <w:r w:rsidR="009C0564" w:rsidRPr="00327E6F">
        <w:rPr>
          <w:b/>
          <w:kern w:val="2"/>
          <w:lang w:eastAsia="zh-CN"/>
        </w:rPr>
        <w:t xml:space="preserve">TSG RAN </w:t>
      </w:r>
      <w:r w:rsidR="001A2C89" w:rsidRPr="00327E6F">
        <w:rPr>
          <w:b/>
          <w:kern w:val="2"/>
          <w:lang w:eastAsia="zh-CN"/>
        </w:rPr>
        <w:t>WG</w:t>
      </w:r>
      <w:r w:rsidR="00FF2E73" w:rsidRPr="00327E6F">
        <w:rPr>
          <w:b/>
          <w:kern w:val="2"/>
          <w:lang w:eastAsia="zh-CN"/>
        </w:rPr>
        <w:t>1</w:t>
      </w:r>
      <w:r w:rsidR="00A34D62" w:rsidRPr="00327E6F">
        <w:rPr>
          <w:b/>
          <w:kern w:val="2"/>
          <w:lang w:eastAsia="zh-CN"/>
        </w:rPr>
        <w:t xml:space="preserve"> </w:t>
      </w:r>
      <w:r w:rsidR="00CF195E" w:rsidRPr="00327E6F">
        <w:rPr>
          <w:b/>
          <w:kern w:val="2"/>
          <w:lang w:eastAsia="zh-CN"/>
        </w:rPr>
        <w:t>M</w:t>
      </w:r>
      <w:r w:rsidR="00972929" w:rsidRPr="00327E6F">
        <w:rPr>
          <w:b/>
          <w:kern w:val="2"/>
          <w:lang w:eastAsia="zh-CN"/>
        </w:rPr>
        <w:t>eeting</w:t>
      </w:r>
      <w:r w:rsidR="001F7121" w:rsidRPr="00327E6F">
        <w:rPr>
          <w:b/>
          <w:kern w:val="2"/>
          <w:lang w:eastAsia="zh-CN"/>
        </w:rPr>
        <w:t xml:space="preserve"> #</w:t>
      </w:r>
      <w:r w:rsidR="00954F8C" w:rsidRPr="00327E6F">
        <w:rPr>
          <w:b/>
          <w:kern w:val="2"/>
          <w:lang w:eastAsia="zh-CN"/>
        </w:rPr>
        <w:t>10</w:t>
      </w:r>
      <w:r w:rsidR="00E55E11">
        <w:rPr>
          <w:b/>
          <w:kern w:val="2"/>
          <w:lang w:eastAsia="zh-CN"/>
        </w:rPr>
        <w:t>6</w:t>
      </w:r>
      <w:r w:rsidR="00BD7EDF">
        <w:rPr>
          <w:b/>
          <w:kern w:val="2"/>
          <w:lang w:eastAsia="zh-CN"/>
        </w:rPr>
        <w:t>bis</w:t>
      </w:r>
      <w:r w:rsidR="00954F8C" w:rsidRPr="00327E6F">
        <w:rPr>
          <w:b/>
          <w:kern w:val="2"/>
          <w:lang w:eastAsia="zh-CN"/>
        </w:rPr>
        <w:t>-e</w:t>
      </w:r>
      <w:r w:rsidR="00972929" w:rsidRPr="00327E6F">
        <w:rPr>
          <w:b/>
          <w:kern w:val="2"/>
          <w:lang w:eastAsia="zh-CN"/>
        </w:rPr>
        <w:tab/>
      </w:r>
      <w:r w:rsidR="00194F0E" w:rsidRPr="00194F0E">
        <w:rPr>
          <w:b/>
          <w:kern w:val="2"/>
          <w:lang w:eastAsia="zh-CN"/>
        </w:rPr>
        <w:t>R1-</w:t>
      </w:r>
      <w:r w:rsidR="009A74A3" w:rsidRPr="009A74A3">
        <w:rPr>
          <w:b/>
          <w:kern w:val="2"/>
          <w:lang w:eastAsia="zh-CN"/>
        </w:rPr>
        <w:t>21</w:t>
      </w:r>
      <w:r w:rsidR="00D91F9A">
        <w:rPr>
          <w:b/>
          <w:kern w:val="2"/>
          <w:lang w:eastAsia="zh-CN"/>
        </w:rPr>
        <w:t>08770</w:t>
      </w:r>
    </w:p>
    <w:p w14:paraId="4AC66C4A" w14:textId="06A2DFE9" w:rsidR="009C0564" w:rsidRPr="00116387" w:rsidRDefault="003060F8" w:rsidP="00CF195E">
      <w:pPr>
        <w:jc w:val="left"/>
        <w:rPr>
          <w:b/>
          <w:kern w:val="2"/>
          <w:lang w:eastAsia="zh-CN"/>
        </w:rPr>
      </w:pPr>
      <w:bookmarkStart w:id="0" w:name="OLE_LINK59"/>
      <w:r>
        <w:rPr>
          <w:b/>
          <w:kern w:val="2"/>
          <w:lang w:eastAsia="zh-CN"/>
        </w:rPr>
        <w:t>e</w:t>
      </w:r>
      <w:r w:rsidR="00FD592F" w:rsidRPr="00116387">
        <w:rPr>
          <w:b/>
          <w:kern w:val="2"/>
          <w:lang w:eastAsia="zh-CN"/>
        </w:rPr>
        <w:t>-</w:t>
      </w:r>
      <w:r>
        <w:rPr>
          <w:b/>
          <w:kern w:val="2"/>
          <w:lang w:eastAsia="zh-CN"/>
        </w:rPr>
        <w:t>M</w:t>
      </w:r>
      <w:bookmarkStart w:id="1" w:name="_GoBack"/>
      <w:bookmarkEnd w:id="1"/>
      <w:r w:rsidR="00FD592F" w:rsidRPr="00116387">
        <w:rPr>
          <w:b/>
          <w:kern w:val="2"/>
          <w:lang w:eastAsia="zh-CN"/>
        </w:rPr>
        <w:t xml:space="preserve">eeting, </w:t>
      </w:r>
      <w:r w:rsidR="00BD7EDF">
        <w:rPr>
          <w:b/>
          <w:kern w:val="2"/>
          <w:lang w:eastAsia="zh-CN"/>
        </w:rPr>
        <w:t>October</w:t>
      </w:r>
      <w:r w:rsidR="00066A97">
        <w:rPr>
          <w:b/>
          <w:kern w:val="2"/>
          <w:lang w:eastAsia="zh-CN"/>
        </w:rPr>
        <w:t xml:space="preserve"> </w:t>
      </w:r>
      <w:r w:rsidR="003F32B1">
        <w:rPr>
          <w:b/>
          <w:bCs/>
          <w:lang w:eastAsia="zh-CN"/>
        </w:rPr>
        <w:t>1</w:t>
      </w:r>
      <w:r w:rsidR="00BD7EDF">
        <w:rPr>
          <w:b/>
          <w:bCs/>
          <w:lang w:eastAsia="zh-CN"/>
        </w:rPr>
        <w:t>1</w:t>
      </w:r>
      <w:r w:rsidR="003F32B1" w:rsidRPr="00952F7E">
        <w:rPr>
          <w:b/>
          <w:bCs/>
          <w:vertAlign w:val="superscript"/>
          <w:lang w:eastAsia="zh-CN"/>
        </w:rPr>
        <w:t>th</w:t>
      </w:r>
      <w:r w:rsidR="003F32B1" w:rsidRPr="000259A6">
        <w:rPr>
          <w:b/>
          <w:bCs/>
          <w:lang w:eastAsia="zh-CN"/>
        </w:rPr>
        <w:t xml:space="preserve"> – </w:t>
      </w:r>
      <w:r w:rsidR="00BD7EDF">
        <w:rPr>
          <w:b/>
          <w:bCs/>
          <w:lang w:eastAsia="zh-CN"/>
        </w:rPr>
        <w:t>19</w:t>
      </w:r>
      <w:r w:rsidR="003F32B1" w:rsidRPr="00A2253B">
        <w:rPr>
          <w:b/>
          <w:bCs/>
          <w:vertAlign w:val="superscript"/>
          <w:lang w:eastAsia="zh-CN"/>
        </w:rPr>
        <w:t>th</w:t>
      </w:r>
      <w:r w:rsidR="00FD592F" w:rsidRPr="00116387">
        <w:rPr>
          <w:b/>
          <w:kern w:val="2"/>
          <w:lang w:eastAsia="zh-CN"/>
        </w:rPr>
        <w:t>, 202</w:t>
      </w:r>
      <w:r w:rsidR="00FD592F">
        <w:rPr>
          <w:b/>
          <w:kern w:val="2"/>
          <w:lang w:eastAsia="zh-CN"/>
        </w:rPr>
        <w:t>1</w:t>
      </w:r>
    </w:p>
    <w:bookmarkEnd w:id="0"/>
    <w:p w14:paraId="3935289A" w14:textId="77777777" w:rsidR="009C0564" w:rsidRPr="00116387" w:rsidRDefault="009C0564" w:rsidP="00CF195E">
      <w:pPr>
        <w:pBdr>
          <w:top w:val="single" w:sz="4" w:space="1" w:color="auto"/>
        </w:pBdr>
        <w:spacing w:after="0"/>
        <w:jc w:val="left"/>
        <w:rPr>
          <w:b/>
          <w:kern w:val="2"/>
          <w:sz w:val="16"/>
          <w:szCs w:val="16"/>
          <w:lang w:eastAsia="zh-CN"/>
        </w:rPr>
      </w:pPr>
    </w:p>
    <w:p w14:paraId="47636DFE" w14:textId="7F4CEF52" w:rsidR="009C0564" w:rsidRPr="00116387" w:rsidRDefault="009C0564" w:rsidP="00CF195E">
      <w:pPr>
        <w:spacing w:after="60"/>
        <w:ind w:left="1555" w:hanging="1555"/>
        <w:jc w:val="left"/>
        <w:rPr>
          <w:b/>
          <w:kern w:val="2"/>
          <w:lang w:eastAsia="zh-CN"/>
        </w:rPr>
      </w:pPr>
      <w:r w:rsidRPr="00116387">
        <w:rPr>
          <w:b/>
          <w:kern w:val="2"/>
          <w:lang w:eastAsia="zh-CN"/>
        </w:rPr>
        <w:t>Agenda Item:</w:t>
      </w:r>
      <w:r w:rsidR="00F31B49" w:rsidRPr="00116387">
        <w:rPr>
          <w:b/>
          <w:kern w:val="2"/>
          <w:lang w:eastAsia="zh-CN"/>
        </w:rPr>
        <w:tab/>
      </w:r>
      <w:r w:rsidR="00B25057" w:rsidRPr="00116387">
        <w:rPr>
          <w:b/>
          <w:kern w:val="2"/>
          <w:lang w:eastAsia="zh-CN"/>
        </w:rPr>
        <w:t>8.</w:t>
      </w:r>
      <w:r w:rsidR="006055A4" w:rsidRPr="00116387">
        <w:rPr>
          <w:b/>
          <w:kern w:val="2"/>
          <w:lang w:eastAsia="zh-CN"/>
        </w:rPr>
        <w:t>2</w:t>
      </w:r>
      <w:r w:rsidR="00B25057" w:rsidRPr="00116387">
        <w:rPr>
          <w:b/>
          <w:kern w:val="2"/>
          <w:lang w:eastAsia="zh-CN"/>
        </w:rPr>
        <w:t>.</w:t>
      </w:r>
      <w:r w:rsidR="00927034">
        <w:rPr>
          <w:b/>
          <w:kern w:val="2"/>
          <w:lang w:eastAsia="zh-CN"/>
        </w:rPr>
        <w:t>4</w:t>
      </w:r>
    </w:p>
    <w:p w14:paraId="4C7F7F24" w14:textId="77777777" w:rsidR="00BC1C3C" w:rsidRPr="00116387" w:rsidRDefault="00305FF9" w:rsidP="00CF195E">
      <w:pPr>
        <w:spacing w:after="60"/>
        <w:ind w:left="1555" w:hanging="1555"/>
        <w:jc w:val="left"/>
        <w:rPr>
          <w:b/>
          <w:kern w:val="2"/>
          <w:lang w:eastAsia="zh-CN"/>
        </w:rPr>
      </w:pPr>
      <w:r w:rsidRPr="00116387">
        <w:rPr>
          <w:b/>
          <w:kern w:val="2"/>
          <w:lang w:eastAsia="zh-CN"/>
        </w:rPr>
        <w:t>Source:</w:t>
      </w:r>
      <w:r w:rsidRPr="00116387">
        <w:rPr>
          <w:b/>
          <w:kern w:val="2"/>
          <w:lang w:eastAsia="zh-CN"/>
        </w:rPr>
        <w:tab/>
      </w:r>
      <w:r w:rsidR="009C0564" w:rsidRPr="00116387">
        <w:rPr>
          <w:b/>
          <w:kern w:val="2"/>
          <w:lang w:eastAsia="zh-CN"/>
        </w:rPr>
        <w:t>Huawei</w:t>
      </w:r>
      <w:r w:rsidR="00C476AC" w:rsidRPr="00116387">
        <w:rPr>
          <w:b/>
          <w:kern w:val="2"/>
          <w:lang w:eastAsia="zh-CN"/>
        </w:rPr>
        <w:t>, HiSilicon</w:t>
      </w:r>
    </w:p>
    <w:p w14:paraId="523D680F" w14:textId="64BD6D3F" w:rsidR="0026538C" w:rsidRPr="00116387" w:rsidRDefault="009C0564" w:rsidP="00CF195E">
      <w:pPr>
        <w:spacing w:after="60"/>
        <w:ind w:left="1555" w:hanging="1555"/>
        <w:jc w:val="left"/>
        <w:rPr>
          <w:b/>
          <w:kern w:val="2"/>
          <w:lang w:eastAsia="zh-CN"/>
        </w:rPr>
      </w:pPr>
      <w:r w:rsidRPr="00116387">
        <w:rPr>
          <w:b/>
          <w:kern w:val="2"/>
          <w:lang w:eastAsia="zh-CN"/>
        </w:rPr>
        <w:t>Title:</w:t>
      </w:r>
      <w:r w:rsidRPr="00116387">
        <w:rPr>
          <w:b/>
          <w:kern w:val="2"/>
          <w:lang w:eastAsia="zh-CN"/>
        </w:rPr>
        <w:tab/>
      </w:r>
      <w:bookmarkStart w:id="2" w:name="OLE_LINK86"/>
      <w:bookmarkStart w:id="3" w:name="OLE_LINK87"/>
      <w:r w:rsidR="00927034" w:rsidRPr="00927034">
        <w:rPr>
          <w:b/>
          <w:kern w:val="2"/>
          <w:lang w:eastAsia="zh-CN"/>
        </w:rPr>
        <w:t xml:space="preserve">Discussion on the beam management procedures for 52-71GHz </w:t>
      </w:r>
      <w:bookmarkEnd w:id="2"/>
      <w:bookmarkEnd w:id="3"/>
      <w:r w:rsidR="00D40FEF">
        <w:rPr>
          <w:b/>
          <w:kern w:val="2"/>
          <w:lang w:eastAsia="zh-CN"/>
        </w:rPr>
        <w:t>spectrum</w:t>
      </w:r>
    </w:p>
    <w:p w14:paraId="18CDFB71" w14:textId="0CCEFD2F" w:rsidR="009C0564" w:rsidRPr="00116387" w:rsidRDefault="009C0564" w:rsidP="00CF195E">
      <w:pPr>
        <w:spacing w:after="60"/>
        <w:ind w:left="1555" w:hanging="1555"/>
        <w:jc w:val="left"/>
        <w:rPr>
          <w:b/>
          <w:kern w:val="2"/>
          <w:lang w:eastAsia="zh-CN"/>
        </w:rPr>
      </w:pPr>
      <w:r w:rsidRPr="00116387">
        <w:rPr>
          <w:b/>
          <w:kern w:val="2"/>
          <w:lang w:eastAsia="zh-CN"/>
        </w:rPr>
        <w:t>Document for:</w:t>
      </w:r>
      <w:r w:rsidRPr="00116387">
        <w:rPr>
          <w:b/>
          <w:kern w:val="2"/>
          <w:lang w:eastAsia="zh-CN"/>
        </w:rPr>
        <w:tab/>
      </w:r>
      <w:r w:rsidR="00935F22" w:rsidRPr="00116387">
        <w:rPr>
          <w:b/>
          <w:kern w:val="2"/>
          <w:lang w:eastAsia="zh-CN"/>
        </w:rPr>
        <w:t>Discussion and D</w:t>
      </w:r>
      <w:r w:rsidR="001F7121" w:rsidRPr="00116387">
        <w:rPr>
          <w:b/>
          <w:kern w:val="2"/>
          <w:lang w:eastAsia="zh-CN"/>
        </w:rPr>
        <w:t>ecision</w:t>
      </w:r>
      <w:r w:rsidR="002D0439" w:rsidRPr="00116387">
        <w:rPr>
          <w:b/>
          <w:kern w:val="2"/>
          <w:lang w:eastAsia="zh-CN"/>
        </w:rPr>
        <w:t xml:space="preserve"> </w:t>
      </w:r>
    </w:p>
    <w:p w14:paraId="3133D86C" w14:textId="77777777" w:rsidR="009C0564" w:rsidRPr="00116387" w:rsidRDefault="009C0564" w:rsidP="00CF195E">
      <w:pPr>
        <w:pBdr>
          <w:bottom w:val="single" w:sz="4" w:space="1" w:color="auto"/>
        </w:pBdr>
        <w:spacing w:after="0"/>
        <w:jc w:val="left"/>
        <w:rPr>
          <w:b/>
          <w:kern w:val="2"/>
          <w:sz w:val="16"/>
          <w:szCs w:val="16"/>
          <w:lang w:eastAsia="zh-CN"/>
        </w:rPr>
      </w:pPr>
    </w:p>
    <w:p w14:paraId="2D026DD1" w14:textId="77777777" w:rsidR="009C0564" w:rsidRPr="00116387" w:rsidRDefault="009C0564">
      <w:pPr>
        <w:pStyle w:val="1"/>
      </w:pPr>
      <w:bookmarkStart w:id="4" w:name="_Ref124589705"/>
      <w:bookmarkStart w:id="5" w:name="_Ref129681862"/>
      <w:r w:rsidRPr="00116387">
        <w:t>Introduction</w:t>
      </w:r>
      <w:bookmarkEnd w:id="4"/>
      <w:bookmarkEnd w:id="5"/>
    </w:p>
    <w:p w14:paraId="75B18593" w14:textId="303449EE" w:rsidR="003E5123" w:rsidRDefault="00CC75D5" w:rsidP="00EF34A9">
      <w:pPr>
        <w:rPr>
          <w:rFonts w:eastAsiaTheme="minorEastAsia"/>
          <w:lang w:val="en-GB" w:eastAsia="zh-CN"/>
        </w:rPr>
      </w:pPr>
      <w:r>
        <w:rPr>
          <w:rFonts w:eastAsiaTheme="minorEastAsia" w:hint="eastAsia"/>
          <w:lang w:val="en-GB" w:eastAsia="zh-CN"/>
        </w:rPr>
        <w:t>In RAN1#10</w:t>
      </w:r>
      <w:r>
        <w:rPr>
          <w:rFonts w:eastAsiaTheme="minorEastAsia"/>
          <w:lang w:val="en-GB" w:eastAsia="zh-CN"/>
        </w:rPr>
        <w:t>6</w:t>
      </w:r>
      <w:r w:rsidR="008843D7">
        <w:rPr>
          <w:rFonts w:eastAsiaTheme="minorEastAsia" w:hint="eastAsia"/>
          <w:lang w:val="en-GB" w:eastAsia="zh-CN"/>
        </w:rPr>
        <w:t xml:space="preserve">-e, </w:t>
      </w:r>
      <w:r w:rsidR="00CD0F5A">
        <w:rPr>
          <w:rFonts w:eastAsiaTheme="minorEastAsia"/>
          <w:lang w:eastAsia="zh-CN"/>
        </w:rPr>
        <w:t xml:space="preserve">multiple </w:t>
      </w:r>
      <w:r w:rsidR="008843D7">
        <w:rPr>
          <w:rFonts w:eastAsiaTheme="minorEastAsia" w:hint="eastAsia"/>
          <w:lang w:val="en-GB" w:eastAsia="zh-CN"/>
        </w:rPr>
        <w:t xml:space="preserve">agreements </w:t>
      </w:r>
      <w:r w:rsidR="00CD0F5A">
        <w:rPr>
          <w:rFonts w:eastAsiaTheme="minorEastAsia"/>
          <w:lang w:val="en-GB" w:eastAsia="zh-CN"/>
        </w:rPr>
        <w:t xml:space="preserve">were made </w:t>
      </w:r>
      <w:r w:rsidR="008843D7">
        <w:rPr>
          <w:rFonts w:eastAsiaTheme="minorEastAsia" w:hint="eastAsia"/>
          <w:lang w:val="en-GB" w:eastAsia="zh-CN"/>
        </w:rPr>
        <w:t>on</w:t>
      </w:r>
      <w:r w:rsidR="00CD0F5A">
        <w:rPr>
          <w:rFonts w:eastAsiaTheme="minorEastAsia" w:hint="eastAsia"/>
          <w:lang w:val="en-GB" w:eastAsia="zh-CN"/>
        </w:rPr>
        <w:t xml:space="preserve"> beam management. </w:t>
      </w:r>
      <w:r w:rsidR="00CD0F5A">
        <w:rPr>
          <w:rFonts w:eastAsiaTheme="minorEastAsia"/>
          <w:lang w:val="en-GB" w:eastAsia="zh-CN"/>
        </w:rPr>
        <w:t>In this contribution, we will discuss the beam management aspects for 52</w:t>
      </w:r>
      <w:r w:rsidR="00D40FEF">
        <w:rPr>
          <w:rFonts w:eastAsiaTheme="minorEastAsia"/>
          <w:lang w:val="en-GB" w:eastAsia="zh-CN"/>
        </w:rPr>
        <w:t>.6</w:t>
      </w:r>
      <w:r w:rsidR="00CD0F5A">
        <w:rPr>
          <w:rFonts w:eastAsiaTheme="minorEastAsia"/>
          <w:lang w:val="en-GB" w:eastAsia="zh-CN"/>
        </w:rPr>
        <w:t xml:space="preserve">-71GHz </w:t>
      </w:r>
      <w:r w:rsidR="00D40FEF">
        <w:rPr>
          <w:rFonts w:eastAsiaTheme="minorEastAsia"/>
          <w:lang w:val="en-GB" w:eastAsia="zh-CN"/>
        </w:rPr>
        <w:t>spectrum</w:t>
      </w:r>
      <w:r w:rsidR="00CD0F5A">
        <w:rPr>
          <w:rFonts w:eastAsiaTheme="minorEastAsia"/>
          <w:lang w:val="en-GB" w:eastAsia="zh-CN"/>
        </w:rPr>
        <w:t>, especially considering the introduction of 480</w:t>
      </w:r>
      <w:r w:rsidR="007202AF">
        <w:rPr>
          <w:rFonts w:eastAsiaTheme="minorEastAsia"/>
          <w:lang w:val="en-GB" w:eastAsia="zh-CN"/>
        </w:rPr>
        <w:t xml:space="preserve"> </w:t>
      </w:r>
      <w:r w:rsidR="00CD0F5A">
        <w:rPr>
          <w:rFonts w:eastAsiaTheme="minorEastAsia"/>
          <w:lang w:val="en-GB" w:eastAsia="zh-CN"/>
        </w:rPr>
        <w:t>kHz and 960</w:t>
      </w:r>
      <w:r w:rsidR="007202AF">
        <w:rPr>
          <w:rFonts w:eastAsiaTheme="minorEastAsia"/>
          <w:lang w:val="en-GB" w:eastAsia="zh-CN"/>
        </w:rPr>
        <w:t xml:space="preserve"> </w:t>
      </w:r>
      <w:r w:rsidR="00CD0F5A">
        <w:rPr>
          <w:rFonts w:eastAsiaTheme="minorEastAsia"/>
          <w:lang w:val="en-GB" w:eastAsia="zh-CN"/>
        </w:rPr>
        <w:t>kHz SCS</w:t>
      </w:r>
      <w:r w:rsidR="00D40FEF">
        <w:rPr>
          <w:rFonts w:eastAsiaTheme="minorEastAsia"/>
          <w:lang w:val="en-GB" w:eastAsia="zh-CN"/>
        </w:rPr>
        <w:t xml:space="preserve"> for data channels</w:t>
      </w:r>
      <w:r w:rsidR="00CD0F5A">
        <w:rPr>
          <w:rFonts w:eastAsiaTheme="minorEastAsia"/>
          <w:lang w:val="en-GB" w:eastAsia="zh-CN"/>
        </w:rPr>
        <w:t>.</w:t>
      </w:r>
    </w:p>
    <w:p w14:paraId="75615224" w14:textId="77777777" w:rsidR="008843D7" w:rsidRDefault="00791BE5" w:rsidP="00791BE5">
      <w:pPr>
        <w:pStyle w:val="1"/>
      </w:pPr>
      <w:r w:rsidRPr="006B6F24">
        <w:t xml:space="preserve">Discussion </w:t>
      </w:r>
    </w:p>
    <w:p w14:paraId="326B7C05" w14:textId="1B92FF3C" w:rsidR="008843D7" w:rsidRDefault="00484187" w:rsidP="008843D7">
      <w:pPr>
        <w:pStyle w:val="2"/>
      </w:pPr>
      <w:bookmarkStart w:id="6" w:name="_Ref129681832"/>
      <w:r>
        <w:t xml:space="preserve">Timing </w:t>
      </w:r>
      <w:r w:rsidR="003B26DA">
        <w:t xml:space="preserve">and beam switching </w:t>
      </w:r>
      <w:r w:rsidR="003E311E">
        <w:t>related parameter</w:t>
      </w:r>
      <w:r>
        <w:t>s</w:t>
      </w:r>
      <w:r w:rsidR="008843D7">
        <w:t xml:space="preserve"> </w:t>
      </w:r>
    </w:p>
    <w:p w14:paraId="292AE977" w14:textId="1911C2D9" w:rsidR="003261B3" w:rsidRPr="004A537F" w:rsidRDefault="002F5960" w:rsidP="00745E4A">
      <w:r>
        <w:rPr>
          <w:lang w:eastAsia="zh-CN"/>
        </w:rPr>
        <w:t>In RAN1#106</w:t>
      </w:r>
      <w:r w:rsidR="00ED3866">
        <w:rPr>
          <w:lang w:eastAsia="zh-CN"/>
        </w:rPr>
        <w:t xml:space="preserve">-e, new timing parameters were discussed for </w:t>
      </w:r>
      <w:r w:rsidR="004A08E8">
        <w:rPr>
          <w:lang w:eastAsia="zh-CN"/>
        </w:rPr>
        <w:t>480</w:t>
      </w:r>
      <w:r w:rsidR="007202AF">
        <w:rPr>
          <w:lang w:eastAsia="zh-CN"/>
        </w:rPr>
        <w:t xml:space="preserve"> </w:t>
      </w:r>
      <w:r w:rsidR="004A08E8">
        <w:rPr>
          <w:lang w:eastAsia="zh-CN"/>
        </w:rPr>
        <w:t>kHz and 960</w:t>
      </w:r>
      <w:r w:rsidR="007202AF">
        <w:rPr>
          <w:lang w:eastAsia="zh-CN"/>
        </w:rPr>
        <w:t xml:space="preserve"> </w:t>
      </w:r>
      <w:r w:rsidR="004A08E8">
        <w:rPr>
          <w:lang w:eastAsia="zh-CN"/>
        </w:rPr>
        <w:t xml:space="preserve">kHz, </w:t>
      </w:r>
      <w:r w:rsidR="00ED3866">
        <w:rPr>
          <w:lang w:eastAsia="zh-CN"/>
        </w:rPr>
        <w:t xml:space="preserve">and the following </w:t>
      </w:r>
      <w:r w:rsidR="004A08E8">
        <w:rPr>
          <w:lang w:eastAsia="zh-CN"/>
        </w:rPr>
        <w:t xml:space="preserve">agreement </w:t>
      </w:r>
      <w:r w:rsidR="00362FEE">
        <w:rPr>
          <w:lang w:eastAsia="zh-CN"/>
        </w:rPr>
        <w:t xml:space="preserve">was </w:t>
      </w:r>
      <w:r w:rsidR="004A08E8">
        <w:rPr>
          <w:lang w:eastAsia="zh-CN"/>
        </w:rPr>
        <w:t>made</w:t>
      </w:r>
      <w:r w:rsidR="00954C88">
        <w:rPr>
          <w:lang w:eastAsia="zh-CN"/>
        </w:rPr>
        <w:t>:</w:t>
      </w:r>
    </w:p>
    <w:tbl>
      <w:tblPr>
        <w:tblStyle w:val="ac"/>
        <w:tblW w:w="0" w:type="auto"/>
        <w:tblLook w:val="04A0" w:firstRow="1" w:lastRow="0" w:firstColumn="1" w:lastColumn="0" w:noHBand="0" w:noVBand="1"/>
      </w:tblPr>
      <w:tblGrid>
        <w:gridCol w:w="9307"/>
      </w:tblGrid>
      <w:tr w:rsidR="00745E4A" w14:paraId="0D767BC0" w14:textId="77777777" w:rsidTr="00745E4A">
        <w:tc>
          <w:tcPr>
            <w:tcW w:w="9307" w:type="dxa"/>
          </w:tcPr>
          <w:p w14:paraId="4727D185" w14:textId="77777777" w:rsidR="00541AC5" w:rsidRPr="00C73E84" w:rsidRDefault="00541AC5" w:rsidP="00541AC5">
            <w:pPr>
              <w:rPr>
                <w:iCs/>
              </w:rPr>
            </w:pPr>
            <w:r w:rsidRPr="00ED58D4">
              <w:rPr>
                <w:iCs/>
                <w:highlight w:val="green"/>
              </w:rPr>
              <w:t>Agreement:</w:t>
            </w:r>
          </w:p>
          <w:p w14:paraId="5D9DB96D" w14:textId="77777777" w:rsidR="00541AC5" w:rsidRPr="00C73E84" w:rsidRDefault="00541AC5" w:rsidP="00541AC5">
            <w:pPr>
              <w:rPr>
                <w:iCs/>
              </w:rPr>
            </w:pPr>
            <w:r w:rsidRPr="00C73E84">
              <w:rPr>
                <w:iCs/>
              </w:rPr>
              <w:t xml:space="preserve">For candidate values of timeDurationForQCL, beamSwitchTiming and beamReportTiming, </w:t>
            </w:r>
          </w:p>
          <w:p w14:paraId="06DF69D6" w14:textId="77777777" w:rsidR="00541AC5" w:rsidRPr="00C73E84" w:rsidRDefault="00541AC5" w:rsidP="00541AC5">
            <w:pPr>
              <w:numPr>
                <w:ilvl w:val="0"/>
                <w:numId w:val="18"/>
              </w:numPr>
              <w:autoSpaceDE/>
              <w:autoSpaceDN/>
              <w:adjustRightInd/>
              <w:snapToGrid/>
              <w:spacing w:after="0"/>
              <w:jc w:val="left"/>
              <w:rPr>
                <w:iCs/>
              </w:rPr>
            </w:pPr>
            <w:r w:rsidRPr="00C73E84">
              <w:rPr>
                <w:iCs/>
              </w:rPr>
              <w:t>Support one of the following alternatives</w:t>
            </w:r>
          </w:p>
          <w:p w14:paraId="43EBE50C" w14:textId="77777777" w:rsidR="00541AC5" w:rsidRPr="00C73E84" w:rsidRDefault="00541AC5" w:rsidP="00541AC5">
            <w:pPr>
              <w:numPr>
                <w:ilvl w:val="1"/>
                <w:numId w:val="18"/>
              </w:numPr>
              <w:autoSpaceDE/>
              <w:autoSpaceDN/>
              <w:adjustRightInd/>
              <w:snapToGrid/>
              <w:spacing w:after="0"/>
              <w:jc w:val="left"/>
              <w:rPr>
                <w:iCs/>
              </w:rPr>
            </w:pPr>
            <w:r w:rsidRPr="00C73E84">
              <w:rPr>
                <w:iCs/>
              </w:rPr>
              <w:t xml:space="preserve">Alt-1: No additional candidate values are supported for 120 kHz, 480 kHz and 960 kHz </w:t>
            </w:r>
          </w:p>
          <w:p w14:paraId="4BBEE0F0" w14:textId="77777777" w:rsidR="00541AC5" w:rsidRPr="00C73E84" w:rsidRDefault="00541AC5" w:rsidP="00541AC5">
            <w:pPr>
              <w:numPr>
                <w:ilvl w:val="1"/>
                <w:numId w:val="18"/>
              </w:numPr>
              <w:autoSpaceDE/>
              <w:autoSpaceDN/>
              <w:adjustRightInd/>
              <w:snapToGrid/>
              <w:spacing w:after="0"/>
              <w:jc w:val="left"/>
              <w:rPr>
                <w:iCs/>
              </w:rPr>
            </w:pPr>
            <w:r w:rsidRPr="00C73E84">
              <w:rPr>
                <w:iCs/>
              </w:rPr>
              <w:t xml:space="preserve">Alt-2: 28 and 56 symbols are supported as additional candidate values for 480 kHz and 960 kHz, respectively </w:t>
            </w:r>
          </w:p>
          <w:p w14:paraId="3FB492F4" w14:textId="2B37468A" w:rsidR="00745E4A" w:rsidRPr="00541AC5" w:rsidRDefault="00541AC5" w:rsidP="00745E4A">
            <w:pPr>
              <w:numPr>
                <w:ilvl w:val="0"/>
                <w:numId w:val="18"/>
              </w:numPr>
              <w:autoSpaceDE/>
              <w:autoSpaceDN/>
              <w:adjustRightInd/>
              <w:snapToGrid/>
              <w:spacing w:after="0"/>
              <w:jc w:val="left"/>
              <w:rPr>
                <w:iCs/>
              </w:rPr>
            </w:pPr>
            <w:r w:rsidRPr="00C73E84">
              <w:rPr>
                <w:iCs/>
              </w:rPr>
              <w:t>For UE capability signaling, UE reports one value of the candidate values in OFDM symbols per each SCS</w:t>
            </w:r>
          </w:p>
        </w:tc>
      </w:tr>
    </w:tbl>
    <w:p w14:paraId="26116E05" w14:textId="77777777" w:rsidR="0088385A" w:rsidRDefault="0088385A" w:rsidP="00A8386E">
      <w:pPr>
        <w:rPr>
          <w:lang w:eastAsia="zh-CN"/>
        </w:rPr>
      </w:pPr>
    </w:p>
    <w:p w14:paraId="37B2F450" w14:textId="73A09449" w:rsidR="00760F96" w:rsidRDefault="00745E4A" w:rsidP="00A8386E">
      <w:pPr>
        <w:rPr>
          <w:lang w:eastAsia="zh-CN"/>
        </w:rPr>
      </w:pPr>
      <w:r>
        <w:rPr>
          <w:lang w:eastAsia="zh-CN"/>
        </w:rPr>
        <w:t>T</w:t>
      </w:r>
      <w:r w:rsidR="00E82A57">
        <w:rPr>
          <w:lang w:eastAsia="zh-CN"/>
        </w:rPr>
        <w:t xml:space="preserve">he </w:t>
      </w:r>
      <w:r>
        <w:rPr>
          <w:lang w:eastAsia="zh-CN"/>
        </w:rPr>
        <w:t xml:space="preserve">agreed </w:t>
      </w:r>
      <w:r w:rsidR="00E82A57">
        <w:rPr>
          <w:lang w:eastAsia="zh-CN"/>
        </w:rPr>
        <w:t>values of “</w:t>
      </w:r>
      <w:r w:rsidR="00E82A57" w:rsidRPr="00E82A57">
        <w:rPr>
          <w:lang w:eastAsia="zh-CN"/>
        </w:rPr>
        <w:t>timeDurationForQCL</w:t>
      </w:r>
      <w:r w:rsidR="00E82A57">
        <w:rPr>
          <w:lang w:eastAsia="zh-CN"/>
        </w:rPr>
        <w:t>”</w:t>
      </w:r>
      <w:r w:rsidR="00483ED4">
        <w:rPr>
          <w:lang w:eastAsia="zh-CN"/>
        </w:rPr>
        <w:t>, “</w:t>
      </w:r>
      <w:r w:rsidR="00483ED4" w:rsidRPr="00642DFB">
        <w:t>beamSwitchTiming</w:t>
      </w:r>
      <w:r w:rsidR="00483ED4">
        <w:rPr>
          <w:lang w:eastAsia="zh-CN"/>
        </w:rPr>
        <w:t>” and “</w:t>
      </w:r>
      <w:r w:rsidR="00483ED4" w:rsidRPr="00642DFB">
        <w:t>beamReportTiming</w:t>
      </w:r>
      <w:r w:rsidR="00483ED4">
        <w:rPr>
          <w:lang w:eastAsia="zh-CN"/>
        </w:rPr>
        <w:t>”</w:t>
      </w:r>
      <w:r w:rsidR="00E82A57">
        <w:rPr>
          <w:lang w:eastAsia="zh-CN"/>
        </w:rPr>
        <w:t xml:space="preserve"> for 480</w:t>
      </w:r>
      <w:r w:rsidR="007202AF">
        <w:rPr>
          <w:lang w:eastAsia="zh-CN"/>
        </w:rPr>
        <w:t xml:space="preserve"> </w:t>
      </w:r>
      <w:r w:rsidR="00E82A57">
        <w:rPr>
          <w:lang w:eastAsia="zh-CN"/>
        </w:rPr>
        <w:t>kHz and 960</w:t>
      </w:r>
      <w:r w:rsidR="007202AF">
        <w:rPr>
          <w:lang w:eastAsia="zh-CN"/>
        </w:rPr>
        <w:t xml:space="preserve"> </w:t>
      </w:r>
      <w:r w:rsidR="00E82A57">
        <w:rPr>
          <w:lang w:eastAsia="zh-CN"/>
        </w:rPr>
        <w:t>kHz SCS</w:t>
      </w:r>
      <w:r w:rsidR="00CA229E">
        <w:rPr>
          <w:lang w:eastAsia="zh-CN"/>
        </w:rPr>
        <w:t xml:space="preserve"> </w:t>
      </w:r>
      <w:r>
        <w:rPr>
          <w:lang w:eastAsia="zh-CN"/>
        </w:rPr>
        <w:t>are the scaled versions of those of</w:t>
      </w:r>
      <w:r w:rsidR="00E2066B">
        <w:rPr>
          <w:lang w:eastAsia="zh-CN"/>
        </w:rPr>
        <w:t xml:space="preserve"> 120</w:t>
      </w:r>
      <w:r w:rsidR="007202AF">
        <w:rPr>
          <w:lang w:eastAsia="zh-CN"/>
        </w:rPr>
        <w:t xml:space="preserve"> </w:t>
      </w:r>
      <w:r w:rsidR="00E2066B">
        <w:rPr>
          <w:lang w:eastAsia="zh-CN"/>
        </w:rPr>
        <w:t>kHz</w:t>
      </w:r>
      <w:r>
        <w:rPr>
          <w:lang w:eastAsia="zh-CN"/>
        </w:rPr>
        <w:t>.</w:t>
      </w:r>
      <w:r w:rsidR="00E2066B">
        <w:rPr>
          <w:lang w:eastAsia="zh-CN"/>
        </w:rPr>
        <w:t xml:space="preserve"> </w:t>
      </w:r>
      <w:r w:rsidR="00706530">
        <w:rPr>
          <w:lang w:eastAsia="zh-CN"/>
        </w:rPr>
        <w:t>T</w:t>
      </w:r>
      <w:r w:rsidR="00706530">
        <w:rPr>
          <w:rFonts w:hint="eastAsia"/>
          <w:lang w:eastAsia="zh-CN"/>
        </w:rPr>
        <w:t>h</w:t>
      </w:r>
      <w:r w:rsidR="00706530">
        <w:rPr>
          <w:lang w:eastAsia="zh-CN"/>
        </w:rPr>
        <w:t>e motivation to introduce additional candidate values are not clear. Due to limited time in this agenda item</w:t>
      </w:r>
      <w:r w:rsidR="00406EDB">
        <w:rPr>
          <w:lang w:eastAsia="zh-CN"/>
        </w:rPr>
        <w:t>, w</w:t>
      </w:r>
      <w:r>
        <w:rPr>
          <w:lang w:eastAsia="zh-CN"/>
        </w:rPr>
        <w:t xml:space="preserve">e do not see </w:t>
      </w:r>
      <w:r w:rsidR="00362FEE">
        <w:rPr>
          <w:lang w:eastAsia="zh-CN"/>
        </w:rPr>
        <w:t xml:space="preserve">a need </w:t>
      </w:r>
      <w:r>
        <w:rPr>
          <w:lang w:eastAsia="zh-CN"/>
        </w:rPr>
        <w:t>to</w:t>
      </w:r>
      <w:r w:rsidR="003B2B44">
        <w:rPr>
          <w:lang w:eastAsia="zh-CN"/>
        </w:rPr>
        <w:t xml:space="preserve"> introduce any additional candidate value</w:t>
      </w:r>
      <w:r>
        <w:rPr>
          <w:lang w:eastAsia="zh-CN"/>
        </w:rPr>
        <w:t>s for these parameters</w:t>
      </w:r>
      <w:r w:rsidR="003B2B44">
        <w:rPr>
          <w:lang w:eastAsia="zh-CN"/>
        </w:rPr>
        <w:t>.</w:t>
      </w:r>
    </w:p>
    <w:p w14:paraId="0E0541BA" w14:textId="69C65DED" w:rsidR="003B2B44" w:rsidRDefault="003B2B44" w:rsidP="003B2B44">
      <w:pPr>
        <w:rPr>
          <w:rFonts w:cs="Arial"/>
          <w:b/>
          <w:szCs w:val="18"/>
        </w:rPr>
      </w:pPr>
      <w:r>
        <w:rPr>
          <w:rFonts w:cs="Arial"/>
          <w:b/>
          <w:szCs w:val="18"/>
        </w:rPr>
        <w:t xml:space="preserve">Proposal 1: There is no need to introduce any additional candidate value </w:t>
      </w:r>
      <w:r w:rsidRPr="003B2B44">
        <w:rPr>
          <w:rFonts w:cs="Arial"/>
          <w:b/>
          <w:szCs w:val="18"/>
        </w:rPr>
        <w:t>of “timeDurationForQCL”, “beamSwitchTi</w:t>
      </w:r>
      <w:r w:rsidR="00226754">
        <w:rPr>
          <w:rFonts w:cs="Arial"/>
          <w:b/>
          <w:szCs w:val="18"/>
        </w:rPr>
        <w:t xml:space="preserve">ming” and “beamReportTiming” </w:t>
      </w:r>
      <w:r w:rsidR="00DE0EE7">
        <w:rPr>
          <w:rFonts w:cs="Arial"/>
          <w:b/>
          <w:szCs w:val="18"/>
        </w:rPr>
        <w:t xml:space="preserve">for </w:t>
      </w:r>
      <w:r w:rsidR="00226754">
        <w:rPr>
          <w:rFonts w:cs="Arial"/>
          <w:b/>
          <w:szCs w:val="18"/>
        </w:rPr>
        <w:t>120kHz,</w:t>
      </w:r>
      <w:r w:rsidRPr="003B2B44">
        <w:rPr>
          <w:rFonts w:cs="Arial"/>
          <w:b/>
          <w:szCs w:val="18"/>
        </w:rPr>
        <w:t xml:space="preserve"> 480kHz and 960kHz SCS</w:t>
      </w:r>
      <w:r>
        <w:rPr>
          <w:rFonts w:cs="Arial"/>
          <w:b/>
          <w:szCs w:val="18"/>
        </w:rPr>
        <w:t>.</w:t>
      </w:r>
      <w:r w:rsidR="008D29FC">
        <w:rPr>
          <w:rFonts w:cs="Arial"/>
          <w:b/>
          <w:szCs w:val="18"/>
        </w:rPr>
        <w:t xml:space="preserve"> (Alt-1)</w:t>
      </w:r>
    </w:p>
    <w:p w14:paraId="2200BF08" w14:textId="52FC1F82" w:rsidR="00682664" w:rsidRDefault="00682664" w:rsidP="00A8386E">
      <w:pPr>
        <w:rPr>
          <w:lang w:eastAsia="x-none"/>
        </w:rPr>
      </w:pPr>
      <w:r>
        <w:rPr>
          <w:rFonts w:hint="eastAsia"/>
          <w:lang w:eastAsia="x-none"/>
        </w:rPr>
        <w:t>In RAN1#</w:t>
      </w:r>
      <w:r w:rsidR="00E8465F">
        <w:rPr>
          <w:lang w:eastAsia="x-none"/>
        </w:rPr>
        <w:t>106</w:t>
      </w:r>
      <w:r>
        <w:rPr>
          <w:lang w:eastAsia="x-none"/>
        </w:rPr>
        <w:t>-e, beam switching capability and beam switching delay were discussed and the following agreements were made:</w:t>
      </w:r>
    </w:p>
    <w:tbl>
      <w:tblPr>
        <w:tblStyle w:val="ac"/>
        <w:tblW w:w="0" w:type="auto"/>
        <w:tblLook w:val="04A0" w:firstRow="1" w:lastRow="0" w:firstColumn="1" w:lastColumn="0" w:noHBand="0" w:noVBand="1"/>
      </w:tblPr>
      <w:tblGrid>
        <w:gridCol w:w="9307"/>
      </w:tblGrid>
      <w:tr w:rsidR="00745E4A" w14:paraId="1683213D" w14:textId="77777777" w:rsidTr="00745E4A">
        <w:tc>
          <w:tcPr>
            <w:tcW w:w="9307" w:type="dxa"/>
          </w:tcPr>
          <w:p w14:paraId="04D5F0C5" w14:textId="77777777" w:rsidR="00F75C66" w:rsidRDefault="00F75C66" w:rsidP="00F75C66">
            <w:pPr>
              <w:rPr>
                <w:iCs/>
              </w:rPr>
            </w:pPr>
            <w:r w:rsidRPr="00902FE5">
              <w:rPr>
                <w:iCs/>
                <w:highlight w:val="green"/>
              </w:rPr>
              <w:t>Agreement:</w:t>
            </w:r>
          </w:p>
          <w:p w14:paraId="1E825916" w14:textId="77777777" w:rsidR="00F75C66" w:rsidRPr="00DD37A7" w:rsidRDefault="00F75C66" w:rsidP="00F75C66">
            <w:pPr>
              <w:rPr>
                <w:iCs/>
              </w:rPr>
            </w:pPr>
            <w:r w:rsidRPr="00DD37A7">
              <w:rPr>
                <w:iCs/>
              </w:rPr>
              <w:t>For maxNumberRxTxBeamSwitchDL,</w:t>
            </w:r>
          </w:p>
          <w:p w14:paraId="09A05838" w14:textId="77777777" w:rsidR="00F75C66" w:rsidRDefault="00F75C66" w:rsidP="00F75C66">
            <w:pPr>
              <w:numPr>
                <w:ilvl w:val="0"/>
                <w:numId w:val="16"/>
              </w:numPr>
              <w:autoSpaceDE/>
              <w:autoSpaceDN/>
              <w:adjustRightInd/>
              <w:snapToGrid/>
              <w:spacing w:after="0"/>
              <w:jc w:val="left"/>
              <w:rPr>
                <w:iCs/>
              </w:rPr>
            </w:pPr>
            <w:r w:rsidRPr="00DD37A7">
              <w:rPr>
                <w:iCs/>
              </w:rPr>
              <w:t>Support at least 2</w:t>
            </w:r>
            <w:r>
              <w:rPr>
                <w:iCs/>
              </w:rPr>
              <w:t xml:space="preserve"> and 4 </w:t>
            </w:r>
            <w:r w:rsidRPr="00DD37A7">
              <w:rPr>
                <w:iCs/>
              </w:rPr>
              <w:t>as candidate values for 480 kHz</w:t>
            </w:r>
          </w:p>
          <w:p w14:paraId="67650ACC" w14:textId="77777777" w:rsidR="00F75C66" w:rsidRPr="00DD37A7" w:rsidRDefault="00F75C66" w:rsidP="00F75C66">
            <w:pPr>
              <w:numPr>
                <w:ilvl w:val="1"/>
                <w:numId w:val="16"/>
              </w:numPr>
              <w:autoSpaceDE/>
              <w:autoSpaceDN/>
              <w:adjustRightInd/>
              <w:snapToGrid/>
              <w:spacing w:after="0"/>
              <w:jc w:val="left"/>
              <w:rPr>
                <w:iCs/>
              </w:rPr>
            </w:pPr>
            <w:r>
              <w:rPr>
                <w:iCs/>
              </w:rPr>
              <w:t>FFS: 7</w:t>
            </w:r>
          </w:p>
          <w:p w14:paraId="2A5C25A1" w14:textId="77777777" w:rsidR="00F75C66" w:rsidRPr="00DD37A7" w:rsidRDefault="00F75C66" w:rsidP="00F75C66">
            <w:pPr>
              <w:numPr>
                <w:ilvl w:val="0"/>
                <w:numId w:val="16"/>
              </w:numPr>
              <w:autoSpaceDE/>
              <w:autoSpaceDN/>
              <w:adjustRightInd/>
              <w:snapToGrid/>
              <w:spacing w:after="0"/>
              <w:jc w:val="left"/>
              <w:rPr>
                <w:iCs/>
              </w:rPr>
            </w:pPr>
            <w:r w:rsidRPr="00DD37A7">
              <w:rPr>
                <w:iCs/>
              </w:rPr>
              <w:t>Support at least 2 as a candidate value for 960 kHz</w:t>
            </w:r>
          </w:p>
          <w:p w14:paraId="2C1C4C15" w14:textId="77777777" w:rsidR="00F75C66" w:rsidRPr="00DD37A7" w:rsidRDefault="00F75C66" w:rsidP="00F75C66">
            <w:pPr>
              <w:numPr>
                <w:ilvl w:val="1"/>
                <w:numId w:val="16"/>
              </w:numPr>
              <w:autoSpaceDE/>
              <w:autoSpaceDN/>
              <w:adjustRightInd/>
              <w:snapToGrid/>
              <w:spacing w:after="0"/>
              <w:jc w:val="left"/>
              <w:rPr>
                <w:iCs/>
              </w:rPr>
            </w:pPr>
            <w:r w:rsidRPr="00DD37A7">
              <w:rPr>
                <w:iCs/>
              </w:rPr>
              <w:t>FFS: Support for additional candidate value(s)</w:t>
            </w:r>
            <w:r>
              <w:rPr>
                <w:iCs/>
              </w:rPr>
              <w:t xml:space="preserve"> including 4</w:t>
            </w:r>
          </w:p>
          <w:p w14:paraId="79F932B4" w14:textId="77777777" w:rsidR="00F75C66" w:rsidRDefault="00F75C66" w:rsidP="00F75C66">
            <w:pPr>
              <w:rPr>
                <w:iCs/>
              </w:rPr>
            </w:pPr>
            <w:r w:rsidRPr="004B5363">
              <w:rPr>
                <w:iCs/>
                <w:highlight w:val="green"/>
              </w:rPr>
              <w:t>Agreement:</w:t>
            </w:r>
          </w:p>
          <w:p w14:paraId="681B0D1D" w14:textId="77777777" w:rsidR="00F75C66" w:rsidRPr="002C1961" w:rsidRDefault="00F75C66" w:rsidP="00F75C66">
            <w:pPr>
              <w:rPr>
                <w:iCs/>
              </w:rPr>
            </w:pPr>
            <w:r w:rsidRPr="002C1961">
              <w:rPr>
                <w:iCs/>
              </w:rPr>
              <w:t>For maxNumberRxTxBeamSwitchDL,</w:t>
            </w:r>
          </w:p>
          <w:p w14:paraId="70D2F6C3" w14:textId="77777777" w:rsidR="00F75C66" w:rsidRPr="002C1961" w:rsidRDefault="00F75C66" w:rsidP="00F75C66">
            <w:pPr>
              <w:numPr>
                <w:ilvl w:val="0"/>
                <w:numId w:val="16"/>
              </w:numPr>
              <w:autoSpaceDE/>
              <w:autoSpaceDN/>
              <w:adjustRightInd/>
              <w:snapToGrid/>
              <w:spacing w:after="0"/>
              <w:jc w:val="left"/>
              <w:rPr>
                <w:iCs/>
              </w:rPr>
            </w:pPr>
            <w:r w:rsidRPr="002C1961">
              <w:rPr>
                <w:iCs/>
              </w:rPr>
              <w:t>For 480 kHz, support 7 as a candidate value for 480 kHz in addition to the agreed candidate values 2 and 4</w:t>
            </w:r>
          </w:p>
          <w:p w14:paraId="68517FE3" w14:textId="77777777" w:rsidR="00F75C66" w:rsidRPr="002C1961" w:rsidRDefault="00F75C66" w:rsidP="00F75C66">
            <w:pPr>
              <w:numPr>
                <w:ilvl w:val="0"/>
                <w:numId w:val="16"/>
              </w:numPr>
              <w:autoSpaceDE/>
              <w:autoSpaceDN/>
              <w:adjustRightInd/>
              <w:snapToGrid/>
              <w:spacing w:after="0"/>
              <w:jc w:val="left"/>
              <w:rPr>
                <w:iCs/>
              </w:rPr>
            </w:pPr>
            <w:r w:rsidRPr="002C1961">
              <w:rPr>
                <w:iCs/>
              </w:rPr>
              <w:t>For 960 kHz, support one of the following alternatives</w:t>
            </w:r>
          </w:p>
          <w:p w14:paraId="19A41AC8" w14:textId="77777777" w:rsidR="00F75C66" w:rsidRPr="002C1961" w:rsidRDefault="00F75C66" w:rsidP="00F75C66">
            <w:pPr>
              <w:numPr>
                <w:ilvl w:val="1"/>
                <w:numId w:val="16"/>
              </w:numPr>
              <w:autoSpaceDE/>
              <w:autoSpaceDN/>
              <w:adjustRightInd/>
              <w:snapToGrid/>
              <w:spacing w:after="0"/>
              <w:jc w:val="left"/>
              <w:rPr>
                <w:iCs/>
              </w:rPr>
            </w:pPr>
            <w:r w:rsidRPr="002C1961">
              <w:rPr>
                <w:iCs/>
              </w:rPr>
              <w:t xml:space="preserve">Alt-1: Support 1, 4 and </w:t>
            </w:r>
            <w:r>
              <w:rPr>
                <w:iCs/>
              </w:rPr>
              <w:t>[</w:t>
            </w:r>
            <w:r w:rsidRPr="002C1961">
              <w:rPr>
                <w:iCs/>
              </w:rPr>
              <w:t>7</w:t>
            </w:r>
            <w:r>
              <w:rPr>
                <w:iCs/>
              </w:rPr>
              <w:t>]</w:t>
            </w:r>
            <w:r w:rsidRPr="002C1961">
              <w:rPr>
                <w:iCs/>
              </w:rPr>
              <w:t xml:space="preserve"> as candidate values for 960 kHz in addition to the agreed </w:t>
            </w:r>
            <w:r w:rsidRPr="002C1961">
              <w:rPr>
                <w:iCs/>
              </w:rPr>
              <w:lastRenderedPageBreak/>
              <w:t>candidate values 2</w:t>
            </w:r>
          </w:p>
          <w:p w14:paraId="47A43309" w14:textId="54483CDD" w:rsidR="00F75C66" w:rsidRPr="002C1961" w:rsidRDefault="00F75C66" w:rsidP="00F75C66">
            <w:pPr>
              <w:numPr>
                <w:ilvl w:val="1"/>
                <w:numId w:val="16"/>
              </w:numPr>
              <w:autoSpaceDE/>
              <w:autoSpaceDN/>
              <w:adjustRightInd/>
              <w:snapToGrid/>
              <w:spacing w:after="0"/>
              <w:jc w:val="left"/>
              <w:rPr>
                <w:iCs/>
              </w:rPr>
            </w:pPr>
            <w:r w:rsidRPr="002C1961">
              <w:rPr>
                <w:iCs/>
              </w:rPr>
              <w:t>Alt-2: Support 4 as a candidate value for 960 kHz in addition to the agreed candidate values 2</w:t>
            </w:r>
          </w:p>
          <w:p w14:paraId="0146CBF2" w14:textId="77777777" w:rsidR="00F75C66" w:rsidRPr="002C1961" w:rsidRDefault="00F75C66" w:rsidP="00F75C66">
            <w:pPr>
              <w:numPr>
                <w:ilvl w:val="0"/>
                <w:numId w:val="16"/>
              </w:numPr>
              <w:autoSpaceDE/>
              <w:autoSpaceDN/>
              <w:adjustRightInd/>
              <w:snapToGrid/>
              <w:spacing w:after="0"/>
              <w:jc w:val="left"/>
              <w:rPr>
                <w:iCs/>
              </w:rPr>
            </w:pPr>
            <w:r w:rsidRPr="002C1961">
              <w:rPr>
                <w:iCs/>
              </w:rPr>
              <w:t>No additional candidate values are supported</w:t>
            </w:r>
          </w:p>
          <w:p w14:paraId="3380B75C" w14:textId="77777777" w:rsidR="0007003B" w:rsidRPr="00C73E84" w:rsidRDefault="0007003B" w:rsidP="0007003B">
            <w:pPr>
              <w:rPr>
                <w:iCs/>
              </w:rPr>
            </w:pPr>
            <w:r w:rsidRPr="00ED58D4">
              <w:rPr>
                <w:iCs/>
                <w:highlight w:val="green"/>
              </w:rPr>
              <w:t>Agreement:</w:t>
            </w:r>
          </w:p>
          <w:p w14:paraId="6C070648" w14:textId="77777777" w:rsidR="0007003B" w:rsidRPr="00C73E84" w:rsidRDefault="0007003B" w:rsidP="0007003B">
            <w:pPr>
              <w:numPr>
                <w:ilvl w:val="0"/>
                <w:numId w:val="19"/>
              </w:numPr>
              <w:autoSpaceDE/>
              <w:autoSpaceDN/>
              <w:adjustRightInd/>
              <w:snapToGrid/>
              <w:spacing w:after="0"/>
              <w:jc w:val="left"/>
              <w:rPr>
                <w:iCs/>
              </w:rPr>
            </w:pPr>
            <w:r w:rsidRPr="00C73E84">
              <w:rPr>
                <w:iCs/>
              </w:rPr>
              <w:t>For additional beam switching time delay d of 120 kHz, support one of the following alternatives</w:t>
            </w:r>
          </w:p>
          <w:p w14:paraId="6488EB65" w14:textId="77777777" w:rsidR="0007003B" w:rsidRPr="00C73E84" w:rsidRDefault="0007003B" w:rsidP="0007003B">
            <w:pPr>
              <w:numPr>
                <w:ilvl w:val="1"/>
                <w:numId w:val="18"/>
              </w:numPr>
              <w:autoSpaceDE/>
              <w:autoSpaceDN/>
              <w:adjustRightInd/>
              <w:snapToGrid/>
              <w:spacing w:after="0"/>
              <w:jc w:val="left"/>
              <w:rPr>
                <w:iCs/>
              </w:rPr>
            </w:pPr>
            <w:r w:rsidRPr="00C73E84">
              <w:rPr>
                <w:iCs/>
              </w:rPr>
              <w:t>Alt-1: 14 symbols</w:t>
            </w:r>
          </w:p>
          <w:p w14:paraId="73BB699D" w14:textId="77777777" w:rsidR="0007003B" w:rsidRPr="00C73E84" w:rsidRDefault="0007003B" w:rsidP="0007003B">
            <w:pPr>
              <w:numPr>
                <w:ilvl w:val="1"/>
                <w:numId w:val="18"/>
              </w:numPr>
              <w:autoSpaceDE/>
              <w:autoSpaceDN/>
              <w:adjustRightInd/>
              <w:snapToGrid/>
              <w:spacing w:after="0"/>
              <w:jc w:val="left"/>
              <w:rPr>
                <w:iCs/>
              </w:rPr>
            </w:pPr>
            <w:r w:rsidRPr="00C73E84">
              <w:rPr>
                <w:iCs/>
              </w:rPr>
              <w:t>Alt-2: 28 symbols</w:t>
            </w:r>
          </w:p>
          <w:p w14:paraId="0E881B11" w14:textId="66A63753" w:rsidR="00745E4A" w:rsidRPr="006B06A1" w:rsidRDefault="0007003B" w:rsidP="003062AE">
            <w:pPr>
              <w:numPr>
                <w:ilvl w:val="0"/>
                <w:numId w:val="19"/>
              </w:numPr>
              <w:autoSpaceDE/>
              <w:autoSpaceDN/>
              <w:adjustRightInd/>
              <w:snapToGrid/>
              <w:spacing w:after="0"/>
              <w:jc w:val="left"/>
              <w:rPr>
                <w:iCs/>
              </w:rPr>
            </w:pPr>
            <w:r w:rsidRPr="00C73E84">
              <w:rPr>
                <w:iCs/>
              </w:rPr>
              <w:t>FFS: value for 480 kHz</w:t>
            </w:r>
          </w:p>
        </w:tc>
      </w:tr>
    </w:tbl>
    <w:p w14:paraId="1D7583FB" w14:textId="77777777" w:rsidR="003062AE" w:rsidRDefault="003062AE" w:rsidP="00A8386E">
      <w:pPr>
        <w:rPr>
          <w:lang w:eastAsia="x-none"/>
        </w:rPr>
      </w:pPr>
    </w:p>
    <w:p w14:paraId="0A44F22F" w14:textId="08025351" w:rsidR="006409EF" w:rsidRDefault="001612D8" w:rsidP="00A8386E">
      <w:pPr>
        <w:rPr>
          <w:lang w:eastAsia="zh-CN"/>
        </w:rPr>
      </w:pPr>
      <w:r>
        <w:rPr>
          <w:lang w:eastAsia="zh-CN"/>
        </w:rPr>
        <w:t xml:space="preserve">For </w:t>
      </w:r>
      <w:r w:rsidRPr="00BC2A04">
        <w:rPr>
          <w:lang w:eastAsia="x-none"/>
        </w:rPr>
        <w:t>maxNumberRxTxBeamSwitchDL</w:t>
      </w:r>
      <w:r>
        <w:rPr>
          <w:lang w:eastAsia="x-none"/>
        </w:rPr>
        <w:t xml:space="preserve">, </w:t>
      </w:r>
      <w:r>
        <w:rPr>
          <w:lang w:eastAsia="zh-CN"/>
        </w:rPr>
        <w:t>smaller values are supported for 480kHz</w:t>
      </w:r>
      <w:r w:rsidR="004233A1">
        <w:rPr>
          <w:lang w:eastAsia="zh-CN"/>
        </w:rPr>
        <w:t xml:space="preserve"> SCS</w:t>
      </w:r>
      <w:r>
        <w:rPr>
          <w:lang w:eastAsia="zh-CN"/>
        </w:rPr>
        <w:t xml:space="preserve"> and 960kHz</w:t>
      </w:r>
      <w:r w:rsidR="004233A1">
        <w:rPr>
          <w:lang w:eastAsia="zh-CN"/>
        </w:rPr>
        <w:t xml:space="preserve"> SCS</w:t>
      </w:r>
      <w:r>
        <w:rPr>
          <w:lang w:eastAsia="zh-CN"/>
        </w:rPr>
        <w:t xml:space="preserve"> compared to</w:t>
      </w:r>
      <w:r w:rsidR="003E311E">
        <w:rPr>
          <w:lang w:eastAsia="zh-CN"/>
        </w:rPr>
        <w:t xml:space="preserve"> the supported values in</w:t>
      </w:r>
      <w:r>
        <w:rPr>
          <w:lang w:eastAsia="zh-CN"/>
        </w:rPr>
        <w:t xml:space="preserve"> Rel-15/16</w:t>
      </w:r>
      <w:r w:rsidR="00F07B61">
        <w:rPr>
          <w:lang w:eastAsia="zh-CN"/>
        </w:rPr>
        <w:t>.</w:t>
      </w:r>
      <w:r w:rsidR="00675CEC">
        <w:rPr>
          <w:lang w:eastAsia="zh-CN"/>
        </w:rPr>
        <w:t xml:space="preserve"> For 960kHz SCS, we think {2, 4} are enough for UE to simplify its implementation.</w:t>
      </w:r>
    </w:p>
    <w:p w14:paraId="6280C0F5" w14:textId="158DFE69" w:rsidR="00675CEC" w:rsidRDefault="00675CEC" w:rsidP="00675CEC">
      <w:pPr>
        <w:rPr>
          <w:b/>
          <w:lang w:eastAsia="x-none"/>
        </w:rPr>
      </w:pPr>
      <w:r w:rsidRPr="00BC2A04">
        <w:rPr>
          <w:rFonts w:hint="eastAsia"/>
          <w:b/>
          <w:lang w:eastAsia="x-none"/>
        </w:rPr>
        <w:t xml:space="preserve">Proposal </w:t>
      </w:r>
      <w:r>
        <w:rPr>
          <w:b/>
          <w:lang w:eastAsia="x-none"/>
        </w:rPr>
        <w:t>2</w:t>
      </w:r>
      <w:r w:rsidRPr="00BC2A04">
        <w:rPr>
          <w:b/>
          <w:lang w:eastAsia="x-none"/>
        </w:rPr>
        <w:t xml:space="preserve">: </w:t>
      </w:r>
      <w:r w:rsidR="00580387" w:rsidRPr="00580387">
        <w:rPr>
          <w:b/>
          <w:lang w:eastAsia="x-none"/>
        </w:rPr>
        <w:t>For maxNumberRxTxBeamSwitchDL</w:t>
      </w:r>
      <w:r w:rsidR="00580387">
        <w:rPr>
          <w:b/>
          <w:lang w:eastAsia="x-none"/>
        </w:rPr>
        <w:t>,</w:t>
      </w:r>
      <w:r w:rsidR="00580387" w:rsidRPr="00580387">
        <w:rPr>
          <w:b/>
          <w:lang w:eastAsia="x-none"/>
        </w:rPr>
        <w:t xml:space="preserve"> </w:t>
      </w:r>
      <w:r w:rsidR="00580387">
        <w:rPr>
          <w:b/>
          <w:lang w:eastAsia="x-none"/>
        </w:rPr>
        <w:t>s</w:t>
      </w:r>
      <w:r>
        <w:rPr>
          <w:b/>
          <w:lang w:eastAsia="x-none"/>
        </w:rPr>
        <w:t>upport 4 as a candidate value for 960kHz SCS in addition to the agreed candidate value 2</w:t>
      </w:r>
      <w:r w:rsidR="008D29FC">
        <w:rPr>
          <w:b/>
          <w:lang w:eastAsia="x-none"/>
        </w:rPr>
        <w:t>.</w:t>
      </w:r>
      <w:r>
        <w:rPr>
          <w:b/>
          <w:lang w:eastAsia="x-none"/>
        </w:rPr>
        <w:t xml:space="preserve"> (Alt-2)</w:t>
      </w:r>
    </w:p>
    <w:p w14:paraId="45844543" w14:textId="77777777" w:rsidR="00D6117E" w:rsidRDefault="00D6117E" w:rsidP="00D6117E">
      <w:pPr>
        <w:rPr>
          <w:lang w:eastAsia="x-none"/>
        </w:rPr>
      </w:pPr>
      <w:r>
        <w:rPr>
          <w:lang w:eastAsia="x-none"/>
        </w:rPr>
        <w:t xml:space="preserve">For the additional beam switching time delay d when triggering PDCCH with 120kHz or 480kHz has a smaller subcarrier spacing than AP-CSI-RS and PDSCH, we think a scaled value of d for 60 kHz SCS can be applied when PDCCH is triggered by 120kHz SCS and 480kHz SCS. </w:t>
      </w:r>
    </w:p>
    <w:p w14:paraId="7E620596" w14:textId="70EF97BD" w:rsidR="00D6117E" w:rsidRDefault="00D6117E" w:rsidP="00D6117E">
      <w:pPr>
        <w:rPr>
          <w:b/>
          <w:lang w:eastAsia="x-none"/>
        </w:rPr>
      </w:pPr>
      <w:r w:rsidRPr="00BC2A04">
        <w:rPr>
          <w:b/>
          <w:lang w:eastAsia="x-none"/>
        </w:rPr>
        <w:t xml:space="preserve">Proposal </w:t>
      </w:r>
      <w:r>
        <w:rPr>
          <w:b/>
          <w:lang w:eastAsia="x-none"/>
        </w:rPr>
        <w:t>3</w:t>
      </w:r>
      <w:r w:rsidRPr="00086CD9">
        <w:rPr>
          <w:b/>
          <w:lang w:eastAsia="x-none"/>
        </w:rPr>
        <w:t xml:space="preserve">: </w:t>
      </w:r>
      <w:r w:rsidRPr="00810AE5">
        <w:rPr>
          <w:b/>
          <w:lang w:eastAsia="x-none"/>
        </w:rPr>
        <w:t xml:space="preserve"> </w:t>
      </w:r>
      <w:r>
        <w:rPr>
          <w:b/>
          <w:lang w:eastAsia="x-none"/>
        </w:rPr>
        <w:t xml:space="preserve">For the </w:t>
      </w:r>
      <w:r w:rsidRPr="00810AE5">
        <w:rPr>
          <w:b/>
          <w:lang w:eastAsia="x-none"/>
        </w:rPr>
        <w:t xml:space="preserve">additional beam switching time delay </w:t>
      </w:r>
      <w:r>
        <w:rPr>
          <w:b/>
          <w:lang w:eastAsia="x-none"/>
        </w:rPr>
        <w:t xml:space="preserve">d, </w:t>
      </w:r>
      <w:r w:rsidRPr="00810AE5">
        <w:rPr>
          <w:b/>
          <w:lang w:eastAsia="x-none"/>
        </w:rPr>
        <w:t xml:space="preserve">when </w:t>
      </w:r>
      <w:r>
        <w:rPr>
          <w:b/>
          <w:lang w:eastAsia="x-none"/>
        </w:rPr>
        <w:t>triggering PDCCH with 120kHz  (</w:t>
      </w:r>
      <w:r w:rsidRPr="00810AE5">
        <w:rPr>
          <w:b/>
          <w:lang w:eastAsia="x-none"/>
        </w:rPr>
        <w:t>480kHz</w:t>
      </w:r>
      <w:r>
        <w:rPr>
          <w:b/>
          <w:lang w:eastAsia="x-none"/>
        </w:rPr>
        <w:t>)</w:t>
      </w:r>
      <w:r w:rsidRPr="00810AE5">
        <w:rPr>
          <w:b/>
          <w:lang w:eastAsia="x-none"/>
        </w:rPr>
        <w:t xml:space="preserve"> has a smaller subcarrier spacing than AP-CSI-RS or PDSCH</w:t>
      </w:r>
      <w:r>
        <w:rPr>
          <w:b/>
          <w:lang w:eastAsia="x-none"/>
        </w:rPr>
        <w:t>, the supported value is obtained by multiplying a factor of two (eight) to the corresponding value for 60 kHz SCS.</w:t>
      </w:r>
    </w:p>
    <w:p w14:paraId="0503C109" w14:textId="1E4DE44D" w:rsidR="008F5717" w:rsidRDefault="00393E02" w:rsidP="00393E02">
      <w:pPr>
        <w:rPr>
          <w:lang w:eastAsia="x-none"/>
        </w:rPr>
      </w:pPr>
      <w:r>
        <w:rPr>
          <w:lang w:eastAsia="x-none"/>
        </w:rPr>
        <w:t xml:space="preserve">It has been suggested in RAN1#104-e that the definition of </w:t>
      </w:r>
      <w:r w:rsidRPr="00FA7587">
        <w:rPr>
          <w:lang w:eastAsia="x-none"/>
        </w:rPr>
        <w:t>maxNumberRxTxBeamSwitchDL</w:t>
      </w:r>
      <w:r>
        <w:rPr>
          <w:lang w:eastAsia="x-none"/>
        </w:rPr>
        <w:t xml:space="preserve"> should be clarified in this WI [</w:t>
      </w:r>
      <w:r w:rsidR="00EE1BD8">
        <w:rPr>
          <w:lang w:eastAsia="x-none"/>
        </w:rPr>
        <w:t>1</w:t>
      </w:r>
      <w:r>
        <w:rPr>
          <w:lang w:eastAsia="x-none"/>
        </w:rPr>
        <w:t xml:space="preserve">]. In most cases, specifications have clear definitions on when UE would change or is assumed to change its spatial domain filter. However, still some cases could be identified where current assumptions on the change of UE spatial domain filter is unclear. </w:t>
      </w:r>
      <w:r w:rsidRPr="00FA7587">
        <w:rPr>
          <w:lang w:eastAsia="x-none"/>
        </w:rPr>
        <w:t xml:space="preserve">For example, when two adjacent symbols are UL-DL or DL-UL, from beam switching point of view, UE’s spatial domain filter may not actually be changed due to </w:t>
      </w:r>
      <w:r>
        <w:rPr>
          <w:lang w:eastAsia="x-none"/>
        </w:rPr>
        <w:t xml:space="preserve">the </w:t>
      </w:r>
      <w:r w:rsidRPr="00FA7587">
        <w:rPr>
          <w:lang w:eastAsia="x-none"/>
        </w:rPr>
        <w:t xml:space="preserve">beam correspondence </w:t>
      </w:r>
      <w:r>
        <w:rPr>
          <w:lang w:eastAsia="x-none"/>
        </w:rPr>
        <w:t>or the</w:t>
      </w:r>
      <w:r w:rsidRPr="00FA7587">
        <w:rPr>
          <w:lang w:eastAsia="x-none"/>
        </w:rPr>
        <w:t xml:space="preserve"> unified TCI applied </w:t>
      </w:r>
      <w:r>
        <w:rPr>
          <w:lang w:eastAsia="x-none"/>
        </w:rPr>
        <w:t>to</w:t>
      </w:r>
      <w:r w:rsidRPr="00FA7587">
        <w:rPr>
          <w:lang w:eastAsia="x-none"/>
        </w:rPr>
        <w:t xml:space="preserve"> both UL and DL signals. </w:t>
      </w:r>
      <w:r w:rsidR="002E60E2">
        <w:rPr>
          <w:lang w:eastAsia="x-none"/>
        </w:rPr>
        <w:t xml:space="preserve">In our opinion, </w:t>
      </w:r>
      <w:r w:rsidR="00C60CCD">
        <w:rPr>
          <w:lang w:eastAsia="x-none"/>
        </w:rPr>
        <w:t>as Tx/R</w:t>
      </w:r>
      <w:r w:rsidR="008F5717">
        <w:rPr>
          <w:lang w:eastAsia="x-none"/>
        </w:rPr>
        <w:t>x (</w:t>
      </w:r>
      <w:r w:rsidR="00C60CCD">
        <w:rPr>
          <w:lang w:eastAsia="x-none"/>
        </w:rPr>
        <w:t>or Rx/</w:t>
      </w:r>
      <w:r w:rsidR="00ED437A">
        <w:rPr>
          <w:lang w:eastAsia="x-none"/>
        </w:rPr>
        <w:t>T</w:t>
      </w:r>
      <w:r w:rsidR="008F5717">
        <w:rPr>
          <w:lang w:eastAsia="x-none"/>
        </w:rPr>
        <w:t xml:space="preserve">x) </w:t>
      </w:r>
      <w:r w:rsidR="00076ABE">
        <w:rPr>
          <w:lang w:eastAsia="x-none"/>
        </w:rPr>
        <w:t>conversion</w:t>
      </w:r>
      <w:r w:rsidR="008F5717">
        <w:rPr>
          <w:lang w:eastAsia="x-none"/>
        </w:rPr>
        <w:t xml:space="preserve"> </w:t>
      </w:r>
      <w:r w:rsidR="00076ABE">
        <w:rPr>
          <w:lang w:eastAsia="x-none"/>
        </w:rPr>
        <w:t xml:space="preserve">causes additional time cost, </w:t>
      </w:r>
      <w:r w:rsidR="00C60CCD">
        <w:rPr>
          <w:lang w:eastAsia="x-none"/>
        </w:rPr>
        <w:t>UL-DL or DL-UL shou</w:t>
      </w:r>
      <w:r w:rsidR="00076ABE">
        <w:rPr>
          <w:lang w:eastAsia="x-none"/>
        </w:rPr>
        <w:t>ld be counted even without spatial domain filter change.</w:t>
      </w:r>
    </w:p>
    <w:p w14:paraId="2D026F13" w14:textId="3B78B826" w:rsidR="006353C0" w:rsidRDefault="00ED437A" w:rsidP="00ED437A">
      <w:pPr>
        <w:rPr>
          <w:b/>
          <w:lang w:eastAsia="x-none"/>
        </w:rPr>
      </w:pPr>
      <w:r w:rsidRPr="00BC2A04">
        <w:rPr>
          <w:b/>
          <w:lang w:eastAsia="x-none"/>
        </w:rPr>
        <w:t xml:space="preserve">Proposal </w:t>
      </w:r>
      <w:r>
        <w:rPr>
          <w:b/>
          <w:lang w:eastAsia="x-none"/>
        </w:rPr>
        <w:t>4</w:t>
      </w:r>
      <w:r w:rsidRPr="00086CD9">
        <w:rPr>
          <w:b/>
          <w:lang w:eastAsia="x-none"/>
        </w:rPr>
        <w:t xml:space="preserve">: </w:t>
      </w:r>
      <w:r w:rsidRPr="00810AE5">
        <w:rPr>
          <w:b/>
          <w:lang w:eastAsia="x-none"/>
        </w:rPr>
        <w:t xml:space="preserve"> </w:t>
      </w:r>
      <w:r w:rsidR="006353C0">
        <w:rPr>
          <w:b/>
          <w:lang w:eastAsia="x-none"/>
        </w:rPr>
        <w:t xml:space="preserve">UL-DL or DL-UL w/o spatial domain filter change should be counted as a beam switch in </w:t>
      </w:r>
      <w:r w:rsidR="006353C0" w:rsidRPr="006353C0">
        <w:rPr>
          <w:b/>
          <w:lang w:eastAsia="x-none"/>
        </w:rPr>
        <w:t>maxNumberRxTxBeamSwitchDL</w:t>
      </w:r>
      <w:r w:rsidR="006353C0">
        <w:rPr>
          <w:b/>
          <w:lang w:eastAsia="x-none"/>
        </w:rPr>
        <w:t>.</w:t>
      </w:r>
    </w:p>
    <w:p w14:paraId="30E17190" w14:textId="4CD57D07" w:rsidR="00484187" w:rsidRDefault="001C4BE0" w:rsidP="00526AF3">
      <w:pPr>
        <w:pStyle w:val="2"/>
        <w:rPr>
          <w:lang w:eastAsia="zh-CN"/>
        </w:rPr>
      </w:pPr>
      <w:r>
        <w:rPr>
          <w:lang w:eastAsia="zh-CN"/>
        </w:rPr>
        <w:t>Scheduling restrictions to address beam switching latency</w:t>
      </w:r>
    </w:p>
    <w:p w14:paraId="4226D322" w14:textId="0336795E" w:rsidR="00106A30" w:rsidRDefault="00AF50FA" w:rsidP="00A8386E">
      <w:pPr>
        <w:rPr>
          <w:lang w:eastAsia="x-none"/>
        </w:rPr>
      </w:pPr>
      <w:r>
        <w:rPr>
          <w:lang w:eastAsia="zh-CN"/>
        </w:rPr>
        <w:t>A</w:t>
      </w:r>
      <w:r w:rsidR="00B33F02">
        <w:rPr>
          <w:lang w:eastAsia="zh-CN"/>
        </w:rPr>
        <w:t>lthough t</w:t>
      </w:r>
      <w:r w:rsidR="00E37725">
        <w:rPr>
          <w:lang w:eastAsia="zh-CN"/>
        </w:rPr>
        <w:t xml:space="preserve">he beam switch time at gNB is </w:t>
      </w:r>
      <w:r w:rsidR="0033011E">
        <w:rPr>
          <w:lang w:eastAsia="zh-CN"/>
        </w:rPr>
        <w:t>[</w:t>
      </w:r>
      <w:r w:rsidR="00E37725">
        <w:rPr>
          <w:lang w:eastAsia="zh-CN"/>
        </w:rPr>
        <w:t>59ns</w:t>
      </w:r>
      <w:r w:rsidR="0033011E">
        <w:rPr>
          <w:lang w:eastAsia="zh-CN"/>
        </w:rPr>
        <w:t>]</w:t>
      </w:r>
      <w:r w:rsidR="00E37725">
        <w:rPr>
          <w:lang w:eastAsia="zh-CN"/>
        </w:rPr>
        <w:t xml:space="preserve"> according to the reply from RAN4</w:t>
      </w:r>
      <w:r w:rsidR="00E71820">
        <w:rPr>
          <w:lang w:eastAsia="zh-CN"/>
        </w:rPr>
        <w:t xml:space="preserve"> [</w:t>
      </w:r>
      <w:r w:rsidR="00EE1BD8">
        <w:rPr>
          <w:lang w:eastAsia="zh-CN"/>
        </w:rPr>
        <w:t>2</w:t>
      </w:r>
      <w:r w:rsidR="00E71820">
        <w:rPr>
          <w:lang w:eastAsia="zh-CN"/>
        </w:rPr>
        <w:t>]</w:t>
      </w:r>
      <w:r w:rsidR="00B33F02">
        <w:rPr>
          <w:lang w:eastAsia="zh-CN"/>
        </w:rPr>
        <w:t xml:space="preserve">, </w:t>
      </w:r>
      <w:r w:rsidR="009B5A7A">
        <w:rPr>
          <w:lang w:eastAsia="x-none"/>
        </w:rPr>
        <w:t>up to 200ns beam switch time at the UE side is suggested i</w:t>
      </w:r>
      <w:r w:rsidR="00EE1BD8">
        <w:rPr>
          <w:lang w:eastAsia="x-none"/>
        </w:rPr>
        <w:t>n ongoing discussions in RAN4 [3</w:t>
      </w:r>
      <w:r w:rsidR="009B5A7A">
        <w:rPr>
          <w:lang w:eastAsia="x-none"/>
        </w:rPr>
        <w:t>]. Note also that, e</w:t>
      </w:r>
      <w:r w:rsidR="0033011E">
        <w:rPr>
          <w:lang w:eastAsia="x-none"/>
        </w:rPr>
        <w:t xml:space="preserve">ven if UE side </w:t>
      </w:r>
      <w:r w:rsidR="0033011E">
        <w:rPr>
          <w:lang w:eastAsia="zh-CN"/>
        </w:rPr>
        <w:t xml:space="preserve">beam switch time </w:t>
      </w:r>
      <w:r w:rsidR="009B5A7A">
        <w:rPr>
          <w:lang w:eastAsia="zh-CN"/>
        </w:rPr>
        <w:t xml:space="preserve">is less than but comparable to the CP length of </w:t>
      </w:r>
      <w:r w:rsidR="009B5A7A">
        <w:rPr>
          <w:lang w:eastAsia="x-none"/>
        </w:rPr>
        <w:t>73ns (146ns) in 960kHz (480kHz)</w:t>
      </w:r>
      <w:r w:rsidR="0033011E">
        <w:rPr>
          <w:lang w:eastAsia="zh-CN"/>
        </w:rPr>
        <w:t xml:space="preserve">, </w:t>
      </w:r>
      <w:r w:rsidR="00B33F02">
        <w:rPr>
          <w:lang w:eastAsia="x-none"/>
        </w:rPr>
        <w:t>in a realistic scenario</w:t>
      </w:r>
      <w:r w:rsidR="00B06DCD">
        <w:rPr>
          <w:lang w:eastAsia="x-none"/>
        </w:rPr>
        <w:t>,</w:t>
      </w:r>
      <w:r w:rsidR="00B33F02">
        <w:rPr>
          <w:lang w:eastAsia="x-none"/>
        </w:rPr>
        <w:t xml:space="preserve"> </w:t>
      </w:r>
      <w:r w:rsidR="00B06DCD">
        <w:rPr>
          <w:lang w:eastAsia="x-none"/>
        </w:rPr>
        <w:t xml:space="preserve">effects of </w:t>
      </w:r>
      <w:r w:rsidR="00B33F02">
        <w:rPr>
          <w:lang w:eastAsia="x-none"/>
        </w:rPr>
        <w:t>channel dispersion</w:t>
      </w:r>
      <w:r w:rsidR="00B27CAD">
        <w:rPr>
          <w:lang w:eastAsia="x-none"/>
        </w:rPr>
        <w:t xml:space="preserve">, </w:t>
      </w:r>
      <w:r w:rsidR="00B33F02">
        <w:rPr>
          <w:lang w:eastAsia="x-none"/>
        </w:rPr>
        <w:t>synchronization errors,</w:t>
      </w:r>
      <w:r w:rsidR="00C63F7B">
        <w:rPr>
          <w:lang w:eastAsia="x-none"/>
        </w:rPr>
        <w:t xml:space="preserve"> </w:t>
      </w:r>
      <w:r w:rsidR="00B27CAD">
        <w:rPr>
          <w:lang w:eastAsia="x-none"/>
        </w:rPr>
        <w:t xml:space="preserve">and gNB MIMO TAE </w:t>
      </w:r>
      <w:r w:rsidR="00B06DCD">
        <w:rPr>
          <w:lang w:eastAsia="x-none"/>
        </w:rPr>
        <w:t xml:space="preserve">may be added to the beam switching time; making the overall </w:t>
      </w:r>
      <w:r w:rsidR="000F794F">
        <w:rPr>
          <w:lang w:eastAsia="x-none"/>
        </w:rPr>
        <w:t>latency</w:t>
      </w:r>
      <w:r w:rsidR="00B06DCD">
        <w:rPr>
          <w:lang w:eastAsia="x-none"/>
        </w:rPr>
        <w:t xml:space="preserve"> not be absorbable within</w:t>
      </w:r>
      <w:r w:rsidR="00C63F7B">
        <w:rPr>
          <w:lang w:eastAsia="x-none"/>
        </w:rPr>
        <w:t xml:space="preserve"> the CP of the OFDM symbol.</w:t>
      </w:r>
      <w:r w:rsidR="00682664">
        <w:rPr>
          <w:lang w:eastAsia="x-none"/>
        </w:rPr>
        <w:t xml:space="preserve"> </w:t>
      </w:r>
      <w:r w:rsidR="00C63F7B">
        <w:rPr>
          <w:lang w:eastAsia="x-none"/>
        </w:rPr>
        <w:t xml:space="preserve">Therefore, </w:t>
      </w:r>
      <w:r w:rsidR="00FA684A">
        <w:rPr>
          <w:lang w:eastAsia="x-none"/>
        </w:rPr>
        <w:t>some scheduling restriction</w:t>
      </w:r>
      <w:r w:rsidR="000F794F">
        <w:rPr>
          <w:lang w:eastAsia="x-none"/>
        </w:rPr>
        <w:t>s</w:t>
      </w:r>
      <w:r w:rsidR="005B4DD5">
        <w:rPr>
          <w:lang w:eastAsia="x-none"/>
        </w:rPr>
        <w:t xml:space="preserve"> </w:t>
      </w:r>
      <w:r w:rsidR="000F794F">
        <w:rPr>
          <w:lang w:eastAsia="x-none"/>
        </w:rPr>
        <w:t xml:space="preserve">are </w:t>
      </w:r>
      <w:r w:rsidR="00C63F7B">
        <w:rPr>
          <w:lang w:eastAsia="x-none"/>
        </w:rPr>
        <w:t>required</w:t>
      </w:r>
      <w:r w:rsidR="00C75A50">
        <w:rPr>
          <w:lang w:eastAsia="x-none"/>
        </w:rPr>
        <w:t xml:space="preserve"> for both 960 kHz and 480 kHz</w:t>
      </w:r>
      <w:r w:rsidR="00FA684A">
        <w:rPr>
          <w:lang w:eastAsia="x-none"/>
        </w:rPr>
        <w:t xml:space="preserve"> </w:t>
      </w:r>
      <w:r w:rsidR="001C4BE0">
        <w:rPr>
          <w:lang w:eastAsia="x-none"/>
        </w:rPr>
        <w:t xml:space="preserve">to address the </w:t>
      </w:r>
      <w:r w:rsidR="000F794F">
        <w:rPr>
          <w:lang w:eastAsia="x-none"/>
        </w:rPr>
        <w:t xml:space="preserve">overall </w:t>
      </w:r>
      <w:r w:rsidR="001C4BE0">
        <w:rPr>
          <w:lang w:eastAsia="x-none"/>
        </w:rPr>
        <w:t>beam switching latency</w:t>
      </w:r>
      <w:r w:rsidR="000F794F">
        <w:rPr>
          <w:lang w:eastAsia="x-none"/>
        </w:rPr>
        <w:t>.</w:t>
      </w:r>
      <w:r w:rsidR="00C63F7B">
        <w:rPr>
          <w:lang w:eastAsia="x-none"/>
        </w:rPr>
        <w:t xml:space="preserve"> </w:t>
      </w:r>
      <w:r w:rsidR="000F794F">
        <w:rPr>
          <w:lang w:eastAsia="x-none"/>
        </w:rPr>
        <w:t>W</w:t>
      </w:r>
      <w:r w:rsidR="00C63F7B">
        <w:rPr>
          <w:lang w:eastAsia="x-none"/>
        </w:rPr>
        <w:t xml:space="preserve">e herein discuss </w:t>
      </w:r>
      <w:r w:rsidR="000F794F">
        <w:rPr>
          <w:lang w:eastAsia="x-none"/>
        </w:rPr>
        <w:t xml:space="preserve">the </w:t>
      </w:r>
      <w:r w:rsidR="00C63F7B">
        <w:rPr>
          <w:lang w:eastAsia="x-none"/>
        </w:rPr>
        <w:t>specification impact</w:t>
      </w:r>
      <w:r w:rsidR="000F794F">
        <w:rPr>
          <w:lang w:eastAsia="x-none"/>
        </w:rPr>
        <w:t xml:space="preserve"> of such scheduling restrictions</w:t>
      </w:r>
      <w:r w:rsidR="00C63F7B">
        <w:rPr>
          <w:lang w:eastAsia="x-none"/>
        </w:rPr>
        <w:t>.</w:t>
      </w:r>
    </w:p>
    <w:p w14:paraId="010E9F1F" w14:textId="5BDABB67" w:rsidR="00D53E0C" w:rsidRDefault="00591F3C" w:rsidP="00A8386E">
      <w:pPr>
        <w:rPr>
          <w:lang w:eastAsia="x-none"/>
        </w:rPr>
      </w:pPr>
      <w:r>
        <w:rPr>
          <w:lang w:eastAsia="x-none"/>
        </w:rPr>
        <w:t>First, note that when UE switch</w:t>
      </w:r>
      <w:r w:rsidR="00C86777">
        <w:rPr>
          <w:lang w:eastAsia="x-none"/>
        </w:rPr>
        <w:t>es</w:t>
      </w:r>
      <w:r>
        <w:rPr>
          <w:lang w:eastAsia="x-none"/>
        </w:rPr>
        <w:t xml:space="preserve"> beams for receiving or transmitting signals/channels with two different priorities, beam </w:t>
      </w:r>
      <w:r w:rsidR="00D53E0C">
        <w:rPr>
          <w:rFonts w:hint="eastAsia"/>
          <w:lang w:eastAsia="x-none"/>
        </w:rPr>
        <w:t xml:space="preserve">switching </w:t>
      </w:r>
      <w:r w:rsidR="000F794F">
        <w:rPr>
          <w:lang w:eastAsia="x-none"/>
        </w:rPr>
        <w:t>restriction</w:t>
      </w:r>
      <w:r w:rsidR="000F794F">
        <w:rPr>
          <w:rFonts w:hint="eastAsia"/>
          <w:lang w:eastAsia="x-none"/>
        </w:rPr>
        <w:t xml:space="preserve"> </w:t>
      </w:r>
      <w:r>
        <w:rPr>
          <w:lang w:eastAsia="x-none"/>
        </w:rPr>
        <w:t xml:space="preserve">should not impact receiving or transmitting signals with the </w:t>
      </w:r>
      <w:r w:rsidR="00D53E0C">
        <w:rPr>
          <w:lang w:eastAsia="x-none"/>
        </w:rPr>
        <w:t>high</w:t>
      </w:r>
      <w:r>
        <w:rPr>
          <w:lang w:eastAsia="x-none"/>
        </w:rPr>
        <w:t>er</w:t>
      </w:r>
      <w:r w:rsidR="00D53E0C">
        <w:rPr>
          <w:lang w:eastAsia="x-none"/>
        </w:rPr>
        <w:t xml:space="preserve"> priority. </w:t>
      </w:r>
      <w:r>
        <w:rPr>
          <w:lang w:eastAsia="x-none"/>
        </w:rPr>
        <w:t xml:space="preserve">Examples of high priority signals include </w:t>
      </w:r>
      <w:r w:rsidR="00D53E0C">
        <w:rPr>
          <w:lang w:eastAsia="x-none"/>
        </w:rPr>
        <w:t xml:space="preserve">CSI-RS for RLM </w:t>
      </w:r>
      <w:r>
        <w:rPr>
          <w:lang w:eastAsia="x-none"/>
        </w:rPr>
        <w:t>and SSB</w:t>
      </w:r>
      <w:r w:rsidR="00D53E0C">
        <w:rPr>
          <w:lang w:eastAsia="x-none"/>
        </w:rPr>
        <w:t xml:space="preserve">. RAN4 has already specified some scheduling restrictions </w:t>
      </w:r>
      <w:r w:rsidR="005D782E">
        <w:rPr>
          <w:lang w:eastAsia="x-none"/>
        </w:rPr>
        <w:t>for lower priority</w:t>
      </w:r>
      <w:r w:rsidR="00D53E0C">
        <w:rPr>
          <w:lang w:eastAsia="x-none"/>
        </w:rPr>
        <w:t xml:space="preserve"> signals </w:t>
      </w:r>
      <w:r w:rsidR="005D782E">
        <w:rPr>
          <w:lang w:eastAsia="x-none"/>
        </w:rPr>
        <w:t xml:space="preserve">when </w:t>
      </w:r>
      <w:r w:rsidR="00D53E0C">
        <w:rPr>
          <w:lang w:eastAsia="x-none"/>
        </w:rPr>
        <w:t xml:space="preserve">overlapping with high priority </w:t>
      </w:r>
      <w:r w:rsidR="005D782E">
        <w:rPr>
          <w:lang w:eastAsia="x-none"/>
        </w:rPr>
        <w:t xml:space="preserve">signals </w:t>
      </w:r>
      <w:r w:rsidR="00D53E0C">
        <w:rPr>
          <w:lang w:eastAsia="x-none"/>
        </w:rPr>
        <w:t>[</w:t>
      </w:r>
      <w:r w:rsidR="00EE1BD8">
        <w:rPr>
          <w:lang w:eastAsia="x-none"/>
        </w:rPr>
        <w:t>4</w:t>
      </w:r>
      <w:r w:rsidR="00D53E0C">
        <w:rPr>
          <w:lang w:eastAsia="x-none"/>
        </w:rPr>
        <w:t>].</w:t>
      </w:r>
      <w:r w:rsidR="00D53E0C">
        <w:rPr>
          <w:rFonts w:hint="eastAsia"/>
          <w:lang w:eastAsia="x-none"/>
        </w:rPr>
        <w:t xml:space="preserve"> </w:t>
      </w:r>
      <w:r w:rsidR="00D53E0C">
        <w:rPr>
          <w:lang w:eastAsia="x-none"/>
        </w:rPr>
        <w:t>For example:</w:t>
      </w:r>
    </w:p>
    <w:tbl>
      <w:tblPr>
        <w:tblStyle w:val="ac"/>
        <w:tblW w:w="0" w:type="auto"/>
        <w:tblLook w:val="04A0" w:firstRow="1" w:lastRow="0" w:firstColumn="1" w:lastColumn="0" w:noHBand="0" w:noVBand="1"/>
      </w:tblPr>
      <w:tblGrid>
        <w:gridCol w:w="9307"/>
      </w:tblGrid>
      <w:tr w:rsidR="007D370B" w14:paraId="3EAB2C08" w14:textId="77777777" w:rsidTr="007D370B">
        <w:tc>
          <w:tcPr>
            <w:tcW w:w="9307" w:type="dxa"/>
          </w:tcPr>
          <w:p w14:paraId="02A7F5A3" w14:textId="293750E7" w:rsidR="007D370B" w:rsidRDefault="00B64714" w:rsidP="009F3A1B">
            <w:pPr>
              <w:pStyle w:val="4"/>
              <w:numPr>
                <w:ilvl w:val="0"/>
                <w:numId w:val="0"/>
              </w:numPr>
              <w:ind w:left="720" w:hanging="720"/>
              <w:outlineLvl w:val="3"/>
            </w:pPr>
            <w:r>
              <w:lastRenderedPageBreak/>
              <w:t>Excerpt from 38.133:</w:t>
            </w:r>
          </w:p>
          <w:p w14:paraId="0A1CA0A8" w14:textId="77777777" w:rsidR="007D370B" w:rsidRPr="009C5807" w:rsidRDefault="007D370B" w:rsidP="009F3A1B">
            <w:pPr>
              <w:pStyle w:val="4"/>
              <w:numPr>
                <w:ilvl w:val="0"/>
                <w:numId w:val="0"/>
              </w:numPr>
              <w:ind w:left="720" w:hanging="720"/>
              <w:outlineLvl w:val="3"/>
            </w:pPr>
            <w:r w:rsidRPr="009C5807">
              <w:t>8.1.7.3</w:t>
            </w:r>
            <w:r w:rsidRPr="009C5807">
              <w:tab/>
              <w:t>Scheduling availability of UE performing radio link monitoring on FR2</w:t>
            </w:r>
          </w:p>
          <w:p w14:paraId="074C13FE" w14:textId="77777777" w:rsidR="007D370B" w:rsidRPr="009C5807" w:rsidRDefault="007D370B" w:rsidP="007D370B">
            <w:pPr>
              <w:rPr>
                <w:lang w:eastAsia="zh-CN"/>
              </w:rPr>
            </w:pPr>
            <w:r w:rsidRPr="009C5807">
              <w:rPr>
                <w:lang w:eastAsia="zh-CN"/>
              </w:rPr>
              <w:t>The following scheduling restriction applies due to radio link monitoring on an FR2 serving PCell and/or PSCell.</w:t>
            </w:r>
          </w:p>
          <w:p w14:paraId="0CA7AB47" w14:textId="77777777" w:rsidR="007D370B" w:rsidRPr="009C5807" w:rsidRDefault="007D370B" w:rsidP="007D370B">
            <w:pPr>
              <w:ind w:left="568" w:hanging="284"/>
              <w:rPr>
                <w:lang w:eastAsia="zh-CN"/>
              </w:rPr>
            </w:pPr>
            <w:r w:rsidRPr="009C5807">
              <w:rPr>
                <w:lang w:eastAsia="zh-CN"/>
              </w:rPr>
              <w:t>-</w:t>
            </w:r>
            <w:r w:rsidRPr="009C5807">
              <w:rPr>
                <w:lang w:eastAsia="zh-CN"/>
              </w:rPr>
              <w:tab/>
              <w:t>If the RLM-RS is CSI-RS which is type-D QCLed with active TCI state for PDCCH or PDSCH, and the CSI-RS is not in a CSI-RS resource set with repetition ON,</w:t>
            </w:r>
          </w:p>
          <w:p w14:paraId="17627885" w14:textId="77777777" w:rsidR="007D370B" w:rsidRPr="009C5807" w:rsidRDefault="007D370B" w:rsidP="007D370B">
            <w:pPr>
              <w:ind w:left="851" w:hanging="284"/>
              <w:rPr>
                <w:lang w:eastAsia="zh-CN"/>
              </w:rPr>
            </w:pPr>
            <w:r w:rsidRPr="009C5807">
              <w:rPr>
                <w:lang w:eastAsia="zh-CN"/>
              </w:rPr>
              <w:t>-</w:t>
            </w:r>
            <w:r w:rsidRPr="009C5807">
              <w:rPr>
                <w:lang w:eastAsia="zh-CN"/>
              </w:rPr>
              <w:tab/>
            </w:r>
            <w:r w:rsidRPr="009C5807">
              <w:rPr>
                <w:lang w:eastAsia="ja-JP"/>
              </w:rPr>
              <w:t>There are no scheduling restrictions due to radio link monitoring based on the CSI-RS.</w:t>
            </w:r>
          </w:p>
          <w:p w14:paraId="37B642DC" w14:textId="77777777" w:rsidR="007D370B" w:rsidRPr="009C5807" w:rsidRDefault="007D370B" w:rsidP="007D370B">
            <w:pPr>
              <w:ind w:left="568" w:hanging="284"/>
              <w:rPr>
                <w:lang w:eastAsia="zh-CN"/>
              </w:rPr>
            </w:pPr>
            <w:r w:rsidRPr="009C5807">
              <w:rPr>
                <w:lang w:eastAsia="zh-CN"/>
              </w:rPr>
              <w:t>-</w:t>
            </w:r>
            <w:r w:rsidRPr="009C5807">
              <w:rPr>
                <w:lang w:eastAsia="zh-CN"/>
              </w:rPr>
              <w:tab/>
              <w:t>Otherwise</w:t>
            </w:r>
          </w:p>
          <w:p w14:paraId="2F788C4D" w14:textId="04499965" w:rsidR="007D370B" w:rsidRDefault="007D370B" w:rsidP="009F3A1B">
            <w:pPr>
              <w:ind w:left="851" w:hanging="284"/>
              <w:rPr>
                <w:lang w:eastAsia="x-none"/>
              </w:rPr>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RLM-RS symbols to be measured for radio link monitoring.</w:t>
            </w:r>
          </w:p>
        </w:tc>
      </w:tr>
    </w:tbl>
    <w:p w14:paraId="4BD0BD10" w14:textId="77777777" w:rsidR="00483945" w:rsidRDefault="00483945" w:rsidP="00A8386E">
      <w:pPr>
        <w:rPr>
          <w:lang w:eastAsia="x-none"/>
        </w:rPr>
      </w:pPr>
    </w:p>
    <w:p w14:paraId="5648B54C" w14:textId="691E0CD7" w:rsidR="00D53E0C" w:rsidRDefault="005D782E" w:rsidP="00A8386E">
      <w:pPr>
        <w:rPr>
          <w:lang w:eastAsia="x-none"/>
        </w:rPr>
      </w:pPr>
      <w:r w:rsidRPr="00661935">
        <w:rPr>
          <w:lang w:eastAsia="x-none"/>
        </w:rPr>
        <w:t>A</w:t>
      </w:r>
      <w:r w:rsidR="00D53E0C" w:rsidRPr="00661935">
        <w:rPr>
          <w:lang w:eastAsia="x-none"/>
        </w:rPr>
        <w:t xml:space="preserve">bove </w:t>
      </w:r>
      <w:r w:rsidRPr="00661935">
        <w:rPr>
          <w:lang w:eastAsia="x-none"/>
        </w:rPr>
        <w:t xml:space="preserve">example </w:t>
      </w:r>
      <w:r w:rsidR="00D53E0C" w:rsidRPr="00661935">
        <w:rPr>
          <w:lang w:eastAsia="x-none"/>
        </w:rPr>
        <w:t xml:space="preserve">assumes that beam switching duration is </w:t>
      </w:r>
      <w:r w:rsidRPr="00661935">
        <w:rPr>
          <w:lang w:eastAsia="x-none"/>
        </w:rPr>
        <w:t xml:space="preserve">much </w:t>
      </w:r>
      <w:r w:rsidR="00D53E0C" w:rsidRPr="00661935">
        <w:rPr>
          <w:lang w:eastAsia="x-none"/>
        </w:rPr>
        <w:t>shorter than the CP and</w:t>
      </w:r>
      <w:r w:rsidRPr="00661935">
        <w:rPr>
          <w:lang w:eastAsia="x-none"/>
        </w:rPr>
        <w:t>,</w:t>
      </w:r>
      <w:r w:rsidR="00D53E0C" w:rsidRPr="00661935">
        <w:rPr>
          <w:lang w:eastAsia="x-none"/>
        </w:rPr>
        <w:t xml:space="preserve"> therefore</w:t>
      </w:r>
      <w:r w:rsidRPr="00661935">
        <w:rPr>
          <w:lang w:eastAsia="x-none"/>
        </w:rPr>
        <w:t>,</w:t>
      </w:r>
      <w:r w:rsidR="00D53E0C" w:rsidRPr="00661935">
        <w:rPr>
          <w:lang w:eastAsia="x-none"/>
        </w:rPr>
        <w:t xml:space="preserve"> gNB can still schedule signals on the symbol adjacent to the RLM-RS signal.</w:t>
      </w:r>
      <w:r w:rsidR="00D53E0C">
        <w:rPr>
          <w:lang w:eastAsia="x-none"/>
        </w:rPr>
        <w:t xml:space="preserve"> However, when beam switching duration is longer than </w:t>
      </w:r>
      <w:r w:rsidR="00F64E96">
        <w:rPr>
          <w:lang w:eastAsia="x-none"/>
        </w:rPr>
        <w:t xml:space="preserve">or comparable to </w:t>
      </w:r>
      <w:r w:rsidR="00D53E0C">
        <w:rPr>
          <w:lang w:eastAsia="x-none"/>
        </w:rPr>
        <w:t xml:space="preserve">the CP and the adjacent </w:t>
      </w:r>
      <w:r w:rsidR="00F64E96">
        <w:rPr>
          <w:lang w:eastAsia="x-none"/>
        </w:rPr>
        <w:t xml:space="preserve">symbol </w:t>
      </w:r>
      <w:r w:rsidR="00D53E0C">
        <w:rPr>
          <w:lang w:eastAsia="x-none"/>
        </w:rPr>
        <w:t xml:space="preserve">to RLM-RS is </w:t>
      </w:r>
      <w:r w:rsidR="00F64E96">
        <w:rPr>
          <w:lang w:eastAsia="x-none"/>
        </w:rPr>
        <w:t>also scheduled</w:t>
      </w:r>
      <w:r w:rsidR="00D53E0C">
        <w:rPr>
          <w:lang w:eastAsia="x-none"/>
        </w:rPr>
        <w:t xml:space="preserve">, </w:t>
      </w:r>
      <w:r w:rsidR="00F64E96">
        <w:rPr>
          <w:lang w:eastAsia="x-none"/>
        </w:rPr>
        <w:t xml:space="preserve">it is not </w:t>
      </w:r>
      <w:r w:rsidR="00D53E0C">
        <w:rPr>
          <w:lang w:eastAsia="x-none"/>
        </w:rPr>
        <w:t xml:space="preserve">clear whether beam switching </w:t>
      </w:r>
      <w:r w:rsidR="00F64E96">
        <w:rPr>
          <w:lang w:eastAsia="x-none"/>
        </w:rPr>
        <w:t xml:space="preserve">delay </w:t>
      </w:r>
      <w:r w:rsidR="00D53E0C">
        <w:rPr>
          <w:lang w:eastAsia="x-none"/>
        </w:rPr>
        <w:t xml:space="preserve">would impact the RLM-RS </w:t>
      </w:r>
      <w:r w:rsidR="00C75A50">
        <w:rPr>
          <w:lang w:eastAsia="x-none"/>
        </w:rPr>
        <w:t xml:space="preserve">adjacent symbol </w:t>
      </w:r>
      <w:r w:rsidR="00D53E0C">
        <w:rPr>
          <w:lang w:eastAsia="x-none"/>
        </w:rPr>
        <w:t xml:space="preserve">or the RLM-RS symbol. </w:t>
      </w:r>
    </w:p>
    <w:p w14:paraId="061E3785" w14:textId="7265ABE1" w:rsidR="00D53E0C" w:rsidRPr="00D53E0C" w:rsidRDefault="00D53E0C" w:rsidP="00A8386E">
      <w:pPr>
        <w:rPr>
          <w:b/>
          <w:lang w:eastAsia="x-none"/>
        </w:rPr>
      </w:pPr>
      <w:r w:rsidRPr="00EE7616">
        <w:rPr>
          <w:b/>
          <w:lang w:eastAsia="x-none"/>
        </w:rPr>
        <w:t xml:space="preserve">Observation </w:t>
      </w:r>
      <w:r w:rsidR="00331FE1">
        <w:rPr>
          <w:b/>
          <w:lang w:eastAsia="x-none"/>
        </w:rPr>
        <w:t>1</w:t>
      </w:r>
      <w:r w:rsidRPr="00EE7616">
        <w:rPr>
          <w:b/>
          <w:lang w:eastAsia="x-none"/>
        </w:rPr>
        <w:t xml:space="preserve">: </w:t>
      </w:r>
      <w:r w:rsidR="00FC6A86">
        <w:rPr>
          <w:b/>
          <w:lang w:eastAsia="x-none"/>
        </w:rPr>
        <w:t>F</w:t>
      </w:r>
      <w:r w:rsidR="00694663" w:rsidRPr="00661935">
        <w:rPr>
          <w:b/>
          <w:lang w:eastAsia="x-none"/>
        </w:rPr>
        <w:t>or 960</w:t>
      </w:r>
      <w:r w:rsidR="007202AF">
        <w:rPr>
          <w:b/>
          <w:lang w:eastAsia="x-none"/>
        </w:rPr>
        <w:t xml:space="preserve"> </w:t>
      </w:r>
      <w:r w:rsidR="00694663" w:rsidRPr="00661935">
        <w:rPr>
          <w:b/>
          <w:lang w:eastAsia="x-none"/>
        </w:rPr>
        <w:t>kHz</w:t>
      </w:r>
      <w:r w:rsidR="00FC6A86">
        <w:rPr>
          <w:b/>
          <w:lang w:eastAsia="x-none"/>
        </w:rPr>
        <w:t xml:space="preserve"> and 480 kHz</w:t>
      </w:r>
      <w:r w:rsidR="00694663" w:rsidRPr="00661935">
        <w:rPr>
          <w:b/>
          <w:lang w:eastAsia="x-none"/>
        </w:rPr>
        <w:t xml:space="preserve"> SCS, c</w:t>
      </w:r>
      <w:r w:rsidRPr="00661935">
        <w:rPr>
          <w:b/>
          <w:lang w:eastAsia="x-none"/>
        </w:rPr>
        <w:t xml:space="preserve">urrent scheduling restrictions cannot protect the reception </w:t>
      </w:r>
      <w:r w:rsidR="00694663" w:rsidRPr="00661935">
        <w:rPr>
          <w:b/>
          <w:lang w:eastAsia="x-none"/>
        </w:rPr>
        <w:t xml:space="preserve">or transmission </w:t>
      </w:r>
      <w:r w:rsidRPr="00661935">
        <w:rPr>
          <w:b/>
          <w:lang w:eastAsia="x-none"/>
        </w:rPr>
        <w:t xml:space="preserve">of </w:t>
      </w:r>
      <w:r w:rsidR="00694663" w:rsidRPr="00661935">
        <w:rPr>
          <w:b/>
          <w:lang w:eastAsia="x-none"/>
        </w:rPr>
        <w:t xml:space="preserve">a </w:t>
      </w:r>
      <w:r w:rsidRPr="00661935">
        <w:rPr>
          <w:b/>
          <w:lang w:eastAsia="x-none"/>
        </w:rPr>
        <w:t xml:space="preserve">signal with </w:t>
      </w:r>
      <w:r w:rsidR="00F64E96" w:rsidRPr="00661935">
        <w:rPr>
          <w:b/>
          <w:lang w:eastAsia="x-none"/>
        </w:rPr>
        <w:t xml:space="preserve">a </w:t>
      </w:r>
      <w:r w:rsidRPr="00661935">
        <w:rPr>
          <w:b/>
          <w:lang w:eastAsia="x-none"/>
        </w:rPr>
        <w:t xml:space="preserve">higher priority when </w:t>
      </w:r>
      <w:r w:rsidR="00694663" w:rsidRPr="00661935">
        <w:rPr>
          <w:b/>
          <w:lang w:eastAsia="x-none"/>
        </w:rPr>
        <w:t xml:space="preserve">an </w:t>
      </w:r>
      <w:r w:rsidRPr="00661935">
        <w:rPr>
          <w:b/>
          <w:lang w:eastAsia="x-none"/>
        </w:rPr>
        <w:t xml:space="preserve">adjacent </w:t>
      </w:r>
      <w:r w:rsidR="00694663" w:rsidRPr="00661935">
        <w:rPr>
          <w:b/>
          <w:lang w:eastAsia="x-none"/>
        </w:rPr>
        <w:t xml:space="preserve">symbol carries a </w:t>
      </w:r>
      <w:r w:rsidRPr="00661935">
        <w:rPr>
          <w:b/>
          <w:lang w:eastAsia="x-none"/>
        </w:rPr>
        <w:t xml:space="preserve">signal with </w:t>
      </w:r>
      <w:r w:rsidR="00694663" w:rsidRPr="00661935">
        <w:rPr>
          <w:b/>
          <w:lang w:eastAsia="x-none"/>
        </w:rPr>
        <w:t xml:space="preserve">a </w:t>
      </w:r>
      <w:r w:rsidRPr="00661935">
        <w:rPr>
          <w:b/>
          <w:lang w:eastAsia="x-none"/>
        </w:rPr>
        <w:t>lower priority</w:t>
      </w:r>
      <w:r w:rsidR="000B173D" w:rsidRPr="00661935">
        <w:rPr>
          <w:b/>
          <w:lang w:eastAsia="x-none"/>
        </w:rPr>
        <w:t xml:space="preserve"> </w:t>
      </w:r>
      <w:r w:rsidRPr="00661935">
        <w:rPr>
          <w:b/>
          <w:lang w:eastAsia="x-none"/>
        </w:rPr>
        <w:t xml:space="preserve">and using </w:t>
      </w:r>
      <w:r w:rsidR="002E5D62">
        <w:rPr>
          <w:b/>
          <w:lang w:eastAsia="x-none"/>
        </w:rPr>
        <w:t xml:space="preserve">a </w:t>
      </w:r>
      <w:r w:rsidRPr="00661935">
        <w:rPr>
          <w:b/>
          <w:lang w:eastAsia="x-none"/>
        </w:rPr>
        <w:t>different beam.</w:t>
      </w:r>
    </w:p>
    <w:p w14:paraId="7F692464" w14:textId="4A9C6C39" w:rsidR="00F06399" w:rsidRDefault="00F06399" w:rsidP="00140B62">
      <w:pPr>
        <w:jc w:val="center"/>
        <w:rPr>
          <w:lang w:eastAsia="x-none"/>
        </w:rPr>
      </w:pPr>
      <w:r>
        <w:rPr>
          <w:noProof/>
          <w:lang w:eastAsia="zh-CN"/>
        </w:rPr>
        <w:drawing>
          <wp:inline distT="0" distB="0" distL="0" distR="0" wp14:anchorId="20340A66" wp14:editId="43A4B426">
            <wp:extent cx="2920620" cy="1395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31270" cy="1400288"/>
                    </a:xfrm>
                    <a:prstGeom prst="rect">
                      <a:avLst/>
                    </a:prstGeom>
                    <a:noFill/>
                  </pic:spPr>
                </pic:pic>
              </a:graphicData>
            </a:graphic>
          </wp:inline>
        </w:drawing>
      </w:r>
    </w:p>
    <w:p w14:paraId="6575D862" w14:textId="4DB48347" w:rsidR="00140B62" w:rsidRDefault="00140B62" w:rsidP="00140B62">
      <w:pPr>
        <w:jc w:val="center"/>
        <w:rPr>
          <w:lang w:eastAsia="x-none"/>
        </w:rPr>
      </w:pPr>
      <w:r>
        <w:rPr>
          <w:rFonts w:hint="eastAsia"/>
          <w:lang w:eastAsia="x-none"/>
        </w:rPr>
        <w:t xml:space="preserve">Fig. </w:t>
      </w:r>
      <w:r w:rsidR="00F06399">
        <w:rPr>
          <w:lang w:eastAsia="x-none"/>
        </w:rPr>
        <w:t>1 Symbols impacted by beam switching is not clear</w:t>
      </w:r>
    </w:p>
    <w:p w14:paraId="54A1A515" w14:textId="21F576F4" w:rsidR="00707978" w:rsidRDefault="000B173D" w:rsidP="00A8386E">
      <w:pPr>
        <w:rPr>
          <w:lang w:eastAsia="x-none"/>
        </w:rPr>
      </w:pPr>
      <w:r>
        <w:rPr>
          <w:lang w:eastAsia="x-none"/>
        </w:rPr>
        <w:t>As such, a</w:t>
      </w:r>
      <w:r w:rsidR="00D53E0C">
        <w:rPr>
          <w:lang w:eastAsia="x-none"/>
        </w:rPr>
        <w:t xml:space="preserve"> further scheduling restriction can be applied in case</w:t>
      </w:r>
      <w:r w:rsidR="00827334">
        <w:rPr>
          <w:lang w:eastAsia="x-none"/>
        </w:rPr>
        <w:t>s where</w:t>
      </w:r>
      <w:r w:rsidR="00D53E0C">
        <w:rPr>
          <w:lang w:eastAsia="x-none"/>
        </w:rPr>
        <w:t xml:space="preserve"> beam switching </w:t>
      </w:r>
      <w:r>
        <w:rPr>
          <w:lang w:eastAsia="x-none"/>
        </w:rPr>
        <w:t xml:space="preserve">time </w:t>
      </w:r>
      <w:r w:rsidR="00D53E0C">
        <w:rPr>
          <w:lang w:eastAsia="x-none"/>
        </w:rPr>
        <w:t xml:space="preserve">is longer than </w:t>
      </w:r>
      <w:r>
        <w:rPr>
          <w:lang w:eastAsia="x-none"/>
        </w:rPr>
        <w:t xml:space="preserve">or comparable to </w:t>
      </w:r>
      <w:r w:rsidR="00D53E0C">
        <w:rPr>
          <w:lang w:eastAsia="x-none"/>
        </w:rPr>
        <w:t>the CP</w:t>
      </w:r>
      <w:r>
        <w:rPr>
          <w:lang w:eastAsia="x-none"/>
        </w:rPr>
        <w:t>. For instance, in the case of RLM-RS</w:t>
      </w:r>
      <w:r w:rsidR="00D53E0C">
        <w:rPr>
          <w:lang w:eastAsia="x-none"/>
        </w:rPr>
        <w:t>, UE is not expected to transmit or receive signals</w:t>
      </w:r>
      <w:r>
        <w:rPr>
          <w:lang w:eastAsia="x-none"/>
        </w:rPr>
        <w:t>/channels</w:t>
      </w:r>
      <w:r w:rsidR="00D53E0C">
        <w:rPr>
          <w:lang w:eastAsia="x-none"/>
        </w:rPr>
        <w:t xml:space="preserve"> with </w:t>
      </w:r>
      <w:r>
        <w:rPr>
          <w:lang w:eastAsia="x-none"/>
        </w:rPr>
        <w:t xml:space="preserve">a </w:t>
      </w:r>
      <w:r w:rsidR="00D53E0C">
        <w:rPr>
          <w:lang w:eastAsia="x-none"/>
        </w:rPr>
        <w:t>priority lower than RLM-RS on the symbol adjacent to RLM-RS and the RLM-RS symbol. This way, there will be sufficient time for both gNB and UE to apply beam switching on the symbol adjacent to RLM-RS</w:t>
      </w:r>
      <w:r w:rsidR="00205FE0">
        <w:rPr>
          <w:lang w:eastAsia="x-none"/>
        </w:rPr>
        <w:t xml:space="preserve"> symbol</w:t>
      </w:r>
      <w:r w:rsidR="00D53E0C">
        <w:rPr>
          <w:lang w:eastAsia="x-none"/>
        </w:rPr>
        <w:t>.</w:t>
      </w:r>
    </w:p>
    <w:p w14:paraId="2626E43F" w14:textId="660BFEC2" w:rsidR="00746054" w:rsidRPr="00746054" w:rsidRDefault="00746054" w:rsidP="00A8386E">
      <w:pPr>
        <w:rPr>
          <w:lang w:eastAsia="x-none"/>
        </w:rPr>
      </w:pPr>
      <w:r>
        <w:rPr>
          <w:lang w:eastAsia="zh-CN"/>
        </w:rPr>
        <w:t>Similarly, when PDSCH and CORESET are adjacent to each other but their beams are different, it is not clear whether beam switching will be performed on the CORESET symbol or the PDSCH symbol. This can be avoided by proper UE assumption</w:t>
      </w:r>
      <w:r w:rsidR="009D0618">
        <w:rPr>
          <w:lang w:eastAsia="zh-CN"/>
        </w:rPr>
        <w:t xml:space="preserve"> that </w:t>
      </w:r>
      <w:r>
        <w:rPr>
          <w:lang w:eastAsia="zh-CN"/>
        </w:rPr>
        <w:t xml:space="preserve">UE is not expected to receive PDSCH </w:t>
      </w:r>
      <w:r w:rsidR="002E5D62">
        <w:rPr>
          <w:lang w:eastAsia="zh-CN"/>
        </w:rPr>
        <w:t xml:space="preserve">on an </w:t>
      </w:r>
      <w:r>
        <w:rPr>
          <w:lang w:eastAsia="zh-CN"/>
        </w:rPr>
        <w:t xml:space="preserve">adjacent </w:t>
      </w:r>
      <w:r w:rsidR="002E5D62">
        <w:rPr>
          <w:lang w:eastAsia="zh-CN"/>
        </w:rPr>
        <w:t xml:space="preserve">symbol </w:t>
      </w:r>
      <w:r>
        <w:rPr>
          <w:lang w:eastAsia="zh-CN"/>
        </w:rPr>
        <w:t xml:space="preserve">to CORESET </w:t>
      </w:r>
      <w:r w:rsidR="002E5D62">
        <w:rPr>
          <w:lang w:eastAsia="zh-CN"/>
        </w:rPr>
        <w:t xml:space="preserve">if </w:t>
      </w:r>
      <w:r>
        <w:rPr>
          <w:lang w:eastAsia="zh-CN"/>
        </w:rPr>
        <w:t xml:space="preserve">beams of PDSCH and CORESET are different. </w:t>
      </w:r>
      <w:r w:rsidR="009D0618">
        <w:rPr>
          <w:lang w:eastAsia="zh-CN"/>
        </w:rPr>
        <w:t>Using such assumption</w:t>
      </w:r>
      <w:r>
        <w:rPr>
          <w:lang w:eastAsia="zh-CN"/>
        </w:rPr>
        <w:t>, beam switching will not happen on the CORESET symbols, and the loss on PDSCH can be tolerable.</w:t>
      </w:r>
      <w:r w:rsidR="009D0618">
        <w:rPr>
          <w:lang w:eastAsia="zh-CN"/>
        </w:rPr>
        <w:t xml:space="preserve"> </w:t>
      </w:r>
    </w:p>
    <w:p w14:paraId="1208B7F9" w14:textId="28806B4E" w:rsidR="00034495" w:rsidRDefault="00EC3384" w:rsidP="00EC3384">
      <w:pPr>
        <w:rPr>
          <w:b/>
          <w:lang w:eastAsia="x-none"/>
        </w:rPr>
      </w:pPr>
      <w:r>
        <w:rPr>
          <w:b/>
          <w:lang w:eastAsia="x-none"/>
        </w:rPr>
        <w:t>Proposal 5</w:t>
      </w:r>
      <w:r w:rsidRPr="00EE7616">
        <w:rPr>
          <w:b/>
          <w:lang w:eastAsia="x-none"/>
        </w:rPr>
        <w:t xml:space="preserve">: </w:t>
      </w:r>
      <w:r>
        <w:rPr>
          <w:b/>
          <w:lang w:eastAsia="x-none"/>
        </w:rPr>
        <w:t>For 960 kHz and 480 kHz SCS</w:t>
      </w:r>
      <w:r w:rsidR="00511DCB">
        <w:rPr>
          <w:b/>
          <w:lang w:eastAsia="x-none"/>
        </w:rPr>
        <w:t xml:space="preserve"> and within one slot</w:t>
      </w:r>
      <w:r>
        <w:rPr>
          <w:b/>
          <w:lang w:eastAsia="x-none"/>
        </w:rPr>
        <w:t xml:space="preserve">, UE is not expected to be scheduled/configured with a signal/channel with a lower priority on </w:t>
      </w:r>
      <w:r w:rsidR="00511DCB">
        <w:rPr>
          <w:b/>
          <w:lang w:eastAsia="x-none"/>
        </w:rPr>
        <w:t xml:space="preserve">one symbol </w:t>
      </w:r>
      <w:r w:rsidR="00B853D0">
        <w:rPr>
          <w:b/>
          <w:lang w:eastAsia="x-none"/>
        </w:rPr>
        <w:t>before</w:t>
      </w:r>
      <w:r w:rsidR="00511DCB">
        <w:rPr>
          <w:b/>
          <w:lang w:eastAsia="x-none"/>
        </w:rPr>
        <w:t xml:space="preserve"> </w:t>
      </w:r>
      <w:r w:rsidR="00B853D0">
        <w:rPr>
          <w:b/>
          <w:lang w:eastAsia="x-none"/>
        </w:rPr>
        <w:t xml:space="preserve">to </w:t>
      </w:r>
      <w:r w:rsidR="00511DCB">
        <w:rPr>
          <w:b/>
          <w:lang w:eastAsia="x-none"/>
        </w:rPr>
        <w:t xml:space="preserve">and one symbol after of </w:t>
      </w:r>
      <w:r w:rsidRPr="00037C6D">
        <w:rPr>
          <w:b/>
          <w:lang w:eastAsia="x-none"/>
        </w:rPr>
        <w:t xml:space="preserve"> </w:t>
      </w:r>
      <w:r w:rsidR="00CA58D5">
        <w:rPr>
          <w:b/>
          <w:lang w:eastAsia="x-none"/>
        </w:rPr>
        <w:t>a</w:t>
      </w:r>
      <w:r w:rsidRPr="00037C6D">
        <w:rPr>
          <w:b/>
          <w:lang w:eastAsia="x-none"/>
        </w:rPr>
        <w:t xml:space="preserve"> signal</w:t>
      </w:r>
      <w:r>
        <w:rPr>
          <w:b/>
          <w:lang w:eastAsia="x-none"/>
        </w:rPr>
        <w:t>/channel</w:t>
      </w:r>
      <w:r w:rsidRPr="00037C6D">
        <w:rPr>
          <w:b/>
          <w:lang w:eastAsia="x-none"/>
        </w:rPr>
        <w:t xml:space="preserve"> with a higher priority</w:t>
      </w:r>
      <w:r w:rsidR="00CA58D5">
        <w:rPr>
          <w:b/>
          <w:lang w:eastAsia="x-none"/>
        </w:rPr>
        <w:t xml:space="preserve"> and a different QCL-D assumption</w:t>
      </w:r>
      <w:r w:rsidRPr="00037C6D">
        <w:rPr>
          <w:b/>
          <w:lang w:eastAsia="x-none"/>
        </w:rPr>
        <w:t>.</w:t>
      </w:r>
      <w:r w:rsidR="00CA58D5">
        <w:rPr>
          <w:b/>
          <w:lang w:eastAsia="x-none"/>
        </w:rPr>
        <w:t xml:space="preserve"> </w:t>
      </w:r>
    </w:p>
    <w:p w14:paraId="18B2A4F1" w14:textId="61A156D1" w:rsidR="0044537D" w:rsidRPr="00977261" w:rsidRDefault="0044537D" w:rsidP="00977261">
      <w:pPr>
        <w:pStyle w:val="af"/>
        <w:numPr>
          <w:ilvl w:val="0"/>
          <w:numId w:val="19"/>
        </w:numPr>
        <w:rPr>
          <w:b/>
          <w:lang w:eastAsia="x-none"/>
        </w:rPr>
      </w:pPr>
      <w:r w:rsidRPr="00977261">
        <w:rPr>
          <w:b/>
          <w:lang w:eastAsia="x-none"/>
        </w:rPr>
        <w:t xml:space="preserve">Use the following </w:t>
      </w:r>
      <w:r w:rsidR="0023319B">
        <w:rPr>
          <w:b/>
          <w:lang w:eastAsia="x-none"/>
        </w:rPr>
        <w:t>t</w:t>
      </w:r>
      <w:r w:rsidRPr="00977261">
        <w:rPr>
          <w:b/>
          <w:lang w:eastAsia="x-none"/>
        </w:rPr>
        <w:t>able to prioritize DL signal/channels</w:t>
      </w:r>
      <w:r w:rsidR="00A6241A">
        <w:rPr>
          <w:b/>
          <w:lang w:eastAsia="x-none"/>
        </w:rPr>
        <w:t xml:space="preserve"> where a</w:t>
      </w:r>
      <w:r w:rsidR="00034495" w:rsidRPr="00977261">
        <w:rPr>
          <w:b/>
          <w:lang w:eastAsia="x-none"/>
        </w:rPr>
        <w:t xml:space="preserve"> </w:t>
      </w:r>
      <w:r w:rsidR="00A6662B">
        <w:rPr>
          <w:b/>
          <w:lang w:eastAsia="x-none"/>
        </w:rPr>
        <w:t>smaller</w:t>
      </w:r>
      <w:r w:rsidR="00034495" w:rsidRPr="00977261">
        <w:rPr>
          <w:b/>
          <w:lang w:eastAsia="x-none"/>
        </w:rPr>
        <w:t xml:space="preserve"> priority index indicates a higher priority</w:t>
      </w:r>
    </w:p>
    <w:tbl>
      <w:tblPr>
        <w:tblStyle w:val="ac"/>
        <w:tblW w:w="0" w:type="auto"/>
        <w:tblLook w:val="04A0" w:firstRow="1" w:lastRow="0" w:firstColumn="1" w:lastColumn="0" w:noHBand="0" w:noVBand="1"/>
      </w:tblPr>
      <w:tblGrid>
        <w:gridCol w:w="4653"/>
        <w:gridCol w:w="4654"/>
      </w:tblGrid>
      <w:tr w:rsidR="0044537D" w:rsidRPr="00034495" w14:paraId="2F7EFDB7" w14:textId="77777777" w:rsidTr="00996685">
        <w:tc>
          <w:tcPr>
            <w:tcW w:w="4653" w:type="dxa"/>
            <w:vAlign w:val="center"/>
          </w:tcPr>
          <w:p w14:paraId="65A52E4E" w14:textId="77777777" w:rsidR="0044537D" w:rsidRPr="00977261" w:rsidRDefault="0044537D" w:rsidP="00996685">
            <w:pPr>
              <w:spacing w:after="0"/>
              <w:jc w:val="center"/>
              <w:rPr>
                <w:b/>
                <w:lang w:eastAsia="x-none"/>
              </w:rPr>
            </w:pPr>
            <w:r w:rsidRPr="00977261">
              <w:rPr>
                <w:b/>
                <w:lang w:eastAsia="x-none"/>
              </w:rPr>
              <w:t>Priority index</w:t>
            </w:r>
          </w:p>
        </w:tc>
        <w:tc>
          <w:tcPr>
            <w:tcW w:w="4654" w:type="dxa"/>
            <w:vAlign w:val="center"/>
          </w:tcPr>
          <w:p w14:paraId="0CEE5D53" w14:textId="77777777" w:rsidR="0044537D" w:rsidRPr="00977261" w:rsidRDefault="0044537D" w:rsidP="00996685">
            <w:pPr>
              <w:spacing w:after="0"/>
              <w:jc w:val="center"/>
              <w:rPr>
                <w:b/>
                <w:lang w:eastAsia="x-none"/>
              </w:rPr>
            </w:pPr>
            <w:r w:rsidRPr="00977261">
              <w:rPr>
                <w:b/>
                <w:lang w:eastAsia="x-none"/>
              </w:rPr>
              <w:t>Signal(s)</w:t>
            </w:r>
          </w:p>
        </w:tc>
      </w:tr>
      <w:tr w:rsidR="0044537D" w:rsidRPr="00034495" w14:paraId="713010F9" w14:textId="77777777" w:rsidTr="00996685">
        <w:tc>
          <w:tcPr>
            <w:tcW w:w="4653" w:type="dxa"/>
            <w:vAlign w:val="center"/>
          </w:tcPr>
          <w:p w14:paraId="35D810AD" w14:textId="77777777" w:rsidR="0044537D" w:rsidRPr="00832D47" w:rsidRDefault="0044537D" w:rsidP="00996685">
            <w:pPr>
              <w:spacing w:after="0"/>
              <w:jc w:val="center"/>
              <w:rPr>
                <w:b/>
                <w:lang w:eastAsia="zh-CN"/>
              </w:rPr>
            </w:pPr>
            <w:r w:rsidRPr="00832D47">
              <w:rPr>
                <w:b/>
                <w:lang w:eastAsia="zh-CN"/>
              </w:rPr>
              <w:t>0</w:t>
            </w:r>
          </w:p>
        </w:tc>
        <w:tc>
          <w:tcPr>
            <w:tcW w:w="4654" w:type="dxa"/>
            <w:vAlign w:val="center"/>
          </w:tcPr>
          <w:p w14:paraId="3D04835B" w14:textId="276DB77E" w:rsidR="0044537D" w:rsidRPr="00832D47" w:rsidRDefault="0044537D" w:rsidP="00E37663">
            <w:pPr>
              <w:spacing w:after="0"/>
              <w:jc w:val="center"/>
              <w:rPr>
                <w:b/>
                <w:lang w:eastAsia="zh-CN"/>
              </w:rPr>
            </w:pPr>
            <w:r w:rsidRPr="00832D47">
              <w:rPr>
                <w:b/>
                <w:lang w:eastAsia="zh-CN"/>
              </w:rPr>
              <w:t xml:space="preserve">SSB, </w:t>
            </w:r>
            <w:r w:rsidR="00E37663">
              <w:rPr>
                <w:b/>
                <w:lang w:eastAsia="zh-CN"/>
              </w:rPr>
              <w:t>RLM-RS</w:t>
            </w:r>
          </w:p>
        </w:tc>
      </w:tr>
      <w:tr w:rsidR="0044537D" w:rsidRPr="00034495" w14:paraId="499DF70E" w14:textId="77777777" w:rsidTr="00996685">
        <w:tc>
          <w:tcPr>
            <w:tcW w:w="4653" w:type="dxa"/>
            <w:vAlign w:val="center"/>
          </w:tcPr>
          <w:p w14:paraId="5C081545" w14:textId="77777777" w:rsidR="0044537D" w:rsidRPr="00832D47" w:rsidRDefault="0044537D" w:rsidP="00996685">
            <w:pPr>
              <w:spacing w:after="0"/>
              <w:jc w:val="center"/>
              <w:rPr>
                <w:b/>
                <w:lang w:eastAsia="zh-CN"/>
              </w:rPr>
            </w:pPr>
            <w:r w:rsidRPr="00832D47">
              <w:rPr>
                <w:b/>
                <w:lang w:eastAsia="zh-CN"/>
              </w:rPr>
              <w:lastRenderedPageBreak/>
              <w:t>1</w:t>
            </w:r>
          </w:p>
        </w:tc>
        <w:tc>
          <w:tcPr>
            <w:tcW w:w="4654" w:type="dxa"/>
            <w:vAlign w:val="center"/>
          </w:tcPr>
          <w:p w14:paraId="3D24D8CD" w14:textId="77777777" w:rsidR="0044537D" w:rsidRPr="00832D47" w:rsidRDefault="0044537D" w:rsidP="00996685">
            <w:pPr>
              <w:spacing w:after="0"/>
              <w:jc w:val="center"/>
              <w:rPr>
                <w:b/>
                <w:lang w:eastAsia="x-none"/>
              </w:rPr>
            </w:pPr>
            <w:r w:rsidRPr="00832D47">
              <w:rPr>
                <w:b/>
                <w:lang w:eastAsia="x-none"/>
              </w:rPr>
              <w:t>CORESET 0</w:t>
            </w:r>
          </w:p>
        </w:tc>
      </w:tr>
      <w:tr w:rsidR="0044537D" w:rsidRPr="00034495" w14:paraId="2EA56B0E" w14:textId="77777777" w:rsidTr="00996685">
        <w:tc>
          <w:tcPr>
            <w:tcW w:w="4653" w:type="dxa"/>
            <w:vAlign w:val="center"/>
          </w:tcPr>
          <w:p w14:paraId="4C1BB1F8" w14:textId="77777777" w:rsidR="0044537D" w:rsidRPr="00832D47" w:rsidRDefault="0044537D" w:rsidP="00996685">
            <w:pPr>
              <w:spacing w:after="0"/>
              <w:jc w:val="center"/>
              <w:rPr>
                <w:b/>
                <w:lang w:eastAsia="zh-CN"/>
              </w:rPr>
            </w:pPr>
            <w:r w:rsidRPr="00832D47">
              <w:rPr>
                <w:b/>
                <w:lang w:eastAsia="zh-CN"/>
              </w:rPr>
              <w:t>2</w:t>
            </w:r>
          </w:p>
        </w:tc>
        <w:tc>
          <w:tcPr>
            <w:tcW w:w="4654" w:type="dxa"/>
            <w:vAlign w:val="center"/>
          </w:tcPr>
          <w:p w14:paraId="5D8767C9" w14:textId="77777777" w:rsidR="0044537D" w:rsidRPr="00832D47" w:rsidRDefault="0044537D" w:rsidP="00996685">
            <w:pPr>
              <w:spacing w:after="0"/>
              <w:jc w:val="center"/>
              <w:rPr>
                <w:b/>
                <w:lang w:eastAsia="zh-CN"/>
              </w:rPr>
            </w:pPr>
            <w:r w:rsidRPr="00832D47">
              <w:rPr>
                <w:b/>
                <w:lang w:eastAsia="x-none"/>
              </w:rPr>
              <w:t>CORESET N, N=1, 2, …</w:t>
            </w:r>
          </w:p>
        </w:tc>
      </w:tr>
      <w:tr w:rsidR="0044537D" w:rsidRPr="00034495" w14:paraId="505E225D" w14:textId="77777777" w:rsidTr="00996685">
        <w:tc>
          <w:tcPr>
            <w:tcW w:w="4653" w:type="dxa"/>
            <w:vAlign w:val="center"/>
          </w:tcPr>
          <w:p w14:paraId="1B08B42E" w14:textId="77777777" w:rsidR="0044537D" w:rsidRPr="00832D47" w:rsidRDefault="0044537D" w:rsidP="00996685">
            <w:pPr>
              <w:spacing w:after="0"/>
              <w:jc w:val="center"/>
              <w:rPr>
                <w:b/>
                <w:lang w:eastAsia="zh-CN"/>
              </w:rPr>
            </w:pPr>
            <w:r w:rsidRPr="00832D47">
              <w:rPr>
                <w:b/>
                <w:lang w:eastAsia="zh-CN"/>
              </w:rPr>
              <w:t>3</w:t>
            </w:r>
          </w:p>
        </w:tc>
        <w:tc>
          <w:tcPr>
            <w:tcW w:w="4654" w:type="dxa"/>
            <w:vAlign w:val="center"/>
          </w:tcPr>
          <w:p w14:paraId="37F5161D" w14:textId="77777777" w:rsidR="0044537D" w:rsidRPr="00832D47" w:rsidRDefault="0044537D" w:rsidP="00996685">
            <w:pPr>
              <w:spacing w:after="0"/>
              <w:jc w:val="center"/>
              <w:rPr>
                <w:b/>
                <w:lang w:eastAsia="zh-CN"/>
              </w:rPr>
            </w:pPr>
            <w:r w:rsidRPr="00832D47">
              <w:rPr>
                <w:b/>
                <w:lang w:eastAsia="zh-CN"/>
              </w:rPr>
              <w:t>CSI-RS for tracking/CQI</w:t>
            </w:r>
          </w:p>
        </w:tc>
      </w:tr>
      <w:tr w:rsidR="0044537D" w:rsidRPr="00034495" w14:paraId="7430978E" w14:textId="77777777" w:rsidTr="00996685">
        <w:tc>
          <w:tcPr>
            <w:tcW w:w="4653" w:type="dxa"/>
            <w:vAlign w:val="center"/>
          </w:tcPr>
          <w:p w14:paraId="46591CBB" w14:textId="77777777" w:rsidR="0044537D" w:rsidRPr="00832D47" w:rsidRDefault="0044537D" w:rsidP="00996685">
            <w:pPr>
              <w:spacing w:after="0"/>
              <w:jc w:val="center"/>
              <w:rPr>
                <w:b/>
                <w:lang w:eastAsia="zh-CN"/>
              </w:rPr>
            </w:pPr>
            <w:r w:rsidRPr="00832D47">
              <w:rPr>
                <w:b/>
                <w:lang w:eastAsia="zh-CN"/>
              </w:rPr>
              <w:t>4</w:t>
            </w:r>
          </w:p>
        </w:tc>
        <w:tc>
          <w:tcPr>
            <w:tcW w:w="4654" w:type="dxa"/>
            <w:vAlign w:val="center"/>
          </w:tcPr>
          <w:p w14:paraId="63B00EB1" w14:textId="77777777" w:rsidR="0044537D" w:rsidRPr="00832D47" w:rsidRDefault="0044537D" w:rsidP="00996685">
            <w:pPr>
              <w:spacing w:after="0"/>
              <w:jc w:val="center"/>
              <w:rPr>
                <w:b/>
                <w:lang w:eastAsia="zh-CN"/>
              </w:rPr>
            </w:pPr>
            <w:r w:rsidRPr="00832D47">
              <w:rPr>
                <w:b/>
                <w:lang w:eastAsia="zh-CN"/>
              </w:rPr>
              <w:t>PDSCH DMRS</w:t>
            </w:r>
          </w:p>
        </w:tc>
      </w:tr>
      <w:tr w:rsidR="0044537D" w:rsidRPr="00034495" w14:paraId="460B64BD" w14:textId="77777777" w:rsidTr="00996685">
        <w:trPr>
          <w:trHeight w:val="64"/>
        </w:trPr>
        <w:tc>
          <w:tcPr>
            <w:tcW w:w="4653" w:type="dxa"/>
            <w:vAlign w:val="center"/>
          </w:tcPr>
          <w:p w14:paraId="07331B13" w14:textId="77777777" w:rsidR="0044537D" w:rsidRPr="00832D47" w:rsidRDefault="0044537D" w:rsidP="00996685">
            <w:pPr>
              <w:spacing w:after="0"/>
              <w:jc w:val="center"/>
              <w:rPr>
                <w:b/>
                <w:lang w:eastAsia="zh-CN"/>
              </w:rPr>
            </w:pPr>
            <w:r w:rsidRPr="00832D47">
              <w:rPr>
                <w:b/>
                <w:lang w:eastAsia="zh-CN"/>
              </w:rPr>
              <w:t>5</w:t>
            </w:r>
          </w:p>
        </w:tc>
        <w:tc>
          <w:tcPr>
            <w:tcW w:w="4654" w:type="dxa"/>
            <w:vAlign w:val="center"/>
          </w:tcPr>
          <w:p w14:paraId="4EA25E60" w14:textId="77777777" w:rsidR="0044537D" w:rsidRPr="00832D47" w:rsidRDefault="0044537D" w:rsidP="00996685">
            <w:pPr>
              <w:spacing w:after="0"/>
              <w:jc w:val="center"/>
              <w:rPr>
                <w:b/>
                <w:lang w:eastAsia="zh-CN"/>
              </w:rPr>
            </w:pPr>
            <w:r w:rsidRPr="00832D47">
              <w:rPr>
                <w:b/>
                <w:lang w:eastAsia="zh-CN"/>
              </w:rPr>
              <w:t>PDSCH data symbol</w:t>
            </w:r>
          </w:p>
        </w:tc>
      </w:tr>
    </w:tbl>
    <w:p w14:paraId="73DCC870" w14:textId="77777777" w:rsidR="00EC3384" w:rsidRPr="00034495" w:rsidRDefault="00EC3384" w:rsidP="00A8386E">
      <w:pPr>
        <w:rPr>
          <w:b/>
          <w:lang w:eastAsia="x-none"/>
        </w:rPr>
      </w:pPr>
    </w:p>
    <w:p w14:paraId="392332F4" w14:textId="756E960D" w:rsidR="00CE177D" w:rsidRDefault="001C4DF7" w:rsidP="00D57E48">
      <w:pPr>
        <w:rPr>
          <w:lang w:eastAsia="x-none"/>
        </w:rPr>
      </w:pPr>
      <w:r>
        <w:rPr>
          <w:lang w:eastAsia="zh-CN"/>
        </w:rPr>
        <w:t>In general,</w:t>
      </w:r>
      <w:r w:rsidR="003E5293">
        <w:rPr>
          <w:lang w:eastAsia="zh-CN"/>
        </w:rPr>
        <w:t xml:space="preserve"> gNB may </w:t>
      </w:r>
      <w:r w:rsidR="00CE35C0">
        <w:rPr>
          <w:lang w:eastAsia="zh-CN"/>
        </w:rPr>
        <w:t>use cell-specific indication to its served UEs</w:t>
      </w:r>
      <w:r w:rsidR="003E5293">
        <w:rPr>
          <w:lang w:eastAsia="zh-CN"/>
        </w:rPr>
        <w:t xml:space="preserve"> to switch beams for </w:t>
      </w:r>
      <w:r w:rsidR="00CE35C0">
        <w:rPr>
          <w:lang w:eastAsia="zh-CN"/>
        </w:rPr>
        <w:t xml:space="preserve">receiving </w:t>
      </w:r>
      <w:r w:rsidR="003E5293">
        <w:rPr>
          <w:lang w:eastAsia="zh-CN"/>
        </w:rPr>
        <w:t>cell</w:t>
      </w:r>
      <w:r w:rsidR="002500DA">
        <w:rPr>
          <w:lang w:eastAsia="zh-CN"/>
        </w:rPr>
        <w:t>-</w:t>
      </w:r>
      <w:r w:rsidR="003E5293">
        <w:rPr>
          <w:lang w:eastAsia="zh-CN"/>
        </w:rPr>
        <w:t xml:space="preserve">specific signal(s)/channel(s). However, </w:t>
      </w:r>
      <w:r w:rsidR="00CE35C0">
        <w:rPr>
          <w:lang w:eastAsia="zh-CN"/>
        </w:rPr>
        <w:t xml:space="preserve">the served UEs with different </w:t>
      </w:r>
      <w:r w:rsidR="003E5293" w:rsidRPr="00BC2A04">
        <w:rPr>
          <w:lang w:eastAsia="x-none"/>
        </w:rPr>
        <w:t>maxNumberRxTxBeamSwitchDL</w:t>
      </w:r>
      <w:r w:rsidR="003E5293">
        <w:rPr>
          <w:lang w:eastAsia="x-none"/>
        </w:rPr>
        <w:t xml:space="preserve"> capability may attempt to </w:t>
      </w:r>
      <w:r w:rsidR="00CE35C0">
        <w:rPr>
          <w:lang w:eastAsia="x-none"/>
        </w:rPr>
        <w:t>receive these signals/channels</w:t>
      </w:r>
      <w:r w:rsidR="003E5293">
        <w:rPr>
          <w:lang w:eastAsia="x-none"/>
        </w:rPr>
        <w:t xml:space="preserve">. For example, </w:t>
      </w:r>
      <w:r w:rsidR="00CE35C0">
        <w:rPr>
          <w:lang w:eastAsia="x-none"/>
        </w:rPr>
        <w:t xml:space="preserve">when </w:t>
      </w:r>
      <w:r w:rsidR="00A55E73">
        <w:rPr>
          <w:lang w:eastAsia="x-none"/>
        </w:rPr>
        <w:t xml:space="preserve">a UE supports </w:t>
      </w:r>
      <w:r w:rsidR="00B91AC2" w:rsidRPr="00BC2A04">
        <w:rPr>
          <w:lang w:eastAsia="x-none"/>
        </w:rPr>
        <w:t>maxNumberRxTxBeamSwitchDL</w:t>
      </w:r>
      <w:r w:rsidR="00A55E73">
        <w:rPr>
          <w:lang w:eastAsia="x-none"/>
        </w:rPr>
        <w:t>=</w:t>
      </w:r>
      <w:r w:rsidR="00B91AC2">
        <w:rPr>
          <w:lang w:eastAsia="x-none"/>
        </w:rPr>
        <w:t>2</w:t>
      </w:r>
      <w:r w:rsidR="00CE35C0">
        <w:rPr>
          <w:lang w:eastAsia="x-none"/>
        </w:rPr>
        <w:t xml:space="preserve">, the number of supported beam switches per slot is not </w:t>
      </w:r>
      <w:r w:rsidR="00B91AC2">
        <w:rPr>
          <w:lang w:eastAsia="x-none"/>
        </w:rPr>
        <w:t>enou</w:t>
      </w:r>
      <w:r w:rsidR="008E1509">
        <w:rPr>
          <w:lang w:eastAsia="x-none"/>
        </w:rPr>
        <w:t>gh for the UE to receive SSB(</w:t>
      </w:r>
      <w:r w:rsidR="00B91AC2">
        <w:rPr>
          <w:lang w:eastAsia="x-none"/>
        </w:rPr>
        <w:t>s</w:t>
      </w:r>
      <w:r w:rsidR="008E1509">
        <w:rPr>
          <w:lang w:eastAsia="x-none"/>
        </w:rPr>
        <w:t xml:space="preserve">), CORESET0 and other potential </w:t>
      </w:r>
      <w:r w:rsidR="004D0B40">
        <w:rPr>
          <w:lang w:eastAsia="x-none"/>
        </w:rPr>
        <w:t xml:space="preserve">cell-specific </w:t>
      </w:r>
      <w:r w:rsidR="008E1509">
        <w:rPr>
          <w:lang w:eastAsia="x-none"/>
        </w:rPr>
        <w:t xml:space="preserve">low priority </w:t>
      </w:r>
      <w:r w:rsidR="004D0B40">
        <w:rPr>
          <w:lang w:eastAsia="x-none"/>
        </w:rPr>
        <w:t>signal</w:t>
      </w:r>
      <w:r w:rsidR="008E1509">
        <w:rPr>
          <w:lang w:eastAsia="x-none"/>
        </w:rPr>
        <w:t>(s)/channel(s)</w:t>
      </w:r>
      <w:r w:rsidR="004D0B40">
        <w:rPr>
          <w:lang w:eastAsia="x-none"/>
        </w:rPr>
        <w:t xml:space="preserve"> in the same slot</w:t>
      </w:r>
      <w:r w:rsidR="008E1509">
        <w:rPr>
          <w:lang w:eastAsia="x-none"/>
        </w:rPr>
        <w:t xml:space="preserve">. </w:t>
      </w:r>
      <w:r w:rsidR="008C1F6A">
        <w:rPr>
          <w:lang w:eastAsia="x-none"/>
        </w:rPr>
        <w:t xml:space="preserve">To solve the issue, </w:t>
      </w:r>
      <w:r w:rsidR="008C1F6A">
        <w:rPr>
          <w:lang w:eastAsia="zh-CN"/>
        </w:rPr>
        <w:t>b</w:t>
      </w:r>
      <w:r w:rsidR="003843EC">
        <w:rPr>
          <w:lang w:eastAsia="zh-CN"/>
        </w:rPr>
        <w:t>ased on the predefined priority levels</w:t>
      </w:r>
      <w:r w:rsidR="008C1F6A">
        <w:rPr>
          <w:lang w:eastAsia="zh-CN"/>
        </w:rPr>
        <w:t xml:space="preserve">, a low capability UE can drop the low priority signal(s)/channel(s) in a slot when additional beam switch is required and </w:t>
      </w:r>
      <w:r w:rsidR="004D0B40">
        <w:rPr>
          <w:lang w:eastAsia="zh-CN"/>
        </w:rPr>
        <w:t xml:space="preserve">the number of beam switches has already reached </w:t>
      </w:r>
      <w:r w:rsidR="008C1F6A" w:rsidRPr="00BC2A04">
        <w:rPr>
          <w:lang w:eastAsia="x-none"/>
        </w:rPr>
        <w:t>maxNumberRxTxBeamSwitchDL</w:t>
      </w:r>
      <w:r w:rsidR="008C1F6A">
        <w:rPr>
          <w:lang w:eastAsia="x-none"/>
        </w:rPr>
        <w:t>.</w:t>
      </w:r>
    </w:p>
    <w:p w14:paraId="50990969" w14:textId="6D3183E9" w:rsidR="008C1F6A" w:rsidRPr="00B121DE" w:rsidRDefault="008C1F6A" w:rsidP="008C1F6A">
      <w:pPr>
        <w:rPr>
          <w:b/>
          <w:lang w:eastAsia="x-none"/>
        </w:rPr>
      </w:pPr>
      <w:r w:rsidRPr="00B121DE">
        <w:rPr>
          <w:b/>
          <w:lang w:eastAsia="x-none"/>
        </w:rPr>
        <w:t xml:space="preserve">Proposal </w:t>
      </w:r>
      <w:r w:rsidR="003278DE" w:rsidRPr="00B121DE">
        <w:rPr>
          <w:b/>
          <w:lang w:eastAsia="x-none"/>
        </w:rPr>
        <w:t>6</w:t>
      </w:r>
      <w:r w:rsidRPr="00B121DE">
        <w:rPr>
          <w:b/>
          <w:lang w:eastAsia="x-none"/>
        </w:rPr>
        <w:t xml:space="preserve">: </w:t>
      </w:r>
      <w:r w:rsidR="00B121DE" w:rsidRPr="00B121DE">
        <w:rPr>
          <w:b/>
          <w:lang w:eastAsia="x-none"/>
        </w:rPr>
        <w:t xml:space="preserve">A </w:t>
      </w:r>
      <w:r w:rsidR="00B121DE" w:rsidRPr="00832D47">
        <w:rPr>
          <w:b/>
          <w:lang w:eastAsia="zh-CN"/>
        </w:rPr>
        <w:t xml:space="preserve">UE can drop the low priority signal(s)/channel(s) in a slot when additional beam switch is required and the number of beam switches has already reached </w:t>
      </w:r>
      <w:r w:rsidR="00B121DE" w:rsidRPr="00832D47">
        <w:rPr>
          <w:b/>
          <w:lang w:eastAsia="x-none"/>
        </w:rPr>
        <w:t>maxNumberRxTxBeamSwitchDL.</w:t>
      </w:r>
    </w:p>
    <w:p w14:paraId="61B6038F" w14:textId="6F70CFD5" w:rsidR="008843D7" w:rsidRPr="00FC6A86" w:rsidRDefault="00A8386E" w:rsidP="008843D7">
      <w:pPr>
        <w:pStyle w:val="2"/>
      </w:pPr>
      <w:r w:rsidRPr="00FC6A86">
        <w:t>Beam management for Multi-PDSCH/PUSCH scheduling</w:t>
      </w:r>
    </w:p>
    <w:p w14:paraId="33590AB7" w14:textId="15C7A9C6" w:rsidR="00707978" w:rsidRDefault="00707978" w:rsidP="00A8386E">
      <w:pPr>
        <w:rPr>
          <w:lang w:eastAsia="x-none"/>
        </w:rPr>
      </w:pPr>
      <w:r>
        <w:rPr>
          <w:lang w:eastAsia="x-none"/>
        </w:rPr>
        <w:t xml:space="preserve">For multi-PDSCH scheduling, </w:t>
      </w:r>
      <w:r w:rsidR="00482832">
        <w:rPr>
          <w:lang w:eastAsia="x-none"/>
        </w:rPr>
        <w:t xml:space="preserve">it is </w:t>
      </w:r>
      <w:r>
        <w:rPr>
          <w:lang w:eastAsia="x-none"/>
        </w:rPr>
        <w:t>possible that multiple slots of the schedule</w:t>
      </w:r>
      <w:r w:rsidR="00E71F0E">
        <w:rPr>
          <w:lang w:eastAsia="x-none"/>
        </w:rPr>
        <w:t>d</w:t>
      </w:r>
      <w:r>
        <w:rPr>
          <w:lang w:eastAsia="x-none"/>
        </w:rPr>
        <w:t xml:space="preserve"> PDSCH would have scheduling offset smaller than timeDurationForQCL</w:t>
      </w:r>
      <w:r w:rsidR="00C4743A">
        <w:rPr>
          <w:lang w:eastAsia="x-none"/>
        </w:rPr>
        <w:t>. This was discussed in RAN1#106</w:t>
      </w:r>
      <w:r w:rsidR="00D53E0C">
        <w:rPr>
          <w:lang w:eastAsia="x-none"/>
        </w:rPr>
        <w:t>-e</w:t>
      </w:r>
      <w:r>
        <w:rPr>
          <w:lang w:eastAsia="x-none"/>
        </w:rPr>
        <w:t xml:space="preserve"> and the following agreement </w:t>
      </w:r>
      <w:r w:rsidR="00355D13">
        <w:rPr>
          <w:lang w:eastAsia="x-none"/>
        </w:rPr>
        <w:t xml:space="preserve">was </w:t>
      </w:r>
      <w:r>
        <w:rPr>
          <w:lang w:eastAsia="x-none"/>
        </w:rPr>
        <w:t>made:</w:t>
      </w:r>
    </w:p>
    <w:tbl>
      <w:tblPr>
        <w:tblStyle w:val="ac"/>
        <w:tblW w:w="0" w:type="auto"/>
        <w:tblLook w:val="04A0" w:firstRow="1" w:lastRow="0" w:firstColumn="1" w:lastColumn="0" w:noHBand="0" w:noVBand="1"/>
      </w:tblPr>
      <w:tblGrid>
        <w:gridCol w:w="9307"/>
      </w:tblGrid>
      <w:tr w:rsidR="00355D13" w14:paraId="3A22A944" w14:textId="77777777" w:rsidTr="00355D13">
        <w:tc>
          <w:tcPr>
            <w:tcW w:w="9307" w:type="dxa"/>
          </w:tcPr>
          <w:p w14:paraId="01F0391B" w14:textId="77777777" w:rsidR="00426EC0" w:rsidRDefault="00426EC0" w:rsidP="00426EC0">
            <w:pPr>
              <w:rPr>
                <w:iCs/>
              </w:rPr>
            </w:pPr>
            <w:r w:rsidRPr="00886227">
              <w:rPr>
                <w:iCs/>
                <w:highlight w:val="green"/>
              </w:rPr>
              <w:t>Agreement:</w:t>
            </w:r>
          </w:p>
          <w:p w14:paraId="77CB6BBD" w14:textId="77777777" w:rsidR="00426EC0" w:rsidRPr="00886227" w:rsidRDefault="00426EC0" w:rsidP="00426EC0">
            <w:pPr>
              <w:rPr>
                <w:iCs/>
              </w:rPr>
            </w:pPr>
            <w:r>
              <w:rPr>
                <w:iCs/>
              </w:rPr>
              <w:t xml:space="preserve">For the single TRP case, </w:t>
            </w:r>
            <w:r w:rsidRPr="00886227">
              <w:rPr>
                <w:iCs/>
              </w:rPr>
              <w:t xml:space="preserve">For multi-PDSCHs scheduled by a single DCI with a single DCI field ‘Transmission Configuration Indication’ that indicates a single TCI state (if the DCI field is present), </w:t>
            </w:r>
          </w:p>
          <w:p w14:paraId="51F134F0" w14:textId="77777777" w:rsidR="00426EC0" w:rsidRPr="00886227" w:rsidRDefault="00426EC0" w:rsidP="00426EC0">
            <w:pPr>
              <w:numPr>
                <w:ilvl w:val="0"/>
                <w:numId w:val="22"/>
              </w:numPr>
              <w:autoSpaceDE/>
              <w:autoSpaceDN/>
              <w:adjustRightInd/>
              <w:snapToGrid/>
              <w:spacing w:after="0"/>
              <w:jc w:val="left"/>
              <w:rPr>
                <w:iCs/>
              </w:rPr>
            </w:pPr>
            <w:r w:rsidRPr="00886227">
              <w:rPr>
                <w:iCs/>
              </w:rPr>
              <w:t xml:space="preserve">Case 1: PDSCH scheduling offset for all PDSCHs ≥ </w:t>
            </w:r>
            <w:r w:rsidRPr="00886227">
              <w:rPr>
                <w:i/>
                <w:iCs/>
              </w:rPr>
              <w:t>timeDurationForQCL</w:t>
            </w:r>
            <w:r w:rsidRPr="00886227">
              <w:rPr>
                <w:iCs/>
              </w:rPr>
              <w:t xml:space="preserve"> </w:t>
            </w:r>
          </w:p>
          <w:p w14:paraId="2D88AEBC" w14:textId="77777777" w:rsidR="00426EC0" w:rsidRPr="00886227" w:rsidRDefault="00426EC0" w:rsidP="00426EC0">
            <w:pPr>
              <w:numPr>
                <w:ilvl w:val="1"/>
                <w:numId w:val="22"/>
              </w:numPr>
              <w:autoSpaceDE/>
              <w:autoSpaceDN/>
              <w:adjustRightInd/>
              <w:snapToGrid/>
              <w:spacing w:after="0"/>
              <w:jc w:val="left"/>
              <w:rPr>
                <w:iCs/>
              </w:rPr>
            </w:pPr>
            <w:r w:rsidRPr="00886227">
              <w:rPr>
                <w:iCs/>
              </w:rPr>
              <w:t xml:space="preserve">Case 1-1: </w:t>
            </w:r>
            <w:r w:rsidRPr="00886227">
              <w:rPr>
                <w:i/>
                <w:iCs/>
              </w:rPr>
              <w:t>tci-PresentInDCI</w:t>
            </w:r>
            <w:r w:rsidRPr="00886227">
              <w:rPr>
                <w:iCs/>
              </w:rPr>
              <w:t xml:space="preserve"> enabled </w:t>
            </w:r>
          </w:p>
          <w:p w14:paraId="6FA42A13" w14:textId="77777777" w:rsidR="00426EC0" w:rsidRPr="00886227" w:rsidRDefault="00426EC0" w:rsidP="00426EC0">
            <w:pPr>
              <w:numPr>
                <w:ilvl w:val="2"/>
                <w:numId w:val="22"/>
              </w:numPr>
              <w:autoSpaceDE/>
              <w:autoSpaceDN/>
              <w:adjustRightInd/>
              <w:snapToGrid/>
              <w:spacing w:after="0"/>
              <w:jc w:val="left"/>
              <w:rPr>
                <w:iCs/>
              </w:rPr>
            </w:pPr>
            <w:r w:rsidRPr="00886227">
              <w:rPr>
                <w:iCs/>
              </w:rPr>
              <w:t>Single QCL assumption based on the indicated codepoint of the single DCI field ‘Transmission Configuration Indication’ is applied for all scheduled PDSCHs</w:t>
            </w:r>
          </w:p>
          <w:p w14:paraId="07EF1B8F" w14:textId="77777777" w:rsidR="00426EC0" w:rsidRPr="00886227" w:rsidRDefault="00426EC0" w:rsidP="00426EC0">
            <w:pPr>
              <w:numPr>
                <w:ilvl w:val="1"/>
                <w:numId w:val="22"/>
              </w:numPr>
              <w:autoSpaceDE/>
              <w:autoSpaceDN/>
              <w:adjustRightInd/>
              <w:snapToGrid/>
              <w:spacing w:after="0"/>
              <w:jc w:val="left"/>
              <w:rPr>
                <w:iCs/>
              </w:rPr>
            </w:pPr>
            <w:r w:rsidRPr="00886227">
              <w:rPr>
                <w:iCs/>
              </w:rPr>
              <w:t xml:space="preserve">Case 1-2: </w:t>
            </w:r>
            <w:r w:rsidRPr="00886227">
              <w:rPr>
                <w:i/>
                <w:iCs/>
              </w:rPr>
              <w:t>tci-PresentInDCI</w:t>
            </w:r>
            <w:r w:rsidRPr="00886227">
              <w:rPr>
                <w:iCs/>
              </w:rPr>
              <w:t xml:space="preserve"> not present </w:t>
            </w:r>
          </w:p>
          <w:p w14:paraId="7B00EBC7" w14:textId="77777777" w:rsidR="00426EC0" w:rsidRPr="00886227" w:rsidRDefault="00426EC0" w:rsidP="00426EC0">
            <w:pPr>
              <w:numPr>
                <w:ilvl w:val="2"/>
                <w:numId w:val="22"/>
              </w:numPr>
              <w:autoSpaceDE/>
              <w:autoSpaceDN/>
              <w:adjustRightInd/>
              <w:snapToGrid/>
              <w:spacing w:after="0"/>
              <w:jc w:val="left"/>
              <w:rPr>
                <w:iCs/>
              </w:rPr>
            </w:pPr>
            <w:r w:rsidRPr="00886227">
              <w:rPr>
                <w:iCs/>
              </w:rPr>
              <w:t>Single QCL assumption of the single scheduling DCI scheduled multi-PDSCHs is applied for all scheduled PDSCHs</w:t>
            </w:r>
          </w:p>
          <w:p w14:paraId="6D621F49" w14:textId="77777777" w:rsidR="00426EC0" w:rsidRPr="00886227" w:rsidRDefault="00426EC0" w:rsidP="00426EC0">
            <w:pPr>
              <w:numPr>
                <w:ilvl w:val="0"/>
                <w:numId w:val="22"/>
              </w:numPr>
              <w:autoSpaceDE/>
              <w:autoSpaceDN/>
              <w:adjustRightInd/>
              <w:snapToGrid/>
              <w:spacing w:after="0"/>
              <w:jc w:val="left"/>
              <w:rPr>
                <w:i/>
                <w:iCs/>
              </w:rPr>
            </w:pPr>
            <w:r w:rsidRPr="00886227">
              <w:rPr>
                <w:iCs/>
              </w:rPr>
              <w:t xml:space="preserve">Case 2: PDSCH scheduling offset for any scheduled PDSCH &lt; </w:t>
            </w:r>
            <w:r w:rsidRPr="00886227">
              <w:rPr>
                <w:i/>
                <w:iCs/>
              </w:rPr>
              <w:t>timeDurationForQCL</w:t>
            </w:r>
            <w:r w:rsidRPr="00886227">
              <w:rPr>
                <w:iCs/>
              </w:rPr>
              <w:t xml:space="preserve"> </w:t>
            </w:r>
          </w:p>
          <w:p w14:paraId="6857263C" w14:textId="77777777" w:rsidR="00426EC0" w:rsidRPr="00886227" w:rsidRDefault="00426EC0" w:rsidP="00426EC0">
            <w:pPr>
              <w:numPr>
                <w:ilvl w:val="1"/>
                <w:numId w:val="22"/>
              </w:numPr>
              <w:autoSpaceDE/>
              <w:autoSpaceDN/>
              <w:adjustRightInd/>
              <w:snapToGrid/>
              <w:spacing w:after="0"/>
              <w:jc w:val="left"/>
              <w:rPr>
                <w:iCs/>
              </w:rPr>
            </w:pPr>
            <w:r w:rsidRPr="00886227">
              <w:rPr>
                <w:iCs/>
              </w:rPr>
              <w:t xml:space="preserve">Down select one of the following alternatives </w:t>
            </w:r>
          </w:p>
          <w:p w14:paraId="7262A93B" w14:textId="77777777" w:rsidR="00426EC0" w:rsidRPr="00886227" w:rsidRDefault="00426EC0" w:rsidP="00426EC0">
            <w:pPr>
              <w:numPr>
                <w:ilvl w:val="2"/>
                <w:numId w:val="22"/>
              </w:numPr>
              <w:autoSpaceDE/>
              <w:autoSpaceDN/>
              <w:adjustRightInd/>
              <w:snapToGrid/>
              <w:spacing w:after="0"/>
              <w:jc w:val="left"/>
              <w:rPr>
                <w:iCs/>
              </w:rPr>
            </w:pPr>
            <w:r w:rsidRPr="00886227">
              <w:rPr>
                <w:iCs/>
              </w:rPr>
              <w:t xml:space="preserve">Alt 1: Single QCL assumption is applied for all scheduled PDSCHs </w:t>
            </w:r>
          </w:p>
          <w:p w14:paraId="4E0329AE" w14:textId="77777777" w:rsidR="00426EC0" w:rsidRPr="00886227" w:rsidRDefault="00426EC0" w:rsidP="00426EC0">
            <w:pPr>
              <w:numPr>
                <w:ilvl w:val="3"/>
                <w:numId w:val="22"/>
              </w:numPr>
              <w:autoSpaceDE/>
              <w:autoSpaceDN/>
              <w:adjustRightInd/>
              <w:snapToGrid/>
              <w:spacing w:after="0"/>
              <w:jc w:val="left"/>
              <w:rPr>
                <w:iCs/>
              </w:rPr>
            </w:pPr>
            <w:r w:rsidRPr="00886227">
              <w:rPr>
                <w:iCs/>
              </w:rPr>
              <w:t>FFS: Details of single QCL assumption</w:t>
            </w:r>
          </w:p>
          <w:p w14:paraId="6A62CBC1" w14:textId="77777777" w:rsidR="00426EC0" w:rsidRPr="00886227" w:rsidRDefault="00426EC0" w:rsidP="00426EC0">
            <w:pPr>
              <w:numPr>
                <w:ilvl w:val="2"/>
                <w:numId w:val="22"/>
              </w:numPr>
              <w:autoSpaceDE/>
              <w:autoSpaceDN/>
              <w:adjustRightInd/>
              <w:snapToGrid/>
              <w:spacing w:after="0"/>
              <w:jc w:val="left"/>
              <w:rPr>
                <w:iCs/>
              </w:rPr>
            </w:pPr>
            <w:r w:rsidRPr="00886227">
              <w:rPr>
                <w:iCs/>
              </w:rPr>
              <w:t xml:space="preserve">Alt 2: multiple QCL assumptions are applied </w:t>
            </w:r>
          </w:p>
          <w:p w14:paraId="6B2F9941" w14:textId="77777777" w:rsidR="00426EC0" w:rsidRPr="00886227" w:rsidRDefault="00426EC0" w:rsidP="00426EC0">
            <w:pPr>
              <w:numPr>
                <w:ilvl w:val="3"/>
                <w:numId w:val="22"/>
              </w:numPr>
              <w:autoSpaceDE/>
              <w:autoSpaceDN/>
              <w:adjustRightInd/>
              <w:snapToGrid/>
              <w:spacing w:after="0"/>
              <w:jc w:val="left"/>
              <w:rPr>
                <w:iCs/>
              </w:rPr>
            </w:pPr>
            <w:r w:rsidRPr="00886227">
              <w:rPr>
                <w:iCs/>
              </w:rPr>
              <w:t>FFS: Details of multiple QCL assumptions</w:t>
            </w:r>
          </w:p>
          <w:p w14:paraId="1C175345" w14:textId="77777777" w:rsidR="00426EC0" w:rsidRPr="00886227" w:rsidRDefault="00426EC0" w:rsidP="00426EC0">
            <w:pPr>
              <w:numPr>
                <w:ilvl w:val="0"/>
                <w:numId w:val="22"/>
              </w:numPr>
              <w:autoSpaceDE/>
              <w:autoSpaceDN/>
              <w:adjustRightInd/>
              <w:snapToGrid/>
              <w:spacing w:after="0"/>
              <w:jc w:val="left"/>
              <w:rPr>
                <w:i/>
                <w:iCs/>
              </w:rPr>
            </w:pPr>
            <w:r w:rsidRPr="00886227">
              <w:rPr>
                <w:iCs/>
              </w:rPr>
              <w:t xml:space="preserve">FFS: </w:t>
            </w:r>
            <w:r>
              <w:rPr>
                <w:iCs/>
              </w:rPr>
              <w:t>W</w:t>
            </w:r>
            <w:r w:rsidRPr="00886227">
              <w:rPr>
                <w:iCs/>
              </w:rPr>
              <w:t>hen some of PDSCHs are collided with semi-static UL symbols and then skipped</w:t>
            </w:r>
          </w:p>
          <w:p w14:paraId="3F299AC1" w14:textId="795E251C" w:rsidR="00355D13" w:rsidRPr="00426EC0" w:rsidRDefault="00426EC0" w:rsidP="00A8386E">
            <w:pPr>
              <w:numPr>
                <w:ilvl w:val="0"/>
                <w:numId w:val="22"/>
              </w:numPr>
              <w:autoSpaceDE/>
              <w:autoSpaceDN/>
              <w:adjustRightInd/>
              <w:snapToGrid/>
              <w:spacing w:after="0"/>
              <w:jc w:val="left"/>
              <w:rPr>
                <w:i/>
                <w:iCs/>
              </w:rPr>
            </w:pPr>
            <w:r w:rsidRPr="00886227">
              <w:rPr>
                <w:iCs/>
              </w:rPr>
              <w:t>FFS: The multi-TRP case</w:t>
            </w:r>
          </w:p>
        </w:tc>
      </w:tr>
    </w:tbl>
    <w:p w14:paraId="67D4AF9D" w14:textId="77777777" w:rsidR="00696690" w:rsidRDefault="00696690" w:rsidP="00A8386E">
      <w:pPr>
        <w:rPr>
          <w:lang w:eastAsia="x-none"/>
        </w:rPr>
      </w:pPr>
    </w:p>
    <w:p w14:paraId="735E669B" w14:textId="616F56C3" w:rsidR="001A0257" w:rsidRDefault="001A0257" w:rsidP="00A8386E">
      <w:pPr>
        <w:rPr>
          <w:lang w:eastAsia="x-none"/>
        </w:rPr>
      </w:pPr>
      <w:r>
        <w:rPr>
          <w:rFonts w:hint="eastAsia"/>
          <w:lang w:eastAsia="x-none"/>
        </w:rPr>
        <w:t xml:space="preserve">After </w:t>
      </w:r>
      <w:r>
        <w:rPr>
          <w:lang w:eastAsia="x-none"/>
        </w:rPr>
        <w:t xml:space="preserve">a </w:t>
      </w:r>
      <w:r>
        <w:rPr>
          <w:rFonts w:hint="eastAsia"/>
          <w:lang w:eastAsia="x-none"/>
        </w:rPr>
        <w:t>UE</w:t>
      </w:r>
      <w:r>
        <w:rPr>
          <w:lang w:eastAsia="x-none"/>
        </w:rPr>
        <w:t xml:space="preserve"> has received the PDCCH, especially for 480kHz/960kHz SCS whose slot duration is quite short in time, it would </w:t>
      </w:r>
      <w:r w:rsidR="00903801">
        <w:rPr>
          <w:lang w:eastAsia="x-none"/>
        </w:rPr>
        <w:t>take</w:t>
      </w:r>
      <w:r>
        <w:rPr>
          <w:lang w:eastAsia="x-none"/>
        </w:rPr>
        <w:t xml:space="preserve"> </w:t>
      </w:r>
      <w:r w:rsidR="00903801">
        <w:rPr>
          <w:lang w:eastAsia="x-none"/>
        </w:rPr>
        <w:t xml:space="preserve">multiple </w:t>
      </w:r>
      <w:r>
        <w:rPr>
          <w:lang w:eastAsia="x-none"/>
        </w:rPr>
        <w:t>slots for UE to decode the content of DCI</w:t>
      </w:r>
      <w:r w:rsidRPr="00EE7616">
        <w:rPr>
          <w:lang w:eastAsia="x-none"/>
        </w:rPr>
        <w:t xml:space="preserve">, </w:t>
      </w:r>
      <w:r w:rsidRPr="00661935">
        <w:rPr>
          <w:lang w:eastAsia="x-none"/>
        </w:rPr>
        <w:t xml:space="preserve">and the TDRA information of the scheduled PDSCH is not known by the UE </w:t>
      </w:r>
      <w:r w:rsidR="00355D13">
        <w:rPr>
          <w:lang w:eastAsia="x-none"/>
        </w:rPr>
        <w:t>during</w:t>
      </w:r>
      <w:r w:rsidR="00355D13" w:rsidRPr="00661935">
        <w:rPr>
          <w:lang w:eastAsia="x-none"/>
        </w:rPr>
        <w:t xml:space="preserve"> </w:t>
      </w:r>
      <w:r w:rsidRPr="00661935">
        <w:rPr>
          <w:lang w:eastAsia="x-none"/>
        </w:rPr>
        <w:t>those slots.</w:t>
      </w:r>
      <w:r w:rsidRPr="00EE7616">
        <w:rPr>
          <w:lang w:eastAsia="x-none"/>
        </w:rPr>
        <w:t xml:space="preserve"> </w:t>
      </w:r>
      <w:r w:rsidR="00903801" w:rsidRPr="00EE7616">
        <w:rPr>
          <w:lang w:eastAsia="x-none"/>
        </w:rPr>
        <w:t>T</w:t>
      </w:r>
      <w:r w:rsidR="00903801">
        <w:rPr>
          <w:lang w:eastAsia="x-none"/>
        </w:rPr>
        <w:t xml:space="preserve">herefore, </w:t>
      </w:r>
      <w:r>
        <w:rPr>
          <w:lang w:eastAsia="x-none"/>
        </w:rPr>
        <w:t xml:space="preserve">UE </w:t>
      </w:r>
      <w:r w:rsidR="00903801">
        <w:rPr>
          <w:lang w:eastAsia="x-none"/>
        </w:rPr>
        <w:t xml:space="preserve">would </w:t>
      </w:r>
      <w:r>
        <w:rPr>
          <w:lang w:eastAsia="x-none"/>
        </w:rPr>
        <w:t xml:space="preserve">only </w:t>
      </w:r>
      <w:r w:rsidR="0090386E">
        <w:rPr>
          <w:lang w:eastAsia="x-none"/>
        </w:rPr>
        <w:t xml:space="preserve">be </w:t>
      </w:r>
      <w:r>
        <w:rPr>
          <w:lang w:eastAsia="x-none"/>
        </w:rPr>
        <w:t xml:space="preserve">able to use the beam of the lowest CORESET ID in the latest monitored slot to receive and buffer </w:t>
      </w:r>
      <w:r w:rsidR="00903801">
        <w:rPr>
          <w:lang w:eastAsia="x-none"/>
        </w:rPr>
        <w:t xml:space="preserve">the </w:t>
      </w:r>
      <w:r>
        <w:rPr>
          <w:lang w:eastAsia="x-none"/>
        </w:rPr>
        <w:t>signals</w:t>
      </w:r>
      <w:r w:rsidR="00903801">
        <w:rPr>
          <w:lang w:eastAsia="x-none"/>
        </w:rPr>
        <w:t xml:space="preserve"> in those slots</w:t>
      </w:r>
      <w:r>
        <w:rPr>
          <w:lang w:eastAsia="x-none"/>
        </w:rPr>
        <w:t xml:space="preserve">. </w:t>
      </w:r>
      <w:r w:rsidR="00903801">
        <w:rPr>
          <w:lang w:eastAsia="x-none"/>
        </w:rPr>
        <w:t>Only a</w:t>
      </w:r>
      <w:r>
        <w:rPr>
          <w:lang w:eastAsia="x-none"/>
        </w:rPr>
        <w:t xml:space="preserve">fter the scheduling information </w:t>
      </w:r>
      <w:r w:rsidR="0090386E">
        <w:rPr>
          <w:lang w:eastAsia="x-none"/>
        </w:rPr>
        <w:t xml:space="preserve">of the PDSCH is decoded, UE </w:t>
      </w:r>
      <w:r w:rsidR="00E71F0E">
        <w:rPr>
          <w:lang w:eastAsia="x-none"/>
        </w:rPr>
        <w:t xml:space="preserve">would </w:t>
      </w:r>
      <w:r w:rsidR="0090386E">
        <w:rPr>
          <w:lang w:eastAsia="x-none"/>
        </w:rPr>
        <w:t>know which buffered time/frequency resources are carrying PDSCH</w:t>
      </w:r>
      <w:r>
        <w:rPr>
          <w:lang w:eastAsia="x-none"/>
        </w:rPr>
        <w:t xml:space="preserve">. </w:t>
      </w:r>
      <w:r w:rsidR="00903801">
        <w:rPr>
          <w:lang w:eastAsia="x-none"/>
        </w:rPr>
        <w:t>Therefore, w</w:t>
      </w:r>
      <w:r w:rsidR="0090386E">
        <w:rPr>
          <w:lang w:eastAsia="x-none"/>
        </w:rPr>
        <w:t xml:space="preserve">hen </w:t>
      </w:r>
      <w:r>
        <w:rPr>
          <w:lang w:eastAsia="x-none"/>
        </w:rPr>
        <w:t xml:space="preserve">UE finds out that multiple PDSCHs are </w:t>
      </w:r>
      <w:r w:rsidR="0090386E">
        <w:rPr>
          <w:lang w:eastAsia="x-none"/>
        </w:rPr>
        <w:t xml:space="preserve">actually </w:t>
      </w:r>
      <w:r>
        <w:rPr>
          <w:lang w:eastAsia="x-none"/>
        </w:rPr>
        <w:t xml:space="preserve">scheduled over those </w:t>
      </w:r>
      <w:r w:rsidR="0090386E">
        <w:rPr>
          <w:lang w:eastAsia="x-none"/>
        </w:rPr>
        <w:t xml:space="preserve">buffered </w:t>
      </w:r>
      <w:r w:rsidR="00674210">
        <w:rPr>
          <w:lang w:eastAsia="x-none"/>
        </w:rPr>
        <w:t>slots</w:t>
      </w:r>
      <w:r w:rsidR="0090386E">
        <w:rPr>
          <w:lang w:eastAsia="x-none"/>
        </w:rPr>
        <w:t xml:space="preserve">, the </w:t>
      </w:r>
      <w:r>
        <w:rPr>
          <w:lang w:eastAsia="x-none"/>
        </w:rPr>
        <w:t>PDSCH</w:t>
      </w:r>
      <w:r w:rsidR="00674210">
        <w:rPr>
          <w:lang w:eastAsia="x-none"/>
        </w:rPr>
        <w:t xml:space="preserve"> in each slot n of those buffered slots</w:t>
      </w:r>
      <w:r>
        <w:rPr>
          <w:lang w:eastAsia="x-none"/>
        </w:rPr>
        <w:t xml:space="preserve"> </w:t>
      </w:r>
      <w:r w:rsidR="00903801">
        <w:rPr>
          <w:lang w:eastAsia="x-none"/>
        </w:rPr>
        <w:t>ha</w:t>
      </w:r>
      <w:r w:rsidR="00674210">
        <w:rPr>
          <w:lang w:eastAsia="x-none"/>
        </w:rPr>
        <w:t xml:space="preserve">s </w:t>
      </w:r>
      <w:r w:rsidR="00903801">
        <w:rPr>
          <w:lang w:eastAsia="x-none"/>
        </w:rPr>
        <w:t>already been received</w:t>
      </w:r>
      <w:r>
        <w:rPr>
          <w:lang w:eastAsia="x-none"/>
        </w:rPr>
        <w:t xml:space="preserve"> and buffered using </w:t>
      </w:r>
      <w:r w:rsidR="00674210">
        <w:rPr>
          <w:lang w:eastAsia="x-none"/>
        </w:rPr>
        <w:t xml:space="preserve">a default beam for </w:t>
      </w:r>
      <w:r w:rsidR="00355D13">
        <w:rPr>
          <w:lang w:eastAsia="x-none"/>
        </w:rPr>
        <w:t xml:space="preserve">that </w:t>
      </w:r>
      <w:r w:rsidR="00674210">
        <w:rPr>
          <w:lang w:eastAsia="x-none"/>
        </w:rPr>
        <w:t>slot n</w:t>
      </w:r>
      <w:r w:rsidR="00AF5335">
        <w:rPr>
          <w:lang w:eastAsia="x-none"/>
        </w:rPr>
        <w:t xml:space="preserve">. Such default beam </w:t>
      </w:r>
      <w:r w:rsidR="00674210">
        <w:rPr>
          <w:lang w:eastAsia="x-none"/>
        </w:rPr>
        <w:t xml:space="preserve">is the beam of the lowest CORESET ID in the latest monitored slot </w:t>
      </w:r>
      <w:r w:rsidR="00355D13">
        <w:rPr>
          <w:lang w:eastAsia="x-none"/>
        </w:rPr>
        <w:t>with respect to</w:t>
      </w:r>
      <w:r w:rsidR="00674210">
        <w:rPr>
          <w:lang w:eastAsia="x-none"/>
        </w:rPr>
        <w:t xml:space="preserve"> slot n</w:t>
      </w:r>
      <w:r>
        <w:rPr>
          <w:lang w:eastAsia="x-none"/>
        </w:rPr>
        <w:t>.</w:t>
      </w:r>
    </w:p>
    <w:p w14:paraId="2A452AFF" w14:textId="1B79303A" w:rsidR="001A0257" w:rsidRDefault="00355D13" w:rsidP="00A8386E">
      <w:pPr>
        <w:rPr>
          <w:lang w:eastAsia="x-none"/>
        </w:rPr>
      </w:pPr>
      <w:r>
        <w:rPr>
          <w:lang w:eastAsia="x-none"/>
        </w:rPr>
        <w:lastRenderedPageBreak/>
        <w:t xml:space="preserve">In </w:t>
      </w:r>
      <w:r w:rsidR="0090386E">
        <w:rPr>
          <w:lang w:eastAsia="x-none"/>
        </w:rPr>
        <w:t>most cases, it is possible to configure the lowest CORESET IDs over all the slots with offset smaller than timeDurationForQCL with the same beam</w:t>
      </w:r>
      <w:r w:rsidR="0090386E" w:rsidRPr="00EE7616">
        <w:rPr>
          <w:lang w:eastAsia="x-none"/>
        </w:rPr>
        <w:t xml:space="preserve">. </w:t>
      </w:r>
      <w:r w:rsidR="00A55E37" w:rsidRPr="00661935">
        <w:rPr>
          <w:lang w:eastAsia="x-none"/>
        </w:rPr>
        <w:t xml:space="preserve">However, when </w:t>
      </w:r>
      <w:r>
        <w:rPr>
          <w:lang w:eastAsia="x-none"/>
        </w:rPr>
        <w:t xml:space="preserve">a </w:t>
      </w:r>
      <w:r w:rsidR="00A55E37" w:rsidRPr="00661935">
        <w:rPr>
          <w:lang w:eastAsia="x-none"/>
        </w:rPr>
        <w:t>slot with CORESET 0 occur</w:t>
      </w:r>
      <w:r>
        <w:rPr>
          <w:lang w:eastAsia="x-none"/>
        </w:rPr>
        <w:t>s</w:t>
      </w:r>
      <w:r w:rsidR="00A55E37" w:rsidRPr="00661935">
        <w:rPr>
          <w:lang w:eastAsia="x-none"/>
        </w:rPr>
        <w:t xml:space="preserve"> in those slots, beam switching would be inevitable</w:t>
      </w:r>
      <w:r w:rsidR="001F560E">
        <w:rPr>
          <w:lang w:eastAsia="x-none"/>
        </w:rPr>
        <w:t xml:space="preserve"> as,</w:t>
      </w:r>
      <w:r w:rsidR="00A55E37" w:rsidRPr="00661935">
        <w:rPr>
          <w:lang w:eastAsia="x-none"/>
        </w:rPr>
        <w:t xml:space="preserve"> usually</w:t>
      </w:r>
      <w:r w:rsidR="001F560E">
        <w:rPr>
          <w:lang w:eastAsia="x-none"/>
        </w:rPr>
        <w:t>,</w:t>
      </w:r>
      <w:r w:rsidR="00A55E37" w:rsidRPr="00661935">
        <w:rPr>
          <w:lang w:eastAsia="x-none"/>
        </w:rPr>
        <w:t xml:space="preserve"> CORESET 0 is targeted </w:t>
      </w:r>
      <w:r w:rsidR="0090386E" w:rsidRPr="00661935">
        <w:rPr>
          <w:lang w:eastAsia="x-none"/>
        </w:rPr>
        <w:t xml:space="preserve">for transmission </w:t>
      </w:r>
      <w:r>
        <w:rPr>
          <w:lang w:eastAsia="x-none"/>
        </w:rPr>
        <w:t xml:space="preserve">to </w:t>
      </w:r>
      <w:r w:rsidR="00A55E37" w:rsidRPr="00661935">
        <w:rPr>
          <w:lang w:eastAsia="x-none"/>
        </w:rPr>
        <w:t>multiple UEs with a wider beam</w:t>
      </w:r>
      <w:r w:rsidR="001F560E">
        <w:rPr>
          <w:lang w:eastAsia="x-none"/>
        </w:rPr>
        <w:t xml:space="preserve"> while</w:t>
      </w:r>
      <w:r w:rsidR="00A55E37" w:rsidRPr="00661935">
        <w:rPr>
          <w:lang w:eastAsia="x-none"/>
        </w:rPr>
        <w:t xml:space="preserve"> other CORESET IDs are targeted for </w:t>
      </w:r>
      <w:r w:rsidR="0090386E" w:rsidRPr="00661935">
        <w:rPr>
          <w:lang w:eastAsia="x-none"/>
        </w:rPr>
        <w:t xml:space="preserve">transmission </w:t>
      </w:r>
      <w:r>
        <w:rPr>
          <w:lang w:eastAsia="x-none"/>
        </w:rPr>
        <w:t>to</w:t>
      </w:r>
      <w:r w:rsidRPr="00661935">
        <w:rPr>
          <w:lang w:eastAsia="x-none"/>
        </w:rPr>
        <w:t xml:space="preserve"> </w:t>
      </w:r>
      <w:r w:rsidR="00A55E37" w:rsidRPr="00661935">
        <w:rPr>
          <w:lang w:eastAsia="x-none"/>
        </w:rPr>
        <w:t>one UE with a narrower beam.</w:t>
      </w:r>
      <w:r w:rsidR="00A55E37">
        <w:rPr>
          <w:lang w:eastAsia="x-none"/>
        </w:rPr>
        <w:t xml:space="preserve"> </w:t>
      </w:r>
      <w:r w:rsidR="00B83B3F">
        <w:rPr>
          <w:lang w:eastAsia="x-none"/>
        </w:rPr>
        <w:t xml:space="preserve">For </w:t>
      </w:r>
      <w:r>
        <w:rPr>
          <w:lang w:eastAsia="x-none"/>
        </w:rPr>
        <w:t>a</w:t>
      </w:r>
      <w:r w:rsidR="00B83B3F">
        <w:rPr>
          <w:lang w:eastAsia="x-none"/>
        </w:rPr>
        <w:t xml:space="preserve"> low priority traffic</w:t>
      </w:r>
      <w:r w:rsidR="00A55E37" w:rsidRPr="00E77066">
        <w:rPr>
          <w:lang w:eastAsia="x-none"/>
        </w:rPr>
        <w:t>,</w:t>
      </w:r>
      <w:r w:rsidR="00A55E37">
        <w:rPr>
          <w:lang w:eastAsia="x-none"/>
        </w:rPr>
        <w:t xml:space="preserve"> the network can schedule PDSCH after the timeDurationForQCL to make sure all PDSCHs are received with the same beam, or, the network can wait and schedule PDSCH </w:t>
      </w:r>
      <w:r w:rsidR="0090386E">
        <w:rPr>
          <w:lang w:eastAsia="x-none"/>
        </w:rPr>
        <w:t xml:space="preserve">when lowest </w:t>
      </w:r>
      <w:r w:rsidR="00A55E37">
        <w:rPr>
          <w:lang w:eastAsia="x-none"/>
        </w:rPr>
        <w:t xml:space="preserve">CORESET IDs </w:t>
      </w:r>
      <w:r w:rsidR="0090386E">
        <w:rPr>
          <w:lang w:eastAsia="x-none"/>
        </w:rPr>
        <w:t xml:space="preserve">over multiple slots are configured with </w:t>
      </w:r>
      <w:r w:rsidR="00A55E37">
        <w:rPr>
          <w:lang w:eastAsia="x-none"/>
        </w:rPr>
        <w:t xml:space="preserve">the same beam. </w:t>
      </w:r>
      <w:r w:rsidR="00B83B3F">
        <w:rPr>
          <w:lang w:eastAsia="x-none"/>
        </w:rPr>
        <w:t xml:space="preserve">For </w:t>
      </w:r>
      <w:r>
        <w:rPr>
          <w:lang w:eastAsia="x-none"/>
        </w:rPr>
        <w:t>a</w:t>
      </w:r>
      <w:r w:rsidR="00B83B3F">
        <w:rPr>
          <w:lang w:eastAsia="x-none"/>
        </w:rPr>
        <w:t xml:space="preserve"> high priority traffic</w:t>
      </w:r>
      <w:r w:rsidR="00A55E37" w:rsidRPr="00661935">
        <w:rPr>
          <w:lang w:eastAsia="x-none"/>
        </w:rPr>
        <w:t>, however, PDSCH should be transmitted immediately</w:t>
      </w:r>
      <w:r w:rsidR="00A55E37" w:rsidRPr="00EE7616">
        <w:rPr>
          <w:lang w:eastAsia="x-none"/>
        </w:rPr>
        <w:t>.</w:t>
      </w:r>
      <w:r w:rsidR="00A55E37">
        <w:rPr>
          <w:lang w:eastAsia="x-none"/>
        </w:rPr>
        <w:t xml:space="preserve"> </w:t>
      </w:r>
      <w:r w:rsidR="00FC6A86">
        <w:rPr>
          <w:lang w:eastAsia="x-none"/>
        </w:rPr>
        <w:t>In such cases</w:t>
      </w:r>
      <w:r w:rsidR="001F560E">
        <w:rPr>
          <w:lang w:eastAsia="x-none"/>
        </w:rPr>
        <w:t>, c</w:t>
      </w:r>
      <w:r w:rsidR="00A55E37">
        <w:rPr>
          <w:lang w:eastAsia="x-none"/>
        </w:rPr>
        <w:t xml:space="preserve">onsidering the fact that PDSCHs are transmitted before </w:t>
      </w:r>
      <w:r w:rsidR="0090386E">
        <w:rPr>
          <w:lang w:eastAsia="x-none"/>
        </w:rPr>
        <w:t>the scheduling information</w:t>
      </w:r>
      <w:r w:rsidR="00A55E37">
        <w:rPr>
          <w:lang w:eastAsia="x-none"/>
        </w:rPr>
        <w:t xml:space="preserve"> </w:t>
      </w:r>
      <w:r w:rsidR="00FC6A86">
        <w:rPr>
          <w:lang w:eastAsia="x-none"/>
        </w:rPr>
        <w:t xml:space="preserve">can be </w:t>
      </w:r>
      <w:r w:rsidR="00A55E37">
        <w:rPr>
          <w:lang w:eastAsia="x-none"/>
        </w:rPr>
        <w:t>decoded by the UE, PDSCHs can only be transmitted using the beam of the lowest CORESET I</w:t>
      </w:r>
      <w:r w:rsidR="0090386E">
        <w:rPr>
          <w:lang w:eastAsia="x-none"/>
        </w:rPr>
        <w:t xml:space="preserve">D in the latest monitored slot, </w:t>
      </w:r>
      <w:r w:rsidR="007E3F4B">
        <w:rPr>
          <w:lang w:eastAsia="x-none"/>
        </w:rPr>
        <w:t xml:space="preserve">no matter </w:t>
      </w:r>
      <w:r w:rsidR="00691CF0">
        <w:rPr>
          <w:lang w:eastAsia="x-none"/>
        </w:rPr>
        <w:t xml:space="preserve">whether </w:t>
      </w:r>
      <w:r w:rsidR="007E3F4B">
        <w:rPr>
          <w:lang w:eastAsia="x-none"/>
        </w:rPr>
        <w:t xml:space="preserve">the beams associated with the lowest CORESET IDs over those slots are the same or not. </w:t>
      </w:r>
    </w:p>
    <w:p w14:paraId="4383C82A" w14:textId="1F9E74F6" w:rsidR="000C4450" w:rsidRPr="00325399" w:rsidRDefault="001F560E" w:rsidP="000C4450">
      <w:pPr>
        <w:rPr>
          <w:lang w:eastAsia="x-none"/>
        </w:rPr>
      </w:pPr>
      <w:r>
        <w:rPr>
          <w:lang w:eastAsia="x-none"/>
        </w:rPr>
        <w:t xml:space="preserve">As discussed above, </w:t>
      </w:r>
      <w:r w:rsidR="000C4450">
        <w:rPr>
          <w:lang w:eastAsia="x-none"/>
        </w:rPr>
        <w:t xml:space="preserve">the required time to decode DCI may encompass multiple slots during which </w:t>
      </w:r>
      <w:r w:rsidR="00562638">
        <w:rPr>
          <w:lang w:eastAsia="x-none"/>
        </w:rPr>
        <w:t xml:space="preserve">UE will </w:t>
      </w:r>
      <w:r w:rsidR="000C4450">
        <w:rPr>
          <w:lang w:eastAsia="x-none"/>
        </w:rPr>
        <w:t xml:space="preserve">need to </w:t>
      </w:r>
      <w:r w:rsidR="00562638">
        <w:rPr>
          <w:lang w:eastAsia="x-none"/>
        </w:rPr>
        <w:t xml:space="preserve">use the beams of the lowest CORESET ID in the latest monitored slot to receive and buffer signals in each of </w:t>
      </w:r>
      <w:r w:rsidR="000C4450">
        <w:rPr>
          <w:lang w:eastAsia="x-none"/>
        </w:rPr>
        <w:t xml:space="preserve">those </w:t>
      </w:r>
      <w:r w:rsidR="00562638">
        <w:rPr>
          <w:lang w:eastAsia="x-none"/>
        </w:rPr>
        <w:t xml:space="preserve">slots. If the QCL assumption of the lowest CORESET ID changes, UE would </w:t>
      </w:r>
      <w:r w:rsidR="000C4450">
        <w:rPr>
          <w:lang w:eastAsia="x-none"/>
        </w:rPr>
        <w:t xml:space="preserve">need to </w:t>
      </w:r>
      <w:r w:rsidR="00562638">
        <w:rPr>
          <w:lang w:eastAsia="x-none"/>
        </w:rPr>
        <w:t xml:space="preserve">change its receive beam as well. </w:t>
      </w:r>
      <w:r w:rsidR="000C4450">
        <w:rPr>
          <w:lang w:eastAsia="x-none"/>
        </w:rPr>
        <w:t xml:space="preserve">From UE’s perspective, receiving multiple PDSCHs with different TCI states is not the optimum solution, but </w:t>
      </w:r>
      <w:r w:rsidR="001C05AA">
        <w:rPr>
          <w:lang w:eastAsia="x-none"/>
        </w:rPr>
        <w:t xml:space="preserve">it </w:t>
      </w:r>
      <w:r w:rsidR="000C4450">
        <w:rPr>
          <w:lang w:eastAsia="x-none"/>
        </w:rPr>
        <w:t xml:space="preserve">is </w:t>
      </w:r>
      <w:r w:rsidR="001C05AA">
        <w:rPr>
          <w:lang w:eastAsia="x-none"/>
        </w:rPr>
        <w:t>the gNB’s</w:t>
      </w:r>
      <w:r w:rsidR="000C4450">
        <w:rPr>
          <w:lang w:eastAsia="x-none"/>
        </w:rPr>
        <w:t xml:space="preserve"> best effort solution to transmit as much data as possible, and as early as possible. Otherwise, multiple PDSCHs would have to be transmitted after timeDurationForQCL with the cost of scheduling latency.</w:t>
      </w:r>
    </w:p>
    <w:p w14:paraId="5969BAE8" w14:textId="2509D37D" w:rsidR="000C20DA" w:rsidRDefault="000C20DA" w:rsidP="000C20DA">
      <w:pPr>
        <w:rPr>
          <w:b/>
          <w:lang w:eastAsia="x-none"/>
        </w:rPr>
      </w:pPr>
      <w:r w:rsidRPr="000C20DA">
        <w:rPr>
          <w:b/>
          <w:lang w:eastAsia="x-none"/>
        </w:rPr>
        <w:t xml:space="preserve">Observation </w:t>
      </w:r>
      <w:r w:rsidR="00331FE1">
        <w:rPr>
          <w:b/>
          <w:lang w:eastAsia="x-none"/>
        </w:rPr>
        <w:t>2</w:t>
      </w:r>
      <w:r w:rsidRPr="000C20DA">
        <w:rPr>
          <w:b/>
          <w:lang w:eastAsia="x-none"/>
        </w:rPr>
        <w:t xml:space="preserve">: </w:t>
      </w:r>
      <w:r w:rsidR="00691CF0">
        <w:rPr>
          <w:b/>
          <w:lang w:eastAsia="x-none"/>
        </w:rPr>
        <w:t>In the slots with offset smaller than timeDurationForQCL,</w:t>
      </w:r>
      <w:r w:rsidR="00691CF0" w:rsidRPr="000C20DA">
        <w:rPr>
          <w:b/>
          <w:lang w:eastAsia="x-none"/>
        </w:rPr>
        <w:t xml:space="preserve"> </w:t>
      </w:r>
      <w:r w:rsidRPr="000C20DA">
        <w:rPr>
          <w:b/>
          <w:lang w:eastAsia="x-none"/>
        </w:rPr>
        <w:t xml:space="preserve">UE </w:t>
      </w:r>
      <w:r w:rsidR="00E66FEB">
        <w:rPr>
          <w:b/>
          <w:lang w:eastAsia="x-none"/>
        </w:rPr>
        <w:t xml:space="preserve">may </w:t>
      </w:r>
      <w:r w:rsidR="007E3F4B">
        <w:rPr>
          <w:b/>
          <w:lang w:eastAsia="x-none"/>
        </w:rPr>
        <w:t xml:space="preserve">receive and </w:t>
      </w:r>
      <w:r w:rsidR="00E66FEB">
        <w:rPr>
          <w:b/>
          <w:lang w:eastAsia="x-none"/>
        </w:rPr>
        <w:t xml:space="preserve">buffer </w:t>
      </w:r>
      <w:r w:rsidR="00A26716">
        <w:rPr>
          <w:b/>
          <w:lang w:eastAsia="x-none"/>
        </w:rPr>
        <w:t xml:space="preserve">signals </w:t>
      </w:r>
      <w:r w:rsidR="00691CF0">
        <w:rPr>
          <w:b/>
          <w:lang w:eastAsia="x-none"/>
        </w:rPr>
        <w:t>in each slot</w:t>
      </w:r>
      <w:r w:rsidR="00A26716">
        <w:rPr>
          <w:b/>
          <w:lang w:eastAsia="x-none"/>
        </w:rPr>
        <w:t xml:space="preserve"> </w:t>
      </w:r>
      <w:r w:rsidR="00E66FEB">
        <w:rPr>
          <w:b/>
          <w:lang w:eastAsia="x-none"/>
        </w:rPr>
        <w:t xml:space="preserve">using </w:t>
      </w:r>
      <w:r w:rsidR="00691CF0">
        <w:rPr>
          <w:b/>
          <w:lang w:eastAsia="x-none"/>
        </w:rPr>
        <w:t xml:space="preserve">a </w:t>
      </w:r>
      <w:r w:rsidR="007E3F4B">
        <w:rPr>
          <w:b/>
          <w:lang w:eastAsia="x-none"/>
        </w:rPr>
        <w:t xml:space="preserve">different </w:t>
      </w:r>
      <w:r w:rsidR="00E66FEB">
        <w:rPr>
          <w:b/>
          <w:lang w:eastAsia="x-none"/>
        </w:rPr>
        <w:t xml:space="preserve">beam associated with </w:t>
      </w:r>
      <w:r w:rsidR="007E3F4B">
        <w:rPr>
          <w:b/>
          <w:lang w:eastAsia="x-none"/>
        </w:rPr>
        <w:t xml:space="preserve">the </w:t>
      </w:r>
      <w:r w:rsidR="00E66FEB">
        <w:rPr>
          <w:b/>
          <w:lang w:eastAsia="x-none"/>
        </w:rPr>
        <w:t>lowest CORESET ID</w:t>
      </w:r>
      <w:r w:rsidR="00691CF0">
        <w:rPr>
          <w:b/>
          <w:lang w:eastAsia="x-none"/>
        </w:rPr>
        <w:t xml:space="preserve"> of the latest monitored slot</w:t>
      </w:r>
      <w:r w:rsidR="007E3F4B">
        <w:rPr>
          <w:b/>
          <w:lang w:eastAsia="x-none"/>
        </w:rPr>
        <w:t>.</w:t>
      </w:r>
    </w:p>
    <w:p w14:paraId="4F7792FF" w14:textId="774D2D16" w:rsidR="00F06399" w:rsidRPr="004A0C48" w:rsidRDefault="003713D5" w:rsidP="000C20DA">
      <w:pPr>
        <w:jc w:val="center"/>
        <w:rPr>
          <w:lang w:eastAsia="x-none"/>
        </w:rPr>
      </w:pPr>
      <w:r>
        <w:rPr>
          <w:noProof/>
          <w:lang w:eastAsia="zh-CN"/>
        </w:rPr>
        <w:drawing>
          <wp:inline distT="0" distB="0" distL="0" distR="0" wp14:anchorId="3CFAE8CE" wp14:editId="6DED2E33">
            <wp:extent cx="3431752" cy="132819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77509" cy="1345899"/>
                    </a:xfrm>
                    <a:prstGeom prst="rect">
                      <a:avLst/>
                    </a:prstGeom>
                    <a:noFill/>
                  </pic:spPr>
                </pic:pic>
              </a:graphicData>
            </a:graphic>
          </wp:inline>
        </w:drawing>
      </w:r>
    </w:p>
    <w:p w14:paraId="48344733" w14:textId="6C5CD163" w:rsidR="000C20DA" w:rsidRDefault="000C20DA" w:rsidP="000C20DA">
      <w:pPr>
        <w:jc w:val="center"/>
        <w:rPr>
          <w:lang w:eastAsia="x-none"/>
        </w:rPr>
      </w:pPr>
      <w:r>
        <w:rPr>
          <w:lang w:eastAsia="x-none"/>
        </w:rPr>
        <w:t xml:space="preserve">Fig. </w:t>
      </w:r>
      <w:r w:rsidR="00F06399">
        <w:rPr>
          <w:lang w:eastAsia="x-none"/>
        </w:rPr>
        <w:t>2 UE changes its Rx beams</w:t>
      </w:r>
      <w:r w:rsidR="007E3F4B">
        <w:rPr>
          <w:lang w:eastAsia="x-none"/>
        </w:rPr>
        <w:t xml:space="preserve"> to receive and buffer signal </w:t>
      </w:r>
    </w:p>
    <w:p w14:paraId="3C73E529" w14:textId="04002EC8" w:rsidR="0029469B" w:rsidRPr="00832D47" w:rsidRDefault="000142B1" w:rsidP="008D4576">
      <w:pPr>
        <w:rPr>
          <w:b/>
        </w:rPr>
      </w:pPr>
      <w:r w:rsidRPr="00832D47">
        <w:rPr>
          <w:b/>
          <w:iCs/>
        </w:rPr>
        <w:t xml:space="preserve">Proposal </w:t>
      </w:r>
      <w:r w:rsidR="001C05AA" w:rsidRPr="00832D47">
        <w:rPr>
          <w:b/>
          <w:iCs/>
        </w:rPr>
        <w:t>7: For multi-PDSCHs scheduled by a single DCI</w:t>
      </w:r>
      <w:r w:rsidR="00324A31" w:rsidRPr="00832D47">
        <w:rPr>
          <w:b/>
          <w:iCs/>
        </w:rPr>
        <w:t>, w</w:t>
      </w:r>
      <w:r w:rsidR="001C05AA" w:rsidRPr="00832D47">
        <w:rPr>
          <w:b/>
          <w:iCs/>
        </w:rPr>
        <w:t xml:space="preserve">hen </w:t>
      </w:r>
      <w:r w:rsidRPr="00832D47">
        <w:rPr>
          <w:b/>
          <w:iCs/>
        </w:rPr>
        <w:t xml:space="preserve">a </w:t>
      </w:r>
      <w:r w:rsidR="001C05AA" w:rsidRPr="00832D47">
        <w:rPr>
          <w:b/>
          <w:iCs/>
        </w:rPr>
        <w:t xml:space="preserve">PDSCH scheduling offset </w:t>
      </w:r>
      <w:r w:rsidRPr="00832D47">
        <w:rPr>
          <w:b/>
          <w:iCs/>
        </w:rPr>
        <w:t>is less than</w:t>
      </w:r>
      <w:r w:rsidR="001C05AA" w:rsidRPr="00832D47">
        <w:rPr>
          <w:b/>
          <w:iCs/>
        </w:rPr>
        <w:t xml:space="preserve"> </w:t>
      </w:r>
      <w:r w:rsidR="001C05AA" w:rsidRPr="00832D47">
        <w:rPr>
          <w:b/>
          <w:i/>
          <w:iCs/>
        </w:rPr>
        <w:t>timeDurationForQCL</w:t>
      </w:r>
      <w:r w:rsidR="00324A31" w:rsidRPr="00832D47">
        <w:rPr>
          <w:b/>
          <w:i/>
          <w:iCs/>
        </w:rPr>
        <w:t>,</w:t>
      </w:r>
      <w:r w:rsidR="00324A31" w:rsidRPr="00832D47">
        <w:rPr>
          <w:b/>
          <w:iCs/>
        </w:rPr>
        <w:t xml:space="preserve"> </w:t>
      </w:r>
      <w:r w:rsidR="0029469B" w:rsidRPr="00261235">
        <w:rPr>
          <w:b/>
          <w:lang w:eastAsia="x-none"/>
        </w:rPr>
        <w:t>UE receives</w:t>
      </w:r>
      <w:r w:rsidR="00FA25F7" w:rsidRPr="00261235">
        <w:rPr>
          <w:b/>
          <w:lang w:eastAsia="x-none"/>
        </w:rPr>
        <w:t xml:space="preserve"> the</w:t>
      </w:r>
      <w:r w:rsidR="0029469B" w:rsidRPr="00261235">
        <w:rPr>
          <w:b/>
          <w:lang w:eastAsia="x-none"/>
        </w:rPr>
        <w:t xml:space="preserve"> PDSCH with </w:t>
      </w:r>
      <w:r w:rsidR="00F30B99" w:rsidRPr="00261235">
        <w:rPr>
          <w:b/>
          <w:lang w:eastAsia="x-none"/>
        </w:rPr>
        <w:t>the same QCL assumption used to monitor the CORESET with the</w:t>
      </w:r>
      <w:r w:rsidR="0029469B" w:rsidRPr="00261235">
        <w:rPr>
          <w:b/>
          <w:lang w:eastAsia="x-none"/>
        </w:rPr>
        <w:t xml:space="preserve"> lowest </w:t>
      </w:r>
      <w:r w:rsidR="00F30B99" w:rsidRPr="00832D47">
        <w:rPr>
          <w:b/>
          <w:i/>
        </w:rPr>
        <w:t>controlResourceSetId</w:t>
      </w:r>
      <w:r w:rsidR="0029469B" w:rsidRPr="00261235">
        <w:rPr>
          <w:b/>
          <w:lang w:eastAsia="x-none"/>
        </w:rPr>
        <w:t xml:space="preserve"> in the latest slot </w:t>
      </w:r>
      <w:r w:rsidRPr="00832D47">
        <w:rPr>
          <w:b/>
        </w:rPr>
        <w:t>that precedes the PDSCH and</w:t>
      </w:r>
      <w:r w:rsidR="00F30B99" w:rsidRPr="00832D47">
        <w:rPr>
          <w:b/>
        </w:rPr>
        <w:t xml:space="preserve"> </w:t>
      </w:r>
      <w:r w:rsidR="00261235" w:rsidRPr="00832D47">
        <w:rPr>
          <w:b/>
        </w:rPr>
        <w:t xml:space="preserve">in which </w:t>
      </w:r>
      <w:r w:rsidR="00F30B99" w:rsidRPr="00832D47">
        <w:rPr>
          <w:b/>
        </w:rPr>
        <w:t>one or more CORESETs are monitored by the UE</w:t>
      </w:r>
      <w:r w:rsidR="00261235" w:rsidRPr="00261235">
        <w:rPr>
          <w:b/>
        </w:rPr>
        <w:t xml:space="preserve"> (</w:t>
      </w:r>
      <w:r w:rsidR="00261235" w:rsidRPr="00832D47">
        <w:rPr>
          <w:b/>
        </w:rPr>
        <w:t>Case 2 Alt 2 in RAN1 106-e</w:t>
      </w:r>
      <w:r w:rsidR="00261235">
        <w:rPr>
          <w:b/>
        </w:rPr>
        <w:t xml:space="preserve"> Agreement</w:t>
      </w:r>
      <w:r w:rsidR="00261235" w:rsidRPr="00832D47">
        <w:rPr>
          <w:b/>
        </w:rPr>
        <w:t>)</w:t>
      </w:r>
      <w:r w:rsidRPr="00832D47">
        <w:rPr>
          <w:b/>
        </w:rPr>
        <w:t xml:space="preserve">. </w:t>
      </w:r>
    </w:p>
    <w:p w14:paraId="429FC6C6" w14:textId="6E20D926" w:rsidR="00B0304D" w:rsidRDefault="00414F30" w:rsidP="00414F30">
      <w:pPr>
        <w:rPr>
          <w:lang w:eastAsia="zh-CN"/>
        </w:rPr>
      </w:pPr>
      <w:r w:rsidRPr="00832D47">
        <w:rPr>
          <w:lang w:eastAsia="x-none"/>
        </w:rPr>
        <w:t xml:space="preserve">Regarding the “FFS” </w:t>
      </w:r>
      <w:r w:rsidRPr="00414F30">
        <w:rPr>
          <w:lang w:eastAsia="x-none"/>
        </w:rPr>
        <w:t xml:space="preserve">of the Agreement in RAN1 106-e </w:t>
      </w:r>
      <w:r w:rsidRPr="00832D47">
        <w:rPr>
          <w:iCs/>
        </w:rPr>
        <w:t>on multi-PDSCHs scheduled by a single DCI,</w:t>
      </w:r>
      <w:r w:rsidRPr="00414F30">
        <w:rPr>
          <w:lang w:eastAsia="x-none"/>
        </w:rPr>
        <w:t xml:space="preserve"> </w:t>
      </w:r>
      <w:r w:rsidRPr="00414F30">
        <w:rPr>
          <w:lang w:eastAsia="zh-CN"/>
        </w:rPr>
        <w:t>in</w:t>
      </w:r>
      <w:r w:rsidR="002C4EE1" w:rsidRPr="00414F30">
        <w:rPr>
          <w:lang w:eastAsia="zh-CN"/>
        </w:rPr>
        <w:t xml:space="preserve"> the </w:t>
      </w:r>
      <w:r w:rsidR="00004BCE" w:rsidRPr="00414F30">
        <w:rPr>
          <w:lang w:eastAsia="zh-CN"/>
        </w:rPr>
        <w:t xml:space="preserve">case </w:t>
      </w:r>
      <w:r w:rsidR="00C5555B" w:rsidRPr="00414F30">
        <w:rPr>
          <w:lang w:eastAsia="zh-CN"/>
        </w:rPr>
        <w:t xml:space="preserve">that some of </w:t>
      </w:r>
      <w:r w:rsidR="00C5555B" w:rsidRPr="00D72DDA">
        <w:rPr>
          <w:lang w:eastAsia="zh-CN"/>
        </w:rPr>
        <w:t>PDSCHs collide with semi-static UL symbols, the conflict</w:t>
      </w:r>
      <w:r w:rsidR="004D4535" w:rsidRPr="00D72DDA">
        <w:rPr>
          <w:lang w:eastAsia="zh-CN"/>
        </w:rPr>
        <w:t>ing</w:t>
      </w:r>
      <w:r w:rsidR="00C5555B" w:rsidRPr="00D72DDA">
        <w:rPr>
          <w:lang w:eastAsia="zh-CN"/>
        </w:rPr>
        <w:t xml:space="preserve"> PDSCH(s) can be cancelled or skipped. </w:t>
      </w:r>
      <w:r w:rsidRPr="00D72DDA">
        <w:rPr>
          <w:lang w:eastAsia="zh-CN"/>
        </w:rPr>
        <w:t xml:space="preserve">In such a case, </w:t>
      </w:r>
      <w:r w:rsidRPr="00832D47">
        <w:rPr>
          <w:lang w:eastAsia="zh-CN"/>
        </w:rPr>
        <w:t xml:space="preserve">no additional </w:t>
      </w:r>
      <w:r w:rsidRPr="00832D47">
        <w:rPr>
          <w:iCs/>
        </w:rPr>
        <w:t xml:space="preserve">QCL assumption specification is required </w:t>
      </w:r>
      <w:r w:rsidRPr="00832D47">
        <w:rPr>
          <w:lang w:eastAsia="zh-CN"/>
        </w:rPr>
        <w:t xml:space="preserve">for the remaining non-colliding PDSCHs. </w:t>
      </w:r>
      <w:r w:rsidR="00B0304D" w:rsidRPr="00832D47">
        <w:rPr>
          <w:lang w:eastAsia="zh-CN"/>
        </w:rPr>
        <w:t xml:space="preserve">QCL assumption for the PDSCHs whose offsets are </w:t>
      </w:r>
      <w:r w:rsidR="00B0304D" w:rsidRPr="00832D47">
        <w:rPr>
          <w:iCs/>
        </w:rPr>
        <w:t xml:space="preserve">larger than </w:t>
      </w:r>
      <w:r w:rsidR="00B0304D" w:rsidRPr="00832D47">
        <w:rPr>
          <w:i/>
          <w:iCs/>
        </w:rPr>
        <w:t>timeDurationForQCL</w:t>
      </w:r>
      <w:r w:rsidR="00B0304D" w:rsidRPr="00D72DDA">
        <w:rPr>
          <w:lang w:eastAsia="zh-CN"/>
        </w:rPr>
        <w:t xml:space="preserve"> is derived from Case 1 in the Agreement in RAN1 106-e and </w:t>
      </w:r>
      <w:r w:rsidR="00B0304D" w:rsidRPr="00832D47">
        <w:rPr>
          <w:lang w:eastAsia="zh-CN"/>
        </w:rPr>
        <w:t xml:space="preserve">the QCL assumption for PDSCHs whose offsets are </w:t>
      </w:r>
      <w:r w:rsidR="00B0304D" w:rsidRPr="00832D47">
        <w:rPr>
          <w:iCs/>
        </w:rPr>
        <w:t xml:space="preserve">smaller than </w:t>
      </w:r>
      <w:r w:rsidR="00B0304D" w:rsidRPr="00832D47">
        <w:rPr>
          <w:i/>
          <w:iCs/>
        </w:rPr>
        <w:t>timeDurationForQCL</w:t>
      </w:r>
      <w:r w:rsidR="00B0304D" w:rsidRPr="00D72DDA">
        <w:rPr>
          <w:lang w:eastAsia="zh-CN"/>
        </w:rPr>
        <w:t xml:space="preserve"> follow</w:t>
      </w:r>
      <w:r w:rsidR="0004767B">
        <w:rPr>
          <w:lang w:eastAsia="zh-CN"/>
        </w:rPr>
        <w:t>s</w:t>
      </w:r>
      <w:r w:rsidR="00B0304D" w:rsidRPr="00D72DDA">
        <w:rPr>
          <w:lang w:eastAsia="zh-CN"/>
        </w:rPr>
        <w:t xml:space="preserve"> above Proposal </w:t>
      </w:r>
      <w:r w:rsidR="00D72DDA" w:rsidRPr="00D72DDA">
        <w:rPr>
          <w:lang w:eastAsia="zh-CN"/>
        </w:rPr>
        <w:t>7.</w:t>
      </w:r>
      <w:r w:rsidR="00D72DDA">
        <w:rPr>
          <w:lang w:eastAsia="zh-CN"/>
        </w:rPr>
        <w:t xml:space="preserve"> </w:t>
      </w:r>
    </w:p>
    <w:p w14:paraId="3B4B8983" w14:textId="35D69BB8" w:rsidR="00CA0FC0" w:rsidRPr="00061C46" w:rsidRDefault="00030EEA" w:rsidP="008D4576">
      <w:pPr>
        <w:rPr>
          <w:b/>
          <w:lang w:eastAsia="zh-CN"/>
        </w:rPr>
      </w:pPr>
      <w:r w:rsidRPr="00061C46">
        <w:rPr>
          <w:rFonts w:hint="eastAsia"/>
          <w:b/>
          <w:lang w:eastAsia="zh-CN"/>
        </w:rPr>
        <w:t>P</w:t>
      </w:r>
      <w:r w:rsidR="0025270A" w:rsidRPr="00061C46">
        <w:rPr>
          <w:b/>
          <w:lang w:eastAsia="zh-CN"/>
        </w:rPr>
        <w:t xml:space="preserve">roposal </w:t>
      </w:r>
      <w:r w:rsidR="003278DE" w:rsidRPr="00061C46">
        <w:rPr>
          <w:b/>
          <w:lang w:eastAsia="zh-CN"/>
        </w:rPr>
        <w:t>8</w:t>
      </w:r>
      <w:r w:rsidRPr="00061C46">
        <w:rPr>
          <w:b/>
          <w:lang w:eastAsia="zh-CN"/>
        </w:rPr>
        <w:t xml:space="preserve">: </w:t>
      </w:r>
      <w:r w:rsidR="00061C46" w:rsidRPr="00061C46">
        <w:rPr>
          <w:b/>
          <w:iCs/>
        </w:rPr>
        <w:t>For multi-PDSCHs scheduled by a single DCI</w:t>
      </w:r>
      <w:r w:rsidR="00061C46" w:rsidRPr="00061C46">
        <w:rPr>
          <w:b/>
          <w:lang w:eastAsia="zh-CN"/>
        </w:rPr>
        <w:t xml:space="preserve">, </w:t>
      </w:r>
      <w:r w:rsidR="00414F30">
        <w:rPr>
          <w:b/>
          <w:lang w:eastAsia="zh-CN"/>
        </w:rPr>
        <w:t>when some of PDSCHs collide</w:t>
      </w:r>
      <w:r w:rsidR="00061C46" w:rsidRPr="00061C46">
        <w:rPr>
          <w:b/>
          <w:lang w:eastAsia="zh-CN"/>
        </w:rPr>
        <w:t xml:space="preserve"> with semi-static UL symbols and skipped, </w:t>
      </w:r>
      <w:r w:rsidR="00061C46">
        <w:rPr>
          <w:b/>
          <w:lang w:eastAsia="zh-CN"/>
        </w:rPr>
        <w:t>n</w:t>
      </w:r>
      <w:r w:rsidR="00061C46" w:rsidRPr="00061C46">
        <w:rPr>
          <w:b/>
          <w:lang w:eastAsia="zh-CN"/>
        </w:rPr>
        <w:t xml:space="preserve">o additional </w:t>
      </w:r>
      <w:r w:rsidR="00061C46" w:rsidRPr="00832D47">
        <w:rPr>
          <w:b/>
          <w:iCs/>
        </w:rPr>
        <w:t xml:space="preserve">QCL assumption specification is required </w:t>
      </w:r>
      <w:r w:rsidR="00061C46" w:rsidRPr="00061C46">
        <w:rPr>
          <w:b/>
          <w:lang w:eastAsia="zh-CN"/>
        </w:rPr>
        <w:t>for the remaining non-colliding PDSCHs</w:t>
      </w:r>
      <w:r w:rsidR="000F379A" w:rsidRPr="00061C46">
        <w:rPr>
          <w:b/>
          <w:lang w:eastAsia="zh-CN"/>
        </w:rPr>
        <w:t>.</w:t>
      </w:r>
    </w:p>
    <w:p w14:paraId="3806AF7E" w14:textId="65811619" w:rsidR="000C20DA" w:rsidRPr="00707978" w:rsidRDefault="008722CD" w:rsidP="000C20DA">
      <w:pPr>
        <w:rPr>
          <w:lang w:eastAsia="zh-CN"/>
        </w:rPr>
      </w:pPr>
      <w:r>
        <w:rPr>
          <w:rFonts w:hint="eastAsia"/>
          <w:lang w:eastAsia="zh-CN"/>
        </w:rPr>
        <w:t>O</w:t>
      </w:r>
      <w:r>
        <w:rPr>
          <w:lang w:eastAsia="zh-CN"/>
        </w:rPr>
        <w:t>n the designs of multi-TRP</w:t>
      </w:r>
      <w:r w:rsidR="00D870F5">
        <w:rPr>
          <w:lang w:eastAsia="zh-CN"/>
        </w:rPr>
        <w:t xml:space="preserve"> aspect</w:t>
      </w:r>
      <w:r>
        <w:rPr>
          <w:lang w:eastAsia="zh-CN"/>
        </w:rPr>
        <w:t xml:space="preserve">, </w:t>
      </w:r>
      <w:r w:rsidR="00120CCF">
        <w:rPr>
          <w:lang w:eastAsia="zh-CN"/>
        </w:rPr>
        <w:t>multiple TCI states/SRIs</w:t>
      </w:r>
      <w:r w:rsidR="00D870F5">
        <w:rPr>
          <w:lang w:eastAsia="zh-CN"/>
        </w:rPr>
        <w:t xml:space="preserve"> is an active subject of debate in FeMIMO.</w:t>
      </w:r>
      <w:r w:rsidR="00903ED1">
        <w:rPr>
          <w:lang w:eastAsia="zh-CN"/>
        </w:rPr>
        <w:t xml:space="preserve"> </w:t>
      </w:r>
      <w:r w:rsidR="00D870F5">
        <w:rPr>
          <w:lang w:eastAsia="zh-CN"/>
        </w:rPr>
        <w:t xml:space="preserve"> </w:t>
      </w:r>
      <w:r w:rsidR="00903ED1">
        <w:rPr>
          <w:lang w:eastAsia="zh-CN"/>
        </w:rPr>
        <w:t>Multi-TRP multi-PDS</w:t>
      </w:r>
      <w:r w:rsidR="000A04C9">
        <w:rPr>
          <w:lang w:eastAsia="zh-CN"/>
        </w:rPr>
        <w:t>CH</w:t>
      </w:r>
      <w:r w:rsidR="00903ED1">
        <w:rPr>
          <w:lang w:eastAsia="zh-CN"/>
        </w:rPr>
        <w:t xml:space="preserve"> scheduling is a feature whose scope is far beyond TCI indication. It is unclear how much work is specifically needed. We think the timeframe of Rel-17 is tight and discussion on multi-TRP should be </w:t>
      </w:r>
      <w:r w:rsidR="005D4797">
        <w:rPr>
          <w:lang w:eastAsia="zh-CN"/>
        </w:rPr>
        <w:t xml:space="preserve">a </w:t>
      </w:r>
      <w:r w:rsidR="000A04C9">
        <w:rPr>
          <w:lang w:eastAsia="zh-CN"/>
        </w:rPr>
        <w:t>low priority.</w:t>
      </w:r>
    </w:p>
    <w:p w14:paraId="1F51ADCA" w14:textId="0520A31C" w:rsidR="00300186" w:rsidRDefault="000C20DA" w:rsidP="005E7BE1">
      <w:pPr>
        <w:rPr>
          <w:b/>
          <w:lang w:eastAsia="zh-CN"/>
        </w:rPr>
      </w:pPr>
      <w:r w:rsidRPr="005333B8">
        <w:rPr>
          <w:b/>
          <w:lang w:eastAsia="zh-CN"/>
        </w:rPr>
        <w:t xml:space="preserve">Proposal </w:t>
      </w:r>
      <w:r w:rsidR="003278DE">
        <w:rPr>
          <w:b/>
          <w:lang w:eastAsia="zh-CN"/>
        </w:rPr>
        <w:t>9</w:t>
      </w:r>
      <w:r w:rsidR="00C93347" w:rsidRPr="005333B8">
        <w:rPr>
          <w:b/>
          <w:lang w:eastAsia="zh-CN"/>
        </w:rPr>
        <w:t xml:space="preserve">: </w:t>
      </w:r>
      <w:r w:rsidR="00300186">
        <w:rPr>
          <w:b/>
          <w:lang w:eastAsia="zh-CN"/>
        </w:rPr>
        <w:t xml:space="preserve">The </w:t>
      </w:r>
      <w:r w:rsidR="005333B8">
        <w:rPr>
          <w:b/>
          <w:lang w:eastAsia="zh-CN"/>
        </w:rPr>
        <w:t xml:space="preserve">design of multi-TRP multi-PDSCH scheduling </w:t>
      </w:r>
      <w:r w:rsidR="000A04C9">
        <w:rPr>
          <w:b/>
          <w:lang w:eastAsia="zh-CN"/>
        </w:rPr>
        <w:t>should</w:t>
      </w:r>
      <w:r w:rsidR="005B744D">
        <w:rPr>
          <w:b/>
          <w:lang w:eastAsia="zh-CN"/>
        </w:rPr>
        <w:t xml:space="preserve"> be considered as a</w:t>
      </w:r>
      <w:r w:rsidR="00405381">
        <w:rPr>
          <w:b/>
          <w:lang w:eastAsia="zh-CN"/>
        </w:rPr>
        <w:t xml:space="preserve"> </w:t>
      </w:r>
      <w:r w:rsidR="005333B8">
        <w:rPr>
          <w:b/>
          <w:lang w:eastAsia="zh-CN"/>
        </w:rPr>
        <w:t>lower priority</w:t>
      </w:r>
      <w:r w:rsidR="005B744D">
        <w:rPr>
          <w:b/>
          <w:lang w:eastAsia="zh-CN"/>
        </w:rPr>
        <w:t xml:space="preserve"> discussion in this WI</w:t>
      </w:r>
      <w:r w:rsidR="005333B8">
        <w:rPr>
          <w:b/>
          <w:lang w:eastAsia="zh-CN"/>
        </w:rPr>
        <w:t>.</w:t>
      </w:r>
    </w:p>
    <w:p w14:paraId="59574491" w14:textId="77777777" w:rsidR="00CD0F5A" w:rsidRDefault="00CD0F5A" w:rsidP="00CD0F5A">
      <w:pPr>
        <w:pStyle w:val="2"/>
      </w:pPr>
      <w:bookmarkStart w:id="7" w:name="OLE_LINK101"/>
      <w:bookmarkStart w:id="8" w:name="OLE_LINK102"/>
      <w:bookmarkStart w:id="9" w:name="OLE_LINK93"/>
      <w:bookmarkStart w:id="10" w:name="OLE_LINK94"/>
      <w:r w:rsidRPr="005B744D">
        <w:rPr>
          <w:lang w:eastAsia="zh-CN"/>
        </w:rPr>
        <w:lastRenderedPageBreak/>
        <w:t>Enhancement of</w:t>
      </w:r>
      <w:r>
        <w:rPr>
          <w:lang w:eastAsia="zh-CN"/>
        </w:rPr>
        <w:t xml:space="preserve"> beam management for operation in shared spectrum</w:t>
      </w:r>
      <w:bookmarkEnd w:id="7"/>
      <w:bookmarkEnd w:id="8"/>
    </w:p>
    <w:p w14:paraId="03EE55EE" w14:textId="2352A6F1" w:rsidR="00CD0F5A" w:rsidRDefault="00CD0F5A" w:rsidP="00CD0F5A">
      <w:pPr>
        <w:spacing w:before="120"/>
        <w:rPr>
          <w:rFonts w:eastAsia="Yu Mincho"/>
          <w:lang w:eastAsia="ja-JP"/>
        </w:rPr>
      </w:pPr>
      <w:r>
        <w:rPr>
          <w:sz w:val="20"/>
          <w:szCs w:val="20"/>
        </w:rPr>
        <w:t>T</w:t>
      </w:r>
      <w:r>
        <w:rPr>
          <w:lang w:eastAsia="zh-CN"/>
        </w:rPr>
        <w:t>he beam management developed in Rel-15/Rel-16 may be viewed as a baseline for the operation above 52.6GHz where</w:t>
      </w:r>
      <w:r>
        <w:rPr>
          <w:rFonts w:eastAsia="Yu Mincho"/>
          <w:lang w:eastAsia="ja-JP"/>
        </w:rPr>
        <w:t xml:space="preserve"> using narrower beams would be beneficial to overcome a higher propagation loss. The flowchart of BFR is provided in Figure </w:t>
      </w:r>
      <w:r w:rsidR="0076563E">
        <w:rPr>
          <w:rFonts w:eastAsia="Yu Mincho"/>
          <w:lang w:eastAsia="ja-JP"/>
        </w:rPr>
        <w:t>3</w:t>
      </w:r>
      <w:r>
        <w:rPr>
          <w:rFonts w:eastAsia="Yu Mincho"/>
          <w:lang w:eastAsia="ja-JP"/>
        </w:rPr>
        <w:t>.</w:t>
      </w:r>
    </w:p>
    <w:p w14:paraId="69634A79" w14:textId="77777777" w:rsidR="00CD0F5A" w:rsidRDefault="00CD0F5A" w:rsidP="00CD0F5A">
      <w:pPr>
        <w:spacing w:after="0"/>
        <w:jc w:val="center"/>
        <w:rPr>
          <w:rFonts w:eastAsia="Yu Mincho"/>
          <w:lang w:eastAsia="ja-JP"/>
        </w:rPr>
      </w:pPr>
      <w:r>
        <w:rPr>
          <w:noProof/>
          <w:lang w:eastAsia="zh-CN"/>
        </w:rPr>
        <w:drawing>
          <wp:inline distT="0" distB="0" distL="0" distR="0" wp14:anchorId="2EEE6D41" wp14:editId="0BE2163B">
            <wp:extent cx="2319417" cy="2424224"/>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514954" cy="2628597"/>
                    </a:xfrm>
                    <a:prstGeom prst="rect">
                      <a:avLst/>
                    </a:prstGeom>
                  </pic:spPr>
                </pic:pic>
              </a:graphicData>
            </a:graphic>
          </wp:inline>
        </w:drawing>
      </w:r>
    </w:p>
    <w:p w14:paraId="212CFAF2" w14:textId="59FC4AC4" w:rsidR="00CD0F5A" w:rsidRPr="00CB6C7A" w:rsidRDefault="00CD0F5A" w:rsidP="00CD0F5A">
      <w:pPr>
        <w:jc w:val="center"/>
        <w:rPr>
          <w:rFonts w:eastAsiaTheme="minorEastAsia"/>
          <w:sz w:val="20"/>
          <w:lang w:eastAsia="zh-CN"/>
        </w:rPr>
      </w:pPr>
      <w:r w:rsidRPr="00CB6C7A">
        <w:rPr>
          <w:rFonts w:eastAsiaTheme="minorEastAsia"/>
          <w:sz w:val="20"/>
          <w:lang w:eastAsia="zh-CN"/>
        </w:rPr>
        <w:t>F</w:t>
      </w:r>
      <w:r w:rsidRPr="00CB6C7A">
        <w:rPr>
          <w:rFonts w:eastAsiaTheme="minorEastAsia" w:hint="eastAsia"/>
          <w:sz w:val="20"/>
          <w:lang w:eastAsia="zh-CN"/>
        </w:rPr>
        <w:t>i</w:t>
      </w:r>
      <w:r w:rsidRPr="00CB6C7A">
        <w:rPr>
          <w:rFonts w:eastAsiaTheme="minorEastAsia"/>
          <w:sz w:val="20"/>
          <w:lang w:eastAsia="zh-CN"/>
        </w:rPr>
        <w:t xml:space="preserve">g. </w:t>
      </w:r>
      <w:r w:rsidR="0076563E">
        <w:rPr>
          <w:rFonts w:eastAsiaTheme="minorEastAsia"/>
          <w:sz w:val="20"/>
          <w:lang w:eastAsia="zh-CN"/>
        </w:rPr>
        <w:t>3</w:t>
      </w:r>
      <w:r w:rsidRPr="00CB6C7A">
        <w:rPr>
          <w:rFonts w:eastAsiaTheme="minorEastAsia"/>
          <w:sz w:val="20"/>
          <w:lang w:eastAsia="zh-CN"/>
        </w:rPr>
        <w:t xml:space="preserve"> BFR procedure</w:t>
      </w:r>
    </w:p>
    <w:p w14:paraId="55A3DA79" w14:textId="77777777" w:rsidR="00CD0F5A" w:rsidRPr="002D30B8" w:rsidRDefault="00CD0F5A" w:rsidP="00CD0F5A">
      <w:r>
        <w:rPr>
          <w:lang w:eastAsia="zh-CN"/>
        </w:rPr>
        <w:t>The BFR procedure can be divided into two steps: The first step is using RSs (i.e., BFD-RS) configured in “</w:t>
      </w:r>
      <w:bookmarkStart w:id="11" w:name="OLE_LINK124"/>
      <w:bookmarkStart w:id="12" w:name="OLE_LINK123"/>
      <w:r>
        <w:rPr>
          <w:bCs/>
          <w:i/>
          <w:iCs/>
          <w:lang w:val="en-GB" w:eastAsia="zh-CN"/>
        </w:rPr>
        <w:t>RadioLinkMonitoringConfig</w:t>
      </w:r>
      <w:bookmarkEnd w:id="11"/>
      <w:bookmarkEnd w:id="12"/>
      <w:r>
        <w:rPr>
          <w:lang w:eastAsia="zh-CN"/>
        </w:rPr>
        <w:t xml:space="preserve">” for beam failure detection. The second step is using RSs (i.e., BFR-RS) configured in </w:t>
      </w:r>
      <w:r>
        <w:rPr>
          <w:i/>
          <w:lang w:eastAsia="zh-CN"/>
        </w:rPr>
        <w:t>“</w:t>
      </w:r>
      <w:bookmarkStart w:id="13" w:name="OLE_LINK127"/>
      <w:bookmarkStart w:id="14" w:name="OLE_LINK126"/>
      <w:r>
        <w:rPr>
          <w:bCs/>
          <w:i/>
          <w:iCs/>
          <w:lang w:val="en-GB" w:eastAsia="zh-CN"/>
        </w:rPr>
        <w:t>candidateBeamRSList</w:t>
      </w:r>
      <w:bookmarkEnd w:id="13"/>
      <w:bookmarkEnd w:id="14"/>
      <w:r>
        <w:rPr>
          <w:i/>
          <w:lang w:eastAsia="zh-CN"/>
        </w:rPr>
        <w:t>”</w:t>
      </w:r>
      <w:r>
        <w:rPr>
          <w:lang w:eastAsia="zh-CN"/>
        </w:rPr>
        <w:t xml:space="preserve"> for a new beam detection. However, these configured RSs are all periodic SSBs/CSI-RSs in Rel-15/Rel-16. </w:t>
      </w:r>
      <w:r>
        <w:rPr>
          <w:rFonts w:eastAsia="Yu Mincho"/>
          <w:lang w:eastAsia="ja-JP"/>
        </w:rPr>
        <w:t xml:space="preserve">Since beam width in </w:t>
      </w:r>
      <w:r>
        <w:rPr>
          <w:lang w:eastAsia="zh-CN"/>
        </w:rPr>
        <w:t>above 52.6GHz</w:t>
      </w:r>
      <w:r>
        <w:rPr>
          <w:rFonts w:eastAsia="Yu Mincho"/>
          <w:lang w:eastAsia="ja-JP"/>
        </w:rPr>
        <w:t xml:space="preserve"> is generally narrower, for a given number of BFD-RS, the likeliness of </w:t>
      </w:r>
      <w:r>
        <w:rPr>
          <w:lang w:eastAsia="ko-KR"/>
        </w:rPr>
        <w:t>beam failure instance indication from lower layers is generally higher</w:t>
      </w:r>
      <w:r>
        <w:rPr>
          <w:rFonts w:eastAsia="Yu Mincho"/>
          <w:lang w:eastAsia="ja-JP"/>
        </w:rPr>
        <w:t>.</w:t>
      </w:r>
      <w:r>
        <w:rPr>
          <w:lang w:eastAsia="zh-CN"/>
        </w:rPr>
        <w:t xml:space="preserve"> In addition, the periodic RSs for beam failure detection or beam recovery may not be transmitted successfully due to the possibility of LBT failure at the gNB side in shared spectrum. Moreover, the periodic CSI-RSs can only be transmitted within the </w:t>
      </w:r>
      <w:r>
        <w:rPr>
          <w:color w:val="000000" w:themeColor="text1"/>
          <w:lang w:eastAsia="zh-CN"/>
        </w:rPr>
        <w:t>Channel Occupancy Time (COT)</w:t>
      </w:r>
      <w:r>
        <w:rPr>
          <w:lang w:eastAsia="zh-CN"/>
        </w:rPr>
        <w:t xml:space="preserve">. </w:t>
      </w:r>
      <w:r>
        <w:rPr>
          <w:rFonts w:eastAsia="Yu Mincho"/>
          <w:lang w:eastAsia="ja-JP"/>
        </w:rPr>
        <w:t>Due to above reasons, enhancements in BFD procedure</w:t>
      </w:r>
      <w:r>
        <w:t xml:space="preserve"> may be needed </w:t>
      </w:r>
      <w:r>
        <w:rPr>
          <w:lang w:eastAsia="zh-CN"/>
        </w:rPr>
        <w:t>in shared spectrum above 52.6GHz</w:t>
      </w:r>
      <w:r>
        <w:t>.</w:t>
      </w:r>
    </w:p>
    <w:p w14:paraId="0A013584" w14:textId="61F7341A" w:rsidR="00CD0F5A" w:rsidRDefault="00CD0F5A" w:rsidP="00CD0F5A">
      <w:pPr>
        <w:rPr>
          <w:lang w:eastAsia="zh-CN"/>
        </w:rPr>
      </w:pPr>
      <w:r>
        <w:rPr>
          <w:lang w:eastAsia="zh-CN"/>
        </w:rPr>
        <w:t xml:space="preserve">Figure </w:t>
      </w:r>
      <w:r w:rsidR="0076563E">
        <w:rPr>
          <w:lang w:eastAsia="zh-CN"/>
        </w:rPr>
        <w:t>4</w:t>
      </w:r>
      <w:r>
        <w:rPr>
          <w:lang w:eastAsia="zh-CN"/>
        </w:rPr>
        <w:t xml:space="preserve"> Case A uses Rel-15/16 BFD procedure as a baseline and shows a possible scenario in shared spectrum where periodic CSI-RS in </w:t>
      </w:r>
      <w:r w:rsidRPr="00856839">
        <w:rPr>
          <w:lang w:eastAsia="zh-CN"/>
        </w:rPr>
        <w:t>transmission occasion</w:t>
      </w:r>
      <w:r>
        <w:rPr>
          <w:lang w:eastAsia="zh-CN"/>
        </w:rPr>
        <w:t xml:space="preserve"> #2</w:t>
      </w:r>
      <w:r w:rsidRPr="00856839">
        <w:rPr>
          <w:lang w:eastAsia="zh-CN"/>
        </w:rPr>
        <w:t xml:space="preserve"> </w:t>
      </w:r>
      <w:r>
        <w:rPr>
          <w:lang w:eastAsia="zh-CN"/>
        </w:rPr>
        <w:t xml:space="preserve">(TO#2) is not transmitted due to the LBT failure. This may trigger an unnecessary BFR procedure. </w:t>
      </w:r>
      <w:r w:rsidRPr="00856839">
        <w:rPr>
          <w:lang w:eastAsia="zh-CN"/>
        </w:rPr>
        <w:t xml:space="preserve">In case B, gNB may transmit an additional CSI-RS triggered by PDCCH before the next configured CSI-RS </w:t>
      </w:r>
      <w:r>
        <w:rPr>
          <w:lang w:eastAsia="zh-CN"/>
        </w:rPr>
        <w:t xml:space="preserve">TO (i.e., TO #3) </w:t>
      </w:r>
      <w:r w:rsidRPr="00856839">
        <w:rPr>
          <w:lang w:eastAsia="zh-CN"/>
        </w:rPr>
        <w:t xml:space="preserve">when the </w:t>
      </w:r>
      <w:r>
        <w:rPr>
          <w:lang w:eastAsia="zh-CN"/>
        </w:rPr>
        <w:t>LBT</w:t>
      </w:r>
      <w:r w:rsidRPr="00856839">
        <w:rPr>
          <w:lang w:eastAsia="zh-CN"/>
        </w:rPr>
        <w:t xml:space="preserve"> fails </w:t>
      </w:r>
      <w:r>
        <w:rPr>
          <w:lang w:eastAsia="zh-CN"/>
        </w:rPr>
        <w:t>for</w:t>
      </w:r>
      <w:r w:rsidRPr="00856839">
        <w:rPr>
          <w:lang w:eastAsia="zh-CN"/>
        </w:rPr>
        <w:t xml:space="preserve"> the current </w:t>
      </w:r>
      <w:r>
        <w:rPr>
          <w:lang w:eastAsia="zh-CN"/>
        </w:rPr>
        <w:t xml:space="preserve">CSI-RS </w:t>
      </w:r>
      <w:r w:rsidRPr="00856839">
        <w:rPr>
          <w:lang w:eastAsia="zh-CN"/>
        </w:rPr>
        <w:t>TO</w:t>
      </w:r>
      <w:r>
        <w:rPr>
          <w:lang w:eastAsia="zh-CN"/>
        </w:rPr>
        <w:t xml:space="preserve"> (i.e., TO #2)</w:t>
      </w:r>
      <w:r w:rsidRPr="00856839">
        <w:rPr>
          <w:lang w:eastAsia="zh-CN"/>
        </w:rPr>
        <w:t xml:space="preserve">. </w:t>
      </w:r>
      <w:r>
        <w:rPr>
          <w:lang w:eastAsia="zh-CN"/>
        </w:rPr>
        <w:t>The benefit of the complementary AP CSI-RS transmission is twofold: First, it replaces an un-transmitted periodic BFD-RS TO. This results in less interruption time in beam monitoring at the UE side and, consequently, a reduced latency in BFD/BFR procedure. Second, the triggering DCI for the AP CSI-RS can also act as an (implicit) indication that the periodic CSI-RS TO is not transmitted. This instructs the UE to adjust the “</w:t>
      </w:r>
      <w:r>
        <w:rPr>
          <w:rFonts w:hint="eastAsia"/>
          <w:lang w:eastAsia="zh-CN"/>
        </w:rPr>
        <w:t>B</w:t>
      </w:r>
      <w:r>
        <w:rPr>
          <w:lang w:eastAsia="zh-CN"/>
        </w:rPr>
        <w:t xml:space="preserve">FI_COUNTER” if it has been incremented due a </w:t>
      </w:r>
      <w:r>
        <w:rPr>
          <w:lang w:eastAsia="ko-KR"/>
        </w:rPr>
        <w:t>beam failure instance indication from lower layers caused by not receiving the periodic CSI-RS TO.</w:t>
      </w:r>
    </w:p>
    <w:p w14:paraId="6B6ECF75" w14:textId="77777777" w:rsidR="00CD0F5A" w:rsidRDefault="00CD0F5A" w:rsidP="00CD0F5A">
      <w:pPr>
        <w:jc w:val="center"/>
        <w:rPr>
          <w:lang w:eastAsia="zh-CN"/>
        </w:rPr>
      </w:pPr>
      <w:r>
        <w:rPr>
          <w:noProof/>
          <w:lang w:eastAsia="zh-CN"/>
        </w:rPr>
        <w:lastRenderedPageBreak/>
        <w:drawing>
          <wp:inline distT="0" distB="0" distL="0" distR="0" wp14:anchorId="7B7B9113" wp14:editId="4E797638">
            <wp:extent cx="4715292" cy="2253643"/>
            <wp:effectExtent l="0" t="0" r="952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30699" cy="2261007"/>
                    </a:xfrm>
                    <a:prstGeom prst="rect">
                      <a:avLst/>
                    </a:prstGeom>
                  </pic:spPr>
                </pic:pic>
              </a:graphicData>
            </a:graphic>
          </wp:inline>
        </w:drawing>
      </w:r>
    </w:p>
    <w:p w14:paraId="1519B8C9" w14:textId="24EEDA19" w:rsidR="00CD0F5A" w:rsidRPr="004B7E97" w:rsidRDefault="00CD0F5A" w:rsidP="00CD0F5A">
      <w:pPr>
        <w:pStyle w:val="a5"/>
        <w:rPr>
          <w:b w:val="0"/>
          <w:lang w:eastAsia="zh-CN"/>
        </w:rPr>
      </w:pPr>
      <w:r w:rsidRPr="004B7E97">
        <w:rPr>
          <w:b w:val="0"/>
        </w:rPr>
        <w:t>Fig</w:t>
      </w:r>
      <w:r>
        <w:rPr>
          <w:b w:val="0"/>
        </w:rPr>
        <w:t>.</w:t>
      </w:r>
      <w:r w:rsidRPr="004B7E97">
        <w:rPr>
          <w:b w:val="0"/>
        </w:rPr>
        <w:t xml:space="preserve"> </w:t>
      </w:r>
      <w:r w:rsidR="0076563E">
        <w:rPr>
          <w:b w:val="0"/>
        </w:rPr>
        <w:t>4</w:t>
      </w:r>
      <w:r w:rsidRPr="004B7E97">
        <w:rPr>
          <w:b w:val="0"/>
        </w:rPr>
        <w:t xml:space="preserve"> </w:t>
      </w:r>
      <w:r w:rsidRPr="004B7E97">
        <w:rPr>
          <w:b w:val="0"/>
          <w:lang w:eastAsia="zh-CN"/>
        </w:rPr>
        <w:t>NR-U CSI-RS transmission scheme</w:t>
      </w:r>
    </w:p>
    <w:p w14:paraId="16D2C579" w14:textId="501E24AA" w:rsidR="00CD0F5A" w:rsidRPr="00194F0E" w:rsidRDefault="00CD0F5A" w:rsidP="00CD0F5A">
      <w:pPr>
        <w:autoSpaceDE/>
        <w:autoSpaceDN/>
        <w:adjustRightInd/>
        <w:snapToGrid/>
        <w:rPr>
          <w:b/>
          <w:color w:val="000000" w:themeColor="text1"/>
          <w:lang w:eastAsia="zh-CN"/>
        </w:rPr>
      </w:pPr>
      <w:bookmarkStart w:id="15" w:name="OLE_LINK193"/>
      <w:bookmarkStart w:id="16" w:name="OLE_LINK194"/>
      <w:r w:rsidRPr="00194F0E">
        <w:rPr>
          <w:b/>
          <w:color w:val="000000" w:themeColor="text1"/>
          <w:lang w:eastAsia="zh-CN"/>
        </w:rPr>
        <w:t xml:space="preserve">Proposal </w:t>
      </w:r>
      <w:r w:rsidR="00EE2BA1">
        <w:rPr>
          <w:b/>
          <w:color w:val="000000" w:themeColor="text1"/>
          <w:lang w:eastAsia="zh-CN"/>
        </w:rPr>
        <w:t>1</w:t>
      </w:r>
      <w:r w:rsidR="003278DE">
        <w:rPr>
          <w:b/>
          <w:color w:val="000000" w:themeColor="text1"/>
          <w:lang w:eastAsia="zh-CN"/>
        </w:rPr>
        <w:t>0</w:t>
      </w:r>
      <w:r w:rsidRPr="00194F0E">
        <w:rPr>
          <w:b/>
          <w:color w:val="000000" w:themeColor="text1"/>
          <w:lang w:eastAsia="zh-CN"/>
        </w:rPr>
        <w:t>: In order to mitigate the impact of LBT failure in BFD procedure, support transmitting complementary aperiodic CSI-RS when LBT failure occurs on periodic BFD-RS.</w:t>
      </w:r>
    </w:p>
    <w:bookmarkEnd w:id="9"/>
    <w:bookmarkEnd w:id="10"/>
    <w:bookmarkEnd w:id="15"/>
    <w:bookmarkEnd w:id="16"/>
    <w:p w14:paraId="11BD3061" w14:textId="50416555" w:rsidR="003E5123" w:rsidRDefault="003E5123" w:rsidP="003123A8">
      <w:pPr>
        <w:pStyle w:val="1"/>
      </w:pPr>
      <w:r w:rsidRPr="00D3573C">
        <w:t>Conc</w:t>
      </w:r>
      <w:r w:rsidRPr="00AA6D6A">
        <w:t>lusions</w:t>
      </w:r>
    </w:p>
    <w:p w14:paraId="73C2788D" w14:textId="2A089BC4" w:rsidR="00A3605A" w:rsidRDefault="000A1D9C" w:rsidP="003123A8">
      <w:pPr>
        <w:rPr>
          <w:lang w:eastAsia="zh-CN"/>
        </w:rPr>
      </w:pPr>
      <w:r>
        <w:rPr>
          <w:lang w:eastAsia="zh-CN"/>
        </w:rPr>
        <w:t>In this paper, w</w:t>
      </w:r>
      <w:r w:rsidR="00DD1560" w:rsidRPr="00EB329D">
        <w:rPr>
          <w:lang w:eastAsia="zh-CN"/>
        </w:rPr>
        <w:t xml:space="preserve">e </w:t>
      </w:r>
      <w:r w:rsidR="009A7778" w:rsidRPr="00EB329D">
        <w:rPr>
          <w:lang w:eastAsia="zh-CN"/>
        </w:rPr>
        <w:t>discussed</w:t>
      </w:r>
      <w:r w:rsidR="00DD1560" w:rsidRPr="00EB329D">
        <w:rPr>
          <w:lang w:eastAsia="zh-CN"/>
        </w:rPr>
        <w:t xml:space="preserve"> the</w:t>
      </w:r>
      <w:r w:rsidR="00F6319D">
        <w:rPr>
          <w:lang w:eastAsia="zh-CN"/>
        </w:rPr>
        <w:t xml:space="preserve"> beam related issues above 52.6GHz</w:t>
      </w:r>
      <w:r w:rsidR="00DD1560" w:rsidRPr="00EB329D">
        <w:rPr>
          <w:lang w:eastAsia="zh-CN"/>
        </w:rPr>
        <w:t xml:space="preserve"> </w:t>
      </w:r>
      <w:r w:rsidR="00DD1560" w:rsidRPr="005C3B73">
        <w:rPr>
          <w:lang w:eastAsia="zh-CN"/>
        </w:rPr>
        <w:t xml:space="preserve">with </w:t>
      </w:r>
      <w:r w:rsidR="001A2334" w:rsidRPr="00116387">
        <w:rPr>
          <w:lang w:eastAsia="zh-CN"/>
        </w:rPr>
        <w:t xml:space="preserve">the </w:t>
      </w:r>
      <w:r w:rsidR="00DD1560" w:rsidRPr="00116387">
        <w:rPr>
          <w:lang w:eastAsia="zh-CN"/>
        </w:rPr>
        <w:t>following observation</w:t>
      </w:r>
      <w:r w:rsidR="001A2334" w:rsidRPr="00116387">
        <w:rPr>
          <w:lang w:eastAsia="zh-CN"/>
        </w:rPr>
        <w:t>s</w:t>
      </w:r>
      <w:r w:rsidR="00A826AF" w:rsidRPr="00116387">
        <w:rPr>
          <w:lang w:eastAsia="zh-CN"/>
        </w:rPr>
        <w:t xml:space="preserve"> and proposal</w:t>
      </w:r>
      <w:r w:rsidR="001A2334" w:rsidRPr="00116387">
        <w:rPr>
          <w:lang w:eastAsia="zh-CN"/>
        </w:rPr>
        <w:t>s</w:t>
      </w:r>
      <w:r w:rsidR="00E649F9" w:rsidRPr="00116387">
        <w:rPr>
          <w:lang w:eastAsia="zh-CN"/>
        </w:rPr>
        <w:t>.</w:t>
      </w:r>
    </w:p>
    <w:p w14:paraId="1FC36A6A" w14:textId="77777777" w:rsidR="00582740" w:rsidRDefault="00582740" w:rsidP="00582740">
      <w:pPr>
        <w:rPr>
          <w:rFonts w:cs="Arial"/>
          <w:b/>
          <w:szCs w:val="18"/>
        </w:rPr>
      </w:pPr>
      <w:r>
        <w:rPr>
          <w:rFonts w:cs="Arial"/>
          <w:b/>
          <w:szCs w:val="18"/>
        </w:rPr>
        <w:t xml:space="preserve">Proposal 1: There is no need to introduce any additional candidate value </w:t>
      </w:r>
      <w:r w:rsidRPr="003B2B44">
        <w:rPr>
          <w:rFonts w:cs="Arial"/>
          <w:b/>
          <w:szCs w:val="18"/>
        </w:rPr>
        <w:t>of “timeDurationForQCL”, “beamSwitchTi</w:t>
      </w:r>
      <w:r>
        <w:rPr>
          <w:rFonts w:cs="Arial"/>
          <w:b/>
          <w:szCs w:val="18"/>
        </w:rPr>
        <w:t>ming” and “beamReportTiming” for 120kHz,</w:t>
      </w:r>
      <w:r w:rsidRPr="003B2B44">
        <w:rPr>
          <w:rFonts w:cs="Arial"/>
          <w:b/>
          <w:szCs w:val="18"/>
        </w:rPr>
        <w:t xml:space="preserve"> 480kHz and 960kHz SCS</w:t>
      </w:r>
      <w:r>
        <w:rPr>
          <w:rFonts w:cs="Arial"/>
          <w:b/>
          <w:szCs w:val="18"/>
        </w:rPr>
        <w:t>. (Alt-1)</w:t>
      </w:r>
    </w:p>
    <w:p w14:paraId="26D63941" w14:textId="77777777" w:rsidR="00582740" w:rsidRDefault="00582740" w:rsidP="00582740">
      <w:pPr>
        <w:rPr>
          <w:b/>
          <w:lang w:eastAsia="x-none"/>
        </w:rPr>
      </w:pPr>
      <w:r w:rsidRPr="00BC2A04">
        <w:rPr>
          <w:rFonts w:hint="eastAsia"/>
          <w:b/>
          <w:lang w:eastAsia="x-none"/>
        </w:rPr>
        <w:t xml:space="preserve">Proposal </w:t>
      </w:r>
      <w:r>
        <w:rPr>
          <w:b/>
          <w:lang w:eastAsia="x-none"/>
        </w:rPr>
        <w:t>2</w:t>
      </w:r>
      <w:r w:rsidRPr="00BC2A04">
        <w:rPr>
          <w:b/>
          <w:lang w:eastAsia="x-none"/>
        </w:rPr>
        <w:t xml:space="preserve">: </w:t>
      </w:r>
      <w:r w:rsidRPr="00580387">
        <w:rPr>
          <w:b/>
          <w:lang w:eastAsia="x-none"/>
        </w:rPr>
        <w:t>For maxNumberRxTxBeamSwitchDL</w:t>
      </w:r>
      <w:r>
        <w:rPr>
          <w:b/>
          <w:lang w:eastAsia="x-none"/>
        </w:rPr>
        <w:t>,</w:t>
      </w:r>
      <w:r w:rsidRPr="00580387">
        <w:rPr>
          <w:b/>
          <w:lang w:eastAsia="x-none"/>
        </w:rPr>
        <w:t xml:space="preserve"> </w:t>
      </w:r>
      <w:r>
        <w:rPr>
          <w:b/>
          <w:lang w:eastAsia="x-none"/>
        </w:rPr>
        <w:t>support 4 as a candidate value for 960kHz SCS in addition to the agreed candidate value 2. (Alt-2)</w:t>
      </w:r>
    </w:p>
    <w:p w14:paraId="035F36CD" w14:textId="77777777" w:rsidR="00582740" w:rsidRDefault="00582740" w:rsidP="00582740">
      <w:pPr>
        <w:rPr>
          <w:b/>
          <w:lang w:eastAsia="x-none"/>
        </w:rPr>
      </w:pPr>
      <w:r w:rsidRPr="00BC2A04">
        <w:rPr>
          <w:b/>
          <w:lang w:eastAsia="x-none"/>
        </w:rPr>
        <w:t xml:space="preserve">Proposal </w:t>
      </w:r>
      <w:r>
        <w:rPr>
          <w:b/>
          <w:lang w:eastAsia="x-none"/>
        </w:rPr>
        <w:t>3</w:t>
      </w:r>
      <w:r w:rsidRPr="00086CD9">
        <w:rPr>
          <w:b/>
          <w:lang w:eastAsia="x-none"/>
        </w:rPr>
        <w:t xml:space="preserve">: </w:t>
      </w:r>
      <w:r w:rsidRPr="00810AE5">
        <w:rPr>
          <w:b/>
          <w:lang w:eastAsia="x-none"/>
        </w:rPr>
        <w:t xml:space="preserve"> </w:t>
      </w:r>
      <w:r>
        <w:rPr>
          <w:b/>
          <w:lang w:eastAsia="x-none"/>
        </w:rPr>
        <w:t xml:space="preserve">For the </w:t>
      </w:r>
      <w:r w:rsidRPr="00810AE5">
        <w:rPr>
          <w:b/>
          <w:lang w:eastAsia="x-none"/>
        </w:rPr>
        <w:t xml:space="preserve">additional beam switching time delay </w:t>
      </w:r>
      <w:r>
        <w:rPr>
          <w:b/>
          <w:lang w:eastAsia="x-none"/>
        </w:rPr>
        <w:t xml:space="preserve">d, </w:t>
      </w:r>
      <w:r w:rsidRPr="00810AE5">
        <w:rPr>
          <w:b/>
          <w:lang w:eastAsia="x-none"/>
        </w:rPr>
        <w:t xml:space="preserve">when </w:t>
      </w:r>
      <w:r>
        <w:rPr>
          <w:b/>
          <w:lang w:eastAsia="x-none"/>
        </w:rPr>
        <w:t>triggering PDCCH with 120kHz  (</w:t>
      </w:r>
      <w:r w:rsidRPr="00810AE5">
        <w:rPr>
          <w:b/>
          <w:lang w:eastAsia="x-none"/>
        </w:rPr>
        <w:t>480kHz</w:t>
      </w:r>
      <w:r>
        <w:rPr>
          <w:b/>
          <w:lang w:eastAsia="x-none"/>
        </w:rPr>
        <w:t>)</w:t>
      </w:r>
      <w:r w:rsidRPr="00810AE5">
        <w:rPr>
          <w:b/>
          <w:lang w:eastAsia="x-none"/>
        </w:rPr>
        <w:t xml:space="preserve"> has a smaller subcarrier spacing than AP-CSI-RS or PDSCH</w:t>
      </w:r>
      <w:r>
        <w:rPr>
          <w:b/>
          <w:lang w:eastAsia="x-none"/>
        </w:rPr>
        <w:t>, the supported value is obtained by multiplying a factor of two (eight) to the corresponding value for 60 kHz SCS.</w:t>
      </w:r>
    </w:p>
    <w:p w14:paraId="76C6152F" w14:textId="77777777" w:rsidR="00582740" w:rsidRDefault="00582740" w:rsidP="00582740">
      <w:pPr>
        <w:rPr>
          <w:b/>
          <w:lang w:eastAsia="x-none"/>
        </w:rPr>
      </w:pPr>
      <w:r w:rsidRPr="00BC2A04">
        <w:rPr>
          <w:b/>
          <w:lang w:eastAsia="x-none"/>
        </w:rPr>
        <w:t xml:space="preserve">Proposal </w:t>
      </w:r>
      <w:r>
        <w:rPr>
          <w:b/>
          <w:lang w:eastAsia="x-none"/>
        </w:rPr>
        <w:t>4</w:t>
      </w:r>
      <w:r w:rsidRPr="00086CD9">
        <w:rPr>
          <w:b/>
          <w:lang w:eastAsia="x-none"/>
        </w:rPr>
        <w:t xml:space="preserve">: </w:t>
      </w:r>
      <w:r w:rsidRPr="00810AE5">
        <w:rPr>
          <w:b/>
          <w:lang w:eastAsia="x-none"/>
        </w:rPr>
        <w:t xml:space="preserve"> </w:t>
      </w:r>
      <w:r>
        <w:rPr>
          <w:b/>
          <w:lang w:eastAsia="x-none"/>
        </w:rPr>
        <w:t xml:space="preserve">UL-DL or DL-UL w/o spatial domain filter change should be counted as a beam switch in </w:t>
      </w:r>
      <w:r w:rsidRPr="006353C0">
        <w:rPr>
          <w:b/>
          <w:lang w:eastAsia="x-none"/>
        </w:rPr>
        <w:t>maxNumberRxTxBeamSwitchDL</w:t>
      </w:r>
      <w:r>
        <w:rPr>
          <w:b/>
          <w:lang w:eastAsia="x-none"/>
        </w:rPr>
        <w:t>.</w:t>
      </w:r>
    </w:p>
    <w:p w14:paraId="2827AD8D" w14:textId="77777777" w:rsidR="00582740" w:rsidRPr="00D53E0C" w:rsidRDefault="00582740" w:rsidP="00582740">
      <w:pPr>
        <w:rPr>
          <w:b/>
          <w:lang w:eastAsia="x-none"/>
        </w:rPr>
      </w:pPr>
      <w:r w:rsidRPr="00EE7616">
        <w:rPr>
          <w:b/>
          <w:lang w:eastAsia="x-none"/>
        </w:rPr>
        <w:t xml:space="preserve">Observation </w:t>
      </w:r>
      <w:r>
        <w:rPr>
          <w:b/>
          <w:lang w:eastAsia="x-none"/>
        </w:rPr>
        <w:t>1</w:t>
      </w:r>
      <w:r w:rsidRPr="00EE7616">
        <w:rPr>
          <w:b/>
          <w:lang w:eastAsia="x-none"/>
        </w:rPr>
        <w:t xml:space="preserve">: </w:t>
      </w:r>
      <w:r>
        <w:rPr>
          <w:b/>
          <w:lang w:eastAsia="x-none"/>
        </w:rPr>
        <w:t>F</w:t>
      </w:r>
      <w:r w:rsidRPr="00661935">
        <w:rPr>
          <w:b/>
          <w:lang w:eastAsia="x-none"/>
        </w:rPr>
        <w:t>or 960</w:t>
      </w:r>
      <w:r>
        <w:rPr>
          <w:b/>
          <w:lang w:eastAsia="x-none"/>
        </w:rPr>
        <w:t xml:space="preserve"> </w:t>
      </w:r>
      <w:r w:rsidRPr="00661935">
        <w:rPr>
          <w:b/>
          <w:lang w:eastAsia="x-none"/>
        </w:rPr>
        <w:t>kHz</w:t>
      </w:r>
      <w:r>
        <w:rPr>
          <w:b/>
          <w:lang w:eastAsia="x-none"/>
        </w:rPr>
        <w:t xml:space="preserve"> and 480 kHz</w:t>
      </w:r>
      <w:r w:rsidRPr="00661935">
        <w:rPr>
          <w:b/>
          <w:lang w:eastAsia="x-none"/>
        </w:rPr>
        <w:t xml:space="preserve"> SCS, current scheduling restrictions cannot protect the reception or transmission of a signal with a higher priority when an adjacent symbol carries a signal with a lower priority and using </w:t>
      </w:r>
      <w:r>
        <w:rPr>
          <w:b/>
          <w:lang w:eastAsia="x-none"/>
        </w:rPr>
        <w:t xml:space="preserve">a </w:t>
      </w:r>
      <w:r w:rsidRPr="00661935">
        <w:rPr>
          <w:b/>
          <w:lang w:eastAsia="x-none"/>
        </w:rPr>
        <w:t>different beam.</w:t>
      </w:r>
    </w:p>
    <w:p w14:paraId="1539CF45" w14:textId="77777777" w:rsidR="00582740" w:rsidRDefault="00582740" w:rsidP="00582740">
      <w:pPr>
        <w:rPr>
          <w:b/>
          <w:lang w:eastAsia="x-none"/>
        </w:rPr>
      </w:pPr>
      <w:r>
        <w:rPr>
          <w:b/>
          <w:lang w:eastAsia="x-none"/>
        </w:rPr>
        <w:t>Proposal 5</w:t>
      </w:r>
      <w:r w:rsidRPr="00EE7616">
        <w:rPr>
          <w:b/>
          <w:lang w:eastAsia="x-none"/>
        </w:rPr>
        <w:t xml:space="preserve">: </w:t>
      </w:r>
      <w:r>
        <w:rPr>
          <w:b/>
          <w:lang w:eastAsia="x-none"/>
        </w:rPr>
        <w:t xml:space="preserve">For 960 kHz and 480 kHz SCS and within one slot, UE is not expected to be scheduled/configured with a signal/channel with a lower priority on one symbol before to and one symbol after of </w:t>
      </w:r>
      <w:r w:rsidRPr="00037C6D">
        <w:rPr>
          <w:b/>
          <w:lang w:eastAsia="x-none"/>
        </w:rPr>
        <w:t xml:space="preserve"> </w:t>
      </w:r>
      <w:r>
        <w:rPr>
          <w:b/>
          <w:lang w:eastAsia="x-none"/>
        </w:rPr>
        <w:t>a</w:t>
      </w:r>
      <w:r w:rsidRPr="00037C6D">
        <w:rPr>
          <w:b/>
          <w:lang w:eastAsia="x-none"/>
        </w:rPr>
        <w:t xml:space="preserve"> signal</w:t>
      </w:r>
      <w:r>
        <w:rPr>
          <w:b/>
          <w:lang w:eastAsia="x-none"/>
        </w:rPr>
        <w:t>/channel</w:t>
      </w:r>
      <w:r w:rsidRPr="00037C6D">
        <w:rPr>
          <w:b/>
          <w:lang w:eastAsia="x-none"/>
        </w:rPr>
        <w:t xml:space="preserve"> with a higher priority</w:t>
      </w:r>
      <w:r>
        <w:rPr>
          <w:b/>
          <w:lang w:eastAsia="x-none"/>
        </w:rPr>
        <w:t xml:space="preserve"> and a different QCL-D assumption</w:t>
      </w:r>
      <w:r w:rsidRPr="00037C6D">
        <w:rPr>
          <w:b/>
          <w:lang w:eastAsia="x-none"/>
        </w:rPr>
        <w:t>.</w:t>
      </w:r>
      <w:r>
        <w:rPr>
          <w:b/>
          <w:lang w:eastAsia="x-none"/>
        </w:rPr>
        <w:t xml:space="preserve"> </w:t>
      </w:r>
    </w:p>
    <w:p w14:paraId="65D143C2" w14:textId="77777777" w:rsidR="00582740" w:rsidRPr="00977261" w:rsidRDefault="00582740" w:rsidP="00582740">
      <w:pPr>
        <w:pStyle w:val="af"/>
        <w:numPr>
          <w:ilvl w:val="0"/>
          <w:numId w:val="19"/>
        </w:numPr>
        <w:rPr>
          <w:b/>
          <w:lang w:eastAsia="x-none"/>
        </w:rPr>
      </w:pPr>
      <w:r w:rsidRPr="00977261">
        <w:rPr>
          <w:b/>
          <w:lang w:eastAsia="x-none"/>
        </w:rPr>
        <w:t xml:space="preserve">Use the following </w:t>
      </w:r>
      <w:r>
        <w:rPr>
          <w:b/>
          <w:lang w:eastAsia="x-none"/>
        </w:rPr>
        <w:t>t</w:t>
      </w:r>
      <w:r w:rsidRPr="00977261">
        <w:rPr>
          <w:b/>
          <w:lang w:eastAsia="x-none"/>
        </w:rPr>
        <w:t>able to prioritize DL signal/channels</w:t>
      </w:r>
      <w:r>
        <w:rPr>
          <w:b/>
          <w:lang w:eastAsia="x-none"/>
        </w:rPr>
        <w:t xml:space="preserve"> where a</w:t>
      </w:r>
      <w:r w:rsidRPr="00977261">
        <w:rPr>
          <w:b/>
          <w:lang w:eastAsia="x-none"/>
        </w:rPr>
        <w:t xml:space="preserve"> </w:t>
      </w:r>
      <w:r>
        <w:rPr>
          <w:b/>
          <w:lang w:eastAsia="x-none"/>
        </w:rPr>
        <w:t>smaller</w:t>
      </w:r>
      <w:r w:rsidRPr="00977261">
        <w:rPr>
          <w:b/>
          <w:lang w:eastAsia="x-none"/>
        </w:rPr>
        <w:t xml:space="preserve"> priority index indicates a higher priority</w:t>
      </w:r>
    </w:p>
    <w:tbl>
      <w:tblPr>
        <w:tblStyle w:val="ac"/>
        <w:tblW w:w="0" w:type="auto"/>
        <w:tblLook w:val="04A0" w:firstRow="1" w:lastRow="0" w:firstColumn="1" w:lastColumn="0" w:noHBand="0" w:noVBand="1"/>
      </w:tblPr>
      <w:tblGrid>
        <w:gridCol w:w="4653"/>
        <w:gridCol w:w="4654"/>
      </w:tblGrid>
      <w:tr w:rsidR="00582740" w:rsidRPr="00034495" w14:paraId="1AA70826" w14:textId="77777777" w:rsidTr="00996685">
        <w:tc>
          <w:tcPr>
            <w:tcW w:w="4653" w:type="dxa"/>
            <w:vAlign w:val="center"/>
          </w:tcPr>
          <w:p w14:paraId="28216470" w14:textId="77777777" w:rsidR="00582740" w:rsidRPr="00977261" w:rsidRDefault="00582740" w:rsidP="00900D8E">
            <w:pPr>
              <w:spacing w:after="0"/>
              <w:jc w:val="center"/>
              <w:rPr>
                <w:b/>
                <w:lang w:eastAsia="x-none"/>
              </w:rPr>
            </w:pPr>
            <w:r w:rsidRPr="00977261">
              <w:rPr>
                <w:b/>
                <w:lang w:eastAsia="x-none"/>
              </w:rPr>
              <w:t>Priority index</w:t>
            </w:r>
          </w:p>
        </w:tc>
        <w:tc>
          <w:tcPr>
            <w:tcW w:w="4654" w:type="dxa"/>
            <w:vAlign w:val="center"/>
          </w:tcPr>
          <w:p w14:paraId="2416D2F0" w14:textId="77777777" w:rsidR="00582740" w:rsidRPr="00977261" w:rsidRDefault="00582740" w:rsidP="00900D8E">
            <w:pPr>
              <w:spacing w:after="0"/>
              <w:jc w:val="center"/>
              <w:rPr>
                <w:b/>
                <w:lang w:eastAsia="x-none"/>
              </w:rPr>
            </w:pPr>
            <w:r w:rsidRPr="00977261">
              <w:rPr>
                <w:b/>
                <w:lang w:eastAsia="x-none"/>
              </w:rPr>
              <w:t>Signal(s)</w:t>
            </w:r>
          </w:p>
        </w:tc>
      </w:tr>
      <w:tr w:rsidR="00582740" w:rsidRPr="00034495" w14:paraId="443447A4" w14:textId="77777777" w:rsidTr="00996685">
        <w:tc>
          <w:tcPr>
            <w:tcW w:w="4653" w:type="dxa"/>
            <w:vAlign w:val="center"/>
          </w:tcPr>
          <w:p w14:paraId="14F04DCF" w14:textId="77777777" w:rsidR="00582740" w:rsidRPr="00832D47" w:rsidRDefault="00582740" w:rsidP="00900D8E">
            <w:pPr>
              <w:spacing w:after="0"/>
              <w:jc w:val="center"/>
              <w:rPr>
                <w:b/>
                <w:lang w:eastAsia="zh-CN"/>
              </w:rPr>
            </w:pPr>
            <w:r w:rsidRPr="00832D47">
              <w:rPr>
                <w:b/>
                <w:lang w:eastAsia="zh-CN"/>
              </w:rPr>
              <w:t>0</w:t>
            </w:r>
          </w:p>
        </w:tc>
        <w:tc>
          <w:tcPr>
            <w:tcW w:w="4654" w:type="dxa"/>
            <w:vAlign w:val="center"/>
          </w:tcPr>
          <w:p w14:paraId="61E5B3EC" w14:textId="77777777" w:rsidR="00582740" w:rsidRPr="00832D47" w:rsidRDefault="00582740" w:rsidP="00900D8E">
            <w:pPr>
              <w:spacing w:after="0"/>
              <w:jc w:val="center"/>
              <w:rPr>
                <w:b/>
                <w:lang w:eastAsia="zh-CN"/>
              </w:rPr>
            </w:pPr>
            <w:r w:rsidRPr="00832D47">
              <w:rPr>
                <w:b/>
                <w:lang w:eastAsia="zh-CN"/>
              </w:rPr>
              <w:t xml:space="preserve">SSB, </w:t>
            </w:r>
            <w:r>
              <w:rPr>
                <w:b/>
                <w:lang w:eastAsia="zh-CN"/>
              </w:rPr>
              <w:t>RLM-RS</w:t>
            </w:r>
          </w:p>
        </w:tc>
      </w:tr>
      <w:tr w:rsidR="00582740" w:rsidRPr="00034495" w14:paraId="02503503" w14:textId="77777777" w:rsidTr="00996685">
        <w:tc>
          <w:tcPr>
            <w:tcW w:w="4653" w:type="dxa"/>
            <w:vAlign w:val="center"/>
          </w:tcPr>
          <w:p w14:paraId="24AD2F6E" w14:textId="77777777" w:rsidR="00582740" w:rsidRPr="00832D47" w:rsidRDefault="00582740" w:rsidP="00900D8E">
            <w:pPr>
              <w:spacing w:after="0"/>
              <w:jc w:val="center"/>
              <w:rPr>
                <w:b/>
                <w:lang w:eastAsia="zh-CN"/>
              </w:rPr>
            </w:pPr>
            <w:r w:rsidRPr="00832D47">
              <w:rPr>
                <w:b/>
                <w:lang w:eastAsia="zh-CN"/>
              </w:rPr>
              <w:t>1</w:t>
            </w:r>
          </w:p>
        </w:tc>
        <w:tc>
          <w:tcPr>
            <w:tcW w:w="4654" w:type="dxa"/>
            <w:vAlign w:val="center"/>
          </w:tcPr>
          <w:p w14:paraId="23014210" w14:textId="77777777" w:rsidR="00582740" w:rsidRPr="00832D47" w:rsidRDefault="00582740" w:rsidP="00900D8E">
            <w:pPr>
              <w:spacing w:after="0"/>
              <w:jc w:val="center"/>
              <w:rPr>
                <w:b/>
                <w:lang w:eastAsia="x-none"/>
              </w:rPr>
            </w:pPr>
            <w:r w:rsidRPr="00832D47">
              <w:rPr>
                <w:b/>
                <w:lang w:eastAsia="x-none"/>
              </w:rPr>
              <w:t>CORESET 0</w:t>
            </w:r>
          </w:p>
        </w:tc>
      </w:tr>
      <w:tr w:rsidR="00582740" w:rsidRPr="00034495" w14:paraId="1AF27E4C" w14:textId="77777777" w:rsidTr="00996685">
        <w:tc>
          <w:tcPr>
            <w:tcW w:w="4653" w:type="dxa"/>
            <w:vAlign w:val="center"/>
          </w:tcPr>
          <w:p w14:paraId="5A0E555B" w14:textId="77777777" w:rsidR="00582740" w:rsidRPr="00832D47" w:rsidRDefault="00582740" w:rsidP="00900D8E">
            <w:pPr>
              <w:spacing w:after="0"/>
              <w:jc w:val="center"/>
              <w:rPr>
                <w:b/>
                <w:lang w:eastAsia="zh-CN"/>
              </w:rPr>
            </w:pPr>
            <w:r w:rsidRPr="00832D47">
              <w:rPr>
                <w:b/>
                <w:lang w:eastAsia="zh-CN"/>
              </w:rPr>
              <w:t>2</w:t>
            </w:r>
          </w:p>
        </w:tc>
        <w:tc>
          <w:tcPr>
            <w:tcW w:w="4654" w:type="dxa"/>
            <w:vAlign w:val="center"/>
          </w:tcPr>
          <w:p w14:paraId="72ED76C6" w14:textId="77777777" w:rsidR="00582740" w:rsidRPr="00832D47" w:rsidRDefault="00582740" w:rsidP="00900D8E">
            <w:pPr>
              <w:spacing w:after="0"/>
              <w:jc w:val="center"/>
              <w:rPr>
                <w:b/>
                <w:lang w:eastAsia="zh-CN"/>
              </w:rPr>
            </w:pPr>
            <w:r w:rsidRPr="00832D47">
              <w:rPr>
                <w:b/>
                <w:lang w:eastAsia="x-none"/>
              </w:rPr>
              <w:t>CORESET N, N=1, 2, …</w:t>
            </w:r>
          </w:p>
        </w:tc>
      </w:tr>
      <w:tr w:rsidR="00582740" w:rsidRPr="00034495" w14:paraId="3007681E" w14:textId="77777777" w:rsidTr="00996685">
        <w:tc>
          <w:tcPr>
            <w:tcW w:w="4653" w:type="dxa"/>
            <w:vAlign w:val="center"/>
          </w:tcPr>
          <w:p w14:paraId="63E3E088" w14:textId="77777777" w:rsidR="00582740" w:rsidRPr="00832D47" w:rsidRDefault="00582740" w:rsidP="00900D8E">
            <w:pPr>
              <w:spacing w:after="0"/>
              <w:jc w:val="center"/>
              <w:rPr>
                <w:b/>
                <w:lang w:eastAsia="zh-CN"/>
              </w:rPr>
            </w:pPr>
            <w:r w:rsidRPr="00832D47">
              <w:rPr>
                <w:b/>
                <w:lang w:eastAsia="zh-CN"/>
              </w:rPr>
              <w:t>3</w:t>
            </w:r>
          </w:p>
        </w:tc>
        <w:tc>
          <w:tcPr>
            <w:tcW w:w="4654" w:type="dxa"/>
            <w:vAlign w:val="center"/>
          </w:tcPr>
          <w:p w14:paraId="3829A0B7" w14:textId="77777777" w:rsidR="00582740" w:rsidRPr="00832D47" w:rsidRDefault="00582740" w:rsidP="00900D8E">
            <w:pPr>
              <w:spacing w:after="0"/>
              <w:jc w:val="center"/>
              <w:rPr>
                <w:b/>
                <w:lang w:eastAsia="zh-CN"/>
              </w:rPr>
            </w:pPr>
            <w:r w:rsidRPr="00832D47">
              <w:rPr>
                <w:b/>
                <w:lang w:eastAsia="zh-CN"/>
              </w:rPr>
              <w:t>CSI-RS for tracking/CQI</w:t>
            </w:r>
          </w:p>
        </w:tc>
      </w:tr>
      <w:tr w:rsidR="00582740" w:rsidRPr="00034495" w14:paraId="0AFFD012" w14:textId="77777777" w:rsidTr="00996685">
        <w:tc>
          <w:tcPr>
            <w:tcW w:w="4653" w:type="dxa"/>
            <w:vAlign w:val="center"/>
          </w:tcPr>
          <w:p w14:paraId="2732265C" w14:textId="77777777" w:rsidR="00582740" w:rsidRPr="00832D47" w:rsidRDefault="00582740" w:rsidP="00900D8E">
            <w:pPr>
              <w:spacing w:after="0"/>
              <w:jc w:val="center"/>
              <w:rPr>
                <w:b/>
                <w:lang w:eastAsia="zh-CN"/>
              </w:rPr>
            </w:pPr>
            <w:r w:rsidRPr="00832D47">
              <w:rPr>
                <w:b/>
                <w:lang w:eastAsia="zh-CN"/>
              </w:rPr>
              <w:t>4</w:t>
            </w:r>
          </w:p>
        </w:tc>
        <w:tc>
          <w:tcPr>
            <w:tcW w:w="4654" w:type="dxa"/>
            <w:vAlign w:val="center"/>
          </w:tcPr>
          <w:p w14:paraId="49F65AA2" w14:textId="77777777" w:rsidR="00582740" w:rsidRPr="00832D47" w:rsidRDefault="00582740" w:rsidP="00900D8E">
            <w:pPr>
              <w:spacing w:after="0"/>
              <w:jc w:val="center"/>
              <w:rPr>
                <w:b/>
                <w:lang w:eastAsia="zh-CN"/>
              </w:rPr>
            </w:pPr>
            <w:r w:rsidRPr="00832D47">
              <w:rPr>
                <w:b/>
                <w:lang w:eastAsia="zh-CN"/>
              </w:rPr>
              <w:t>PDSCH DMRS</w:t>
            </w:r>
          </w:p>
        </w:tc>
      </w:tr>
      <w:tr w:rsidR="00582740" w:rsidRPr="00034495" w14:paraId="6A3AA9F5" w14:textId="77777777" w:rsidTr="00996685">
        <w:trPr>
          <w:trHeight w:val="64"/>
        </w:trPr>
        <w:tc>
          <w:tcPr>
            <w:tcW w:w="4653" w:type="dxa"/>
            <w:vAlign w:val="center"/>
          </w:tcPr>
          <w:p w14:paraId="12DE0681" w14:textId="77777777" w:rsidR="00582740" w:rsidRPr="00832D47" w:rsidRDefault="00582740" w:rsidP="00900D8E">
            <w:pPr>
              <w:spacing w:after="0"/>
              <w:jc w:val="center"/>
              <w:rPr>
                <w:b/>
                <w:lang w:eastAsia="zh-CN"/>
              </w:rPr>
            </w:pPr>
            <w:r w:rsidRPr="00832D47">
              <w:rPr>
                <w:b/>
                <w:lang w:eastAsia="zh-CN"/>
              </w:rPr>
              <w:t>5</w:t>
            </w:r>
          </w:p>
        </w:tc>
        <w:tc>
          <w:tcPr>
            <w:tcW w:w="4654" w:type="dxa"/>
            <w:vAlign w:val="center"/>
          </w:tcPr>
          <w:p w14:paraId="6AAC2CAC" w14:textId="77777777" w:rsidR="00582740" w:rsidRPr="00832D47" w:rsidRDefault="00582740" w:rsidP="00900D8E">
            <w:pPr>
              <w:spacing w:after="0"/>
              <w:jc w:val="center"/>
              <w:rPr>
                <w:b/>
                <w:lang w:eastAsia="zh-CN"/>
              </w:rPr>
            </w:pPr>
            <w:r w:rsidRPr="00832D47">
              <w:rPr>
                <w:b/>
                <w:lang w:eastAsia="zh-CN"/>
              </w:rPr>
              <w:t>PDSCH data symbol</w:t>
            </w:r>
          </w:p>
        </w:tc>
      </w:tr>
    </w:tbl>
    <w:p w14:paraId="67971649" w14:textId="77777777" w:rsidR="00582740" w:rsidRPr="00B121DE" w:rsidRDefault="00582740" w:rsidP="00582740">
      <w:pPr>
        <w:rPr>
          <w:b/>
          <w:lang w:eastAsia="x-none"/>
        </w:rPr>
      </w:pPr>
      <w:r w:rsidRPr="00B121DE">
        <w:rPr>
          <w:b/>
          <w:lang w:eastAsia="x-none"/>
        </w:rPr>
        <w:t xml:space="preserve">Proposal 6: A </w:t>
      </w:r>
      <w:r w:rsidRPr="00832D47">
        <w:rPr>
          <w:b/>
          <w:lang w:eastAsia="zh-CN"/>
        </w:rPr>
        <w:t xml:space="preserve">UE can drop the low priority signal(s)/channel(s) in a slot when additional beam switch is required and the number of beam switches has already reached </w:t>
      </w:r>
      <w:r w:rsidRPr="00832D47">
        <w:rPr>
          <w:b/>
          <w:lang w:eastAsia="x-none"/>
        </w:rPr>
        <w:t>maxNumberRxTxBeamSwitchDL.</w:t>
      </w:r>
    </w:p>
    <w:p w14:paraId="2A3ED925" w14:textId="77777777" w:rsidR="00582740" w:rsidRDefault="00582740" w:rsidP="00582740">
      <w:pPr>
        <w:rPr>
          <w:b/>
          <w:lang w:eastAsia="x-none"/>
        </w:rPr>
      </w:pPr>
      <w:r w:rsidRPr="000C20DA">
        <w:rPr>
          <w:b/>
          <w:lang w:eastAsia="x-none"/>
        </w:rPr>
        <w:lastRenderedPageBreak/>
        <w:t xml:space="preserve">Observation </w:t>
      </w:r>
      <w:r>
        <w:rPr>
          <w:b/>
          <w:lang w:eastAsia="x-none"/>
        </w:rPr>
        <w:t>2</w:t>
      </w:r>
      <w:r w:rsidRPr="000C20DA">
        <w:rPr>
          <w:b/>
          <w:lang w:eastAsia="x-none"/>
        </w:rPr>
        <w:t xml:space="preserve">: </w:t>
      </w:r>
      <w:r>
        <w:rPr>
          <w:b/>
          <w:lang w:eastAsia="x-none"/>
        </w:rPr>
        <w:t>In the slots with offset smaller than timeDurationForQCL,</w:t>
      </w:r>
      <w:r w:rsidRPr="000C20DA">
        <w:rPr>
          <w:b/>
          <w:lang w:eastAsia="x-none"/>
        </w:rPr>
        <w:t xml:space="preserve"> UE </w:t>
      </w:r>
      <w:r>
        <w:rPr>
          <w:b/>
          <w:lang w:eastAsia="x-none"/>
        </w:rPr>
        <w:t>may receive and buffer signals in each slot using a different beam associated with the lowest CORESET ID of the latest monitored slot.</w:t>
      </w:r>
    </w:p>
    <w:p w14:paraId="481D2620" w14:textId="77777777" w:rsidR="00582740" w:rsidRPr="00832D47" w:rsidRDefault="00582740" w:rsidP="00582740">
      <w:pPr>
        <w:rPr>
          <w:b/>
        </w:rPr>
      </w:pPr>
      <w:r w:rsidRPr="00832D47">
        <w:rPr>
          <w:b/>
          <w:iCs/>
        </w:rPr>
        <w:t xml:space="preserve">Proposal 7: For multi-PDSCHs scheduled by a single DCI, when a PDSCH scheduling offset is less than </w:t>
      </w:r>
      <w:r w:rsidRPr="00832D47">
        <w:rPr>
          <w:b/>
          <w:i/>
          <w:iCs/>
        </w:rPr>
        <w:t>timeDurationForQCL,</w:t>
      </w:r>
      <w:r w:rsidRPr="00832D47">
        <w:rPr>
          <w:b/>
          <w:iCs/>
        </w:rPr>
        <w:t xml:space="preserve"> </w:t>
      </w:r>
      <w:r w:rsidRPr="00261235">
        <w:rPr>
          <w:b/>
          <w:lang w:eastAsia="x-none"/>
        </w:rPr>
        <w:t xml:space="preserve">UE receives the PDSCH with the same QCL assumption used to monitor the CORESET with the lowest </w:t>
      </w:r>
      <w:r w:rsidRPr="00832D47">
        <w:rPr>
          <w:b/>
          <w:i/>
        </w:rPr>
        <w:t>controlResourceSetId</w:t>
      </w:r>
      <w:r w:rsidRPr="00261235">
        <w:rPr>
          <w:b/>
          <w:lang w:eastAsia="x-none"/>
        </w:rPr>
        <w:t xml:space="preserve"> in the latest slot </w:t>
      </w:r>
      <w:r w:rsidRPr="00832D47">
        <w:rPr>
          <w:b/>
        </w:rPr>
        <w:t>that precedes the PDSCH and in which one or more CORESETs are monitored by the UE</w:t>
      </w:r>
      <w:r w:rsidRPr="00261235">
        <w:rPr>
          <w:b/>
        </w:rPr>
        <w:t xml:space="preserve"> (</w:t>
      </w:r>
      <w:r w:rsidRPr="00832D47">
        <w:rPr>
          <w:b/>
        </w:rPr>
        <w:t>Case 2 Alt 2 in RAN1 106-e</w:t>
      </w:r>
      <w:r>
        <w:rPr>
          <w:b/>
        </w:rPr>
        <w:t xml:space="preserve"> Agreement</w:t>
      </w:r>
      <w:r w:rsidRPr="00832D47">
        <w:rPr>
          <w:b/>
        </w:rPr>
        <w:t xml:space="preserve">). </w:t>
      </w:r>
    </w:p>
    <w:p w14:paraId="214C709E" w14:textId="77777777" w:rsidR="00582740" w:rsidRPr="00061C46" w:rsidRDefault="00582740" w:rsidP="00582740">
      <w:pPr>
        <w:rPr>
          <w:b/>
          <w:lang w:eastAsia="zh-CN"/>
        </w:rPr>
      </w:pPr>
      <w:r w:rsidRPr="00061C46">
        <w:rPr>
          <w:rFonts w:hint="eastAsia"/>
          <w:b/>
          <w:lang w:eastAsia="zh-CN"/>
        </w:rPr>
        <w:t>P</w:t>
      </w:r>
      <w:r w:rsidRPr="00061C46">
        <w:rPr>
          <w:b/>
          <w:lang w:eastAsia="zh-CN"/>
        </w:rPr>
        <w:t xml:space="preserve">roposal 8: </w:t>
      </w:r>
      <w:r w:rsidRPr="00061C46">
        <w:rPr>
          <w:b/>
          <w:iCs/>
        </w:rPr>
        <w:t>For multi-PDSCHs scheduled by a single DCI</w:t>
      </w:r>
      <w:r w:rsidRPr="00061C46">
        <w:rPr>
          <w:b/>
          <w:lang w:eastAsia="zh-CN"/>
        </w:rPr>
        <w:t xml:space="preserve">, </w:t>
      </w:r>
      <w:r>
        <w:rPr>
          <w:b/>
          <w:lang w:eastAsia="zh-CN"/>
        </w:rPr>
        <w:t>when some of PDSCHs collide</w:t>
      </w:r>
      <w:r w:rsidRPr="00061C46">
        <w:rPr>
          <w:b/>
          <w:lang w:eastAsia="zh-CN"/>
        </w:rPr>
        <w:t xml:space="preserve"> with semi-static UL symbols and skipped, </w:t>
      </w:r>
      <w:r>
        <w:rPr>
          <w:b/>
          <w:lang w:eastAsia="zh-CN"/>
        </w:rPr>
        <w:t>n</w:t>
      </w:r>
      <w:r w:rsidRPr="00061C46">
        <w:rPr>
          <w:b/>
          <w:lang w:eastAsia="zh-CN"/>
        </w:rPr>
        <w:t xml:space="preserve">o additional </w:t>
      </w:r>
      <w:r w:rsidRPr="00832D47">
        <w:rPr>
          <w:b/>
          <w:iCs/>
        </w:rPr>
        <w:t xml:space="preserve">QCL assumption specification is required </w:t>
      </w:r>
      <w:r w:rsidRPr="00061C46">
        <w:rPr>
          <w:b/>
          <w:lang w:eastAsia="zh-CN"/>
        </w:rPr>
        <w:t>for the remaining non-colliding PDSCHs.</w:t>
      </w:r>
    </w:p>
    <w:p w14:paraId="0C8932D2" w14:textId="77777777" w:rsidR="00582740" w:rsidRDefault="00582740" w:rsidP="00582740">
      <w:pPr>
        <w:rPr>
          <w:b/>
          <w:lang w:eastAsia="zh-CN"/>
        </w:rPr>
      </w:pPr>
      <w:r w:rsidRPr="005333B8">
        <w:rPr>
          <w:b/>
          <w:lang w:eastAsia="zh-CN"/>
        </w:rPr>
        <w:t xml:space="preserve">Proposal </w:t>
      </w:r>
      <w:r>
        <w:rPr>
          <w:b/>
          <w:lang w:eastAsia="zh-CN"/>
        </w:rPr>
        <w:t>9</w:t>
      </w:r>
      <w:r w:rsidRPr="005333B8">
        <w:rPr>
          <w:b/>
          <w:lang w:eastAsia="zh-CN"/>
        </w:rPr>
        <w:t xml:space="preserve">: </w:t>
      </w:r>
      <w:r>
        <w:rPr>
          <w:b/>
          <w:lang w:eastAsia="zh-CN"/>
        </w:rPr>
        <w:t>The design of multi-TRP multi-PDSCH scheduling should be considered as a lower priority discussion in this WI.</w:t>
      </w:r>
    </w:p>
    <w:p w14:paraId="066F5877" w14:textId="77777777" w:rsidR="00582740" w:rsidRPr="00194F0E" w:rsidRDefault="00582740" w:rsidP="00582740">
      <w:pPr>
        <w:autoSpaceDE/>
        <w:autoSpaceDN/>
        <w:adjustRightInd/>
        <w:snapToGrid/>
        <w:rPr>
          <w:b/>
          <w:color w:val="000000" w:themeColor="text1"/>
          <w:lang w:eastAsia="zh-CN"/>
        </w:rPr>
      </w:pPr>
      <w:r w:rsidRPr="00194F0E">
        <w:rPr>
          <w:b/>
          <w:color w:val="000000" w:themeColor="text1"/>
          <w:lang w:eastAsia="zh-CN"/>
        </w:rPr>
        <w:t xml:space="preserve">Proposal </w:t>
      </w:r>
      <w:r>
        <w:rPr>
          <w:b/>
          <w:color w:val="000000" w:themeColor="text1"/>
          <w:lang w:eastAsia="zh-CN"/>
        </w:rPr>
        <w:t>10</w:t>
      </w:r>
      <w:r w:rsidRPr="00194F0E">
        <w:rPr>
          <w:b/>
          <w:color w:val="000000" w:themeColor="text1"/>
          <w:lang w:eastAsia="zh-CN"/>
        </w:rPr>
        <w:t>: In order to mitigate the impact of LBT failure in BFD procedure, support transmitting complementary aperiodic CSI-RS when LBT failure occurs on periodic BFD-RS.</w:t>
      </w:r>
    </w:p>
    <w:p w14:paraId="7971D9F4" w14:textId="77777777" w:rsidR="00582740" w:rsidRPr="00582740" w:rsidRDefault="00582740" w:rsidP="003123A8">
      <w:pPr>
        <w:rPr>
          <w:lang w:eastAsia="zh-CN"/>
        </w:rPr>
      </w:pPr>
    </w:p>
    <w:p w14:paraId="066AB310" w14:textId="77777777" w:rsidR="00795F5A" w:rsidRPr="00B614B7" w:rsidRDefault="00795F5A" w:rsidP="00795F5A">
      <w:pPr>
        <w:rPr>
          <w:b/>
          <w:lang w:eastAsia="x-none"/>
        </w:rPr>
      </w:pPr>
    </w:p>
    <w:p w14:paraId="5F9F9789" w14:textId="77777777" w:rsidR="001D780E" w:rsidRPr="00116387" w:rsidRDefault="001D780E" w:rsidP="00CF195E">
      <w:pPr>
        <w:pStyle w:val="1"/>
        <w:numPr>
          <w:ilvl w:val="0"/>
          <w:numId w:val="0"/>
        </w:numPr>
        <w:ind w:left="432" w:hanging="432"/>
      </w:pPr>
      <w:bookmarkStart w:id="17" w:name="_Ref124589665"/>
      <w:bookmarkStart w:id="18" w:name="_Ref71620620"/>
      <w:bookmarkStart w:id="19" w:name="_Ref124671424"/>
      <w:r w:rsidRPr="00116387">
        <w:t>References</w:t>
      </w:r>
    </w:p>
    <w:bookmarkEnd w:id="6"/>
    <w:bookmarkEnd w:id="17"/>
    <w:bookmarkEnd w:id="18"/>
    <w:bookmarkEnd w:id="19"/>
    <w:p w14:paraId="00EF979E" w14:textId="77777777" w:rsidR="00F24258" w:rsidRDefault="00F24258" w:rsidP="00F24258">
      <w:pPr>
        <w:pStyle w:val="References"/>
        <w:numPr>
          <w:ilvl w:val="0"/>
          <w:numId w:val="3"/>
        </w:numPr>
        <w:rPr>
          <w:szCs w:val="20"/>
        </w:rPr>
      </w:pPr>
      <w:r>
        <w:rPr>
          <w:szCs w:val="20"/>
        </w:rPr>
        <w:t xml:space="preserve">R1-2102100, </w:t>
      </w:r>
      <w:r w:rsidRPr="00055F7C">
        <w:rPr>
          <w:szCs w:val="20"/>
        </w:rPr>
        <w:t>Discussion summary#3 of [104-e-NR-52-71GHz-04]</w:t>
      </w:r>
      <w:r>
        <w:rPr>
          <w:szCs w:val="20"/>
        </w:rPr>
        <w:t>, Moderator</w:t>
      </w:r>
    </w:p>
    <w:p w14:paraId="11487823" w14:textId="51AF9406" w:rsidR="007C3FA8" w:rsidRDefault="009F3B51" w:rsidP="00055F7C">
      <w:pPr>
        <w:pStyle w:val="References"/>
        <w:numPr>
          <w:ilvl w:val="0"/>
          <w:numId w:val="3"/>
        </w:numPr>
        <w:rPr>
          <w:szCs w:val="20"/>
        </w:rPr>
      </w:pPr>
      <w:r>
        <w:rPr>
          <w:szCs w:val="20"/>
        </w:rPr>
        <w:t>R4-2107985, LS on 60GHz time-related issues, Apple</w:t>
      </w:r>
    </w:p>
    <w:p w14:paraId="1C44C008" w14:textId="1080EB4D" w:rsidR="00055F7C" w:rsidRDefault="00991518" w:rsidP="00991518">
      <w:pPr>
        <w:pStyle w:val="References"/>
        <w:numPr>
          <w:ilvl w:val="0"/>
          <w:numId w:val="3"/>
        </w:numPr>
        <w:rPr>
          <w:szCs w:val="20"/>
        </w:rPr>
      </w:pPr>
      <w:r w:rsidRPr="00991518">
        <w:rPr>
          <w:szCs w:val="20"/>
        </w:rPr>
        <w:t>R4-2107972</w:t>
      </w:r>
      <w:r>
        <w:rPr>
          <w:szCs w:val="20"/>
        </w:rPr>
        <w:t>,</w:t>
      </w:r>
      <w:r w:rsidR="00055F7C">
        <w:rPr>
          <w:szCs w:val="20"/>
        </w:rPr>
        <w:t xml:space="preserve"> </w:t>
      </w:r>
      <w:r w:rsidRPr="00991518">
        <w:rPr>
          <w:szCs w:val="20"/>
        </w:rPr>
        <w:t>WF on 60 GHz Time-related issues</w:t>
      </w:r>
      <w:r>
        <w:rPr>
          <w:szCs w:val="20"/>
        </w:rPr>
        <w:t>, Apple</w:t>
      </w:r>
    </w:p>
    <w:p w14:paraId="27267C11" w14:textId="254F6E48" w:rsidR="00F24258" w:rsidRPr="00F24258" w:rsidRDefault="00F24258" w:rsidP="00F24258">
      <w:pPr>
        <w:pStyle w:val="References"/>
        <w:numPr>
          <w:ilvl w:val="0"/>
          <w:numId w:val="3"/>
        </w:numPr>
        <w:rPr>
          <w:szCs w:val="20"/>
        </w:rPr>
      </w:pPr>
      <w:r>
        <w:rPr>
          <w:szCs w:val="20"/>
        </w:rPr>
        <w:t>3GPP TS 38.133</w:t>
      </w:r>
    </w:p>
    <w:sectPr w:rsidR="00F24258" w:rsidRPr="00F2425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19BBCC" w14:textId="77777777" w:rsidR="00C67CC7" w:rsidRDefault="00C67CC7">
      <w:r>
        <w:separator/>
      </w:r>
    </w:p>
  </w:endnote>
  <w:endnote w:type="continuationSeparator" w:id="0">
    <w:p w14:paraId="5686CBB1" w14:textId="77777777" w:rsidR="00C67CC7" w:rsidRDefault="00C67CC7">
      <w:r>
        <w:continuationSeparator/>
      </w:r>
    </w:p>
  </w:endnote>
  <w:endnote w:type="continuationNotice" w:id="1">
    <w:p w14:paraId="3D53CBB6" w14:textId="77777777" w:rsidR="00C67CC7" w:rsidRDefault="00C67C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B8240E" w14:textId="77777777" w:rsidR="00C67CC7" w:rsidRDefault="00C67CC7">
      <w:r>
        <w:separator/>
      </w:r>
    </w:p>
  </w:footnote>
  <w:footnote w:type="continuationSeparator" w:id="0">
    <w:p w14:paraId="37030026" w14:textId="77777777" w:rsidR="00C67CC7" w:rsidRDefault="00C67CC7">
      <w:r>
        <w:continuationSeparator/>
      </w:r>
    </w:p>
  </w:footnote>
  <w:footnote w:type="continuationNotice" w:id="1">
    <w:p w14:paraId="19C24BE9" w14:textId="77777777" w:rsidR="00C67CC7" w:rsidRDefault="00C67CC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EE0400"/>
    <w:multiLevelType w:val="hybridMultilevel"/>
    <w:tmpl w:val="24AAF40A"/>
    <w:lvl w:ilvl="0" w:tplc="185E17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9C56F0"/>
    <w:multiLevelType w:val="hybridMultilevel"/>
    <w:tmpl w:val="F088130C"/>
    <w:lvl w:ilvl="0" w:tplc="A8BE01C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5177C94"/>
    <w:multiLevelType w:val="hybridMultilevel"/>
    <w:tmpl w:val="2452D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9F126A"/>
    <w:multiLevelType w:val="hybridMultilevel"/>
    <w:tmpl w:val="09AC70B4"/>
    <w:lvl w:ilvl="0" w:tplc="1E6EB6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6152C1"/>
    <w:multiLevelType w:val="hybridMultilevel"/>
    <w:tmpl w:val="F550C750"/>
    <w:lvl w:ilvl="0" w:tplc="CAD4C006">
      <w:start w:val="1"/>
      <w:numFmt w:val="bullet"/>
      <w:lvlText w:val=""/>
      <w:lvlJc w:val="left"/>
      <w:pPr>
        <w:ind w:left="699" w:hanging="420"/>
      </w:pPr>
      <w:rPr>
        <w:rFonts w:ascii="Wingdings" w:hAnsi="Wingdings" w:hint="default"/>
      </w:rPr>
    </w:lvl>
    <w:lvl w:ilvl="1" w:tplc="04090003" w:tentative="1">
      <w:start w:val="1"/>
      <w:numFmt w:val="bullet"/>
      <w:lvlText w:val=""/>
      <w:lvlJc w:val="left"/>
      <w:pPr>
        <w:ind w:left="1119" w:hanging="420"/>
      </w:pPr>
      <w:rPr>
        <w:rFonts w:ascii="Wingdings" w:hAnsi="Wingdings" w:hint="default"/>
      </w:rPr>
    </w:lvl>
    <w:lvl w:ilvl="2" w:tplc="04090005" w:tentative="1">
      <w:start w:val="1"/>
      <w:numFmt w:val="bullet"/>
      <w:lvlText w:val=""/>
      <w:lvlJc w:val="left"/>
      <w:pPr>
        <w:ind w:left="1539" w:hanging="420"/>
      </w:pPr>
      <w:rPr>
        <w:rFonts w:ascii="Wingdings" w:hAnsi="Wingdings" w:hint="default"/>
      </w:rPr>
    </w:lvl>
    <w:lvl w:ilvl="3" w:tplc="04090001" w:tentative="1">
      <w:start w:val="1"/>
      <w:numFmt w:val="bullet"/>
      <w:lvlText w:val=""/>
      <w:lvlJc w:val="left"/>
      <w:pPr>
        <w:ind w:left="1959" w:hanging="420"/>
      </w:pPr>
      <w:rPr>
        <w:rFonts w:ascii="Wingdings" w:hAnsi="Wingdings" w:hint="default"/>
      </w:rPr>
    </w:lvl>
    <w:lvl w:ilvl="4" w:tplc="04090003" w:tentative="1">
      <w:start w:val="1"/>
      <w:numFmt w:val="bullet"/>
      <w:lvlText w:val=""/>
      <w:lvlJc w:val="left"/>
      <w:pPr>
        <w:ind w:left="2379" w:hanging="420"/>
      </w:pPr>
      <w:rPr>
        <w:rFonts w:ascii="Wingdings" w:hAnsi="Wingdings" w:hint="default"/>
      </w:rPr>
    </w:lvl>
    <w:lvl w:ilvl="5" w:tplc="04090005" w:tentative="1">
      <w:start w:val="1"/>
      <w:numFmt w:val="bullet"/>
      <w:lvlText w:val=""/>
      <w:lvlJc w:val="left"/>
      <w:pPr>
        <w:ind w:left="2799" w:hanging="420"/>
      </w:pPr>
      <w:rPr>
        <w:rFonts w:ascii="Wingdings" w:hAnsi="Wingdings" w:hint="default"/>
      </w:rPr>
    </w:lvl>
    <w:lvl w:ilvl="6" w:tplc="04090001" w:tentative="1">
      <w:start w:val="1"/>
      <w:numFmt w:val="bullet"/>
      <w:lvlText w:val=""/>
      <w:lvlJc w:val="left"/>
      <w:pPr>
        <w:ind w:left="3219" w:hanging="420"/>
      </w:pPr>
      <w:rPr>
        <w:rFonts w:ascii="Wingdings" w:hAnsi="Wingdings" w:hint="default"/>
      </w:rPr>
    </w:lvl>
    <w:lvl w:ilvl="7" w:tplc="04090003" w:tentative="1">
      <w:start w:val="1"/>
      <w:numFmt w:val="bullet"/>
      <w:lvlText w:val=""/>
      <w:lvlJc w:val="left"/>
      <w:pPr>
        <w:ind w:left="3639" w:hanging="420"/>
      </w:pPr>
      <w:rPr>
        <w:rFonts w:ascii="Wingdings" w:hAnsi="Wingdings" w:hint="default"/>
      </w:rPr>
    </w:lvl>
    <w:lvl w:ilvl="8" w:tplc="04090005" w:tentative="1">
      <w:start w:val="1"/>
      <w:numFmt w:val="bullet"/>
      <w:lvlText w:val=""/>
      <w:lvlJc w:val="left"/>
      <w:pPr>
        <w:ind w:left="4059"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9B88564C"/>
    <w:lvl w:ilvl="0" w:tplc="166A3800">
      <w:start w:val="1"/>
      <w:numFmt w:val="decimal"/>
      <w:pStyle w:val="Proposal"/>
      <w:lvlText w:val="Proposal %1"/>
      <w:lvlJc w:val="left"/>
      <w:pPr>
        <w:tabs>
          <w:tab w:val="num" w:pos="1304"/>
        </w:tabs>
        <w:ind w:left="1304" w:hanging="1304"/>
      </w:pPr>
      <w:rPr>
        <w:rFonts w:hint="default"/>
        <w:b/>
        <w:bCs/>
      </w:rPr>
    </w:lvl>
    <w:lvl w:ilvl="1" w:tplc="C268B510">
      <w:start w:val="1"/>
      <w:numFmt w:val="decimal"/>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9277C2"/>
    <w:multiLevelType w:val="hybridMultilevel"/>
    <w:tmpl w:val="563227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CAE6664"/>
    <w:multiLevelType w:val="hybridMultilevel"/>
    <w:tmpl w:val="E04658A0"/>
    <w:lvl w:ilvl="0" w:tplc="CB589E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007D68"/>
    <w:multiLevelType w:val="hybridMultilevel"/>
    <w:tmpl w:val="AC3E4BF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D9E3468"/>
    <w:multiLevelType w:val="hybridMultilevel"/>
    <w:tmpl w:val="E8862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8AD5C94"/>
    <w:multiLevelType w:val="hybridMultilevel"/>
    <w:tmpl w:val="DA04729C"/>
    <w:lvl w:ilvl="0" w:tplc="08090001">
      <w:start w:val="1"/>
      <w:numFmt w:val="bullet"/>
      <w:lvlText w:val=""/>
      <w:lvlJc w:val="left"/>
      <w:pPr>
        <w:ind w:left="846" w:hanging="42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68704B"/>
    <w:multiLevelType w:val="hybridMultilevel"/>
    <w:tmpl w:val="DF0EC988"/>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18"/>
  </w:num>
  <w:num w:numId="4">
    <w:abstractNumId w:val="13"/>
  </w:num>
  <w:num w:numId="5">
    <w:abstractNumId w:val="8"/>
  </w:num>
  <w:num w:numId="6">
    <w:abstractNumId w:val="12"/>
  </w:num>
  <w:num w:numId="7">
    <w:abstractNumId w:val="6"/>
  </w:num>
  <w:num w:numId="8">
    <w:abstractNumId w:val="4"/>
  </w:num>
  <w:num w:numId="9">
    <w:abstractNumId w:val="10"/>
  </w:num>
  <w:num w:numId="10">
    <w:abstractNumId w:val="0"/>
  </w:num>
  <w:num w:numId="11">
    <w:abstractNumId w:val="9"/>
  </w:num>
  <w:num w:numId="12">
    <w:abstractNumId w:val="5"/>
  </w:num>
  <w:num w:numId="13">
    <w:abstractNumId w:val="11"/>
  </w:num>
  <w:num w:numId="14">
    <w:abstractNumId w:val="1"/>
  </w:num>
  <w:num w:numId="15">
    <w:abstractNumId w:val="2"/>
  </w:num>
  <w:num w:numId="16">
    <w:abstractNumId w:val="15"/>
  </w:num>
  <w:num w:numId="17">
    <w:abstractNumId w:val="17"/>
  </w:num>
  <w:num w:numId="18">
    <w:abstractNumId w:val="15"/>
  </w:num>
  <w:num w:numId="19">
    <w:abstractNumId w:val="14"/>
  </w:num>
  <w:num w:numId="20">
    <w:abstractNumId w:val="16"/>
  </w:num>
  <w:num w:numId="21">
    <w:abstractNumId w:val="19"/>
  </w:num>
  <w:num w:numId="22">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C5"/>
    <w:rsid w:val="00000360"/>
    <w:rsid w:val="00000941"/>
    <w:rsid w:val="00000D04"/>
    <w:rsid w:val="00000DB2"/>
    <w:rsid w:val="000010E5"/>
    <w:rsid w:val="000020F6"/>
    <w:rsid w:val="000022FF"/>
    <w:rsid w:val="00002893"/>
    <w:rsid w:val="000033A3"/>
    <w:rsid w:val="00003605"/>
    <w:rsid w:val="00003C56"/>
    <w:rsid w:val="00003EC2"/>
    <w:rsid w:val="000040A9"/>
    <w:rsid w:val="0000458E"/>
    <w:rsid w:val="00004633"/>
    <w:rsid w:val="00004BCE"/>
    <w:rsid w:val="00004BE7"/>
    <w:rsid w:val="00004E70"/>
    <w:rsid w:val="00004ED4"/>
    <w:rsid w:val="000061E7"/>
    <w:rsid w:val="0000628D"/>
    <w:rsid w:val="000072B6"/>
    <w:rsid w:val="00007813"/>
    <w:rsid w:val="00010498"/>
    <w:rsid w:val="000109E6"/>
    <w:rsid w:val="00011733"/>
    <w:rsid w:val="00011DDC"/>
    <w:rsid w:val="00011F67"/>
    <w:rsid w:val="00012862"/>
    <w:rsid w:val="000128E6"/>
    <w:rsid w:val="00012B00"/>
    <w:rsid w:val="00012B3B"/>
    <w:rsid w:val="00013604"/>
    <w:rsid w:val="000142B1"/>
    <w:rsid w:val="00015349"/>
    <w:rsid w:val="00015801"/>
    <w:rsid w:val="00015EFB"/>
    <w:rsid w:val="0001627D"/>
    <w:rsid w:val="00016564"/>
    <w:rsid w:val="000165E2"/>
    <w:rsid w:val="00016A77"/>
    <w:rsid w:val="000172BE"/>
    <w:rsid w:val="0001798E"/>
    <w:rsid w:val="00017D8A"/>
    <w:rsid w:val="0002036A"/>
    <w:rsid w:val="00020DF3"/>
    <w:rsid w:val="00020E23"/>
    <w:rsid w:val="0002105A"/>
    <w:rsid w:val="00021E37"/>
    <w:rsid w:val="000226B5"/>
    <w:rsid w:val="00022D82"/>
    <w:rsid w:val="00023388"/>
    <w:rsid w:val="00023425"/>
    <w:rsid w:val="000241BE"/>
    <w:rsid w:val="000242F2"/>
    <w:rsid w:val="00025AEE"/>
    <w:rsid w:val="00026D4B"/>
    <w:rsid w:val="000275C6"/>
    <w:rsid w:val="0002791B"/>
    <w:rsid w:val="00027AD6"/>
    <w:rsid w:val="0003024C"/>
    <w:rsid w:val="00030C79"/>
    <w:rsid w:val="00030EEA"/>
    <w:rsid w:val="000310F3"/>
    <w:rsid w:val="00031804"/>
    <w:rsid w:val="00031ADB"/>
    <w:rsid w:val="00032056"/>
    <w:rsid w:val="000328CA"/>
    <w:rsid w:val="00032E40"/>
    <w:rsid w:val="0003376B"/>
    <w:rsid w:val="000339FE"/>
    <w:rsid w:val="00033D6E"/>
    <w:rsid w:val="00034495"/>
    <w:rsid w:val="00034676"/>
    <w:rsid w:val="000346E6"/>
    <w:rsid w:val="00034DB0"/>
    <w:rsid w:val="000352B3"/>
    <w:rsid w:val="00035B74"/>
    <w:rsid w:val="000360F0"/>
    <w:rsid w:val="000361A5"/>
    <w:rsid w:val="000365A2"/>
    <w:rsid w:val="00036BD5"/>
    <w:rsid w:val="00037525"/>
    <w:rsid w:val="00037C6D"/>
    <w:rsid w:val="0004023E"/>
    <w:rsid w:val="0004024B"/>
    <w:rsid w:val="000407C5"/>
    <w:rsid w:val="000408E3"/>
    <w:rsid w:val="00041C57"/>
    <w:rsid w:val="00042844"/>
    <w:rsid w:val="00042B4B"/>
    <w:rsid w:val="000434B7"/>
    <w:rsid w:val="000435E4"/>
    <w:rsid w:val="000441FC"/>
    <w:rsid w:val="000456D4"/>
    <w:rsid w:val="00046796"/>
    <w:rsid w:val="000467FD"/>
    <w:rsid w:val="00046985"/>
    <w:rsid w:val="00046AAF"/>
    <w:rsid w:val="00047164"/>
    <w:rsid w:val="00047225"/>
    <w:rsid w:val="00047290"/>
    <w:rsid w:val="0004767B"/>
    <w:rsid w:val="00047B36"/>
    <w:rsid w:val="00047B5C"/>
    <w:rsid w:val="00047C30"/>
    <w:rsid w:val="00047C86"/>
    <w:rsid w:val="00047E60"/>
    <w:rsid w:val="00050C80"/>
    <w:rsid w:val="00051831"/>
    <w:rsid w:val="00051D1E"/>
    <w:rsid w:val="00052237"/>
    <w:rsid w:val="00052AD2"/>
    <w:rsid w:val="00052E96"/>
    <w:rsid w:val="000530DF"/>
    <w:rsid w:val="00053F33"/>
    <w:rsid w:val="00054E0C"/>
    <w:rsid w:val="00055087"/>
    <w:rsid w:val="0005541D"/>
    <w:rsid w:val="00055F7C"/>
    <w:rsid w:val="000565C8"/>
    <w:rsid w:val="00056D1B"/>
    <w:rsid w:val="00057092"/>
    <w:rsid w:val="000570F6"/>
    <w:rsid w:val="00057623"/>
    <w:rsid w:val="000578FE"/>
    <w:rsid w:val="00057C1B"/>
    <w:rsid w:val="00057DC8"/>
    <w:rsid w:val="000609EB"/>
    <w:rsid w:val="000612E1"/>
    <w:rsid w:val="000614FE"/>
    <w:rsid w:val="000615B9"/>
    <w:rsid w:val="00061B13"/>
    <w:rsid w:val="00061C46"/>
    <w:rsid w:val="000636FA"/>
    <w:rsid w:val="00063734"/>
    <w:rsid w:val="00065D38"/>
    <w:rsid w:val="00066A97"/>
    <w:rsid w:val="00067A37"/>
    <w:rsid w:val="00067DD1"/>
    <w:rsid w:val="0007003B"/>
    <w:rsid w:val="00070447"/>
    <w:rsid w:val="000706E7"/>
    <w:rsid w:val="00070EF8"/>
    <w:rsid w:val="0007107A"/>
    <w:rsid w:val="00071151"/>
    <w:rsid w:val="00071192"/>
    <w:rsid w:val="000713A7"/>
    <w:rsid w:val="00071B99"/>
    <w:rsid w:val="00071E2E"/>
    <w:rsid w:val="000726B0"/>
    <w:rsid w:val="00072A80"/>
    <w:rsid w:val="00073167"/>
    <w:rsid w:val="000731A0"/>
    <w:rsid w:val="000736C1"/>
    <w:rsid w:val="00073797"/>
    <w:rsid w:val="00073CAA"/>
    <w:rsid w:val="00073D43"/>
    <w:rsid w:val="00073DEC"/>
    <w:rsid w:val="000745AA"/>
    <w:rsid w:val="00074E65"/>
    <w:rsid w:val="00074E86"/>
    <w:rsid w:val="00075747"/>
    <w:rsid w:val="00076097"/>
    <w:rsid w:val="00076541"/>
    <w:rsid w:val="000768D8"/>
    <w:rsid w:val="00076ABE"/>
    <w:rsid w:val="000772F4"/>
    <w:rsid w:val="000776EB"/>
    <w:rsid w:val="000778BA"/>
    <w:rsid w:val="00077D54"/>
    <w:rsid w:val="00080F21"/>
    <w:rsid w:val="0008199A"/>
    <w:rsid w:val="000823B0"/>
    <w:rsid w:val="0008335B"/>
    <w:rsid w:val="00083379"/>
    <w:rsid w:val="00083587"/>
    <w:rsid w:val="00083838"/>
    <w:rsid w:val="00083B6A"/>
    <w:rsid w:val="00084714"/>
    <w:rsid w:val="000847A3"/>
    <w:rsid w:val="00085A6C"/>
    <w:rsid w:val="00085D69"/>
    <w:rsid w:val="00085E04"/>
    <w:rsid w:val="00086800"/>
    <w:rsid w:val="00086CD9"/>
    <w:rsid w:val="00087913"/>
    <w:rsid w:val="000902DC"/>
    <w:rsid w:val="0009099E"/>
    <w:rsid w:val="000911AE"/>
    <w:rsid w:val="00093697"/>
    <w:rsid w:val="00093D42"/>
    <w:rsid w:val="00093DD0"/>
    <w:rsid w:val="00094A16"/>
    <w:rsid w:val="00094DE6"/>
    <w:rsid w:val="00095BCC"/>
    <w:rsid w:val="000960A3"/>
    <w:rsid w:val="00096356"/>
    <w:rsid w:val="0009651C"/>
    <w:rsid w:val="0009719A"/>
    <w:rsid w:val="00097748"/>
    <w:rsid w:val="00097C99"/>
    <w:rsid w:val="000A04C9"/>
    <w:rsid w:val="000A0B4F"/>
    <w:rsid w:val="000A0F14"/>
    <w:rsid w:val="000A1441"/>
    <w:rsid w:val="000A1684"/>
    <w:rsid w:val="000A1A06"/>
    <w:rsid w:val="000A1B60"/>
    <w:rsid w:val="000A1D9C"/>
    <w:rsid w:val="000A1DF2"/>
    <w:rsid w:val="000A21B4"/>
    <w:rsid w:val="000A2CC7"/>
    <w:rsid w:val="000A2ED6"/>
    <w:rsid w:val="000A4205"/>
    <w:rsid w:val="000A4767"/>
    <w:rsid w:val="000A48BF"/>
    <w:rsid w:val="000A49B8"/>
    <w:rsid w:val="000A4A19"/>
    <w:rsid w:val="000A4DE2"/>
    <w:rsid w:val="000A5B97"/>
    <w:rsid w:val="000A6351"/>
    <w:rsid w:val="000A63D6"/>
    <w:rsid w:val="000A6984"/>
    <w:rsid w:val="000A6A25"/>
    <w:rsid w:val="000A720E"/>
    <w:rsid w:val="000A7B38"/>
    <w:rsid w:val="000B0343"/>
    <w:rsid w:val="000B05CD"/>
    <w:rsid w:val="000B09D9"/>
    <w:rsid w:val="000B173D"/>
    <w:rsid w:val="000B1D24"/>
    <w:rsid w:val="000B2366"/>
    <w:rsid w:val="000B2672"/>
    <w:rsid w:val="000B2985"/>
    <w:rsid w:val="000B29A5"/>
    <w:rsid w:val="000B2C88"/>
    <w:rsid w:val="000B2CD4"/>
    <w:rsid w:val="000B2F10"/>
    <w:rsid w:val="000B3342"/>
    <w:rsid w:val="000B51FA"/>
    <w:rsid w:val="000B579F"/>
    <w:rsid w:val="000B5905"/>
    <w:rsid w:val="000B5975"/>
    <w:rsid w:val="000B659F"/>
    <w:rsid w:val="000B6805"/>
    <w:rsid w:val="000B6E2C"/>
    <w:rsid w:val="000B71AD"/>
    <w:rsid w:val="000B76C5"/>
    <w:rsid w:val="000B7A10"/>
    <w:rsid w:val="000C115D"/>
    <w:rsid w:val="000C1535"/>
    <w:rsid w:val="000C1676"/>
    <w:rsid w:val="000C20DA"/>
    <w:rsid w:val="000C252B"/>
    <w:rsid w:val="000C27A3"/>
    <w:rsid w:val="000C2FBD"/>
    <w:rsid w:val="000C3070"/>
    <w:rsid w:val="000C3B0C"/>
    <w:rsid w:val="000C422D"/>
    <w:rsid w:val="000C4450"/>
    <w:rsid w:val="000C4D72"/>
    <w:rsid w:val="000C5F91"/>
    <w:rsid w:val="000C6025"/>
    <w:rsid w:val="000C73F2"/>
    <w:rsid w:val="000C7763"/>
    <w:rsid w:val="000D04D8"/>
    <w:rsid w:val="000D0565"/>
    <w:rsid w:val="000D09D5"/>
    <w:rsid w:val="000D0E4E"/>
    <w:rsid w:val="000D113C"/>
    <w:rsid w:val="000D12D1"/>
    <w:rsid w:val="000D159A"/>
    <w:rsid w:val="000D1796"/>
    <w:rsid w:val="000D1B71"/>
    <w:rsid w:val="000D1CC0"/>
    <w:rsid w:val="000D1CCA"/>
    <w:rsid w:val="000D22CC"/>
    <w:rsid w:val="000D25C9"/>
    <w:rsid w:val="000D2F75"/>
    <w:rsid w:val="000D3291"/>
    <w:rsid w:val="000D36AE"/>
    <w:rsid w:val="000D38A1"/>
    <w:rsid w:val="000D3D8C"/>
    <w:rsid w:val="000D4A98"/>
    <w:rsid w:val="000D4C4E"/>
    <w:rsid w:val="000D4F18"/>
    <w:rsid w:val="000D5077"/>
    <w:rsid w:val="000D5362"/>
    <w:rsid w:val="000D57F8"/>
    <w:rsid w:val="000D5851"/>
    <w:rsid w:val="000D5C60"/>
    <w:rsid w:val="000D71E2"/>
    <w:rsid w:val="000D73A5"/>
    <w:rsid w:val="000D7421"/>
    <w:rsid w:val="000D7B8A"/>
    <w:rsid w:val="000E07D6"/>
    <w:rsid w:val="000E1380"/>
    <w:rsid w:val="000E18DF"/>
    <w:rsid w:val="000E28D6"/>
    <w:rsid w:val="000E304B"/>
    <w:rsid w:val="000E37EB"/>
    <w:rsid w:val="000E3C26"/>
    <w:rsid w:val="000E3C32"/>
    <w:rsid w:val="000E3D29"/>
    <w:rsid w:val="000E510B"/>
    <w:rsid w:val="000E59A0"/>
    <w:rsid w:val="000E6C9D"/>
    <w:rsid w:val="000E78E6"/>
    <w:rsid w:val="000E79B1"/>
    <w:rsid w:val="000E7A84"/>
    <w:rsid w:val="000F0A32"/>
    <w:rsid w:val="000F15BC"/>
    <w:rsid w:val="000F180A"/>
    <w:rsid w:val="000F1B7C"/>
    <w:rsid w:val="000F1C92"/>
    <w:rsid w:val="000F2EEE"/>
    <w:rsid w:val="000F3697"/>
    <w:rsid w:val="000F379A"/>
    <w:rsid w:val="000F4240"/>
    <w:rsid w:val="000F5D17"/>
    <w:rsid w:val="000F5ED0"/>
    <w:rsid w:val="000F60AF"/>
    <w:rsid w:val="000F60DF"/>
    <w:rsid w:val="000F6ABC"/>
    <w:rsid w:val="000F794F"/>
    <w:rsid w:val="000F7D39"/>
    <w:rsid w:val="000F7F58"/>
    <w:rsid w:val="00100048"/>
    <w:rsid w:val="00100128"/>
    <w:rsid w:val="00100C8F"/>
    <w:rsid w:val="00100FF3"/>
    <w:rsid w:val="0010117A"/>
    <w:rsid w:val="001026CA"/>
    <w:rsid w:val="00102FDE"/>
    <w:rsid w:val="00103BB4"/>
    <w:rsid w:val="00103F60"/>
    <w:rsid w:val="00104044"/>
    <w:rsid w:val="001043C2"/>
    <w:rsid w:val="001043E1"/>
    <w:rsid w:val="00104519"/>
    <w:rsid w:val="0010505A"/>
    <w:rsid w:val="00105AB6"/>
    <w:rsid w:val="00105CC7"/>
    <w:rsid w:val="0010644A"/>
    <w:rsid w:val="00106A30"/>
    <w:rsid w:val="00106AB4"/>
    <w:rsid w:val="00107779"/>
    <w:rsid w:val="001078C2"/>
    <w:rsid w:val="00107E1C"/>
    <w:rsid w:val="00107FE3"/>
    <w:rsid w:val="00110243"/>
    <w:rsid w:val="00110290"/>
    <w:rsid w:val="0011050B"/>
    <w:rsid w:val="001112C4"/>
    <w:rsid w:val="00111444"/>
    <w:rsid w:val="0011157C"/>
    <w:rsid w:val="00111723"/>
    <w:rsid w:val="00111C53"/>
    <w:rsid w:val="00111E08"/>
    <w:rsid w:val="001129B5"/>
    <w:rsid w:val="00112BE6"/>
    <w:rsid w:val="001133D0"/>
    <w:rsid w:val="00114026"/>
    <w:rsid w:val="001141E3"/>
    <w:rsid w:val="001144DF"/>
    <w:rsid w:val="0011557B"/>
    <w:rsid w:val="0011577A"/>
    <w:rsid w:val="00116387"/>
    <w:rsid w:val="0011646A"/>
    <w:rsid w:val="00116B55"/>
    <w:rsid w:val="00117BEE"/>
    <w:rsid w:val="00117C85"/>
    <w:rsid w:val="001204D8"/>
    <w:rsid w:val="00120B13"/>
    <w:rsid w:val="00120CCF"/>
    <w:rsid w:val="00121B64"/>
    <w:rsid w:val="00123835"/>
    <w:rsid w:val="00123A12"/>
    <w:rsid w:val="00123D32"/>
    <w:rsid w:val="00124C6D"/>
    <w:rsid w:val="00124D84"/>
    <w:rsid w:val="001250DD"/>
    <w:rsid w:val="00125733"/>
    <w:rsid w:val="00125899"/>
    <w:rsid w:val="001263AA"/>
    <w:rsid w:val="00126B96"/>
    <w:rsid w:val="00127395"/>
    <w:rsid w:val="0012752F"/>
    <w:rsid w:val="00127EBB"/>
    <w:rsid w:val="00130403"/>
    <w:rsid w:val="0013059B"/>
    <w:rsid w:val="00130779"/>
    <w:rsid w:val="001307A1"/>
    <w:rsid w:val="00130AE4"/>
    <w:rsid w:val="00130F19"/>
    <w:rsid w:val="001311FB"/>
    <w:rsid w:val="0013175F"/>
    <w:rsid w:val="00131D9D"/>
    <w:rsid w:val="001321D3"/>
    <w:rsid w:val="0013239F"/>
    <w:rsid w:val="00133599"/>
    <w:rsid w:val="001335EB"/>
    <w:rsid w:val="00133BF7"/>
    <w:rsid w:val="00134470"/>
    <w:rsid w:val="00134B88"/>
    <w:rsid w:val="0013556C"/>
    <w:rsid w:val="0013681A"/>
    <w:rsid w:val="00136A23"/>
    <w:rsid w:val="00136B99"/>
    <w:rsid w:val="00136F93"/>
    <w:rsid w:val="00137CFB"/>
    <w:rsid w:val="00137EF3"/>
    <w:rsid w:val="00140108"/>
    <w:rsid w:val="0014063E"/>
    <w:rsid w:val="0014087D"/>
    <w:rsid w:val="00140B62"/>
    <w:rsid w:val="00140F74"/>
    <w:rsid w:val="00141191"/>
    <w:rsid w:val="00141460"/>
    <w:rsid w:val="0014159C"/>
    <w:rsid w:val="001415EB"/>
    <w:rsid w:val="00142665"/>
    <w:rsid w:val="001427CA"/>
    <w:rsid w:val="001429F0"/>
    <w:rsid w:val="00142E55"/>
    <w:rsid w:val="00143417"/>
    <w:rsid w:val="001436D7"/>
    <w:rsid w:val="0014384A"/>
    <w:rsid w:val="0014450F"/>
    <w:rsid w:val="00144D8F"/>
    <w:rsid w:val="00145BDD"/>
    <w:rsid w:val="00145C74"/>
    <w:rsid w:val="001462E9"/>
    <w:rsid w:val="00146E32"/>
    <w:rsid w:val="00146E63"/>
    <w:rsid w:val="001471BB"/>
    <w:rsid w:val="00147421"/>
    <w:rsid w:val="00147ECB"/>
    <w:rsid w:val="001501A5"/>
    <w:rsid w:val="00150AD2"/>
    <w:rsid w:val="00151195"/>
    <w:rsid w:val="00151619"/>
    <w:rsid w:val="00151C0B"/>
    <w:rsid w:val="00152835"/>
    <w:rsid w:val="001539B9"/>
    <w:rsid w:val="001541CE"/>
    <w:rsid w:val="0015530D"/>
    <w:rsid w:val="001559FA"/>
    <w:rsid w:val="001560A7"/>
    <w:rsid w:val="00156374"/>
    <w:rsid w:val="001570D6"/>
    <w:rsid w:val="001577D8"/>
    <w:rsid w:val="00157D41"/>
    <w:rsid w:val="00157E7C"/>
    <w:rsid w:val="00157FC3"/>
    <w:rsid w:val="00160739"/>
    <w:rsid w:val="001607E9"/>
    <w:rsid w:val="001612D8"/>
    <w:rsid w:val="0016180B"/>
    <w:rsid w:val="0016271E"/>
    <w:rsid w:val="0016296C"/>
    <w:rsid w:val="00162A40"/>
    <w:rsid w:val="00162D2C"/>
    <w:rsid w:val="00162D7A"/>
    <w:rsid w:val="00164924"/>
    <w:rsid w:val="00164DAB"/>
    <w:rsid w:val="0016543E"/>
    <w:rsid w:val="0016569E"/>
    <w:rsid w:val="00165BBB"/>
    <w:rsid w:val="0016613F"/>
    <w:rsid w:val="00166215"/>
    <w:rsid w:val="00166591"/>
    <w:rsid w:val="001668BE"/>
    <w:rsid w:val="001672BE"/>
    <w:rsid w:val="0017073C"/>
    <w:rsid w:val="00171143"/>
    <w:rsid w:val="00171B1B"/>
    <w:rsid w:val="00172864"/>
    <w:rsid w:val="00172AAB"/>
    <w:rsid w:val="00172B82"/>
    <w:rsid w:val="00172EFA"/>
    <w:rsid w:val="00173608"/>
    <w:rsid w:val="001745EC"/>
    <w:rsid w:val="001747B7"/>
    <w:rsid w:val="00175A12"/>
    <w:rsid w:val="00175C30"/>
    <w:rsid w:val="00177069"/>
    <w:rsid w:val="00177FC1"/>
    <w:rsid w:val="001815A2"/>
    <w:rsid w:val="00181FC1"/>
    <w:rsid w:val="00182380"/>
    <w:rsid w:val="00182447"/>
    <w:rsid w:val="00183034"/>
    <w:rsid w:val="001830A9"/>
    <w:rsid w:val="001830F7"/>
    <w:rsid w:val="00183EE6"/>
    <w:rsid w:val="00183F62"/>
    <w:rsid w:val="001852FF"/>
    <w:rsid w:val="00185547"/>
    <w:rsid w:val="0018588A"/>
    <w:rsid w:val="00186BF4"/>
    <w:rsid w:val="00186E5B"/>
    <w:rsid w:val="00187252"/>
    <w:rsid w:val="00187B23"/>
    <w:rsid w:val="00187E19"/>
    <w:rsid w:val="0019005E"/>
    <w:rsid w:val="001900C0"/>
    <w:rsid w:val="00190DEA"/>
    <w:rsid w:val="00191928"/>
    <w:rsid w:val="00191C91"/>
    <w:rsid w:val="00192966"/>
    <w:rsid w:val="00192C2E"/>
    <w:rsid w:val="00192DD9"/>
    <w:rsid w:val="00192FF5"/>
    <w:rsid w:val="001933B1"/>
    <w:rsid w:val="00194339"/>
    <w:rsid w:val="00194848"/>
    <w:rsid w:val="00194F0E"/>
    <w:rsid w:val="001958EA"/>
    <w:rsid w:val="00195CB3"/>
    <w:rsid w:val="00195E0E"/>
    <w:rsid w:val="001966B4"/>
    <w:rsid w:val="00196944"/>
    <w:rsid w:val="001970D2"/>
    <w:rsid w:val="001A0257"/>
    <w:rsid w:val="001A02ED"/>
    <w:rsid w:val="001A180D"/>
    <w:rsid w:val="001A1BAC"/>
    <w:rsid w:val="001A2334"/>
    <w:rsid w:val="001A23CE"/>
    <w:rsid w:val="001A2C89"/>
    <w:rsid w:val="001A3378"/>
    <w:rsid w:val="001A57D3"/>
    <w:rsid w:val="001A673E"/>
    <w:rsid w:val="001A7763"/>
    <w:rsid w:val="001A7831"/>
    <w:rsid w:val="001B1CAB"/>
    <w:rsid w:val="001B342B"/>
    <w:rsid w:val="001B3641"/>
    <w:rsid w:val="001B3964"/>
    <w:rsid w:val="001B3F53"/>
    <w:rsid w:val="001B4452"/>
    <w:rsid w:val="001B466C"/>
    <w:rsid w:val="001B499D"/>
    <w:rsid w:val="001B4F34"/>
    <w:rsid w:val="001B50D9"/>
    <w:rsid w:val="001B52EC"/>
    <w:rsid w:val="001B554A"/>
    <w:rsid w:val="001B5ED2"/>
    <w:rsid w:val="001B5F81"/>
    <w:rsid w:val="001B6564"/>
    <w:rsid w:val="001B691A"/>
    <w:rsid w:val="001B7135"/>
    <w:rsid w:val="001B7331"/>
    <w:rsid w:val="001B7A02"/>
    <w:rsid w:val="001C00B0"/>
    <w:rsid w:val="001C02D8"/>
    <w:rsid w:val="001C04E3"/>
    <w:rsid w:val="001C05AA"/>
    <w:rsid w:val="001C0D71"/>
    <w:rsid w:val="001C2378"/>
    <w:rsid w:val="001C2DBF"/>
    <w:rsid w:val="001C3C52"/>
    <w:rsid w:val="001C3C53"/>
    <w:rsid w:val="001C3EE9"/>
    <w:rsid w:val="001C3FA4"/>
    <w:rsid w:val="001C40F9"/>
    <w:rsid w:val="001C458B"/>
    <w:rsid w:val="001C47EC"/>
    <w:rsid w:val="001C4AF2"/>
    <w:rsid w:val="001C4BE0"/>
    <w:rsid w:val="001C4D40"/>
    <w:rsid w:val="001C4DF7"/>
    <w:rsid w:val="001C53DD"/>
    <w:rsid w:val="001C5D4F"/>
    <w:rsid w:val="001C64C0"/>
    <w:rsid w:val="001C64FC"/>
    <w:rsid w:val="001C69DA"/>
    <w:rsid w:val="001C6F06"/>
    <w:rsid w:val="001C7CE3"/>
    <w:rsid w:val="001D0306"/>
    <w:rsid w:val="001D0666"/>
    <w:rsid w:val="001D0C46"/>
    <w:rsid w:val="001D1261"/>
    <w:rsid w:val="001D1579"/>
    <w:rsid w:val="001D2360"/>
    <w:rsid w:val="001D3109"/>
    <w:rsid w:val="001D332E"/>
    <w:rsid w:val="001D40A9"/>
    <w:rsid w:val="001D4FB1"/>
    <w:rsid w:val="001D5033"/>
    <w:rsid w:val="001D561A"/>
    <w:rsid w:val="001D5889"/>
    <w:rsid w:val="001D5C88"/>
    <w:rsid w:val="001D6564"/>
    <w:rsid w:val="001D6567"/>
    <w:rsid w:val="001D695C"/>
    <w:rsid w:val="001D6FD9"/>
    <w:rsid w:val="001D780E"/>
    <w:rsid w:val="001D7BE7"/>
    <w:rsid w:val="001E05C3"/>
    <w:rsid w:val="001E07D1"/>
    <w:rsid w:val="001E0AD3"/>
    <w:rsid w:val="001E0FF3"/>
    <w:rsid w:val="001E21CA"/>
    <w:rsid w:val="001E353A"/>
    <w:rsid w:val="001E36E4"/>
    <w:rsid w:val="001E379D"/>
    <w:rsid w:val="001E3A3C"/>
    <w:rsid w:val="001E3D3E"/>
    <w:rsid w:val="001E43DB"/>
    <w:rsid w:val="001E497D"/>
    <w:rsid w:val="001E4997"/>
    <w:rsid w:val="001E4F52"/>
    <w:rsid w:val="001E576F"/>
    <w:rsid w:val="001E5C23"/>
    <w:rsid w:val="001E613B"/>
    <w:rsid w:val="001E64AA"/>
    <w:rsid w:val="001E6510"/>
    <w:rsid w:val="001E7504"/>
    <w:rsid w:val="001E76DF"/>
    <w:rsid w:val="001F1308"/>
    <w:rsid w:val="001F1525"/>
    <w:rsid w:val="001F1C6B"/>
    <w:rsid w:val="001F1E87"/>
    <w:rsid w:val="001F1EB6"/>
    <w:rsid w:val="001F2E23"/>
    <w:rsid w:val="001F2FC5"/>
    <w:rsid w:val="001F32DC"/>
    <w:rsid w:val="001F341F"/>
    <w:rsid w:val="001F35BE"/>
    <w:rsid w:val="001F3911"/>
    <w:rsid w:val="001F39BE"/>
    <w:rsid w:val="001F3F1A"/>
    <w:rsid w:val="001F3FFF"/>
    <w:rsid w:val="001F4CBD"/>
    <w:rsid w:val="001F4CD3"/>
    <w:rsid w:val="001F5545"/>
    <w:rsid w:val="001F560E"/>
    <w:rsid w:val="001F5653"/>
    <w:rsid w:val="001F5709"/>
    <w:rsid w:val="001F5777"/>
    <w:rsid w:val="001F5937"/>
    <w:rsid w:val="001F59E3"/>
    <w:rsid w:val="001F59ED"/>
    <w:rsid w:val="001F5B55"/>
    <w:rsid w:val="001F5EFE"/>
    <w:rsid w:val="001F7121"/>
    <w:rsid w:val="001F71FE"/>
    <w:rsid w:val="001F7AF4"/>
    <w:rsid w:val="00200D2C"/>
    <w:rsid w:val="002015D5"/>
    <w:rsid w:val="002019D8"/>
    <w:rsid w:val="00201EC7"/>
    <w:rsid w:val="00201ED7"/>
    <w:rsid w:val="0020349A"/>
    <w:rsid w:val="002034B4"/>
    <w:rsid w:val="00203962"/>
    <w:rsid w:val="00204032"/>
    <w:rsid w:val="0020403C"/>
    <w:rsid w:val="00204AAD"/>
    <w:rsid w:val="00204BAD"/>
    <w:rsid w:val="00204D60"/>
    <w:rsid w:val="00204E36"/>
    <w:rsid w:val="002052BE"/>
    <w:rsid w:val="00205627"/>
    <w:rsid w:val="002056D0"/>
    <w:rsid w:val="002058E0"/>
    <w:rsid w:val="00205FE0"/>
    <w:rsid w:val="0020601D"/>
    <w:rsid w:val="0020631C"/>
    <w:rsid w:val="00206914"/>
    <w:rsid w:val="0020769F"/>
    <w:rsid w:val="002101C6"/>
    <w:rsid w:val="00210860"/>
    <w:rsid w:val="00210B6A"/>
    <w:rsid w:val="00211A8C"/>
    <w:rsid w:val="002123C9"/>
    <w:rsid w:val="0021262C"/>
    <w:rsid w:val="00212CB6"/>
    <w:rsid w:val="00212D1E"/>
    <w:rsid w:val="00212E37"/>
    <w:rsid w:val="002138EB"/>
    <w:rsid w:val="0021391D"/>
    <w:rsid w:val="00213B97"/>
    <w:rsid w:val="002140FF"/>
    <w:rsid w:val="002141C4"/>
    <w:rsid w:val="00214C6C"/>
    <w:rsid w:val="00215B7F"/>
    <w:rsid w:val="0021689C"/>
    <w:rsid w:val="002176E1"/>
    <w:rsid w:val="00220894"/>
    <w:rsid w:val="00221504"/>
    <w:rsid w:val="0022158F"/>
    <w:rsid w:val="0022172F"/>
    <w:rsid w:val="00222E95"/>
    <w:rsid w:val="00224206"/>
    <w:rsid w:val="00224952"/>
    <w:rsid w:val="00224BA8"/>
    <w:rsid w:val="00224CBA"/>
    <w:rsid w:val="00224DD2"/>
    <w:rsid w:val="00225A6A"/>
    <w:rsid w:val="00225AC7"/>
    <w:rsid w:val="00225ACC"/>
    <w:rsid w:val="00226754"/>
    <w:rsid w:val="00226C07"/>
    <w:rsid w:val="0022757E"/>
    <w:rsid w:val="00227CAD"/>
    <w:rsid w:val="00230E59"/>
    <w:rsid w:val="00231C25"/>
    <w:rsid w:val="00231C6F"/>
    <w:rsid w:val="00231C9E"/>
    <w:rsid w:val="00232247"/>
    <w:rsid w:val="00232637"/>
    <w:rsid w:val="00232A90"/>
    <w:rsid w:val="0023319B"/>
    <w:rsid w:val="00234151"/>
    <w:rsid w:val="00234E7A"/>
    <w:rsid w:val="00234F8C"/>
    <w:rsid w:val="00235012"/>
    <w:rsid w:val="002354E8"/>
    <w:rsid w:val="00235542"/>
    <w:rsid w:val="00235749"/>
    <w:rsid w:val="002358F8"/>
    <w:rsid w:val="0023647F"/>
    <w:rsid w:val="002364BF"/>
    <w:rsid w:val="0023658D"/>
    <w:rsid w:val="002369B0"/>
    <w:rsid w:val="00236AD8"/>
    <w:rsid w:val="00236B8B"/>
    <w:rsid w:val="002373E2"/>
    <w:rsid w:val="00237711"/>
    <w:rsid w:val="00237770"/>
    <w:rsid w:val="002401F5"/>
    <w:rsid w:val="00240E54"/>
    <w:rsid w:val="00241089"/>
    <w:rsid w:val="00242188"/>
    <w:rsid w:val="00242C1C"/>
    <w:rsid w:val="00242F49"/>
    <w:rsid w:val="00244679"/>
    <w:rsid w:val="00244A8A"/>
    <w:rsid w:val="002451C5"/>
    <w:rsid w:val="0024531B"/>
    <w:rsid w:val="002457C6"/>
    <w:rsid w:val="00245F1F"/>
    <w:rsid w:val="00245FCF"/>
    <w:rsid w:val="0024663B"/>
    <w:rsid w:val="00247103"/>
    <w:rsid w:val="00247480"/>
    <w:rsid w:val="00250067"/>
    <w:rsid w:val="002500DA"/>
    <w:rsid w:val="002503A4"/>
    <w:rsid w:val="0025063D"/>
    <w:rsid w:val="00251381"/>
    <w:rsid w:val="002516BA"/>
    <w:rsid w:val="002516DE"/>
    <w:rsid w:val="00251ADB"/>
    <w:rsid w:val="00251D65"/>
    <w:rsid w:val="00251F81"/>
    <w:rsid w:val="0025270A"/>
    <w:rsid w:val="00252BE0"/>
    <w:rsid w:val="00252D8E"/>
    <w:rsid w:val="00253588"/>
    <w:rsid w:val="00253848"/>
    <w:rsid w:val="00253986"/>
    <w:rsid w:val="002546F4"/>
    <w:rsid w:val="00254D3B"/>
    <w:rsid w:val="002551D0"/>
    <w:rsid w:val="00255374"/>
    <w:rsid w:val="002561C6"/>
    <w:rsid w:val="00256E45"/>
    <w:rsid w:val="00257B63"/>
    <w:rsid w:val="00257BF4"/>
    <w:rsid w:val="00257CA8"/>
    <w:rsid w:val="00260003"/>
    <w:rsid w:val="0026035D"/>
    <w:rsid w:val="002606D6"/>
    <w:rsid w:val="00261235"/>
    <w:rsid w:val="00261719"/>
    <w:rsid w:val="00261C98"/>
    <w:rsid w:val="00261D31"/>
    <w:rsid w:val="0026248E"/>
    <w:rsid w:val="00262914"/>
    <w:rsid w:val="00262CC6"/>
    <w:rsid w:val="00263CE2"/>
    <w:rsid w:val="002647BF"/>
    <w:rsid w:val="002647D5"/>
    <w:rsid w:val="00264944"/>
    <w:rsid w:val="00264F31"/>
    <w:rsid w:val="00265032"/>
    <w:rsid w:val="002651FB"/>
    <w:rsid w:val="0026538C"/>
    <w:rsid w:val="00265781"/>
    <w:rsid w:val="00266455"/>
    <w:rsid w:val="00266B13"/>
    <w:rsid w:val="002673A3"/>
    <w:rsid w:val="002674B0"/>
    <w:rsid w:val="002674CD"/>
    <w:rsid w:val="00267AC1"/>
    <w:rsid w:val="00270197"/>
    <w:rsid w:val="00270728"/>
    <w:rsid w:val="00270AA5"/>
    <w:rsid w:val="00270AEE"/>
    <w:rsid w:val="00270BD0"/>
    <w:rsid w:val="00270D42"/>
    <w:rsid w:val="0027195D"/>
    <w:rsid w:val="00272B03"/>
    <w:rsid w:val="002733E2"/>
    <w:rsid w:val="002734BC"/>
    <w:rsid w:val="00274141"/>
    <w:rsid w:val="00274222"/>
    <w:rsid w:val="002750B1"/>
    <w:rsid w:val="0027531E"/>
    <w:rsid w:val="00275599"/>
    <w:rsid w:val="00275B9C"/>
    <w:rsid w:val="00276A35"/>
    <w:rsid w:val="00277835"/>
    <w:rsid w:val="0027793C"/>
    <w:rsid w:val="00280002"/>
    <w:rsid w:val="00280547"/>
    <w:rsid w:val="00280AB1"/>
    <w:rsid w:val="00281EC6"/>
    <w:rsid w:val="00283A09"/>
    <w:rsid w:val="00284BAE"/>
    <w:rsid w:val="00284CE9"/>
    <w:rsid w:val="002859AF"/>
    <w:rsid w:val="002862FD"/>
    <w:rsid w:val="00286AC3"/>
    <w:rsid w:val="00286AE7"/>
    <w:rsid w:val="00286CDD"/>
    <w:rsid w:val="00286EC0"/>
    <w:rsid w:val="00287243"/>
    <w:rsid w:val="00287356"/>
    <w:rsid w:val="0028736B"/>
    <w:rsid w:val="0028772B"/>
    <w:rsid w:val="00287848"/>
    <w:rsid w:val="00290362"/>
    <w:rsid w:val="00290384"/>
    <w:rsid w:val="00290647"/>
    <w:rsid w:val="0029067A"/>
    <w:rsid w:val="00291254"/>
    <w:rsid w:val="00291385"/>
    <w:rsid w:val="002913B7"/>
    <w:rsid w:val="00291422"/>
    <w:rsid w:val="00291F38"/>
    <w:rsid w:val="00291F78"/>
    <w:rsid w:val="0029237F"/>
    <w:rsid w:val="002926D3"/>
    <w:rsid w:val="00292715"/>
    <w:rsid w:val="002928BB"/>
    <w:rsid w:val="00292E5C"/>
    <w:rsid w:val="00293E57"/>
    <w:rsid w:val="0029469B"/>
    <w:rsid w:val="002946B1"/>
    <w:rsid w:val="002947D1"/>
    <w:rsid w:val="002948DF"/>
    <w:rsid w:val="00294D90"/>
    <w:rsid w:val="0029535F"/>
    <w:rsid w:val="00295B13"/>
    <w:rsid w:val="00296673"/>
    <w:rsid w:val="00296E97"/>
    <w:rsid w:val="002979BE"/>
    <w:rsid w:val="00297B54"/>
    <w:rsid w:val="002A0092"/>
    <w:rsid w:val="002A0485"/>
    <w:rsid w:val="002A0618"/>
    <w:rsid w:val="002A1B97"/>
    <w:rsid w:val="002A1E92"/>
    <w:rsid w:val="002A204D"/>
    <w:rsid w:val="002A2616"/>
    <w:rsid w:val="002A26E1"/>
    <w:rsid w:val="002A368A"/>
    <w:rsid w:val="002A3E56"/>
    <w:rsid w:val="002A4065"/>
    <w:rsid w:val="002A4BC2"/>
    <w:rsid w:val="002A4FCE"/>
    <w:rsid w:val="002A59F0"/>
    <w:rsid w:val="002A5CA8"/>
    <w:rsid w:val="002A6432"/>
    <w:rsid w:val="002A6601"/>
    <w:rsid w:val="002A6B5D"/>
    <w:rsid w:val="002A6B7E"/>
    <w:rsid w:val="002A6F25"/>
    <w:rsid w:val="002A6FD3"/>
    <w:rsid w:val="002A74E7"/>
    <w:rsid w:val="002B0A7D"/>
    <w:rsid w:val="002B1445"/>
    <w:rsid w:val="002B1A48"/>
    <w:rsid w:val="002B1A69"/>
    <w:rsid w:val="002B1EB8"/>
    <w:rsid w:val="002B253B"/>
    <w:rsid w:val="002B2723"/>
    <w:rsid w:val="002B2C32"/>
    <w:rsid w:val="002B303A"/>
    <w:rsid w:val="002B3180"/>
    <w:rsid w:val="002B34E1"/>
    <w:rsid w:val="002B4001"/>
    <w:rsid w:val="002B538E"/>
    <w:rsid w:val="002B57FE"/>
    <w:rsid w:val="002B58DF"/>
    <w:rsid w:val="002B5DCA"/>
    <w:rsid w:val="002B5F8A"/>
    <w:rsid w:val="002B6A49"/>
    <w:rsid w:val="002B6BDC"/>
    <w:rsid w:val="002B75B0"/>
    <w:rsid w:val="002B79FA"/>
    <w:rsid w:val="002B7EAF"/>
    <w:rsid w:val="002C099C"/>
    <w:rsid w:val="002C0B74"/>
    <w:rsid w:val="002C0C8B"/>
    <w:rsid w:val="002C0C9D"/>
    <w:rsid w:val="002C0CBB"/>
    <w:rsid w:val="002C1201"/>
    <w:rsid w:val="002C13CF"/>
    <w:rsid w:val="002C1460"/>
    <w:rsid w:val="002C20F2"/>
    <w:rsid w:val="002C26C7"/>
    <w:rsid w:val="002C38B2"/>
    <w:rsid w:val="002C3F26"/>
    <w:rsid w:val="002C3F9C"/>
    <w:rsid w:val="002C49C0"/>
    <w:rsid w:val="002C4A7C"/>
    <w:rsid w:val="002C4EE1"/>
    <w:rsid w:val="002C5078"/>
    <w:rsid w:val="002C5222"/>
    <w:rsid w:val="002C557D"/>
    <w:rsid w:val="002C55D8"/>
    <w:rsid w:val="002C5AFA"/>
    <w:rsid w:val="002C69E9"/>
    <w:rsid w:val="002D0148"/>
    <w:rsid w:val="002D0439"/>
    <w:rsid w:val="002D11B7"/>
    <w:rsid w:val="002D1CB4"/>
    <w:rsid w:val="002D30B8"/>
    <w:rsid w:val="002D3BBC"/>
    <w:rsid w:val="002D438A"/>
    <w:rsid w:val="002D5539"/>
    <w:rsid w:val="002D5738"/>
    <w:rsid w:val="002D5E53"/>
    <w:rsid w:val="002D6348"/>
    <w:rsid w:val="002E0118"/>
    <w:rsid w:val="002E0319"/>
    <w:rsid w:val="002E08CB"/>
    <w:rsid w:val="002E179B"/>
    <w:rsid w:val="002E1C7A"/>
    <w:rsid w:val="002E1C9E"/>
    <w:rsid w:val="002E2283"/>
    <w:rsid w:val="002E257B"/>
    <w:rsid w:val="002E3C65"/>
    <w:rsid w:val="002E3F5B"/>
    <w:rsid w:val="002E4354"/>
    <w:rsid w:val="002E4362"/>
    <w:rsid w:val="002E53F6"/>
    <w:rsid w:val="002E5A7C"/>
    <w:rsid w:val="002E5AB5"/>
    <w:rsid w:val="002E5D62"/>
    <w:rsid w:val="002E60E2"/>
    <w:rsid w:val="002E63D9"/>
    <w:rsid w:val="002E640E"/>
    <w:rsid w:val="002E716B"/>
    <w:rsid w:val="002F0C28"/>
    <w:rsid w:val="002F15B5"/>
    <w:rsid w:val="002F1CBC"/>
    <w:rsid w:val="002F3CDE"/>
    <w:rsid w:val="002F3F09"/>
    <w:rsid w:val="002F4DE7"/>
    <w:rsid w:val="002F5102"/>
    <w:rsid w:val="002F5947"/>
    <w:rsid w:val="002F5960"/>
    <w:rsid w:val="002F5DD6"/>
    <w:rsid w:val="002F5FEA"/>
    <w:rsid w:val="002F63E7"/>
    <w:rsid w:val="002F7BE3"/>
    <w:rsid w:val="002F7E6A"/>
    <w:rsid w:val="00300165"/>
    <w:rsid w:val="00300186"/>
    <w:rsid w:val="003006F5"/>
    <w:rsid w:val="0030079E"/>
    <w:rsid w:val="003010CF"/>
    <w:rsid w:val="00301601"/>
    <w:rsid w:val="003031A5"/>
    <w:rsid w:val="00303440"/>
    <w:rsid w:val="00304352"/>
    <w:rsid w:val="003044B7"/>
    <w:rsid w:val="00304C73"/>
    <w:rsid w:val="00304D9B"/>
    <w:rsid w:val="00304E8E"/>
    <w:rsid w:val="00305125"/>
    <w:rsid w:val="00305228"/>
    <w:rsid w:val="00305295"/>
    <w:rsid w:val="00305FF9"/>
    <w:rsid w:val="003060F8"/>
    <w:rsid w:val="003062AE"/>
    <w:rsid w:val="003063EC"/>
    <w:rsid w:val="0030686F"/>
    <w:rsid w:val="00306C8B"/>
    <w:rsid w:val="00306DEA"/>
    <w:rsid w:val="00306E6B"/>
    <w:rsid w:val="00307521"/>
    <w:rsid w:val="00307842"/>
    <w:rsid w:val="003100C8"/>
    <w:rsid w:val="00311161"/>
    <w:rsid w:val="00311B21"/>
    <w:rsid w:val="003121EE"/>
    <w:rsid w:val="003123A8"/>
    <w:rsid w:val="00312400"/>
    <w:rsid w:val="00312739"/>
    <w:rsid w:val="003127BD"/>
    <w:rsid w:val="00312D10"/>
    <w:rsid w:val="00312DC3"/>
    <w:rsid w:val="00313703"/>
    <w:rsid w:val="00314B7F"/>
    <w:rsid w:val="003150DD"/>
    <w:rsid w:val="00315BDD"/>
    <w:rsid w:val="0031654D"/>
    <w:rsid w:val="003178DA"/>
    <w:rsid w:val="00317A2E"/>
    <w:rsid w:val="00317DB8"/>
    <w:rsid w:val="00320618"/>
    <w:rsid w:val="00320790"/>
    <w:rsid w:val="0032100B"/>
    <w:rsid w:val="003212CE"/>
    <w:rsid w:val="00321BD7"/>
    <w:rsid w:val="0032260F"/>
    <w:rsid w:val="003228DA"/>
    <w:rsid w:val="00322F94"/>
    <w:rsid w:val="003236B2"/>
    <w:rsid w:val="00323C55"/>
    <w:rsid w:val="00323D6B"/>
    <w:rsid w:val="00324A31"/>
    <w:rsid w:val="00325399"/>
    <w:rsid w:val="00326172"/>
    <w:rsid w:val="003261B3"/>
    <w:rsid w:val="00326957"/>
    <w:rsid w:val="00326AE2"/>
    <w:rsid w:val="0032758E"/>
    <w:rsid w:val="0032770F"/>
    <w:rsid w:val="003278DE"/>
    <w:rsid w:val="00327E6F"/>
    <w:rsid w:val="00327FC1"/>
    <w:rsid w:val="0033011E"/>
    <w:rsid w:val="00331426"/>
    <w:rsid w:val="0033147B"/>
    <w:rsid w:val="0033171D"/>
    <w:rsid w:val="003317A3"/>
    <w:rsid w:val="00331DC9"/>
    <w:rsid w:val="00331FC3"/>
    <w:rsid w:val="00331FE1"/>
    <w:rsid w:val="003336B3"/>
    <w:rsid w:val="00333748"/>
    <w:rsid w:val="00333C9B"/>
    <w:rsid w:val="00334863"/>
    <w:rsid w:val="0033555B"/>
    <w:rsid w:val="00335B75"/>
    <w:rsid w:val="00335D8C"/>
    <w:rsid w:val="00336072"/>
    <w:rsid w:val="003363A1"/>
    <w:rsid w:val="003364BE"/>
    <w:rsid w:val="0033691E"/>
    <w:rsid w:val="0033777F"/>
    <w:rsid w:val="00337FF5"/>
    <w:rsid w:val="0034226D"/>
    <w:rsid w:val="00342828"/>
    <w:rsid w:val="00342972"/>
    <w:rsid w:val="00342B36"/>
    <w:rsid w:val="00342FDD"/>
    <w:rsid w:val="0034429B"/>
    <w:rsid w:val="00344866"/>
    <w:rsid w:val="00344E73"/>
    <w:rsid w:val="00345A46"/>
    <w:rsid w:val="00346262"/>
    <w:rsid w:val="0034638C"/>
    <w:rsid w:val="0034651A"/>
    <w:rsid w:val="00346F7F"/>
    <w:rsid w:val="00350108"/>
    <w:rsid w:val="00350762"/>
    <w:rsid w:val="003507A9"/>
    <w:rsid w:val="003507C4"/>
    <w:rsid w:val="00351917"/>
    <w:rsid w:val="003519A1"/>
    <w:rsid w:val="00352480"/>
    <w:rsid w:val="00352CBE"/>
    <w:rsid w:val="003530D2"/>
    <w:rsid w:val="0035331A"/>
    <w:rsid w:val="00353390"/>
    <w:rsid w:val="003534E1"/>
    <w:rsid w:val="003543B5"/>
    <w:rsid w:val="003548D8"/>
    <w:rsid w:val="003554CA"/>
    <w:rsid w:val="00355986"/>
    <w:rsid w:val="00355D13"/>
    <w:rsid w:val="00355FA2"/>
    <w:rsid w:val="003562E2"/>
    <w:rsid w:val="003564D2"/>
    <w:rsid w:val="00356F42"/>
    <w:rsid w:val="00360232"/>
    <w:rsid w:val="003602E0"/>
    <w:rsid w:val="0036089D"/>
    <w:rsid w:val="00360D01"/>
    <w:rsid w:val="00361F00"/>
    <w:rsid w:val="00362024"/>
    <w:rsid w:val="00362569"/>
    <w:rsid w:val="00362FD7"/>
    <w:rsid w:val="00362FEE"/>
    <w:rsid w:val="003635A0"/>
    <w:rsid w:val="003636CD"/>
    <w:rsid w:val="003646C2"/>
    <w:rsid w:val="0036487C"/>
    <w:rsid w:val="00365287"/>
    <w:rsid w:val="00365411"/>
    <w:rsid w:val="00365567"/>
    <w:rsid w:val="00365AA5"/>
    <w:rsid w:val="00365FA2"/>
    <w:rsid w:val="003660E3"/>
    <w:rsid w:val="00366ADE"/>
    <w:rsid w:val="00366B98"/>
    <w:rsid w:val="00366C69"/>
    <w:rsid w:val="003671E5"/>
    <w:rsid w:val="00367441"/>
    <w:rsid w:val="00367B1D"/>
    <w:rsid w:val="00370554"/>
    <w:rsid w:val="00370E4F"/>
    <w:rsid w:val="00370F88"/>
    <w:rsid w:val="00371215"/>
    <w:rsid w:val="003713D5"/>
    <w:rsid w:val="00372648"/>
    <w:rsid w:val="00372AB9"/>
    <w:rsid w:val="00372F0D"/>
    <w:rsid w:val="003736FB"/>
    <w:rsid w:val="00374059"/>
    <w:rsid w:val="0037535B"/>
    <w:rsid w:val="0037552D"/>
    <w:rsid w:val="003756DB"/>
    <w:rsid w:val="00375B78"/>
    <w:rsid w:val="003770BB"/>
    <w:rsid w:val="0037771A"/>
    <w:rsid w:val="003802DC"/>
    <w:rsid w:val="003808F7"/>
    <w:rsid w:val="00380E4E"/>
    <w:rsid w:val="00380FBF"/>
    <w:rsid w:val="00381435"/>
    <w:rsid w:val="00382373"/>
    <w:rsid w:val="003826E8"/>
    <w:rsid w:val="0038271D"/>
    <w:rsid w:val="00382A43"/>
    <w:rsid w:val="00382AC2"/>
    <w:rsid w:val="00382D60"/>
    <w:rsid w:val="00382F29"/>
    <w:rsid w:val="00383676"/>
    <w:rsid w:val="00383C8D"/>
    <w:rsid w:val="00383F54"/>
    <w:rsid w:val="003843EC"/>
    <w:rsid w:val="00384586"/>
    <w:rsid w:val="003852FB"/>
    <w:rsid w:val="00385429"/>
    <w:rsid w:val="00385654"/>
    <w:rsid w:val="00385B05"/>
    <w:rsid w:val="00385C56"/>
    <w:rsid w:val="00386382"/>
    <w:rsid w:val="003865EF"/>
    <w:rsid w:val="00386643"/>
    <w:rsid w:val="00386BA9"/>
    <w:rsid w:val="00386CA6"/>
    <w:rsid w:val="00387E8B"/>
    <w:rsid w:val="00390017"/>
    <w:rsid w:val="003901A3"/>
    <w:rsid w:val="0039072F"/>
    <w:rsid w:val="00390A24"/>
    <w:rsid w:val="00392A9D"/>
    <w:rsid w:val="0039332E"/>
    <w:rsid w:val="00393E02"/>
    <w:rsid w:val="00393F79"/>
    <w:rsid w:val="003940CE"/>
    <w:rsid w:val="00394331"/>
    <w:rsid w:val="00394790"/>
    <w:rsid w:val="003950F1"/>
    <w:rsid w:val="003956A5"/>
    <w:rsid w:val="00395DA2"/>
    <w:rsid w:val="00397C1D"/>
    <w:rsid w:val="003A00A1"/>
    <w:rsid w:val="003A14E9"/>
    <w:rsid w:val="003A180F"/>
    <w:rsid w:val="003A18DD"/>
    <w:rsid w:val="003A20C8"/>
    <w:rsid w:val="003A2C29"/>
    <w:rsid w:val="003A2EC3"/>
    <w:rsid w:val="003A36F2"/>
    <w:rsid w:val="003A3D39"/>
    <w:rsid w:val="003A3EC7"/>
    <w:rsid w:val="003A40B4"/>
    <w:rsid w:val="003A503F"/>
    <w:rsid w:val="003A641A"/>
    <w:rsid w:val="003A6C28"/>
    <w:rsid w:val="003A76D9"/>
    <w:rsid w:val="003A7834"/>
    <w:rsid w:val="003B0B0D"/>
    <w:rsid w:val="003B0B5B"/>
    <w:rsid w:val="003B0E79"/>
    <w:rsid w:val="003B19A2"/>
    <w:rsid w:val="003B26DA"/>
    <w:rsid w:val="003B2B44"/>
    <w:rsid w:val="003B3575"/>
    <w:rsid w:val="003B5092"/>
    <w:rsid w:val="003B50BC"/>
    <w:rsid w:val="003B5D97"/>
    <w:rsid w:val="003B612E"/>
    <w:rsid w:val="003B63A4"/>
    <w:rsid w:val="003B68FE"/>
    <w:rsid w:val="003B6D7D"/>
    <w:rsid w:val="003B7D7E"/>
    <w:rsid w:val="003C0AE2"/>
    <w:rsid w:val="003C1012"/>
    <w:rsid w:val="003C11C9"/>
    <w:rsid w:val="003C1229"/>
    <w:rsid w:val="003C1FD4"/>
    <w:rsid w:val="003C213D"/>
    <w:rsid w:val="003C25AD"/>
    <w:rsid w:val="003C2855"/>
    <w:rsid w:val="003C289C"/>
    <w:rsid w:val="003C2D21"/>
    <w:rsid w:val="003C5634"/>
    <w:rsid w:val="003C57F3"/>
    <w:rsid w:val="003C5B5E"/>
    <w:rsid w:val="003C5E28"/>
    <w:rsid w:val="003C5E6B"/>
    <w:rsid w:val="003C7AD7"/>
    <w:rsid w:val="003D01D4"/>
    <w:rsid w:val="003D09CD"/>
    <w:rsid w:val="003D0E8E"/>
    <w:rsid w:val="003D0FC3"/>
    <w:rsid w:val="003D2C1D"/>
    <w:rsid w:val="003D2C34"/>
    <w:rsid w:val="003D34F2"/>
    <w:rsid w:val="003D366A"/>
    <w:rsid w:val="003D3B82"/>
    <w:rsid w:val="003D3DDD"/>
    <w:rsid w:val="003D4049"/>
    <w:rsid w:val="003D42FE"/>
    <w:rsid w:val="003D5CBF"/>
    <w:rsid w:val="003D6175"/>
    <w:rsid w:val="003D66D2"/>
    <w:rsid w:val="003D6BDE"/>
    <w:rsid w:val="003D727A"/>
    <w:rsid w:val="003D7B48"/>
    <w:rsid w:val="003E07AE"/>
    <w:rsid w:val="003E14FC"/>
    <w:rsid w:val="003E2976"/>
    <w:rsid w:val="003E2D46"/>
    <w:rsid w:val="003E311E"/>
    <w:rsid w:val="003E36E1"/>
    <w:rsid w:val="003E3BD6"/>
    <w:rsid w:val="003E3E62"/>
    <w:rsid w:val="003E4858"/>
    <w:rsid w:val="003E4A9F"/>
    <w:rsid w:val="003E4B0C"/>
    <w:rsid w:val="003E5123"/>
    <w:rsid w:val="003E5293"/>
    <w:rsid w:val="003E6316"/>
    <w:rsid w:val="003E6884"/>
    <w:rsid w:val="003E6AC5"/>
    <w:rsid w:val="003E7AC5"/>
    <w:rsid w:val="003E7CEE"/>
    <w:rsid w:val="003F0096"/>
    <w:rsid w:val="003F0850"/>
    <w:rsid w:val="003F0D12"/>
    <w:rsid w:val="003F14F9"/>
    <w:rsid w:val="003F160C"/>
    <w:rsid w:val="003F2620"/>
    <w:rsid w:val="003F324F"/>
    <w:rsid w:val="003F32B1"/>
    <w:rsid w:val="003F33BC"/>
    <w:rsid w:val="003F3D4E"/>
    <w:rsid w:val="003F477E"/>
    <w:rsid w:val="003F49D4"/>
    <w:rsid w:val="003F6071"/>
    <w:rsid w:val="003F646C"/>
    <w:rsid w:val="003F6CD2"/>
    <w:rsid w:val="003F735F"/>
    <w:rsid w:val="003F7516"/>
    <w:rsid w:val="003F788D"/>
    <w:rsid w:val="00400256"/>
    <w:rsid w:val="004003ED"/>
    <w:rsid w:val="0040126E"/>
    <w:rsid w:val="0040179E"/>
    <w:rsid w:val="00401E12"/>
    <w:rsid w:val="004020D4"/>
    <w:rsid w:val="004021B6"/>
    <w:rsid w:val="00403A6B"/>
    <w:rsid w:val="00403F03"/>
    <w:rsid w:val="004047C4"/>
    <w:rsid w:val="00404B3F"/>
    <w:rsid w:val="00405381"/>
    <w:rsid w:val="0040570B"/>
    <w:rsid w:val="00405870"/>
    <w:rsid w:val="00405EDB"/>
    <w:rsid w:val="00405FB1"/>
    <w:rsid w:val="00406460"/>
    <w:rsid w:val="00406761"/>
    <w:rsid w:val="00406EDB"/>
    <w:rsid w:val="00407863"/>
    <w:rsid w:val="00412461"/>
    <w:rsid w:val="00412546"/>
    <w:rsid w:val="00413053"/>
    <w:rsid w:val="0041319C"/>
    <w:rsid w:val="004137B6"/>
    <w:rsid w:val="00413A54"/>
    <w:rsid w:val="00413B5E"/>
    <w:rsid w:val="00413B84"/>
    <w:rsid w:val="00413C10"/>
    <w:rsid w:val="00413CD9"/>
    <w:rsid w:val="00413F9A"/>
    <w:rsid w:val="004140CA"/>
    <w:rsid w:val="00414C65"/>
    <w:rsid w:val="00414F30"/>
    <w:rsid w:val="0041532D"/>
    <w:rsid w:val="00415D76"/>
    <w:rsid w:val="00416049"/>
    <w:rsid w:val="0041607B"/>
    <w:rsid w:val="0041609D"/>
    <w:rsid w:val="00416187"/>
    <w:rsid w:val="00416665"/>
    <w:rsid w:val="004166AC"/>
    <w:rsid w:val="00416A67"/>
    <w:rsid w:val="00416ACB"/>
    <w:rsid w:val="00421713"/>
    <w:rsid w:val="00421DCF"/>
    <w:rsid w:val="00422341"/>
    <w:rsid w:val="004230EC"/>
    <w:rsid w:val="00423352"/>
    <w:rsid w:val="004233A1"/>
    <w:rsid w:val="00423641"/>
    <w:rsid w:val="00425205"/>
    <w:rsid w:val="00425DBB"/>
    <w:rsid w:val="00426266"/>
    <w:rsid w:val="004266A5"/>
    <w:rsid w:val="00426EC0"/>
    <w:rsid w:val="004278FD"/>
    <w:rsid w:val="00430A2D"/>
    <w:rsid w:val="00431505"/>
    <w:rsid w:val="00431AF0"/>
    <w:rsid w:val="0043213A"/>
    <w:rsid w:val="004330F4"/>
    <w:rsid w:val="00433590"/>
    <w:rsid w:val="0043386E"/>
    <w:rsid w:val="0043393D"/>
    <w:rsid w:val="00433CD8"/>
    <w:rsid w:val="004340F2"/>
    <w:rsid w:val="004344C7"/>
    <w:rsid w:val="00434CFE"/>
    <w:rsid w:val="00435274"/>
    <w:rsid w:val="004352AD"/>
    <w:rsid w:val="0043545D"/>
    <w:rsid w:val="00435D0B"/>
    <w:rsid w:val="00435FE2"/>
    <w:rsid w:val="0043672A"/>
    <w:rsid w:val="00436E2F"/>
    <w:rsid w:val="00436EAB"/>
    <w:rsid w:val="00442A0B"/>
    <w:rsid w:val="00443ABB"/>
    <w:rsid w:val="0044537D"/>
    <w:rsid w:val="004461D9"/>
    <w:rsid w:val="00446AC6"/>
    <w:rsid w:val="0044759B"/>
    <w:rsid w:val="00447F54"/>
    <w:rsid w:val="00450A03"/>
    <w:rsid w:val="00450B7E"/>
    <w:rsid w:val="00451181"/>
    <w:rsid w:val="004511D5"/>
    <w:rsid w:val="0045136B"/>
    <w:rsid w:val="00451C7E"/>
    <w:rsid w:val="00452171"/>
    <w:rsid w:val="00452620"/>
    <w:rsid w:val="00452F51"/>
    <w:rsid w:val="00453176"/>
    <w:rsid w:val="004534B0"/>
    <w:rsid w:val="00453BB6"/>
    <w:rsid w:val="00453CAA"/>
    <w:rsid w:val="0045492D"/>
    <w:rsid w:val="00455075"/>
    <w:rsid w:val="00455113"/>
    <w:rsid w:val="004558BD"/>
    <w:rsid w:val="00455AD3"/>
    <w:rsid w:val="0045634B"/>
    <w:rsid w:val="004563D4"/>
    <w:rsid w:val="00456421"/>
    <w:rsid w:val="00456431"/>
    <w:rsid w:val="0045643E"/>
    <w:rsid w:val="00456DAB"/>
    <w:rsid w:val="0046025C"/>
    <w:rsid w:val="00460CC3"/>
    <w:rsid w:val="00460E86"/>
    <w:rsid w:val="00461D42"/>
    <w:rsid w:val="00462D3B"/>
    <w:rsid w:val="00464586"/>
    <w:rsid w:val="004646B4"/>
    <w:rsid w:val="00464A5F"/>
    <w:rsid w:val="00464A88"/>
    <w:rsid w:val="00464CA6"/>
    <w:rsid w:val="004651A0"/>
    <w:rsid w:val="004653F5"/>
    <w:rsid w:val="004656B7"/>
    <w:rsid w:val="00465A39"/>
    <w:rsid w:val="004661BD"/>
    <w:rsid w:val="00466465"/>
    <w:rsid w:val="00466532"/>
    <w:rsid w:val="004668F2"/>
    <w:rsid w:val="0046697A"/>
    <w:rsid w:val="00467488"/>
    <w:rsid w:val="004676E6"/>
    <w:rsid w:val="00470693"/>
    <w:rsid w:val="0047083E"/>
    <w:rsid w:val="00470EB5"/>
    <w:rsid w:val="004716D3"/>
    <w:rsid w:val="0047286B"/>
    <w:rsid w:val="00472E27"/>
    <w:rsid w:val="00474220"/>
    <w:rsid w:val="004752D3"/>
    <w:rsid w:val="004754E1"/>
    <w:rsid w:val="004758AB"/>
    <w:rsid w:val="004758D9"/>
    <w:rsid w:val="00475CE0"/>
    <w:rsid w:val="00476634"/>
    <w:rsid w:val="00476827"/>
    <w:rsid w:val="00476BD4"/>
    <w:rsid w:val="0047715D"/>
    <w:rsid w:val="00477C35"/>
    <w:rsid w:val="00480988"/>
    <w:rsid w:val="00480E05"/>
    <w:rsid w:val="00481820"/>
    <w:rsid w:val="004824B0"/>
    <w:rsid w:val="00482832"/>
    <w:rsid w:val="00482BBE"/>
    <w:rsid w:val="00483945"/>
    <w:rsid w:val="00483958"/>
    <w:rsid w:val="00483A12"/>
    <w:rsid w:val="00483ED4"/>
    <w:rsid w:val="00484187"/>
    <w:rsid w:val="00484689"/>
    <w:rsid w:val="00484A77"/>
    <w:rsid w:val="0048540F"/>
    <w:rsid w:val="004855FC"/>
    <w:rsid w:val="00485970"/>
    <w:rsid w:val="00485C0D"/>
    <w:rsid w:val="00486575"/>
    <w:rsid w:val="004866D0"/>
    <w:rsid w:val="00486936"/>
    <w:rsid w:val="00486C74"/>
    <w:rsid w:val="0048780F"/>
    <w:rsid w:val="00487F79"/>
    <w:rsid w:val="00490392"/>
    <w:rsid w:val="00490A46"/>
    <w:rsid w:val="0049153B"/>
    <w:rsid w:val="00491F57"/>
    <w:rsid w:val="004923FA"/>
    <w:rsid w:val="00494242"/>
    <w:rsid w:val="00494B4A"/>
    <w:rsid w:val="00494E8E"/>
    <w:rsid w:val="0049536C"/>
    <w:rsid w:val="004955BC"/>
    <w:rsid w:val="00495D63"/>
    <w:rsid w:val="004960A6"/>
    <w:rsid w:val="0049648F"/>
    <w:rsid w:val="00496606"/>
    <w:rsid w:val="00496F05"/>
    <w:rsid w:val="00497370"/>
    <w:rsid w:val="0049747D"/>
    <w:rsid w:val="00497559"/>
    <w:rsid w:val="004A01D9"/>
    <w:rsid w:val="004A033C"/>
    <w:rsid w:val="004A08E8"/>
    <w:rsid w:val="004A0C48"/>
    <w:rsid w:val="004A0F39"/>
    <w:rsid w:val="004A1994"/>
    <w:rsid w:val="004A2276"/>
    <w:rsid w:val="004A251F"/>
    <w:rsid w:val="004A27C9"/>
    <w:rsid w:val="004A3BF1"/>
    <w:rsid w:val="004A3E42"/>
    <w:rsid w:val="004A43C4"/>
    <w:rsid w:val="004A4715"/>
    <w:rsid w:val="004A5046"/>
    <w:rsid w:val="004A537F"/>
    <w:rsid w:val="004A565E"/>
    <w:rsid w:val="004A5DF3"/>
    <w:rsid w:val="004A6134"/>
    <w:rsid w:val="004A69A7"/>
    <w:rsid w:val="004A7092"/>
    <w:rsid w:val="004A767B"/>
    <w:rsid w:val="004B045D"/>
    <w:rsid w:val="004B157E"/>
    <w:rsid w:val="004B181F"/>
    <w:rsid w:val="004B1AE5"/>
    <w:rsid w:val="004B1B80"/>
    <w:rsid w:val="004B24E2"/>
    <w:rsid w:val="004B2F56"/>
    <w:rsid w:val="004B3300"/>
    <w:rsid w:val="004B3450"/>
    <w:rsid w:val="004B3B56"/>
    <w:rsid w:val="004B3FEB"/>
    <w:rsid w:val="004B44BC"/>
    <w:rsid w:val="004B49E6"/>
    <w:rsid w:val="004B4ACE"/>
    <w:rsid w:val="004B4D69"/>
    <w:rsid w:val="004B5FB3"/>
    <w:rsid w:val="004B7323"/>
    <w:rsid w:val="004B79E7"/>
    <w:rsid w:val="004B7B53"/>
    <w:rsid w:val="004B7E97"/>
    <w:rsid w:val="004C01A8"/>
    <w:rsid w:val="004C066E"/>
    <w:rsid w:val="004C06A5"/>
    <w:rsid w:val="004C06FA"/>
    <w:rsid w:val="004C1840"/>
    <w:rsid w:val="004C1F12"/>
    <w:rsid w:val="004C2109"/>
    <w:rsid w:val="004C24C9"/>
    <w:rsid w:val="004C2FAB"/>
    <w:rsid w:val="004C31B6"/>
    <w:rsid w:val="004C5319"/>
    <w:rsid w:val="004C621F"/>
    <w:rsid w:val="004C7948"/>
    <w:rsid w:val="004C7BB8"/>
    <w:rsid w:val="004C7C60"/>
    <w:rsid w:val="004D0494"/>
    <w:rsid w:val="004D0B40"/>
    <w:rsid w:val="004D0DFE"/>
    <w:rsid w:val="004D1169"/>
    <w:rsid w:val="004D15E2"/>
    <w:rsid w:val="004D1D91"/>
    <w:rsid w:val="004D22C3"/>
    <w:rsid w:val="004D22FA"/>
    <w:rsid w:val="004D29CC"/>
    <w:rsid w:val="004D2A46"/>
    <w:rsid w:val="004D327F"/>
    <w:rsid w:val="004D32B2"/>
    <w:rsid w:val="004D3D71"/>
    <w:rsid w:val="004D4535"/>
    <w:rsid w:val="004D49B6"/>
    <w:rsid w:val="004D4D90"/>
    <w:rsid w:val="004D51BF"/>
    <w:rsid w:val="004D5345"/>
    <w:rsid w:val="004D61EB"/>
    <w:rsid w:val="004D6575"/>
    <w:rsid w:val="004D6F4D"/>
    <w:rsid w:val="004D6F95"/>
    <w:rsid w:val="004D72FE"/>
    <w:rsid w:val="004D7E91"/>
    <w:rsid w:val="004E003A"/>
    <w:rsid w:val="004E0768"/>
    <w:rsid w:val="004E0D92"/>
    <w:rsid w:val="004E1A31"/>
    <w:rsid w:val="004E1C1C"/>
    <w:rsid w:val="004E2306"/>
    <w:rsid w:val="004E23FD"/>
    <w:rsid w:val="004E2834"/>
    <w:rsid w:val="004E2DE0"/>
    <w:rsid w:val="004E30DE"/>
    <w:rsid w:val="004E3350"/>
    <w:rsid w:val="004E4060"/>
    <w:rsid w:val="004E409A"/>
    <w:rsid w:val="004E42B8"/>
    <w:rsid w:val="004E59DF"/>
    <w:rsid w:val="004E74F5"/>
    <w:rsid w:val="004F02F3"/>
    <w:rsid w:val="004F0FB9"/>
    <w:rsid w:val="004F1D8C"/>
    <w:rsid w:val="004F2F7E"/>
    <w:rsid w:val="004F32B5"/>
    <w:rsid w:val="004F3BBA"/>
    <w:rsid w:val="004F407E"/>
    <w:rsid w:val="004F43B4"/>
    <w:rsid w:val="004F44F8"/>
    <w:rsid w:val="004F5042"/>
    <w:rsid w:val="004F513E"/>
    <w:rsid w:val="004F5479"/>
    <w:rsid w:val="004F690B"/>
    <w:rsid w:val="004F7528"/>
    <w:rsid w:val="004F7BCA"/>
    <w:rsid w:val="004F7D2B"/>
    <w:rsid w:val="004F7D89"/>
    <w:rsid w:val="00500558"/>
    <w:rsid w:val="00501981"/>
    <w:rsid w:val="00501A85"/>
    <w:rsid w:val="00501BB3"/>
    <w:rsid w:val="00501C44"/>
    <w:rsid w:val="005021DD"/>
    <w:rsid w:val="005026CA"/>
    <w:rsid w:val="00502B72"/>
    <w:rsid w:val="0050360D"/>
    <w:rsid w:val="00504BC1"/>
    <w:rsid w:val="00504C1E"/>
    <w:rsid w:val="005050EA"/>
    <w:rsid w:val="00505134"/>
    <w:rsid w:val="005054B9"/>
    <w:rsid w:val="0050559C"/>
    <w:rsid w:val="00505C04"/>
    <w:rsid w:val="00510E60"/>
    <w:rsid w:val="00511DCB"/>
    <w:rsid w:val="00511F15"/>
    <w:rsid w:val="00512325"/>
    <w:rsid w:val="00512F51"/>
    <w:rsid w:val="0051318C"/>
    <w:rsid w:val="005137D0"/>
    <w:rsid w:val="005142CD"/>
    <w:rsid w:val="00514384"/>
    <w:rsid w:val="005143C9"/>
    <w:rsid w:val="005157A9"/>
    <w:rsid w:val="005165EC"/>
    <w:rsid w:val="005173A7"/>
    <w:rsid w:val="005177E1"/>
    <w:rsid w:val="005206B7"/>
    <w:rsid w:val="00520C0A"/>
    <w:rsid w:val="005218B6"/>
    <w:rsid w:val="00522589"/>
    <w:rsid w:val="00522A12"/>
    <w:rsid w:val="00522C9D"/>
    <w:rsid w:val="00524545"/>
    <w:rsid w:val="005255BF"/>
    <w:rsid w:val="005257DE"/>
    <w:rsid w:val="00525FC4"/>
    <w:rsid w:val="00526541"/>
    <w:rsid w:val="00526AF3"/>
    <w:rsid w:val="00527200"/>
    <w:rsid w:val="00530157"/>
    <w:rsid w:val="005308EE"/>
    <w:rsid w:val="00531B93"/>
    <w:rsid w:val="00531EBE"/>
    <w:rsid w:val="00532F8B"/>
    <w:rsid w:val="005333B8"/>
    <w:rsid w:val="00533737"/>
    <w:rsid w:val="00534011"/>
    <w:rsid w:val="00534C71"/>
    <w:rsid w:val="00534D12"/>
    <w:rsid w:val="00535201"/>
    <w:rsid w:val="00535988"/>
    <w:rsid w:val="00535B79"/>
    <w:rsid w:val="00535D7C"/>
    <w:rsid w:val="00536579"/>
    <w:rsid w:val="00536C1E"/>
    <w:rsid w:val="00536C41"/>
    <w:rsid w:val="00540948"/>
    <w:rsid w:val="0054138A"/>
    <w:rsid w:val="0054187B"/>
    <w:rsid w:val="005418EE"/>
    <w:rsid w:val="00541AC5"/>
    <w:rsid w:val="0054343A"/>
    <w:rsid w:val="00543505"/>
    <w:rsid w:val="005438C5"/>
    <w:rsid w:val="00543974"/>
    <w:rsid w:val="00543EBF"/>
    <w:rsid w:val="00544315"/>
    <w:rsid w:val="00544664"/>
    <w:rsid w:val="00544ABA"/>
    <w:rsid w:val="00544AEC"/>
    <w:rsid w:val="0054526B"/>
    <w:rsid w:val="005457EA"/>
    <w:rsid w:val="0054593A"/>
    <w:rsid w:val="00545FAE"/>
    <w:rsid w:val="005467FB"/>
    <w:rsid w:val="005468E0"/>
    <w:rsid w:val="00546AA7"/>
    <w:rsid w:val="00546AE9"/>
    <w:rsid w:val="00547989"/>
    <w:rsid w:val="00551320"/>
    <w:rsid w:val="005518A4"/>
    <w:rsid w:val="00552768"/>
    <w:rsid w:val="00552935"/>
    <w:rsid w:val="0055297D"/>
    <w:rsid w:val="00553127"/>
    <w:rsid w:val="005537D5"/>
    <w:rsid w:val="00554BE7"/>
    <w:rsid w:val="00556D68"/>
    <w:rsid w:val="00557173"/>
    <w:rsid w:val="005576A1"/>
    <w:rsid w:val="005579BC"/>
    <w:rsid w:val="00557A64"/>
    <w:rsid w:val="00560418"/>
    <w:rsid w:val="005605C0"/>
    <w:rsid w:val="00560D17"/>
    <w:rsid w:val="00560D23"/>
    <w:rsid w:val="005615D8"/>
    <w:rsid w:val="00562638"/>
    <w:rsid w:val="005626D6"/>
    <w:rsid w:val="00563891"/>
    <w:rsid w:val="005638D4"/>
    <w:rsid w:val="00564033"/>
    <w:rsid w:val="00564E53"/>
    <w:rsid w:val="005656ED"/>
    <w:rsid w:val="00566544"/>
    <w:rsid w:val="00566608"/>
    <w:rsid w:val="00566C83"/>
    <w:rsid w:val="00566FF6"/>
    <w:rsid w:val="005670BC"/>
    <w:rsid w:val="005700FE"/>
    <w:rsid w:val="00570B60"/>
    <w:rsid w:val="00570E24"/>
    <w:rsid w:val="005712C9"/>
    <w:rsid w:val="00572760"/>
    <w:rsid w:val="005743DE"/>
    <w:rsid w:val="00574F3F"/>
    <w:rsid w:val="005754A3"/>
    <w:rsid w:val="0057562C"/>
    <w:rsid w:val="005756EA"/>
    <w:rsid w:val="005759F6"/>
    <w:rsid w:val="00575E3E"/>
    <w:rsid w:val="005761DE"/>
    <w:rsid w:val="005765F5"/>
    <w:rsid w:val="00576B38"/>
    <w:rsid w:val="00576D6C"/>
    <w:rsid w:val="00577149"/>
    <w:rsid w:val="00577A2E"/>
    <w:rsid w:val="00580387"/>
    <w:rsid w:val="00580D78"/>
    <w:rsid w:val="00580E48"/>
    <w:rsid w:val="00580F0A"/>
    <w:rsid w:val="00581246"/>
    <w:rsid w:val="005814C0"/>
    <w:rsid w:val="00581903"/>
    <w:rsid w:val="00582740"/>
    <w:rsid w:val="00582C3A"/>
    <w:rsid w:val="00582E1A"/>
    <w:rsid w:val="00583147"/>
    <w:rsid w:val="00583B27"/>
    <w:rsid w:val="00584096"/>
    <w:rsid w:val="00584416"/>
    <w:rsid w:val="005847DF"/>
    <w:rsid w:val="00584B39"/>
    <w:rsid w:val="00585028"/>
    <w:rsid w:val="005854D1"/>
    <w:rsid w:val="00585661"/>
    <w:rsid w:val="00585F5B"/>
    <w:rsid w:val="0058620A"/>
    <w:rsid w:val="0058698E"/>
    <w:rsid w:val="00586B99"/>
    <w:rsid w:val="0058722B"/>
    <w:rsid w:val="00587FC0"/>
    <w:rsid w:val="005902B3"/>
    <w:rsid w:val="00590559"/>
    <w:rsid w:val="00590673"/>
    <w:rsid w:val="005906AD"/>
    <w:rsid w:val="005908C0"/>
    <w:rsid w:val="00590DA6"/>
    <w:rsid w:val="005913D3"/>
    <w:rsid w:val="00591C7D"/>
    <w:rsid w:val="00591F3C"/>
    <w:rsid w:val="00592179"/>
    <w:rsid w:val="0059244C"/>
    <w:rsid w:val="00592685"/>
    <w:rsid w:val="00592B03"/>
    <w:rsid w:val="00592E7C"/>
    <w:rsid w:val="00592F33"/>
    <w:rsid w:val="00593186"/>
    <w:rsid w:val="00593AB9"/>
    <w:rsid w:val="00594ABB"/>
    <w:rsid w:val="00594D1C"/>
    <w:rsid w:val="00594E36"/>
    <w:rsid w:val="00594EC6"/>
    <w:rsid w:val="00594F0A"/>
    <w:rsid w:val="0059525E"/>
    <w:rsid w:val="00595887"/>
    <w:rsid w:val="005961F7"/>
    <w:rsid w:val="00596AA4"/>
    <w:rsid w:val="00596B9C"/>
    <w:rsid w:val="00596F64"/>
    <w:rsid w:val="005971B4"/>
    <w:rsid w:val="00597FC0"/>
    <w:rsid w:val="005A054D"/>
    <w:rsid w:val="005A0A46"/>
    <w:rsid w:val="005A10B9"/>
    <w:rsid w:val="005A10FB"/>
    <w:rsid w:val="005A11EA"/>
    <w:rsid w:val="005A269F"/>
    <w:rsid w:val="005A305E"/>
    <w:rsid w:val="005A30BB"/>
    <w:rsid w:val="005A323C"/>
    <w:rsid w:val="005A3887"/>
    <w:rsid w:val="005A56A5"/>
    <w:rsid w:val="005A702B"/>
    <w:rsid w:val="005B0542"/>
    <w:rsid w:val="005B2225"/>
    <w:rsid w:val="005B2799"/>
    <w:rsid w:val="005B2B77"/>
    <w:rsid w:val="005B2BF9"/>
    <w:rsid w:val="005B2ED1"/>
    <w:rsid w:val="005B39DD"/>
    <w:rsid w:val="005B3D4A"/>
    <w:rsid w:val="005B44F8"/>
    <w:rsid w:val="005B4D87"/>
    <w:rsid w:val="005B4DD5"/>
    <w:rsid w:val="005B4FD8"/>
    <w:rsid w:val="005B57B8"/>
    <w:rsid w:val="005B744D"/>
    <w:rsid w:val="005B7DD1"/>
    <w:rsid w:val="005C00A0"/>
    <w:rsid w:val="005C0400"/>
    <w:rsid w:val="005C054D"/>
    <w:rsid w:val="005C1F50"/>
    <w:rsid w:val="005C28FA"/>
    <w:rsid w:val="005C2C69"/>
    <w:rsid w:val="005C3B73"/>
    <w:rsid w:val="005C40F4"/>
    <w:rsid w:val="005C43BE"/>
    <w:rsid w:val="005C44F3"/>
    <w:rsid w:val="005C4B75"/>
    <w:rsid w:val="005C6094"/>
    <w:rsid w:val="005C653D"/>
    <w:rsid w:val="005C6CD5"/>
    <w:rsid w:val="005C712D"/>
    <w:rsid w:val="005C71D1"/>
    <w:rsid w:val="005C7B82"/>
    <w:rsid w:val="005C7C75"/>
    <w:rsid w:val="005C7F28"/>
    <w:rsid w:val="005D04D6"/>
    <w:rsid w:val="005D0BD9"/>
    <w:rsid w:val="005D0E4F"/>
    <w:rsid w:val="005D135F"/>
    <w:rsid w:val="005D1565"/>
    <w:rsid w:val="005D1E32"/>
    <w:rsid w:val="005D206B"/>
    <w:rsid w:val="005D22B7"/>
    <w:rsid w:val="005D2BDE"/>
    <w:rsid w:val="005D3323"/>
    <w:rsid w:val="005D3D76"/>
    <w:rsid w:val="005D4578"/>
    <w:rsid w:val="005D45D6"/>
    <w:rsid w:val="005D4797"/>
    <w:rsid w:val="005D49CB"/>
    <w:rsid w:val="005D4EFA"/>
    <w:rsid w:val="005D52E1"/>
    <w:rsid w:val="005D55BA"/>
    <w:rsid w:val="005D5ADB"/>
    <w:rsid w:val="005D63EE"/>
    <w:rsid w:val="005D648A"/>
    <w:rsid w:val="005D704E"/>
    <w:rsid w:val="005D71D1"/>
    <w:rsid w:val="005D782E"/>
    <w:rsid w:val="005D7E0D"/>
    <w:rsid w:val="005E0818"/>
    <w:rsid w:val="005E1E54"/>
    <w:rsid w:val="005E234A"/>
    <w:rsid w:val="005E2588"/>
    <w:rsid w:val="005E2E85"/>
    <w:rsid w:val="005E33F6"/>
    <w:rsid w:val="005E35CC"/>
    <w:rsid w:val="005E371E"/>
    <w:rsid w:val="005E3DE9"/>
    <w:rsid w:val="005E3EF2"/>
    <w:rsid w:val="005E46AA"/>
    <w:rsid w:val="005E49C9"/>
    <w:rsid w:val="005E4E97"/>
    <w:rsid w:val="005E53F9"/>
    <w:rsid w:val="005E6BE2"/>
    <w:rsid w:val="005E7118"/>
    <w:rsid w:val="005E7294"/>
    <w:rsid w:val="005E775D"/>
    <w:rsid w:val="005E7BE1"/>
    <w:rsid w:val="005F0A43"/>
    <w:rsid w:val="005F0A6D"/>
    <w:rsid w:val="005F0E0C"/>
    <w:rsid w:val="005F0FB0"/>
    <w:rsid w:val="005F142A"/>
    <w:rsid w:val="005F1927"/>
    <w:rsid w:val="005F2317"/>
    <w:rsid w:val="005F27BF"/>
    <w:rsid w:val="005F2A8A"/>
    <w:rsid w:val="005F2AD0"/>
    <w:rsid w:val="005F3163"/>
    <w:rsid w:val="005F3996"/>
    <w:rsid w:val="005F3DB7"/>
    <w:rsid w:val="005F4171"/>
    <w:rsid w:val="005F4632"/>
    <w:rsid w:val="005F46D6"/>
    <w:rsid w:val="005F4807"/>
    <w:rsid w:val="005F4DD6"/>
    <w:rsid w:val="005F4EAC"/>
    <w:rsid w:val="005F50D8"/>
    <w:rsid w:val="005F53A1"/>
    <w:rsid w:val="005F5ADC"/>
    <w:rsid w:val="005F5D5B"/>
    <w:rsid w:val="005F5DB1"/>
    <w:rsid w:val="005F6B03"/>
    <w:rsid w:val="005F6B77"/>
    <w:rsid w:val="005F7487"/>
    <w:rsid w:val="005F75A2"/>
    <w:rsid w:val="005F784D"/>
    <w:rsid w:val="006002C7"/>
    <w:rsid w:val="0060048D"/>
    <w:rsid w:val="00600F95"/>
    <w:rsid w:val="00601839"/>
    <w:rsid w:val="00602301"/>
    <w:rsid w:val="00602759"/>
    <w:rsid w:val="0060277A"/>
    <w:rsid w:val="00602B7C"/>
    <w:rsid w:val="00602F07"/>
    <w:rsid w:val="00603312"/>
    <w:rsid w:val="00604C92"/>
    <w:rsid w:val="00604DC7"/>
    <w:rsid w:val="00604E47"/>
    <w:rsid w:val="00605441"/>
    <w:rsid w:val="006055A4"/>
    <w:rsid w:val="006056B6"/>
    <w:rsid w:val="00605DF5"/>
    <w:rsid w:val="00606970"/>
    <w:rsid w:val="00606A20"/>
    <w:rsid w:val="006072C6"/>
    <w:rsid w:val="00607908"/>
    <w:rsid w:val="00607A2E"/>
    <w:rsid w:val="00610C0B"/>
    <w:rsid w:val="00612FB7"/>
    <w:rsid w:val="006130F7"/>
    <w:rsid w:val="0061331C"/>
    <w:rsid w:val="0061356C"/>
    <w:rsid w:val="00613AF8"/>
    <w:rsid w:val="00613D8E"/>
    <w:rsid w:val="00613E46"/>
    <w:rsid w:val="006142E0"/>
    <w:rsid w:val="0061495D"/>
    <w:rsid w:val="006152A5"/>
    <w:rsid w:val="00615498"/>
    <w:rsid w:val="00615672"/>
    <w:rsid w:val="00616112"/>
    <w:rsid w:val="00616457"/>
    <w:rsid w:val="006167D3"/>
    <w:rsid w:val="0062052B"/>
    <w:rsid w:val="006205CA"/>
    <w:rsid w:val="00620B6D"/>
    <w:rsid w:val="0062145A"/>
    <w:rsid w:val="00621730"/>
    <w:rsid w:val="00621F53"/>
    <w:rsid w:val="00622109"/>
    <w:rsid w:val="00622707"/>
    <w:rsid w:val="00622E2A"/>
    <w:rsid w:val="00623089"/>
    <w:rsid w:val="0062308E"/>
    <w:rsid w:val="006234C4"/>
    <w:rsid w:val="006244C9"/>
    <w:rsid w:val="006245F6"/>
    <w:rsid w:val="0062475D"/>
    <w:rsid w:val="006248CA"/>
    <w:rsid w:val="0062495F"/>
    <w:rsid w:val="00624CD0"/>
    <w:rsid w:val="00625E71"/>
    <w:rsid w:val="00625FAC"/>
    <w:rsid w:val="006264DF"/>
    <w:rsid w:val="0062660B"/>
    <w:rsid w:val="00626AD1"/>
    <w:rsid w:val="00626C11"/>
    <w:rsid w:val="006304BC"/>
    <w:rsid w:val="00630DCE"/>
    <w:rsid w:val="0063119D"/>
    <w:rsid w:val="0063120A"/>
    <w:rsid w:val="006312AE"/>
    <w:rsid w:val="0063150B"/>
    <w:rsid w:val="00631585"/>
    <w:rsid w:val="00632385"/>
    <w:rsid w:val="00632DB3"/>
    <w:rsid w:val="006336D3"/>
    <w:rsid w:val="00633755"/>
    <w:rsid w:val="006338BC"/>
    <w:rsid w:val="00634ACF"/>
    <w:rsid w:val="00635035"/>
    <w:rsid w:val="006351C4"/>
    <w:rsid w:val="006352BB"/>
    <w:rsid w:val="006353C0"/>
    <w:rsid w:val="0063580D"/>
    <w:rsid w:val="00635850"/>
    <w:rsid w:val="00635CAE"/>
    <w:rsid w:val="00635FFD"/>
    <w:rsid w:val="00637240"/>
    <w:rsid w:val="006409EF"/>
    <w:rsid w:val="00641599"/>
    <w:rsid w:val="00642502"/>
    <w:rsid w:val="00642F80"/>
    <w:rsid w:val="00643660"/>
    <w:rsid w:val="006439F4"/>
    <w:rsid w:val="00643A74"/>
    <w:rsid w:val="00643CBC"/>
    <w:rsid w:val="006441FB"/>
    <w:rsid w:val="0064464E"/>
    <w:rsid w:val="006465D2"/>
    <w:rsid w:val="006478E4"/>
    <w:rsid w:val="00650139"/>
    <w:rsid w:val="00650AA2"/>
    <w:rsid w:val="00650F81"/>
    <w:rsid w:val="006515C3"/>
    <w:rsid w:val="00652756"/>
    <w:rsid w:val="00652AD8"/>
    <w:rsid w:val="00652B79"/>
    <w:rsid w:val="00653242"/>
    <w:rsid w:val="00653246"/>
    <w:rsid w:val="006533C3"/>
    <w:rsid w:val="0065369B"/>
    <w:rsid w:val="0065370E"/>
    <w:rsid w:val="00653CFE"/>
    <w:rsid w:val="00653F40"/>
    <w:rsid w:val="00654068"/>
    <w:rsid w:val="00654B38"/>
    <w:rsid w:val="00654B83"/>
    <w:rsid w:val="00655061"/>
    <w:rsid w:val="0065510C"/>
    <w:rsid w:val="00655B63"/>
    <w:rsid w:val="006569A8"/>
    <w:rsid w:val="006571F6"/>
    <w:rsid w:val="00657867"/>
    <w:rsid w:val="006607E0"/>
    <w:rsid w:val="00661461"/>
    <w:rsid w:val="00661734"/>
    <w:rsid w:val="006618CC"/>
    <w:rsid w:val="00661935"/>
    <w:rsid w:val="00662111"/>
    <w:rsid w:val="00662118"/>
    <w:rsid w:val="006638AD"/>
    <w:rsid w:val="006639A0"/>
    <w:rsid w:val="00664F05"/>
    <w:rsid w:val="006658F5"/>
    <w:rsid w:val="00666AEF"/>
    <w:rsid w:val="0066732C"/>
    <w:rsid w:val="006679F5"/>
    <w:rsid w:val="00667B77"/>
    <w:rsid w:val="00670922"/>
    <w:rsid w:val="00670D6F"/>
    <w:rsid w:val="006716DA"/>
    <w:rsid w:val="006728ED"/>
    <w:rsid w:val="006732B1"/>
    <w:rsid w:val="006739BE"/>
    <w:rsid w:val="00674210"/>
    <w:rsid w:val="006742FA"/>
    <w:rsid w:val="0067446F"/>
    <w:rsid w:val="006746A4"/>
    <w:rsid w:val="00674976"/>
    <w:rsid w:val="00675558"/>
    <w:rsid w:val="00675611"/>
    <w:rsid w:val="00675A60"/>
    <w:rsid w:val="00675CEC"/>
    <w:rsid w:val="00676359"/>
    <w:rsid w:val="00676667"/>
    <w:rsid w:val="0067697E"/>
    <w:rsid w:val="00676EA0"/>
    <w:rsid w:val="00677443"/>
    <w:rsid w:val="006775B1"/>
    <w:rsid w:val="0067769A"/>
    <w:rsid w:val="006778F0"/>
    <w:rsid w:val="006806A3"/>
    <w:rsid w:val="006806A6"/>
    <w:rsid w:val="00680957"/>
    <w:rsid w:val="00680D26"/>
    <w:rsid w:val="00681211"/>
    <w:rsid w:val="00681243"/>
    <w:rsid w:val="00681B36"/>
    <w:rsid w:val="006822E3"/>
    <w:rsid w:val="00682664"/>
    <w:rsid w:val="00682A26"/>
    <w:rsid w:val="00682C6D"/>
    <w:rsid w:val="00682DF1"/>
    <w:rsid w:val="00682E14"/>
    <w:rsid w:val="006834B5"/>
    <w:rsid w:val="0068436C"/>
    <w:rsid w:val="0068545E"/>
    <w:rsid w:val="00685B5B"/>
    <w:rsid w:val="00685FD4"/>
    <w:rsid w:val="00686251"/>
    <w:rsid w:val="00686612"/>
    <w:rsid w:val="0068661E"/>
    <w:rsid w:val="00686CC4"/>
    <w:rsid w:val="006872D3"/>
    <w:rsid w:val="006908CB"/>
    <w:rsid w:val="00690A49"/>
    <w:rsid w:val="00690BB6"/>
    <w:rsid w:val="0069179B"/>
    <w:rsid w:val="00691A37"/>
    <w:rsid w:val="00691B30"/>
    <w:rsid w:val="00691CB5"/>
    <w:rsid w:val="00691CF0"/>
    <w:rsid w:val="00692508"/>
    <w:rsid w:val="00693407"/>
    <w:rsid w:val="00693E1F"/>
    <w:rsid w:val="00693ECB"/>
    <w:rsid w:val="00694577"/>
    <w:rsid w:val="00694663"/>
    <w:rsid w:val="0069477E"/>
    <w:rsid w:val="00694797"/>
    <w:rsid w:val="00694925"/>
    <w:rsid w:val="0069496B"/>
    <w:rsid w:val="00695887"/>
    <w:rsid w:val="0069610B"/>
    <w:rsid w:val="006964C0"/>
    <w:rsid w:val="0069653E"/>
    <w:rsid w:val="00696626"/>
    <w:rsid w:val="00696690"/>
    <w:rsid w:val="0069669D"/>
    <w:rsid w:val="006970E4"/>
    <w:rsid w:val="00697733"/>
    <w:rsid w:val="006A254E"/>
    <w:rsid w:val="006A2657"/>
    <w:rsid w:val="006A2B72"/>
    <w:rsid w:val="006A2C30"/>
    <w:rsid w:val="006A2F4A"/>
    <w:rsid w:val="006A301C"/>
    <w:rsid w:val="006A3AD2"/>
    <w:rsid w:val="006A3E2B"/>
    <w:rsid w:val="006A46B0"/>
    <w:rsid w:val="006A620E"/>
    <w:rsid w:val="006A6A5A"/>
    <w:rsid w:val="006A6D8A"/>
    <w:rsid w:val="006A6E17"/>
    <w:rsid w:val="006A71C9"/>
    <w:rsid w:val="006A7775"/>
    <w:rsid w:val="006A7A00"/>
    <w:rsid w:val="006B06A1"/>
    <w:rsid w:val="006B0EEE"/>
    <w:rsid w:val="006B120D"/>
    <w:rsid w:val="006B17E7"/>
    <w:rsid w:val="006B19E8"/>
    <w:rsid w:val="006B1A8A"/>
    <w:rsid w:val="006B1FD5"/>
    <w:rsid w:val="006B49DB"/>
    <w:rsid w:val="006B555A"/>
    <w:rsid w:val="006B5610"/>
    <w:rsid w:val="006B5F33"/>
    <w:rsid w:val="006B600A"/>
    <w:rsid w:val="006B6635"/>
    <w:rsid w:val="006B7D22"/>
    <w:rsid w:val="006B7D2C"/>
    <w:rsid w:val="006C1019"/>
    <w:rsid w:val="006C2BB5"/>
    <w:rsid w:val="006C2BEE"/>
    <w:rsid w:val="006C3184"/>
    <w:rsid w:val="006C3650"/>
    <w:rsid w:val="006C3AD8"/>
    <w:rsid w:val="006C4516"/>
    <w:rsid w:val="006C455E"/>
    <w:rsid w:val="006C5958"/>
    <w:rsid w:val="006C5AF3"/>
    <w:rsid w:val="006C5B4F"/>
    <w:rsid w:val="006C6049"/>
    <w:rsid w:val="006C6153"/>
    <w:rsid w:val="006C61AA"/>
    <w:rsid w:val="006C62E6"/>
    <w:rsid w:val="006C643C"/>
    <w:rsid w:val="006C67F8"/>
    <w:rsid w:val="006C6E3A"/>
    <w:rsid w:val="006C6FD7"/>
    <w:rsid w:val="006C77A2"/>
    <w:rsid w:val="006C7ED3"/>
    <w:rsid w:val="006D00DB"/>
    <w:rsid w:val="006D0361"/>
    <w:rsid w:val="006D119D"/>
    <w:rsid w:val="006D16B0"/>
    <w:rsid w:val="006D2182"/>
    <w:rsid w:val="006D2444"/>
    <w:rsid w:val="006D254B"/>
    <w:rsid w:val="006D289B"/>
    <w:rsid w:val="006D3BE1"/>
    <w:rsid w:val="006D4734"/>
    <w:rsid w:val="006D48FC"/>
    <w:rsid w:val="006D60CA"/>
    <w:rsid w:val="006D62BC"/>
    <w:rsid w:val="006D6450"/>
    <w:rsid w:val="006D6939"/>
    <w:rsid w:val="006D7EB0"/>
    <w:rsid w:val="006D7ECE"/>
    <w:rsid w:val="006E009B"/>
    <w:rsid w:val="006E0138"/>
    <w:rsid w:val="006E0587"/>
    <w:rsid w:val="006E0960"/>
    <w:rsid w:val="006E0BB0"/>
    <w:rsid w:val="006E12C3"/>
    <w:rsid w:val="006E1B41"/>
    <w:rsid w:val="006E2529"/>
    <w:rsid w:val="006E3059"/>
    <w:rsid w:val="006E45F3"/>
    <w:rsid w:val="006E4A2F"/>
    <w:rsid w:val="006E4ED4"/>
    <w:rsid w:val="006E5E19"/>
    <w:rsid w:val="006E61C3"/>
    <w:rsid w:val="006E6EC4"/>
    <w:rsid w:val="006E7021"/>
    <w:rsid w:val="006E74E9"/>
    <w:rsid w:val="006E799D"/>
    <w:rsid w:val="006F023E"/>
    <w:rsid w:val="006F0593"/>
    <w:rsid w:val="006F097B"/>
    <w:rsid w:val="006F1064"/>
    <w:rsid w:val="006F120D"/>
    <w:rsid w:val="006F182E"/>
    <w:rsid w:val="006F1C32"/>
    <w:rsid w:val="006F1E16"/>
    <w:rsid w:val="006F1EB7"/>
    <w:rsid w:val="006F329F"/>
    <w:rsid w:val="006F405A"/>
    <w:rsid w:val="006F444D"/>
    <w:rsid w:val="006F4CF3"/>
    <w:rsid w:val="006F52E5"/>
    <w:rsid w:val="006F5CE2"/>
    <w:rsid w:val="006F6066"/>
    <w:rsid w:val="006F6850"/>
    <w:rsid w:val="006F6A1D"/>
    <w:rsid w:val="006F707E"/>
    <w:rsid w:val="006F7934"/>
    <w:rsid w:val="006F7C41"/>
    <w:rsid w:val="007001DC"/>
    <w:rsid w:val="00700847"/>
    <w:rsid w:val="0070224A"/>
    <w:rsid w:val="007025CB"/>
    <w:rsid w:val="00702B13"/>
    <w:rsid w:val="00702F89"/>
    <w:rsid w:val="007031DE"/>
    <w:rsid w:val="007034AA"/>
    <w:rsid w:val="00703B81"/>
    <w:rsid w:val="00703C9D"/>
    <w:rsid w:val="0070490C"/>
    <w:rsid w:val="00704A39"/>
    <w:rsid w:val="00705C38"/>
    <w:rsid w:val="00706465"/>
    <w:rsid w:val="00706530"/>
    <w:rsid w:val="0070695A"/>
    <w:rsid w:val="00706B15"/>
    <w:rsid w:val="00706DF4"/>
    <w:rsid w:val="00706E14"/>
    <w:rsid w:val="007070D3"/>
    <w:rsid w:val="0070782D"/>
    <w:rsid w:val="00707978"/>
    <w:rsid w:val="007109C2"/>
    <w:rsid w:val="00711262"/>
    <w:rsid w:val="00711340"/>
    <w:rsid w:val="00712481"/>
    <w:rsid w:val="007127CA"/>
    <w:rsid w:val="00712C42"/>
    <w:rsid w:val="00713DE4"/>
    <w:rsid w:val="00714C47"/>
    <w:rsid w:val="00714D1D"/>
    <w:rsid w:val="00715046"/>
    <w:rsid w:val="00715491"/>
    <w:rsid w:val="00715790"/>
    <w:rsid w:val="00716462"/>
    <w:rsid w:val="00716E3C"/>
    <w:rsid w:val="0071717E"/>
    <w:rsid w:val="007173A1"/>
    <w:rsid w:val="007202AF"/>
    <w:rsid w:val="00720642"/>
    <w:rsid w:val="00720759"/>
    <w:rsid w:val="00720A50"/>
    <w:rsid w:val="00721084"/>
    <w:rsid w:val="00721262"/>
    <w:rsid w:val="00721533"/>
    <w:rsid w:val="0072199C"/>
    <w:rsid w:val="00721D9B"/>
    <w:rsid w:val="00722121"/>
    <w:rsid w:val="007224B9"/>
    <w:rsid w:val="00722D2F"/>
    <w:rsid w:val="00722D41"/>
    <w:rsid w:val="00722F94"/>
    <w:rsid w:val="00723AA7"/>
    <w:rsid w:val="0072432E"/>
    <w:rsid w:val="00725B65"/>
    <w:rsid w:val="00726036"/>
    <w:rsid w:val="00726279"/>
    <w:rsid w:val="00726A9B"/>
    <w:rsid w:val="00727530"/>
    <w:rsid w:val="00730129"/>
    <w:rsid w:val="0073154E"/>
    <w:rsid w:val="00731B41"/>
    <w:rsid w:val="00731E7C"/>
    <w:rsid w:val="00732591"/>
    <w:rsid w:val="007329EF"/>
    <w:rsid w:val="00732A5A"/>
    <w:rsid w:val="0073327A"/>
    <w:rsid w:val="00734242"/>
    <w:rsid w:val="007345B6"/>
    <w:rsid w:val="00734EBE"/>
    <w:rsid w:val="0073520E"/>
    <w:rsid w:val="00735B53"/>
    <w:rsid w:val="00736DD8"/>
    <w:rsid w:val="0073706B"/>
    <w:rsid w:val="0074059C"/>
    <w:rsid w:val="00740757"/>
    <w:rsid w:val="0074076A"/>
    <w:rsid w:val="00741AF4"/>
    <w:rsid w:val="00741DCC"/>
    <w:rsid w:val="0074203A"/>
    <w:rsid w:val="00742079"/>
    <w:rsid w:val="007427B5"/>
    <w:rsid w:val="007427FC"/>
    <w:rsid w:val="00742865"/>
    <w:rsid w:val="0074296C"/>
    <w:rsid w:val="00742C83"/>
    <w:rsid w:val="0074360F"/>
    <w:rsid w:val="00744A64"/>
    <w:rsid w:val="00744D47"/>
    <w:rsid w:val="00744EA0"/>
    <w:rsid w:val="0074590E"/>
    <w:rsid w:val="00745E4A"/>
    <w:rsid w:val="00746054"/>
    <w:rsid w:val="0074638D"/>
    <w:rsid w:val="00746484"/>
    <w:rsid w:val="0074704F"/>
    <w:rsid w:val="007471AB"/>
    <w:rsid w:val="007473F6"/>
    <w:rsid w:val="00747B99"/>
    <w:rsid w:val="00747F48"/>
    <w:rsid w:val="00747F4C"/>
    <w:rsid w:val="00751078"/>
    <w:rsid w:val="00751091"/>
    <w:rsid w:val="00751B83"/>
    <w:rsid w:val="00752DE5"/>
    <w:rsid w:val="00753F52"/>
    <w:rsid w:val="00754359"/>
    <w:rsid w:val="00754411"/>
    <w:rsid w:val="0075484F"/>
    <w:rsid w:val="00754BD9"/>
    <w:rsid w:val="00754E7A"/>
    <w:rsid w:val="0075540C"/>
    <w:rsid w:val="00755427"/>
    <w:rsid w:val="00755DB1"/>
    <w:rsid w:val="007566D1"/>
    <w:rsid w:val="00756B16"/>
    <w:rsid w:val="00756DFE"/>
    <w:rsid w:val="007574FC"/>
    <w:rsid w:val="00757C6D"/>
    <w:rsid w:val="00757F1D"/>
    <w:rsid w:val="0076041D"/>
    <w:rsid w:val="0076043F"/>
    <w:rsid w:val="007606B2"/>
    <w:rsid w:val="00760975"/>
    <w:rsid w:val="00760F96"/>
    <w:rsid w:val="007610CA"/>
    <w:rsid w:val="00761FDA"/>
    <w:rsid w:val="00761FE6"/>
    <w:rsid w:val="007621FF"/>
    <w:rsid w:val="00762E9A"/>
    <w:rsid w:val="007634E3"/>
    <w:rsid w:val="007636F5"/>
    <w:rsid w:val="00764194"/>
    <w:rsid w:val="0076563E"/>
    <w:rsid w:val="00765ED1"/>
    <w:rsid w:val="00765ED3"/>
    <w:rsid w:val="0076681D"/>
    <w:rsid w:val="00766A65"/>
    <w:rsid w:val="007671F5"/>
    <w:rsid w:val="007676B8"/>
    <w:rsid w:val="00767C65"/>
    <w:rsid w:val="00770538"/>
    <w:rsid w:val="007716C6"/>
    <w:rsid w:val="0077175C"/>
    <w:rsid w:val="00771870"/>
    <w:rsid w:val="00771BF9"/>
    <w:rsid w:val="00772F8A"/>
    <w:rsid w:val="007736FD"/>
    <w:rsid w:val="007739C6"/>
    <w:rsid w:val="00773A64"/>
    <w:rsid w:val="00773B78"/>
    <w:rsid w:val="0077482B"/>
    <w:rsid w:val="00774889"/>
    <w:rsid w:val="00774FF5"/>
    <w:rsid w:val="007750B3"/>
    <w:rsid w:val="00775F76"/>
    <w:rsid w:val="007760E8"/>
    <w:rsid w:val="00776AEA"/>
    <w:rsid w:val="00777BA0"/>
    <w:rsid w:val="00780001"/>
    <w:rsid w:val="007803BD"/>
    <w:rsid w:val="00780694"/>
    <w:rsid w:val="00780FBD"/>
    <w:rsid w:val="007811DC"/>
    <w:rsid w:val="00781468"/>
    <w:rsid w:val="00781D6A"/>
    <w:rsid w:val="007820FA"/>
    <w:rsid w:val="007824C2"/>
    <w:rsid w:val="0078275E"/>
    <w:rsid w:val="0078285F"/>
    <w:rsid w:val="00783207"/>
    <w:rsid w:val="00783B5E"/>
    <w:rsid w:val="00783E1D"/>
    <w:rsid w:val="00784699"/>
    <w:rsid w:val="0078483B"/>
    <w:rsid w:val="00784CA8"/>
    <w:rsid w:val="00784EED"/>
    <w:rsid w:val="00785900"/>
    <w:rsid w:val="00785E5F"/>
    <w:rsid w:val="00786958"/>
    <w:rsid w:val="00786E71"/>
    <w:rsid w:val="0079055A"/>
    <w:rsid w:val="0079162F"/>
    <w:rsid w:val="007917F9"/>
    <w:rsid w:val="00791BE5"/>
    <w:rsid w:val="00792AF4"/>
    <w:rsid w:val="007932EE"/>
    <w:rsid w:val="00794924"/>
    <w:rsid w:val="007952BA"/>
    <w:rsid w:val="00795CB7"/>
    <w:rsid w:val="00795D56"/>
    <w:rsid w:val="00795F5A"/>
    <w:rsid w:val="00796844"/>
    <w:rsid w:val="00796A60"/>
    <w:rsid w:val="00796ED8"/>
    <w:rsid w:val="00797FB0"/>
    <w:rsid w:val="007A02C6"/>
    <w:rsid w:val="007A0BC2"/>
    <w:rsid w:val="007A14CC"/>
    <w:rsid w:val="007A1799"/>
    <w:rsid w:val="007A17BC"/>
    <w:rsid w:val="007A1BA8"/>
    <w:rsid w:val="007A1F44"/>
    <w:rsid w:val="007A22C0"/>
    <w:rsid w:val="007A23FF"/>
    <w:rsid w:val="007A295B"/>
    <w:rsid w:val="007A29C2"/>
    <w:rsid w:val="007A2C7B"/>
    <w:rsid w:val="007A3424"/>
    <w:rsid w:val="007A35EF"/>
    <w:rsid w:val="007A43A2"/>
    <w:rsid w:val="007A4D04"/>
    <w:rsid w:val="007A5B68"/>
    <w:rsid w:val="007A7A96"/>
    <w:rsid w:val="007B03AF"/>
    <w:rsid w:val="007B113D"/>
    <w:rsid w:val="007B1382"/>
    <w:rsid w:val="007B1543"/>
    <w:rsid w:val="007B1AC0"/>
    <w:rsid w:val="007B1AD5"/>
    <w:rsid w:val="007B26C9"/>
    <w:rsid w:val="007B270A"/>
    <w:rsid w:val="007B2D24"/>
    <w:rsid w:val="007B2D3B"/>
    <w:rsid w:val="007B2F4E"/>
    <w:rsid w:val="007B3971"/>
    <w:rsid w:val="007B3D55"/>
    <w:rsid w:val="007B3F69"/>
    <w:rsid w:val="007B4927"/>
    <w:rsid w:val="007B4B93"/>
    <w:rsid w:val="007B50FF"/>
    <w:rsid w:val="007B52CD"/>
    <w:rsid w:val="007B6AB1"/>
    <w:rsid w:val="007B6F47"/>
    <w:rsid w:val="007B794C"/>
    <w:rsid w:val="007B7DC1"/>
    <w:rsid w:val="007B7EDB"/>
    <w:rsid w:val="007C043C"/>
    <w:rsid w:val="007C19AD"/>
    <w:rsid w:val="007C2878"/>
    <w:rsid w:val="007C3598"/>
    <w:rsid w:val="007C3FA8"/>
    <w:rsid w:val="007C68DA"/>
    <w:rsid w:val="007C6C93"/>
    <w:rsid w:val="007C6F32"/>
    <w:rsid w:val="007C793D"/>
    <w:rsid w:val="007D0123"/>
    <w:rsid w:val="007D0AE5"/>
    <w:rsid w:val="007D1795"/>
    <w:rsid w:val="007D229A"/>
    <w:rsid w:val="007D229F"/>
    <w:rsid w:val="007D266B"/>
    <w:rsid w:val="007D2F44"/>
    <w:rsid w:val="007D2F4D"/>
    <w:rsid w:val="007D370B"/>
    <w:rsid w:val="007D4178"/>
    <w:rsid w:val="007D4CB4"/>
    <w:rsid w:val="007D4D33"/>
    <w:rsid w:val="007D636F"/>
    <w:rsid w:val="007D6563"/>
    <w:rsid w:val="007D6BE1"/>
    <w:rsid w:val="007D7175"/>
    <w:rsid w:val="007E1369"/>
    <w:rsid w:val="007E1691"/>
    <w:rsid w:val="007E1A1B"/>
    <w:rsid w:val="007E1A88"/>
    <w:rsid w:val="007E21D0"/>
    <w:rsid w:val="007E2777"/>
    <w:rsid w:val="007E31DA"/>
    <w:rsid w:val="007E3F4B"/>
    <w:rsid w:val="007E4C88"/>
    <w:rsid w:val="007E585E"/>
    <w:rsid w:val="007E5B11"/>
    <w:rsid w:val="007E5F28"/>
    <w:rsid w:val="007E70D2"/>
    <w:rsid w:val="007E7DDF"/>
    <w:rsid w:val="007F11C8"/>
    <w:rsid w:val="007F1CFB"/>
    <w:rsid w:val="007F220B"/>
    <w:rsid w:val="007F27DD"/>
    <w:rsid w:val="007F33C0"/>
    <w:rsid w:val="007F3B47"/>
    <w:rsid w:val="007F4A20"/>
    <w:rsid w:val="007F6880"/>
    <w:rsid w:val="007F74A3"/>
    <w:rsid w:val="007F76B4"/>
    <w:rsid w:val="007F794E"/>
    <w:rsid w:val="008001B4"/>
    <w:rsid w:val="00800769"/>
    <w:rsid w:val="00800ADC"/>
    <w:rsid w:val="00800ED2"/>
    <w:rsid w:val="00801984"/>
    <w:rsid w:val="00801B5D"/>
    <w:rsid w:val="00802862"/>
    <w:rsid w:val="00802965"/>
    <w:rsid w:val="00802E74"/>
    <w:rsid w:val="0080307D"/>
    <w:rsid w:val="00804871"/>
    <w:rsid w:val="00804B92"/>
    <w:rsid w:val="00804E21"/>
    <w:rsid w:val="00805092"/>
    <w:rsid w:val="0080520F"/>
    <w:rsid w:val="00806AAF"/>
    <w:rsid w:val="00806E0B"/>
    <w:rsid w:val="008070AC"/>
    <w:rsid w:val="00807382"/>
    <w:rsid w:val="00807DE1"/>
    <w:rsid w:val="008101FD"/>
    <w:rsid w:val="0081032D"/>
    <w:rsid w:val="00810AE5"/>
    <w:rsid w:val="00810D8D"/>
    <w:rsid w:val="00811835"/>
    <w:rsid w:val="0081207F"/>
    <w:rsid w:val="00812947"/>
    <w:rsid w:val="00812F8C"/>
    <w:rsid w:val="00814272"/>
    <w:rsid w:val="008149AD"/>
    <w:rsid w:val="0081581D"/>
    <w:rsid w:val="00815EF3"/>
    <w:rsid w:val="00816575"/>
    <w:rsid w:val="00816579"/>
    <w:rsid w:val="008172BE"/>
    <w:rsid w:val="00817B71"/>
    <w:rsid w:val="00820244"/>
    <w:rsid w:val="00820311"/>
    <w:rsid w:val="00820E65"/>
    <w:rsid w:val="008221B3"/>
    <w:rsid w:val="0082248E"/>
    <w:rsid w:val="00822EE3"/>
    <w:rsid w:val="00823137"/>
    <w:rsid w:val="00823B87"/>
    <w:rsid w:val="00824A82"/>
    <w:rsid w:val="00824FDF"/>
    <w:rsid w:val="00825125"/>
    <w:rsid w:val="008257CC"/>
    <w:rsid w:val="00826047"/>
    <w:rsid w:val="00826FB5"/>
    <w:rsid w:val="008272D8"/>
    <w:rsid w:val="00827334"/>
    <w:rsid w:val="008273CA"/>
    <w:rsid w:val="008274BF"/>
    <w:rsid w:val="00827ACE"/>
    <w:rsid w:val="0083020B"/>
    <w:rsid w:val="00830468"/>
    <w:rsid w:val="00830DC3"/>
    <w:rsid w:val="0083130A"/>
    <w:rsid w:val="00831555"/>
    <w:rsid w:val="00831D92"/>
    <w:rsid w:val="00831F52"/>
    <w:rsid w:val="00832154"/>
    <w:rsid w:val="008326F6"/>
    <w:rsid w:val="00832A7D"/>
    <w:rsid w:val="00832D47"/>
    <w:rsid w:val="00832F5C"/>
    <w:rsid w:val="008333E4"/>
    <w:rsid w:val="0083359F"/>
    <w:rsid w:val="008359E0"/>
    <w:rsid w:val="008360D9"/>
    <w:rsid w:val="008362FD"/>
    <w:rsid w:val="008376F6"/>
    <w:rsid w:val="00837D5B"/>
    <w:rsid w:val="0084037F"/>
    <w:rsid w:val="008403AA"/>
    <w:rsid w:val="00840607"/>
    <w:rsid w:val="008416F2"/>
    <w:rsid w:val="00841CD2"/>
    <w:rsid w:val="00842B77"/>
    <w:rsid w:val="0084309F"/>
    <w:rsid w:val="00843B7C"/>
    <w:rsid w:val="00844F87"/>
    <w:rsid w:val="0084544F"/>
    <w:rsid w:val="00845C12"/>
    <w:rsid w:val="00845E54"/>
    <w:rsid w:val="00846038"/>
    <w:rsid w:val="008463F6"/>
    <w:rsid w:val="008469D9"/>
    <w:rsid w:val="00846A2B"/>
    <w:rsid w:val="00846DC0"/>
    <w:rsid w:val="008474A7"/>
    <w:rsid w:val="008505D2"/>
    <w:rsid w:val="008506B6"/>
    <w:rsid w:val="008507F1"/>
    <w:rsid w:val="00850AE0"/>
    <w:rsid w:val="00851958"/>
    <w:rsid w:val="00851A8D"/>
    <w:rsid w:val="008524D2"/>
    <w:rsid w:val="00852E19"/>
    <w:rsid w:val="008532C0"/>
    <w:rsid w:val="00853373"/>
    <w:rsid w:val="008536DF"/>
    <w:rsid w:val="00855D97"/>
    <w:rsid w:val="00856523"/>
    <w:rsid w:val="00856833"/>
    <w:rsid w:val="00856839"/>
    <w:rsid w:val="00856840"/>
    <w:rsid w:val="0085692C"/>
    <w:rsid w:val="00857085"/>
    <w:rsid w:val="00857484"/>
    <w:rsid w:val="0085763B"/>
    <w:rsid w:val="00857BA4"/>
    <w:rsid w:val="0086056B"/>
    <w:rsid w:val="008605D6"/>
    <w:rsid w:val="0086087C"/>
    <w:rsid w:val="00860D8E"/>
    <w:rsid w:val="00861D6E"/>
    <w:rsid w:val="00862685"/>
    <w:rsid w:val="0086275E"/>
    <w:rsid w:val="008634DC"/>
    <w:rsid w:val="0086388B"/>
    <w:rsid w:val="0086390F"/>
    <w:rsid w:val="0086423D"/>
    <w:rsid w:val="00864440"/>
    <w:rsid w:val="008648BD"/>
    <w:rsid w:val="00864C39"/>
    <w:rsid w:val="00864C3D"/>
    <w:rsid w:val="00864D76"/>
    <w:rsid w:val="0086504E"/>
    <w:rsid w:val="008650FC"/>
    <w:rsid w:val="00866EB3"/>
    <w:rsid w:val="0086701A"/>
    <w:rsid w:val="00867536"/>
    <w:rsid w:val="008676E9"/>
    <w:rsid w:val="00867A13"/>
    <w:rsid w:val="00867BD2"/>
    <w:rsid w:val="008712FD"/>
    <w:rsid w:val="008716A1"/>
    <w:rsid w:val="00871FC6"/>
    <w:rsid w:val="008722CD"/>
    <w:rsid w:val="00872D3F"/>
    <w:rsid w:val="00873330"/>
    <w:rsid w:val="008733E4"/>
    <w:rsid w:val="00873F15"/>
    <w:rsid w:val="00874096"/>
    <w:rsid w:val="00874FEA"/>
    <w:rsid w:val="008756A4"/>
    <w:rsid w:val="00875DB8"/>
    <w:rsid w:val="00875F73"/>
    <w:rsid w:val="00876432"/>
    <w:rsid w:val="0087692C"/>
    <w:rsid w:val="00876BE9"/>
    <w:rsid w:val="00876CE8"/>
    <w:rsid w:val="00877159"/>
    <w:rsid w:val="0087756D"/>
    <w:rsid w:val="00880F30"/>
    <w:rsid w:val="0088119F"/>
    <w:rsid w:val="00881CC7"/>
    <w:rsid w:val="00881D3B"/>
    <w:rsid w:val="008833E8"/>
    <w:rsid w:val="008837E3"/>
    <w:rsid w:val="0088385A"/>
    <w:rsid w:val="008843D7"/>
    <w:rsid w:val="00884933"/>
    <w:rsid w:val="00885C64"/>
    <w:rsid w:val="008867EA"/>
    <w:rsid w:val="00886CE9"/>
    <w:rsid w:val="00887B48"/>
    <w:rsid w:val="008903E4"/>
    <w:rsid w:val="008905E8"/>
    <w:rsid w:val="0089176E"/>
    <w:rsid w:val="008917E0"/>
    <w:rsid w:val="00891ACA"/>
    <w:rsid w:val="00892351"/>
    <w:rsid w:val="00892365"/>
    <w:rsid w:val="00892BE5"/>
    <w:rsid w:val="0089387C"/>
    <w:rsid w:val="00893E3C"/>
    <w:rsid w:val="0089444E"/>
    <w:rsid w:val="00894831"/>
    <w:rsid w:val="008949DF"/>
    <w:rsid w:val="00894C06"/>
    <w:rsid w:val="008951DB"/>
    <w:rsid w:val="00895706"/>
    <w:rsid w:val="00895C36"/>
    <w:rsid w:val="008964DD"/>
    <w:rsid w:val="00896686"/>
    <w:rsid w:val="00896C81"/>
    <w:rsid w:val="00896D83"/>
    <w:rsid w:val="008A0245"/>
    <w:rsid w:val="008A055E"/>
    <w:rsid w:val="008A0AB2"/>
    <w:rsid w:val="008A0CFC"/>
    <w:rsid w:val="008A12FE"/>
    <w:rsid w:val="008A147C"/>
    <w:rsid w:val="008A1C95"/>
    <w:rsid w:val="008A1EA5"/>
    <w:rsid w:val="008A235F"/>
    <w:rsid w:val="008A28B6"/>
    <w:rsid w:val="008A2BB1"/>
    <w:rsid w:val="008A329A"/>
    <w:rsid w:val="008A3466"/>
    <w:rsid w:val="008A353B"/>
    <w:rsid w:val="008A389F"/>
    <w:rsid w:val="008A3D02"/>
    <w:rsid w:val="008A40D7"/>
    <w:rsid w:val="008A5939"/>
    <w:rsid w:val="008A5940"/>
    <w:rsid w:val="008A6C81"/>
    <w:rsid w:val="008A6D17"/>
    <w:rsid w:val="008A73B2"/>
    <w:rsid w:val="008A7726"/>
    <w:rsid w:val="008A7A4C"/>
    <w:rsid w:val="008B043F"/>
    <w:rsid w:val="008B0808"/>
    <w:rsid w:val="008B0A69"/>
    <w:rsid w:val="008B0AEC"/>
    <w:rsid w:val="008B0D96"/>
    <w:rsid w:val="008B10D3"/>
    <w:rsid w:val="008B14EF"/>
    <w:rsid w:val="008B1E53"/>
    <w:rsid w:val="008B1E5B"/>
    <w:rsid w:val="008B30BA"/>
    <w:rsid w:val="008B389D"/>
    <w:rsid w:val="008B3C5C"/>
    <w:rsid w:val="008B5299"/>
    <w:rsid w:val="008B52CD"/>
    <w:rsid w:val="008B5A5F"/>
    <w:rsid w:val="008B5AB0"/>
    <w:rsid w:val="008B6054"/>
    <w:rsid w:val="008B65E7"/>
    <w:rsid w:val="008B7B08"/>
    <w:rsid w:val="008B7B47"/>
    <w:rsid w:val="008C00C4"/>
    <w:rsid w:val="008C06A9"/>
    <w:rsid w:val="008C0E79"/>
    <w:rsid w:val="008C0EFB"/>
    <w:rsid w:val="008C0F72"/>
    <w:rsid w:val="008C13F0"/>
    <w:rsid w:val="008C1548"/>
    <w:rsid w:val="008C1F26"/>
    <w:rsid w:val="008C1F6A"/>
    <w:rsid w:val="008C2A3A"/>
    <w:rsid w:val="008C31D5"/>
    <w:rsid w:val="008C3BC5"/>
    <w:rsid w:val="008C3C24"/>
    <w:rsid w:val="008C4184"/>
    <w:rsid w:val="008C4C7E"/>
    <w:rsid w:val="008C5C46"/>
    <w:rsid w:val="008C6184"/>
    <w:rsid w:val="008C6705"/>
    <w:rsid w:val="008C6ECE"/>
    <w:rsid w:val="008C785E"/>
    <w:rsid w:val="008C7A09"/>
    <w:rsid w:val="008D0AFB"/>
    <w:rsid w:val="008D14BF"/>
    <w:rsid w:val="008D1511"/>
    <w:rsid w:val="008D22DC"/>
    <w:rsid w:val="008D29FC"/>
    <w:rsid w:val="008D32DF"/>
    <w:rsid w:val="008D3371"/>
    <w:rsid w:val="008D35E9"/>
    <w:rsid w:val="008D3959"/>
    <w:rsid w:val="008D3966"/>
    <w:rsid w:val="008D419C"/>
    <w:rsid w:val="008D4352"/>
    <w:rsid w:val="008D4576"/>
    <w:rsid w:val="008D4961"/>
    <w:rsid w:val="008D522F"/>
    <w:rsid w:val="008D5990"/>
    <w:rsid w:val="008D60BC"/>
    <w:rsid w:val="008D6CAB"/>
    <w:rsid w:val="008D6D7B"/>
    <w:rsid w:val="008D702D"/>
    <w:rsid w:val="008D7057"/>
    <w:rsid w:val="008D7EB7"/>
    <w:rsid w:val="008E0EB8"/>
    <w:rsid w:val="008E10A6"/>
    <w:rsid w:val="008E10BB"/>
    <w:rsid w:val="008E11B2"/>
    <w:rsid w:val="008E120E"/>
    <w:rsid w:val="008E1271"/>
    <w:rsid w:val="008E1509"/>
    <w:rsid w:val="008E2251"/>
    <w:rsid w:val="008E2400"/>
    <w:rsid w:val="008E24B3"/>
    <w:rsid w:val="008E24CA"/>
    <w:rsid w:val="008E2F6E"/>
    <w:rsid w:val="008E2F86"/>
    <w:rsid w:val="008E38AD"/>
    <w:rsid w:val="008E3903"/>
    <w:rsid w:val="008E3EEC"/>
    <w:rsid w:val="008E4149"/>
    <w:rsid w:val="008E4928"/>
    <w:rsid w:val="008E4B72"/>
    <w:rsid w:val="008E585D"/>
    <w:rsid w:val="008E5B4A"/>
    <w:rsid w:val="008E5BF2"/>
    <w:rsid w:val="008E5C81"/>
    <w:rsid w:val="008E5E40"/>
    <w:rsid w:val="008E6BC2"/>
    <w:rsid w:val="008F052F"/>
    <w:rsid w:val="008F0862"/>
    <w:rsid w:val="008F0A38"/>
    <w:rsid w:val="008F0F84"/>
    <w:rsid w:val="008F1014"/>
    <w:rsid w:val="008F11C9"/>
    <w:rsid w:val="008F1B3E"/>
    <w:rsid w:val="008F1B8E"/>
    <w:rsid w:val="008F1ED8"/>
    <w:rsid w:val="008F2094"/>
    <w:rsid w:val="008F23D8"/>
    <w:rsid w:val="008F26E5"/>
    <w:rsid w:val="008F2FD5"/>
    <w:rsid w:val="008F37E5"/>
    <w:rsid w:val="008F48C2"/>
    <w:rsid w:val="008F53E1"/>
    <w:rsid w:val="008F5717"/>
    <w:rsid w:val="008F5840"/>
    <w:rsid w:val="008F5D8B"/>
    <w:rsid w:val="008F5EEF"/>
    <w:rsid w:val="008F61A6"/>
    <w:rsid w:val="008F66FE"/>
    <w:rsid w:val="008F6D16"/>
    <w:rsid w:val="008F72CC"/>
    <w:rsid w:val="008F72CD"/>
    <w:rsid w:val="008F7CD8"/>
    <w:rsid w:val="00901926"/>
    <w:rsid w:val="00901B57"/>
    <w:rsid w:val="009021C4"/>
    <w:rsid w:val="009022A3"/>
    <w:rsid w:val="009034B4"/>
    <w:rsid w:val="00903801"/>
    <w:rsid w:val="00903802"/>
    <w:rsid w:val="0090386E"/>
    <w:rsid w:val="00903ED1"/>
    <w:rsid w:val="009049CD"/>
    <w:rsid w:val="00904A98"/>
    <w:rsid w:val="00905E37"/>
    <w:rsid w:val="00906116"/>
    <w:rsid w:val="0090696D"/>
    <w:rsid w:val="00906BD4"/>
    <w:rsid w:val="00906CD6"/>
    <w:rsid w:val="00906DEF"/>
    <w:rsid w:val="00906E4D"/>
    <w:rsid w:val="00906F31"/>
    <w:rsid w:val="009078B3"/>
    <w:rsid w:val="00907A77"/>
    <w:rsid w:val="00907E00"/>
    <w:rsid w:val="0091088D"/>
    <w:rsid w:val="00910FC9"/>
    <w:rsid w:val="0091131C"/>
    <w:rsid w:val="0091291A"/>
    <w:rsid w:val="00913470"/>
    <w:rsid w:val="0091352B"/>
    <w:rsid w:val="00913612"/>
    <w:rsid w:val="0091366A"/>
    <w:rsid w:val="00913824"/>
    <w:rsid w:val="00913FF0"/>
    <w:rsid w:val="00914A6E"/>
    <w:rsid w:val="00914EF0"/>
    <w:rsid w:val="00914F1C"/>
    <w:rsid w:val="00915757"/>
    <w:rsid w:val="009159B3"/>
    <w:rsid w:val="00916181"/>
    <w:rsid w:val="009166BC"/>
    <w:rsid w:val="009178AF"/>
    <w:rsid w:val="009179A3"/>
    <w:rsid w:val="0092040C"/>
    <w:rsid w:val="009204C5"/>
    <w:rsid w:val="00920909"/>
    <w:rsid w:val="0092180D"/>
    <w:rsid w:val="00921856"/>
    <w:rsid w:val="00921985"/>
    <w:rsid w:val="00921EB9"/>
    <w:rsid w:val="00922F09"/>
    <w:rsid w:val="009232C9"/>
    <w:rsid w:val="00923608"/>
    <w:rsid w:val="009238E5"/>
    <w:rsid w:val="00923D72"/>
    <w:rsid w:val="00923EF7"/>
    <w:rsid w:val="00923F12"/>
    <w:rsid w:val="00924016"/>
    <w:rsid w:val="009240D0"/>
    <w:rsid w:val="00924FF8"/>
    <w:rsid w:val="0092527F"/>
    <w:rsid w:val="0092555C"/>
    <w:rsid w:val="00925BA8"/>
    <w:rsid w:val="00925EA5"/>
    <w:rsid w:val="00926A03"/>
    <w:rsid w:val="00926DA7"/>
    <w:rsid w:val="00927034"/>
    <w:rsid w:val="00927F8B"/>
    <w:rsid w:val="0093094D"/>
    <w:rsid w:val="00930EAA"/>
    <w:rsid w:val="0093234B"/>
    <w:rsid w:val="0093234E"/>
    <w:rsid w:val="009328C7"/>
    <w:rsid w:val="00933512"/>
    <w:rsid w:val="009336EC"/>
    <w:rsid w:val="00933AF6"/>
    <w:rsid w:val="00933F56"/>
    <w:rsid w:val="009341E8"/>
    <w:rsid w:val="00934C13"/>
    <w:rsid w:val="00935228"/>
    <w:rsid w:val="009355A2"/>
    <w:rsid w:val="00935F22"/>
    <w:rsid w:val="00935F9E"/>
    <w:rsid w:val="00936D98"/>
    <w:rsid w:val="00937059"/>
    <w:rsid w:val="00937A3D"/>
    <w:rsid w:val="009400B8"/>
    <w:rsid w:val="009403EC"/>
    <w:rsid w:val="009407D2"/>
    <w:rsid w:val="00941136"/>
    <w:rsid w:val="009419B9"/>
    <w:rsid w:val="00942C80"/>
    <w:rsid w:val="00943197"/>
    <w:rsid w:val="009435F2"/>
    <w:rsid w:val="00943EA4"/>
    <w:rsid w:val="00945180"/>
    <w:rsid w:val="009454F7"/>
    <w:rsid w:val="0094590C"/>
    <w:rsid w:val="00946355"/>
    <w:rsid w:val="009468B7"/>
    <w:rsid w:val="00946C39"/>
    <w:rsid w:val="0094724E"/>
    <w:rsid w:val="009476ED"/>
    <w:rsid w:val="00947973"/>
    <w:rsid w:val="00947BE6"/>
    <w:rsid w:val="0095048D"/>
    <w:rsid w:val="00950560"/>
    <w:rsid w:val="00950BD5"/>
    <w:rsid w:val="00951389"/>
    <w:rsid w:val="00951ADB"/>
    <w:rsid w:val="0095380C"/>
    <w:rsid w:val="009540BB"/>
    <w:rsid w:val="00954353"/>
    <w:rsid w:val="00954906"/>
    <w:rsid w:val="00954C88"/>
    <w:rsid w:val="00954D14"/>
    <w:rsid w:val="00954F8C"/>
    <w:rsid w:val="00955735"/>
    <w:rsid w:val="00955C0A"/>
    <w:rsid w:val="00955C4F"/>
    <w:rsid w:val="00955F2C"/>
    <w:rsid w:val="009572AB"/>
    <w:rsid w:val="0096059A"/>
    <w:rsid w:val="00961471"/>
    <w:rsid w:val="009616FD"/>
    <w:rsid w:val="00961C80"/>
    <w:rsid w:val="00963CCB"/>
    <w:rsid w:val="00964E03"/>
    <w:rsid w:val="00964F56"/>
    <w:rsid w:val="0096513C"/>
    <w:rsid w:val="009657F1"/>
    <w:rsid w:val="009659C8"/>
    <w:rsid w:val="0096625D"/>
    <w:rsid w:val="009677CC"/>
    <w:rsid w:val="00967BD9"/>
    <w:rsid w:val="00967F65"/>
    <w:rsid w:val="00967FAF"/>
    <w:rsid w:val="00970736"/>
    <w:rsid w:val="009709F8"/>
    <w:rsid w:val="0097197C"/>
    <w:rsid w:val="00971D71"/>
    <w:rsid w:val="0097229D"/>
    <w:rsid w:val="00972929"/>
    <w:rsid w:val="00972F91"/>
    <w:rsid w:val="00973827"/>
    <w:rsid w:val="00973AFE"/>
    <w:rsid w:val="00973F67"/>
    <w:rsid w:val="009742D3"/>
    <w:rsid w:val="00975ACF"/>
    <w:rsid w:val="00976093"/>
    <w:rsid w:val="0097688A"/>
    <w:rsid w:val="00977261"/>
    <w:rsid w:val="00977395"/>
    <w:rsid w:val="00977BA7"/>
    <w:rsid w:val="00980517"/>
    <w:rsid w:val="0098194F"/>
    <w:rsid w:val="009826C8"/>
    <w:rsid w:val="009830E7"/>
    <w:rsid w:val="009836E4"/>
    <w:rsid w:val="0098412F"/>
    <w:rsid w:val="0098472A"/>
    <w:rsid w:val="00984902"/>
    <w:rsid w:val="00984C72"/>
    <w:rsid w:val="00985F28"/>
    <w:rsid w:val="00986149"/>
    <w:rsid w:val="00986176"/>
    <w:rsid w:val="00986E7F"/>
    <w:rsid w:val="009870D9"/>
    <w:rsid w:val="00987536"/>
    <w:rsid w:val="00990BD5"/>
    <w:rsid w:val="00990F5B"/>
    <w:rsid w:val="00991518"/>
    <w:rsid w:val="0099196F"/>
    <w:rsid w:val="009925BF"/>
    <w:rsid w:val="00992AEF"/>
    <w:rsid w:val="00992B98"/>
    <w:rsid w:val="0099359F"/>
    <w:rsid w:val="00993883"/>
    <w:rsid w:val="00993AC3"/>
    <w:rsid w:val="00994104"/>
    <w:rsid w:val="00994871"/>
    <w:rsid w:val="00994E08"/>
    <w:rsid w:val="009951F9"/>
    <w:rsid w:val="00995A1C"/>
    <w:rsid w:val="00995C95"/>
    <w:rsid w:val="00995E85"/>
    <w:rsid w:val="00996468"/>
    <w:rsid w:val="00996876"/>
    <w:rsid w:val="0099696D"/>
    <w:rsid w:val="00996FFA"/>
    <w:rsid w:val="009973F1"/>
    <w:rsid w:val="009973F3"/>
    <w:rsid w:val="009A010D"/>
    <w:rsid w:val="009A0AF4"/>
    <w:rsid w:val="009A0C6F"/>
    <w:rsid w:val="009A14EF"/>
    <w:rsid w:val="009A1645"/>
    <w:rsid w:val="009A2DB9"/>
    <w:rsid w:val="009A2DF9"/>
    <w:rsid w:val="009A3A86"/>
    <w:rsid w:val="009A4546"/>
    <w:rsid w:val="009A4869"/>
    <w:rsid w:val="009A48F4"/>
    <w:rsid w:val="009A4B54"/>
    <w:rsid w:val="009A6A6B"/>
    <w:rsid w:val="009A74A3"/>
    <w:rsid w:val="009A7778"/>
    <w:rsid w:val="009B0032"/>
    <w:rsid w:val="009B0FEC"/>
    <w:rsid w:val="009B1569"/>
    <w:rsid w:val="009B1EF9"/>
    <w:rsid w:val="009B26AC"/>
    <w:rsid w:val="009B2ECF"/>
    <w:rsid w:val="009B37E2"/>
    <w:rsid w:val="009B3C12"/>
    <w:rsid w:val="009B41B4"/>
    <w:rsid w:val="009B44C0"/>
    <w:rsid w:val="009B4519"/>
    <w:rsid w:val="009B481D"/>
    <w:rsid w:val="009B506B"/>
    <w:rsid w:val="009B57EF"/>
    <w:rsid w:val="009B5A7A"/>
    <w:rsid w:val="009B5B85"/>
    <w:rsid w:val="009B668F"/>
    <w:rsid w:val="009B687D"/>
    <w:rsid w:val="009B6A5D"/>
    <w:rsid w:val="009B7204"/>
    <w:rsid w:val="009B778B"/>
    <w:rsid w:val="009C0074"/>
    <w:rsid w:val="009C0564"/>
    <w:rsid w:val="009C1CDE"/>
    <w:rsid w:val="009C1E0E"/>
    <w:rsid w:val="009C2685"/>
    <w:rsid w:val="009C33A7"/>
    <w:rsid w:val="009C39BC"/>
    <w:rsid w:val="009C4BC2"/>
    <w:rsid w:val="009C4D22"/>
    <w:rsid w:val="009C5017"/>
    <w:rsid w:val="009C546F"/>
    <w:rsid w:val="009C5F13"/>
    <w:rsid w:val="009C7320"/>
    <w:rsid w:val="009D0618"/>
    <w:rsid w:val="009D0729"/>
    <w:rsid w:val="009D0C7F"/>
    <w:rsid w:val="009D0F66"/>
    <w:rsid w:val="009D1A06"/>
    <w:rsid w:val="009D1BA4"/>
    <w:rsid w:val="009D22E4"/>
    <w:rsid w:val="009D22F7"/>
    <w:rsid w:val="009D319C"/>
    <w:rsid w:val="009D31FD"/>
    <w:rsid w:val="009D47A3"/>
    <w:rsid w:val="009D59BC"/>
    <w:rsid w:val="009D5BAB"/>
    <w:rsid w:val="009D6A0A"/>
    <w:rsid w:val="009E0134"/>
    <w:rsid w:val="009E02CE"/>
    <w:rsid w:val="009E058F"/>
    <w:rsid w:val="009E0A9E"/>
    <w:rsid w:val="009E0D9E"/>
    <w:rsid w:val="009E12BD"/>
    <w:rsid w:val="009E1345"/>
    <w:rsid w:val="009E15CB"/>
    <w:rsid w:val="009E19A2"/>
    <w:rsid w:val="009E1C45"/>
    <w:rsid w:val="009E274E"/>
    <w:rsid w:val="009E30BF"/>
    <w:rsid w:val="009E3553"/>
    <w:rsid w:val="009E3AFD"/>
    <w:rsid w:val="009E3CDD"/>
    <w:rsid w:val="009E436E"/>
    <w:rsid w:val="009E44ED"/>
    <w:rsid w:val="009E4B16"/>
    <w:rsid w:val="009E5C60"/>
    <w:rsid w:val="009E5D83"/>
    <w:rsid w:val="009E64DB"/>
    <w:rsid w:val="009E6794"/>
    <w:rsid w:val="009E7189"/>
    <w:rsid w:val="009E726C"/>
    <w:rsid w:val="009E7E46"/>
    <w:rsid w:val="009E7FC1"/>
    <w:rsid w:val="009F01E1"/>
    <w:rsid w:val="009F0B4D"/>
    <w:rsid w:val="009F1096"/>
    <w:rsid w:val="009F150E"/>
    <w:rsid w:val="009F1826"/>
    <w:rsid w:val="009F18A9"/>
    <w:rsid w:val="009F27AD"/>
    <w:rsid w:val="009F2B9C"/>
    <w:rsid w:val="009F2DBA"/>
    <w:rsid w:val="009F2DEE"/>
    <w:rsid w:val="009F2E15"/>
    <w:rsid w:val="009F2F7C"/>
    <w:rsid w:val="009F37E2"/>
    <w:rsid w:val="009F3A1B"/>
    <w:rsid w:val="009F3B51"/>
    <w:rsid w:val="009F3FB5"/>
    <w:rsid w:val="009F521F"/>
    <w:rsid w:val="009F553C"/>
    <w:rsid w:val="009F59F8"/>
    <w:rsid w:val="009F63D6"/>
    <w:rsid w:val="009F69B9"/>
    <w:rsid w:val="009F6A58"/>
    <w:rsid w:val="00A005B0"/>
    <w:rsid w:val="00A00732"/>
    <w:rsid w:val="00A01437"/>
    <w:rsid w:val="00A01F17"/>
    <w:rsid w:val="00A022A5"/>
    <w:rsid w:val="00A02E15"/>
    <w:rsid w:val="00A03A22"/>
    <w:rsid w:val="00A04634"/>
    <w:rsid w:val="00A04BB4"/>
    <w:rsid w:val="00A05399"/>
    <w:rsid w:val="00A054F4"/>
    <w:rsid w:val="00A056DF"/>
    <w:rsid w:val="00A06030"/>
    <w:rsid w:val="00A06119"/>
    <w:rsid w:val="00A061B1"/>
    <w:rsid w:val="00A06957"/>
    <w:rsid w:val="00A06DED"/>
    <w:rsid w:val="00A07A48"/>
    <w:rsid w:val="00A07AE7"/>
    <w:rsid w:val="00A1026A"/>
    <w:rsid w:val="00A108EE"/>
    <w:rsid w:val="00A10BB8"/>
    <w:rsid w:val="00A10EF7"/>
    <w:rsid w:val="00A10F27"/>
    <w:rsid w:val="00A11331"/>
    <w:rsid w:val="00A1182D"/>
    <w:rsid w:val="00A1200D"/>
    <w:rsid w:val="00A12C76"/>
    <w:rsid w:val="00A137E4"/>
    <w:rsid w:val="00A13B17"/>
    <w:rsid w:val="00A14813"/>
    <w:rsid w:val="00A14B36"/>
    <w:rsid w:val="00A1566A"/>
    <w:rsid w:val="00A15887"/>
    <w:rsid w:val="00A15AFC"/>
    <w:rsid w:val="00A16403"/>
    <w:rsid w:val="00A165BF"/>
    <w:rsid w:val="00A172E8"/>
    <w:rsid w:val="00A179FF"/>
    <w:rsid w:val="00A20406"/>
    <w:rsid w:val="00A204DA"/>
    <w:rsid w:val="00A20A05"/>
    <w:rsid w:val="00A21A36"/>
    <w:rsid w:val="00A22F99"/>
    <w:rsid w:val="00A23024"/>
    <w:rsid w:val="00A23481"/>
    <w:rsid w:val="00A234BA"/>
    <w:rsid w:val="00A25294"/>
    <w:rsid w:val="00A254EE"/>
    <w:rsid w:val="00A25BE7"/>
    <w:rsid w:val="00A25C1F"/>
    <w:rsid w:val="00A26716"/>
    <w:rsid w:val="00A27008"/>
    <w:rsid w:val="00A2718B"/>
    <w:rsid w:val="00A27CDF"/>
    <w:rsid w:val="00A309C6"/>
    <w:rsid w:val="00A30D02"/>
    <w:rsid w:val="00A30D13"/>
    <w:rsid w:val="00A314F9"/>
    <w:rsid w:val="00A319D0"/>
    <w:rsid w:val="00A31FDE"/>
    <w:rsid w:val="00A3200F"/>
    <w:rsid w:val="00A32316"/>
    <w:rsid w:val="00A33172"/>
    <w:rsid w:val="00A3384A"/>
    <w:rsid w:val="00A33C2A"/>
    <w:rsid w:val="00A3432B"/>
    <w:rsid w:val="00A346BA"/>
    <w:rsid w:val="00A34C67"/>
    <w:rsid w:val="00A34D62"/>
    <w:rsid w:val="00A34DBF"/>
    <w:rsid w:val="00A35095"/>
    <w:rsid w:val="00A35192"/>
    <w:rsid w:val="00A3605A"/>
    <w:rsid w:val="00A3611D"/>
    <w:rsid w:val="00A36339"/>
    <w:rsid w:val="00A36515"/>
    <w:rsid w:val="00A366E4"/>
    <w:rsid w:val="00A424CE"/>
    <w:rsid w:val="00A429AC"/>
    <w:rsid w:val="00A433DE"/>
    <w:rsid w:val="00A4376F"/>
    <w:rsid w:val="00A439CC"/>
    <w:rsid w:val="00A43FF4"/>
    <w:rsid w:val="00A4549F"/>
    <w:rsid w:val="00A45B9B"/>
    <w:rsid w:val="00A46251"/>
    <w:rsid w:val="00A462FE"/>
    <w:rsid w:val="00A476A4"/>
    <w:rsid w:val="00A47F7C"/>
    <w:rsid w:val="00A501C9"/>
    <w:rsid w:val="00A50506"/>
    <w:rsid w:val="00A51EC1"/>
    <w:rsid w:val="00A529F5"/>
    <w:rsid w:val="00A531E3"/>
    <w:rsid w:val="00A53F55"/>
    <w:rsid w:val="00A5417B"/>
    <w:rsid w:val="00A54599"/>
    <w:rsid w:val="00A54B82"/>
    <w:rsid w:val="00A55E37"/>
    <w:rsid w:val="00A55E73"/>
    <w:rsid w:val="00A562B1"/>
    <w:rsid w:val="00A569D4"/>
    <w:rsid w:val="00A573D7"/>
    <w:rsid w:val="00A577CF"/>
    <w:rsid w:val="00A57F1A"/>
    <w:rsid w:val="00A60163"/>
    <w:rsid w:val="00A60312"/>
    <w:rsid w:val="00A6038D"/>
    <w:rsid w:val="00A60CF0"/>
    <w:rsid w:val="00A61429"/>
    <w:rsid w:val="00A61514"/>
    <w:rsid w:val="00A61645"/>
    <w:rsid w:val="00A62080"/>
    <w:rsid w:val="00A6241A"/>
    <w:rsid w:val="00A630A2"/>
    <w:rsid w:val="00A632B8"/>
    <w:rsid w:val="00A6344B"/>
    <w:rsid w:val="00A6381C"/>
    <w:rsid w:val="00A63BF3"/>
    <w:rsid w:val="00A64942"/>
    <w:rsid w:val="00A65911"/>
    <w:rsid w:val="00A6643C"/>
    <w:rsid w:val="00A6662B"/>
    <w:rsid w:val="00A67544"/>
    <w:rsid w:val="00A67928"/>
    <w:rsid w:val="00A67CAA"/>
    <w:rsid w:val="00A7075B"/>
    <w:rsid w:val="00A716D6"/>
    <w:rsid w:val="00A71CE6"/>
    <w:rsid w:val="00A71D23"/>
    <w:rsid w:val="00A71D81"/>
    <w:rsid w:val="00A721C7"/>
    <w:rsid w:val="00A72E9F"/>
    <w:rsid w:val="00A73055"/>
    <w:rsid w:val="00A7333A"/>
    <w:rsid w:val="00A733CD"/>
    <w:rsid w:val="00A73D0D"/>
    <w:rsid w:val="00A74771"/>
    <w:rsid w:val="00A74A92"/>
    <w:rsid w:val="00A75CC1"/>
    <w:rsid w:val="00A75E88"/>
    <w:rsid w:val="00A766B5"/>
    <w:rsid w:val="00A8056E"/>
    <w:rsid w:val="00A80635"/>
    <w:rsid w:val="00A8085D"/>
    <w:rsid w:val="00A8094B"/>
    <w:rsid w:val="00A8132A"/>
    <w:rsid w:val="00A826AF"/>
    <w:rsid w:val="00A82D58"/>
    <w:rsid w:val="00A8386E"/>
    <w:rsid w:val="00A8399D"/>
    <w:rsid w:val="00A83E3D"/>
    <w:rsid w:val="00A8443A"/>
    <w:rsid w:val="00A8479C"/>
    <w:rsid w:val="00A8490E"/>
    <w:rsid w:val="00A84A27"/>
    <w:rsid w:val="00A850E7"/>
    <w:rsid w:val="00A8557B"/>
    <w:rsid w:val="00A85A05"/>
    <w:rsid w:val="00A86D63"/>
    <w:rsid w:val="00A8738B"/>
    <w:rsid w:val="00A873D8"/>
    <w:rsid w:val="00A87797"/>
    <w:rsid w:val="00A87C4E"/>
    <w:rsid w:val="00A87D58"/>
    <w:rsid w:val="00A9000F"/>
    <w:rsid w:val="00A904FF"/>
    <w:rsid w:val="00A9088C"/>
    <w:rsid w:val="00A90E72"/>
    <w:rsid w:val="00A90F0A"/>
    <w:rsid w:val="00A91759"/>
    <w:rsid w:val="00A922A2"/>
    <w:rsid w:val="00A9327B"/>
    <w:rsid w:val="00A9349A"/>
    <w:rsid w:val="00A93B69"/>
    <w:rsid w:val="00A944B4"/>
    <w:rsid w:val="00A94D8E"/>
    <w:rsid w:val="00A9515F"/>
    <w:rsid w:val="00A9543A"/>
    <w:rsid w:val="00A956AE"/>
    <w:rsid w:val="00A95D62"/>
    <w:rsid w:val="00A963C7"/>
    <w:rsid w:val="00A9660A"/>
    <w:rsid w:val="00A96EC4"/>
    <w:rsid w:val="00A977DB"/>
    <w:rsid w:val="00AA0CA3"/>
    <w:rsid w:val="00AA118F"/>
    <w:rsid w:val="00AA1206"/>
    <w:rsid w:val="00AA1626"/>
    <w:rsid w:val="00AA1816"/>
    <w:rsid w:val="00AA1C25"/>
    <w:rsid w:val="00AA1E72"/>
    <w:rsid w:val="00AA21AC"/>
    <w:rsid w:val="00AA2282"/>
    <w:rsid w:val="00AA34EB"/>
    <w:rsid w:val="00AA3DB7"/>
    <w:rsid w:val="00AA4115"/>
    <w:rsid w:val="00AA489E"/>
    <w:rsid w:val="00AA51F5"/>
    <w:rsid w:val="00AA5568"/>
    <w:rsid w:val="00AA5C66"/>
    <w:rsid w:val="00AA5E3B"/>
    <w:rsid w:val="00AA6161"/>
    <w:rsid w:val="00AA63DC"/>
    <w:rsid w:val="00AA68B4"/>
    <w:rsid w:val="00AA6BAC"/>
    <w:rsid w:val="00AA6D6A"/>
    <w:rsid w:val="00AB0543"/>
    <w:rsid w:val="00AB0AC9"/>
    <w:rsid w:val="00AB15E9"/>
    <w:rsid w:val="00AB185A"/>
    <w:rsid w:val="00AB18A6"/>
    <w:rsid w:val="00AB1BA7"/>
    <w:rsid w:val="00AB1E04"/>
    <w:rsid w:val="00AB22D0"/>
    <w:rsid w:val="00AB2405"/>
    <w:rsid w:val="00AB25E2"/>
    <w:rsid w:val="00AB29CF"/>
    <w:rsid w:val="00AB2A76"/>
    <w:rsid w:val="00AB3113"/>
    <w:rsid w:val="00AB3219"/>
    <w:rsid w:val="00AB326A"/>
    <w:rsid w:val="00AB348A"/>
    <w:rsid w:val="00AB3F38"/>
    <w:rsid w:val="00AB43EC"/>
    <w:rsid w:val="00AB4BF4"/>
    <w:rsid w:val="00AB53A2"/>
    <w:rsid w:val="00AB561A"/>
    <w:rsid w:val="00AB5ADF"/>
    <w:rsid w:val="00AB5E57"/>
    <w:rsid w:val="00AB67C4"/>
    <w:rsid w:val="00AB725F"/>
    <w:rsid w:val="00AB7429"/>
    <w:rsid w:val="00AB7EE3"/>
    <w:rsid w:val="00AC028B"/>
    <w:rsid w:val="00AC0705"/>
    <w:rsid w:val="00AC1016"/>
    <w:rsid w:val="00AC109B"/>
    <w:rsid w:val="00AC1889"/>
    <w:rsid w:val="00AC1DBD"/>
    <w:rsid w:val="00AC1F28"/>
    <w:rsid w:val="00AC2389"/>
    <w:rsid w:val="00AC283F"/>
    <w:rsid w:val="00AC35B9"/>
    <w:rsid w:val="00AC3DDF"/>
    <w:rsid w:val="00AC4088"/>
    <w:rsid w:val="00AC429C"/>
    <w:rsid w:val="00AC52A3"/>
    <w:rsid w:val="00AC74DA"/>
    <w:rsid w:val="00AC7A2B"/>
    <w:rsid w:val="00AC7C25"/>
    <w:rsid w:val="00AD0A51"/>
    <w:rsid w:val="00AD0B37"/>
    <w:rsid w:val="00AD0C0C"/>
    <w:rsid w:val="00AD11F7"/>
    <w:rsid w:val="00AD1DB7"/>
    <w:rsid w:val="00AD2852"/>
    <w:rsid w:val="00AD3976"/>
    <w:rsid w:val="00AD4525"/>
    <w:rsid w:val="00AD4D25"/>
    <w:rsid w:val="00AD4D2A"/>
    <w:rsid w:val="00AD500E"/>
    <w:rsid w:val="00AD540C"/>
    <w:rsid w:val="00AD542F"/>
    <w:rsid w:val="00AD6B45"/>
    <w:rsid w:val="00AD7305"/>
    <w:rsid w:val="00AD7E64"/>
    <w:rsid w:val="00AE035F"/>
    <w:rsid w:val="00AE0C56"/>
    <w:rsid w:val="00AE0D05"/>
    <w:rsid w:val="00AE123D"/>
    <w:rsid w:val="00AE148B"/>
    <w:rsid w:val="00AE149E"/>
    <w:rsid w:val="00AE1D9F"/>
    <w:rsid w:val="00AE22F2"/>
    <w:rsid w:val="00AE29FC"/>
    <w:rsid w:val="00AE2CC2"/>
    <w:rsid w:val="00AE2F3F"/>
    <w:rsid w:val="00AE32E7"/>
    <w:rsid w:val="00AE3B4E"/>
    <w:rsid w:val="00AE59EC"/>
    <w:rsid w:val="00AE67B3"/>
    <w:rsid w:val="00AE6914"/>
    <w:rsid w:val="00AE712B"/>
    <w:rsid w:val="00AE7701"/>
    <w:rsid w:val="00AE7864"/>
    <w:rsid w:val="00AE7949"/>
    <w:rsid w:val="00AF14DF"/>
    <w:rsid w:val="00AF1A20"/>
    <w:rsid w:val="00AF1B8C"/>
    <w:rsid w:val="00AF2399"/>
    <w:rsid w:val="00AF25D5"/>
    <w:rsid w:val="00AF3454"/>
    <w:rsid w:val="00AF3807"/>
    <w:rsid w:val="00AF3DBB"/>
    <w:rsid w:val="00AF47CC"/>
    <w:rsid w:val="00AF4AB5"/>
    <w:rsid w:val="00AF50FA"/>
    <w:rsid w:val="00AF5194"/>
    <w:rsid w:val="00AF5335"/>
    <w:rsid w:val="00AF53EF"/>
    <w:rsid w:val="00AF5632"/>
    <w:rsid w:val="00AF59EA"/>
    <w:rsid w:val="00AF5BF1"/>
    <w:rsid w:val="00AF73C3"/>
    <w:rsid w:val="00AF795C"/>
    <w:rsid w:val="00AF7B50"/>
    <w:rsid w:val="00B00503"/>
    <w:rsid w:val="00B00752"/>
    <w:rsid w:val="00B01535"/>
    <w:rsid w:val="00B017AB"/>
    <w:rsid w:val="00B017EC"/>
    <w:rsid w:val="00B026C1"/>
    <w:rsid w:val="00B02B9C"/>
    <w:rsid w:val="00B0304D"/>
    <w:rsid w:val="00B03463"/>
    <w:rsid w:val="00B0353B"/>
    <w:rsid w:val="00B036D2"/>
    <w:rsid w:val="00B04032"/>
    <w:rsid w:val="00B040B2"/>
    <w:rsid w:val="00B0428F"/>
    <w:rsid w:val="00B04840"/>
    <w:rsid w:val="00B053F7"/>
    <w:rsid w:val="00B05904"/>
    <w:rsid w:val="00B05A80"/>
    <w:rsid w:val="00B06219"/>
    <w:rsid w:val="00B06B20"/>
    <w:rsid w:val="00B06DCD"/>
    <w:rsid w:val="00B10193"/>
    <w:rsid w:val="00B10426"/>
    <w:rsid w:val="00B10558"/>
    <w:rsid w:val="00B121DE"/>
    <w:rsid w:val="00B12234"/>
    <w:rsid w:val="00B12567"/>
    <w:rsid w:val="00B134F0"/>
    <w:rsid w:val="00B13912"/>
    <w:rsid w:val="00B14055"/>
    <w:rsid w:val="00B1465F"/>
    <w:rsid w:val="00B15036"/>
    <w:rsid w:val="00B156A9"/>
    <w:rsid w:val="00B156CA"/>
    <w:rsid w:val="00B15BD1"/>
    <w:rsid w:val="00B15C1E"/>
    <w:rsid w:val="00B15F83"/>
    <w:rsid w:val="00B160FF"/>
    <w:rsid w:val="00B161DF"/>
    <w:rsid w:val="00B16322"/>
    <w:rsid w:val="00B1662E"/>
    <w:rsid w:val="00B16A6F"/>
    <w:rsid w:val="00B16F35"/>
    <w:rsid w:val="00B216B7"/>
    <w:rsid w:val="00B21BDC"/>
    <w:rsid w:val="00B22A02"/>
    <w:rsid w:val="00B22AE8"/>
    <w:rsid w:val="00B22C0D"/>
    <w:rsid w:val="00B23AF4"/>
    <w:rsid w:val="00B23C15"/>
    <w:rsid w:val="00B23CB1"/>
    <w:rsid w:val="00B23D31"/>
    <w:rsid w:val="00B242FD"/>
    <w:rsid w:val="00B25057"/>
    <w:rsid w:val="00B256DD"/>
    <w:rsid w:val="00B25762"/>
    <w:rsid w:val="00B257C0"/>
    <w:rsid w:val="00B25B40"/>
    <w:rsid w:val="00B25B59"/>
    <w:rsid w:val="00B25FDE"/>
    <w:rsid w:val="00B26AB0"/>
    <w:rsid w:val="00B26AD2"/>
    <w:rsid w:val="00B26CA2"/>
    <w:rsid w:val="00B26D33"/>
    <w:rsid w:val="00B27C4B"/>
    <w:rsid w:val="00B27CAD"/>
    <w:rsid w:val="00B27EFC"/>
    <w:rsid w:val="00B3019C"/>
    <w:rsid w:val="00B30A5A"/>
    <w:rsid w:val="00B30AC5"/>
    <w:rsid w:val="00B30B4E"/>
    <w:rsid w:val="00B31246"/>
    <w:rsid w:val="00B3128C"/>
    <w:rsid w:val="00B32584"/>
    <w:rsid w:val="00B326FF"/>
    <w:rsid w:val="00B33F02"/>
    <w:rsid w:val="00B340AA"/>
    <w:rsid w:val="00B34543"/>
    <w:rsid w:val="00B34878"/>
    <w:rsid w:val="00B34A9F"/>
    <w:rsid w:val="00B34B80"/>
    <w:rsid w:val="00B35CDA"/>
    <w:rsid w:val="00B377F0"/>
    <w:rsid w:val="00B37A54"/>
    <w:rsid w:val="00B37D97"/>
    <w:rsid w:val="00B40519"/>
    <w:rsid w:val="00B407F0"/>
    <w:rsid w:val="00B40F3A"/>
    <w:rsid w:val="00B411BD"/>
    <w:rsid w:val="00B41559"/>
    <w:rsid w:val="00B418E8"/>
    <w:rsid w:val="00B41C13"/>
    <w:rsid w:val="00B42285"/>
    <w:rsid w:val="00B4274B"/>
    <w:rsid w:val="00B43040"/>
    <w:rsid w:val="00B4348C"/>
    <w:rsid w:val="00B435B1"/>
    <w:rsid w:val="00B4367F"/>
    <w:rsid w:val="00B438BA"/>
    <w:rsid w:val="00B4453F"/>
    <w:rsid w:val="00B44F99"/>
    <w:rsid w:val="00B45876"/>
    <w:rsid w:val="00B46670"/>
    <w:rsid w:val="00B46A0A"/>
    <w:rsid w:val="00B47AA0"/>
    <w:rsid w:val="00B51542"/>
    <w:rsid w:val="00B51D1D"/>
    <w:rsid w:val="00B52495"/>
    <w:rsid w:val="00B52531"/>
    <w:rsid w:val="00B5310E"/>
    <w:rsid w:val="00B5419B"/>
    <w:rsid w:val="00B542C6"/>
    <w:rsid w:val="00B5444A"/>
    <w:rsid w:val="00B54ACC"/>
    <w:rsid w:val="00B54BB1"/>
    <w:rsid w:val="00B54DCB"/>
    <w:rsid w:val="00B553BA"/>
    <w:rsid w:val="00B55AC2"/>
    <w:rsid w:val="00B55CEC"/>
    <w:rsid w:val="00B560C9"/>
    <w:rsid w:val="00B56533"/>
    <w:rsid w:val="00B56CFC"/>
    <w:rsid w:val="00B5739A"/>
    <w:rsid w:val="00B57777"/>
    <w:rsid w:val="00B577DD"/>
    <w:rsid w:val="00B57A17"/>
    <w:rsid w:val="00B57F61"/>
    <w:rsid w:val="00B57F7E"/>
    <w:rsid w:val="00B614B7"/>
    <w:rsid w:val="00B61BC3"/>
    <w:rsid w:val="00B61BE2"/>
    <w:rsid w:val="00B61F49"/>
    <w:rsid w:val="00B622A9"/>
    <w:rsid w:val="00B6266F"/>
    <w:rsid w:val="00B628FB"/>
    <w:rsid w:val="00B62E0B"/>
    <w:rsid w:val="00B63720"/>
    <w:rsid w:val="00B63C32"/>
    <w:rsid w:val="00B64434"/>
    <w:rsid w:val="00B645E6"/>
    <w:rsid w:val="00B64714"/>
    <w:rsid w:val="00B64AEE"/>
    <w:rsid w:val="00B65149"/>
    <w:rsid w:val="00B65851"/>
    <w:rsid w:val="00B65A5E"/>
    <w:rsid w:val="00B66132"/>
    <w:rsid w:val="00B66220"/>
    <w:rsid w:val="00B67C1A"/>
    <w:rsid w:val="00B67F84"/>
    <w:rsid w:val="00B711CE"/>
    <w:rsid w:val="00B71DC8"/>
    <w:rsid w:val="00B7223D"/>
    <w:rsid w:val="00B7358B"/>
    <w:rsid w:val="00B7435C"/>
    <w:rsid w:val="00B746C6"/>
    <w:rsid w:val="00B7557F"/>
    <w:rsid w:val="00B7604C"/>
    <w:rsid w:val="00B7652C"/>
    <w:rsid w:val="00B766B1"/>
    <w:rsid w:val="00B766BF"/>
    <w:rsid w:val="00B76FA6"/>
    <w:rsid w:val="00B771E6"/>
    <w:rsid w:val="00B77489"/>
    <w:rsid w:val="00B80910"/>
    <w:rsid w:val="00B81891"/>
    <w:rsid w:val="00B818F4"/>
    <w:rsid w:val="00B81BC9"/>
    <w:rsid w:val="00B8222F"/>
    <w:rsid w:val="00B82615"/>
    <w:rsid w:val="00B826B4"/>
    <w:rsid w:val="00B828EC"/>
    <w:rsid w:val="00B83444"/>
    <w:rsid w:val="00B836ED"/>
    <w:rsid w:val="00B83906"/>
    <w:rsid w:val="00B83B3F"/>
    <w:rsid w:val="00B83B6C"/>
    <w:rsid w:val="00B853BE"/>
    <w:rsid w:val="00B853D0"/>
    <w:rsid w:val="00B86476"/>
    <w:rsid w:val="00B86A3D"/>
    <w:rsid w:val="00B86A85"/>
    <w:rsid w:val="00B874C0"/>
    <w:rsid w:val="00B875C7"/>
    <w:rsid w:val="00B87AB6"/>
    <w:rsid w:val="00B90D10"/>
    <w:rsid w:val="00B90FE5"/>
    <w:rsid w:val="00B9152E"/>
    <w:rsid w:val="00B919AD"/>
    <w:rsid w:val="00B91A2B"/>
    <w:rsid w:val="00B91AC2"/>
    <w:rsid w:val="00B927A7"/>
    <w:rsid w:val="00B93204"/>
    <w:rsid w:val="00B94E17"/>
    <w:rsid w:val="00B957FE"/>
    <w:rsid w:val="00B95F02"/>
    <w:rsid w:val="00B96723"/>
    <w:rsid w:val="00B96758"/>
    <w:rsid w:val="00B96BEF"/>
    <w:rsid w:val="00B96FC0"/>
    <w:rsid w:val="00B97260"/>
    <w:rsid w:val="00B97A69"/>
    <w:rsid w:val="00BA0632"/>
    <w:rsid w:val="00BA0AAA"/>
    <w:rsid w:val="00BA0DFB"/>
    <w:rsid w:val="00BA2531"/>
    <w:rsid w:val="00BA264A"/>
    <w:rsid w:val="00BA2FEF"/>
    <w:rsid w:val="00BA3922"/>
    <w:rsid w:val="00BA413B"/>
    <w:rsid w:val="00BA45F1"/>
    <w:rsid w:val="00BA4B91"/>
    <w:rsid w:val="00BA65FD"/>
    <w:rsid w:val="00BA671E"/>
    <w:rsid w:val="00BA6EB5"/>
    <w:rsid w:val="00BB1548"/>
    <w:rsid w:val="00BB1CE7"/>
    <w:rsid w:val="00BB1E91"/>
    <w:rsid w:val="00BB26F0"/>
    <w:rsid w:val="00BB2C08"/>
    <w:rsid w:val="00BB2D60"/>
    <w:rsid w:val="00BB2FD3"/>
    <w:rsid w:val="00BB2FDF"/>
    <w:rsid w:val="00BB2FFF"/>
    <w:rsid w:val="00BB3D84"/>
    <w:rsid w:val="00BB5FCB"/>
    <w:rsid w:val="00BB604B"/>
    <w:rsid w:val="00BB69A6"/>
    <w:rsid w:val="00BC00EC"/>
    <w:rsid w:val="00BC029D"/>
    <w:rsid w:val="00BC03CC"/>
    <w:rsid w:val="00BC08C5"/>
    <w:rsid w:val="00BC1223"/>
    <w:rsid w:val="00BC12FB"/>
    <w:rsid w:val="00BC1640"/>
    <w:rsid w:val="00BC1C3C"/>
    <w:rsid w:val="00BC286A"/>
    <w:rsid w:val="00BC28C9"/>
    <w:rsid w:val="00BC2A04"/>
    <w:rsid w:val="00BC307F"/>
    <w:rsid w:val="00BC3159"/>
    <w:rsid w:val="00BC3257"/>
    <w:rsid w:val="00BC39DB"/>
    <w:rsid w:val="00BC3A32"/>
    <w:rsid w:val="00BC3B07"/>
    <w:rsid w:val="00BC3D96"/>
    <w:rsid w:val="00BC46EF"/>
    <w:rsid w:val="00BC4921"/>
    <w:rsid w:val="00BC4AE4"/>
    <w:rsid w:val="00BC57E1"/>
    <w:rsid w:val="00BC5A10"/>
    <w:rsid w:val="00BC6FD6"/>
    <w:rsid w:val="00BC7515"/>
    <w:rsid w:val="00BC7E2A"/>
    <w:rsid w:val="00BD008E"/>
    <w:rsid w:val="00BD0DF3"/>
    <w:rsid w:val="00BD2B86"/>
    <w:rsid w:val="00BD2F3B"/>
    <w:rsid w:val="00BD3372"/>
    <w:rsid w:val="00BD3426"/>
    <w:rsid w:val="00BD47F5"/>
    <w:rsid w:val="00BD4B55"/>
    <w:rsid w:val="00BD4FE4"/>
    <w:rsid w:val="00BD50AA"/>
    <w:rsid w:val="00BD5135"/>
    <w:rsid w:val="00BD5578"/>
    <w:rsid w:val="00BD6406"/>
    <w:rsid w:val="00BD7291"/>
    <w:rsid w:val="00BD73CF"/>
    <w:rsid w:val="00BD7742"/>
    <w:rsid w:val="00BD7EA3"/>
    <w:rsid w:val="00BD7EDF"/>
    <w:rsid w:val="00BD7FE2"/>
    <w:rsid w:val="00BE0B19"/>
    <w:rsid w:val="00BE0B21"/>
    <w:rsid w:val="00BE0CDE"/>
    <w:rsid w:val="00BE0DD8"/>
    <w:rsid w:val="00BE13F0"/>
    <w:rsid w:val="00BE1D82"/>
    <w:rsid w:val="00BE1EE4"/>
    <w:rsid w:val="00BE1F8B"/>
    <w:rsid w:val="00BE2511"/>
    <w:rsid w:val="00BE297C"/>
    <w:rsid w:val="00BE2B4F"/>
    <w:rsid w:val="00BE2F39"/>
    <w:rsid w:val="00BE332D"/>
    <w:rsid w:val="00BE3833"/>
    <w:rsid w:val="00BE3CF1"/>
    <w:rsid w:val="00BE45C8"/>
    <w:rsid w:val="00BE4A81"/>
    <w:rsid w:val="00BE4B20"/>
    <w:rsid w:val="00BE54D3"/>
    <w:rsid w:val="00BE599F"/>
    <w:rsid w:val="00BE5FC4"/>
    <w:rsid w:val="00BE68B5"/>
    <w:rsid w:val="00BE6AF2"/>
    <w:rsid w:val="00BE7265"/>
    <w:rsid w:val="00BE7C4D"/>
    <w:rsid w:val="00BE7F6A"/>
    <w:rsid w:val="00BF0274"/>
    <w:rsid w:val="00BF08C4"/>
    <w:rsid w:val="00BF0BAF"/>
    <w:rsid w:val="00BF1346"/>
    <w:rsid w:val="00BF19CE"/>
    <w:rsid w:val="00BF2B6F"/>
    <w:rsid w:val="00BF351A"/>
    <w:rsid w:val="00BF3914"/>
    <w:rsid w:val="00BF49B1"/>
    <w:rsid w:val="00BF4D3B"/>
    <w:rsid w:val="00BF5552"/>
    <w:rsid w:val="00BF6058"/>
    <w:rsid w:val="00BF6140"/>
    <w:rsid w:val="00BF73F2"/>
    <w:rsid w:val="00BF7E3D"/>
    <w:rsid w:val="00BF7FF0"/>
    <w:rsid w:val="00C01297"/>
    <w:rsid w:val="00C01671"/>
    <w:rsid w:val="00C01F52"/>
    <w:rsid w:val="00C02419"/>
    <w:rsid w:val="00C02613"/>
    <w:rsid w:val="00C02766"/>
    <w:rsid w:val="00C02B0D"/>
    <w:rsid w:val="00C036F5"/>
    <w:rsid w:val="00C03EE8"/>
    <w:rsid w:val="00C04F58"/>
    <w:rsid w:val="00C05BEC"/>
    <w:rsid w:val="00C06E7D"/>
    <w:rsid w:val="00C07228"/>
    <w:rsid w:val="00C074D8"/>
    <w:rsid w:val="00C10120"/>
    <w:rsid w:val="00C1072C"/>
    <w:rsid w:val="00C1112B"/>
    <w:rsid w:val="00C11A80"/>
    <w:rsid w:val="00C11A88"/>
    <w:rsid w:val="00C11C87"/>
    <w:rsid w:val="00C12012"/>
    <w:rsid w:val="00C124B8"/>
    <w:rsid w:val="00C12874"/>
    <w:rsid w:val="00C12BC1"/>
    <w:rsid w:val="00C12BC6"/>
    <w:rsid w:val="00C12BED"/>
    <w:rsid w:val="00C12DA9"/>
    <w:rsid w:val="00C1353A"/>
    <w:rsid w:val="00C13733"/>
    <w:rsid w:val="00C13BDA"/>
    <w:rsid w:val="00C13EA2"/>
    <w:rsid w:val="00C13FFD"/>
    <w:rsid w:val="00C14632"/>
    <w:rsid w:val="00C148C5"/>
    <w:rsid w:val="00C14AB6"/>
    <w:rsid w:val="00C14DBB"/>
    <w:rsid w:val="00C155D9"/>
    <w:rsid w:val="00C15709"/>
    <w:rsid w:val="00C15D9A"/>
    <w:rsid w:val="00C16C30"/>
    <w:rsid w:val="00C20A00"/>
    <w:rsid w:val="00C21673"/>
    <w:rsid w:val="00C21C7A"/>
    <w:rsid w:val="00C2257C"/>
    <w:rsid w:val="00C22825"/>
    <w:rsid w:val="00C23130"/>
    <w:rsid w:val="00C23BE8"/>
    <w:rsid w:val="00C249FD"/>
    <w:rsid w:val="00C24B6F"/>
    <w:rsid w:val="00C25027"/>
    <w:rsid w:val="00C250F3"/>
    <w:rsid w:val="00C255A5"/>
    <w:rsid w:val="00C2584B"/>
    <w:rsid w:val="00C25910"/>
    <w:rsid w:val="00C25942"/>
    <w:rsid w:val="00C25B27"/>
    <w:rsid w:val="00C25DD9"/>
    <w:rsid w:val="00C263EB"/>
    <w:rsid w:val="00C2663F"/>
    <w:rsid w:val="00C26DB8"/>
    <w:rsid w:val="00C30DE1"/>
    <w:rsid w:val="00C31AD9"/>
    <w:rsid w:val="00C32406"/>
    <w:rsid w:val="00C3400F"/>
    <w:rsid w:val="00C34906"/>
    <w:rsid w:val="00C34B64"/>
    <w:rsid w:val="00C34C36"/>
    <w:rsid w:val="00C3507C"/>
    <w:rsid w:val="00C3522F"/>
    <w:rsid w:val="00C3529D"/>
    <w:rsid w:val="00C352B3"/>
    <w:rsid w:val="00C35938"/>
    <w:rsid w:val="00C3654C"/>
    <w:rsid w:val="00C36BF5"/>
    <w:rsid w:val="00C36DAE"/>
    <w:rsid w:val="00C36DBC"/>
    <w:rsid w:val="00C36DE5"/>
    <w:rsid w:val="00C376BA"/>
    <w:rsid w:val="00C37C21"/>
    <w:rsid w:val="00C40373"/>
    <w:rsid w:val="00C4082D"/>
    <w:rsid w:val="00C40AE6"/>
    <w:rsid w:val="00C410B0"/>
    <w:rsid w:val="00C411AF"/>
    <w:rsid w:val="00C4138D"/>
    <w:rsid w:val="00C41E3A"/>
    <w:rsid w:val="00C4283A"/>
    <w:rsid w:val="00C4304C"/>
    <w:rsid w:val="00C43315"/>
    <w:rsid w:val="00C452F5"/>
    <w:rsid w:val="00C45625"/>
    <w:rsid w:val="00C46555"/>
    <w:rsid w:val="00C46B15"/>
    <w:rsid w:val="00C46F7D"/>
    <w:rsid w:val="00C47377"/>
    <w:rsid w:val="00C4743A"/>
    <w:rsid w:val="00C476AC"/>
    <w:rsid w:val="00C479B5"/>
    <w:rsid w:val="00C500B9"/>
    <w:rsid w:val="00C50242"/>
    <w:rsid w:val="00C5034D"/>
    <w:rsid w:val="00C5050E"/>
    <w:rsid w:val="00C50E99"/>
    <w:rsid w:val="00C52744"/>
    <w:rsid w:val="00C5310B"/>
    <w:rsid w:val="00C5347A"/>
    <w:rsid w:val="00C53647"/>
    <w:rsid w:val="00C53EB3"/>
    <w:rsid w:val="00C542D4"/>
    <w:rsid w:val="00C54D71"/>
    <w:rsid w:val="00C55047"/>
    <w:rsid w:val="00C554D8"/>
    <w:rsid w:val="00C5555B"/>
    <w:rsid w:val="00C563F5"/>
    <w:rsid w:val="00C570F7"/>
    <w:rsid w:val="00C57ECF"/>
    <w:rsid w:val="00C60CCD"/>
    <w:rsid w:val="00C62CD5"/>
    <w:rsid w:val="00C636E6"/>
    <w:rsid w:val="00C639D6"/>
    <w:rsid w:val="00C63F7B"/>
    <w:rsid w:val="00C63F8E"/>
    <w:rsid w:val="00C645D6"/>
    <w:rsid w:val="00C647FB"/>
    <w:rsid w:val="00C6501C"/>
    <w:rsid w:val="00C654E0"/>
    <w:rsid w:val="00C674C1"/>
    <w:rsid w:val="00C67CC7"/>
    <w:rsid w:val="00C67EAB"/>
    <w:rsid w:val="00C70DFF"/>
    <w:rsid w:val="00C71595"/>
    <w:rsid w:val="00C71DD3"/>
    <w:rsid w:val="00C73728"/>
    <w:rsid w:val="00C73AFA"/>
    <w:rsid w:val="00C7411A"/>
    <w:rsid w:val="00C74DF2"/>
    <w:rsid w:val="00C755D2"/>
    <w:rsid w:val="00C75A50"/>
    <w:rsid w:val="00C75A6B"/>
    <w:rsid w:val="00C75E6A"/>
    <w:rsid w:val="00C762BE"/>
    <w:rsid w:val="00C763B6"/>
    <w:rsid w:val="00C7644F"/>
    <w:rsid w:val="00C768F6"/>
    <w:rsid w:val="00C76AFE"/>
    <w:rsid w:val="00C77943"/>
    <w:rsid w:val="00C80073"/>
    <w:rsid w:val="00C800BF"/>
    <w:rsid w:val="00C80DEA"/>
    <w:rsid w:val="00C81990"/>
    <w:rsid w:val="00C82A10"/>
    <w:rsid w:val="00C8305E"/>
    <w:rsid w:val="00C832DC"/>
    <w:rsid w:val="00C8377F"/>
    <w:rsid w:val="00C83EED"/>
    <w:rsid w:val="00C8505A"/>
    <w:rsid w:val="00C8572D"/>
    <w:rsid w:val="00C86435"/>
    <w:rsid w:val="00C8646D"/>
    <w:rsid w:val="00C86777"/>
    <w:rsid w:val="00C86FE9"/>
    <w:rsid w:val="00C87D09"/>
    <w:rsid w:val="00C87D9A"/>
    <w:rsid w:val="00C90B3A"/>
    <w:rsid w:val="00C91205"/>
    <w:rsid w:val="00C91479"/>
    <w:rsid w:val="00C91DE3"/>
    <w:rsid w:val="00C9275D"/>
    <w:rsid w:val="00C92C7F"/>
    <w:rsid w:val="00C93347"/>
    <w:rsid w:val="00C9368B"/>
    <w:rsid w:val="00C9369D"/>
    <w:rsid w:val="00C944FA"/>
    <w:rsid w:val="00C954FD"/>
    <w:rsid w:val="00C95854"/>
    <w:rsid w:val="00C95EFF"/>
    <w:rsid w:val="00C95F53"/>
    <w:rsid w:val="00C96CC9"/>
    <w:rsid w:val="00C96E6F"/>
    <w:rsid w:val="00C97872"/>
    <w:rsid w:val="00C979DA"/>
    <w:rsid w:val="00C97F35"/>
    <w:rsid w:val="00CA0532"/>
    <w:rsid w:val="00CA0FC0"/>
    <w:rsid w:val="00CA2241"/>
    <w:rsid w:val="00CA229E"/>
    <w:rsid w:val="00CA2F2F"/>
    <w:rsid w:val="00CA3CDD"/>
    <w:rsid w:val="00CA403B"/>
    <w:rsid w:val="00CA49B6"/>
    <w:rsid w:val="00CA4A64"/>
    <w:rsid w:val="00CA4AB4"/>
    <w:rsid w:val="00CA505A"/>
    <w:rsid w:val="00CA58D5"/>
    <w:rsid w:val="00CA59DD"/>
    <w:rsid w:val="00CA5F7A"/>
    <w:rsid w:val="00CA6D88"/>
    <w:rsid w:val="00CB008E"/>
    <w:rsid w:val="00CB01FA"/>
    <w:rsid w:val="00CB0737"/>
    <w:rsid w:val="00CB097A"/>
    <w:rsid w:val="00CB0BE8"/>
    <w:rsid w:val="00CB21AA"/>
    <w:rsid w:val="00CB245B"/>
    <w:rsid w:val="00CB26EC"/>
    <w:rsid w:val="00CB27D0"/>
    <w:rsid w:val="00CB2D2A"/>
    <w:rsid w:val="00CB4512"/>
    <w:rsid w:val="00CB4776"/>
    <w:rsid w:val="00CB4C67"/>
    <w:rsid w:val="00CB4ECD"/>
    <w:rsid w:val="00CB5B1E"/>
    <w:rsid w:val="00CB5DF0"/>
    <w:rsid w:val="00CB61C1"/>
    <w:rsid w:val="00CB6C7A"/>
    <w:rsid w:val="00CB7012"/>
    <w:rsid w:val="00CB787A"/>
    <w:rsid w:val="00CC023D"/>
    <w:rsid w:val="00CC06E8"/>
    <w:rsid w:val="00CC0A1E"/>
    <w:rsid w:val="00CC0BB2"/>
    <w:rsid w:val="00CC0C4A"/>
    <w:rsid w:val="00CC17F0"/>
    <w:rsid w:val="00CC1853"/>
    <w:rsid w:val="00CC1971"/>
    <w:rsid w:val="00CC1FAE"/>
    <w:rsid w:val="00CC22C9"/>
    <w:rsid w:val="00CC2CAD"/>
    <w:rsid w:val="00CC316C"/>
    <w:rsid w:val="00CC348B"/>
    <w:rsid w:val="00CC3A23"/>
    <w:rsid w:val="00CC3A3E"/>
    <w:rsid w:val="00CC547E"/>
    <w:rsid w:val="00CC5B0C"/>
    <w:rsid w:val="00CC5CB1"/>
    <w:rsid w:val="00CC5E84"/>
    <w:rsid w:val="00CC6AFD"/>
    <w:rsid w:val="00CC737C"/>
    <w:rsid w:val="00CC74CB"/>
    <w:rsid w:val="00CC75D5"/>
    <w:rsid w:val="00CC7CA4"/>
    <w:rsid w:val="00CD0770"/>
    <w:rsid w:val="00CD087D"/>
    <w:rsid w:val="00CD0CE6"/>
    <w:rsid w:val="00CD0DA7"/>
    <w:rsid w:val="00CD0F5A"/>
    <w:rsid w:val="00CD0F5D"/>
    <w:rsid w:val="00CD1C0B"/>
    <w:rsid w:val="00CD239A"/>
    <w:rsid w:val="00CD2542"/>
    <w:rsid w:val="00CD3212"/>
    <w:rsid w:val="00CD5242"/>
    <w:rsid w:val="00CD5343"/>
    <w:rsid w:val="00CD5512"/>
    <w:rsid w:val="00CD577D"/>
    <w:rsid w:val="00CD61FC"/>
    <w:rsid w:val="00CD6B3F"/>
    <w:rsid w:val="00CD6E3D"/>
    <w:rsid w:val="00CD70ED"/>
    <w:rsid w:val="00CD71AB"/>
    <w:rsid w:val="00CD75F1"/>
    <w:rsid w:val="00CD78BF"/>
    <w:rsid w:val="00CE0109"/>
    <w:rsid w:val="00CE12DA"/>
    <w:rsid w:val="00CE177D"/>
    <w:rsid w:val="00CE1FC5"/>
    <w:rsid w:val="00CE2B25"/>
    <w:rsid w:val="00CE3100"/>
    <w:rsid w:val="00CE3172"/>
    <w:rsid w:val="00CE35C0"/>
    <w:rsid w:val="00CE41AD"/>
    <w:rsid w:val="00CE46E5"/>
    <w:rsid w:val="00CE485A"/>
    <w:rsid w:val="00CE4A5B"/>
    <w:rsid w:val="00CE5279"/>
    <w:rsid w:val="00CE5A78"/>
    <w:rsid w:val="00CE656C"/>
    <w:rsid w:val="00CE6DE1"/>
    <w:rsid w:val="00CE78AE"/>
    <w:rsid w:val="00CE7E62"/>
    <w:rsid w:val="00CF0125"/>
    <w:rsid w:val="00CF021B"/>
    <w:rsid w:val="00CF050C"/>
    <w:rsid w:val="00CF195E"/>
    <w:rsid w:val="00CF19DA"/>
    <w:rsid w:val="00CF1A82"/>
    <w:rsid w:val="00CF1C7F"/>
    <w:rsid w:val="00CF1CC0"/>
    <w:rsid w:val="00CF220A"/>
    <w:rsid w:val="00CF2327"/>
    <w:rsid w:val="00CF24E1"/>
    <w:rsid w:val="00CF24F8"/>
    <w:rsid w:val="00CF2653"/>
    <w:rsid w:val="00CF2B4A"/>
    <w:rsid w:val="00CF2CF4"/>
    <w:rsid w:val="00CF2F30"/>
    <w:rsid w:val="00CF3E1B"/>
    <w:rsid w:val="00CF4247"/>
    <w:rsid w:val="00CF455D"/>
    <w:rsid w:val="00CF458D"/>
    <w:rsid w:val="00CF4827"/>
    <w:rsid w:val="00CF5263"/>
    <w:rsid w:val="00CF60B5"/>
    <w:rsid w:val="00CF653A"/>
    <w:rsid w:val="00CF744D"/>
    <w:rsid w:val="00CF770A"/>
    <w:rsid w:val="00D001F9"/>
    <w:rsid w:val="00D00298"/>
    <w:rsid w:val="00D004FA"/>
    <w:rsid w:val="00D0080A"/>
    <w:rsid w:val="00D00E08"/>
    <w:rsid w:val="00D01083"/>
    <w:rsid w:val="00D01B21"/>
    <w:rsid w:val="00D01E2F"/>
    <w:rsid w:val="00D02F1C"/>
    <w:rsid w:val="00D03102"/>
    <w:rsid w:val="00D03279"/>
    <w:rsid w:val="00D03727"/>
    <w:rsid w:val="00D0378A"/>
    <w:rsid w:val="00D04501"/>
    <w:rsid w:val="00D04C51"/>
    <w:rsid w:val="00D05132"/>
    <w:rsid w:val="00D059D8"/>
    <w:rsid w:val="00D05EA9"/>
    <w:rsid w:val="00D0669C"/>
    <w:rsid w:val="00D071F8"/>
    <w:rsid w:val="00D07252"/>
    <w:rsid w:val="00D074F4"/>
    <w:rsid w:val="00D0768F"/>
    <w:rsid w:val="00D07CE1"/>
    <w:rsid w:val="00D1003C"/>
    <w:rsid w:val="00D1026A"/>
    <w:rsid w:val="00D107CF"/>
    <w:rsid w:val="00D107F4"/>
    <w:rsid w:val="00D11B0B"/>
    <w:rsid w:val="00D12293"/>
    <w:rsid w:val="00D13221"/>
    <w:rsid w:val="00D13921"/>
    <w:rsid w:val="00D13EEA"/>
    <w:rsid w:val="00D1403E"/>
    <w:rsid w:val="00D14236"/>
    <w:rsid w:val="00D14553"/>
    <w:rsid w:val="00D14DB1"/>
    <w:rsid w:val="00D15691"/>
    <w:rsid w:val="00D15F43"/>
    <w:rsid w:val="00D16E87"/>
    <w:rsid w:val="00D173B5"/>
    <w:rsid w:val="00D17883"/>
    <w:rsid w:val="00D20856"/>
    <w:rsid w:val="00D20B8B"/>
    <w:rsid w:val="00D20D02"/>
    <w:rsid w:val="00D212B7"/>
    <w:rsid w:val="00D2162C"/>
    <w:rsid w:val="00D21948"/>
    <w:rsid w:val="00D21A3C"/>
    <w:rsid w:val="00D21D9E"/>
    <w:rsid w:val="00D22D9F"/>
    <w:rsid w:val="00D2315F"/>
    <w:rsid w:val="00D233F1"/>
    <w:rsid w:val="00D23EAE"/>
    <w:rsid w:val="00D2458D"/>
    <w:rsid w:val="00D24610"/>
    <w:rsid w:val="00D24702"/>
    <w:rsid w:val="00D24A1A"/>
    <w:rsid w:val="00D24B03"/>
    <w:rsid w:val="00D256F8"/>
    <w:rsid w:val="00D25E7D"/>
    <w:rsid w:val="00D2621A"/>
    <w:rsid w:val="00D2685C"/>
    <w:rsid w:val="00D26A3B"/>
    <w:rsid w:val="00D302DB"/>
    <w:rsid w:val="00D302FD"/>
    <w:rsid w:val="00D3038A"/>
    <w:rsid w:val="00D3098D"/>
    <w:rsid w:val="00D31A02"/>
    <w:rsid w:val="00D32083"/>
    <w:rsid w:val="00D32885"/>
    <w:rsid w:val="00D3323C"/>
    <w:rsid w:val="00D33456"/>
    <w:rsid w:val="00D335E5"/>
    <w:rsid w:val="00D3396F"/>
    <w:rsid w:val="00D33BB8"/>
    <w:rsid w:val="00D33D4D"/>
    <w:rsid w:val="00D346B5"/>
    <w:rsid w:val="00D34779"/>
    <w:rsid w:val="00D34A0B"/>
    <w:rsid w:val="00D35369"/>
    <w:rsid w:val="00D3573C"/>
    <w:rsid w:val="00D35EE1"/>
    <w:rsid w:val="00D35EE6"/>
    <w:rsid w:val="00D36234"/>
    <w:rsid w:val="00D36371"/>
    <w:rsid w:val="00D40741"/>
    <w:rsid w:val="00D40C22"/>
    <w:rsid w:val="00D40F20"/>
    <w:rsid w:val="00D40FEF"/>
    <w:rsid w:val="00D413B5"/>
    <w:rsid w:val="00D416A5"/>
    <w:rsid w:val="00D424DA"/>
    <w:rsid w:val="00D4297A"/>
    <w:rsid w:val="00D437D8"/>
    <w:rsid w:val="00D43C14"/>
    <w:rsid w:val="00D44705"/>
    <w:rsid w:val="00D44994"/>
    <w:rsid w:val="00D458DC"/>
    <w:rsid w:val="00D45DA9"/>
    <w:rsid w:val="00D45DF3"/>
    <w:rsid w:val="00D46174"/>
    <w:rsid w:val="00D461AD"/>
    <w:rsid w:val="00D462DA"/>
    <w:rsid w:val="00D46CA7"/>
    <w:rsid w:val="00D47DD0"/>
    <w:rsid w:val="00D50183"/>
    <w:rsid w:val="00D50D65"/>
    <w:rsid w:val="00D51500"/>
    <w:rsid w:val="00D51610"/>
    <w:rsid w:val="00D51D12"/>
    <w:rsid w:val="00D523B0"/>
    <w:rsid w:val="00D5293A"/>
    <w:rsid w:val="00D52EBF"/>
    <w:rsid w:val="00D5362B"/>
    <w:rsid w:val="00D537C3"/>
    <w:rsid w:val="00D53E0C"/>
    <w:rsid w:val="00D54186"/>
    <w:rsid w:val="00D55072"/>
    <w:rsid w:val="00D551B5"/>
    <w:rsid w:val="00D565A5"/>
    <w:rsid w:val="00D56DB2"/>
    <w:rsid w:val="00D5747F"/>
    <w:rsid w:val="00D57495"/>
    <w:rsid w:val="00D574A2"/>
    <w:rsid w:val="00D574FA"/>
    <w:rsid w:val="00D57E48"/>
    <w:rsid w:val="00D57ED3"/>
    <w:rsid w:val="00D60C8D"/>
    <w:rsid w:val="00D6117E"/>
    <w:rsid w:val="00D61374"/>
    <w:rsid w:val="00D6168A"/>
    <w:rsid w:val="00D616A5"/>
    <w:rsid w:val="00D61FF0"/>
    <w:rsid w:val="00D6211D"/>
    <w:rsid w:val="00D62C97"/>
    <w:rsid w:val="00D630A8"/>
    <w:rsid w:val="00D63517"/>
    <w:rsid w:val="00D63B75"/>
    <w:rsid w:val="00D64432"/>
    <w:rsid w:val="00D646EF"/>
    <w:rsid w:val="00D64940"/>
    <w:rsid w:val="00D64F89"/>
    <w:rsid w:val="00D65543"/>
    <w:rsid w:val="00D65597"/>
    <w:rsid w:val="00D659B1"/>
    <w:rsid w:val="00D66402"/>
    <w:rsid w:val="00D6691A"/>
    <w:rsid w:val="00D66C48"/>
    <w:rsid w:val="00D66E18"/>
    <w:rsid w:val="00D6734D"/>
    <w:rsid w:val="00D679CF"/>
    <w:rsid w:val="00D679D3"/>
    <w:rsid w:val="00D67B71"/>
    <w:rsid w:val="00D67C17"/>
    <w:rsid w:val="00D725F6"/>
    <w:rsid w:val="00D72DDA"/>
    <w:rsid w:val="00D7356F"/>
    <w:rsid w:val="00D73587"/>
    <w:rsid w:val="00D73EBB"/>
    <w:rsid w:val="00D74AF0"/>
    <w:rsid w:val="00D751FB"/>
    <w:rsid w:val="00D754D6"/>
    <w:rsid w:val="00D75CE3"/>
    <w:rsid w:val="00D75E90"/>
    <w:rsid w:val="00D761AA"/>
    <w:rsid w:val="00D76FAE"/>
    <w:rsid w:val="00D777D7"/>
    <w:rsid w:val="00D80323"/>
    <w:rsid w:val="00D80AB8"/>
    <w:rsid w:val="00D80E3B"/>
    <w:rsid w:val="00D81033"/>
    <w:rsid w:val="00D81520"/>
    <w:rsid w:val="00D816DD"/>
    <w:rsid w:val="00D81792"/>
    <w:rsid w:val="00D819B1"/>
    <w:rsid w:val="00D81DFD"/>
    <w:rsid w:val="00D81EED"/>
    <w:rsid w:val="00D82494"/>
    <w:rsid w:val="00D82696"/>
    <w:rsid w:val="00D826B4"/>
    <w:rsid w:val="00D839D5"/>
    <w:rsid w:val="00D83AE9"/>
    <w:rsid w:val="00D845DC"/>
    <w:rsid w:val="00D857B8"/>
    <w:rsid w:val="00D86B91"/>
    <w:rsid w:val="00D870F5"/>
    <w:rsid w:val="00D87175"/>
    <w:rsid w:val="00D87ABF"/>
    <w:rsid w:val="00D90099"/>
    <w:rsid w:val="00D907F1"/>
    <w:rsid w:val="00D909EE"/>
    <w:rsid w:val="00D90CD3"/>
    <w:rsid w:val="00D90F79"/>
    <w:rsid w:val="00D91611"/>
    <w:rsid w:val="00D919E6"/>
    <w:rsid w:val="00D91BE1"/>
    <w:rsid w:val="00D91F9A"/>
    <w:rsid w:val="00D92C29"/>
    <w:rsid w:val="00D936E2"/>
    <w:rsid w:val="00D94564"/>
    <w:rsid w:val="00D94BB3"/>
    <w:rsid w:val="00D94F09"/>
    <w:rsid w:val="00D95104"/>
    <w:rsid w:val="00D95420"/>
    <w:rsid w:val="00D95600"/>
    <w:rsid w:val="00D95808"/>
    <w:rsid w:val="00D9683C"/>
    <w:rsid w:val="00D97884"/>
    <w:rsid w:val="00D97942"/>
    <w:rsid w:val="00D97B2D"/>
    <w:rsid w:val="00DA0A55"/>
    <w:rsid w:val="00DA0A7F"/>
    <w:rsid w:val="00DA0DB6"/>
    <w:rsid w:val="00DA1BB3"/>
    <w:rsid w:val="00DA1C31"/>
    <w:rsid w:val="00DA20BC"/>
    <w:rsid w:val="00DA2462"/>
    <w:rsid w:val="00DA2721"/>
    <w:rsid w:val="00DA2ED7"/>
    <w:rsid w:val="00DA3374"/>
    <w:rsid w:val="00DA398F"/>
    <w:rsid w:val="00DA3C34"/>
    <w:rsid w:val="00DA3E7A"/>
    <w:rsid w:val="00DA427E"/>
    <w:rsid w:val="00DA430C"/>
    <w:rsid w:val="00DA4E91"/>
    <w:rsid w:val="00DA615D"/>
    <w:rsid w:val="00DA6598"/>
    <w:rsid w:val="00DA6C0F"/>
    <w:rsid w:val="00DA702F"/>
    <w:rsid w:val="00DA7C20"/>
    <w:rsid w:val="00DA7F88"/>
    <w:rsid w:val="00DA7F8A"/>
    <w:rsid w:val="00DB0176"/>
    <w:rsid w:val="00DB0404"/>
    <w:rsid w:val="00DB11F8"/>
    <w:rsid w:val="00DB1506"/>
    <w:rsid w:val="00DB17D3"/>
    <w:rsid w:val="00DB18F8"/>
    <w:rsid w:val="00DB1C16"/>
    <w:rsid w:val="00DB1F2A"/>
    <w:rsid w:val="00DB2695"/>
    <w:rsid w:val="00DB2917"/>
    <w:rsid w:val="00DB297F"/>
    <w:rsid w:val="00DB2EBB"/>
    <w:rsid w:val="00DB3027"/>
    <w:rsid w:val="00DB3153"/>
    <w:rsid w:val="00DB317A"/>
    <w:rsid w:val="00DB33DD"/>
    <w:rsid w:val="00DB3B82"/>
    <w:rsid w:val="00DB485D"/>
    <w:rsid w:val="00DB4FF9"/>
    <w:rsid w:val="00DB50A9"/>
    <w:rsid w:val="00DB5953"/>
    <w:rsid w:val="00DB5DCF"/>
    <w:rsid w:val="00DB62B3"/>
    <w:rsid w:val="00DB6BA8"/>
    <w:rsid w:val="00DB742E"/>
    <w:rsid w:val="00DC0BED"/>
    <w:rsid w:val="00DC1327"/>
    <w:rsid w:val="00DC1350"/>
    <w:rsid w:val="00DC15FD"/>
    <w:rsid w:val="00DC18BD"/>
    <w:rsid w:val="00DC20FA"/>
    <w:rsid w:val="00DC2246"/>
    <w:rsid w:val="00DC3237"/>
    <w:rsid w:val="00DC3DD0"/>
    <w:rsid w:val="00DC41A4"/>
    <w:rsid w:val="00DC43EB"/>
    <w:rsid w:val="00DC4780"/>
    <w:rsid w:val="00DC534D"/>
    <w:rsid w:val="00DC5672"/>
    <w:rsid w:val="00DC5AD8"/>
    <w:rsid w:val="00DC5ED4"/>
    <w:rsid w:val="00DC607E"/>
    <w:rsid w:val="00DC60A2"/>
    <w:rsid w:val="00DC6521"/>
    <w:rsid w:val="00DC6600"/>
    <w:rsid w:val="00DC67BD"/>
    <w:rsid w:val="00DC6924"/>
    <w:rsid w:val="00DC71F2"/>
    <w:rsid w:val="00DD00B8"/>
    <w:rsid w:val="00DD0B53"/>
    <w:rsid w:val="00DD0C62"/>
    <w:rsid w:val="00DD0DFE"/>
    <w:rsid w:val="00DD1560"/>
    <w:rsid w:val="00DD16F2"/>
    <w:rsid w:val="00DD2025"/>
    <w:rsid w:val="00DD21C1"/>
    <w:rsid w:val="00DD22EA"/>
    <w:rsid w:val="00DD23A0"/>
    <w:rsid w:val="00DD24F7"/>
    <w:rsid w:val="00DD2661"/>
    <w:rsid w:val="00DD2A40"/>
    <w:rsid w:val="00DD37AE"/>
    <w:rsid w:val="00DD3EF5"/>
    <w:rsid w:val="00DD5125"/>
    <w:rsid w:val="00DD53FA"/>
    <w:rsid w:val="00DD5684"/>
    <w:rsid w:val="00DD5F42"/>
    <w:rsid w:val="00DD617B"/>
    <w:rsid w:val="00DD6689"/>
    <w:rsid w:val="00DD6ABB"/>
    <w:rsid w:val="00DD7E74"/>
    <w:rsid w:val="00DE0B1E"/>
    <w:rsid w:val="00DE0B5A"/>
    <w:rsid w:val="00DE0E59"/>
    <w:rsid w:val="00DE0EE7"/>
    <w:rsid w:val="00DE0F6C"/>
    <w:rsid w:val="00DE1721"/>
    <w:rsid w:val="00DE1E7F"/>
    <w:rsid w:val="00DE219B"/>
    <w:rsid w:val="00DE28E5"/>
    <w:rsid w:val="00DE4039"/>
    <w:rsid w:val="00DE4B0A"/>
    <w:rsid w:val="00DE52E3"/>
    <w:rsid w:val="00DE60DB"/>
    <w:rsid w:val="00DE64EB"/>
    <w:rsid w:val="00DE6EE1"/>
    <w:rsid w:val="00DE7C00"/>
    <w:rsid w:val="00DF03E9"/>
    <w:rsid w:val="00DF03ED"/>
    <w:rsid w:val="00DF04EE"/>
    <w:rsid w:val="00DF0BF4"/>
    <w:rsid w:val="00DF157F"/>
    <w:rsid w:val="00DF179D"/>
    <w:rsid w:val="00DF1E9C"/>
    <w:rsid w:val="00DF3991"/>
    <w:rsid w:val="00DF3B24"/>
    <w:rsid w:val="00DF4572"/>
    <w:rsid w:val="00DF4658"/>
    <w:rsid w:val="00DF4762"/>
    <w:rsid w:val="00DF5BF2"/>
    <w:rsid w:val="00DF6C8B"/>
    <w:rsid w:val="00DF6D48"/>
    <w:rsid w:val="00DF6F17"/>
    <w:rsid w:val="00DF751D"/>
    <w:rsid w:val="00DF78FA"/>
    <w:rsid w:val="00DF7F41"/>
    <w:rsid w:val="00E002F1"/>
    <w:rsid w:val="00E0082C"/>
    <w:rsid w:val="00E009CF"/>
    <w:rsid w:val="00E01297"/>
    <w:rsid w:val="00E01DAA"/>
    <w:rsid w:val="00E023E5"/>
    <w:rsid w:val="00E02432"/>
    <w:rsid w:val="00E04022"/>
    <w:rsid w:val="00E04365"/>
    <w:rsid w:val="00E04926"/>
    <w:rsid w:val="00E065AB"/>
    <w:rsid w:val="00E07261"/>
    <w:rsid w:val="00E0728F"/>
    <w:rsid w:val="00E0755C"/>
    <w:rsid w:val="00E116F2"/>
    <w:rsid w:val="00E128CB"/>
    <w:rsid w:val="00E1389F"/>
    <w:rsid w:val="00E14868"/>
    <w:rsid w:val="00E14A7E"/>
    <w:rsid w:val="00E151E1"/>
    <w:rsid w:val="00E15A9C"/>
    <w:rsid w:val="00E15B83"/>
    <w:rsid w:val="00E161CB"/>
    <w:rsid w:val="00E16F8B"/>
    <w:rsid w:val="00E17619"/>
    <w:rsid w:val="00E17805"/>
    <w:rsid w:val="00E17B7A"/>
    <w:rsid w:val="00E2066B"/>
    <w:rsid w:val="00E20AB0"/>
    <w:rsid w:val="00E20F79"/>
    <w:rsid w:val="00E21278"/>
    <w:rsid w:val="00E221AF"/>
    <w:rsid w:val="00E22CCD"/>
    <w:rsid w:val="00E23A11"/>
    <w:rsid w:val="00E23FB7"/>
    <w:rsid w:val="00E24A27"/>
    <w:rsid w:val="00E25619"/>
    <w:rsid w:val="00E25F89"/>
    <w:rsid w:val="00E2603A"/>
    <w:rsid w:val="00E268CF"/>
    <w:rsid w:val="00E26D64"/>
    <w:rsid w:val="00E270B1"/>
    <w:rsid w:val="00E273A3"/>
    <w:rsid w:val="00E30242"/>
    <w:rsid w:val="00E30740"/>
    <w:rsid w:val="00E30860"/>
    <w:rsid w:val="00E32920"/>
    <w:rsid w:val="00E32D62"/>
    <w:rsid w:val="00E339DC"/>
    <w:rsid w:val="00E33E15"/>
    <w:rsid w:val="00E33F38"/>
    <w:rsid w:val="00E342E9"/>
    <w:rsid w:val="00E35C82"/>
    <w:rsid w:val="00E361B8"/>
    <w:rsid w:val="00E36538"/>
    <w:rsid w:val="00E36A1B"/>
    <w:rsid w:val="00E37663"/>
    <w:rsid w:val="00E37725"/>
    <w:rsid w:val="00E37B77"/>
    <w:rsid w:val="00E37E51"/>
    <w:rsid w:val="00E37F97"/>
    <w:rsid w:val="00E405D5"/>
    <w:rsid w:val="00E40AC9"/>
    <w:rsid w:val="00E4158F"/>
    <w:rsid w:val="00E42962"/>
    <w:rsid w:val="00E429ED"/>
    <w:rsid w:val="00E4350E"/>
    <w:rsid w:val="00E43E2C"/>
    <w:rsid w:val="00E43F37"/>
    <w:rsid w:val="00E44689"/>
    <w:rsid w:val="00E4502C"/>
    <w:rsid w:val="00E450ED"/>
    <w:rsid w:val="00E470E9"/>
    <w:rsid w:val="00E4791B"/>
    <w:rsid w:val="00E47E31"/>
    <w:rsid w:val="00E50AC6"/>
    <w:rsid w:val="00E51DDD"/>
    <w:rsid w:val="00E51FDD"/>
    <w:rsid w:val="00E52435"/>
    <w:rsid w:val="00E525C5"/>
    <w:rsid w:val="00E53122"/>
    <w:rsid w:val="00E5351B"/>
    <w:rsid w:val="00E53D62"/>
    <w:rsid w:val="00E53FA9"/>
    <w:rsid w:val="00E5414C"/>
    <w:rsid w:val="00E547B3"/>
    <w:rsid w:val="00E54C86"/>
    <w:rsid w:val="00E55E11"/>
    <w:rsid w:val="00E55F5C"/>
    <w:rsid w:val="00E5722F"/>
    <w:rsid w:val="00E5733D"/>
    <w:rsid w:val="00E57F10"/>
    <w:rsid w:val="00E60D7D"/>
    <w:rsid w:val="00E6157B"/>
    <w:rsid w:val="00E61896"/>
    <w:rsid w:val="00E61CC0"/>
    <w:rsid w:val="00E6277B"/>
    <w:rsid w:val="00E63590"/>
    <w:rsid w:val="00E6359D"/>
    <w:rsid w:val="00E64424"/>
    <w:rsid w:val="00E649B3"/>
    <w:rsid w:val="00E649F9"/>
    <w:rsid w:val="00E64C99"/>
    <w:rsid w:val="00E64CD3"/>
    <w:rsid w:val="00E65ADD"/>
    <w:rsid w:val="00E66FEB"/>
    <w:rsid w:val="00E671C9"/>
    <w:rsid w:val="00E6743F"/>
    <w:rsid w:val="00E6758E"/>
    <w:rsid w:val="00E67E23"/>
    <w:rsid w:val="00E67F62"/>
    <w:rsid w:val="00E70016"/>
    <w:rsid w:val="00E70BC7"/>
    <w:rsid w:val="00E70FBC"/>
    <w:rsid w:val="00E716A7"/>
    <w:rsid w:val="00E71820"/>
    <w:rsid w:val="00E71F0E"/>
    <w:rsid w:val="00E72689"/>
    <w:rsid w:val="00E729F7"/>
    <w:rsid w:val="00E72C01"/>
    <w:rsid w:val="00E73870"/>
    <w:rsid w:val="00E741AC"/>
    <w:rsid w:val="00E75174"/>
    <w:rsid w:val="00E75B9A"/>
    <w:rsid w:val="00E75EBA"/>
    <w:rsid w:val="00E763B4"/>
    <w:rsid w:val="00E77066"/>
    <w:rsid w:val="00E77848"/>
    <w:rsid w:val="00E80514"/>
    <w:rsid w:val="00E805BB"/>
    <w:rsid w:val="00E80E5B"/>
    <w:rsid w:val="00E816C5"/>
    <w:rsid w:val="00E81CE0"/>
    <w:rsid w:val="00E81E7C"/>
    <w:rsid w:val="00E81F8C"/>
    <w:rsid w:val="00E8224D"/>
    <w:rsid w:val="00E8288B"/>
    <w:rsid w:val="00E82A57"/>
    <w:rsid w:val="00E82CCB"/>
    <w:rsid w:val="00E8465F"/>
    <w:rsid w:val="00E8519F"/>
    <w:rsid w:val="00E85CC3"/>
    <w:rsid w:val="00E8644A"/>
    <w:rsid w:val="00E86F7B"/>
    <w:rsid w:val="00E87C41"/>
    <w:rsid w:val="00E90105"/>
    <w:rsid w:val="00E90268"/>
    <w:rsid w:val="00E90279"/>
    <w:rsid w:val="00E90635"/>
    <w:rsid w:val="00E909A1"/>
    <w:rsid w:val="00E90BFF"/>
    <w:rsid w:val="00E91C23"/>
    <w:rsid w:val="00E91F04"/>
    <w:rsid w:val="00E91F35"/>
    <w:rsid w:val="00E93A22"/>
    <w:rsid w:val="00E93E77"/>
    <w:rsid w:val="00E955B9"/>
    <w:rsid w:val="00E95BA6"/>
    <w:rsid w:val="00E9664B"/>
    <w:rsid w:val="00E96A8D"/>
    <w:rsid w:val="00E96B5E"/>
    <w:rsid w:val="00E97648"/>
    <w:rsid w:val="00EA0198"/>
    <w:rsid w:val="00EA0E4A"/>
    <w:rsid w:val="00EA0F60"/>
    <w:rsid w:val="00EA1A54"/>
    <w:rsid w:val="00EA1D29"/>
    <w:rsid w:val="00EA1F1E"/>
    <w:rsid w:val="00EA2226"/>
    <w:rsid w:val="00EA26FC"/>
    <w:rsid w:val="00EA2B28"/>
    <w:rsid w:val="00EA3B5A"/>
    <w:rsid w:val="00EA410E"/>
    <w:rsid w:val="00EA46DD"/>
    <w:rsid w:val="00EA4FD1"/>
    <w:rsid w:val="00EA53C2"/>
    <w:rsid w:val="00EA542C"/>
    <w:rsid w:val="00EA5695"/>
    <w:rsid w:val="00EA5724"/>
    <w:rsid w:val="00EA58D8"/>
    <w:rsid w:val="00EA5B0A"/>
    <w:rsid w:val="00EA5E33"/>
    <w:rsid w:val="00EA60FD"/>
    <w:rsid w:val="00EA65AD"/>
    <w:rsid w:val="00EA6A65"/>
    <w:rsid w:val="00EA6C82"/>
    <w:rsid w:val="00EA7FCF"/>
    <w:rsid w:val="00EB0CA3"/>
    <w:rsid w:val="00EB104F"/>
    <w:rsid w:val="00EB1B09"/>
    <w:rsid w:val="00EB1B20"/>
    <w:rsid w:val="00EB1B27"/>
    <w:rsid w:val="00EB1DA8"/>
    <w:rsid w:val="00EB2711"/>
    <w:rsid w:val="00EB282A"/>
    <w:rsid w:val="00EB2E19"/>
    <w:rsid w:val="00EB329D"/>
    <w:rsid w:val="00EB3698"/>
    <w:rsid w:val="00EB36F0"/>
    <w:rsid w:val="00EB4CFF"/>
    <w:rsid w:val="00EB5476"/>
    <w:rsid w:val="00EB5569"/>
    <w:rsid w:val="00EB70B0"/>
    <w:rsid w:val="00EB7633"/>
    <w:rsid w:val="00EB7736"/>
    <w:rsid w:val="00EB77AD"/>
    <w:rsid w:val="00EC0B8E"/>
    <w:rsid w:val="00EC1219"/>
    <w:rsid w:val="00EC17F3"/>
    <w:rsid w:val="00EC25B7"/>
    <w:rsid w:val="00EC2ACF"/>
    <w:rsid w:val="00EC2BA6"/>
    <w:rsid w:val="00EC2E2D"/>
    <w:rsid w:val="00EC3384"/>
    <w:rsid w:val="00EC462B"/>
    <w:rsid w:val="00EC4723"/>
    <w:rsid w:val="00EC5063"/>
    <w:rsid w:val="00EC51E4"/>
    <w:rsid w:val="00EC56E0"/>
    <w:rsid w:val="00EC5810"/>
    <w:rsid w:val="00EC5E39"/>
    <w:rsid w:val="00EC6057"/>
    <w:rsid w:val="00EC6132"/>
    <w:rsid w:val="00EC6667"/>
    <w:rsid w:val="00EC6847"/>
    <w:rsid w:val="00EC7AA9"/>
    <w:rsid w:val="00EC7D1E"/>
    <w:rsid w:val="00EC7DB6"/>
    <w:rsid w:val="00ED062E"/>
    <w:rsid w:val="00ED14C3"/>
    <w:rsid w:val="00ED162F"/>
    <w:rsid w:val="00ED1AE0"/>
    <w:rsid w:val="00ED29D2"/>
    <w:rsid w:val="00ED2E52"/>
    <w:rsid w:val="00ED3024"/>
    <w:rsid w:val="00ED3068"/>
    <w:rsid w:val="00ED3866"/>
    <w:rsid w:val="00ED3DD3"/>
    <w:rsid w:val="00ED4016"/>
    <w:rsid w:val="00ED437A"/>
    <w:rsid w:val="00ED460F"/>
    <w:rsid w:val="00ED5560"/>
    <w:rsid w:val="00ED5D9F"/>
    <w:rsid w:val="00ED5E48"/>
    <w:rsid w:val="00ED5FE4"/>
    <w:rsid w:val="00ED613A"/>
    <w:rsid w:val="00ED71C5"/>
    <w:rsid w:val="00ED7519"/>
    <w:rsid w:val="00EE026F"/>
    <w:rsid w:val="00EE0CA6"/>
    <w:rsid w:val="00EE0F5F"/>
    <w:rsid w:val="00EE16FA"/>
    <w:rsid w:val="00EE1BD8"/>
    <w:rsid w:val="00EE299C"/>
    <w:rsid w:val="00EE2BA1"/>
    <w:rsid w:val="00EE2F9C"/>
    <w:rsid w:val="00EE3100"/>
    <w:rsid w:val="00EE3C42"/>
    <w:rsid w:val="00EE3D4F"/>
    <w:rsid w:val="00EE4CD9"/>
    <w:rsid w:val="00EE534D"/>
    <w:rsid w:val="00EE5560"/>
    <w:rsid w:val="00EE57AB"/>
    <w:rsid w:val="00EE6083"/>
    <w:rsid w:val="00EE608A"/>
    <w:rsid w:val="00EE6095"/>
    <w:rsid w:val="00EE6F1E"/>
    <w:rsid w:val="00EE74CC"/>
    <w:rsid w:val="00EE7616"/>
    <w:rsid w:val="00EF0348"/>
    <w:rsid w:val="00EF10A7"/>
    <w:rsid w:val="00EF1EDE"/>
    <w:rsid w:val="00EF1F9C"/>
    <w:rsid w:val="00EF2031"/>
    <w:rsid w:val="00EF34A9"/>
    <w:rsid w:val="00EF4366"/>
    <w:rsid w:val="00EF4942"/>
    <w:rsid w:val="00EF4C54"/>
    <w:rsid w:val="00EF4CD6"/>
    <w:rsid w:val="00EF55A0"/>
    <w:rsid w:val="00EF560E"/>
    <w:rsid w:val="00EF63D1"/>
    <w:rsid w:val="00EF6513"/>
    <w:rsid w:val="00EF6683"/>
    <w:rsid w:val="00EF6D40"/>
    <w:rsid w:val="00EF7002"/>
    <w:rsid w:val="00EF769B"/>
    <w:rsid w:val="00F005EF"/>
    <w:rsid w:val="00F009B7"/>
    <w:rsid w:val="00F01973"/>
    <w:rsid w:val="00F019BD"/>
    <w:rsid w:val="00F027BA"/>
    <w:rsid w:val="00F03E79"/>
    <w:rsid w:val="00F03F0D"/>
    <w:rsid w:val="00F05AAA"/>
    <w:rsid w:val="00F0628D"/>
    <w:rsid w:val="00F06399"/>
    <w:rsid w:val="00F06651"/>
    <w:rsid w:val="00F0769E"/>
    <w:rsid w:val="00F07B61"/>
    <w:rsid w:val="00F07DE6"/>
    <w:rsid w:val="00F1056C"/>
    <w:rsid w:val="00F107F1"/>
    <w:rsid w:val="00F10FC1"/>
    <w:rsid w:val="00F112FD"/>
    <w:rsid w:val="00F116AF"/>
    <w:rsid w:val="00F133A1"/>
    <w:rsid w:val="00F13ECD"/>
    <w:rsid w:val="00F153D8"/>
    <w:rsid w:val="00F155CE"/>
    <w:rsid w:val="00F1628A"/>
    <w:rsid w:val="00F16BF2"/>
    <w:rsid w:val="00F175F4"/>
    <w:rsid w:val="00F17EAE"/>
    <w:rsid w:val="00F20850"/>
    <w:rsid w:val="00F210EC"/>
    <w:rsid w:val="00F218D4"/>
    <w:rsid w:val="00F21CF3"/>
    <w:rsid w:val="00F2250A"/>
    <w:rsid w:val="00F241C2"/>
    <w:rsid w:val="00F24258"/>
    <w:rsid w:val="00F243E0"/>
    <w:rsid w:val="00F24788"/>
    <w:rsid w:val="00F250D3"/>
    <w:rsid w:val="00F26226"/>
    <w:rsid w:val="00F2640F"/>
    <w:rsid w:val="00F27C34"/>
    <w:rsid w:val="00F27E46"/>
    <w:rsid w:val="00F301C2"/>
    <w:rsid w:val="00F302E1"/>
    <w:rsid w:val="00F305BA"/>
    <w:rsid w:val="00F305BB"/>
    <w:rsid w:val="00F30B99"/>
    <w:rsid w:val="00F30DC3"/>
    <w:rsid w:val="00F31B22"/>
    <w:rsid w:val="00F31B49"/>
    <w:rsid w:val="00F31FC9"/>
    <w:rsid w:val="00F321E6"/>
    <w:rsid w:val="00F32AC4"/>
    <w:rsid w:val="00F32F56"/>
    <w:rsid w:val="00F33031"/>
    <w:rsid w:val="00F33D4F"/>
    <w:rsid w:val="00F34304"/>
    <w:rsid w:val="00F34CD6"/>
    <w:rsid w:val="00F351C2"/>
    <w:rsid w:val="00F35873"/>
    <w:rsid w:val="00F35920"/>
    <w:rsid w:val="00F366A5"/>
    <w:rsid w:val="00F36C5F"/>
    <w:rsid w:val="00F37259"/>
    <w:rsid w:val="00F372E4"/>
    <w:rsid w:val="00F3784B"/>
    <w:rsid w:val="00F37AD0"/>
    <w:rsid w:val="00F405A4"/>
    <w:rsid w:val="00F411AC"/>
    <w:rsid w:val="00F41B48"/>
    <w:rsid w:val="00F41B5E"/>
    <w:rsid w:val="00F41F05"/>
    <w:rsid w:val="00F433BD"/>
    <w:rsid w:val="00F435CF"/>
    <w:rsid w:val="00F44CFA"/>
    <w:rsid w:val="00F44EC5"/>
    <w:rsid w:val="00F45530"/>
    <w:rsid w:val="00F45803"/>
    <w:rsid w:val="00F45E8C"/>
    <w:rsid w:val="00F4613E"/>
    <w:rsid w:val="00F47225"/>
    <w:rsid w:val="00F47332"/>
    <w:rsid w:val="00F47498"/>
    <w:rsid w:val="00F50A90"/>
    <w:rsid w:val="00F512B2"/>
    <w:rsid w:val="00F51928"/>
    <w:rsid w:val="00F52554"/>
    <w:rsid w:val="00F5283D"/>
    <w:rsid w:val="00F52ABA"/>
    <w:rsid w:val="00F52BC7"/>
    <w:rsid w:val="00F52CAC"/>
    <w:rsid w:val="00F53233"/>
    <w:rsid w:val="00F5330B"/>
    <w:rsid w:val="00F53996"/>
    <w:rsid w:val="00F53BF4"/>
    <w:rsid w:val="00F54266"/>
    <w:rsid w:val="00F54C38"/>
    <w:rsid w:val="00F55043"/>
    <w:rsid w:val="00F55226"/>
    <w:rsid w:val="00F5531D"/>
    <w:rsid w:val="00F56DCF"/>
    <w:rsid w:val="00F57034"/>
    <w:rsid w:val="00F60BE9"/>
    <w:rsid w:val="00F60DE8"/>
    <w:rsid w:val="00F61CD5"/>
    <w:rsid w:val="00F61FD8"/>
    <w:rsid w:val="00F62308"/>
    <w:rsid w:val="00F62DBF"/>
    <w:rsid w:val="00F6319D"/>
    <w:rsid w:val="00F641FC"/>
    <w:rsid w:val="00F6443E"/>
    <w:rsid w:val="00F647F7"/>
    <w:rsid w:val="00F64E96"/>
    <w:rsid w:val="00F65081"/>
    <w:rsid w:val="00F657C4"/>
    <w:rsid w:val="00F6583C"/>
    <w:rsid w:val="00F6589A"/>
    <w:rsid w:val="00F6783E"/>
    <w:rsid w:val="00F70044"/>
    <w:rsid w:val="00F70054"/>
    <w:rsid w:val="00F700BE"/>
    <w:rsid w:val="00F70A06"/>
    <w:rsid w:val="00F70DBE"/>
    <w:rsid w:val="00F71124"/>
    <w:rsid w:val="00F71888"/>
    <w:rsid w:val="00F719CD"/>
    <w:rsid w:val="00F71BB8"/>
    <w:rsid w:val="00F7223C"/>
    <w:rsid w:val="00F7224C"/>
    <w:rsid w:val="00F72465"/>
    <w:rsid w:val="00F72584"/>
    <w:rsid w:val="00F7290D"/>
    <w:rsid w:val="00F7302F"/>
    <w:rsid w:val="00F732EC"/>
    <w:rsid w:val="00F73D08"/>
    <w:rsid w:val="00F74A51"/>
    <w:rsid w:val="00F74E71"/>
    <w:rsid w:val="00F74F6B"/>
    <w:rsid w:val="00F75742"/>
    <w:rsid w:val="00F7586B"/>
    <w:rsid w:val="00F75A4C"/>
    <w:rsid w:val="00F75C66"/>
    <w:rsid w:val="00F75F2F"/>
    <w:rsid w:val="00F76445"/>
    <w:rsid w:val="00F76ECC"/>
    <w:rsid w:val="00F80399"/>
    <w:rsid w:val="00F80A82"/>
    <w:rsid w:val="00F810C1"/>
    <w:rsid w:val="00F812C8"/>
    <w:rsid w:val="00F8132D"/>
    <w:rsid w:val="00F818AE"/>
    <w:rsid w:val="00F81B40"/>
    <w:rsid w:val="00F81C6D"/>
    <w:rsid w:val="00F820C4"/>
    <w:rsid w:val="00F821F0"/>
    <w:rsid w:val="00F826C3"/>
    <w:rsid w:val="00F82D77"/>
    <w:rsid w:val="00F8332A"/>
    <w:rsid w:val="00F837F5"/>
    <w:rsid w:val="00F83829"/>
    <w:rsid w:val="00F83A5F"/>
    <w:rsid w:val="00F84069"/>
    <w:rsid w:val="00F843D7"/>
    <w:rsid w:val="00F84D45"/>
    <w:rsid w:val="00F85536"/>
    <w:rsid w:val="00F8657A"/>
    <w:rsid w:val="00F8679A"/>
    <w:rsid w:val="00F870C8"/>
    <w:rsid w:val="00F87117"/>
    <w:rsid w:val="00F8736C"/>
    <w:rsid w:val="00F873C0"/>
    <w:rsid w:val="00F87806"/>
    <w:rsid w:val="00F9030E"/>
    <w:rsid w:val="00F90ADB"/>
    <w:rsid w:val="00F90E78"/>
    <w:rsid w:val="00F90FF8"/>
    <w:rsid w:val="00F91209"/>
    <w:rsid w:val="00F91249"/>
    <w:rsid w:val="00F91260"/>
    <w:rsid w:val="00F92208"/>
    <w:rsid w:val="00F9221F"/>
    <w:rsid w:val="00F92221"/>
    <w:rsid w:val="00F92648"/>
    <w:rsid w:val="00F92EC6"/>
    <w:rsid w:val="00F931C7"/>
    <w:rsid w:val="00F93559"/>
    <w:rsid w:val="00F93D72"/>
    <w:rsid w:val="00F93E65"/>
    <w:rsid w:val="00F94070"/>
    <w:rsid w:val="00F950B5"/>
    <w:rsid w:val="00F9513F"/>
    <w:rsid w:val="00F957A5"/>
    <w:rsid w:val="00F96194"/>
    <w:rsid w:val="00F96882"/>
    <w:rsid w:val="00F96C86"/>
    <w:rsid w:val="00F96C88"/>
    <w:rsid w:val="00F97908"/>
    <w:rsid w:val="00F97A06"/>
    <w:rsid w:val="00F97B43"/>
    <w:rsid w:val="00F97CE6"/>
    <w:rsid w:val="00FA07F8"/>
    <w:rsid w:val="00FA105C"/>
    <w:rsid w:val="00FA12F3"/>
    <w:rsid w:val="00FA1475"/>
    <w:rsid w:val="00FA148A"/>
    <w:rsid w:val="00FA1646"/>
    <w:rsid w:val="00FA22D9"/>
    <w:rsid w:val="00FA25F7"/>
    <w:rsid w:val="00FA27C8"/>
    <w:rsid w:val="00FA2F25"/>
    <w:rsid w:val="00FA3B76"/>
    <w:rsid w:val="00FA41BA"/>
    <w:rsid w:val="00FA445B"/>
    <w:rsid w:val="00FA4661"/>
    <w:rsid w:val="00FA4D66"/>
    <w:rsid w:val="00FA526D"/>
    <w:rsid w:val="00FA59B4"/>
    <w:rsid w:val="00FA5A4E"/>
    <w:rsid w:val="00FA6515"/>
    <w:rsid w:val="00FA684A"/>
    <w:rsid w:val="00FA7587"/>
    <w:rsid w:val="00FA75F5"/>
    <w:rsid w:val="00FA7BB5"/>
    <w:rsid w:val="00FB0082"/>
    <w:rsid w:val="00FB0243"/>
    <w:rsid w:val="00FB06B9"/>
    <w:rsid w:val="00FB1527"/>
    <w:rsid w:val="00FB23DF"/>
    <w:rsid w:val="00FB2537"/>
    <w:rsid w:val="00FB2A42"/>
    <w:rsid w:val="00FB33DC"/>
    <w:rsid w:val="00FB3FFA"/>
    <w:rsid w:val="00FB4338"/>
    <w:rsid w:val="00FB477E"/>
    <w:rsid w:val="00FB4C9C"/>
    <w:rsid w:val="00FB4F50"/>
    <w:rsid w:val="00FB516B"/>
    <w:rsid w:val="00FB554A"/>
    <w:rsid w:val="00FB5B0E"/>
    <w:rsid w:val="00FB5C37"/>
    <w:rsid w:val="00FB6165"/>
    <w:rsid w:val="00FB7191"/>
    <w:rsid w:val="00FB7DA7"/>
    <w:rsid w:val="00FC0150"/>
    <w:rsid w:val="00FC03AB"/>
    <w:rsid w:val="00FC1524"/>
    <w:rsid w:val="00FC2566"/>
    <w:rsid w:val="00FC277F"/>
    <w:rsid w:val="00FC29AE"/>
    <w:rsid w:val="00FC2BAF"/>
    <w:rsid w:val="00FC3933"/>
    <w:rsid w:val="00FC3996"/>
    <w:rsid w:val="00FC3DDF"/>
    <w:rsid w:val="00FC4325"/>
    <w:rsid w:val="00FC4729"/>
    <w:rsid w:val="00FC4A8C"/>
    <w:rsid w:val="00FC53DB"/>
    <w:rsid w:val="00FC5CA7"/>
    <w:rsid w:val="00FC5FC2"/>
    <w:rsid w:val="00FC6177"/>
    <w:rsid w:val="00FC629E"/>
    <w:rsid w:val="00FC63D1"/>
    <w:rsid w:val="00FC6A86"/>
    <w:rsid w:val="00FC6E2D"/>
    <w:rsid w:val="00FC7528"/>
    <w:rsid w:val="00FC7FE9"/>
    <w:rsid w:val="00FD0351"/>
    <w:rsid w:val="00FD0572"/>
    <w:rsid w:val="00FD1363"/>
    <w:rsid w:val="00FD15C8"/>
    <w:rsid w:val="00FD1993"/>
    <w:rsid w:val="00FD1A97"/>
    <w:rsid w:val="00FD1FA9"/>
    <w:rsid w:val="00FD20E6"/>
    <w:rsid w:val="00FD219F"/>
    <w:rsid w:val="00FD2D7B"/>
    <w:rsid w:val="00FD3210"/>
    <w:rsid w:val="00FD37F6"/>
    <w:rsid w:val="00FD4589"/>
    <w:rsid w:val="00FD473E"/>
    <w:rsid w:val="00FD5357"/>
    <w:rsid w:val="00FD5533"/>
    <w:rsid w:val="00FD56F8"/>
    <w:rsid w:val="00FD592F"/>
    <w:rsid w:val="00FD5A7F"/>
    <w:rsid w:val="00FD5EC0"/>
    <w:rsid w:val="00FD6A38"/>
    <w:rsid w:val="00FD6AB8"/>
    <w:rsid w:val="00FD7824"/>
    <w:rsid w:val="00FD7A97"/>
    <w:rsid w:val="00FD7DF9"/>
    <w:rsid w:val="00FE07FB"/>
    <w:rsid w:val="00FE0960"/>
    <w:rsid w:val="00FE0B51"/>
    <w:rsid w:val="00FE0B78"/>
    <w:rsid w:val="00FE0ED4"/>
    <w:rsid w:val="00FE1B71"/>
    <w:rsid w:val="00FE1EAB"/>
    <w:rsid w:val="00FE3465"/>
    <w:rsid w:val="00FE3958"/>
    <w:rsid w:val="00FE39F4"/>
    <w:rsid w:val="00FE5210"/>
    <w:rsid w:val="00FE66D1"/>
    <w:rsid w:val="00FE67CF"/>
    <w:rsid w:val="00FE6D20"/>
    <w:rsid w:val="00FE6FB9"/>
    <w:rsid w:val="00FE70C0"/>
    <w:rsid w:val="00FE74FB"/>
    <w:rsid w:val="00FE7549"/>
    <w:rsid w:val="00FE7BCC"/>
    <w:rsid w:val="00FF00D9"/>
    <w:rsid w:val="00FF01CD"/>
    <w:rsid w:val="00FF01E0"/>
    <w:rsid w:val="00FF0DD9"/>
    <w:rsid w:val="00FF126D"/>
    <w:rsid w:val="00FF1926"/>
    <w:rsid w:val="00FF2310"/>
    <w:rsid w:val="00FF2E73"/>
    <w:rsid w:val="00FF3BDA"/>
    <w:rsid w:val="00FF46CD"/>
    <w:rsid w:val="00FF4AE2"/>
    <w:rsid w:val="00FF4D46"/>
    <w:rsid w:val="00FF50A8"/>
    <w:rsid w:val="00FF518B"/>
    <w:rsid w:val="00FF550E"/>
    <w:rsid w:val="00FF571E"/>
    <w:rsid w:val="00FF5A7E"/>
    <w:rsid w:val="00FF6280"/>
    <w:rsid w:val="00FF6BD1"/>
    <w:rsid w:val="00FF6CC0"/>
    <w:rsid w:val="00FF7512"/>
    <w:rsid w:val="00FF7563"/>
    <w:rsid w:val="00FF76CF"/>
    <w:rsid w:val="00FF7EC5"/>
    <w:rsid w:val="00FF7F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210EE9"/>
  <w15:docId w15:val="{A38155E8-C766-441E-AAF4-1BED2DCBC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1FDE"/>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link w:val="2Char"/>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1,cap2,cap11,Caption Char,Caption Char1 Char,cap Char Char1,Caption Char Char1 Char,cap Char Char Char Char Char Char Char,Caption Char1,Caption Char2,Caption Char Char Char,Caption Char Char1,fig and tbl,fighead2,Table Caption,fighead21"/>
    <w:basedOn w:val="a"/>
    <w:next w:val="a"/>
    <w:link w:val="Char0"/>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列表段落11,列"/>
    <w:basedOn w:val="a"/>
    <w:link w:val="Char3"/>
    <w:uiPriority w:val="34"/>
    <w:qFormat/>
    <w:rsid w:val="00B25057"/>
    <w:pPr>
      <w:ind w:left="720"/>
      <w:contextualSpacing/>
    </w:pPr>
  </w:style>
  <w:style w:type="paragraph" w:styleId="af0">
    <w:name w:val="Normal (Web)"/>
    <w:basedOn w:val="a"/>
    <w:uiPriority w:val="99"/>
    <w:unhideWhenUsed/>
    <w:rsid w:val="00B25057"/>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1">
    <w:name w:val="annotation reference"/>
    <w:qFormat/>
    <w:rsid w:val="00B25057"/>
    <w:rPr>
      <w:rFonts w:eastAsia="宋体"/>
      <w:sz w:val="16"/>
      <w:lang w:val="en-US" w:eastAsia="zh-CN" w:bidi="ar-SA"/>
    </w:rPr>
  </w:style>
  <w:style w:type="paragraph" w:styleId="af2">
    <w:name w:val="annotation text"/>
    <w:basedOn w:val="a"/>
    <w:link w:val="Char4"/>
    <w:uiPriority w:val="99"/>
    <w:qFormat/>
    <w:rsid w:val="00B25057"/>
    <w:pPr>
      <w:autoSpaceDE/>
      <w:autoSpaceDN/>
      <w:adjustRightInd/>
      <w:snapToGrid/>
      <w:spacing w:after="180"/>
      <w:jc w:val="left"/>
    </w:pPr>
    <w:rPr>
      <w:sz w:val="20"/>
      <w:szCs w:val="20"/>
      <w:lang w:val="en-GB"/>
    </w:rPr>
  </w:style>
  <w:style w:type="character" w:customStyle="1" w:styleId="Char4">
    <w:name w:val="批注文字 Char"/>
    <w:basedOn w:val="a0"/>
    <w:link w:val="af2"/>
    <w:uiPriority w:val="99"/>
    <w:qFormat/>
    <w:rsid w:val="00B25057"/>
    <w:rPr>
      <w:lang w:val="en-GB"/>
    </w:rPr>
  </w:style>
  <w:style w:type="paragraph" w:customStyle="1" w:styleId="TAH">
    <w:name w:val="TAH"/>
    <w:basedOn w:val="TAC"/>
    <w:link w:val="TAHCar"/>
    <w:qFormat/>
    <w:rsid w:val="00B25057"/>
    <w:rPr>
      <w:b/>
    </w:rPr>
  </w:style>
  <w:style w:type="paragraph" w:customStyle="1" w:styleId="TAC">
    <w:name w:val="TAC"/>
    <w:basedOn w:val="a"/>
    <w:link w:val="TACChar"/>
    <w:qFormat/>
    <w:rsid w:val="00B25057"/>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B25057"/>
    <w:rPr>
      <w:rFonts w:ascii="Arial" w:hAnsi="Arial"/>
      <w:sz w:val="18"/>
      <w:lang w:val="en-GB"/>
    </w:rPr>
  </w:style>
  <w:style w:type="character" w:customStyle="1" w:styleId="TAHCar">
    <w:name w:val="TAH Car"/>
    <w:link w:val="TAH"/>
    <w:qFormat/>
    <w:rsid w:val="00B25057"/>
    <w:rPr>
      <w:rFonts w:ascii="Arial" w:hAnsi="Arial"/>
      <w:b/>
      <w:sz w:val="18"/>
      <w:lang w:val="en-GB"/>
    </w:rPr>
  </w:style>
  <w:style w:type="paragraph" w:customStyle="1" w:styleId="CharChar">
    <w:name w:val="Char Char"/>
    <w:semiHidden/>
    <w:rsid w:val="00B250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a"/>
    <w:link w:val="TALCar"/>
    <w:rsid w:val="00B25057"/>
    <w:pPr>
      <w:keepNext/>
      <w:keepLines/>
      <w:autoSpaceDE/>
      <w:autoSpaceDN/>
      <w:adjustRightInd/>
      <w:snapToGrid/>
      <w:spacing w:after="0"/>
      <w:jc w:val="left"/>
    </w:pPr>
    <w:rPr>
      <w:rFonts w:ascii="Arial" w:hAnsi="Arial"/>
      <w:sz w:val="18"/>
      <w:szCs w:val="20"/>
      <w:lang w:val="en-GB"/>
    </w:rPr>
  </w:style>
  <w:style w:type="character" w:customStyle="1" w:styleId="TALCar">
    <w:name w:val="TAL Car"/>
    <w:link w:val="TAL"/>
    <w:qFormat/>
    <w:rsid w:val="00B25057"/>
    <w:rPr>
      <w:rFonts w:ascii="Arial" w:hAnsi="Arial"/>
      <w:sz w:val="18"/>
      <w:lang w:val="en-GB"/>
    </w:rPr>
  </w:style>
  <w:style w:type="character" w:customStyle="1" w:styleId="Char3">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f"/>
    <w:uiPriority w:val="34"/>
    <w:qFormat/>
    <w:rsid w:val="00913FF0"/>
    <w:rPr>
      <w:sz w:val="22"/>
      <w:szCs w:val="22"/>
    </w:rPr>
  </w:style>
  <w:style w:type="character" w:customStyle="1" w:styleId="ZGSM">
    <w:name w:val="ZGSM"/>
    <w:rsid w:val="004A1994"/>
  </w:style>
  <w:style w:type="paragraph" w:styleId="af3">
    <w:name w:val="annotation subject"/>
    <w:basedOn w:val="af2"/>
    <w:next w:val="af2"/>
    <w:link w:val="Char5"/>
    <w:semiHidden/>
    <w:unhideWhenUsed/>
    <w:rsid w:val="00FE0960"/>
    <w:pPr>
      <w:autoSpaceDE w:val="0"/>
      <w:autoSpaceDN w:val="0"/>
      <w:adjustRightInd w:val="0"/>
      <w:snapToGrid w:val="0"/>
      <w:spacing w:after="120"/>
    </w:pPr>
    <w:rPr>
      <w:b/>
      <w:bCs/>
      <w:sz w:val="22"/>
      <w:szCs w:val="22"/>
      <w:lang w:val="en-US"/>
    </w:rPr>
  </w:style>
  <w:style w:type="character" w:customStyle="1" w:styleId="Char5">
    <w:name w:val="批注主题 Char"/>
    <w:basedOn w:val="Char4"/>
    <w:link w:val="af3"/>
    <w:semiHidden/>
    <w:rsid w:val="00FE0960"/>
    <w:rPr>
      <w:b/>
      <w:bCs/>
      <w:sz w:val="22"/>
      <w:szCs w:val="22"/>
      <w:lang w:val="en-GB"/>
    </w:rPr>
  </w:style>
  <w:style w:type="paragraph" w:styleId="af4">
    <w:name w:val="Revision"/>
    <w:hidden/>
    <w:uiPriority w:val="99"/>
    <w:semiHidden/>
    <w:rsid w:val="00FE0960"/>
    <w:rPr>
      <w:sz w:val="22"/>
      <w:szCs w:val="22"/>
    </w:rPr>
  </w:style>
  <w:style w:type="character" w:customStyle="1" w:styleId="2Char">
    <w:name w:val="标题 2 Char"/>
    <w:basedOn w:val="a0"/>
    <w:link w:val="2"/>
    <w:rsid w:val="00C96CC9"/>
    <w:rPr>
      <w:b/>
      <w:bCs/>
      <w:sz w:val="24"/>
      <w:szCs w:val="22"/>
    </w:rPr>
  </w:style>
  <w:style w:type="character" w:styleId="af5">
    <w:name w:val="Placeholder Text"/>
    <w:basedOn w:val="a0"/>
    <w:uiPriority w:val="99"/>
    <w:semiHidden/>
    <w:rsid w:val="001E497D"/>
    <w:rPr>
      <w:color w:val="808080"/>
    </w:rPr>
  </w:style>
  <w:style w:type="paragraph" w:customStyle="1" w:styleId="af6">
    <w:name w:val="缺省文本"/>
    <w:basedOn w:val="a"/>
    <w:rsid w:val="000408E3"/>
    <w:pPr>
      <w:widowControl w:val="0"/>
      <w:snapToGrid/>
      <w:spacing w:after="0" w:line="360" w:lineRule="auto"/>
      <w:jc w:val="left"/>
    </w:pPr>
    <w:rPr>
      <w:sz w:val="21"/>
      <w:szCs w:val="20"/>
      <w:lang w:eastAsia="zh-CN"/>
    </w:rPr>
  </w:style>
  <w:style w:type="paragraph" w:customStyle="1" w:styleId="TH">
    <w:name w:val="TH"/>
    <w:basedOn w:val="a"/>
    <w:link w:val="THChar"/>
    <w:qFormat/>
    <w:rsid w:val="009F6A58"/>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9F6A58"/>
    <w:rPr>
      <w:rFonts w:ascii="Arial" w:eastAsiaTheme="minorEastAsia" w:hAnsi="Arial"/>
      <w:b/>
      <w:lang w:val="en-GB"/>
    </w:rPr>
  </w:style>
  <w:style w:type="paragraph" w:customStyle="1" w:styleId="TAN">
    <w:name w:val="TAN"/>
    <w:basedOn w:val="TAL"/>
    <w:link w:val="TANChar"/>
    <w:qFormat/>
    <w:rsid w:val="000441FC"/>
    <w:pPr>
      <w:ind w:left="851" w:hanging="851"/>
    </w:pPr>
    <w:rPr>
      <w:rFonts w:eastAsia="Times New Roman"/>
    </w:rPr>
  </w:style>
  <w:style w:type="character" w:customStyle="1" w:styleId="TANChar">
    <w:name w:val="TAN Char"/>
    <w:link w:val="TAN"/>
    <w:qFormat/>
    <w:rsid w:val="000441FC"/>
    <w:rPr>
      <w:rFonts w:ascii="Arial" w:eastAsia="Times New Roman" w:hAnsi="Arial"/>
      <w:sz w:val="18"/>
      <w:lang w:val="en-GB"/>
    </w:rPr>
  </w:style>
  <w:style w:type="character" w:customStyle="1" w:styleId="B1Char1">
    <w:name w:val="B1 Char1"/>
    <w:link w:val="B1"/>
    <w:locked/>
    <w:rsid w:val="00914EF0"/>
    <w:rPr>
      <w:lang w:val="en-GB" w:eastAsia="en-GB"/>
    </w:rPr>
  </w:style>
  <w:style w:type="paragraph" w:customStyle="1" w:styleId="B1">
    <w:name w:val="B1"/>
    <w:basedOn w:val="a7"/>
    <w:link w:val="B1Char1"/>
    <w:rsid w:val="00914EF0"/>
    <w:pPr>
      <w:overflowPunct w:val="0"/>
      <w:snapToGrid/>
      <w:spacing w:after="180"/>
      <w:ind w:left="568" w:hanging="284"/>
      <w:jc w:val="left"/>
    </w:pPr>
    <w:rPr>
      <w:sz w:val="20"/>
      <w:szCs w:val="20"/>
      <w:lang w:val="en-GB" w:eastAsia="en-GB"/>
    </w:rPr>
  </w:style>
  <w:style w:type="paragraph" w:customStyle="1" w:styleId="Proposal">
    <w:name w:val="Proposal"/>
    <w:basedOn w:val="a3"/>
    <w:qFormat/>
    <w:rsid w:val="00FA75F5"/>
    <w:pPr>
      <w:numPr>
        <w:numId w:val="5"/>
      </w:numPr>
      <w:tabs>
        <w:tab w:val="left" w:pos="1701"/>
      </w:tabs>
      <w:overflowPunct w:val="0"/>
      <w:snapToGrid/>
      <w:textAlignment w:val="baseline"/>
    </w:pPr>
    <w:rPr>
      <w:rFonts w:ascii="Arial" w:eastAsia="Times New Roman" w:hAnsi="Arial"/>
      <w:b/>
      <w:bCs/>
      <w:lang w:eastAsia="zh-CN"/>
    </w:rPr>
  </w:style>
  <w:style w:type="character" w:customStyle="1" w:styleId="apple-converted-space">
    <w:name w:val="apple-converted-space"/>
    <w:basedOn w:val="a0"/>
    <w:rsid w:val="00DA0DB6"/>
  </w:style>
  <w:style w:type="paragraph" w:customStyle="1" w:styleId="IvDbodytext">
    <w:name w:val="IvD bodytext"/>
    <w:basedOn w:val="a3"/>
    <w:link w:val="IvDbodytextChar"/>
    <w:qFormat/>
    <w:rsid w:val="00383F54"/>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hAnsi="Arial"/>
      <w:spacing w:val="2"/>
    </w:rPr>
  </w:style>
  <w:style w:type="character" w:customStyle="1" w:styleId="IvDbodytextChar">
    <w:name w:val="IvD bodytext Char"/>
    <w:basedOn w:val="a0"/>
    <w:link w:val="IvDbodytext"/>
    <w:rsid w:val="00383F54"/>
    <w:rPr>
      <w:rFonts w:ascii="Arial" w:hAnsi="Arial"/>
      <w:spacing w:val="2"/>
    </w:rPr>
  </w:style>
  <w:style w:type="character" w:customStyle="1" w:styleId="tran">
    <w:name w:val="tran"/>
    <w:basedOn w:val="a0"/>
    <w:rsid w:val="007917F9"/>
  </w:style>
  <w:style w:type="paragraph" w:customStyle="1" w:styleId="src">
    <w:name w:val="src"/>
    <w:basedOn w:val="a"/>
    <w:rsid w:val="0061495D"/>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asic-word">
    <w:name w:val="basic-word"/>
    <w:basedOn w:val="a0"/>
    <w:rsid w:val="00781468"/>
  </w:style>
  <w:style w:type="paragraph" w:customStyle="1" w:styleId="NO">
    <w:name w:val="NO"/>
    <w:basedOn w:val="a"/>
    <w:link w:val="NOChar"/>
    <w:rsid w:val="006E6EC4"/>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6E6EC4"/>
    <w:rPr>
      <w:rFonts w:eastAsia="Times New Roman"/>
      <w:lang w:val="en-GB" w:eastAsia="ja-JP"/>
    </w:rPr>
  </w:style>
  <w:style w:type="character" w:customStyle="1" w:styleId="fontstyle01">
    <w:name w:val="fontstyle01"/>
    <w:basedOn w:val="a0"/>
    <w:rsid w:val="00A95D62"/>
    <w:rPr>
      <w:rFonts w:ascii="TimesNewRomanPSMT" w:hAnsi="TimesNewRomanPSMT" w:cs="TimesNewRomanPSMT" w:hint="default"/>
      <w:b w:val="0"/>
      <w:bCs w:val="0"/>
      <w:i w:val="0"/>
      <w:iCs w:val="0"/>
      <w:color w:val="1D1D1A"/>
      <w:sz w:val="30"/>
      <w:szCs w:val="30"/>
    </w:rPr>
  </w:style>
  <w:style w:type="paragraph" w:customStyle="1" w:styleId="ZchnZchn">
    <w:name w:val="Zchn Zchn"/>
    <w:semiHidden/>
    <w:rsid w:val="007D370B"/>
    <w:pPr>
      <w:keepNext/>
      <w:numPr>
        <w:numId w:val="17"/>
      </w:numPr>
      <w:autoSpaceDE w:val="0"/>
      <w:autoSpaceDN w:val="0"/>
      <w:adjustRightInd w:val="0"/>
      <w:spacing w:before="60" w:after="60"/>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29323">
      <w:bodyDiv w:val="1"/>
      <w:marLeft w:val="0"/>
      <w:marRight w:val="0"/>
      <w:marTop w:val="0"/>
      <w:marBottom w:val="0"/>
      <w:divBdr>
        <w:top w:val="none" w:sz="0" w:space="0" w:color="auto"/>
        <w:left w:val="none" w:sz="0" w:space="0" w:color="auto"/>
        <w:bottom w:val="none" w:sz="0" w:space="0" w:color="auto"/>
        <w:right w:val="none" w:sz="0" w:space="0" w:color="auto"/>
      </w:divBdr>
      <w:divsChild>
        <w:div w:id="1235700451">
          <w:marLeft w:val="1080"/>
          <w:marRight w:val="0"/>
          <w:marTop w:val="0"/>
          <w:marBottom w:val="0"/>
          <w:divBdr>
            <w:top w:val="none" w:sz="0" w:space="0" w:color="auto"/>
            <w:left w:val="none" w:sz="0" w:space="0" w:color="auto"/>
            <w:bottom w:val="none" w:sz="0" w:space="0" w:color="auto"/>
            <w:right w:val="none" w:sz="0" w:space="0" w:color="auto"/>
          </w:divBdr>
        </w:div>
      </w:divsChild>
    </w:div>
    <w:div w:id="45682806">
      <w:bodyDiv w:val="1"/>
      <w:marLeft w:val="0"/>
      <w:marRight w:val="0"/>
      <w:marTop w:val="0"/>
      <w:marBottom w:val="0"/>
      <w:divBdr>
        <w:top w:val="none" w:sz="0" w:space="0" w:color="auto"/>
        <w:left w:val="none" w:sz="0" w:space="0" w:color="auto"/>
        <w:bottom w:val="none" w:sz="0" w:space="0" w:color="auto"/>
        <w:right w:val="none" w:sz="0" w:space="0" w:color="auto"/>
      </w:divBdr>
    </w:div>
    <w:div w:id="73164199">
      <w:bodyDiv w:val="1"/>
      <w:marLeft w:val="0"/>
      <w:marRight w:val="0"/>
      <w:marTop w:val="0"/>
      <w:marBottom w:val="0"/>
      <w:divBdr>
        <w:top w:val="none" w:sz="0" w:space="0" w:color="auto"/>
        <w:left w:val="none" w:sz="0" w:space="0" w:color="auto"/>
        <w:bottom w:val="none" w:sz="0" w:space="0" w:color="auto"/>
        <w:right w:val="none" w:sz="0" w:space="0" w:color="auto"/>
      </w:divBdr>
    </w:div>
    <w:div w:id="82731187">
      <w:bodyDiv w:val="1"/>
      <w:marLeft w:val="0"/>
      <w:marRight w:val="0"/>
      <w:marTop w:val="0"/>
      <w:marBottom w:val="0"/>
      <w:divBdr>
        <w:top w:val="none" w:sz="0" w:space="0" w:color="auto"/>
        <w:left w:val="none" w:sz="0" w:space="0" w:color="auto"/>
        <w:bottom w:val="none" w:sz="0" w:space="0" w:color="auto"/>
        <w:right w:val="none" w:sz="0" w:space="0" w:color="auto"/>
      </w:divBdr>
    </w:div>
    <w:div w:id="87120118">
      <w:bodyDiv w:val="1"/>
      <w:marLeft w:val="0"/>
      <w:marRight w:val="0"/>
      <w:marTop w:val="0"/>
      <w:marBottom w:val="0"/>
      <w:divBdr>
        <w:top w:val="none" w:sz="0" w:space="0" w:color="auto"/>
        <w:left w:val="none" w:sz="0" w:space="0" w:color="auto"/>
        <w:bottom w:val="none" w:sz="0" w:space="0" w:color="auto"/>
        <w:right w:val="none" w:sz="0" w:space="0" w:color="auto"/>
      </w:divBdr>
      <w:divsChild>
        <w:div w:id="68895252">
          <w:marLeft w:val="1267"/>
          <w:marRight w:val="0"/>
          <w:marTop w:val="0"/>
          <w:marBottom w:val="0"/>
          <w:divBdr>
            <w:top w:val="none" w:sz="0" w:space="0" w:color="auto"/>
            <w:left w:val="none" w:sz="0" w:space="0" w:color="auto"/>
            <w:bottom w:val="none" w:sz="0" w:space="0" w:color="auto"/>
            <w:right w:val="none" w:sz="0" w:space="0" w:color="auto"/>
          </w:divBdr>
        </w:div>
      </w:divsChild>
    </w:div>
    <w:div w:id="159543720">
      <w:bodyDiv w:val="1"/>
      <w:marLeft w:val="0"/>
      <w:marRight w:val="0"/>
      <w:marTop w:val="0"/>
      <w:marBottom w:val="0"/>
      <w:divBdr>
        <w:top w:val="none" w:sz="0" w:space="0" w:color="auto"/>
        <w:left w:val="none" w:sz="0" w:space="0" w:color="auto"/>
        <w:bottom w:val="none" w:sz="0" w:space="0" w:color="auto"/>
        <w:right w:val="none" w:sz="0" w:space="0" w:color="auto"/>
      </w:divBdr>
      <w:divsChild>
        <w:div w:id="785196805">
          <w:marLeft w:val="274"/>
          <w:marRight w:val="0"/>
          <w:marTop w:val="0"/>
          <w:marBottom w:val="0"/>
          <w:divBdr>
            <w:top w:val="none" w:sz="0" w:space="0" w:color="auto"/>
            <w:left w:val="none" w:sz="0" w:space="0" w:color="auto"/>
            <w:bottom w:val="none" w:sz="0" w:space="0" w:color="auto"/>
            <w:right w:val="none" w:sz="0" w:space="0" w:color="auto"/>
          </w:divBdr>
        </w:div>
      </w:divsChild>
    </w:div>
    <w:div w:id="24014519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735188">
      <w:bodyDiv w:val="1"/>
      <w:marLeft w:val="0"/>
      <w:marRight w:val="0"/>
      <w:marTop w:val="0"/>
      <w:marBottom w:val="0"/>
      <w:divBdr>
        <w:top w:val="none" w:sz="0" w:space="0" w:color="auto"/>
        <w:left w:val="none" w:sz="0" w:space="0" w:color="auto"/>
        <w:bottom w:val="none" w:sz="0" w:space="0" w:color="auto"/>
        <w:right w:val="none" w:sz="0" w:space="0" w:color="auto"/>
      </w:divBdr>
      <w:divsChild>
        <w:div w:id="1295677912">
          <w:marLeft w:val="1267"/>
          <w:marRight w:val="0"/>
          <w:marTop w:val="0"/>
          <w:marBottom w:val="0"/>
          <w:divBdr>
            <w:top w:val="none" w:sz="0" w:space="0" w:color="auto"/>
            <w:left w:val="none" w:sz="0" w:space="0" w:color="auto"/>
            <w:bottom w:val="none" w:sz="0" w:space="0" w:color="auto"/>
            <w:right w:val="none" w:sz="0" w:space="0" w:color="auto"/>
          </w:divBdr>
        </w:div>
      </w:divsChild>
    </w:div>
    <w:div w:id="277838829">
      <w:bodyDiv w:val="1"/>
      <w:marLeft w:val="0"/>
      <w:marRight w:val="0"/>
      <w:marTop w:val="0"/>
      <w:marBottom w:val="0"/>
      <w:divBdr>
        <w:top w:val="none" w:sz="0" w:space="0" w:color="auto"/>
        <w:left w:val="none" w:sz="0" w:space="0" w:color="auto"/>
        <w:bottom w:val="none" w:sz="0" w:space="0" w:color="auto"/>
        <w:right w:val="none" w:sz="0" w:space="0" w:color="auto"/>
      </w:divBdr>
    </w:div>
    <w:div w:id="324826831">
      <w:bodyDiv w:val="1"/>
      <w:marLeft w:val="0"/>
      <w:marRight w:val="0"/>
      <w:marTop w:val="0"/>
      <w:marBottom w:val="0"/>
      <w:divBdr>
        <w:top w:val="none" w:sz="0" w:space="0" w:color="auto"/>
        <w:left w:val="none" w:sz="0" w:space="0" w:color="auto"/>
        <w:bottom w:val="none" w:sz="0" w:space="0" w:color="auto"/>
        <w:right w:val="none" w:sz="0" w:space="0" w:color="auto"/>
      </w:divBdr>
    </w:div>
    <w:div w:id="334500471">
      <w:bodyDiv w:val="1"/>
      <w:marLeft w:val="0"/>
      <w:marRight w:val="0"/>
      <w:marTop w:val="0"/>
      <w:marBottom w:val="0"/>
      <w:divBdr>
        <w:top w:val="none" w:sz="0" w:space="0" w:color="auto"/>
        <w:left w:val="none" w:sz="0" w:space="0" w:color="auto"/>
        <w:bottom w:val="none" w:sz="0" w:space="0" w:color="auto"/>
        <w:right w:val="none" w:sz="0" w:space="0" w:color="auto"/>
      </w:divBdr>
    </w:div>
    <w:div w:id="3357727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0181863">
      <w:bodyDiv w:val="1"/>
      <w:marLeft w:val="0"/>
      <w:marRight w:val="0"/>
      <w:marTop w:val="0"/>
      <w:marBottom w:val="0"/>
      <w:divBdr>
        <w:top w:val="none" w:sz="0" w:space="0" w:color="auto"/>
        <w:left w:val="none" w:sz="0" w:space="0" w:color="auto"/>
        <w:bottom w:val="none" w:sz="0" w:space="0" w:color="auto"/>
        <w:right w:val="none" w:sz="0" w:space="0" w:color="auto"/>
      </w:divBdr>
    </w:div>
    <w:div w:id="416365181">
      <w:bodyDiv w:val="1"/>
      <w:marLeft w:val="0"/>
      <w:marRight w:val="0"/>
      <w:marTop w:val="0"/>
      <w:marBottom w:val="0"/>
      <w:divBdr>
        <w:top w:val="none" w:sz="0" w:space="0" w:color="auto"/>
        <w:left w:val="none" w:sz="0" w:space="0" w:color="auto"/>
        <w:bottom w:val="none" w:sz="0" w:space="0" w:color="auto"/>
        <w:right w:val="none" w:sz="0" w:space="0" w:color="auto"/>
      </w:divBdr>
    </w:div>
    <w:div w:id="491797796">
      <w:bodyDiv w:val="1"/>
      <w:marLeft w:val="0"/>
      <w:marRight w:val="0"/>
      <w:marTop w:val="0"/>
      <w:marBottom w:val="0"/>
      <w:divBdr>
        <w:top w:val="none" w:sz="0" w:space="0" w:color="auto"/>
        <w:left w:val="none" w:sz="0" w:space="0" w:color="auto"/>
        <w:bottom w:val="none" w:sz="0" w:space="0" w:color="auto"/>
        <w:right w:val="none" w:sz="0" w:space="0" w:color="auto"/>
      </w:divBdr>
      <w:divsChild>
        <w:div w:id="474493296">
          <w:marLeft w:val="850"/>
          <w:marRight w:val="0"/>
          <w:marTop w:val="72"/>
          <w:marBottom w:val="0"/>
          <w:divBdr>
            <w:top w:val="none" w:sz="0" w:space="0" w:color="auto"/>
            <w:left w:val="none" w:sz="0" w:space="0" w:color="auto"/>
            <w:bottom w:val="none" w:sz="0" w:space="0" w:color="auto"/>
            <w:right w:val="none" w:sz="0" w:space="0" w:color="auto"/>
          </w:divBdr>
        </w:div>
      </w:divsChild>
    </w:div>
    <w:div w:id="517429293">
      <w:bodyDiv w:val="1"/>
      <w:marLeft w:val="0"/>
      <w:marRight w:val="0"/>
      <w:marTop w:val="0"/>
      <w:marBottom w:val="0"/>
      <w:divBdr>
        <w:top w:val="none" w:sz="0" w:space="0" w:color="auto"/>
        <w:left w:val="none" w:sz="0" w:space="0" w:color="auto"/>
        <w:bottom w:val="none" w:sz="0" w:space="0" w:color="auto"/>
        <w:right w:val="none" w:sz="0" w:space="0" w:color="auto"/>
      </w:divBdr>
      <w:divsChild>
        <w:div w:id="1551845538">
          <w:marLeft w:val="547"/>
          <w:marRight w:val="0"/>
          <w:marTop w:val="0"/>
          <w:marBottom w:val="0"/>
          <w:divBdr>
            <w:top w:val="none" w:sz="0" w:space="0" w:color="auto"/>
            <w:left w:val="none" w:sz="0" w:space="0" w:color="auto"/>
            <w:bottom w:val="none" w:sz="0" w:space="0" w:color="auto"/>
            <w:right w:val="none" w:sz="0" w:space="0" w:color="auto"/>
          </w:divBdr>
        </w:div>
      </w:divsChild>
    </w:div>
    <w:div w:id="524557710">
      <w:bodyDiv w:val="1"/>
      <w:marLeft w:val="0"/>
      <w:marRight w:val="0"/>
      <w:marTop w:val="0"/>
      <w:marBottom w:val="0"/>
      <w:divBdr>
        <w:top w:val="none" w:sz="0" w:space="0" w:color="auto"/>
        <w:left w:val="none" w:sz="0" w:space="0" w:color="auto"/>
        <w:bottom w:val="none" w:sz="0" w:space="0" w:color="auto"/>
        <w:right w:val="none" w:sz="0" w:space="0" w:color="auto"/>
      </w:divBdr>
      <w:divsChild>
        <w:div w:id="1400325849">
          <w:marLeft w:val="907"/>
          <w:marRight w:val="0"/>
          <w:marTop w:val="0"/>
          <w:marBottom w:val="0"/>
          <w:divBdr>
            <w:top w:val="none" w:sz="0" w:space="0" w:color="auto"/>
            <w:left w:val="none" w:sz="0" w:space="0" w:color="auto"/>
            <w:bottom w:val="none" w:sz="0" w:space="0" w:color="auto"/>
            <w:right w:val="none" w:sz="0" w:space="0" w:color="auto"/>
          </w:divBdr>
        </w:div>
      </w:divsChild>
    </w:div>
    <w:div w:id="555703557">
      <w:bodyDiv w:val="1"/>
      <w:marLeft w:val="0"/>
      <w:marRight w:val="0"/>
      <w:marTop w:val="0"/>
      <w:marBottom w:val="0"/>
      <w:divBdr>
        <w:top w:val="none" w:sz="0" w:space="0" w:color="auto"/>
        <w:left w:val="none" w:sz="0" w:space="0" w:color="auto"/>
        <w:bottom w:val="none" w:sz="0" w:space="0" w:color="auto"/>
        <w:right w:val="none" w:sz="0" w:space="0" w:color="auto"/>
      </w:divBdr>
    </w:div>
    <w:div w:id="563295867">
      <w:bodyDiv w:val="1"/>
      <w:marLeft w:val="0"/>
      <w:marRight w:val="0"/>
      <w:marTop w:val="0"/>
      <w:marBottom w:val="0"/>
      <w:divBdr>
        <w:top w:val="none" w:sz="0" w:space="0" w:color="auto"/>
        <w:left w:val="none" w:sz="0" w:space="0" w:color="auto"/>
        <w:bottom w:val="none" w:sz="0" w:space="0" w:color="auto"/>
        <w:right w:val="none" w:sz="0" w:space="0" w:color="auto"/>
      </w:divBdr>
      <w:divsChild>
        <w:div w:id="571889541">
          <w:marLeft w:val="1440"/>
          <w:marRight w:val="0"/>
          <w:marTop w:val="0"/>
          <w:marBottom w:val="0"/>
          <w:divBdr>
            <w:top w:val="none" w:sz="0" w:space="0" w:color="auto"/>
            <w:left w:val="none" w:sz="0" w:space="0" w:color="auto"/>
            <w:bottom w:val="none" w:sz="0" w:space="0" w:color="auto"/>
            <w:right w:val="none" w:sz="0" w:space="0" w:color="auto"/>
          </w:divBdr>
        </w:div>
        <w:div w:id="828400214">
          <w:marLeft w:val="1440"/>
          <w:marRight w:val="0"/>
          <w:marTop w:val="0"/>
          <w:marBottom w:val="0"/>
          <w:divBdr>
            <w:top w:val="none" w:sz="0" w:space="0" w:color="auto"/>
            <w:left w:val="none" w:sz="0" w:space="0" w:color="auto"/>
            <w:bottom w:val="none" w:sz="0" w:space="0" w:color="auto"/>
            <w:right w:val="none" w:sz="0" w:space="0" w:color="auto"/>
          </w:divBdr>
        </w:div>
      </w:divsChild>
    </w:div>
    <w:div w:id="57451013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5481243">
      <w:bodyDiv w:val="1"/>
      <w:marLeft w:val="0"/>
      <w:marRight w:val="0"/>
      <w:marTop w:val="0"/>
      <w:marBottom w:val="0"/>
      <w:divBdr>
        <w:top w:val="none" w:sz="0" w:space="0" w:color="auto"/>
        <w:left w:val="none" w:sz="0" w:space="0" w:color="auto"/>
        <w:bottom w:val="none" w:sz="0" w:space="0" w:color="auto"/>
        <w:right w:val="none" w:sz="0" w:space="0" w:color="auto"/>
      </w:divBdr>
    </w:div>
    <w:div w:id="617105618">
      <w:bodyDiv w:val="1"/>
      <w:marLeft w:val="0"/>
      <w:marRight w:val="0"/>
      <w:marTop w:val="0"/>
      <w:marBottom w:val="0"/>
      <w:divBdr>
        <w:top w:val="none" w:sz="0" w:space="0" w:color="auto"/>
        <w:left w:val="none" w:sz="0" w:space="0" w:color="auto"/>
        <w:bottom w:val="none" w:sz="0" w:space="0" w:color="auto"/>
        <w:right w:val="none" w:sz="0" w:space="0" w:color="auto"/>
      </w:divBdr>
      <w:divsChild>
        <w:div w:id="1316374404">
          <w:marLeft w:val="274"/>
          <w:marRight w:val="0"/>
          <w:marTop w:val="0"/>
          <w:marBottom w:val="0"/>
          <w:divBdr>
            <w:top w:val="none" w:sz="0" w:space="0" w:color="auto"/>
            <w:left w:val="none" w:sz="0" w:space="0" w:color="auto"/>
            <w:bottom w:val="none" w:sz="0" w:space="0" w:color="auto"/>
            <w:right w:val="none" w:sz="0" w:space="0" w:color="auto"/>
          </w:divBdr>
        </w:div>
      </w:divsChild>
    </w:div>
    <w:div w:id="658264118">
      <w:bodyDiv w:val="1"/>
      <w:marLeft w:val="0"/>
      <w:marRight w:val="0"/>
      <w:marTop w:val="0"/>
      <w:marBottom w:val="0"/>
      <w:divBdr>
        <w:top w:val="none" w:sz="0" w:space="0" w:color="auto"/>
        <w:left w:val="none" w:sz="0" w:space="0" w:color="auto"/>
        <w:bottom w:val="none" w:sz="0" w:space="0" w:color="auto"/>
        <w:right w:val="none" w:sz="0" w:space="0" w:color="auto"/>
      </w:divBdr>
      <w:divsChild>
        <w:div w:id="23948767">
          <w:marLeft w:val="547"/>
          <w:marRight w:val="0"/>
          <w:marTop w:val="0"/>
          <w:marBottom w:val="0"/>
          <w:divBdr>
            <w:top w:val="none" w:sz="0" w:space="0" w:color="auto"/>
            <w:left w:val="none" w:sz="0" w:space="0" w:color="auto"/>
            <w:bottom w:val="none" w:sz="0" w:space="0" w:color="auto"/>
            <w:right w:val="none" w:sz="0" w:space="0" w:color="auto"/>
          </w:divBdr>
        </w:div>
      </w:divsChild>
    </w:div>
    <w:div w:id="737097621">
      <w:bodyDiv w:val="1"/>
      <w:marLeft w:val="0"/>
      <w:marRight w:val="0"/>
      <w:marTop w:val="0"/>
      <w:marBottom w:val="0"/>
      <w:divBdr>
        <w:top w:val="none" w:sz="0" w:space="0" w:color="auto"/>
        <w:left w:val="none" w:sz="0" w:space="0" w:color="auto"/>
        <w:bottom w:val="none" w:sz="0" w:space="0" w:color="auto"/>
        <w:right w:val="none" w:sz="0" w:space="0" w:color="auto"/>
      </w:divBdr>
      <w:divsChild>
        <w:div w:id="1204706805">
          <w:marLeft w:val="850"/>
          <w:marRight w:val="0"/>
          <w:marTop w:val="72"/>
          <w:marBottom w:val="0"/>
          <w:divBdr>
            <w:top w:val="none" w:sz="0" w:space="0" w:color="auto"/>
            <w:left w:val="none" w:sz="0" w:space="0" w:color="auto"/>
            <w:bottom w:val="none" w:sz="0" w:space="0" w:color="auto"/>
            <w:right w:val="none" w:sz="0" w:space="0" w:color="auto"/>
          </w:divBdr>
        </w:div>
      </w:divsChild>
    </w:div>
    <w:div w:id="739137253">
      <w:bodyDiv w:val="1"/>
      <w:marLeft w:val="0"/>
      <w:marRight w:val="0"/>
      <w:marTop w:val="0"/>
      <w:marBottom w:val="0"/>
      <w:divBdr>
        <w:top w:val="none" w:sz="0" w:space="0" w:color="auto"/>
        <w:left w:val="none" w:sz="0" w:space="0" w:color="auto"/>
        <w:bottom w:val="none" w:sz="0" w:space="0" w:color="auto"/>
        <w:right w:val="none" w:sz="0" w:space="0" w:color="auto"/>
      </w:divBdr>
    </w:div>
    <w:div w:id="743987329">
      <w:bodyDiv w:val="1"/>
      <w:marLeft w:val="0"/>
      <w:marRight w:val="0"/>
      <w:marTop w:val="0"/>
      <w:marBottom w:val="0"/>
      <w:divBdr>
        <w:top w:val="none" w:sz="0" w:space="0" w:color="auto"/>
        <w:left w:val="none" w:sz="0" w:space="0" w:color="auto"/>
        <w:bottom w:val="none" w:sz="0" w:space="0" w:color="auto"/>
        <w:right w:val="none" w:sz="0" w:space="0" w:color="auto"/>
      </w:divBdr>
    </w:div>
    <w:div w:id="783186414">
      <w:bodyDiv w:val="1"/>
      <w:marLeft w:val="0"/>
      <w:marRight w:val="0"/>
      <w:marTop w:val="0"/>
      <w:marBottom w:val="0"/>
      <w:divBdr>
        <w:top w:val="none" w:sz="0" w:space="0" w:color="auto"/>
        <w:left w:val="none" w:sz="0" w:space="0" w:color="auto"/>
        <w:bottom w:val="none" w:sz="0" w:space="0" w:color="auto"/>
        <w:right w:val="none" w:sz="0" w:space="0" w:color="auto"/>
      </w:divBdr>
    </w:div>
    <w:div w:id="841120894">
      <w:bodyDiv w:val="1"/>
      <w:marLeft w:val="0"/>
      <w:marRight w:val="0"/>
      <w:marTop w:val="0"/>
      <w:marBottom w:val="0"/>
      <w:divBdr>
        <w:top w:val="none" w:sz="0" w:space="0" w:color="auto"/>
        <w:left w:val="none" w:sz="0" w:space="0" w:color="auto"/>
        <w:bottom w:val="none" w:sz="0" w:space="0" w:color="auto"/>
        <w:right w:val="none" w:sz="0" w:space="0" w:color="auto"/>
      </w:divBdr>
    </w:div>
    <w:div w:id="862978332">
      <w:bodyDiv w:val="1"/>
      <w:marLeft w:val="0"/>
      <w:marRight w:val="0"/>
      <w:marTop w:val="0"/>
      <w:marBottom w:val="0"/>
      <w:divBdr>
        <w:top w:val="none" w:sz="0" w:space="0" w:color="auto"/>
        <w:left w:val="none" w:sz="0" w:space="0" w:color="auto"/>
        <w:bottom w:val="none" w:sz="0" w:space="0" w:color="auto"/>
        <w:right w:val="none" w:sz="0" w:space="0" w:color="auto"/>
      </w:divBdr>
    </w:div>
    <w:div w:id="871383280">
      <w:bodyDiv w:val="1"/>
      <w:marLeft w:val="0"/>
      <w:marRight w:val="0"/>
      <w:marTop w:val="0"/>
      <w:marBottom w:val="0"/>
      <w:divBdr>
        <w:top w:val="none" w:sz="0" w:space="0" w:color="auto"/>
        <w:left w:val="none" w:sz="0" w:space="0" w:color="auto"/>
        <w:bottom w:val="none" w:sz="0" w:space="0" w:color="auto"/>
        <w:right w:val="none" w:sz="0" w:space="0" w:color="auto"/>
      </w:divBdr>
      <w:divsChild>
        <w:div w:id="930747184">
          <w:marLeft w:val="562"/>
          <w:marRight w:val="0"/>
          <w:marTop w:val="72"/>
          <w:marBottom w:val="0"/>
          <w:divBdr>
            <w:top w:val="none" w:sz="0" w:space="0" w:color="auto"/>
            <w:left w:val="none" w:sz="0" w:space="0" w:color="auto"/>
            <w:bottom w:val="none" w:sz="0" w:space="0" w:color="auto"/>
            <w:right w:val="none" w:sz="0" w:space="0" w:color="auto"/>
          </w:divBdr>
        </w:div>
      </w:divsChild>
    </w:div>
    <w:div w:id="880634967">
      <w:bodyDiv w:val="1"/>
      <w:marLeft w:val="0"/>
      <w:marRight w:val="0"/>
      <w:marTop w:val="0"/>
      <w:marBottom w:val="0"/>
      <w:divBdr>
        <w:top w:val="none" w:sz="0" w:space="0" w:color="auto"/>
        <w:left w:val="none" w:sz="0" w:space="0" w:color="auto"/>
        <w:bottom w:val="none" w:sz="0" w:space="0" w:color="auto"/>
        <w:right w:val="none" w:sz="0" w:space="0" w:color="auto"/>
      </w:divBdr>
    </w:div>
    <w:div w:id="9172080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4255875">
      <w:bodyDiv w:val="1"/>
      <w:marLeft w:val="0"/>
      <w:marRight w:val="0"/>
      <w:marTop w:val="0"/>
      <w:marBottom w:val="0"/>
      <w:divBdr>
        <w:top w:val="none" w:sz="0" w:space="0" w:color="auto"/>
        <w:left w:val="none" w:sz="0" w:space="0" w:color="auto"/>
        <w:bottom w:val="none" w:sz="0" w:space="0" w:color="auto"/>
        <w:right w:val="none" w:sz="0" w:space="0" w:color="auto"/>
      </w:divBdr>
      <w:divsChild>
        <w:div w:id="219177625">
          <w:marLeft w:val="1440"/>
          <w:marRight w:val="0"/>
          <w:marTop w:val="0"/>
          <w:marBottom w:val="0"/>
          <w:divBdr>
            <w:top w:val="none" w:sz="0" w:space="0" w:color="auto"/>
            <w:left w:val="none" w:sz="0" w:space="0" w:color="auto"/>
            <w:bottom w:val="none" w:sz="0" w:space="0" w:color="auto"/>
            <w:right w:val="none" w:sz="0" w:space="0" w:color="auto"/>
          </w:divBdr>
        </w:div>
        <w:div w:id="1336224422">
          <w:marLeft w:val="1440"/>
          <w:marRight w:val="0"/>
          <w:marTop w:val="0"/>
          <w:marBottom w:val="0"/>
          <w:divBdr>
            <w:top w:val="none" w:sz="0" w:space="0" w:color="auto"/>
            <w:left w:val="none" w:sz="0" w:space="0" w:color="auto"/>
            <w:bottom w:val="none" w:sz="0" w:space="0" w:color="auto"/>
            <w:right w:val="none" w:sz="0" w:space="0" w:color="auto"/>
          </w:divBdr>
        </w:div>
      </w:divsChild>
    </w:div>
    <w:div w:id="1096486884">
      <w:bodyDiv w:val="1"/>
      <w:marLeft w:val="0"/>
      <w:marRight w:val="0"/>
      <w:marTop w:val="0"/>
      <w:marBottom w:val="0"/>
      <w:divBdr>
        <w:top w:val="none" w:sz="0" w:space="0" w:color="auto"/>
        <w:left w:val="none" w:sz="0" w:space="0" w:color="auto"/>
        <w:bottom w:val="none" w:sz="0" w:space="0" w:color="auto"/>
        <w:right w:val="none" w:sz="0" w:space="0" w:color="auto"/>
      </w:divBdr>
    </w:div>
    <w:div w:id="1165703265">
      <w:bodyDiv w:val="1"/>
      <w:marLeft w:val="0"/>
      <w:marRight w:val="0"/>
      <w:marTop w:val="0"/>
      <w:marBottom w:val="0"/>
      <w:divBdr>
        <w:top w:val="none" w:sz="0" w:space="0" w:color="auto"/>
        <w:left w:val="none" w:sz="0" w:space="0" w:color="auto"/>
        <w:bottom w:val="none" w:sz="0" w:space="0" w:color="auto"/>
        <w:right w:val="none" w:sz="0" w:space="0" w:color="auto"/>
      </w:divBdr>
      <w:divsChild>
        <w:div w:id="123281265">
          <w:marLeft w:val="547"/>
          <w:marRight w:val="0"/>
          <w:marTop w:val="0"/>
          <w:marBottom w:val="0"/>
          <w:divBdr>
            <w:top w:val="none" w:sz="0" w:space="0" w:color="auto"/>
            <w:left w:val="none" w:sz="0" w:space="0" w:color="auto"/>
            <w:bottom w:val="none" w:sz="0" w:space="0" w:color="auto"/>
            <w:right w:val="none" w:sz="0" w:space="0" w:color="auto"/>
          </w:divBdr>
        </w:div>
      </w:divsChild>
    </w:div>
    <w:div w:id="1330018971">
      <w:bodyDiv w:val="1"/>
      <w:marLeft w:val="0"/>
      <w:marRight w:val="0"/>
      <w:marTop w:val="0"/>
      <w:marBottom w:val="0"/>
      <w:divBdr>
        <w:top w:val="none" w:sz="0" w:space="0" w:color="auto"/>
        <w:left w:val="none" w:sz="0" w:space="0" w:color="auto"/>
        <w:bottom w:val="none" w:sz="0" w:space="0" w:color="auto"/>
        <w:right w:val="none" w:sz="0" w:space="0" w:color="auto"/>
      </w:divBdr>
      <w:divsChild>
        <w:div w:id="310981547">
          <w:marLeft w:val="850"/>
          <w:marRight w:val="0"/>
          <w:marTop w:val="72"/>
          <w:marBottom w:val="0"/>
          <w:divBdr>
            <w:top w:val="none" w:sz="0" w:space="0" w:color="auto"/>
            <w:left w:val="none" w:sz="0" w:space="0" w:color="auto"/>
            <w:bottom w:val="none" w:sz="0" w:space="0" w:color="auto"/>
            <w:right w:val="none" w:sz="0" w:space="0" w:color="auto"/>
          </w:divBdr>
        </w:div>
      </w:divsChild>
    </w:div>
    <w:div w:id="1361860635">
      <w:bodyDiv w:val="1"/>
      <w:marLeft w:val="0"/>
      <w:marRight w:val="0"/>
      <w:marTop w:val="0"/>
      <w:marBottom w:val="0"/>
      <w:divBdr>
        <w:top w:val="none" w:sz="0" w:space="0" w:color="auto"/>
        <w:left w:val="none" w:sz="0" w:space="0" w:color="auto"/>
        <w:bottom w:val="none" w:sz="0" w:space="0" w:color="auto"/>
        <w:right w:val="none" w:sz="0" w:space="0" w:color="auto"/>
      </w:divBdr>
    </w:div>
    <w:div w:id="1378699219">
      <w:bodyDiv w:val="1"/>
      <w:marLeft w:val="0"/>
      <w:marRight w:val="0"/>
      <w:marTop w:val="0"/>
      <w:marBottom w:val="0"/>
      <w:divBdr>
        <w:top w:val="none" w:sz="0" w:space="0" w:color="auto"/>
        <w:left w:val="none" w:sz="0" w:space="0" w:color="auto"/>
        <w:bottom w:val="none" w:sz="0" w:space="0" w:color="auto"/>
        <w:right w:val="none" w:sz="0" w:space="0" w:color="auto"/>
      </w:divBdr>
    </w:div>
    <w:div w:id="1391614237">
      <w:bodyDiv w:val="1"/>
      <w:marLeft w:val="0"/>
      <w:marRight w:val="0"/>
      <w:marTop w:val="0"/>
      <w:marBottom w:val="0"/>
      <w:divBdr>
        <w:top w:val="none" w:sz="0" w:space="0" w:color="auto"/>
        <w:left w:val="none" w:sz="0" w:space="0" w:color="auto"/>
        <w:bottom w:val="none" w:sz="0" w:space="0" w:color="auto"/>
        <w:right w:val="none" w:sz="0" w:space="0" w:color="auto"/>
      </w:divBdr>
    </w:div>
    <w:div w:id="1439447199">
      <w:bodyDiv w:val="1"/>
      <w:marLeft w:val="0"/>
      <w:marRight w:val="0"/>
      <w:marTop w:val="0"/>
      <w:marBottom w:val="0"/>
      <w:divBdr>
        <w:top w:val="none" w:sz="0" w:space="0" w:color="auto"/>
        <w:left w:val="none" w:sz="0" w:space="0" w:color="auto"/>
        <w:bottom w:val="none" w:sz="0" w:space="0" w:color="auto"/>
        <w:right w:val="none" w:sz="0" w:space="0" w:color="auto"/>
      </w:divBdr>
    </w:div>
    <w:div w:id="1541896433">
      <w:bodyDiv w:val="1"/>
      <w:marLeft w:val="0"/>
      <w:marRight w:val="0"/>
      <w:marTop w:val="0"/>
      <w:marBottom w:val="0"/>
      <w:divBdr>
        <w:top w:val="none" w:sz="0" w:space="0" w:color="auto"/>
        <w:left w:val="none" w:sz="0" w:space="0" w:color="auto"/>
        <w:bottom w:val="none" w:sz="0" w:space="0" w:color="auto"/>
        <w:right w:val="none" w:sz="0" w:space="0" w:color="auto"/>
      </w:divBdr>
    </w:div>
    <w:div w:id="1624993153">
      <w:bodyDiv w:val="1"/>
      <w:marLeft w:val="0"/>
      <w:marRight w:val="0"/>
      <w:marTop w:val="0"/>
      <w:marBottom w:val="0"/>
      <w:divBdr>
        <w:top w:val="none" w:sz="0" w:space="0" w:color="auto"/>
        <w:left w:val="none" w:sz="0" w:space="0" w:color="auto"/>
        <w:bottom w:val="none" w:sz="0" w:space="0" w:color="auto"/>
        <w:right w:val="none" w:sz="0" w:space="0" w:color="auto"/>
      </w:divBdr>
    </w:div>
    <w:div w:id="1625961980">
      <w:bodyDiv w:val="1"/>
      <w:marLeft w:val="0"/>
      <w:marRight w:val="0"/>
      <w:marTop w:val="0"/>
      <w:marBottom w:val="0"/>
      <w:divBdr>
        <w:top w:val="none" w:sz="0" w:space="0" w:color="auto"/>
        <w:left w:val="none" w:sz="0" w:space="0" w:color="auto"/>
        <w:bottom w:val="none" w:sz="0" w:space="0" w:color="auto"/>
        <w:right w:val="none" w:sz="0" w:space="0" w:color="auto"/>
      </w:divBdr>
    </w:div>
    <w:div w:id="1629973122">
      <w:bodyDiv w:val="1"/>
      <w:marLeft w:val="0"/>
      <w:marRight w:val="0"/>
      <w:marTop w:val="0"/>
      <w:marBottom w:val="0"/>
      <w:divBdr>
        <w:top w:val="none" w:sz="0" w:space="0" w:color="auto"/>
        <w:left w:val="none" w:sz="0" w:space="0" w:color="auto"/>
        <w:bottom w:val="none" w:sz="0" w:space="0" w:color="auto"/>
        <w:right w:val="none" w:sz="0" w:space="0" w:color="auto"/>
      </w:divBdr>
    </w:div>
    <w:div w:id="1655450004">
      <w:bodyDiv w:val="1"/>
      <w:marLeft w:val="0"/>
      <w:marRight w:val="0"/>
      <w:marTop w:val="0"/>
      <w:marBottom w:val="0"/>
      <w:divBdr>
        <w:top w:val="none" w:sz="0" w:space="0" w:color="auto"/>
        <w:left w:val="none" w:sz="0" w:space="0" w:color="auto"/>
        <w:bottom w:val="none" w:sz="0" w:space="0" w:color="auto"/>
        <w:right w:val="none" w:sz="0" w:space="0" w:color="auto"/>
      </w:divBdr>
    </w:div>
    <w:div w:id="1659503529">
      <w:bodyDiv w:val="1"/>
      <w:marLeft w:val="0"/>
      <w:marRight w:val="0"/>
      <w:marTop w:val="0"/>
      <w:marBottom w:val="0"/>
      <w:divBdr>
        <w:top w:val="none" w:sz="0" w:space="0" w:color="auto"/>
        <w:left w:val="none" w:sz="0" w:space="0" w:color="auto"/>
        <w:bottom w:val="none" w:sz="0" w:space="0" w:color="auto"/>
        <w:right w:val="none" w:sz="0" w:space="0" w:color="auto"/>
      </w:divBdr>
    </w:div>
    <w:div w:id="1709336325">
      <w:bodyDiv w:val="1"/>
      <w:marLeft w:val="0"/>
      <w:marRight w:val="0"/>
      <w:marTop w:val="0"/>
      <w:marBottom w:val="0"/>
      <w:divBdr>
        <w:top w:val="none" w:sz="0" w:space="0" w:color="auto"/>
        <w:left w:val="none" w:sz="0" w:space="0" w:color="auto"/>
        <w:bottom w:val="none" w:sz="0" w:space="0" w:color="auto"/>
        <w:right w:val="none" w:sz="0" w:space="0" w:color="auto"/>
      </w:divBdr>
    </w:div>
    <w:div w:id="17168063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719959">
      <w:bodyDiv w:val="1"/>
      <w:marLeft w:val="0"/>
      <w:marRight w:val="0"/>
      <w:marTop w:val="0"/>
      <w:marBottom w:val="0"/>
      <w:divBdr>
        <w:top w:val="none" w:sz="0" w:space="0" w:color="auto"/>
        <w:left w:val="none" w:sz="0" w:space="0" w:color="auto"/>
        <w:bottom w:val="none" w:sz="0" w:space="0" w:color="auto"/>
        <w:right w:val="none" w:sz="0" w:space="0" w:color="auto"/>
      </w:divBdr>
    </w:div>
    <w:div w:id="1750149034">
      <w:bodyDiv w:val="1"/>
      <w:marLeft w:val="0"/>
      <w:marRight w:val="0"/>
      <w:marTop w:val="0"/>
      <w:marBottom w:val="0"/>
      <w:divBdr>
        <w:top w:val="none" w:sz="0" w:space="0" w:color="auto"/>
        <w:left w:val="none" w:sz="0" w:space="0" w:color="auto"/>
        <w:bottom w:val="none" w:sz="0" w:space="0" w:color="auto"/>
        <w:right w:val="none" w:sz="0" w:space="0" w:color="auto"/>
      </w:divBdr>
      <w:divsChild>
        <w:div w:id="1849636280">
          <w:marLeft w:val="274"/>
          <w:marRight w:val="0"/>
          <w:marTop w:val="0"/>
          <w:marBottom w:val="0"/>
          <w:divBdr>
            <w:top w:val="none" w:sz="0" w:space="0" w:color="auto"/>
            <w:left w:val="none" w:sz="0" w:space="0" w:color="auto"/>
            <w:bottom w:val="none" w:sz="0" w:space="0" w:color="auto"/>
            <w:right w:val="none" w:sz="0" w:space="0" w:color="auto"/>
          </w:divBdr>
        </w:div>
      </w:divsChild>
    </w:div>
    <w:div w:id="1766611402">
      <w:bodyDiv w:val="1"/>
      <w:marLeft w:val="0"/>
      <w:marRight w:val="0"/>
      <w:marTop w:val="0"/>
      <w:marBottom w:val="0"/>
      <w:divBdr>
        <w:top w:val="none" w:sz="0" w:space="0" w:color="auto"/>
        <w:left w:val="none" w:sz="0" w:space="0" w:color="auto"/>
        <w:bottom w:val="none" w:sz="0" w:space="0" w:color="auto"/>
        <w:right w:val="none" w:sz="0" w:space="0" w:color="auto"/>
      </w:divBdr>
      <w:divsChild>
        <w:div w:id="1926840697">
          <w:marLeft w:val="1267"/>
          <w:marRight w:val="0"/>
          <w:marTop w:val="0"/>
          <w:marBottom w:val="0"/>
          <w:divBdr>
            <w:top w:val="none" w:sz="0" w:space="0" w:color="auto"/>
            <w:left w:val="none" w:sz="0" w:space="0" w:color="auto"/>
            <w:bottom w:val="none" w:sz="0" w:space="0" w:color="auto"/>
            <w:right w:val="none" w:sz="0" w:space="0" w:color="auto"/>
          </w:divBdr>
        </w:div>
      </w:divsChild>
    </w:div>
    <w:div w:id="1860313616">
      <w:bodyDiv w:val="1"/>
      <w:marLeft w:val="0"/>
      <w:marRight w:val="0"/>
      <w:marTop w:val="0"/>
      <w:marBottom w:val="0"/>
      <w:divBdr>
        <w:top w:val="none" w:sz="0" w:space="0" w:color="auto"/>
        <w:left w:val="none" w:sz="0" w:space="0" w:color="auto"/>
        <w:bottom w:val="none" w:sz="0" w:space="0" w:color="auto"/>
        <w:right w:val="none" w:sz="0" w:space="0" w:color="auto"/>
      </w:divBdr>
      <w:divsChild>
        <w:div w:id="574362453">
          <w:marLeft w:val="274"/>
          <w:marRight w:val="0"/>
          <w:marTop w:val="0"/>
          <w:marBottom w:val="0"/>
          <w:divBdr>
            <w:top w:val="none" w:sz="0" w:space="0" w:color="auto"/>
            <w:left w:val="none" w:sz="0" w:space="0" w:color="auto"/>
            <w:bottom w:val="none" w:sz="0" w:space="0" w:color="auto"/>
            <w:right w:val="none" w:sz="0" w:space="0" w:color="auto"/>
          </w:divBdr>
        </w:div>
        <w:div w:id="650327767">
          <w:marLeft w:val="274"/>
          <w:marRight w:val="0"/>
          <w:marTop w:val="0"/>
          <w:marBottom w:val="0"/>
          <w:divBdr>
            <w:top w:val="none" w:sz="0" w:space="0" w:color="auto"/>
            <w:left w:val="none" w:sz="0" w:space="0" w:color="auto"/>
            <w:bottom w:val="none" w:sz="0" w:space="0" w:color="auto"/>
            <w:right w:val="none" w:sz="0" w:space="0" w:color="auto"/>
          </w:divBdr>
        </w:div>
        <w:div w:id="653795953">
          <w:marLeft w:val="274"/>
          <w:marRight w:val="0"/>
          <w:marTop w:val="0"/>
          <w:marBottom w:val="0"/>
          <w:divBdr>
            <w:top w:val="none" w:sz="0" w:space="0" w:color="auto"/>
            <w:left w:val="none" w:sz="0" w:space="0" w:color="auto"/>
            <w:bottom w:val="none" w:sz="0" w:space="0" w:color="auto"/>
            <w:right w:val="none" w:sz="0" w:space="0" w:color="auto"/>
          </w:divBdr>
        </w:div>
        <w:div w:id="1265923400">
          <w:marLeft w:val="274"/>
          <w:marRight w:val="0"/>
          <w:marTop w:val="0"/>
          <w:marBottom w:val="0"/>
          <w:divBdr>
            <w:top w:val="none" w:sz="0" w:space="0" w:color="auto"/>
            <w:left w:val="none" w:sz="0" w:space="0" w:color="auto"/>
            <w:bottom w:val="none" w:sz="0" w:space="0" w:color="auto"/>
            <w:right w:val="none" w:sz="0" w:space="0" w:color="auto"/>
          </w:divBdr>
        </w:div>
        <w:div w:id="1716808020">
          <w:marLeft w:val="274"/>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7229052">
      <w:bodyDiv w:val="1"/>
      <w:marLeft w:val="0"/>
      <w:marRight w:val="0"/>
      <w:marTop w:val="0"/>
      <w:marBottom w:val="0"/>
      <w:divBdr>
        <w:top w:val="none" w:sz="0" w:space="0" w:color="auto"/>
        <w:left w:val="none" w:sz="0" w:space="0" w:color="auto"/>
        <w:bottom w:val="none" w:sz="0" w:space="0" w:color="auto"/>
        <w:right w:val="none" w:sz="0" w:space="0" w:color="auto"/>
      </w:divBdr>
    </w:div>
    <w:div w:id="1930699640">
      <w:bodyDiv w:val="1"/>
      <w:marLeft w:val="0"/>
      <w:marRight w:val="0"/>
      <w:marTop w:val="0"/>
      <w:marBottom w:val="0"/>
      <w:divBdr>
        <w:top w:val="none" w:sz="0" w:space="0" w:color="auto"/>
        <w:left w:val="none" w:sz="0" w:space="0" w:color="auto"/>
        <w:bottom w:val="none" w:sz="0" w:space="0" w:color="auto"/>
        <w:right w:val="none" w:sz="0" w:space="0" w:color="auto"/>
      </w:divBdr>
    </w:div>
    <w:div w:id="2017726960">
      <w:bodyDiv w:val="1"/>
      <w:marLeft w:val="0"/>
      <w:marRight w:val="0"/>
      <w:marTop w:val="0"/>
      <w:marBottom w:val="0"/>
      <w:divBdr>
        <w:top w:val="none" w:sz="0" w:space="0" w:color="auto"/>
        <w:left w:val="none" w:sz="0" w:space="0" w:color="auto"/>
        <w:bottom w:val="none" w:sz="0" w:space="0" w:color="auto"/>
        <w:right w:val="none" w:sz="0" w:space="0" w:color="auto"/>
      </w:divBdr>
    </w:div>
    <w:div w:id="2055040359">
      <w:bodyDiv w:val="1"/>
      <w:marLeft w:val="0"/>
      <w:marRight w:val="0"/>
      <w:marTop w:val="0"/>
      <w:marBottom w:val="0"/>
      <w:divBdr>
        <w:top w:val="none" w:sz="0" w:space="0" w:color="auto"/>
        <w:left w:val="none" w:sz="0" w:space="0" w:color="auto"/>
        <w:bottom w:val="none" w:sz="0" w:space="0" w:color="auto"/>
        <w:right w:val="none" w:sz="0" w:space="0" w:color="auto"/>
      </w:divBdr>
    </w:div>
    <w:div w:id="2084596196">
      <w:bodyDiv w:val="1"/>
      <w:marLeft w:val="0"/>
      <w:marRight w:val="0"/>
      <w:marTop w:val="0"/>
      <w:marBottom w:val="0"/>
      <w:divBdr>
        <w:top w:val="none" w:sz="0" w:space="0" w:color="auto"/>
        <w:left w:val="none" w:sz="0" w:space="0" w:color="auto"/>
        <w:bottom w:val="none" w:sz="0" w:space="0" w:color="auto"/>
        <w:right w:val="none" w:sz="0" w:space="0" w:color="auto"/>
      </w:divBdr>
      <w:divsChild>
        <w:div w:id="2113091411">
          <w:marLeft w:val="1267"/>
          <w:marRight w:val="0"/>
          <w:marTop w:val="0"/>
          <w:marBottom w:val="0"/>
          <w:divBdr>
            <w:top w:val="none" w:sz="0" w:space="0" w:color="auto"/>
            <w:left w:val="none" w:sz="0" w:space="0" w:color="auto"/>
            <w:bottom w:val="none" w:sz="0" w:space="0" w:color="auto"/>
            <w:right w:val="none" w:sz="0" w:space="0" w:color="auto"/>
          </w:divBdr>
        </w:div>
      </w:divsChild>
    </w:div>
    <w:div w:id="2102749695">
      <w:bodyDiv w:val="1"/>
      <w:marLeft w:val="0"/>
      <w:marRight w:val="0"/>
      <w:marTop w:val="0"/>
      <w:marBottom w:val="0"/>
      <w:divBdr>
        <w:top w:val="none" w:sz="0" w:space="0" w:color="auto"/>
        <w:left w:val="none" w:sz="0" w:space="0" w:color="auto"/>
        <w:bottom w:val="none" w:sz="0" w:space="0" w:color="auto"/>
        <w:right w:val="none" w:sz="0" w:space="0" w:color="auto"/>
      </w:divBdr>
    </w:div>
    <w:div w:id="2119521135">
      <w:bodyDiv w:val="1"/>
      <w:marLeft w:val="0"/>
      <w:marRight w:val="0"/>
      <w:marTop w:val="0"/>
      <w:marBottom w:val="0"/>
      <w:divBdr>
        <w:top w:val="none" w:sz="0" w:space="0" w:color="auto"/>
        <w:left w:val="none" w:sz="0" w:space="0" w:color="auto"/>
        <w:bottom w:val="none" w:sz="0" w:space="0" w:color="auto"/>
        <w:right w:val="none" w:sz="0" w:space="0" w:color="auto"/>
      </w:divBdr>
    </w:div>
    <w:div w:id="21416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3E1A57-540C-49B5-95BF-6DB997C9C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8</Pages>
  <Words>3496</Words>
  <Characters>17341</Characters>
  <Application>Microsoft Office Word</Application>
  <DocSecurity>0</DocSecurity>
  <Lines>1333</Lines>
  <Paragraphs>1157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Keyvan Zarifi</dc:creator>
  <cp:keywords/>
  <dc:description/>
  <cp:lastModifiedBy>Huawei</cp:lastModifiedBy>
  <cp:revision>21</cp:revision>
  <cp:lastPrinted>2007-06-18T22:08:00Z</cp:lastPrinted>
  <dcterms:created xsi:type="dcterms:W3CDTF">2021-09-29T13:45:00Z</dcterms:created>
  <dcterms:modified xsi:type="dcterms:W3CDTF">2021-10-01T13:53:00Z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(3)3BDXA+tQURvSUxJDN7jXs4GecH0/YKKwEQA2GwwlCdlCu3PWmUibiW2144eAIEQ/HqA9sUcc
/kh1841f0Gp4Xrxv3eg71pp2eP4cWyTXQ2h6NRBNkueCRj2IK2AVCp6KQw9H6TYd4Ngkss48
Asd0H/hwI6AA7NdwhKImCh7673wWLbxzN9LPOZUSK5OIGKZeEewgGxt9wGKFFJDXr3sgEeUe
bzw/nEwCuyJTfpCegg</vt:lpwstr>
  </property>
  <property fmtid="{D5CDD505-2E9C-101B-9397-08002B2CF9AE}" pid="13" name="_2015_ms_pID_725343_00">
    <vt:lpwstr>_2015_ms_pID_725343</vt:lpwstr>
  </property>
  <property fmtid="{D5CDD505-2E9C-101B-9397-08002B2CF9AE}" pid="14" name="_2015_ms_pID_7253431">
    <vt:lpwstr>Vzg3m299ywqLaLcgIjgX1/KOhyrxPBUFAn8VM/1kFqQ3d2ocP289LI
nXlj/JEGLeoIBI017P1I+PUlrMdz4Ud7eCUQjkCsjKPsn0mTZImVXUR4sp0lxTIzy+QUw2ii
3yudKMsTo1DAljsbnNunlkbB9YzShKZeG5DrBOfBZ2PgEgJO8u8vMT3+nXY4BnzHFpsk486S
1rInNYPnd39tw7i75c9bL3nUu0QyM/f1UTkZ</vt:lpwstr>
  </property>
  <property fmtid="{D5CDD505-2E9C-101B-9397-08002B2CF9AE}" pid="15" name="_2015_ms_pID_7253431_00">
    <vt:lpwstr>_2015_ms_pID_7253431</vt:lpwstr>
  </property>
  <property fmtid="{D5CDD505-2E9C-101B-9397-08002B2CF9AE}" pid="16" name="_2015_ms_pID_7253432">
    <vt:lpwstr>lvfHO9+mn/HnltTSBDcArpX48Y8u75nbkBSa
i2eeHp7Xtw47ny8wkFHeuo2vqq3SMA==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1633095787</vt:lpwstr>
  </property>
</Properties>
</file>