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E3BFA"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DE3BFA"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DE3BFA"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DE3BFA"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w:t>
            </w:r>
            <w:proofErr w:type="gramStart"/>
            <w:r>
              <w:rPr>
                <w:rFonts w:eastAsia="SimSun"/>
                <w:szCs w:val="20"/>
                <w:lang w:eastAsia="zh-CN"/>
              </w:rPr>
              <w:t>So</w:t>
            </w:r>
            <w:proofErr w:type="gramEnd"/>
            <w:r>
              <w:rPr>
                <w:rFonts w:eastAsia="SimSun"/>
                <w:szCs w:val="20"/>
                <w:lang w:eastAsia="zh-CN"/>
              </w:rPr>
              <w:t xml:space="preserve">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pt;height:14.6pt;mso-width-percent:0;mso-height-percent:0;mso-width-percent:0;mso-height-percent:0" o:ole="">
            <v:imagedata r:id="rId49" o:title=""/>
          </v:shape>
          <o:OLEObject Type="Embed" ProgID="Equation.3" ShapeID="_x0000_i1025" DrawAspect="Content" ObjectID="_1691270586"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DE3BFA"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E3BFA"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DE3BFA"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3pt;height:14.6pt;mso-width-percent:0;mso-height-percent:0;mso-width-percent:0;mso-height-percent:0" o:ole="">
                  <v:imagedata r:id="rId49" o:title=""/>
                </v:shape>
                <o:OLEObject Type="Embed" ProgID="Equation.3" ShapeID="_x0000_i1026" DrawAspect="Content" ObjectID="_169127058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E3BF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E3BF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E3BF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E3BF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E3BF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4pt;height:14.6pt;mso-width-percent:0;mso-height-percent:0;mso-width-percent:0;mso-height-percent:0" o:ole="">
                  <v:imagedata r:id="rId54" o:title=""/>
                </v:shape>
                <o:OLEObject Type="Embed" ProgID="Equation.3" ShapeID="_x0000_i1027" DrawAspect="Content" ObjectID="_169127058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40E30" w:rsidRPr="00602A5F">
              <w:rPr>
                <w:noProof/>
                <w:position w:val="-10"/>
                <w:sz w:val="21"/>
                <w:szCs w:val="22"/>
                <w:lang w:eastAsia="zh-CN"/>
              </w:rPr>
              <w:object w:dxaOrig="460" w:dyaOrig="380" w14:anchorId="02AB2491">
                <v:shape id="_x0000_i1028" type="#_x0000_t75" alt="" style="width:21.4pt;height:14.6pt;mso-width-percent:0;mso-height-percent:0;mso-width-percent:0;mso-height-percent:0" o:ole="">
                  <v:imagedata r:id="rId56" o:title=""/>
                </v:shape>
                <o:OLEObject Type="Embed" ProgID="Equation.3" ShapeID="_x0000_i1028" DrawAspect="Content" ObjectID="_169127058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SimSun"/>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4pt;height:14.6pt;mso-width-percent:0;mso-height-percent:0;mso-width-percent:0;mso-height-percent:0" o:ole="">
                    <v:imagedata r:id="rId58" o:title=""/>
                  </v:shape>
                  <o:OLEObject Type="Embed" ProgID="Equation.3" ShapeID="_x0000_i1029" DrawAspect="Content" ObjectID="_1691270590"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4pt;height:21.4pt;mso-width-percent:0;mso-height-percent:0;mso-width-percent:0;mso-height-percent:0" o:ole="">
                    <v:imagedata r:id="rId60" o:title=""/>
                  </v:shape>
                  <o:OLEObject Type="Embed" ProgID="Equation.3" ShapeID="_x0000_i1030" DrawAspect="Content" ObjectID="_1691270591"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3pt;height:21.4pt;mso-width-percent:0;mso-height-percent:0;mso-width-percent:0;mso-height-percent:0" o:ole="">
                    <v:imagedata r:id="rId62" o:title=""/>
                  </v:shape>
                  <o:OLEObject Type="Embed" ProgID="Equation.3" ShapeID="_x0000_i1031" DrawAspect="Content" ObjectID="_169127059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1.4pt;height:14.6pt;mso-width-percent:0;mso-height-percent:0;mso-width-percent:0;mso-height-percent:0" o:ole="">
                    <v:imagedata r:id="rId58" o:title=""/>
                  </v:shape>
                  <o:OLEObject Type="Embed" ProgID="Equation.3" ShapeID="_x0000_i1032" DrawAspect="Content" ObjectID="_1691270593"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SimSun"/>
                <w:szCs w:val="20"/>
              </w:rPr>
              <w:lastRenderedPageBreak/>
              <w:t>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w:t>
            </w:r>
            <w:r>
              <w:rPr>
                <w:rFonts w:eastAsia="SimSun"/>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w:t>
            </w:r>
            <w:r>
              <w:rPr>
                <w:rFonts w:eastAsia="SimSun"/>
                <w:szCs w:val="20"/>
                <w:lang w:eastAsia="ko-KR"/>
              </w:rPr>
              <w:lastRenderedPageBreak/>
              <w:t>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lastRenderedPageBreak/>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E3BFA"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 xml:space="preserve">In case of overlapping between PUCCH and/or PUSCH resources in a slot with different priorities, dynamically enabling or </w:t>
              </w:r>
              <w:r w:rsidR="004151F1" w:rsidRPr="00C27C99">
                <w:rPr>
                  <w:rStyle w:val="Hyperlink"/>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lastRenderedPageBreak/>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lastRenderedPageBreak/>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lastRenderedPageBreak/>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E3BFA"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DE3BFA"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w:lastRenderedPageBreak/>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E3BFA"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E3BFA"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E3BFA"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E3BFA"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E3BF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w:t>
            </w:r>
            <w:r>
              <w:rPr>
                <w:rFonts w:eastAsia="SimSun"/>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 xml:space="preserve">different code rates for determining total payload is not clear. Actual code rate is determined after UCI encoding and more importantly, with Option 2, it seems it does </w:t>
            </w:r>
            <w:r>
              <w:rPr>
                <w:rFonts w:eastAsia="SimSun"/>
                <w:lang w:eastAsia="zh-CN"/>
              </w:rPr>
              <w:lastRenderedPageBreak/>
              <w:t>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lastRenderedPageBreak/>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lastRenderedPageBreak/>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lastRenderedPageBreak/>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w:t>
            </w:r>
            <w:r>
              <w:rPr>
                <w:rFonts w:eastAsia="SimSun"/>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SimSun"/>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DE3BFA"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DE3BFA"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DE3BFA"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E3BFA"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DE3BFA"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Hyperlink"/>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7pt;height:28.7pt;mso-width-percent:0;mso-height-percent:0;mso-width-percent:0;mso-height-percent:0" o:ole="">
                        <v:imagedata r:id="rId71" o:title=""/>
                      </v:shape>
                      <o:OLEObject Type="Embed" ProgID="Equation.DSMT4" ShapeID="_x0000_i1033" DrawAspect="Content" ObjectID="_1691270594"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lastRenderedPageBreak/>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lastRenderedPageBreak/>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3pt;height:7.3pt;mso-width-percent:0;mso-height-percent:0;mso-width-percent:0;mso-height-percent:0" o:ole="">
                  <v:imagedata r:id="rId73" o:title=""/>
                </v:shape>
                <o:OLEObject Type="Embed" ProgID="Equation.DSMT4" ShapeID="_x0000_i1034" DrawAspect="Content" ObjectID="_1691270595"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6pt;height:14.6pt;mso-width-percent:0;mso-height-percent:0;mso-width-percent:0;mso-height-percent:0" o:ole="">
                        <v:imagedata r:id="rId75" o:title=""/>
                      </v:shape>
                      <o:OLEObject Type="Embed" ProgID="Equation.3" ShapeID="_x0000_i1035" DrawAspect="Content" ObjectID="_1691270596"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 xml:space="preserve">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DE3BFA"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DE3BFA"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BEFDAEE"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w:t>
            </w:r>
            <w:proofErr w:type="gramStart"/>
            <w:r w:rsidR="00533F57">
              <w:rPr>
                <w:rFonts w:eastAsia="Microsoft YaHei"/>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0A7746C5"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1CAA43C1" w:rsidR="006B6CA4" w:rsidRDefault="0041316B" w:rsidP="00334B57">
            <w:pPr>
              <w:pStyle w:val="BodyText"/>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E7531D">
            <w:pPr>
              <w:pStyle w:val="BodyText"/>
              <w:spacing w:after="0"/>
              <w:rPr>
                <w:rFonts w:eastAsiaTheme="minorEastAsia" w:hint="eastAsia"/>
                <w:lang w:eastAsia="zh-CN"/>
              </w:rPr>
            </w:pPr>
            <w:r>
              <w:rPr>
                <w:rFonts w:eastAsiaTheme="minorEastAsia"/>
                <w:lang w:eastAsia="zh-CN"/>
              </w:rPr>
              <w:t>Ericsson</w:t>
            </w:r>
          </w:p>
        </w:tc>
        <w:tc>
          <w:tcPr>
            <w:tcW w:w="7435" w:type="dxa"/>
          </w:tcPr>
          <w:p w14:paraId="56929E0B" w14:textId="77777777" w:rsidR="00C25A2E" w:rsidRPr="00317006" w:rsidRDefault="00C25A2E" w:rsidP="00E7531D">
            <w:pPr>
              <w:pStyle w:val="BodyText"/>
              <w:spacing w:after="0"/>
              <w:rPr>
                <w:rFonts w:eastAsiaTheme="minorEastAsia"/>
                <w:lang w:eastAsia="zh-CN"/>
              </w:rPr>
            </w:pPr>
            <w:r>
              <w:rPr>
                <w:rFonts w:eastAsiaTheme="minorEastAsia"/>
                <w:lang w:eastAsia="zh-CN"/>
              </w:rPr>
              <w:t>We also think that the focus should be on supporting DCI indication or not</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1FD3843"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p>
        </w:tc>
      </w:tr>
      <w:tr w:rsidR="00F41DC2" w14:paraId="53498003" w14:textId="77777777" w:rsidTr="00334B57">
        <w:tc>
          <w:tcPr>
            <w:tcW w:w="1271"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41DC2" w14:paraId="36D79590" w14:textId="77777777" w:rsidTr="00334B57">
        <w:tc>
          <w:tcPr>
            <w:tcW w:w="1271" w:type="dxa"/>
          </w:tcPr>
          <w:p w14:paraId="6A7C1142" w14:textId="77777777" w:rsidR="00F41DC2" w:rsidRDefault="00F41DC2" w:rsidP="00334B57">
            <w:pPr>
              <w:pStyle w:val="BodyText"/>
              <w:spacing w:after="0"/>
              <w:rPr>
                <w:rFonts w:eastAsiaTheme="minorEastAsia"/>
                <w:lang w:eastAsia="zh-CN"/>
              </w:rPr>
            </w:pPr>
          </w:p>
        </w:tc>
        <w:tc>
          <w:tcPr>
            <w:tcW w:w="7791" w:type="dxa"/>
          </w:tcPr>
          <w:p w14:paraId="34AEF41C" w14:textId="77777777" w:rsidR="00F41DC2" w:rsidRDefault="00F41DC2" w:rsidP="00334B57">
            <w:pPr>
              <w:pStyle w:val="BodyText"/>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1BF2D511"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xml:space="preserve">, LG, DOCOMO (@Sony </w:t>
            </w:r>
            <w:r w:rsidR="00867F63">
              <w:rPr>
                <w:rFonts w:eastAsiaTheme="minorEastAsia"/>
                <w:lang w:eastAsia="zh-CN"/>
              </w:rPr>
              <w:lastRenderedPageBreak/>
              <w:t>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507A9A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7347A095" w:rsidR="008A6EBD" w:rsidRDefault="0041316B" w:rsidP="00334B57">
            <w:pPr>
              <w:pStyle w:val="BodyText"/>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hint="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5DAA0E73"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proofErr w:type="gramStart"/>
            <w:r w:rsidR="009B67C4">
              <w:rPr>
                <w:rFonts w:eastAsiaTheme="minorEastAsia"/>
                <w:lang w:eastAsia="zh-CN"/>
              </w:rPr>
              <w:t>NEC</w:t>
            </w:r>
            <w:r w:rsidR="00D67FC8">
              <w:rPr>
                <w:rFonts w:eastAsiaTheme="minorEastAsia"/>
                <w:lang w:eastAsia="zh-CN"/>
              </w:rPr>
              <w:t>,vivo</w:t>
            </w:r>
            <w:proofErr w:type="spellEnd"/>
            <w:proofErr w:type="gram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DE3BFA"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E3BFA"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DE3BFA"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E3BFA"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E3BFA"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DE3BFA"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DE3BFA"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E3BFA"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E3BFA"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E3BFA"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E3BFA"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E3BFA"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E3BFA"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E3BFA"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E3BFA"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E3BFA"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DE3BFA"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DE3BFA"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E3BFA"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E3BFA"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E3BFA"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E3BFA"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E3BFA"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E3BFA"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E3BFA"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E3BFA"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E3BFA"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E3BFA"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E3BFA"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E3BFA"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E69BE" w14:textId="77777777" w:rsidR="00DE3BFA" w:rsidRDefault="00DE3BFA">
      <w:pPr>
        <w:spacing w:after="0" w:line="240" w:lineRule="auto"/>
      </w:pPr>
      <w:r>
        <w:separator/>
      </w:r>
    </w:p>
  </w:endnote>
  <w:endnote w:type="continuationSeparator" w:id="0">
    <w:p w14:paraId="756B8D69" w14:textId="77777777" w:rsidR="00DE3BFA" w:rsidRDefault="00DE3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14BED" w14:textId="77777777" w:rsidR="00DE3BFA" w:rsidRDefault="00DE3BFA">
      <w:pPr>
        <w:spacing w:after="0" w:line="240" w:lineRule="auto"/>
      </w:pPr>
      <w:r>
        <w:separator/>
      </w:r>
    </w:p>
  </w:footnote>
  <w:footnote w:type="continuationSeparator" w:id="0">
    <w:p w14:paraId="30894528" w14:textId="77777777" w:rsidR="00DE3BFA" w:rsidRDefault="00DE3B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34B57" w:rsidRDefault="00334B57">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8B1EAAC0-4CCB-498F-957F-F8B700281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150</Pages>
  <Words>56571</Words>
  <Characters>322457</Characters>
  <Application>Microsoft Office Word</Application>
  <DocSecurity>0</DocSecurity>
  <Lines>2687</Lines>
  <Paragraphs>756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Yufei Blankenship</cp:lastModifiedBy>
  <cp:revision>5</cp:revision>
  <dcterms:created xsi:type="dcterms:W3CDTF">2021-08-24T03:55:00Z</dcterms:created>
  <dcterms:modified xsi:type="dcterms:W3CDTF">2021-08-24T05:31:00Z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