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025E21FF" w14:textId="6FAC7AD4" w:rsidR="00C73FC1" w:rsidRPr="002C5CDC" w:rsidRDefault="009C0B9A" w:rsidP="00C73FC1">
      <w:pPr>
        <w:tabs>
          <w:tab w:val="center" w:pos="4536"/>
          <w:tab w:val="left" w:pos="6804"/>
          <w:tab w:val="right" w:pos="8280"/>
          <w:tab w:val="right" w:pos="9639"/>
        </w:tabs>
        <w:spacing w:afterLines="50" w:after="156"/>
        <w:ind w:right="2"/>
        <w:rPr>
          <w:rFonts w:ascii="Arial" w:hAnsi="Arial" w:cs="Arial"/>
          <w:b/>
          <w:bCs/>
          <w:sz w:val="24"/>
        </w:rPr>
      </w:pPr>
      <w:bookmarkStart w:id="0" w:name="OLE_LINK87"/>
      <w:bookmarkStart w:id="1" w:name="OLE_LINK88"/>
      <w:bookmarkStart w:id="2" w:name="OLE_LINK3"/>
      <w:r w:rsidRPr="009C0B9A">
        <w:rPr>
          <w:rFonts w:ascii="Arial" w:hAnsi="Arial" w:cs="Arial"/>
          <w:b/>
          <w:bCs/>
          <w:sz w:val="24"/>
        </w:rPr>
        <w:t>3GPP TSG RAN WG1 Meeting #10</w:t>
      </w:r>
      <w:r w:rsidR="003354A6">
        <w:rPr>
          <w:rFonts w:ascii="Arial" w:hAnsi="Arial" w:cs="Arial"/>
          <w:b/>
          <w:bCs/>
          <w:sz w:val="24"/>
        </w:rPr>
        <w:t>6</w:t>
      </w:r>
      <w:r w:rsidRPr="009C0B9A">
        <w:rPr>
          <w:rFonts w:ascii="Arial" w:hAnsi="Arial" w:cs="Arial"/>
          <w:b/>
          <w:bCs/>
          <w:sz w:val="24"/>
        </w:rPr>
        <w:t>-e</w:t>
      </w:r>
      <w:r w:rsidR="00C73FC1" w:rsidRPr="002C5CDC">
        <w:rPr>
          <w:rFonts w:ascii="Arial" w:eastAsia="MS Mincho" w:hAnsi="Arial" w:cs="Arial"/>
          <w:b/>
          <w:bCs/>
          <w:sz w:val="24"/>
          <w:lang w:eastAsia="ja-JP"/>
        </w:rPr>
        <w:tab/>
      </w:r>
      <w:r w:rsidR="00263727">
        <w:rPr>
          <w:rFonts w:ascii="Arial" w:hAnsi="Arial" w:cs="Arial"/>
          <w:b/>
          <w:bCs/>
          <w:sz w:val="24"/>
        </w:rPr>
        <w:tab/>
      </w:r>
      <w:r w:rsidR="00263727">
        <w:rPr>
          <w:rFonts w:ascii="Arial" w:hAnsi="Arial" w:cs="Arial"/>
          <w:b/>
          <w:bCs/>
          <w:sz w:val="24"/>
        </w:rPr>
        <w:tab/>
      </w:r>
      <w:r w:rsidR="00263727">
        <w:rPr>
          <w:rFonts w:ascii="Arial" w:hAnsi="Arial" w:cs="Arial"/>
          <w:b/>
          <w:bCs/>
          <w:sz w:val="24"/>
        </w:rPr>
        <w:tab/>
      </w:r>
      <w:r w:rsidR="00344380" w:rsidRPr="00344380">
        <w:rPr>
          <w:rFonts w:ascii="Arial" w:hAnsi="Arial" w:cs="Arial"/>
          <w:b/>
          <w:bCs/>
          <w:sz w:val="24"/>
        </w:rPr>
        <w:t>R1-210</w:t>
      </w:r>
      <w:r w:rsidR="00FC192A">
        <w:rPr>
          <w:rFonts w:ascii="Arial" w:hAnsi="Arial" w:cs="Arial"/>
          <w:b/>
          <w:bCs/>
          <w:sz w:val="24"/>
        </w:rPr>
        <w:t>7167</w:t>
      </w:r>
    </w:p>
    <w:p w14:paraId="37CC7DFF" w14:textId="77777777" w:rsidR="003354A6" w:rsidRPr="007A192B" w:rsidRDefault="003354A6" w:rsidP="003354A6">
      <w:pPr>
        <w:tabs>
          <w:tab w:val="center" w:pos="4536"/>
          <w:tab w:val="right" w:pos="9072"/>
        </w:tabs>
        <w:spacing w:afterLines="50" w:after="156"/>
        <w:rPr>
          <w:rFonts w:ascii="Arial" w:eastAsia="MS Mincho" w:hAnsi="Arial" w:cs="Arial"/>
          <w:b/>
          <w:bCs/>
          <w:sz w:val="24"/>
          <w:lang w:eastAsia="ja-JP"/>
        </w:rPr>
      </w:pPr>
      <w:r w:rsidRPr="007A192B">
        <w:rPr>
          <w:rFonts w:ascii="Arial" w:eastAsia="MS Mincho" w:hAnsi="Arial" w:cs="Arial"/>
          <w:b/>
          <w:bCs/>
          <w:sz w:val="24"/>
          <w:lang w:eastAsia="ja-JP"/>
        </w:rPr>
        <w:t>e-Meeting, August 16</w:t>
      </w:r>
      <w:r w:rsidRPr="007A192B">
        <w:rPr>
          <w:rFonts w:ascii="Arial" w:eastAsia="MS Mincho" w:hAnsi="Arial" w:cs="Arial"/>
          <w:b/>
          <w:bCs/>
          <w:sz w:val="24"/>
          <w:vertAlign w:val="superscript"/>
          <w:lang w:eastAsia="ja-JP"/>
        </w:rPr>
        <w:t>th</w:t>
      </w:r>
      <w:r w:rsidRPr="007A192B">
        <w:rPr>
          <w:rFonts w:ascii="Arial" w:eastAsia="MS Mincho" w:hAnsi="Arial" w:cs="Arial"/>
          <w:b/>
          <w:bCs/>
          <w:sz w:val="24"/>
          <w:lang w:eastAsia="ja-JP"/>
        </w:rPr>
        <w:t xml:space="preserve"> – 27</w:t>
      </w:r>
      <w:r w:rsidRPr="007A192B">
        <w:rPr>
          <w:rFonts w:ascii="Arial" w:eastAsia="MS Mincho" w:hAnsi="Arial" w:cs="Arial"/>
          <w:b/>
          <w:bCs/>
          <w:sz w:val="24"/>
          <w:vertAlign w:val="superscript"/>
          <w:lang w:eastAsia="ja-JP"/>
        </w:rPr>
        <w:t>th</w:t>
      </w:r>
      <w:r w:rsidRPr="007A192B">
        <w:rPr>
          <w:rFonts w:ascii="Arial" w:eastAsia="MS Mincho" w:hAnsi="Arial" w:cs="Arial"/>
          <w:b/>
          <w:bCs/>
          <w:sz w:val="24"/>
          <w:lang w:eastAsia="ja-JP"/>
        </w:rPr>
        <w:t>, 2021</w:t>
      </w:r>
    </w:p>
    <w:p w14:paraId="44A19BC0" w14:textId="77777777"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 xml:space="preserve">Source </w:t>
      </w:r>
      <w:r w:rsidRPr="00540B9F">
        <w:rPr>
          <w:rFonts w:ascii="Arial" w:hAnsi="Arial" w:cs="Arial"/>
          <w:b/>
          <w:sz w:val="22"/>
          <w:szCs w:val="22"/>
        </w:rPr>
        <w:tab/>
        <w:t xml:space="preserve">: </w:t>
      </w:r>
      <w:r w:rsidRPr="00540B9F">
        <w:rPr>
          <w:rFonts w:ascii="Arial" w:hAnsi="Arial" w:cs="Arial" w:hint="eastAsia"/>
          <w:b/>
          <w:sz w:val="22"/>
          <w:szCs w:val="22"/>
        </w:rPr>
        <w:t>CA</w:t>
      </w:r>
      <w:r>
        <w:rPr>
          <w:rFonts w:ascii="Arial" w:hAnsi="Arial" w:cs="Arial"/>
          <w:b/>
          <w:sz w:val="22"/>
          <w:szCs w:val="22"/>
        </w:rPr>
        <w:t>ICT</w:t>
      </w:r>
    </w:p>
    <w:p w14:paraId="06E0DB7C" w14:textId="7C5DFB8E"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 xml:space="preserve">Title </w:t>
      </w:r>
      <w:r w:rsidRPr="00540B9F">
        <w:rPr>
          <w:rFonts w:ascii="Arial" w:hAnsi="Arial" w:cs="Arial"/>
          <w:b/>
          <w:sz w:val="22"/>
          <w:szCs w:val="22"/>
        </w:rPr>
        <w:tab/>
      </w:r>
      <w:r w:rsidRPr="00540B9F">
        <w:rPr>
          <w:rFonts w:ascii="Arial" w:hAnsi="Arial" w:cs="Arial" w:hint="eastAsia"/>
          <w:b/>
          <w:sz w:val="22"/>
          <w:szCs w:val="22"/>
        </w:rPr>
        <w:t xml:space="preserve">: </w:t>
      </w:r>
      <w:r w:rsidR="006D765A" w:rsidRPr="005C789C">
        <w:rPr>
          <w:rFonts w:ascii="Arial" w:hAnsi="Arial" w:cs="Arial"/>
          <w:b/>
          <w:sz w:val="22"/>
          <w:szCs w:val="22"/>
        </w:rPr>
        <w:t xml:space="preserve">Timing </w:t>
      </w:r>
      <w:r w:rsidR="005C789C">
        <w:rPr>
          <w:rFonts w:ascii="Arial" w:hAnsi="Arial" w:cs="Arial"/>
          <w:b/>
          <w:sz w:val="22"/>
          <w:szCs w:val="22"/>
        </w:rPr>
        <w:t>r</w:t>
      </w:r>
      <w:r w:rsidR="006D765A" w:rsidRPr="005C789C">
        <w:rPr>
          <w:rFonts w:ascii="Arial" w:hAnsi="Arial" w:cs="Arial"/>
          <w:b/>
          <w:sz w:val="22"/>
          <w:szCs w:val="22"/>
        </w:rPr>
        <w:t xml:space="preserve">elationship </w:t>
      </w:r>
      <w:r w:rsidR="005C789C">
        <w:rPr>
          <w:rFonts w:ascii="Arial" w:hAnsi="Arial" w:cs="Arial"/>
          <w:b/>
          <w:sz w:val="22"/>
          <w:szCs w:val="22"/>
        </w:rPr>
        <w:t>e</w:t>
      </w:r>
      <w:r w:rsidR="006D765A" w:rsidRPr="005C789C">
        <w:rPr>
          <w:rFonts w:ascii="Arial" w:hAnsi="Arial" w:cs="Arial"/>
          <w:b/>
          <w:sz w:val="22"/>
          <w:szCs w:val="22"/>
        </w:rPr>
        <w:t>nhancements to support NTN</w:t>
      </w:r>
    </w:p>
    <w:p w14:paraId="7B50E981" w14:textId="0F0F5308"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Agenda Item</w:t>
      </w:r>
      <w:bookmarkStart w:id="3" w:name="Source"/>
      <w:bookmarkEnd w:id="3"/>
      <w:r w:rsidRPr="00540B9F">
        <w:rPr>
          <w:rFonts w:ascii="Arial" w:hAnsi="Arial" w:cs="Arial"/>
          <w:b/>
          <w:sz w:val="22"/>
          <w:szCs w:val="22"/>
        </w:rPr>
        <w:tab/>
        <w:t>:</w:t>
      </w:r>
      <w:r w:rsidRPr="00540B9F">
        <w:rPr>
          <w:rFonts w:ascii="Arial" w:hAnsi="Arial" w:cs="Arial" w:hint="eastAsia"/>
          <w:b/>
          <w:sz w:val="22"/>
          <w:szCs w:val="22"/>
        </w:rPr>
        <w:t xml:space="preserve"> </w:t>
      </w:r>
      <w:r w:rsidR="00FE256F">
        <w:rPr>
          <w:rFonts w:ascii="Arial" w:hAnsi="Arial" w:cs="Arial"/>
          <w:b/>
          <w:sz w:val="22"/>
          <w:szCs w:val="22"/>
        </w:rPr>
        <w:t>8</w:t>
      </w:r>
      <w:r>
        <w:rPr>
          <w:rFonts w:ascii="Arial" w:hAnsi="Arial" w:cs="Arial"/>
          <w:b/>
          <w:sz w:val="22"/>
          <w:szCs w:val="22"/>
        </w:rPr>
        <w:t>.</w:t>
      </w:r>
      <w:r w:rsidR="00FE256F">
        <w:rPr>
          <w:rFonts w:ascii="Arial" w:hAnsi="Arial" w:cs="Arial"/>
          <w:b/>
          <w:sz w:val="22"/>
          <w:szCs w:val="22"/>
        </w:rPr>
        <w:t>4</w:t>
      </w:r>
      <w:r>
        <w:rPr>
          <w:rFonts w:ascii="Arial" w:hAnsi="Arial" w:cs="Arial"/>
          <w:b/>
          <w:sz w:val="22"/>
          <w:szCs w:val="22"/>
        </w:rPr>
        <w:t>.</w:t>
      </w:r>
      <w:r w:rsidR="00FE256F">
        <w:rPr>
          <w:rFonts w:ascii="Arial" w:hAnsi="Arial" w:cs="Arial"/>
          <w:b/>
          <w:sz w:val="22"/>
          <w:szCs w:val="22"/>
        </w:rPr>
        <w:t>1</w:t>
      </w:r>
    </w:p>
    <w:p w14:paraId="6A1AE250" w14:textId="77777777" w:rsidR="004D41CE" w:rsidRPr="00540B9F" w:rsidRDefault="004D41CE" w:rsidP="004D41CE">
      <w:pPr>
        <w:widowControl/>
        <w:tabs>
          <w:tab w:val="left" w:pos="1843"/>
        </w:tabs>
        <w:spacing w:afterLines="50" w:after="156"/>
        <w:rPr>
          <w:rFonts w:ascii="Arial" w:eastAsia="MS Mincho" w:hAnsi="Arial" w:cs="Arial"/>
          <w:b/>
          <w:kern w:val="0"/>
          <w:sz w:val="22"/>
          <w:szCs w:val="22"/>
          <w:lang w:val="en-GB" w:eastAsia="en-US"/>
        </w:rPr>
      </w:pPr>
      <w:r w:rsidRPr="00540B9F">
        <w:rPr>
          <w:rFonts w:ascii="Arial" w:eastAsia="MS Mincho" w:hAnsi="Arial" w:cs="Arial"/>
          <w:b/>
          <w:kern w:val="0"/>
          <w:sz w:val="22"/>
          <w:szCs w:val="22"/>
          <w:lang w:val="en-GB" w:eastAsia="en-US"/>
        </w:rPr>
        <w:t>Document for</w:t>
      </w:r>
      <w:r w:rsidRPr="00540B9F">
        <w:rPr>
          <w:rFonts w:ascii="Arial" w:eastAsia="MS Mincho" w:hAnsi="Arial" w:cs="Arial"/>
          <w:b/>
          <w:kern w:val="0"/>
          <w:sz w:val="22"/>
          <w:szCs w:val="22"/>
          <w:lang w:val="en-GB" w:eastAsia="en-US"/>
        </w:rPr>
        <w:tab/>
        <w:t xml:space="preserve">: </w:t>
      </w:r>
      <w:r w:rsidRPr="00540B9F">
        <w:rPr>
          <w:rFonts w:ascii="Arial" w:eastAsia="MS Mincho" w:hAnsi="Arial" w:cs="Arial" w:hint="eastAsia"/>
          <w:b/>
          <w:kern w:val="0"/>
          <w:sz w:val="22"/>
          <w:szCs w:val="22"/>
          <w:lang w:val="en-GB" w:eastAsia="en-US"/>
        </w:rPr>
        <w:t>Discussion / Decision</w:t>
      </w:r>
    </w:p>
    <w:bookmarkEnd w:id="0"/>
    <w:bookmarkEnd w:id="1"/>
    <w:bookmarkEnd w:id="2"/>
    <w:p w14:paraId="2468F8FF" w14:textId="77777777" w:rsidR="001C5D0C" w:rsidRPr="00A90A77" w:rsidRDefault="001C5D0C" w:rsidP="00EF3E91">
      <w:pPr>
        <w:pStyle w:val="1"/>
        <w:keepLines/>
        <w:pBdr>
          <w:top w:val="single" w:sz="12" w:space="3" w:color="auto"/>
        </w:pBdr>
        <w:tabs>
          <w:tab w:val="clear" w:pos="0"/>
          <w:tab w:val="left" w:pos="446"/>
          <w:tab w:val="left" w:pos="858"/>
        </w:tabs>
        <w:spacing w:before="120" w:afterLines="50" w:after="156"/>
        <w:rPr>
          <w:b/>
          <w:sz w:val="30"/>
          <w:szCs w:val="30"/>
        </w:rPr>
      </w:pPr>
      <w:r w:rsidRPr="00A90A77">
        <w:rPr>
          <w:b/>
          <w:sz w:val="30"/>
          <w:szCs w:val="30"/>
        </w:rPr>
        <w:t>Introduction</w:t>
      </w:r>
    </w:p>
    <w:p w14:paraId="2470B621" w14:textId="7EE675BA" w:rsidR="000359B0" w:rsidRPr="00A00166" w:rsidRDefault="00E87BBA" w:rsidP="009E5B3D">
      <w:pPr>
        <w:rPr>
          <w:kern w:val="0"/>
          <w:sz w:val="22"/>
          <w:szCs w:val="22"/>
        </w:rPr>
      </w:pPr>
      <w:r w:rsidRPr="00A00166">
        <w:rPr>
          <w:kern w:val="0"/>
          <w:sz w:val="22"/>
          <w:szCs w:val="22"/>
        </w:rPr>
        <w:t>I</w:t>
      </w:r>
      <w:r w:rsidR="00BA3091" w:rsidRPr="00A00166">
        <w:rPr>
          <w:sz w:val="22"/>
          <w:szCs w:val="22"/>
        </w:rPr>
        <w:t xml:space="preserve">n the </w:t>
      </w:r>
      <w:r w:rsidRPr="00A00166">
        <w:rPr>
          <w:sz w:val="22"/>
          <w:szCs w:val="22"/>
        </w:rPr>
        <w:t>R</w:t>
      </w:r>
      <w:r w:rsidR="007F6708" w:rsidRPr="00A00166">
        <w:rPr>
          <w:sz w:val="22"/>
          <w:szCs w:val="22"/>
        </w:rPr>
        <w:t>AN</w:t>
      </w:r>
      <w:r w:rsidRPr="00A00166">
        <w:rPr>
          <w:sz w:val="22"/>
          <w:szCs w:val="22"/>
        </w:rPr>
        <w:t xml:space="preserve">1 </w:t>
      </w:r>
      <w:r w:rsidR="00F20178" w:rsidRPr="00A00166">
        <w:rPr>
          <w:rFonts w:hint="eastAsia"/>
          <w:sz w:val="22"/>
          <w:szCs w:val="22"/>
        </w:rPr>
        <w:t>#10</w:t>
      </w:r>
      <w:r w:rsidR="00800931">
        <w:rPr>
          <w:sz w:val="22"/>
          <w:szCs w:val="22"/>
        </w:rPr>
        <w:t>5</w:t>
      </w:r>
      <w:r w:rsidR="00115FB7">
        <w:rPr>
          <w:sz w:val="22"/>
          <w:szCs w:val="22"/>
        </w:rPr>
        <w:t>-</w:t>
      </w:r>
      <w:r w:rsidR="00F20178" w:rsidRPr="00A00166">
        <w:rPr>
          <w:rFonts w:hint="eastAsia"/>
          <w:sz w:val="22"/>
          <w:szCs w:val="22"/>
        </w:rPr>
        <w:t>e</w:t>
      </w:r>
      <w:r w:rsidR="00F20178" w:rsidRPr="00A00166">
        <w:rPr>
          <w:sz w:val="22"/>
          <w:szCs w:val="22"/>
        </w:rPr>
        <w:t xml:space="preserve"> meeting</w:t>
      </w:r>
      <w:r w:rsidRPr="00A00166">
        <w:rPr>
          <w:sz w:val="22"/>
          <w:szCs w:val="22"/>
        </w:rPr>
        <w:t>, timing relationship enhancements in NTN</w:t>
      </w:r>
      <w:r w:rsidR="000359B0" w:rsidRPr="00A00166">
        <w:rPr>
          <w:sz w:val="22"/>
          <w:szCs w:val="22"/>
        </w:rPr>
        <w:t xml:space="preserve"> were discussed </w:t>
      </w:r>
      <w:r w:rsidRPr="00A00166">
        <w:rPr>
          <w:sz w:val="22"/>
          <w:szCs w:val="22"/>
        </w:rPr>
        <w:t>and the</w:t>
      </w:r>
      <w:r w:rsidR="002F2006">
        <w:rPr>
          <w:sz w:val="22"/>
          <w:szCs w:val="22"/>
        </w:rPr>
        <w:t xml:space="preserve"> </w:t>
      </w:r>
      <w:r w:rsidR="002F2006">
        <w:rPr>
          <w:rFonts w:hint="eastAsia"/>
          <w:sz w:val="22"/>
          <w:szCs w:val="22"/>
        </w:rPr>
        <w:t>following</w:t>
      </w:r>
      <w:r w:rsidRPr="00A00166">
        <w:rPr>
          <w:sz w:val="22"/>
          <w:szCs w:val="22"/>
        </w:rPr>
        <w:t xml:space="preserve"> agreements </w:t>
      </w:r>
      <w:r w:rsidR="0027200F">
        <w:rPr>
          <w:rFonts w:hint="eastAsia"/>
          <w:sz w:val="22"/>
          <w:szCs w:val="22"/>
        </w:rPr>
        <w:t>are</w:t>
      </w:r>
      <w:r w:rsidR="0027200F">
        <w:rPr>
          <w:sz w:val="22"/>
          <w:szCs w:val="22"/>
        </w:rPr>
        <w:t xml:space="preserve"> </w:t>
      </w:r>
      <w:r w:rsidR="00E826D4">
        <w:rPr>
          <w:sz w:val="22"/>
          <w:szCs w:val="22"/>
        </w:rPr>
        <w:t>addressed</w:t>
      </w:r>
      <w:r w:rsidR="009E5B3D">
        <w:rPr>
          <w:sz w:val="22"/>
          <w:szCs w:val="22"/>
        </w:rPr>
        <w:t xml:space="preserve"> </w:t>
      </w:r>
      <w:r w:rsidR="009E5B3D">
        <w:rPr>
          <w:sz w:val="22"/>
          <w:szCs w:val="22"/>
        </w:rPr>
        <w:fldChar w:fldCharType="begin"/>
      </w:r>
      <w:r w:rsidR="009E5B3D">
        <w:rPr>
          <w:sz w:val="22"/>
          <w:szCs w:val="22"/>
        </w:rPr>
        <w:instrText xml:space="preserve"> REF _Ref61875683 \r \h </w:instrText>
      </w:r>
      <w:r w:rsidR="009E5B3D">
        <w:rPr>
          <w:sz w:val="22"/>
          <w:szCs w:val="22"/>
        </w:rPr>
      </w:r>
      <w:r w:rsidR="009E5B3D">
        <w:rPr>
          <w:sz w:val="22"/>
          <w:szCs w:val="22"/>
        </w:rPr>
        <w:fldChar w:fldCharType="separate"/>
      </w:r>
      <w:r w:rsidR="009E5B3D">
        <w:rPr>
          <w:sz w:val="22"/>
          <w:szCs w:val="22"/>
        </w:rPr>
        <w:t>[1]</w:t>
      </w:r>
      <w:r w:rsidR="009E5B3D">
        <w:rPr>
          <w:sz w:val="22"/>
          <w:szCs w:val="22"/>
        </w:rPr>
        <w:fldChar w:fldCharType="end"/>
      </w:r>
      <w:r w:rsidRPr="00A00166">
        <w:rPr>
          <w:sz w:val="22"/>
          <w:szCs w:val="22"/>
        </w:rPr>
        <w:t>.</w:t>
      </w:r>
      <w:r w:rsidR="009E5B3D" w:rsidRPr="00A00166">
        <w:rPr>
          <w:kern w:val="0"/>
          <w:sz w:val="22"/>
          <w:szCs w:val="22"/>
        </w:rPr>
        <w:t xml:space="preserve"> </w:t>
      </w:r>
      <w:r w:rsidR="000359B0" w:rsidRPr="00A00166">
        <w:rPr>
          <w:kern w:val="0"/>
          <w:sz w:val="22"/>
          <w:szCs w:val="22"/>
        </w:rPr>
        <w:t xml:space="preserve">In this contribution, we will </w:t>
      </w:r>
      <w:r w:rsidR="009F4F12">
        <w:rPr>
          <w:kern w:val="0"/>
          <w:sz w:val="22"/>
          <w:szCs w:val="22"/>
        </w:rPr>
        <w:t xml:space="preserve">further </w:t>
      </w:r>
      <w:r w:rsidR="000359B0" w:rsidRPr="00A00166">
        <w:rPr>
          <w:kern w:val="0"/>
          <w:sz w:val="22"/>
          <w:szCs w:val="22"/>
        </w:rPr>
        <w:t xml:space="preserve">discuss </w:t>
      </w:r>
      <w:r w:rsidR="00751E52">
        <w:rPr>
          <w:kern w:val="0"/>
          <w:sz w:val="22"/>
          <w:szCs w:val="22"/>
        </w:rPr>
        <w:t xml:space="preserve">the </w:t>
      </w:r>
      <w:r w:rsidR="000359B0" w:rsidRPr="00A00166">
        <w:rPr>
          <w:kern w:val="0"/>
          <w:sz w:val="22"/>
          <w:szCs w:val="22"/>
        </w:rPr>
        <w:t xml:space="preserve">possible enhancements about </w:t>
      </w:r>
      <w:r w:rsidR="000359B0" w:rsidRPr="00A00166">
        <w:rPr>
          <w:sz w:val="22"/>
          <w:szCs w:val="22"/>
        </w:rPr>
        <w:t>timing relationship</w:t>
      </w:r>
      <w:r w:rsidR="0092362F" w:rsidRPr="00A00166">
        <w:rPr>
          <w:rFonts w:hint="eastAsia"/>
          <w:sz w:val="22"/>
          <w:szCs w:val="22"/>
        </w:rPr>
        <w:t>s</w:t>
      </w:r>
      <w:r w:rsidR="000359B0" w:rsidRPr="00A00166">
        <w:rPr>
          <w:sz w:val="22"/>
          <w:szCs w:val="22"/>
        </w:rPr>
        <w:t xml:space="preserve"> </w:t>
      </w:r>
      <w:r w:rsidR="000359B0" w:rsidRPr="00A00166">
        <w:rPr>
          <w:kern w:val="0"/>
          <w:sz w:val="22"/>
          <w:szCs w:val="22"/>
        </w:rPr>
        <w:t>in NTN.</w:t>
      </w:r>
    </w:p>
    <w:p w14:paraId="1BE1DC7E" w14:textId="50E77AA0" w:rsidR="008109A3" w:rsidRDefault="008109A3" w:rsidP="00FC6901">
      <w:pPr>
        <w:pStyle w:val="1"/>
        <w:rPr>
          <w:rFonts w:eastAsiaTheme="minorEastAsia"/>
          <w:b/>
          <w:sz w:val="30"/>
          <w:szCs w:val="30"/>
          <w:lang w:eastAsia="zh-CN"/>
        </w:rPr>
      </w:pPr>
      <w:r>
        <w:rPr>
          <w:rFonts w:eastAsiaTheme="minorEastAsia" w:hint="eastAsia"/>
          <w:b/>
          <w:sz w:val="30"/>
          <w:szCs w:val="30"/>
          <w:lang w:eastAsia="zh-CN"/>
        </w:rPr>
        <w:t>Discussion</w:t>
      </w:r>
      <w:r w:rsidR="00C3100C">
        <w:rPr>
          <w:rFonts w:eastAsiaTheme="minorEastAsia"/>
          <w:b/>
          <w:sz w:val="30"/>
          <w:szCs w:val="30"/>
          <w:lang w:eastAsia="zh-CN"/>
        </w:rPr>
        <w:t xml:space="preserve">  </w:t>
      </w:r>
    </w:p>
    <w:p w14:paraId="389B8C17" w14:textId="2EF6ED77" w:rsidR="00981891" w:rsidRPr="00FD3278" w:rsidRDefault="001F070C" w:rsidP="00953643">
      <w:pPr>
        <w:pStyle w:val="2"/>
        <w:rPr>
          <w:rFonts w:ascii="Arial" w:hAnsi="Arial" w:cs="Arial"/>
          <w:sz w:val="24"/>
          <w:szCs w:val="24"/>
          <w:lang w:val="en-GB"/>
        </w:rPr>
      </w:pPr>
      <m:oMath>
        <m:sSub>
          <m:sSubPr>
            <m:ctrlPr>
              <w:rPr>
                <w:rFonts w:ascii="Cambria Math" w:hAnsi="Cambria Math" w:cs="Arial"/>
                <w:sz w:val="24"/>
                <w:szCs w:val="24"/>
                <w:lang w:val="en-GB"/>
              </w:rPr>
            </m:ctrlPr>
          </m:sSubPr>
          <m:e>
            <m:r>
              <m:rPr>
                <m:sty m:val="bi"/>
              </m:rPr>
              <w:rPr>
                <w:rFonts w:ascii="Cambria Math" w:hAnsi="Cambria Math" w:cs="Arial"/>
                <w:sz w:val="24"/>
                <w:szCs w:val="24"/>
                <w:lang w:val="en-GB"/>
              </w:rPr>
              <m:t>K</m:t>
            </m:r>
          </m:e>
          <m:sub>
            <m:r>
              <m:rPr>
                <m:sty m:val="bi"/>
              </m:rPr>
              <w:rPr>
                <w:rFonts w:ascii="Cambria Math" w:hAnsi="Cambria Math" w:cs="Arial"/>
                <w:sz w:val="24"/>
                <w:szCs w:val="24"/>
                <w:lang w:val="en-GB"/>
              </w:rPr>
              <m:t>offset</m:t>
            </m:r>
          </m:sub>
        </m:sSub>
      </m:oMath>
      <w:r w:rsidR="00953643" w:rsidRPr="00FD3278">
        <w:rPr>
          <w:rFonts w:ascii="Arial" w:hAnsi="Arial" w:cs="Arial"/>
          <w:sz w:val="24"/>
          <w:szCs w:val="24"/>
          <w:lang w:val="en-GB"/>
        </w:rPr>
        <w:t xml:space="preserve"> update</w:t>
      </w:r>
    </w:p>
    <w:p w14:paraId="5CBC9ECA" w14:textId="4B694DB2" w:rsidR="006851F1" w:rsidRPr="00B47B8C" w:rsidRDefault="00CF3127" w:rsidP="006851F1">
      <w:pPr>
        <w:spacing w:after="100" w:afterAutospacing="1"/>
        <w:rPr>
          <w:sz w:val="22"/>
          <w:szCs w:val="22"/>
        </w:rPr>
      </w:pPr>
      <w:r>
        <w:rPr>
          <w:kern w:val="0"/>
          <w:sz w:val="22"/>
          <w:szCs w:val="22"/>
        </w:rPr>
        <w:t xml:space="preserve">For </w:t>
      </w:r>
      <m:oMath>
        <m:sSub>
          <m:sSubPr>
            <m:ctrlPr>
              <w:rPr>
                <w:rFonts w:ascii="Cambria Math" w:hAnsi="Cambria Math"/>
                <w:sz w:val="22"/>
                <w:szCs w:val="22"/>
              </w:rPr>
            </m:ctrlPr>
          </m:sSubPr>
          <m:e>
            <m:r>
              <w:rPr>
                <w:rFonts w:ascii="Cambria Math" w:hAnsi="Cambria Math"/>
                <w:sz w:val="22"/>
                <w:szCs w:val="22"/>
              </w:rPr>
              <m:t>K</m:t>
            </m:r>
          </m:e>
          <m:sub>
            <m:r>
              <w:rPr>
                <w:rFonts w:ascii="Cambria Math" w:hAnsi="Cambria Math"/>
                <w:sz w:val="22"/>
                <w:szCs w:val="22"/>
              </w:rPr>
              <m:t>offset</m:t>
            </m:r>
          </m:sub>
        </m:sSub>
      </m:oMath>
      <w:r>
        <w:rPr>
          <w:rFonts w:hint="eastAsia"/>
          <w:sz w:val="22"/>
          <w:szCs w:val="22"/>
        </w:rPr>
        <w:t>,</w:t>
      </w:r>
      <w:r w:rsidR="000B64B9" w:rsidRPr="00AD7101">
        <w:rPr>
          <w:kern w:val="0"/>
          <w:sz w:val="22"/>
          <w:szCs w:val="22"/>
        </w:rPr>
        <w:t xml:space="preserve"> </w:t>
      </w:r>
      <w:r>
        <w:rPr>
          <w:kern w:val="0"/>
          <w:sz w:val="22"/>
          <w:szCs w:val="22"/>
        </w:rPr>
        <w:t xml:space="preserve">whether updating the value </w:t>
      </w:r>
      <w:r w:rsidRPr="00AD7101">
        <w:rPr>
          <w:kern w:val="0"/>
          <w:sz w:val="22"/>
          <w:szCs w:val="22"/>
        </w:rPr>
        <w:t>after initial access</w:t>
      </w:r>
      <w:r>
        <w:rPr>
          <w:kern w:val="0"/>
          <w:sz w:val="22"/>
          <w:szCs w:val="22"/>
        </w:rPr>
        <w:t xml:space="preserve"> would be based on MAC CE or RRC </w:t>
      </w:r>
      <w:r w:rsidRPr="00CF3127">
        <w:rPr>
          <w:kern w:val="0"/>
          <w:sz w:val="22"/>
          <w:szCs w:val="22"/>
        </w:rPr>
        <w:t>reconfiguration</w:t>
      </w:r>
      <w:r>
        <w:rPr>
          <w:kern w:val="0"/>
          <w:sz w:val="22"/>
          <w:szCs w:val="22"/>
        </w:rPr>
        <w:t xml:space="preserve"> was discussed in </w:t>
      </w:r>
      <w:r w:rsidRPr="00AD7101">
        <w:rPr>
          <w:kern w:val="0"/>
          <w:sz w:val="22"/>
          <w:szCs w:val="22"/>
        </w:rPr>
        <w:t xml:space="preserve">the </w:t>
      </w:r>
      <w:r>
        <w:rPr>
          <w:kern w:val="0"/>
          <w:sz w:val="22"/>
          <w:szCs w:val="22"/>
        </w:rPr>
        <w:t>previous</w:t>
      </w:r>
      <w:r w:rsidRPr="00AD7101">
        <w:rPr>
          <w:kern w:val="0"/>
          <w:sz w:val="22"/>
          <w:szCs w:val="22"/>
        </w:rPr>
        <w:t xml:space="preserve"> meeting</w:t>
      </w:r>
      <w:r w:rsidR="008B3F60">
        <w:rPr>
          <w:kern w:val="0"/>
          <w:sz w:val="22"/>
          <w:szCs w:val="22"/>
        </w:rPr>
        <w:t>s</w:t>
      </w:r>
      <w:r>
        <w:rPr>
          <w:kern w:val="0"/>
          <w:sz w:val="22"/>
          <w:szCs w:val="22"/>
        </w:rPr>
        <w:t>.</w:t>
      </w:r>
      <w:r w:rsidR="008B3F60">
        <w:rPr>
          <w:kern w:val="0"/>
          <w:sz w:val="22"/>
          <w:szCs w:val="22"/>
        </w:rPr>
        <w:t xml:space="preserve"> It was observed that the updating of </w:t>
      </w:r>
      <m:oMath>
        <m:sSub>
          <m:sSubPr>
            <m:ctrlPr>
              <w:rPr>
                <w:rFonts w:ascii="Cambria Math" w:hAnsi="Cambria Math"/>
                <w:sz w:val="22"/>
                <w:szCs w:val="22"/>
              </w:rPr>
            </m:ctrlPr>
          </m:sSubPr>
          <m:e>
            <m:r>
              <w:rPr>
                <w:rFonts w:ascii="Cambria Math" w:hAnsi="Cambria Math"/>
                <w:sz w:val="22"/>
                <w:szCs w:val="22"/>
              </w:rPr>
              <m:t>K</m:t>
            </m:r>
          </m:e>
          <m:sub>
            <m:r>
              <w:rPr>
                <w:rFonts w:ascii="Cambria Math" w:hAnsi="Cambria Math"/>
                <w:sz w:val="22"/>
                <w:szCs w:val="22"/>
              </w:rPr>
              <m:t>offset</m:t>
            </m:r>
          </m:sub>
        </m:sSub>
      </m:oMath>
      <w:r w:rsidR="008B3F60">
        <w:rPr>
          <w:rFonts w:hint="eastAsia"/>
          <w:sz w:val="22"/>
          <w:szCs w:val="22"/>
        </w:rPr>
        <w:t xml:space="preserve"> </w:t>
      </w:r>
      <w:r w:rsidR="008B3F60">
        <w:rPr>
          <w:kern w:val="0"/>
          <w:sz w:val="22"/>
          <w:szCs w:val="22"/>
        </w:rPr>
        <w:t xml:space="preserve">could be frequent in some cases and be rare in other cases. </w:t>
      </w:r>
      <w:r w:rsidR="00B962FE">
        <w:rPr>
          <w:sz w:val="22"/>
          <w:szCs w:val="22"/>
        </w:rPr>
        <w:t>Considering the requirements in different scenarios, i</w:t>
      </w:r>
      <w:r w:rsidR="008B3F60">
        <w:rPr>
          <w:sz w:val="22"/>
          <w:szCs w:val="22"/>
        </w:rPr>
        <w:t xml:space="preserve">t is proposed to support three options for </w:t>
      </w:r>
      <m:oMath>
        <m:sSub>
          <m:sSubPr>
            <m:ctrlPr>
              <w:rPr>
                <w:rFonts w:ascii="Cambria Math" w:hAnsi="Cambria Math"/>
                <w:sz w:val="22"/>
                <w:szCs w:val="22"/>
              </w:rPr>
            </m:ctrlPr>
          </m:sSubPr>
          <m:e>
            <m:r>
              <w:rPr>
                <w:rFonts w:ascii="Cambria Math" w:hAnsi="Cambria Math"/>
                <w:sz w:val="22"/>
                <w:szCs w:val="22"/>
              </w:rPr>
              <m:t>K</m:t>
            </m:r>
          </m:e>
          <m:sub>
            <m:r>
              <w:rPr>
                <w:rFonts w:ascii="Cambria Math" w:hAnsi="Cambria Math"/>
                <w:sz w:val="22"/>
                <w:szCs w:val="22"/>
              </w:rPr>
              <m:t>offset</m:t>
            </m:r>
          </m:sub>
        </m:sSub>
      </m:oMath>
      <w:r w:rsidR="008B3F60">
        <w:rPr>
          <w:sz w:val="22"/>
          <w:szCs w:val="22"/>
        </w:rPr>
        <w:t xml:space="preserve"> updating:</w:t>
      </w:r>
      <w:r w:rsidR="00270554">
        <w:rPr>
          <w:sz w:val="22"/>
          <w:szCs w:val="22"/>
        </w:rPr>
        <w:t xml:space="preserve"> </w:t>
      </w:r>
      <w:r w:rsidR="00270554">
        <w:rPr>
          <w:rFonts w:cs="Arial"/>
        </w:rPr>
        <w:t xml:space="preserve">RRC </w:t>
      </w:r>
      <w:r w:rsidR="00270554" w:rsidRPr="00CF3127">
        <w:rPr>
          <w:kern w:val="0"/>
          <w:sz w:val="22"/>
          <w:szCs w:val="22"/>
        </w:rPr>
        <w:t>reconfiguration</w:t>
      </w:r>
      <w:r w:rsidR="00270554">
        <w:rPr>
          <w:rFonts w:cs="Arial"/>
        </w:rPr>
        <w:t xml:space="preserve">, MAC CE, RRC </w:t>
      </w:r>
      <w:r w:rsidR="00270554" w:rsidRPr="00CF3127">
        <w:rPr>
          <w:kern w:val="0"/>
          <w:sz w:val="22"/>
          <w:szCs w:val="22"/>
        </w:rPr>
        <w:t>reconfiguration</w:t>
      </w:r>
      <w:r w:rsidR="00270554">
        <w:rPr>
          <w:kern w:val="0"/>
          <w:sz w:val="22"/>
          <w:szCs w:val="22"/>
        </w:rPr>
        <w:t xml:space="preserve"> </w:t>
      </w:r>
      <w:r w:rsidR="00270554">
        <w:rPr>
          <w:rFonts w:cs="Arial"/>
        </w:rPr>
        <w:t xml:space="preserve">and MAC CE in the </w:t>
      </w:r>
      <w:r w:rsidR="00082013">
        <w:rPr>
          <w:rFonts w:cs="Arial"/>
        </w:rPr>
        <w:t>specification</w:t>
      </w:r>
      <w:r w:rsidR="00270554">
        <w:rPr>
          <w:rFonts w:cs="Arial"/>
        </w:rPr>
        <w:t>. gNB could decide the signal based on actual implementation.</w:t>
      </w:r>
    </w:p>
    <w:p w14:paraId="563009CD" w14:textId="2BB38E8D" w:rsidR="00B962FE" w:rsidRPr="009E5B3D" w:rsidRDefault="00981891" w:rsidP="009E5B3D">
      <w:pPr>
        <w:spacing w:before="100" w:beforeAutospacing="1" w:after="100" w:afterAutospacing="1"/>
        <w:rPr>
          <w:b/>
          <w:i/>
          <w:kern w:val="0"/>
          <w:sz w:val="22"/>
          <w:szCs w:val="22"/>
        </w:rPr>
      </w:pPr>
      <w:r w:rsidRPr="009E5B3D">
        <w:rPr>
          <w:b/>
          <w:i/>
          <w:kern w:val="0"/>
          <w:sz w:val="22"/>
          <w:szCs w:val="22"/>
        </w:rPr>
        <w:t xml:space="preserve">Proposal </w:t>
      </w:r>
      <w:r w:rsidR="00ED071C" w:rsidRPr="009E5B3D">
        <w:rPr>
          <w:b/>
          <w:i/>
          <w:kern w:val="0"/>
          <w:sz w:val="22"/>
          <w:szCs w:val="22"/>
        </w:rPr>
        <w:t>1</w:t>
      </w:r>
      <w:r w:rsidRPr="009E5B3D">
        <w:rPr>
          <w:b/>
          <w:i/>
          <w:kern w:val="0"/>
          <w:sz w:val="22"/>
          <w:szCs w:val="22"/>
        </w:rPr>
        <w:t>:</w:t>
      </w:r>
      <w:r w:rsidR="00C74707" w:rsidRPr="009E5B3D">
        <w:rPr>
          <w:b/>
          <w:i/>
          <w:kern w:val="0"/>
          <w:sz w:val="22"/>
          <w:szCs w:val="22"/>
        </w:rPr>
        <w:t xml:space="preserve"> </w:t>
      </w:r>
      <w:r w:rsidR="00082013" w:rsidRPr="009E5B3D">
        <w:rPr>
          <w:b/>
          <w:i/>
          <w:kern w:val="0"/>
          <w:sz w:val="22"/>
          <w:szCs w:val="22"/>
        </w:rPr>
        <w:t xml:space="preserve">Support three options for </w:t>
      </w:r>
      <m:oMath>
        <m:sSub>
          <m:sSubPr>
            <m:ctrlPr>
              <w:rPr>
                <w:rFonts w:ascii="Cambria Math" w:hAnsi="Cambria Math"/>
                <w:b/>
                <w:i/>
                <w:kern w:val="0"/>
                <w:sz w:val="22"/>
                <w:szCs w:val="22"/>
              </w:rPr>
            </m:ctrlPr>
          </m:sSubPr>
          <m:e>
            <m:r>
              <m:rPr>
                <m:sty m:val="bi"/>
              </m:rPr>
              <w:rPr>
                <w:rFonts w:ascii="Cambria Math" w:hAnsi="Cambria Math"/>
                <w:kern w:val="0"/>
                <w:sz w:val="22"/>
                <w:szCs w:val="22"/>
              </w:rPr>
              <m:t>K</m:t>
            </m:r>
          </m:e>
          <m:sub>
            <m:r>
              <m:rPr>
                <m:sty m:val="bi"/>
              </m:rPr>
              <w:rPr>
                <w:rFonts w:ascii="Cambria Math" w:hAnsi="Cambria Math"/>
                <w:kern w:val="0"/>
                <w:sz w:val="22"/>
                <w:szCs w:val="22"/>
              </w:rPr>
              <m:t>offset</m:t>
            </m:r>
          </m:sub>
        </m:sSub>
      </m:oMath>
      <w:r w:rsidR="00082013" w:rsidRPr="009E5B3D">
        <w:rPr>
          <w:b/>
          <w:i/>
          <w:kern w:val="0"/>
          <w:sz w:val="22"/>
          <w:szCs w:val="22"/>
        </w:rPr>
        <w:t xml:space="preserve"> updating: RRC reconfiguration, MAC CE, RRC reconfiguration and MAC CE in the specification</w:t>
      </w:r>
      <w:r w:rsidR="00C74707" w:rsidRPr="009E5B3D">
        <w:rPr>
          <w:b/>
          <w:i/>
          <w:kern w:val="0"/>
          <w:sz w:val="22"/>
          <w:szCs w:val="22"/>
        </w:rPr>
        <w:t>.</w:t>
      </w:r>
    </w:p>
    <w:p w14:paraId="28FC5354" w14:textId="697476EA" w:rsidR="00FD3278" w:rsidRPr="00FD3278" w:rsidRDefault="00FD3278" w:rsidP="00FD3278">
      <w:pPr>
        <w:pStyle w:val="2"/>
        <w:rPr>
          <w:rFonts w:ascii="Arial" w:hAnsi="Arial" w:cs="Arial"/>
          <w:sz w:val="24"/>
          <w:szCs w:val="24"/>
          <w:lang w:val="en-GB"/>
        </w:rPr>
      </w:pPr>
      <w:r w:rsidRPr="00FD3278">
        <w:rPr>
          <w:rFonts w:ascii="Arial" w:hAnsi="Arial" w:cs="Arial"/>
          <w:sz w:val="24"/>
          <w:szCs w:val="24"/>
          <w:lang w:val="en-GB"/>
        </w:rPr>
        <w:t xml:space="preserve">Application of </w:t>
      </w:r>
      <m:oMath>
        <m:sSub>
          <m:sSubPr>
            <m:ctrlPr>
              <w:rPr>
                <w:rFonts w:ascii="Cambria Math" w:hAnsi="Cambria Math" w:cs="Arial"/>
                <w:sz w:val="24"/>
                <w:szCs w:val="24"/>
                <w:lang w:val="en-GB"/>
              </w:rPr>
            </m:ctrlPr>
          </m:sSubPr>
          <m:e>
            <m:r>
              <m:rPr>
                <m:sty m:val="bi"/>
              </m:rPr>
              <w:rPr>
                <w:rFonts w:ascii="Cambria Math" w:hAnsi="Cambria Math" w:cs="Arial"/>
                <w:sz w:val="24"/>
                <w:szCs w:val="24"/>
                <w:lang w:val="en-GB"/>
              </w:rPr>
              <m:t>K</m:t>
            </m:r>
          </m:e>
          <m:sub>
            <m:r>
              <m:rPr>
                <m:sty m:val="bi"/>
              </m:rPr>
              <w:rPr>
                <w:rFonts w:ascii="Cambria Math" w:hAnsi="Cambria Math" w:cs="Arial"/>
                <w:sz w:val="24"/>
                <w:szCs w:val="24"/>
                <w:lang w:val="en-GB"/>
              </w:rPr>
              <m:t>offset</m:t>
            </m:r>
          </m:sub>
        </m:sSub>
      </m:oMath>
    </w:p>
    <w:p w14:paraId="5A39AE5E" w14:textId="3A18E695" w:rsidR="004F4435" w:rsidRPr="00B47B8C" w:rsidRDefault="004F4435" w:rsidP="004F4435">
      <w:pPr>
        <w:spacing w:after="100" w:afterAutospacing="1"/>
        <w:rPr>
          <w:kern w:val="0"/>
          <w:sz w:val="22"/>
          <w:szCs w:val="22"/>
        </w:rPr>
      </w:pPr>
      <w:r w:rsidRPr="00B47B8C">
        <w:rPr>
          <w:sz w:val="22"/>
          <w:szCs w:val="22"/>
        </w:rPr>
        <w:t xml:space="preserve">For the application of </w:t>
      </w:r>
      <m:oMath>
        <m:sSub>
          <m:sSubPr>
            <m:ctrlPr>
              <w:rPr>
                <w:rFonts w:ascii="Cambria Math" w:hAnsi="Cambria Math"/>
                <w:sz w:val="22"/>
                <w:szCs w:val="22"/>
              </w:rPr>
            </m:ctrlPr>
          </m:sSubPr>
          <m:e>
            <m:r>
              <m:rPr>
                <m:sty m:val="p"/>
              </m:rPr>
              <w:rPr>
                <w:rFonts w:ascii="Cambria Math" w:hAnsi="Cambria Math"/>
                <w:sz w:val="22"/>
                <w:szCs w:val="22"/>
              </w:rPr>
              <m:t>K</m:t>
            </m:r>
          </m:e>
          <m:sub>
            <m:r>
              <m:rPr>
                <m:sty m:val="p"/>
              </m:rPr>
              <w:rPr>
                <w:rFonts w:ascii="Cambria Math" w:hAnsi="Cambria Math"/>
                <w:sz w:val="22"/>
                <w:szCs w:val="22"/>
              </w:rPr>
              <m:t>offset</m:t>
            </m:r>
          </m:sub>
        </m:sSub>
      </m:oMath>
      <w:r w:rsidR="000E609E" w:rsidRPr="00B47B8C">
        <w:rPr>
          <w:sz w:val="22"/>
          <w:szCs w:val="22"/>
        </w:rPr>
        <w:t xml:space="preserve"> in system </w:t>
      </w:r>
      <w:r w:rsidR="00F35864" w:rsidRPr="00B47B8C">
        <w:rPr>
          <w:sz w:val="22"/>
          <w:szCs w:val="22"/>
        </w:rPr>
        <w:t>information</w:t>
      </w:r>
      <w:r w:rsidRPr="00B47B8C">
        <w:rPr>
          <w:sz w:val="22"/>
          <w:szCs w:val="22"/>
        </w:rPr>
        <w:t>,</w:t>
      </w:r>
      <w:r w:rsidRPr="00B47B8C">
        <w:rPr>
          <w:kern w:val="0"/>
          <w:sz w:val="22"/>
          <w:szCs w:val="22"/>
        </w:rPr>
        <w:t xml:space="preserve"> </w:t>
      </w:r>
      <w:r w:rsidR="00F35864" w:rsidRPr="00B47B8C">
        <w:rPr>
          <w:kern w:val="0"/>
          <w:sz w:val="22"/>
          <w:szCs w:val="22"/>
        </w:rPr>
        <w:t>there are the following agreement in the last meeting</w:t>
      </w:r>
      <w:r w:rsidR="00CF76FF">
        <w:rPr>
          <w:rFonts w:hint="eastAsia"/>
          <w:kern w:val="0"/>
          <w:sz w:val="22"/>
          <w:szCs w:val="22"/>
        </w:rPr>
        <w:t>s</w:t>
      </w:r>
      <w:r w:rsidR="00F35864" w:rsidRPr="00B47B8C">
        <w:rPr>
          <w:kern w:val="0"/>
          <w:sz w:val="22"/>
          <w:szCs w:val="22"/>
        </w:rPr>
        <w:t>.</w:t>
      </w:r>
    </w:p>
    <w:p w14:paraId="71E33D5D" w14:textId="77777777" w:rsidR="004F4435" w:rsidRPr="00B47B8C" w:rsidRDefault="004F4435" w:rsidP="004F4435">
      <w:pPr>
        <w:rPr>
          <w:sz w:val="22"/>
          <w:szCs w:val="22"/>
          <w:lang w:val="en-GB"/>
        </w:rPr>
      </w:pPr>
      <w:r w:rsidRPr="00B47B8C">
        <w:rPr>
          <w:noProof/>
          <w:sz w:val="22"/>
          <w:szCs w:val="22"/>
        </w:rPr>
        <w:lastRenderedPageBreak/>
        <mc:AlternateContent>
          <mc:Choice Requires="wps">
            <w:drawing>
              <wp:inline distT="0" distB="0" distL="0" distR="0" wp14:anchorId="35B6043C" wp14:editId="22CD378F">
                <wp:extent cx="6259132" cy="1404620"/>
                <wp:effectExtent l="0" t="0" r="27940" b="1778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9132" cy="1404620"/>
                        </a:xfrm>
                        <a:prstGeom prst="rect">
                          <a:avLst/>
                        </a:prstGeom>
                        <a:solidFill>
                          <a:srgbClr val="FFFFFF"/>
                        </a:solidFill>
                        <a:ln w="9525">
                          <a:solidFill>
                            <a:srgbClr val="000000"/>
                          </a:solidFill>
                          <a:miter lim="800000"/>
                          <a:headEnd/>
                          <a:tailEnd/>
                        </a:ln>
                      </wps:spPr>
                      <wps:txbx>
                        <w:txbxContent>
                          <w:p w14:paraId="354C91A4" w14:textId="77777777" w:rsidR="004F4435" w:rsidRPr="00A00166" w:rsidRDefault="004F4435" w:rsidP="00D86ED1">
                            <w:pPr>
                              <w:spacing w:before="100" w:beforeAutospacing="1" w:after="100" w:afterAutospacing="1"/>
                              <w:rPr>
                                <w:i/>
                                <w:sz w:val="22"/>
                                <w:szCs w:val="22"/>
                                <w:highlight w:val="green"/>
                                <w:lang w:eastAsia="x-none"/>
                              </w:rPr>
                            </w:pPr>
                            <w:r w:rsidRPr="00A00166">
                              <w:rPr>
                                <w:i/>
                                <w:sz w:val="22"/>
                                <w:szCs w:val="22"/>
                                <w:highlight w:val="green"/>
                                <w:lang w:eastAsia="x-none"/>
                              </w:rPr>
                              <w:t>Agreement:</w:t>
                            </w:r>
                          </w:p>
                          <w:p w14:paraId="25140B3F" w14:textId="12F0B767" w:rsidR="004F4435" w:rsidRDefault="004F4435" w:rsidP="004F4435">
                            <w:pPr>
                              <w:widowControl/>
                              <w:ind w:left="360"/>
                              <w:jc w:val="left"/>
                              <w:rPr>
                                <w:i/>
                                <w:sz w:val="22"/>
                                <w:szCs w:val="22"/>
                                <w:lang w:eastAsia="x-none"/>
                              </w:rPr>
                            </w:pPr>
                            <w:r w:rsidRPr="00A00166">
                              <w:rPr>
                                <w:i/>
                                <w:sz w:val="22"/>
                                <w:szCs w:val="22"/>
                                <w:lang w:eastAsia="x-none"/>
                              </w:rPr>
                              <w:t>When UE is not provided with K_offset value other than the one signaled in system information, the K_offset value signaled in system information is used for all timing relationships that require K_offset enhancement.</w:t>
                            </w:r>
                          </w:p>
                          <w:p w14:paraId="6C46DF5E" w14:textId="77777777" w:rsidR="00D86ED1" w:rsidRPr="00D86ED1" w:rsidRDefault="00D86ED1" w:rsidP="00D86ED1">
                            <w:pPr>
                              <w:spacing w:before="100" w:beforeAutospacing="1" w:after="100" w:afterAutospacing="1"/>
                              <w:rPr>
                                <w:i/>
                                <w:sz w:val="22"/>
                                <w:szCs w:val="22"/>
                                <w:lang w:eastAsia="x-none"/>
                              </w:rPr>
                            </w:pPr>
                            <w:r w:rsidRPr="00D86ED1">
                              <w:rPr>
                                <w:i/>
                                <w:sz w:val="22"/>
                                <w:szCs w:val="22"/>
                                <w:highlight w:val="green"/>
                                <w:lang w:eastAsia="x-none"/>
                              </w:rPr>
                              <w:t>Agreement:</w:t>
                            </w:r>
                          </w:p>
                          <w:p w14:paraId="75F3F9E1" w14:textId="77777777" w:rsidR="00D86ED1" w:rsidRPr="00D86ED1" w:rsidRDefault="00D86ED1" w:rsidP="00D86ED1">
                            <w:pPr>
                              <w:rPr>
                                <w:i/>
                                <w:sz w:val="22"/>
                                <w:szCs w:val="22"/>
                                <w:lang w:eastAsia="x-none"/>
                              </w:rPr>
                            </w:pPr>
                            <w:r w:rsidRPr="00D86ED1">
                              <w:rPr>
                                <w:i/>
                                <w:sz w:val="22"/>
                                <w:szCs w:val="22"/>
                                <w:lang w:eastAsia="x-none"/>
                              </w:rPr>
                              <w:t>The K_offset value signaled in system information is always used for</w:t>
                            </w:r>
                          </w:p>
                          <w:p w14:paraId="2BC619C3" w14:textId="77777777" w:rsidR="00D86ED1" w:rsidRPr="00D86ED1" w:rsidRDefault="00D86ED1" w:rsidP="00D86ED1">
                            <w:pPr>
                              <w:widowControl/>
                              <w:numPr>
                                <w:ilvl w:val="0"/>
                                <w:numId w:val="20"/>
                              </w:numPr>
                              <w:jc w:val="left"/>
                              <w:rPr>
                                <w:i/>
                                <w:sz w:val="22"/>
                                <w:szCs w:val="22"/>
                                <w:lang w:val="x-none" w:eastAsia="x-none"/>
                              </w:rPr>
                            </w:pPr>
                            <w:r w:rsidRPr="00D86ED1">
                              <w:rPr>
                                <w:i/>
                                <w:sz w:val="22"/>
                                <w:szCs w:val="22"/>
                                <w:lang w:val="x-none" w:eastAsia="x-none"/>
                              </w:rPr>
                              <w:t>The transmission timing of RAR / fallbackRAR grant scheduled PUSCH</w:t>
                            </w:r>
                          </w:p>
                          <w:p w14:paraId="69D70C67" w14:textId="77777777" w:rsidR="00D86ED1" w:rsidRPr="00D86ED1" w:rsidRDefault="00D86ED1" w:rsidP="00D86ED1">
                            <w:pPr>
                              <w:widowControl/>
                              <w:numPr>
                                <w:ilvl w:val="0"/>
                                <w:numId w:val="20"/>
                              </w:numPr>
                              <w:jc w:val="left"/>
                              <w:rPr>
                                <w:i/>
                                <w:sz w:val="22"/>
                                <w:szCs w:val="22"/>
                                <w:lang w:val="x-none" w:eastAsia="x-none"/>
                              </w:rPr>
                            </w:pPr>
                            <w:r w:rsidRPr="00D86ED1">
                              <w:rPr>
                                <w:i/>
                                <w:sz w:val="22"/>
                                <w:szCs w:val="22"/>
                                <w:lang w:val="x-none" w:eastAsia="x-none"/>
                              </w:rPr>
                              <w:t>The transmission timing of Msg3 retransmission scheduled by DCI format 0_0 with CRC scrambled by TC-RNTI</w:t>
                            </w:r>
                          </w:p>
                          <w:p w14:paraId="7A03BEF4" w14:textId="77777777" w:rsidR="00D86ED1" w:rsidRPr="00D86ED1" w:rsidRDefault="00D86ED1" w:rsidP="00D86ED1">
                            <w:pPr>
                              <w:widowControl/>
                              <w:numPr>
                                <w:ilvl w:val="0"/>
                                <w:numId w:val="20"/>
                              </w:numPr>
                              <w:jc w:val="left"/>
                              <w:rPr>
                                <w:i/>
                                <w:sz w:val="22"/>
                                <w:szCs w:val="22"/>
                                <w:lang w:val="x-none" w:eastAsia="x-none"/>
                              </w:rPr>
                            </w:pPr>
                            <w:r w:rsidRPr="00D86ED1">
                              <w:rPr>
                                <w:i/>
                                <w:sz w:val="22"/>
                                <w:szCs w:val="22"/>
                                <w:lang w:val="x-none" w:eastAsia="x-none"/>
                              </w:rPr>
                              <w:t>The transmission timing of HARQ-ACK on PUCCH to contention resolution PDSCH scheduled by DCI format 1_0 with CRC scrambled by TC-RNTI</w:t>
                            </w:r>
                          </w:p>
                          <w:p w14:paraId="7CC19A49" w14:textId="77777777" w:rsidR="00D86ED1" w:rsidRPr="00D86ED1" w:rsidRDefault="00D86ED1" w:rsidP="00D86ED1">
                            <w:pPr>
                              <w:widowControl/>
                              <w:numPr>
                                <w:ilvl w:val="1"/>
                                <w:numId w:val="20"/>
                              </w:numPr>
                              <w:jc w:val="left"/>
                              <w:rPr>
                                <w:i/>
                                <w:sz w:val="22"/>
                                <w:szCs w:val="22"/>
                                <w:lang w:val="x-none" w:eastAsia="x-none"/>
                              </w:rPr>
                            </w:pPr>
                            <w:r w:rsidRPr="00D86ED1">
                              <w:rPr>
                                <w:i/>
                                <w:sz w:val="22"/>
                                <w:szCs w:val="22"/>
                                <w:lang w:val="x-none" w:eastAsia="x-none"/>
                              </w:rPr>
                              <w:t>FFS: The transmission timing of HARQ-ACK on PUCCH to contention resolution PDSCH scheduled by DCI format 1_0 with CRC scrambled by C-RNTI</w:t>
                            </w:r>
                          </w:p>
                          <w:p w14:paraId="2A48E845" w14:textId="77777777" w:rsidR="00D86ED1" w:rsidRPr="00D86ED1" w:rsidRDefault="00D86ED1" w:rsidP="00D86ED1">
                            <w:pPr>
                              <w:widowControl/>
                              <w:numPr>
                                <w:ilvl w:val="0"/>
                                <w:numId w:val="20"/>
                              </w:numPr>
                              <w:jc w:val="left"/>
                              <w:rPr>
                                <w:i/>
                                <w:sz w:val="22"/>
                                <w:szCs w:val="22"/>
                                <w:lang w:val="x-none" w:eastAsia="x-none"/>
                              </w:rPr>
                            </w:pPr>
                            <w:r w:rsidRPr="00D86ED1">
                              <w:rPr>
                                <w:i/>
                                <w:sz w:val="22"/>
                                <w:szCs w:val="22"/>
                                <w:lang w:val="x-none" w:eastAsia="x-none"/>
                              </w:rPr>
                              <w:t>The transmission timing of HARQ-ACK on PUCCH to MsgB scheduled by DCI format 1_0 with CRC scrambled by MsgB-RNTI</w:t>
                            </w:r>
                          </w:p>
                          <w:p w14:paraId="4A035B62" w14:textId="77777777" w:rsidR="00D86ED1" w:rsidRPr="00D86ED1" w:rsidRDefault="00D86ED1" w:rsidP="00D86ED1">
                            <w:pPr>
                              <w:widowControl/>
                              <w:numPr>
                                <w:ilvl w:val="1"/>
                                <w:numId w:val="20"/>
                              </w:numPr>
                              <w:jc w:val="left"/>
                              <w:rPr>
                                <w:i/>
                                <w:sz w:val="22"/>
                                <w:szCs w:val="22"/>
                                <w:lang w:val="x-none" w:eastAsia="x-none"/>
                              </w:rPr>
                            </w:pPr>
                            <w:r w:rsidRPr="00D86ED1">
                              <w:rPr>
                                <w:i/>
                                <w:sz w:val="22"/>
                                <w:szCs w:val="22"/>
                                <w:lang w:val="x-none" w:eastAsia="x-none"/>
                              </w:rPr>
                              <w:t>FFS: The transmission timing of HARQ-ACK on PUCCH to MsgB scheduled by DCI format 1_0 with CRC scrambled by C-RNTI</w:t>
                            </w:r>
                          </w:p>
                          <w:p w14:paraId="7DD5A0E7" w14:textId="77777777" w:rsidR="00D86ED1" w:rsidRPr="00D86ED1" w:rsidRDefault="00D86ED1" w:rsidP="00D86ED1">
                            <w:pPr>
                              <w:rPr>
                                <w:i/>
                                <w:sz w:val="22"/>
                                <w:szCs w:val="22"/>
                                <w:lang w:eastAsia="x-none"/>
                              </w:rPr>
                            </w:pPr>
                            <w:r w:rsidRPr="00D86ED1">
                              <w:rPr>
                                <w:i/>
                                <w:sz w:val="22"/>
                                <w:szCs w:val="22"/>
                                <w:lang w:eastAsia="x-none"/>
                              </w:rPr>
                              <w:t xml:space="preserve">FFS: how to treat additional transmission timings related to fallback DCI formats </w:t>
                            </w:r>
                          </w:p>
                          <w:p w14:paraId="64FEC87C" w14:textId="4B2203C9" w:rsidR="00D86ED1" w:rsidRPr="00871AB4" w:rsidRDefault="00D86ED1" w:rsidP="004468A0">
                            <w:pPr>
                              <w:widowControl/>
                              <w:jc w:val="left"/>
                              <w:rPr>
                                <w:i/>
                              </w:rPr>
                            </w:pPr>
                            <w:r w:rsidRPr="00D86ED1">
                              <w:rPr>
                                <w:i/>
                                <w:sz w:val="22"/>
                                <w:szCs w:val="22"/>
                                <w:lang w:eastAsia="x-none"/>
                              </w:rPr>
                              <w:t>FFS: how to update this formulation with beam-specific K_offset if beam-specific K_offset is agreed to be supported</w:t>
                            </w:r>
                          </w:p>
                        </w:txbxContent>
                      </wps:txbx>
                      <wps:bodyPr rot="0" vert="horz" wrap="square" lIns="91440" tIns="45720" rIns="91440" bIns="45720" anchor="t" anchorCtr="0">
                        <a:spAutoFit/>
                      </wps:bodyPr>
                    </wps:wsp>
                  </a:graphicData>
                </a:graphic>
              </wp:inline>
            </w:drawing>
          </mc:Choice>
          <mc:Fallback>
            <w:pict>
              <v:shapetype w14:anchorId="35B6043C" id="_x0000_t202" coordsize="21600,21600" o:spt="202" path="m,l,21600r21600,l21600,xe">
                <v:stroke joinstyle="miter"/>
                <v:path gradientshapeok="t" o:connecttype="rect"/>
              </v:shapetype>
              <v:shape id="文本框 3" o:spid="_x0000_s1026" type="#_x0000_t202" style="width:492.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">
                <v:textbox style="mso-fit-shape-to-text:t">
                  <w:txbxContent>
                    <w:p w14:paraId="354C91A4" w14:textId="77777777" w:rsidR="004F4435" w:rsidRPr="00A00166" w:rsidRDefault="004F4435" w:rsidP="00D86ED1">
                      <w:pPr>
                        <w:spacing w:before="100" w:beforeAutospacing="1" w:after="100" w:afterAutospacing="1"/>
                        <w:rPr>
                          <w:i/>
                          <w:sz w:val="22"/>
                          <w:szCs w:val="22"/>
                          <w:highlight w:val="green"/>
                          <w:lang w:eastAsia="x-none"/>
                        </w:rPr>
                      </w:pPr>
                      <w:r w:rsidRPr="00A00166">
                        <w:rPr>
                          <w:i/>
                          <w:sz w:val="22"/>
                          <w:szCs w:val="22"/>
                          <w:highlight w:val="green"/>
                          <w:lang w:eastAsia="x-none"/>
                        </w:rPr>
                        <w:t>Agreement:</w:t>
                      </w:r>
                    </w:p>
                    <w:p w14:paraId="25140B3F" w14:textId="12F0B767" w:rsidR="004F4435" w:rsidRDefault="004F4435" w:rsidP="004F4435">
                      <w:pPr>
                        <w:widowControl/>
                        <w:ind w:left="360"/>
                        <w:jc w:val="left"/>
                        <w:rPr>
                          <w:i/>
                          <w:sz w:val="22"/>
                          <w:szCs w:val="22"/>
                          <w:lang w:eastAsia="x-none"/>
                        </w:rPr>
                      </w:pPr>
                      <w:r w:rsidRPr="00A00166">
                        <w:rPr>
                          <w:i/>
                          <w:sz w:val="22"/>
                          <w:szCs w:val="22"/>
                          <w:lang w:eastAsia="x-none"/>
                        </w:rPr>
                        <w:t>When UE is not provided with K_offset value other than the one signaled in system information, the K_offset value signaled in system information is used for all timing relationships that require K_offset enhancement.</w:t>
                      </w:r>
                    </w:p>
                    <w:p w14:paraId="6C46DF5E" w14:textId="77777777" w:rsidR="00D86ED1" w:rsidRPr="00D86ED1" w:rsidRDefault="00D86ED1" w:rsidP="00D86ED1">
                      <w:pPr>
                        <w:spacing w:before="100" w:beforeAutospacing="1" w:after="100" w:afterAutospacing="1"/>
                        <w:rPr>
                          <w:i/>
                          <w:sz w:val="22"/>
                          <w:szCs w:val="22"/>
                          <w:lang w:eastAsia="x-none"/>
                        </w:rPr>
                      </w:pPr>
                      <w:r w:rsidRPr="00D86ED1">
                        <w:rPr>
                          <w:i/>
                          <w:sz w:val="22"/>
                          <w:szCs w:val="22"/>
                          <w:highlight w:val="green"/>
                          <w:lang w:eastAsia="x-none"/>
                        </w:rPr>
                        <w:t>Agreement:</w:t>
                      </w:r>
                    </w:p>
                    <w:p w14:paraId="75F3F9E1" w14:textId="77777777" w:rsidR="00D86ED1" w:rsidRPr="00D86ED1" w:rsidRDefault="00D86ED1" w:rsidP="00D86ED1">
                      <w:pPr>
                        <w:rPr>
                          <w:i/>
                          <w:sz w:val="22"/>
                          <w:szCs w:val="22"/>
                          <w:lang w:eastAsia="x-none"/>
                        </w:rPr>
                      </w:pPr>
                      <w:r w:rsidRPr="00D86ED1">
                        <w:rPr>
                          <w:i/>
                          <w:sz w:val="22"/>
                          <w:szCs w:val="22"/>
                          <w:lang w:eastAsia="x-none"/>
                        </w:rPr>
                        <w:t>The K_offset value signaled in system information is always used for</w:t>
                      </w:r>
                    </w:p>
                    <w:p w14:paraId="2BC619C3" w14:textId="77777777" w:rsidR="00D86ED1" w:rsidRPr="00D86ED1" w:rsidRDefault="00D86ED1" w:rsidP="00D86ED1">
                      <w:pPr>
                        <w:widowControl/>
                        <w:numPr>
                          <w:ilvl w:val="0"/>
                          <w:numId w:val="20"/>
                        </w:numPr>
                        <w:jc w:val="left"/>
                        <w:rPr>
                          <w:i/>
                          <w:sz w:val="22"/>
                          <w:szCs w:val="22"/>
                          <w:lang w:val="x-none" w:eastAsia="x-none"/>
                        </w:rPr>
                      </w:pPr>
                      <w:r w:rsidRPr="00D86ED1">
                        <w:rPr>
                          <w:i/>
                          <w:sz w:val="22"/>
                          <w:szCs w:val="22"/>
                          <w:lang w:val="x-none" w:eastAsia="x-none"/>
                        </w:rPr>
                        <w:t>The transmission timing of RAR / fallbackRAR grant scheduled PUSCH</w:t>
                      </w:r>
                    </w:p>
                    <w:p w14:paraId="69D70C67" w14:textId="77777777" w:rsidR="00D86ED1" w:rsidRPr="00D86ED1" w:rsidRDefault="00D86ED1" w:rsidP="00D86ED1">
                      <w:pPr>
                        <w:widowControl/>
                        <w:numPr>
                          <w:ilvl w:val="0"/>
                          <w:numId w:val="20"/>
                        </w:numPr>
                        <w:jc w:val="left"/>
                        <w:rPr>
                          <w:i/>
                          <w:sz w:val="22"/>
                          <w:szCs w:val="22"/>
                          <w:lang w:val="x-none" w:eastAsia="x-none"/>
                        </w:rPr>
                      </w:pPr>
                      <w:r w:rsidRPr="00D86ED1">
                        <w:rPr>
                          <w:i/>
                          <w:sz w:val="22"/>
                          <w:szCs w:val="22"/>
                          <w:lang w:val="x-none" w:eastAsia="x-none"/>
                        </w:rPr>
                        <w:t>The transmission timing of Msg3 retransmission scheduled by DCI format 0_0 with CRC scrambled by TC-RNTI</w:t>
                      </w:r>
                    </w:p>
                    <w:p w14:paraId="7A03BEF4" w14:textId="77777777" w:rsidR="00D86ED1" w:rsidRPr="00D86ED1" w:rsidRDefault="00D86ED1" w:rsidP="00D86ED1">
                      <w:pPr>
                        <w:widowControl/>
                        <w:numPr>
                          <w:ilvl w:val="0"/>
                          <w:numId w:val="20"/>
                        </w:numPr>
                        <w:jc w:val="left"/>
                        <w:rPr>
                          <w:i/>
                          <w:sz w:val="22"/>
                          <w:szCs w:val="22"/>
                          <w:lang w:val="x-none" w:eastAsia="x-none"/>
                        </w:rPr>
                      </w:pPr>
                      <w:r w:rsidRPr="00D86ED1">
                        <w:rPr>
                          <w:i/>
                          <w:sz w:val="22"/>
                          <w:szCs w:val="22"/>
                          <w:lang w:val="x-none" w:eastAsia="x-none"/>
                        </w:rPr>
                        <w:t>The transmission timing of HARQ-ACK on PUCCH to contention resolution PDSCH scheduled by DCI format 1_0 with CRC scrambled by TC-RNTI</w:t>
                      </w:r>
                    </w:p>
                    <w:p w14:paraId="7CC19A49" w14:textId="77777777" w:rsidR="00D86ED1" w:rsidRPr="00D86ED1" w:rsidRDefault="00D86ED1" w:rsidP="00D86ED1">
                      <w:pPr>
                        <w:widowControl/>
                        <w:numPr>
                          <w:ilvl w:val="1"/>
                          <w:numId w:val="20"/>
                        </w:numPr>
                        <w:jc w:val="left"/>
                        <w:rPr>
                          <w:i/>
                          <w:sz w:val="22"/>
                          <w:szCs w:val="22"/>
                          <w:lang w:val="x-none" w:eastAsia="x-none"/>
                        </w:rPr>
                      </w:pPr>
                      <w:r w:rsidRPr="00D86ED1">
                        <w:rPr>
                          <w:i/>
                          <w:sz w:val="22"/>
                          <w:szCs w:val="22"/>
                          <w:lang w:val="x-none" w:eastAsia="x-none"/>
                        </w:rPr>
                        <w:t>FFS: The transmission timing of HARQ-ACK on PUCCH to contention resolution PDSCH scheduled by DCI format 1_0 with CRC scrambled by C-RNTI</w:t>
                      </w:r>
                    </w:p>
                    <w:p w14:paraId="2A48E845" w14:textId="77777777" w:rsidR="00D86ED1" w:rsidRPr="00D86ED1" w:rsidRDefault="00D86ED1" w:rsidP="00D86ED1">
                      <w:pPr>
                        <w:widowControl/>
                        <w:numPr>
                          <w:ilvl w:val="0"/>
                          <w:numId w:val="20"/>
                        </w:numPr>
                        <w:jc w:val="left"/>
                        <w:rPr>
                          <w:i/>
                          <w:sz w:val="22"/>
                          <w:szCs w:val="22"/>
                          <w:lang w:val="x-none" w:eastAsia="x-none"/>
                        </w:rPr>
                      </w:pPr>
                      <w:r w:rsidRPr="00D86ED1">
                        <w:rPr>
                          <w:i/>
                          <w:sz w:val="22"/>
                          <w:szCs w:val="22"/>
                          <w:lang w:val="x-none" w:eastAsia="x-none"/>
                        </w:rPr>
                        <w:t>The transmission timing of HARQ-ACK on PUCCH to MsgB scheduled by DCI format 1_0 with CRC scrambled by MsgB-RNTI</w:t>
                      </w:r>
                    </w:p>
                    <w:p w14:paraId="4A035B62" w14:textId="77777777" w:rsidR="00D86ED1" w:rsidRPr="00D86ED1" w:rsidRDefault="00D86ED1" w:rsidP="00D86ED1">
                      <w:pPr>
                        <w:widowControl/>
                        <w:numPr>
                          <w:ilvl w:val="1"/>
                          <w:numId w:val="20"/>
                        </w:numPr>
                        <w:jc w:val="left"/>
                        <w:rPr>
                          <w:i/>
                          <w:sz w:val="22"/>
                          <w:szCs w:val="22"/>
                          <w:lang w:val="x-none" w:eastAsia="x-none"/>
                        </w:rPr>
                      </w:pPr>
                      <w:r w:rsidRPr="00D86ED1">
                        <w:rPr>
                          <w:i/>
                          <w:sz w:val="22"/>
                          <w:szCs w:val="22"/>
                          <w:lang w:val="x-none" w:eastAsia="x-none"/>
                        </w:rPr>
                        <w:t>FFS: The transmission timing of HARQ-ACK on PUCCH to MsgB scheduled by DCI format 1_0 with CRC scrambled by C-RNTI</w:t>
                      </w:r>
                    </w:p>
                    <w:p w14:paraId="7DD5A0E7" w14:textId="77777777" w:rsidR="00D86ED1" w:rsidRPr="00D86ED1" w:rsidRDefault="00D86ED1" w:rsidP="00D86ED1">
                      <w:pPr>
                        <w:rPr>
                          <w:i/>
                          <w:sz w:val="22"/>
                          <w:szCs w:val="22"/>
                          <w:lang w:eastAsia="x-none"/>
                        </w:rPr>
                      </w:pPr>
                      <w:r w:rsidRPr="00D86ED1">
                        <w:rPr>
                          <w:i/>
                          <w:sz w:val="22"/>
                          <w:szCs w:val="22"/>
                          <w:lang w:eastAsia="x-none"/>
                        </w:rPr>
                        <w:t xml:space="preserve">FFS: how to treat additional transmission timings related to fallback DCI formats </w:t>
                      </w:r>
                    </w:p>
                    <w:p w14:paraId="64FEC87C" w14:textId="4B2203C9" w:rsidR="00D86ED1" w:rsidRPr="00871AB4" w:rsidRDefault="00D86ED1" w:rsidP="004468A0">
                      <w:pPr>
                        <w:widowControl/>
                        <w:jc w:val="left"/>
                        <w:rPr>
                          <w:i/>
                        </w:rPr>
                      </w:pPr>
                      <w:r w:rsidRPr="00D86ED1">
                        <w:rPr>
                          <w:i/>
                          <w:sz w:val="22"/>
                          <w:szCs w:val="22"/>
                          <w:lang w:eastAsia="x-none"/>
                        </w:rPr>
                        <w:t>FFS: how to update this formulation with beam-specific K_offset if beam-specific K_offset is agreed to be supported</w:t>
                      </w:r>
                    </w:p>
                  </w:txbxContent>
                </v:textbox>
                <w10:anchorlock/>
              </v:shape>
            </w:pict>
          </mc:Fallback>
        </mc:AlternateContent>
      </w:r>
    </w:p>
    <w:p w14:paraId="209E7D09" w14:textId="632B287A" w:rsidR="00981891" w:rsidRPr="00234D4B" w:rsidRDefault="00817FA6" w:rsidP="00F06277">
      <w:pPr>
        <w:spacing w:before="100" w:beforeAutospacing="1" w:after="100" w:afterAutospacing="1"/>
        <w:rPr>
          <w:sz w:val="22"/>
          <w:szCs w:val="22"/>
        </w:rPr>
      </w:pPr>
      <w:r w:rsidRPr="00234D4B">
        <w:rPr>
          <w:sz w:val="22"/>
          <w:szCs w:val="22"/>
        </w:rPr>
        <w:t xml:space="preserve">During </w:t>
      </w:r>
      <w:r w:rsidR="00981891" w:rsidRPr="00234D4B">
        <w:rPr>
          <w:sz w:val="22"/>
          <w:szCs w:val="22"/>
        </w:rPr>
        <w:t>initial access, in the transition period of RRC reconfiguration</w:t>
      </w:r>
      <w:r w:rsidR="00D95D19">
        <w:rPr>
          <w:sz w:val="22"/>
          <w:szCs w:val="22"/>
        </w:rPr>
        <w:t>s</w:t>
      </w:r>
      <w:r w:rsidR="00981891" w:rsidRPr="00234D4B">
        <w:rPr>
          <w:sz w:val="22"/>
          <w:szCs w:val="22"/>
        </w:rPr>
        <w:t>, during handover procedure, and etc, gNB and UE may have inconsistent understanding of UE-specific propagation delay</w:t>
      </w:r>
      <w:r w:rsidR="007D5F8C" w:rsidRPr="00234D4B">
        <w:rPr>
          <w:sz w:val="22"/>
          <w:szCs w:val="22"/>
        </w:rPr>
        <w:t xml:space="preserve"> or the updated UE-specific </w:t>
      </w:r>
      <m:oMath>
        <m:sSub>
          <m:sSubPr>
            <m:ctrlPr>
              <w:rPr>
                <w:rFonts w:ascii="Cambria Math" w:hAnsi="Cambria Math"/>
                <w:sz w:val="22"/>
                <w:szCs w:val="22"/>
              </w:rPr>
            </m:ctrlPr>
          </m:sSubPr>
          <m:e>
            <m:r>
              <m:rPr>
                <m:sty m:val="bi"/>
              </m:rPr>
              <w:rPr>
                <w:rFonts w:ascii="Cambria Math" w:hAnsi="Cambria Math"/>
                <w:sz w:val="22"/>
                <w:szCs w:val="22"/>
              </w:rPr>
              <m:t>K</m:t>
            </m:r>
          </m:e>
          <m:sub>
            <m:r>
              <m:rPr>
                <m:sty m:val="bi"/>
              </m:rPr>
              <w:rPr>
                <w:rFonts w:ascii="Cambria Math" w:hAnsi="Cambria Math"/>
                <w:sz w:val="22"/>
                <w:szCs w:val="22"/>
              </w:rPr>
              <m:t>offset</m:t>
            </m:r>
          </m:sub>
        </m:sSub>
      </m:oMath>
      <w:r w:rsidR="007D5F8C" w:rsidRPr="00234D4B">
        <w:rPr>
          <w:sz w:val="22"/>
          <w:szCs w:val="22"/>
        </w:rPr>
        <w:t xml:space="preserve"> may be outdated and could not cover the current UE-gNB RTT</w:t>
      </w:r>
      <w:r w:rsidR="00981891" w:rsidRPr="00234D4B">
        <w:rPr>
          <w:sz w:val="22"/>
          <w:szCs w:val="22"/>
        </w:rPr>
        <w:t xml:space="preserve">. </w:t>
      </w:r>
      <w:r w:rsidR="007D5F8C" w:rsidRPr="00234D4B">
        <w:rPr>
          <w:sz w:val="22"/>
          <w:szCs w:val="22"/>
        </w:rPr>
        <w:t>Therefore, i</w:t>
      </w:r>
      <w:r w:rsidR="00981891" w:rsidRPr="00234D4B">
        <w:rPr>
          <w:sz w:val="22"/>
          <w:szCs w:val="22"/>
        </w:rPr>
        <w:t xml:space="preserve">t is proposed to use </w:t>
      </w:r>
      <w:r w:rsidR="00980BB3" w:rsidRPr="00234D4B">
        <w:rPr>
          <w:sz w:val="22"/>
          <w:szCs w:val="22"/>
        </w:rPr>
        <w:t>the signaled</w:t>
      </w:r>
      <w:r w:rsidR="00981891" w:rsidRPr="00234D4B">
        <w:rPr>
          <w:sz w:val="22"/>
          <w:szCs w:val="22"/>
        </w:rPr>
        <w:t xml:space="preserve"> </w:t>
      </w:r>
      <m:oMath>
        <m:sSub>
          <m:sSubPr>
            <m:ctrlPr>
              <w:rPr>
                <w:rFonts w:ascii="Cambria Math" w:hAnsi="Cambria Math"/>
                <w:sz w:val="22"/>
                <w:szCs w:val="22"/>
              </w:rPr>
            </m:ctrlPr>
          </m:sSubPr>
          <m:e>
            <m:r>
              <m:rPr>
                <m:sty m:val="bi"/>
              </m:rPr>
              <w:rPr>
                <w:rFonts w:ascii="Cambria Math" w:hAnsi="Cambria Math"/>
                <w:sz w:val="22"/>
                <w:szCs w:val="22"/>
              </w:rPr>
              <m:t>K</m:t>
            </m:r>
          </m:e>
          <m:sub>
            <m:r>
              <m:rPr>
                <m:sty m:val="bi"/>
              </m:rPr>
              <w:rPr>
                <w:rFonts w:ascii="Cambria Math" w:hAnsi="Cambria Math"/>
                <w:sz w:val="22"/>
                <w:szCs w:val="22"/>
              </w:rPr>
              <m:t>offset</m:t>
            </m:r>
          </m:sub>
        </m:sSub>
      </m:oMath>
      <w:r w:rsidR="00981891" w:rsidRPr="00234D4B">
        <w:rPr>
          <w:sz w:val="22"/>
          <w:szCs w:val="22"/>
        </w:rPr>
        <w:t xml:space="preserve"> </w:t>
      </w:r>
      <w:r w:rsidR="00980BB3" w:rsidRPr="00234D4B">
        <w:rPr>
          <w:sz w:val="22"/>
          <w:szCs w:val="22"/>
        </w:rPr>
        <w:t>in system information in these procedures.</w:t>
      </w:r>
      <w:r w:rsidR="00AF725A" w:rsidRPr="00234D4B">
        <w:rPr>
          <w:sz w:val="22"/>
          <w:szCs w:val="22"/>
        </w:rPr>
        <w:t xml:space="preserve"> Since fallback DCI is usually used </w:t>
      </w:r>
      <w:r w:rsidR="00F06277" w:rsidRPr="00234D4B">
        <w:rPr>
          <w:sz w:val="22"/>
          <w:szCs w:val="22"/>
        </w:rPr>
        <w:t>in these procedures</w:t>
      </w:r>
      <w:r w:rsidR="003F2BBF" w:rsidRPr="00234D4B">
        <w:rPr>
          <w:sz w:val="22"/>
          <w:szCs w:val="22"/>
        </w:rPr>
        <w:t xml:space="preserve"> while </w:t>
      </w:r>
      <w:r w:rsidR="00234D4B" w:rsidRPr="00234D4B">
        <w:rPr>
          <w:sz w:val="22"/>
          <w:szCs w:val="22"/>
        </w:rPr>
        <w:t xml:space="preserve">non-fallback DCI always operates when UE is well connected with proper RRC configuration operates, </w:t>
      </w:r>
      <w:r w:rsidR="00F06277" w:rsidRPr="00234D4B">
        <w:rPr>
          <w:sz w:val="22"/>
          <w:szCs w:val="22"/>
        </w:rPr>
        <w:t xml:space="preserve">it is proposed to use cell-specific </w:t>
      </w:r>
      <m:oMath>
        <m:sSub>
          <m:sSubPr>
            <m:ctrlPr>
              <w:rPr>
                <w:rFonts w:ascii="Cambria Math" w:hAnsi="Cambria Math"/>
                <w:sz w:val="22"/>
                <w:szCs w:val="22"/>
              </w:rPr>
            </m:ctrlPr>
          </m:sSubPr>
          <m:e>
            <m:r>
              <m:rPr>
                <m:sty m:val="bi"/>
              </m:rPr>
              <w:rPr>
                <w:rFonts w:ascii="Cambria Math" w:hAnsi="Cambria Math"/>
                <w:sz w:val="22"/>
                <w:szCs w:val="22"/>
              </w:rPr>
              <m:t>K</m:t>
            </m:r>
          </m:e>
          <m:sub>
            <m:r>
              <m:rPr>
                <m:sty m:val="bi"/>
              </m:rPr>
              <w:rPr>
                <w:rFonts w:ascii="Cambria Math" w:hAnsi="Cambria Math"/>
                <w:sz w:val="22"/>
                <w:szCs w:val="22"/>
              </w:rPr>
              <m:t>offset</m:t>
            </m:r>
          </m:sub>
        </m:sSub>
      </m:oMath>
      <w:r w:rsidR="00F06277" w:rsidRPr="00234D4B">
        <w:rPr>
          <w:sz w:val="22"/>
          <w:szCs w:val="22"/>
        </w:rPr>
        <w:t xml:space="preserve"> for the timing relationships related to fallback DCI formats</w:t>
      </w:r>
      <w:r w:rsidR="00234D4B" w:rsidRPr="00234D4B">
        <w:rPr>
          <w:sz w:val="22"/>
          <w:szCs w:val="22"/>
        </w:rPr>
        <w:t xml:space="preserve"> and </w:t>
      </w:r>
      <w:r w:rsidR="00F06277" w:rsidRPr="00234D4B">
        <w:rPr>
          <w:sz w:val="22"/>
          <w:szCs w:val="22"/>
        </w:rPr>
        <w:t xml:space="preserve">use updated </w:t>
      </w:r>
      <m:oMath>
        <m:sSub>
          <m:sSubPr>
            <m:ctrlPr>
              <w:rPr>
                <w:rFonts w:ascii="Cambria Math" w:hAnsi="Cambria Math"/>
                <w:sz w:val="22"/>
                <w:szCs w:val="22"/>
              </w:rPr>
            </m:ctrlPr>
          </m:sSubPr>
          <m:e>
            <m:r>
              <m:rPr>
                <m:sty m:val="bi"/>
              </m:rPr>
              <w:rPr>
                <w:rFonts w:ascii="Cambria Math" w:hAnsi="Cambria Math"/>
                <w:sz w:val="22"/>
                <w:szCs w:val="22"/>
              </w:rPr>
              <m:t>K</m:t>
            </m:r>
          </m:e>
          <m:sub>
            <m:r>
              <m:rPr>
                <m:sty m:val="bi"/>
              </m:rPr>
              <w:rPr>
                <w:rFonts w:ascii="Cambria Math" w:hAnsi="Cambria Math"/>
                <w:sz w:val="22"/>
                <w:szCs w:val="22"/>
              </w:rPr>
              <m:t>offset</m:t>
            </m:r>
          </m:sub>
        </m:sSub>
      </m:oMath>
      <w:r w:rsidR="00F06277" w:rsidRPr="00234D4B">
        <w:rPr>
          <w:sz w:val="22"/>
          <w:szCs w:val="22"/>
        </w:rPr>
        <w:t xml:space="preserve"> for the timing relationships related to non-fallback DCI formats.</w:t>
      </w:r>
    </w:p>
    <w:p w14:paraId="616A5AAF" w14:textId="4D5EE865" w:rsidR="00697E4E" w:rsidRPr="009E5B3D" w:rsidRDefault="00981891" w:rsidP="009E5B3D">
      <w:pPr>
        <w:spacing w:before="100" w:beforeAutospacing="1" w:after="100" w:afterAutospacing="1"/>
        <w:rPr>
          <w:b/>
          <w:i/>
          <w:kern w:val="0"/>
          <w:sz w:val="22"/>
          <w:szCs w:val="22"/>
        </w:rPr>
      </w:pPr>
      <w:r w:rsidRPr="009E5B3D">
        <w:rPr>
          <w:b/>
          <w:i/>
          <w:kern w:val="0"/>
          <w:sz w:val="22"/>
          <w:szCs w:val="22"/>
        </w:rPr>
        <w:t xml:space="preserve">Proposal </w:t>
      </w:r>
      <w:r w:rsidR="001146A2" w:rsidRPr="009E5B3D">
        <w:rPr>
          <w:b/>
          <w:i/>
          <w:kern w:val="0"/>
          <w:sz w:val="22"/>
          <w:szCs w:val="22"/>
        </w:rPr>
        <w:t>2</w:t>
      </w:r>
      <w:r w:rsidRPr="009E5B3D">
        <w:rPr>
          <w:b/>
          <w:i/>
          <w:kern w:val="0"/>
          <w:sz w:val="22"/>
          <w:szCs w:val="22"/>
        </w:rPr>
        <w:t xml:space="preserve">: Use cell-specific </w:t>
      </w:r>
      <m:oMath>
        <m:sSub>
          <m:sSubPr>
            <m:ctrlPr>
              <w:rPr>
                <w:rFonts w:ascii="Cambria Math" w:hAnsi="Cambria Math"/>
                <w:b/>
                <w:i/>
                <w:kern w:val="0"/>
                <w:sz w:val="22"/>
                <w:szCs w:val="22"/>
              </w:rPr>
            </m:ctrlPr>
          </m:sSubPr>
          <m:e>
            <m:r>
              <m:rPr>
                <m:sty m:val="bi"/>
              </m:rPr>
              <w:rPr>
                <w:rFonts w:ascii="Cambria Math" w:hAnsi="Cambria Math"/>
                <w:kern w:val="0"/>
                <w:sz w:val="22"/>
                <w:szCs w:val="22"/>
              </w:rPr>
              <m:t>K</m:t>
            </m:r>
          </m:e>
          <m:sub>
            <m:r>
              <m:rPr>
                <m:sty m:val="bi"/>
              </m:rPr>
              <w:rPr>
                <w:rFonts w:ascii="Cambria Math" w:hAnsi="Cambria Math"/>
                <w:kern w:val="0"/>
                <w:sz w:val="22"/>
                <w:szCs w:val="22"/>
              </w:rPr>
              <m:t>offset</m:t>
            </m:r>
          </m:sub>
        </m:sSub>
      </m:oMath>
      <w:r w:rsidRPr="009E5B3D">
        <w:rPr>
          <w:b/>
          <w:i/>
          <w:kern w:val="0"/>
          <w:sz w:val="22"/>
          <w:szCs w:val="22"/>
        </w:rPr>
        <w:t xml:space="preserve"> for the timing relationships related to fallback DCI formats and use updated </w:t>
      </w:r>
      <m:oMath>
        <m:sSub>
          <m:sSubPr>
            <m:ctrlPr>
              <w:rPr>
                <w:rFonts w:ascii="Cambria Math" w:hAnsi="Cambria Math"/>
                <w:b/>
                <w:i/>
                <w:kern w:val="0"/>
                <w:sz w:val="22"/>
                <w:szCs w:val="22"/>
              </w:rPr>
            </m:ctrlPr>
          </m:sSubPr>
          <m:e>
            <m:r>
              <m:rPr>
                <m:sty m:val="bi"/>
              </m:rPr>
              <w:rPr>
                <w:rFonts w:ascii="Cambria Math" w:hAnsi="Cambria Math"/>
                <w:kern w:val="0"/>
                <w:sz w:val="22"/>
                <w:szCs w:val="22"/>
              </w:rPr>
              <m:t>K</m:t>
            </m:r>
          </m:e>
          <m:sub>
            <m:r>
              <m:rPr>
                <m:sty m:val="bi"/>
              </m:rPr>
              <w:rPr>
                <w:rFonts w:ascii="Cambria Math" w:hAnsi="Cambria Math"/>
                <w:kern w:val="0"/>
                <w:sz w:val="22"/>
                <w:szCs w:val="22"/>
              </w:rPr>
              <m:t>offset</m:t>
            </m:r>
          </m:sub>
        </m:sSub>
      </m:oMath>
      <w:r w:rsidRPr="009E5B3D">
        <w:rPr>
          <w:b/>
          <w:i/>
          <w:kern w:val="0"/>
          <w:sz w:val="22"/>
          <w:szCs w:val="22"/>
        </w:rPr>
        <w:t xml:space="preserve"> for the timing relationships related to non-fallback DCI formats.</w:t>
      </w:r>
    </w:p>
    <w:p w14:paraId="63FA5F47" w14:textId="77777777" w:rsidR="002C30C8" w:rsidRPr="00426059" w:rsidRDefault="002C30C8" w:rsidP="002C30C8">
      <w:pPr>
        <w:pStyle w:val="2"/>
        <w:rPr>
          <w:rFonts w:ascii="Arial" w:hAnsi="Arial" w:cs="Arial"/>
          <w:sz w:val="28"/>
          <w:szCs w:val="28"/>
          <w:lang w:val="en-GB"/>
        </w:rPr>
      </w:pPr>
      <w:r w:rsidRPr="00D17DE3">
        <w:rPr>
          <w:rFonts w:ascii="Arial" w:hAnsi="Arial" w:cs="Arial"/>
          <w:sz w:val="28"/>
          <w:szCs w:val="28"/>
          <w:lang w:val="en-GB"/>
        </w:rPr>
        <w:t>Timing relationship between PDCCH and ordered RACH transmission</w:t>
      </w:r>
    </w:p>
    <w:p w14:paraId="379D8F2E" w14:textId="0630973A" w:rsidR="00FF4A12" w:rsidRPr="00721CB4" w:rsidRDefault="00E61F59" w:rsidP="00FF4A12">
      <w:pPr>
        <w:spacing w:beforeLines="50" w:before="156"/>
        <w:rPr>
          <w:sz w:val="22"/>
          <w:szCs w:val="22"/>
        </w:rPr>
      </w:pPr>
      <w:r w:rsidRPr="00721CB4">
        <w:rPr>
          <w:sz w:val="22"/>
          <w:szCs w:val="22"/>
        </w:rPr>
        <w:t>Currently</w:t>
      </w:r>
      <w:r w:rsidR="00FF4A12" w:rsidRPr="00721CB4">
        <w:rPr>
          <w:sz w:val="22"/>
          <w:szCs w:val="22"/>
        </w:rPr>
        <w:t xml:space="preserve">, the problem of timing relationship in the procedure of PDCCH ordered RACH is getting clearer. If not </w:t>
      </w:r>
      <w:r w:rsidR="006A1BC4" w:rsidRPr="00721CB4">
        <w:rPr>
          <w:sz w:val="22"/>
          <w:szCs w:val="22"/>
        </w:rPr>
        <w:t>to introduce</w:t>
      </w:r>
      <w:r w:rsidR="00FF4A12" w:rsidRPr="00721CB4">
        <w:rPr>
          <w:sz w:val="22"/>
          <w:szCs w:val="22"/>
        </w:rPr>
        <w:t xml:space="preserve"> a timing offset</w:t>
      </w:r>
      <w:r w:rsidR="006A1BC4" w:rsidRPr="00721CB4">
        <w:rPr>
          <w:sz w:val="22"/>
          <w:szCs w:val="22"/>
        </w:rPr>
        <w:t xml:space="preserve"> here</w:t>
      </w:r>
      <w:r w:rsidR="00FF4A12" w:rsidRPr="00721CB4">
        <w:rPr>
          <w:sz w:val="22"/>
          <w:szCs w:val="22"/>
        </w:rPr>
        <w:t xml:space="preserve">, gNB will have to </w:t>
      </w:r>
      <w:r w:rsidR="006A1BC4" w:rsidRPr="00721CB4">
        <w:rPr>
          <w:sz w:val="22"/>
          <w:szCs w:val="22"/>
        </w:rPr>
        <w:t xml:space="preserve">blindly detect </w:t>
      </w:r>
      <w:r w:rsidR="00FF4A12" w:rsidRPr="00721CB4">
        <w:rPr>
          <w:sz w:val="22"/>
          <w:szCs w:val="22"/>
        </w:rPr>
        <w:t xml:space="preserve">the preamble indicated by the PDCCH order, since gNB has no idea which is “the first available mapping cycle in a SSB-RO association period” after the PDCCH order without knowledge of TA applied by UE. </w:t>
      </w:r>
    </w:p>
    <w:p w14:paraId="328AA543" w14:textId="0E4AED4F" w:rsidR="00FF4A12" w:rsidRPr="00721CB4" w:rsidRDefault="00FF4A12" w:rsidP="00FF4A12">
      <w:pPr>
        <w:spacing w:beforeLines="50" w:before="156"/>
        <w:rPr>
          <w:sz w:val="22"/>
          <w:szCs w:val="22"/>
        </w:rPr>
      </w:pPr>
      <w:r w:rsidRPr="00721CB4">
        <w:rPr>
          <w:sz w:val="22"/>
          <w:szCs w:val="22"/>
        </w:rPr>
        <w:t>The blind detection period</w:t>
      </w:r>
      <w:r w:rsidR="0031097D" w:rsidRPr="00721CB4">
        <w:rPr>
          <w:sz w:val="22"/>
          <w:szCs w:val="22"/>
        </w:rPr>
        <w:t xml:space="preserve"> can</w:t>
      </w:r>
      <w:r w:rsidRPr="00721CB4">
        <w:rPr>
          <w:sz w:val="22"/>
          <w:szCs w:val="22"/>
        </w:rPr>
        <w:t xml:space="preserve"> be as long as </w:t>
      </w:r>
      <w:r w:rsidRPr="00721CB4">
        <w:rPr>
          <w:i/>
          <w:sz w:val="22"/>
          <w:szCs w:val="22"/>
        </w:rPr>
        <w:t>TA_max-TAmin</w:t>
      </w:r>
      <w:r w:rsidRPr="00721CB4">
        <w:rPr>
          <w:sz w:val="22"/>
          <w:szCs w:val="22"/>
        </w:rPr>
        <w:t xml:space="preserve">, where </w:t>
      </w:r>
      <w:r w:rsidRPr="00721CB4">
        <w:rPr>
          <w:i/>
          <w:sz w:val="22"/>
          <w:szCs w:val="22"/>
        </w:rPr>
        <w:t xml:space="preserve">TA_max </w:t>
      </w:r>
      <w:r w:rsidRPr="00721CB4">
        <w:rPr>
          <w:sz w:val="22"/>
          <w:szCs w:val="22"/>
        </w:rPr>
        <w:t xml:space="preserve">and </w:t>
      </w:r>
      <w:r w:rsidRPr="00721CB4">
        <w:rPr>
          <w:i/>
          <w:sz w:val="22"/>
          <w:szCs w:val="22"/>
        </w:rPr>
        <w:t>TA_min</w:t>
      </w:r>
      <w:r w:rsidRPr="00721CB4">
        <w:rPr>
          <w:sz w:val="22"/>
          <w:szCs w:val="22"/>
        </w:rPr>
        <w:t xml:space="preserve"> stand for the maximum </w:t>
      </w:r>
      <w:r w:rsidRPr="00721CB4">
        <w:rPr>
          <w:sz w:val="22"/>
          <w:szCs w:val="22"/>
        </w:rPr>
        <w:lastRenderedPageBreak/>
        <w:t xml:space="preserve">and minimum TA applied by UEs in the cell, respectively. Here, </w:t>
      </w:r>
      <w:r w:rsidRPr="00721CB4">
        <w:rPr>
          <w:i/>
          <w:sz w:val="22"/>
          <w:szCs w:val="22"/>
        </w:rPr>
        <w:t>TA_max-TAmin</w:t>
      </w:r>
      <w:r w:rsidRPr="00721CB4">
        <w:rPr>
          <w:sz w:val="22"/>
          <w:szCs w:val="22"/>
        </w:rPr>
        <w:t xml:space="preserve"> which is approximately 2* Maximum Differential Delay, can be as large as 20ms for GEO and 6ms for LEO, which is not desirable.</w:t>
      </w:r>
      <w:r w:rsidR="00E61F59" w:rsidRPr="00721CB4">
        <w:rPr>
          <w:sz w:val="22"/>
          <w:szCs w:val="22"/>
        </w:rPr>
        <w:t xml:space="preserve"> </w:t>
      </w:r>
    </w:p>
    <w:p w14:paraId="40C450A1" w14:textId="0D439FA2" w:rsidR="00741A3D" w:rsidRPr="00721CB4" w:rsidRDefault="00FF4A12" w:rsidP="0031097D">
      <w:pPr>
        <w:spacing w:beforeLines="50" w:before="156"/>
        <w:rPr>
          <w:kern w:val="0"/>
          <w:sz w:val="22"/>
          <w:szCs w:val="22"/>
        </w:rPr>
      </w:pPr>
      <w:r w:rsidRPr="00721CB4">
        <w:rPr>
          <w:kern w:val="0"/>
          <w:sz w:val="22"/>
          <w:szCs w:val="22"/>
        </w:rPr>
        <w:t xml:space="preserve">Furthermore, in order to ensure the contention-free property of the PDCCH ordered PRACH, gNB has to avoid </w:t>
      </w:r>
      <w:r w:rsidR="00741A3D" w:rsidRPr="00721CB4">
        <w:rPr>
          <w:kern w:val="0"/>
          <w:sz w:val="22"/>
          <w:szCs w:val="22"/>
        </w:rPr>
        <w:t xml:space="preserve">indicating </w:t>
      </w:r>
      <w:r w:rsidRPr="00721CB4">
        <w:rPr>
          <w:kern w:val="0"/>
          <w:sz w:val="22"/>
          <w:szCs w:val="22"/>
        </w:rPr>
        <w:t xml:space="preserve">the same </w:t>
      </w:r>
      <w:r w:rsidR="00741A3D" w:rsidRPr="00721CB4">
        <w:rPr>
          <w:kern w:val="0"/>
          <w:sz w:val="22"/>
          <w:szCs w:val="22"/>
        </w:rPr>
        <w:t xml:space="preserve">preamble ID and PRACH mask ID </w:t>
      </w:r>
      <w:r w:rsidRPr="00721CB4">
        <w:rPr>
          <w:kern w:val="0"/>
          <w:sz w:val="22"/>
          <w:szCs w:val="22"/>
        </w:rPr>
        <w:t xml:space="preserve">to </w:t>
      </w:r>
      <w:r w:rsidR="00741A3D" w:rsidRPr="00721CB4">
        <w:rPr>
          <w:kern w:val="0"/>
          <w:sz w:val="22"/>
          <w:szCs w:val="22"/>
        </w:rPr>
        <w:t xml:space="preserve">any two </w:t>
      </w:r>
      <w:r w:rsidRPr="00721CB4">
        <w:rPr>
          <w:kern w:val="0"/>
          <w:sz w:val="22"/>
          <w:szCs w:val="22"/>
        </w:rPr>
        <w:t>UEs in the blind detection period when to trigger PDCCH order</w:t>
      </w:r>
      <w:r w:rsidR="00741A3D" w:rsidRPr="00721CB4">
        <w:rPr>
          <w:kern w:val="0"/>
          <w:sz w:val="22"/>
          <w:szCs w:val="22"/>
        </w:rPr>
        <w:t>ed RACH</w:t>
      </w:r>
      <w:r w:rsidRPr="00721CB4">
        <w:rPr>
          <w:kern w:val="0"/>
          <w:sz w:val="22"/>
          <w:szCs w:val="22"/>
        </w:rPr>
        <w:t xml:space="preserve">, otherwise it will lead to a preamble transmission conflict. This will kind of reduce the PRACH resource efficiency. The problem of resource efficiency reduction or preamble transmission conflict will become more serious with the increasing length of the blind detection period. </w:t>
      </w:r>
    </w:p>
    <w:p w14:paraId="7DE63782" w14:textId="44A5F186" w:rsidR="00FF4A12" w:rsidRDefault="00FF4A12" w:rsidP="00FF4A12">
      <w:pPr>
        <w:spacing w:beforeLines="50" w:before="156"/>
        <w:rPr>
          <w:kern w:val="0"/>
          <w:sz w:val="22"/>
          <w:szCs w:val="22"/>
        </w:rPr>
      </w:pPr>
      <w:r w:rsidRPr="00721CB4">
        <w:rPr>
          <w:kern w:val="0"/>
          <w:sz w:val="22"/>
          <w:szCs w:val="22"/>
        </w:rPr>
        <w:t>Therefore, we think it is better to align the understanding of “</w:t>
      </w:r>
      <w:r w:rsidRPr="00721CB4">
        <w:rPr>
          <w:sz w:val="22"/>
          <w:szCs w:val="22"/>
        </w:rPr>
        <w:t>the first available mapping cycle in a SSB-RO association period</w:t>
      </w:r>
      <w:r w:rsidRPr="00721CB4">
        <w:rPr>
          <w:kern w:val="0"/>
          <w:sz w:val="22"/>
          <w:szCs w:val="22"/>
        </w:rPr>
        <w:t xml:space="preserve"> after the PDCCH order” for gNB and UE. The alignment can be achieved through specifying “the</w:t>
      </w:r>
      <w:r w:rsidRPr="00721CB4">
        <w:rPr>
          <w:sz w:val="22"/>
          <w:szCs w:val="22"/>
        </w:rPr>
        <w:t xml:space="preserve"> first available mapping cycle in a SSB-RO association period</w:t>
      </w:r>
      <w:r w:rsidRPr="00721CB4">
        <w:rPr>
          <w:kern w:val="0"/>
          <w:sz w:val="22"/>
          <w:szCs w:val="22"/>
        </w:rPr>
        <w:t xml:space="preserve"> after the PDCCH order</w:t>
      </w:r>
      <w:r w:rsidRPr="00721CB4">
        <w:rPr>
          <w:kern w:val="0"/>
          <w:sz w:val="22"/>
          <w:szCs w:val="22"/>
          <w:u w:val="single"/>
        </w:rPr>
        <w:t xml:space="preserve"> plus a timing offset</w:t>
      </w:r>
      <w:r w:rsidRPr="00721CB4">
        <w:rPr>
          <w:kern w:val="0"/>
          <w:sz w:val="22"/>
          <w:szCs w:val="22"/>
        </w:rPr>
        <w:t xml:space="preserve">”. Here, we think the timing offset introduced here could be explicitly indicated by gNB or implicitly the TA reported by UE, where the TA report is currently under discussion in RAN2. </w:t>
      </w:r>
    </w:p>
    <w:p w14:paraId="2D2F7CB8" w14:textId="0AC3A369" w:rsidR="00741A3D" w:rsidRDefault="00380514" w:rsidP="00FF4A12">
      <w:pPr>
        <w:spacing w:beforeLines="50" w:before="156"/>
        <w:rPr>
          <w:kern w:val="0"/>
          <w:sz w:val="22"/>
          <w:szCs w:val="22"/>
        </w:rPr>
      </w:pPr>
      <w:r>
        <w:rPr>
          <w:kern w:val="0"/>
          <w:sz w:val="22"/>
          <w:szCs w:val="22"/>
        </w:rPr>
        <w:t xml:space="preserve">As for how much gain it will obtain by </w:t>
      </w:r>
      <w:r w:rsidR="00694143">
        <w:rPr>
          <w:kern w:val="0"/>
          <w:sz w:val="22"/>
          <w:szCs w:val="22"/>
        </w:rPr>
        <w:t xml:space="preserve">introducing an offset to </w:t>
      </w:r>
      <w:r>
        <w:rPr>
          <w:kern w:val="0"/>
          <w:sz w:val="22"/>
          <w:szCs w:val="22"/>
        </w:rPr>
        <w:t>align</w:t>
      </w:r>
      <w:r w:rsidR="0031097D">
        <w:rPr>
          <w:kern w:val="0"/>
          <w:sz w:val="22"/>
          <w:szCs w:val="22"/>
        </w:rPr>
        <w:t xml:space="preserve"> the </w:t>
      </w:r>
      <w:r>
        <w:rPr>
          <w:kern w:val="0"/>
          <w:sz w:val="22"/>
          <w:szCs w:val="22"/>
        </w:rPr>
        <w:t xml:space="preserve">RACH resource understanding between gNB and UE in this issue, we think it depends on the </w:t>
      </w:r>
      <w:r w:rsidR="0031097D">
        <w:rPr>
          <w:kern w:val="0"/>
          <w:sz w:val="22"/>
          <w:szCs w:val="22"/>
        </w:rPr>
        <w:t>RACH resource</w:t>
      </w:r>
      <w:r w:rsidR="00CC379F">
        <w:rPr>
          <w:kern w:val="0"/>
          <w:sz w:val="22"/>
          <w:szCs w:val="22"/>
        </w:rPr>
        <w:t xml:space="preserve"> configuration and the frequency to trigger UL synchronization</w:t>
      </w:r>
      <w:r w:rsidR="00694143">
        <w:rPr>
          <w:kern w:val="0"/>
          <w:sz w:val="22"/>
          <w:szCs w:val="22"/>
        </w:rPr>
        <w:t xml:space="preserve">, beside the </w:t>
      </w:r>
      <w:r w:rsidR="006753C4">
        <w:rPr>
          <w:kern w:val="0"/>
          <w:sz w:val="22"/>
          <w:szCs w:val="22"/>
        </w:rPr>
        <w:t xml:space="preserve">cell </w:t>
      </w:r>
      <w:r w:rsidR="0031097D">
        <w:rPr>
          <w:kern w:val="0"/>
          <w:sz w:val="22"/>
          <w:szCs w:val="22"/>
        </w:rPr>
        <w:t>size</w:t>
      </w:r>
      <w:r w:rsidR="00694143">
        <w:rPr>
          <w:kern w:val="0"/>
          <w:sz w:val="22"/>
          <w:szCs w:val="22"/>
        </w:rPr>
        <w:t xml:space="preserve"> which determines the length of </w:t>
      </w:r>
      <w:r w:rsidR="00694143" w:rsidRPr="00183229">
        <w:rPr>
          <w:i/>
        </w:rPr>
        <w:t>TA_max-TAmin</w:t>
      </w:r>
      <w:r w:rsidR="00CC379F">
        <w:rPr>
          <w:kern w:val="0"/>
          <w:sz w:val="22"/>
          <w:szCs w:val="22"/>
        </w:rPr>
        <w:t xml:space="preserve">. </w:t>
      </w:r>
      <w:r w:rsidR="002E516B">
        <w:rPr>
          <w:kern w:val="0"/>
          <w:sz w:val="22"/>
          <w:szCs w:val="22"/>
        </w:rPr>
        <w:t>Generally, the denser</w:t>
      </w:r>
      <w:r w:rsidR="00694143">
        <w:rPr>
          <w:kern w:val="0"/>
          <w:sz w:val="22"/>
          <w:szCs w:val="22"/>
        </w:rPr>
        <w:t xml:space="preserve"> the</w:t>
      </w:r>
      <w:r w:rsidR="002E516B">
        <w:rPr>
          <w:kern w:val="0"/>
          <w:sz w:val="22"/>
          <w:szCs w:val="22"/>
        </w:rPr>
        <w:t xml:space="preserve"> RACH resource is configured and more frequent</w:t>
      </w:r>
      <w:r w:rsidR="00694143">
        <w:rPr>
          <w:kern w:val="0"/>
          <w:sz w:val="22"/>
          <w:szCs w:val="22"/>
        </w:rPr>
        <w:t>ly</w:t>
      </w:r>
      <w:r w:rsidR="002E516B">
        <w:rPr>
          <w:kern w:val="0"/>
          <w:sz w:val="22"/>
          <w:szCs w:val="22"/>
        </w:rPr>
        <w:t xml:space="preserve"> the UL synchronization is triggered</w:t>
      </w:r>
      <w:r w:rsidR="00694143">
        <w:rPr>
          <w:kern w:val="0"/>
          <w:sz w:val="22"/>
          <w:szCs w:val="22"/>
        </w:rPr>
        <w:t xml:space="preserve"> by PDCCH order</w:t>
      </w:r>
      <w:r w:rsidR="002E516B">
        <w:rPr>
          <w:kern w:val="0"/>
          <w:sz w:val="22"/>
          <w:szCs w:val="22"/>
        </w:rPr>
        <w:t xml:space="preserve">, </w:t>
      </w:r>
      <w:r w:rsidR="00694143">
        <w:rPr>
          <w:kern w:val="0"/>
          <w:sz w:val="22"/>
          <w:szCs w:val="22"/>
        </w:rPr>
        <w:t xml:space="preserve">more blind detections is in need for gNB without an offset here. </w:t>
      </w:r>
      <w:r w:rsidR="006753C4">
        <w:rPr>
          <w:kern w:val="0"/>
          <w:sz w:val="22"/>
          <w:szCs w:val="22"/>
        </w:rPr>
        <w:t xml:space="preserve">Considering that it usually needs to configure large amount of RACH resource due to </w:t>
      </w:r>
      <w:r w:rsidR="00CC161E">
        <w:rPr>
          <w:kern w:val="0"/>
          <w:sz w:val="22"/>
          <w:szCs w:val="22"/>
        </w:rPr>
        <w:t>large cell coverage in NTN,</w:t>
      </w:r>
      <w:r w:rsidR="006753C4">
        <w:rPr>
          <w:kern w:val="0"/>
          <w:sz w:val="22"/>
          <w:szCs w:val="22"/>
        </w:rPr>
        <w:t xml:space="preserve"> </w:t>
      </w:r>
      <w:r w:rsidR="0044228A">
        <w:rPr>
          <w:kern w:val="0"/>
          <w:sz w:val="22"/>
          <w:szCs w:val="22"/>
        </w:rPr>
        <w:t xml:space="preserve">UL </w:t>
      </w:r>
      <w:r w:rsidR="0044228A">
        <w:rPr>
          <w:rFonts w:hint="eastAsia"/>
          <w:kern w:val="0"/>
          <w:sz w:val="22"/>
          <w:szCs w:val="22"/>
        </w:rPr>
        <w:t>non-</w:t>
      </w:r>
      <w:r w:rsidR="0044228A">
        <w:rPr>
          <w:kern w:val="0"/>
          <w:sz w:val="22"/>
          <w:szCs w:val="22"/>
        </w:rPr>
        <w:t xml:space="preserve">synchronization </w:t>
      </w:r>
      <w:r w:rsidR="00CC161E">
        <w:rPr>
          <w:kern w:val="0"/>
          <w:sz w:val="22"/>
          <w:szCs w:val="22"/>
        </w:rPr>
        <w:t xml:space="preserve">can be quite often in the NTN with feeder link and LEO-NTN, and </w:t>
      </w:r>
      <w:r w:rsidR="00D71F95">
        <w:rPr>
          <w:kern w:val="0"/>
          <w:sz w:val="22"/>
          <w:szCs w:val="22"/>
        </w:rPr>
        <w:t xml:space="preserve">PDCCH order is the only way </w:t>
      </w:r>
      <w:r w:rsidR="0044228A">
        <w:rPr>
          <w:kern w:val="0"/>
          <w:sz w:val="22"/>
          <w:szCs w:val="22"/>
        </w:rPr>
        <w:t xml:space="preserve">to initiate RACH on Scell, we think </w:t>
      </w:r>
      <w:r w:rsidR="00CC161E">
        <w:rPr>
          <w:kern w:val="0"/>
          <w:sz w:val="22"/>
          <w:szCs w:val="22"/>
        </w:rPr>
        <w:t>it is important to reduce the blind detection cost at gNB</w:t>
      </w:r>
      <w:r w:rsidR="0044228A">
        <w:rPr>
          <w:kern w:val="0"/>
          <w:sz w:val="22"/>
          <w:szCs w:val="22"/>
        </w:rPr>
        <w:t xml:space="preserve"> </w:t>
      </w:r>
      <w:r w:rsidR="0031097D">
        <w:rPr>
          <w:kern w:val="0"/>
          <w:sz w:val="22"/>
          <w:szCs w:val="22"/>
        </w:rPr>
        <w:t>for</w:t>
      </w:r>
      <w:r w:rsidR="00CC161E">
        <w:rPr>
          <w:kern w:val="0"/>
          <w:sz w:val="22"/>
          <w:szCs w:val="22"/>
        </w:rPr>
        <w:t xml:space="preserve"> </w:t>
      </w:r>
      <w:r w:rsidR="0044228A">
        <w:rPr>
          <w:kern w:val="0"/>
          <w:sz w:val="22"/>
          <w:szCs w:val="22"/>
        </w:rPr>
        <w:t>PDCCH ordered RACH in NTN</w:t>
      </w:r>
      <w:r w:rsidR="00CC161E">
        <w:rPr>
          <w:kern w:val="0"/>
          <w:sz w:val="22"/>
          <w:szCs w:val="22"/>
        </w:rPr>
        <w:t xml:space="preserve"> and the </w:t>
      </w:r>
      <w:r w:rsidR="000F167D">
        <w:rPr>
          <w:kern w:val="0"/>
          <w:sz w:val="22"/>
          <w:szCs w:val="22"/>
        </w:rPr>
        <w:t>corresponding</w:t>
      </w:r>
      <w:r w:rsidR="00CC161E">
        <w:rPr>
          <w:kern w:val="0"/>
          <w:sz w:val="22"/>
          <w:szCs w:val="22"/>
        </w:rPr>
        <w:t xml:space="preserve"> gain </w:t>
      </w:r>
      <w:r w:rsidR="000F167D">
        <w:rPr>
          <w:kern w:val="0"/>
          <w:sz w:val="22"/>
          <w:szCs w:val="22"/>
        </w:rPr>
        <w:t xml:space="preserve">is </w:t>
      </w:r>
      <w:r w:rsidR="00225019">
        <w:rPr>
          <w:kern w:val="0"/>
          <w:sz w:val="22"/>
          <w:szCs w:val="22"/>
        </w:rPr>
        <w:t>considerable</w:t>
      </w:r>
      <w:r w:rsidR="0044228A">
        <w:rPr>
          <w:kern w:val="0"/>
          <w:sz w:val="22"/>
          <w:szCs w:val="22"/>
        </w:rPr>
        <w:t xml:space="preserve">. </w:t>
      </w:r>
      <w:r w:rsidR="00694143">
        <w:rPr>
          <w:kern w:val="0"/>
          <w:sz w:val="22"/>
          <w:szCs w:val="22"/>
        </w:rPr>
        <w:t xml:space="preserve">  </w:t>
      </w:r>
    </w:p>
    <w:p w14:paraId="03EC7A1B" w14:textId="764FD42D" w:rsidR="00FF4A12" w:rsidRPr="009E5B3D" w:rsidRDefault="00FF4A12" w:rsidP="009E5B3D">
      <w:pPr>
        <w:spacing w:before="100" w:beforeAutospacing="1" w:after="100" w:afterAutospacing="1"/>
        <w:rPr>
          <w:b/>
          <w:i/>
          <w:kern w:val="0"/>
          <w:sz w:val="22"/>
          <w:szCs w:val="22"/>
        </w:rPr>
      </w:pPr>
      <w:r w:rsidRPr="00721CB4">
        <w:rPr>
          <w:b/>
          <w:i/>
          <w:kern w:val="0"/>
          <w:sz w:val="22"/>
          <w:szCs w:val="22"/>
        </w:rPr>
        <w:t xml:space="preserve">Observation1: </w:t>
      </w:r>
      <w:r w:rsidR="00380514" w:rsidRPr="00721CB4">
        <w:rPr>
          <w:b/>
          <w:i/>
          <w:kern w:val="0"/>
          <w:sz w:val="22"/>
          <w:szCs w:val="22"/>
        </w:rPr>
        <w:t xml:space="preserve">In PDCCH ordered RACH based on current specification, </w:t>
      </w:r>
      <w:r w:rsidR="00380514" w:rsidRPr="009E5B3D">
        <w:rPr>
          <w:b/>
          <w:i/>
          <w:kern w:val="0"/>
          <w:sz w:val="22"/>
          <w:szCs w:val="22"/>
        </w:rPr>
        <w:t>g</w:t>
      </w:r>
      <w:r w:rsidRPr="009E5B3D">
        <w:rPr>
          <w:b/>
          <w:i/>
          <w:kern w:val="0"/>
          <w:sz w:val="22"/>
          <w:szCs w:val="22"/>
        </w:rPr>
        <w:t>NB has to carry out blind preamble detection as long as TA_max-TAmin</w:t>
      </w:r>
      <w:r w:rsidR="0031097D" w:rsidRPr="009E5B3D">
        <w:rPr>
          <w:b/>
          <w:i/>
          <w:kern w:val="0"/>
          <w:sz w:val="22"/>
          <w:szCs w:val="22"/>
        </w:rPr>
        <w:t>,</w:t>
      </w:r>
      <w:r w:rsidRPr="009E5B3D">
        <w:rPr>
          <w:b/>
          <w:i/>
          <w:kern w:val="0"/>
          <w:sz w:val="22"/>
          <w:szCs w:val="22"/>
        </w:rPr>
        <w:t xml:space="preserve"> and </w:t>
      </w:r>
      <w:r w:rsidRPr="00721CB4">
        <w:rPr>
          <w:b/>
          <w:i/>
          <w:kern w:val="0"/>
          <w:sz w:val="22"/>
          <w:szCs w:val="22"/>
        </w:rPr>
        <w:t xml:space="preserve">not to </w:t>
      </w:r>
      <w:r w:rsidR="00380514" w:rsidRPr="00721CB4">
        <w:rPr>
          <w:b/>
          <w:i/>
          <w:kern w:val="0"/>
          <w:sz w:val="22"/>
          <w:szCs w:val="22"/>
        </w:rPr>
        <w:t xml:space="preserve">indicate </w:t>
      </w:r>
      <w:r w:rsidRPr="00721CB4">
        <w:rPr>
          <w:b/>
          <w:i/>
          <w:kern w:val="0"/>
          <w:sz w:val="22"/>
          <w:szCs w:val="22"/>
        </w:rPr>
        <w:t xml:space="preserve">the same </w:t>
      </w:r>
      <w:r w:rsidR="00380514" w:rsidRPr="00721CB4">
        <w:rPr>
          <w:b/>
          <w:i/>
          <w:kern w:val="0"/>
          <w:sz w:val="22"/>
          <w:szCs w:val="22"/>
        </w:rPr>
        <w:t xml:space="preserve">preamble ID and PRACH mask ID </w:t>
      </w:r>
      <w:r w:rsidRPr="00721CB4">
        <w:rPr>
          <w:b/>
          <w:i/>
          <w:kern w:val="0"/>
          <w:sz w:val="22"/>
          <w:szCs w:val="22"/>
        </w:rPr>
        <w:t>to</w:t>
      </w:r>
      <w:r w:rsidR="00380514" w:rsidRPr="00721CB4">
        <w:rPr>
          <w:b/>
          <w:i/>
          <w:kern w:val="0"/>
          <w:sz w:val="22"/>
          <w:szCs w:val="22"/>
        </w:rPr>
        <w:t xml:space="preserve"> any two</w:t>
      </w:r>
      <w:r w:rsidRPr="00721CB4">
        <w:rPr>
          <w:b/>
          <w:i/>
          <w:kern w:val="0"/>
          <w:sz w:val="22"/>
          <w:szCs w:val="22"/>
        </w:rPr>
        <w:t xml:space="preserve"> UEs in the blind detection period for avoiding preamble transmission conflict. </w:t>
      </w:r>
    </w:p>
    <w:p w14:paraId="38213F13" w14:textId="0E5057E9" w:rsidR="002C30C8" w:rsidRPr="009E5B3D" w:rsidRDefault="00FF4A12" w:rsidP="009E5B3D">
      <w:pPr>
        <w:spacing w:before="100" w:beforeAutospacing="1" w:after="100" w:afterAutospacing="1"/>
        <w:rPr>
          <w:b/>
          <w:i/>
          <w:kern w:val="0"/>
          <w:sz w:val="22"/>
          <w:szCs w:val="22"/>
        </w:rPr>
      </w:pPr>
      <w:r w:rsidRPr="009E5B3D">
        <w:rPr>
          <w:b/>
          <w:i/>
          <w:kern w:val="0"/>
          <w:sz w:val="22"/>
          <w:szCs w:val="22"/>
        </w:rPr>
        <w:t xml:space="preserve">Proposal </w:t>
      </w:r>
      <w:r w:rsidR="00380514" w:rsidRPr="009E5B3D">
        <w:rPr>
          <w:b/>
          <w:i/>
          <w:kern w:val="0"/>
          <w:sz w:val="22"/>
          <w:szCs w:val="22"/>
        </w:rPr>
        <w:t>3</w:t>
      </w:r>
      <w:r w:rsidRPr="009E5B3D">
        <w:rPr>
          <w:b/>
          <w:i/>
          <w:kern w:val="0"/>
          <w:sz w:val="22"/>
          <w:szCs w:val="22"/>
        </w:rPr>
        <w:t xml:space="preserve">: Introduce a timing offset explicitly or implicitly </w:t>
      </w:r>
      <w:r w:rsidR="00380514" w:rsidRPr="009E5B3D">
        <w:rPr>
          <w:b/>
          <w:i/>
          <w:kern w:val="0"/>
          <w:sz w:val="22"/>
          <w:szCs w:val="22"/>
        </w:rPr>
        <w:t xml:space="preserve">in PDCCH ordered RACH </w:t>
      </w:r>
      <w:r w:rsidRPr="009E5B3D">
        <w:rPr>
          <w:b/>
          <w:i/>
          <w:kern w:val="0"/>
          <w:sz w:val="22"/>
          <w:szCs w:val="22"/>
        </w:rPr>
        <w:t>to align the understanding of “next available mapping cycle in a SSB-RO association period after the PDCCH order” for gNB and UE</w:t>
      </w:r>
      <w:r w:rsidR="0019108D" w:rsidRPr="009E5B3D">
        <w:rPr>
          <w:b/>
          <w:i/>
          <w:kern w:val="0"/>
          <w:sz w:val="22"/>
          <w:szCs w:val="22"/>
        </w:rPr>
        <w:t>, and thus to reduce the blind detection</w:t>
      </w:r>
      <w:r w:rsidRPr="009E5B3D">
        <w:rPr>
          <w:b/>
          <w:i/>
          <w:kern w:val="0"/>
          <w:sz w:val="22"/>
          <w:szCs w:val="22"/>
        </w:rPr>
        <w:t>.</w:t>
      </w:r>
    </w:p>
    <w:p w14:paraId="252581B1" w14:textId="66DDD5B1" w:rsidR="000338B2" w:rsidRPr="00981891" w:rsidRDefault="000338B2" w:rsidP="000338B2">
      <w:pPr>
        <w:pStyle w:val="2"/>
        <w:rPr>
          <w:rFonts w:ascii="Arial" w:hAnsi="Arial" w:cs="Arial"/>
          <w:sz w:val="28"/>
          <w:szCs w:val="28"/>
          <w:lang w:val="en-GB"/>
        </w:rPr>
      </w:pPr>
      <w:r w:rsidRPr="00981891">
        <w:rPr>
          <w:rFonts w:ascii="Arial" w:hAnsi="Arial" w:cs="Arial"/>
          <w:sz w:val="28"/>
          <w:szCs w:val="28"/>
          <w:lang w:val="en-GB"/>
        </w:rPr>
        <w:t>On K1 range extension</w:t>
      </w:r>
    </w:p>
    <w:p w14:paraId="4973A8B5" w14:textId="3F7EEF08" w:rsidR="00797337" w:rsidRDefault="00B3798F" w:rsidP="004F73A0">
      <w:pPr>
        <w:rPr>
          <w:sz w:val="22"/>
          <w:szCs w:val="22"/>
        </w:rPr>
      </w:pPr>
      <w:r>
        <w:rPr>
          <w:sz w:val="22"/>
          <w:szCs w:val="22"/>
        </w:rPr>
        <w:t>T</w:t>
      </w:r>
      <w:r>
        <w:rPr>
          <w:rFonts w:hint="eastAsia"/>
          <w:sz w:val="22"/>
          <w:szCs w:val="22"/>
        </w:rPr>
        <w:t>he</w:t>
      </w:r>
      <w:r>
        <w:rPr>
          <w:sz w:val="22"/>
          <w:szCs w:val="22"/>
        </w:rPr>
        <w:t xml:space="preserve"> following agreement was reached in the RAN1 #104bis-e meeting</w:t>
      </w:r>
      <w:r w:rsidR="00342ACA">
        <w:rPr>
          <w:sz w:val="22"/>
          <w:szCs w:val="22"/>
        </w:rPr>
        <w:t>:</w:t>
      </w:r>
    </w:p>
    <w:p w14:paraId="500583EA" w14:textId="786C4E7B" w:rsidR="00797337" w:rsidRDefault="00B3798F" w:rsidP="004F73A0">
      <w:pPr>
        <w:rPr>
          <w:sz w:val="22"/>
          <w:szCs w:val="22"/>
        </w:rPr>
      </w:pPr>
      <w:r w:rsidRPr="00B47B8C">
        <w:rPr>
          <w:noProof/>
          <w:sz w:val="22"/>
          <w:szCs w:val="22"/>
        </w:rPr>
        <mc:AlternateContent>
          <mc:Choice Requires="wps">
            <w:drawing>
              <wp:inline distT="0" distB="0" distL="0" distR="0" wp14:anchorId="6E0BB2AD" wp14:editId="51D28990">
                <wp:extent cx="6259132" cy="1404620"/>
                <wp:effectExtent l="0" t="0" r="27940" b="1778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9132" cy="1404620"/>
                        </a:xfrm>
                        <a:prstGeom prst="rect">
                          <a:avLst/>
                        </a:prstGeom>
                        <a:solidFill>
                          <a:srgbClr val="FFFFFF"/>
                        </a:solidFill>
                        <a:ln w="9525">
                          <a:solidFill>
                            <a:srgbClr val="000000"/>
                          </a:solidFill>
                          <a:miter lim="800000"/>
                          <a:headEnd/>
                          <a:tailEnd/>
                        </a:ln>
                      </wps:spPr>
                      <wps:txbx>
                        <w:txbxContent>
                          <w:p w14:paraId="5FAF0EAB" w14:textId="77777777" w:rsidR="00B3798F" w:rsidRPr="00B3798F" w:rsidRDefault="00B3798F" w:rsidP="00B3798F">
                            <w:pPr>
                              <w:rPr>
                                <w:i/>
                                <w:sz w:val="22"/>
                                <w:lang w:eastAsia="x-none"/>
                              </w:rPr>
                            </w:pPr>
                            <w:r w:rsidRPr="00B3798F">
                              <w:rPr>
                                <w:i/>
                                <w:sz w:val="22"/>
                                <w:highlight w:val="green"/>
                                <w:lang w:eastAsia="x-none"/>
                              </w:rPr>
                              <w:t>Agreement:</w:t>
                            </w:r>
                          </w:p>
                          <w:p w14:paraId="59D2AC48" w14:textId="77777777" w:rsidR="00B3798F" w:rsidRPr="00B3798F" w:rsidRDefault="00B3798F" w:rsidP="00B3798F">
                            <w:pPr>
                              <w:rPr>
                                <w:i/>
                                <w:sz w:val="22"/>
                                <w:lang w:eastAsia="x-none"/>
                              </w:rPr>
                            </w:pPr>
                            <w:r w:rsidRPr="00B3798F">
                              <w:rPr>
                                <w:i/>
                                <w:sz w:val="22"/>
                                <w:lang w:eastAsia="x-none"/>
                              </w:rPr>
                              <w:t xml:space="preserve">For unpaired spectrum, extend the value range of K1 from (0..15) to (0..31) </w:t>
                            </w:r>
                          </w:p>
                          <w:p w14:paraId="601DF5D1" w14:textId="02283128" w:rsidR="00B3798F" w:rsidRPr="00B3798F" w:rsidRDefault="00B3798F" w:rsidP="00B3798F">
                            <w:pPr>
                              <w:widowControl/>
                              <w:numPr>
                                <w:ilvl w:val="0"/>
                                <w:numId w:val="16"/>
                              </w:numPr>
                              <w:jc w:val="left"/>
                              <w:rPr>
                                <w:i/>
                                <w:sz w:val="22"/>
                              </w:rPr>
                            </w:pPr>
                            <w:r w:rsidRPr="00B3798F">
                              <w:rPr>
                                <w:i/>
                                <w:sz w:val="22"/>
                                <w:lang w:eastAsia="x-none"/>
                              </w:rPr>
                              <w:t>FFS: Whether there is an impact on the size of the PDSCH-to-HARQ_feedback timing indicator field in DCI.</w:t>
                            </w:r>
                          </w:p>
                        </w:txbxContent>
                      </wps:txbx>
                      <wps:bodyPr rot="0" vert="horz" wrap="square" lIns="91440" tIns="45720" rIns="91440" bIns="45720" anchor="t" anchorCtr="0">
                        <a:spAutoFit/>
                      </wps:bodyPr>
                    </wps:wsp>
                  </a:graphicData>
                </a:graphic>
              </wp:inline>
            </w:drawing>
          </mc:Choice>
          <mc:Fallback>
            <w:pict>
              <v:shape w14:anchorId="6E0BB2AD" id="文本框 2" o:spid="_x0000_s1027" type="#_x0000_t202" style="width:492.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">
                <v:textbox style="mso-fit-shape-to-text:t">
                  <w:txbxContent>
                    <w:p w14:paraId="5FAF0EAB" w14:textId="77777777" w:rsidR="00B3798F" w:rsidRPr="00B3798F" w:rsidRDefault="00B3798F" w:rsidP="00B3798F">
                      <w:pPr>
                        <w:rPr>
                          <w:i/>
                          <w:sz w:val="22"/>
                          <w:lang w:eastAsia="x-none"/>
                        </w:rPr>
                      </w:pPr>
                      <w:r w:rsidRPr="00B3798F">
                        <w:rPr>
                          <w:i/>
                          <w:sz w:val="22"/>
                          <w:highlight w:val="green"/>
                          <w:lang w:eastAsia="x-none"/>
                        </w:rPr>
                        <w:t>Agreement:</w:t>
                      </w:r>
                    </w:p>
                    <w:p w14:paraId="59D2AC48" w14:textId="77777777" w:rsidR="00B3798F" w:rsidRPr="00B3798F" w:rsidRDefault="00B3798F" w:rsidP="00B3798F">
                      <w:pPr>
                        <w:rPr>
                          <w:i/>
                          <w:sz w:val="22"/>
                          <w:lang w:eastAsia="x-none"/>
                        </w:rPr>
                      </w:pPr>
                      <w:r w:rsidRPr="00B3798F">
                        <w:rPr>
                          <w:i/>
                          <w:sz w:val="22"/>
                          <w:lang w:eastAsia="x-none"/>
                        </w:rPr>
                        <w:t xml:space="preserve">For unpaired spectrum, extend the value range of K1 from (0..15) to (0..31) </w:t>
                      </w:r>
                    </w:p>
                    <w:p w14:paraId="601DF5D1" w14:textId="02283128" w:rsidR="00B3798F" w:rsidRPr="00B3798F" w:rsidRDefault="00B3798F" w:rsidP="00B3798F">
                      <w:pPr>
                        <w:widowControl/>
                        <w:numPr>
                          <w:ilvl w:val="0"/>
                          <w:numId w:val="16"/>
                        </w:numPr>
                        <w:jc w:val="left"/>
                        <w:rPr>
                          <w:i/>
                          <w:sz w:val="22"/>
                        </w:rPr>
                      </w:pPr>
                      <w:r w:rsidRPr="00B3798F">
                        <w:rPr>
                          <w:i/>
                          <w:sz w:val="22"/>
                          <w:lang w:eastAsia="x-none"/>
                        </w:rPr>
                        <w:t>FFS: Whether there is an impact on the size of the PDSCH-to-HARQ_feedback timing indicator field in DCI.</w:t>
                      </w:r>
                    </w:p>
                  </w:txbxContent>
                </v:textbox>
                <w10:anchorlock/>
              </v:shape>
            </w:pict>
          </mc:Fallback>
        </mc:AlternateContent>
      </w:r>
    </w:p>
    <w:p w14:paraId="0E4D684B" w14:textId="7CD0FB13" w:rsidR="00D80523" w:rsidRDefault="00D80523" w:rsidP="00B2215E">
      <w:pPr>
        <w:spacing w:before="100" w:beforeAutospacing="1"/>
        <w:rPr>
          <w:sz w:val="22"/>
          <w:szCs w:val="22"/>
        </w:rPr>
      </w:pPr>
      <w:r>
        <w:rPr>
          <w:rFonts w:hint="eastAsia"/>
          <w:sz w:val="22"/>
          <w:szCs w:val="22"/>
        </w:rPr>
        <w:t>I</w:t>
      </w:r>
      <w:r>
        <w:rPr>
          <w:sz w:val="22"/>
          <w:szCs w:val="22"/>
        </w:rPr>
        <w:t xml:space="preserve">n the current specification, </w:t>
      </w:r>
      <w:r w:rsidR="00463C6E">
        <w:rPr>
          <w:sz w:val="22"/>
          <w:szCs w:val="22"/>
        </w:rPr>
        <w:t xml:space="preserve">the range of K1 is </w:t>
      </w:r>
      <w:r w:rsidR="00463C6E" w:rsidRPr="00D80523">
        <w:rPr>
          <w:sz w:val="22"/>
          <w:szCs w:val="22"/>
        </w:rPr>
        <w:t>[0,15]</w:t>
      </w:r>
      <w:r w:rsidR="00463C6E">
        <w:rPr>
          <w:sz w:val="22"/>
          <w:szCs w:val="22"/>
        </w:rPr>
        <w:t xml:space="preserve"> and </w:t>
      </w:r>
      <w:r w:rsidRPr="00D80523">
        <w:rPr>
          <w:sz w:val="22"/>
          <w:szCs w:val="22"/>
        </w:rPr>
        <w:t>the size of the PDSCH-to-HARQ_feedback timing indicator field in DCI is 3 bits</w:t>
      </w:r>
      <w:r w:rsidR="00463C6E">
        <w:rPr>
          <w:sz w:val="22"/>
          <w:szCs w:val="22"/>
        </w:rPr>
        <w:t xml:space="preserve">. This </w:t>
      </w:r>
      <w:r w:rsidRPr="00D80523">
        <w:rPr>
          <w:sz w:val="22"/>
          <w:szCs w:val="22"/>
        </w:rPr>
        <w:t xml:space="preserve">translates into </w:t>
      </w:r>
      <w:r w:rsidR="004F011A">
        <w:rPr>
          <w:sz w:val="22"/>
          <w:szCs w:val="22"/>
        </w:rPr>
        <w:t xml:space="preserve">the timing gap between PDSCH and HARQ-ACK could be one value from </w:t>
      </w:r>
      <w:r w:rsidRPr="00D80523">
        <w:rPr>
          <w:sz w:val="22"/>
          <w:szCs w:val="22"/>
        </w:rPr>
        <w:t xml:space="preserve">8 </w:t>
      </w:r>
      <w:r w:rsidR="004F011A">
        <w:rPr>
          <w:sz w:val="22"/>
          <w:szCs w:val="22"/>
        </w:rPr>
        <w:t xml:space="preserve">configured K1 </w:t>
      </w:r>
      <w:r w:rsidRPr="00D80523">
        <w:rPr>
          <w:sz w:val="22"/>
          <w:szCs w:val="22"/>
        </w:rPr>
        <w:t xml:space="preserve">values </w:t>
      </w:r>
      <w:r w:rsidR="004F011A">
        <w:rPr>
          <w:sz w:val="22"/>
          <w:szCs w:val="22"/>
        </w:rPr>
        <w:t>in</w:t>
      </w:r>
      <w:r w:rsidRPr="00D80523">
        <w:rPr>
          <w:sz w:val="22"/>
          <w:szCs w:val="22"/>
        </w:rPr>
        <w:t xml:space="preserve"> [0,15].</w:t>
      </w:r>
      <w:r w:rsidR="004F011A">
        <w:rPr>
          <w:sz w:val="22"/>
          <w:szCs w:val="22"/>
        </w:rPr>
        <w:t xml:space="preserve"> </w:t>
      </w:r>
      <w:r w:rsidR="004F011A">
        <w:rPr>
          <w:lang w:eastAsia="x-none"/>
        </w:rPr>
        <w:t xml:space="preserve">For the trial ATG network stated in </w:t>
      </w:r>
      <w:r w:rsidR="009E5B3D">
        <w:rPr>
          <w:lang w:eastAsia="x-none"/>
        </w:rPr>
        <w:fldChar w:fldCharType="begin"/>
      </w:r>
      <w:r w:rsidR="009E5B3D">
        <w:rPr>
          <w:lang w:eastAsia="x-none"/>
        </w:rPr>
        <w:instrText xml:space="preserve"> REF _Ref66975256 \r \h </w:instrText>
      </w:r>
      <w:r w:rsidR="009E5B3D">
        <w:rPr>
          <w:lang w:eastAsia="x-none"/>
        </w:rPr>
      </w:r>
      <w:r w:rsidR="009E5B3D">
        <w:rPr>
          <w:lang w:eastAsia="x-none"/>
        </w:rPr>
        <w:fldChar w:fldCharType="separate"/>
      </w:r>
      <w:r w:rsidR="009E5B3D">
        <w:rPr>
          <w:lang w:eastAsia="x-none"/>
        </w:rPr>
        <w:t>[2]</w:t>
      </w:r>
      <w:r w:rsidR="009E5B3D">
        <w:rPr>
          <w:lang w:eastAsia="x-none"/>
        </w:rPr>
        <w:fldChar w:fldCharType="end"/>
      </w:r>
      <w:bookmarkStart w:id="4" w:name="_GoBack"/>
      <w:bookmarkEnd w:id="4"/>
      <w:r w:rsidR="004F011A">
        <w:rPr>
          <w:lang w:eastAsia="x-none"/>
        </w:rPr>
        <w:t xml:space="preserve"> which</w:t>
      </w:r>
      <w:r w:rsidR="004F011A">
        <w:rPr>
          <w:rFonts w:cs="Arial"/>
        </w:rPr>
        <w:t xml:space="preserve"> K1 range extension </w:t>
      </w:r>
      <w:r w:rsidR="004F011A">
        <w:rPr>
          <w:rFonts w:cs="Arial"/>
        </w:rPr>
        <w:lastRenderedPageBreak/>
        <w:t>was justified needed,</w:t>
      </w:r>
      <w:r w:rsidR="00A85C37">
        <w:rPr>
          <w:rFonts w:cs="Arial"/>
        </w:rPr>
        <w:t xml:space="preserve"> if the current mechanism is reused without enhancements, </w:t>
      </w:r>
      <w:r w:rsidR="004F011A">
        <w:rPr>
          <w:lang w:eastAsia="x-none"/>
        </w:rPr>
        <w:t xml:space="preserve">the 8 values of </w:t>
      </w:r>
      <w:r w:rsidR="004F011A">
        <w:rPr>
          <w:rFonts w:eastAsia="Malgun Gothic" w:cs="Arial"/>
        </w:rPr>
        <w:t>K1 should cover different segments within [0,31] to guarantee DL scheduling</w:t>
      </w:r>
      <w:r w:rsidR="004F011A">
        <w:rPr>
          <w:lang w:eastAsia="x-none"/>
        </w:rPr>
        <w:t>.</w:t>
      </w:r>
      <w:r w:rsidR="00A85C37">
        <w:rPr>
          <w:lang w:eastAsia="x-none"/>
        </w:rPr>
        <w:t xml:space="preserve"> That is, </w:t>
      </w:r>
      <w:r w:rsidR="00A85C37">
        <w:rPr>
          <w:sz w:val="22"/>
          <w:szCs w:val="22"/>
        </w:rPr>
        <w:t xml:space="preserve">the timing gap between PDSCH and HARQ-ACK would be one value from </w:t>
      </w:r>
      <w:r w:rsidR="00A85C37" w:rsidRPr="00D80523">
        <w:rPr>
          <w:sz w:val="22"/>
          <w:szCs w:val="22"/>
        </w:rPr>
        <w:t xml:space="preserve">8 </w:t>
      </w:r>
      <w:r w:rsidR="00A85C37">
        <w:rPr>
          <w:sz w:val="22"/>
          <w:szCs w:val="22"/>
        </w:rPr>
        <w:t xml:space="preserve">configured K1 </w:t>
      </w:r>
      <w:r w:rsidR="00A85C37" w:rsidRPr="00D80523">
        <w:rPr>
          <w:sz w:val="22"/>
          <w:szCs w:val="22"/>
        </w:rPr>
        <w:t xml:space="preserve">values </w:t>
      </w:r>
      <w:r w:rsidR="00A85C37">
        <w:rPr>
          <w:sz w:val="22"/>
          <w:szCs w:val="22"/>
        </w:rPr>
        <w:t>in</w:t>
      </w:r>
      <w:r w:rsidR="00A85C37" w:rsidRPr="00D80523">
        <w:rPr>
          <w:sz w:val="22"/>
          <w:szCs w:val="22"/>
        </w:rPr>
        <w:t xml:space="preserve"> [0,</w:t>
      </w:r>
      <w:r w:rsidR="00A85C37">
        <w:rPr>
          <w:sz w:val="22"/>
          <w:szCs w:val="22"/>
        </w:rPr>
        <w:t>31</w:t>
      </w:r>
      <w:r w:rsidR="00A85C37" w:rsidRPr="00D80523">
        <w:rPr>
          <w:sz w:val="22"/>
          <w:szCs w:val="22"/>
        </w:rPr>
        <w:t>].</w:t>
      </w:r>
      <w:r w:rsidR="00A85C37">
        <w:rPr>
          <w:sz w:val="22"/>
          <w:szCs w:val="22"/>
        </w:rPr>
        <w:t xml:space="preserve"> </w:t>
      </w:r>
      <w:r w:rsidR="004F011A">
        <w:rPr>
          <w:lang w:eastAsia="x-none"/>
        </w:rPr>
        <w:t>Obviously, scheduling flexibility would be impacted</w:t>
      </w:r>
      <w:r w:rsidR="00580CDC">
        <w:rPr>
          <w:lang w:eastAsia="x-none"/>
        </w:rPr>
        <w:t xml:space="preserve">. </w:t>
      </w:r>
      <w:r w:rsidR="00BC3399">
        <w:rPr>
          <w:lang w:eastAsia="x-none"/>
        </w:rPr>
        <w:t>E</w:t>
      </w:r>
      <w:r w:rsidR="0041780B">
        <w:rPr>
          <w:lang w:eastAsia="x-none"/>
        </w:rPr>
        <w:t>xtending K1 was introduced mainly for the trial ATG network</w:t>
      </w:r>
      <w:r w:rsidR="00BC3399">
        <w:rPr>
          <w:lang w:eastAsia="x-none"/>
        </w:rPr>
        <w:t>. Adding new bit in the DCI would impact the coverage and backward compatibility, it is</w:t>
      </w:r>
      <w:r w:rsidR="00580CDC">
        <w:rPr>
          <w:lang w:eastAsia="x-none"/>
        </w:rPr>
        <w:t xml:space="preserve"> not preferred from our point</w:t>
      </w:r>
      <w:r w:rsidR="00BC3399">
        <w:rPr>
          <w:lang w:eastAsia="x-none"/>
        </w:rPr>
        <w:t xml:space="preserve"> to</w:t>
      </w:r>
      <w:r w:rsidR="00580CDC">
        <w:rPr>
          <w:lang w:eastAsia="x-none"/>
        </w:rPr>
        <w:t xml:space="preserve"> </w:t>
      </w:r>
      <w:r w:rsidR="00BC3399">
        <w:rPr>
          <w:lang w:eastAsia="x-none"/>
        </w:rPr>
        <w:t>at this time.</w:t>
      </w:r>
      <w:r w:rsidR="00BC3399" w:rsidRPr="00BC3399">
        <w:rPr>
          <w:sz w:val="22"/>
          <w:szCs w:val="22"/>
        </w:rPr>
        <w:t xml:space="preserve"> </w:t>
      </w:r>
      <w:r w:rsidR="00BC3399" w:rsidRPr="00B47B8C">
        <w:rPr>
          <w:sz w:val="22"/>
          <w:szCs w:val="22"/>
        </w:rPr>
        <w:t xml:space="preserve">Implicit indication could be considered to avoid </w:t>
      </w:r>
      <w:r w:rsidR="00BC3399" w:rsidRPr="00B47B8C">
        <w:rPr>
          <w:sz w:val="22"/>
          <w:szCs w:val="22"/>
          <w:lang w:eastAsia="x-none"/>
        </w:rPr>
        <w:t>extending the bit</w:t>
      </w:r>
      <w:r w:rsidR="00BC3399" w:rsidRPr="00B47B8C">
        <w:rPr>
          <w:sz w:val="22"/>
          <w:szCs w:val="22"/>
        </w:rPr>
        <w:t xml:space="preserve"> width of DCI.</w:t>
      </w:r>
    </w:p>
    <w:p w14:paraId="5CF89686" w14:textId="7981105F" w:rsidR="004F011A" w:rsidRPr="009E5B3D" w:rsidRDefault="00BC3399" w:rsidP="00BC3399">
      <w:pPr>
        <w:spacing w:before="100" w:beforeAutospacing="1" w:after="100" w:afterAutospacing="1"/>
        <w:rPr>
          <w:b/>
          <w:i/>
          <w:kern w:val="0"/>
          <w:sz w:val="22"/>
          <w:szCs w:val="22"/>
        </w:rPr>
      </w:pPr>
      <w:r w:rsidRPr="00BC3399">
        <w:rPr>
          <w:b/>
          <w:i/>
          <w:kern w:val="0"/>
          <w:sz w:val="22"/>
          <w:szCs w:val="22"/>
        </w:rPr>
        <w:t xml:space="preserve">Proposal </w:t>
      </w:r>
      <w:r w:rsidR="00721CB4">
        <w:rPr>
          <w:b/>
          <w:i/>
          <w:kern w:val="0"/>
          <w:sz w:val="22"/>
          <w:szCs w:val="22"/>
        </w:rPr>
        <w:t>4</w:t>
      </w:r>
      <w:r w:rsidRPr="00BC3399">
        <w:rPr>
          <w:b/>
          <w:i/>
          <w:kern w:val="0"/>
          <w:sz w:val="22"/>
          <w:szCs w:val="22"/>
        </w:rPr>
        <w:t xml:space="preserve">: Enhance </w:t>
      </w:r>
      <w:r w:rsidRPr="00BC3399">
        <w:rPr>
          <w:rFonts w:hint="eastAsia"/>
          <w:b/>
          <w:i/>
          <w:kern w:val="0"/>
          <w:sz w:val="22"/>
          <w:szCs w:val="22"/>
        </w:rPr>
        <w:t>the</w:t>
      </w:r>
      <w:r w:rsidRPr="00BC3399">
        <w:rPr>
          <w:b/>
          <w:i/>
          <w:kern w:val="0"/>
          <w:sz w:val="22"/>
          <w:szCs w:val="22"/>
        </w:rPr>
        <w:t xml:space="preserve"> HARQ-ACK </w:t>
      </w:r>
      <w:r w:rsidRPr="00BC3399">
        <w:rPr>
          <w:rFonts w:hint="eastAsia"/>
          <w:b/>
          <w:i/>
          <w:kern w:val="0"/>
          <w:sz w:val="22"/>
          <w:szCs w:val="22"/>
        </w:rPr>
        <w:t>t</w:t>
      </w:r>
      <w:r w:rsidRPr="00BC3399">
        <w:rPr>
          <w:b/>
          <w:i/>
          <w:kern w:val="0"/>
          <w:sz w:val="22"/>
          <w:szCs w:val="22"/>
        </w:rPr>
        <w:t>iming indication without extending the size of the PDSCH-to-HARQ_feedback timing indicator field in DCI.</w:t>
      </w:r>
    </w:p>
    <w:p w14:paraId="044EB4D2" w14:textId="03389EDA" w:rsidR="004F73A0" w:rsidRDefault="00732378" w:rsidP="004F73A0">
      <w:pPr>
        <w:rPr>
          <w:sz w:val="22"/>
          <w:szCs w:val="22"/>
        </w:rPr>
      </w:pPr>
      <w:r w:rsidRPr="00B47B8C">
        <w:rPr>
          <w:sz w:val="22"/>
          <w:szCs w:val="22"/>
        </w:rPr>
        <w:t xml:space="preserve">One </w:t>
      </w:r>
      <w:r w:rsidR="0085627A" w:rsidRPr="00B47B8C">
        <w:rPr>
          <w:sz w:val="22"/>
          <w:szCs w:val="22"/>
        </w:rPr>
        <w:t>implicit way</w:t>
      </w:r>
      <w:r w:rsidRPr="00B47B8C">
        <w:rPr>
          <w:sz w:val="22"/>
          <w:szCs w:val="22"/>
        </w:rPr>
        <w:t xml:space="preserve"> is to configure t</w:t>
      </w:r>
      <w:r w:rsidR="004F73A0" w:rsidRPr="00B47B8C">
        <w:rPr>
          <w:sz w:val="22"/>
          <w:szCs w:val="22"/>
        </w:rPr>
        <w:t xml:space="preserve">wo sets of </w:t>
      </w:r>
      <w:r w:rsidR="004F73A0" w:rsidRPr="00B47B8C">
        <w:rPr>
          <w:sz w:val="22"/>
          <w:szCs w:val="22"/>
          <w:lang w:eastAsia="x-none"/>
        </w:rPr>
        <w:t>candidate K1 values by higher layer parameters</w:t>
      </w:r>
      <w:r w:rsidR="00BC3399">
        <w:rPr>
          <w:sz w:val="22"/>
          <w:szCs w:val="22"/>
          <w:lang w:eastAsia="x-none"/>
        </w:rPr>
        <w:t xml:space="preserve"> as shown in the Fig.2 below</w:t>
      </w:r>
      <w:r w:rsidRPr="00B47B8C">
        <w:rPr>
          <w:sz w:val="22"/>
          <w:szCs w:val="22"/>
          <w:lang w:eastAsia="x-none"/>
        </w:rPr>
        <w:t>.</w:t>
      </w:r>
      <w:r w:rsidR="004F73A0" w:rsidRPr="00B47B8C">
        <w:rPr>
          <w:sz w:val="22"/>
          <w:szCs w:val="22"/>
          <w:lang w:eastAsia="x-none"/>
        </w:rPr>
        <w:t xml:space="preserve"> </w:t>
      </w:r>
      <w:r w:rsidRPr="00B47B8C">
        <w:rPr>
          <w:sz w:val="22"/>
          <w:szCs w:val="22"/>
          <w:lang w:eastAsia="x-none"/>
        </w:rPr>
        <w:t>The slot index of scheduled PDSCH</w:t>
      </w:r>
      <w:r w:rsidR="003F170D" w:rsidRPr="00B47B8C">
        <w:rPr>
          <w:sz w:val="22"/>
          <w:szCs w:val="22"/>
          <w:lang w:eastAsia="x-none"/>
        </w:rPr>
        <w:t xml:space="preserve"> </w:t>
      </w:r>
      <w:r w:rsidR="008C16F6" w:rsidRPr="00B47B8C">
        <w:rPr>
          <w:sz w:val="22"/>
          <w:szCs w:val="22"/>
          <w:lang w:eastAsia="x-none"/>
        </w:rPr>
        <w:t>is</w:t>
      </w:r>
      <w:r w:rsidR="003F170D" w:rsidRPr="00B47B8C">
        <w:rPr>
          <w:sz w:val="22"/>
          <w:szCs w:val="22"/>
          <w:lang w:eastAsia="x-none"/>
        </w:rPr>
        <w:t xml:space="preserve"> used </w:t>
      </w:r>
      <w:r w:rsidR="00727AA4" w:rsidRPr="00B47B8C">
        <w:rPr>
          <w:sz w:val="22"/>
          <w:szCs w:val="22"/>
          <w:lang w:eastAsia="x-none"/>
        </w:rPr>
        <w:t>to decide</w:t>
      </w:r>
      <w:r w:rsidR="008E1A88" w:rsidRPr="00B47B8C">
        <w:rPr>
          <w:sz w:val="22"/>
          <w:szCs w:val="22"/>
          <w:lang w:eastAsia="x-none"/>
        </w:rPr>
        <w:t xml:space="preserve"> one </w:t>
      </w:r>
      <w:r w:rsidR="00727AA4" w:rsidRPr="00B47B8C">
        <w:rPr>
          <w:sz w:val="22"/>
          <w:szCs w:val="22"/>
          <w:lang w:eastAsia="x-none"/>
        </w:rPr>
        <w:t>candidate K1 set</w:t>
      </w:r>
      <w:r w:rsidR="008E5077" w:rsidRPr="00B47B8C">
        <w:rPr>
          <w:sz w:val="22"/>
          <w:szCs w:val="22"/>
          <w:lang w:eastAsia="x-none"/>
        </w:rPr>
        <w:t xml:space="preserve"> implicitly</w:t>
      </w:r>
      <w:r w:rsidR="008E1A88" w:rsidRPr="00B47B8C">
        <w:rPr>
          <w:sz w:val="22"/>
          <w:szCs w:val="22"/>
          <w:lang w:eastAsia="x-none"/>
        </w:rPr>
        <w:t>.</w:t>
      </w:r>
      <w:r w:rsidR="008E5077" w:rsidRPr="00B47B8C">
        <w:rPr>
          <w:sz w:val="22"/>
          <w:szCs w:val="22"/>
          <w:lang w:eastAsia="x-none"/>
        </w:rPr>
        <w:t xml:space="preserve"> Then extending the size of the PDSCH-to-HARQ_feedback timing indicator could be avoided. </w:t>
      </w:r>
      <w:r w:rsidR="00BC3399">
        <w:rPr>
          <w:sz w:val="22"/>
          <w:szCs w:val="22"/>
          <w:lang w:eastAsia="x-none"/>
        </w:rPr>
        <w:t>I</w:t>
      </w:r>
      <w:r w:rsidR="004F73A0" w:rsidRPr="00B47B8C">
        <w:rPr>
          <w:sz w:val="22"/>
          <w:szCs w:val="22"/>
          <w:lang w:eastAsia="x-none"/>
        </w:rPr>
        <w:t>n the</w:t>
      </w:r>
      <w:r w:rsidR="00BC3399">
        <w:rPr>
          <w:sz w:val="22"/>
          <w:szCs w:val="22"/>
          <w:lang w:eastAsia="x-none"/>
        </w:rPr>
        <w:t xml:space="preserve"> stated</w:t>
      </w:r>
      <w:r w:rsidR="004F73A0" w:rsidRPr="00B47B8C">
        <w:rPr>
          <w:sz w:val="22"/>
          <w:szCs w:val="22"/>
          <w:lang w:eastAsia="x-none"/>
        </w:rPr>
        <w:t xml:space="preserve"> </w:t>
      </w:r>
      <w:r w:rsidR="004F73A0" w:rsidRPr="00B47B8C">
        <w:rPr>
          <w:rFonts w:eastAsiaTheme="minorEastAsia"/>
          <w:sz w:val="22"/>
          <w:szCs w:val="22"/>
        </w:rPr>
        <w:t xml:space="preserve">trial ATG network, for PDSCH in DL slot 0~16, </w:t>
      </w:r>
      <w:r w:rsidR="004F73A0" w:rsidRPr="00B47B8C">
        <w:rPr>
          <w:sz w:val="22"/>
          <w:szCs w:val="22"/>
          <w:lang w:eastAsia="x-none"/>
        </w:rPr>
        <w:t xml:space="preserve">the indicated value </w:t>
      </w:r>
      <w:r w:rsidR="00BA021C" w:rsidRPr="00B47B8C">
        <w:rPr>
          <w:sz w:val="22"/>
          <w:szCs w:val="22"/>
          <w:lang w:eastAsia="x-none"/>
        </w:rPr>
        <w:t xml:space="preserve">is </w:t>
      </w:r>
      <w:r w:rsidR="004F73A0" w:rsidRPr="00B47B8C">
        <w:rPr>
          <w:sz w:val="22"/>
          <w:szCs w:val="22"/>
          <w:lang w:eastAsia="x-none"/>
        </w:rPr>
        <w:t xml:space="preserve">one from [16,31]. For PDSCH in </w:t>
      </w:r>
      <w:r w:rsidR="004F73A0" w:rsidRPr="00B47B8C">
        <w:rPr>
          <w:rFonts w:eastAsiaTheme="minorEastAsia"/>
          <w:sz w:val="22"/>
          <w:szCs w:val="22"/>
        </w:rPr>
        <w:t xml:space="preserve">DL slots 17~30, </w:t>
      </w:r>
      <w:r w:rsidR="00BA021C" w:rsidRPr="00B47B8C">
        <w:rPr>
          <w:sz w:val="22"/>
          <w:szCs w:val="22"/>
          <w:lang w:eastAsia="x-none"/>
        </w:rPr>
        <w:t>the indicated value is one</w:t>
      </w:r>
      <w:r w:rsidR="004F73A0" w:rsidRPr="00B47B8C">
        <w:rPr>
          <w:sz w:val="22"/>
          <w:szCs w:val="22"/>
          <w:lang w:eastAsia="x-none"/>
        </w:rPr>
        <w:t xml:space="preserve"> from [</w:t>
      </w:r>
      <w:r w:rsidR="00BA021C" w:rsidRPr="00B47B8C">
        <w:rPr>
          <w:sz w:val="22"/>
          <w:szCs w:val="22"/>
          <w:lang w:eastAsia="x-none"/>
        </w:rPr>
        <w:t>1</w:t>
      </w:r>
      <w:r w:rsidR="004F73A0" w:rsidRPr="00B47B8C">
        <w:rPr>
          <w:sz w:val="22"/>
          <w:szCs w:val="22"/>
          <w:lang w:eastAsia="x-none"/>
        </w:rPr>
        <w:t xml:space="preserve">,15]. With this implicit indication, </w:t>
      </w:r>
      <w:r w:rsidR="004F73A0" w:rsidRPr="00B47B8C">
        <w:rPr>
          <w:sz w:val="22"/>
          <w:szCs w:val="22"/>
        </w:rPr>
        <w:t>the bit size of PDSCH-to-HARQ_feedback timing indicator field in DCI could be kept while scheduling flexibility could also be kept</w:t>
      </w:r>
      <w:r w:rsidR="00C51B48" w:rsidRPr="00B47B8C">
        <w:rPr>
          <w:sz w:val="22"/>
          <w:szCs w:val="22"/>
        </w:rPr>
        <w:t>.</w:t>
      </w:r>
    </w:p>
    <w:p w14:paraId="69997F85" w14:textId="72E6C7F8" w:rsidR="00BC3399" w:rsidRDefault="00BC3399" w:rsidP="00BC3399">
      <w:pPr>
        <w:jc w:val="center"/>
        <w:rPr>
          <w:sz w:val="22"/>
          <w:szCs w:val="22"/>
        </w:rPr>
      </w:pPr>
      <w:r>
        <w:object w:dxaOrig="23551" w:dyaOrig="4568" w14:anchorId="526B21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pt;height:69pt" o:ole="">
            <v:imagedata r:id="rId8" o:title=""/>
          </v:shape>
          <o:OLEObject Type="Embed" ProgID="Visio.Drawing.11" ShapeID="_x0000_i1025" DrawAspect="Content" ObjectID="_1689837084" r:id="rId9"/>
        </w:object>
      </w:r>
    </w:p>
    <w:p w14:paraId="0A4DB94F" w14:textId="23EC6D49" w:rsidR="00BC3399" w:rsidRPr="005544BC" w:rsidRDefault="00BC3399" w:rsidP="00BC3399">
      <w:pPr>
        <w:pStyle w:val="ab"/>
        <w:spacing w:before="100" w:beforeAutospacing="1" w:after="100" w:afterAutospacing="1"/>
        <w:jc w:val="center"/>
        <w:rPr>
          <w:rFonts w:ascii="Times New Roman" w:eastAsia="宋体" w:hAnsi="Times New Roman" w:cs="Times New Roman"/>
          <w:kern w:val="0"/>
          <w:sz w:val="22"/>
          <w:szCs w:val="22"/>
        </w:rPr>
      </w:pPr>
      <w:r w:rsidRPr="005544BC">
        <w:rPr>
          <w:rFonts w:ascii="Times New Roman" w:eastAsia="宋体" w:hAnsi="Times New Roman" w:cs="Times New Roman"/>
          <w:kern w:val="0"/>
          <w:sz w:val="22"/>
          <w:szCs w:val="22"/>
        </w:rPr>
        <w:t xml:space="preserve">Fig. </w:t>
      </w:r>
      <w:r w:rsidRPr="005544BC">
        <w:rPr>
          <w:rFonts w:ascii="Times New Roman" w:eastAsia="宋体" w:hAnsi="Times New Roman" w:cs="Times New Roman"/>
          <w:kern w:val="0"/>
          <w:sz w:val="22"/>
          <w:szCs w:val="22"/>
        </w:rPr>
        <w:fldChar w:fldCharType="begin"/>
      </w:r>
      <w:r w:rsidRPr="005544BC">
        <w:rPr>
          <w:rFonts w:ascii="Times New Roman" w:eastAsia="宋体" w:hAnsi="Times New Roman" w:cs="Times New Roman"/>
          <w:kern w:val="0"/>
          <w:sz w:val="22"/>
          <w:szCs w:val="22"/>
        </w:rPr>
        <w:instrText xml:space="preserve"> SEQ Fig. \* ARABIC </w:instrText>
      </w:r>
      <w:r w:rsidRPr="005544BC">
        <w:rPr>
          <w:rFonts w:ascii="Times New Roman" w:eastAsia="宋体" w:hAnsi="Times New Roman" w:cs="Times New Roman"/>
          <w:kern w:val="0"/>
          <w:sz w:val="22"/>
          <w:szCs w:val="22"/>
        </w:rPr>
        <w:fldChar w:fldCharType="separate"/>
      </w:r>
      <w:r>
        <w:rPr>
          <w:rFonts w:ascii="Times New Roman" w:eastAsia="宋体" w:hAnsi="Times New Roman" w:cs="Times New Roman"/>
          <w:noProof/>
          <w:kern w:val="0"/>
          <w:sz w:val="22"/>
          <w:szCs w:val="22"/>
        </w:rPr>
        <w:t>2</w:t>
      </w:r>
      <w:r w:rsidRPr="005544BC">
        <w:rPr>
          <w:rFonts w:ascii="Times New Roman" w:eastAsia="宋体" w:hAnsi="Times New Roman" w:cs="Times New Roman"/>
          <w:kern w:val="0"/>
          <w:sz w:val="22"/>
          <w:szCs w:val="22"/>
        </w:rPr>
        <w:fldChar w:fldCharType="end"/>
      </w:r>
      <w:r>
        <w:rPr>
          <w:rFonts w:ascii="Times New Roman" w:eastAsia="宋体" w:hAnsi="Times New Roman" w:cs="Times New Roman"/>
          <w:kern w:val="0"/>
          <w:sz w:val="22"/>
          <w:szCs w:val="22"/>
        </w:rPr>
        <w:tab/>
        <w:t>K1 configuration and indication</w:t>
      </w:r>
    </w:p>
    <w:p w14:paraId="6E1BC0C6" w14:textId="60687C00" w:rsidR="00745A5A" w:rsidRPr="00573212" w:rsidRDefault="004F73A0" w:rsidP="00721CB4">
      <w:pPr>
        <w:spacing w:before="100" w:beforeAutospacing="1" w:after="100" w:afterAutospacing="1"/>
      </w:pPr>
      <w:r w:rsidRPr="00721CB4">
        <w:rPr>
          <w:b/>
          <w:i/>
          <w:kern w:val="0"/>
          <w:sz w:val="22"/>
          <w:szCs w:val="22"/>
        </w:rPr>
        <w:t xml:space="preserve">Proposal </w:t>
      </w:r>
      <w:r w:rsidR="00721CB4">
        <w:rPr>
          <w:b/>
          <w:i/>
          <w:kern w:val="0"/>
          <w:sz w:val="22"/>
          <w:szCs w:val="22"/>
        </w:rPr>
        <w:t>5</w:t>
      </w:r>
      <w:r w:rsidRPr="00721CB4">
        <w:rPr>
          <w:b/>
          <w:i/>
          <w:kern w:val="0"/>
          <w:sz w:val="22"/>
          <w:szCs w:val="22"/>
        </w:rPr>
        <w:t xml:space="preserve">: </w:t>
      </w:r>
      <w:r w:rsidR="00C51B48" w:rsidRPr="00721CB4">
        <w:rPr>
          <w:b/>
          <w:i/>
          <w:kern w:val="0"/>
          <w:sz w:val="22"/>
          <w:szCs w:val="22"/>
        </w:rPr>
        <w:t xml:space="preserve">Configure two sets of candidate K1 values. The slot index of scheduled PDSCH </w:t>
      </w:r>
      <w:r w:rsidR="00861C24" w:rsidRPr="00721CB4">
        <w:rPr>
          <w:b/>
          <w:i/>
          <w:kern w:val="0"/>
          <w:sz w:val="22"/>
          <w:szCs w:val="22"/>
        </w:rPr>
        <w:t>is</w:t>
      </w:r>
      <w:r w:rsidR="00C51B48" w:rsidRPr="00721CB4">
        <w:rPr>
          <w:b/>
          <w:i/>
          <w:kern w:val="0"/>
          <w:sz w:val="22"/>
          <w:szCs w:val="22"/>
        </w:rPr>
        <w:t xml:space="preserve"> used to decide one candidate K1 set</w:t>
      </w:r>
      <w:r w:rsidR="00861C24" w:rsidRPr="00721CB4">
        <w:rPr>
          <w:b/>
          <w:i/>
          <w:kern w:val="0"/>
          <w:sz w:val="22"/>
          <w:szCs w:val="22"/>
        </w:rPr>
        <w:t>.</w:t>
      </w:r>
      <w:r w:rsidR="002C30C8" w:rsidRPr="00721CB4">
        <w:rPr>
          <w:b/>
          <w:i/>
          <w:kern w:val="0"/>
          <w:sz w:val="22"/>
          <w:szCs w:val="22"/>
        </w:rPr>
        <w:t xml:space="preserve"> </w:t>
      </w:r>
    </w:p>
    <w:p w14:paraId="062771A9" w14:textId="77777777" w:rsidR="00805EB0" w:rsidRPr="00806AD7" w:rsidRDefault="00805EB0" w:rsidP="00806AD7">
      <w:pPr>
        <w:pStyle w:val="1"/>
        <w:rPr>
          <w:b/>
          <w:sz w:val="30"/>
          <w:szCs w:val="30"/>
        </w:rPr>
      </w:pPr>
      <w:r w:rsidRPr="00806AD7">
        <w:rPr>
          <w:rFonts w:hint="eastAsia"/>
          <w:b/>
          <w:sz w:val="30"/>
          <w:szCs w:val="30"/>
        </w:rPr>
        <w:t>Conclusion</w:t>
      </w:r>
    </w:p>
    <w:p w14:paraId="32400410" w14:textId="6BD7F731" w:rsidR="00805EB0" w:rsidRPr="00B47B8C" w:rsidRDefault="00805EB0" w:rsidP="00805EB0">
      <w:pPr>
        <w:spacing w:afterLines="50" w:after="156"/>
        <w:rPr>
          <w:sz w:val="22"/>
          <w:szCs w:val="22"/>
        </w:rPr>
      </w:pPr>
      <w:r w:rsidRPr="00B47B8C">
        <w:rPr>
          <w:sz w:val="22"/>
          <w:szCs w:val="22"/>
        </w:rPr>
        <w:t xml:space="preserve">In this contribution, we discussed </w:t>
      </w:r>
      <w:r w:rsidR="00367710" w:rsidRPr="00B47B8C">
        <w:rPr>
          <w:sz w:val="22"/>
          <w:szCs w:val="22"/>
        </w:rPr>
        <w:t xml:space="preserve">more detailed </w:t>
      </w:r>
      <w:r w:rsidR="00947A53" w:rsidRPr="00B47B8C">
        <w:rPr>
          <w:kern w:val="0"/>
          <w:sz w:val="22"/>
          <w:szCs w:val="22"/>
        </w:rPr>
        <w:t xml:space="preserve">enhancements about the </w:t>
      </w:r>
      <w:r w:rsidR="00947A53" w:rsidRPr="00B47B8C">
        <w:rPr>
          <w:sz w:val="22"/>
          <w:szCs w:val="22"/>
        </w:rPr>
        <w:t>timing relationship to support NTN</w:t>
      </w:r>
      <w:r w:rsidRPr="00B47B8C">
        <w:rPr>
          <w:sz w:val="22"/>
          <w:szCs w:val="22"/>
        </w:rPr>
        <w:t>. The following</w:t>
      </w:r>
      <w:r w:rsidR="007F41CD" w:rsidRPr="00B47B8C">
        <w:rPr>
          <w:sz w:val="22"/>
          <w:szCs w:val="22"/>
        </w:rPr>
        <w:t xml:space="preserve"> observation and</w:t>
      </w:r>
      <w:r w:rsidRPr="00B47B8C">
        <w:rPr>
          <w:sz w:val="22"/>
          <w:szCs w:val="22"/>
        </w:rPr>
        <w:t xml:space="preserve"> proposals are reached:</w:t>
      </w:r>
    </w:p>
    <w:p w14:paraId="4BAA527F" w14:textId="77777777" w:rsidR="009E5B3D" w:rsidRPr="009E5B3D" w:rsidRDefault="009E5B3D" w:rsidP="009E5B3D">
      <w:pPr>
        <w:spacing w:before="100" w:beforeAutospacing="1" w:after="100" w:afterAutospacing="1"/>
        <w:rPr>
          <w:b/>
          <w:i/>
          <w:kern w:val="0"/>
          <w:sz w:val="22"/>
          <w:szCs w:val="22"/>
        </w:rPr>
      </w:pPr>
      <w:r w:rsidRPr="009E5B3D">
        <w:rPr>
          <w:b/>
          <w:i/>
          <w:kern w:val="0"/>
          <w:sz w:val="22"/>
          <w:szCs w:val="22"/>
        </w:rPr>
        <w:t xml:space="preserve">Proposal 1: Support three options for </w:t>
      </w:r>
      <m:oMath>
        <m:sSub>
          <m:sSubPr>
            <m:ctrlPr>
              <w:rPr>
                <w:rFonts w:ascii="Cambria Math" w:hAnsi="Cambria Math"/>
                <w:b/>
                <w:i/>
                <w:kern w:val="0"/>
                <w:sz w:val="22"/>
                <w:szCs w:val="22"/>
              </w:rPr>
            </m:ctrlPr>
          </m:sSubPr>
          <m:e>
            <m:r>
              <m:rPr>
                <m:sty m:val="bi"/>
              </m:rPr>
              <w:rPr>
                <w:rFonts w:ascii="Cambria Math" w:hAnsi="Cambria Math"/>
                <w:kern w:val="0"/>
                <w:sz w:val="22"/>
                <w:szCs w:val="22"/>
              </w:rPr>
              <m:t>K</m:t>
            </m:r>
          </m:e>
          <m:sub>
            <m:r>
              <m:rPr>
                <m:sty m:val="bi"/>
              </m:rPr>
              <w:rPr>
                <w:rFonts w:ascii="Cambria Math" w:hAnsi="Cambria Math"/>
                <w:kern w:val="0"/>
                <w:sz w:val="22"/>
                <w:szCs w:val="22"/>
              </w:rPr>
              <m:t>offset</m:t>
            </m:r>
          </m:sub>
        </m:sSub>
      </m:oMath>
      <w:r w:rsidRPr="009E5B3D">
        <w:rPr>
          <w:b/>
          <w:i/>
          <w:kern w:val="0"/>
          <w:sz w:val="22"/>
          <w:szCs w:val="22"/>
        </w:rPr>
        <w:t xml:space="preserve"> updating: RRC reconfiguration, MAC CE, RRC reconfiguration and MAC CE in the specification.</w:t>
      </w:r>
    </w:p>
    <w:p w14:paraId="602B9F63" w14:textId="77777777" w:rsidR="009E5B3D" w:rsidRPr="009E5B3D" w:rsidRDefault="009E5B3D" w:rsidP="009E5B3D">
      <w:pPr>
        <w:spacing w:before="100" w:beforeAutospacing="1" w:after="100" w:afterAutospacing="1"/>
        <w:rPr>
          <w:b/>
          <w:i/>
          <w:kern w:val="0"/>
          <w:sz w:val="22"/>
          <w:szCs w:val="22"/>
        </w:rPr>
      </w:pPr>
      <w:r w:rsidRPr="009E5B3D">
        <w:rPr>
          <w:b/>
          <w:i/>
          <w:kern w:val="0"/>
          <w:sz w:val="22"/>
          <w:szCs w:val="22"/>
        </w:rPr>
        <w:t xml:space="preserve">Proposal 2: Use cell-specific </w:t>
      </w:r>
      <m:oMath>
        <m:sSub>
          <m:sSubPr>
            <m:ctrlPr>
              <w:rPr>
                <w:rFonts w:ascii="Cambria Math" w:hAnsi="Cambria Math"/>
                <w:b/>
                <w:i/>
                <w:kern w:val="0"/>
                <w:sz w:val="22"/>
                <w:szCs w:val="22"/>
              </w:rPr>
            </m:ctrlPr>
          </m:sSubPr>
          <m:e>
            <m:r>
              <m:rPr>
                <m:sty m:val="bi"/>
              </m:rPr>
              <w:rPr>
                <w:rFonts w:ascii="Cambria Math" w:hAnsi="Cambria Math"/>
                <w:kern w:val="0"/>
                <w:sz w:val="22"/>
                <w:szCs w:val="22"/>
              </w:rPr>
              <m:t>K</m:t>
            </m:r>
          </m:e>
          <m:sub>
            <m:r>
              <m:rPr>
                <m:sty m:val="bi"/>
              </m:rPr>
              <w:rPr>
                <w:rFonts w:ascii="Cambria Math" w:hAnsi="Cambria Math"/>
                <w:kern w:val="0"/>
                <w:sz w:val="22"/>
                <w:szCs w:val="22"/>
              </w:rPr>
              <m:t>offset</m:t>
            </m:r>
          </m:sub>
        </m:sSub>
      </m:oMath>
      <w:r w:rsidRPr="009E5B3D">
        <w:rPr>
          <w:b/>
          <w:i/>
          <w:kern w:val="0"/>
          <w:sz w:val="22"/>
          <w:szCs w:val="22"/>
        </w:rPr>
        <w:t xml:space="preserve"> for the timing relationships related to fallback DCI formats and use updated </w:t>
      </w:r>
      <m:oMath>
        <m:sSub>
          <m:sSubPr>
            <m:ctrlPr>
              <w:rPr>
                <w:rFonts w:ascii="Cambria Math" w:hAnsi="Cambria Math"/>
                <w:b/>
                <w:i/>
                <w:kern w:val="0"/>
                <w:sz w:val="22"/>
                <w:szCs w:val="22"/>
              </w:rPr>
            </m:ctrlPr>
          </m:sSubPr>
          <m:e>
            <m:r>
              <m:rPr>
                <m:sty m:val="bi"/>
              </m:rPr>
              <w:rPr>
                <w:rFonts w:ascii="Cambria Math" w:hAnsi="Cambria Math"/>
                <w:kern w:val="0"/>
                <w:sz w:val="22"/>
                <w:szCs w:val="22"/>
              </w:rPr>
              <m:t>K</m:t>
            </m:r>
          </m:e>
          <m:sub>
            <m:r>
              <m:rPr>
                <m:sty m:val="bi"/>
              </m:rPr>
              <w:rPr>
                <w:rFonts w:ascii="Cambria Math" w:hAnsi="Cambria Math"/>
                <w:kern w:val="0"/>
                <w:sz w:val="22"/>
                <w:szCs w:val="22"/>
              </w:rPr>
              <m:t>offset</m:t>
            </m:r>
          </m:sub>
        </m:sSub>
      </m:oMath>
      <w:r w:rsidRPr="009E5B3D">
        <w:rPr>
          <w:b/>
          <w:i/>
          <w:kern w:val="0"/>
          <w:sz w:val="22"/>
          <w:szCs w:val="22"/>
        </w:rPr>
        <w:t xml:space="preserve"> for the timing relationships related to non-fallback DCI formats.</w:t>
      </w:r>
    </w:p>
    <w:p w14:paraId="048E7D39" w14:textId="77777777" w:rsidR="009E5B3D" w:rsidRPr="009E5B3D" w:rsidRDefault="009E5B3D" w:rsidP="009E5B3D">
      <w:pPr>
        <w:spacing w:before="100" w:beforeAutospacing="1" w:after="100" w:afterAutospacing="1"/>
        <w:rPr>
          <w:b/>
          <w:i/>
          <w:kern w:val="0"/>
          <w:sz w:val="22"/>
          <w:szCs w:val="22"/>
        </w:rPr>
      </w:pPr>
      <w:r w:rsidRPr="00721CB4">
        <w:rPr>
          <w:b/>
          <w:i/>
          <w:kern w:val="0"/>
          <w:sz w:val="22"/>
          <w:szCs w:val="22"/>
        </w:rPr>
        <w:t xml:space="preserve">Observation1: In PDCCH ordered RACH based on current specification, </w:t>
      </w:r>
      <w:r w:rsidRPr="009E5B3D">
        <w:rPr>
          <w:b/>
          <w:i/>
          <w:kern w:val="0"/>
          <w:sz w:val="22"/>
          <w:szCs w:val="22"/>
        </w:rPr>
        <w:t xml:space="preserve">gNB has to carry out blind preamble detection as long as TA_max-TAmin, and </w:t>
      </w:r>
      <w:r w:rsidRPr="00721CB4">
        <w:rPr>
          <w:b/>
          <w:i/>
          <w:kern w:val="0"/>
          <w:sz w:val="22"/>
          <w:szCs w:val="22"/>
        </w:rPr>
        <w:t xml:space="preserve">not to indicate the same preamble ID and PRACH mask ID to any two UEs in the blind detection period for avoiding preamble transmission conflict. </w:t>
      </w:r>
    </w:p>
    <w:p w14:paraId="6966A887" w14:textId="77777777" w:rsidR="009E5B3D" w:rsidRPr="009E5B3D" w:rsidRDefault="009E5B3D" w:rsidP="009E5B3D">
      <w:pPr>
        <w:spacing w:before="100" w:beforeAutospacing="1" w:after="100" w:afterAutospacing="1"/>
        <w:rPr>
          <w:b/>
          <w:i/>
          <w:kern w:val="0"/>
          <w:sz w:val="22"/>
          <w:szCs w:val="22"/>
        </w:rPr>
      </w:pPr>
      <w:r w:rsidRPr="009E5B3D">
        <w:rPr>
          <w:b/>
          <w:i/>
          <w:kern w:val="0"/>
          <w:sz w:val="22"/>
          <w:szCs w:val="22"/>
        </w:rPr>
        <w:t>Proposal 3: Introduce a timing offset explicitly or implicitly in PDCCH ordered RACH to align the understanding of “next available mapping cycle in a SSB-RO association period after the PDCCH order” for gNB and UE, and thus to reduce the blind detection.</w:t>
      </w:r>
    </w:p>
    <w:p w14:paraId="225C456C" w14:textId="77777777" w:rsidR="009E5B3D" w:rsidRPr="009E5B3D" w:rsidRDefault="009E5B3D" w:rsidP="009E5B3D">
      <w:pPr>
        <w:spacing w:before="100" w:beforeAutospacing="1" w:after="100" w:afterAutospacing="1"/>
        <w:rPr>
          <w:b/>
          <w:i/>
          <w:kern w:val="0"/>
          <w:sz w:val="22"/>
          <w:szCs w:val="22"/>
        </w:rPr>
      </w:pPr>
      <w:r w:rsidRPr="00BC3399">
        <w:rPr>
          <w:b/>
          <w:i/>
          <w:kern w:val="0"/>
          <w:sz w:val="22"/>
          <w:szCs w:val="22"/>
        </w:rPr>
        <w:lastRenderedPageBreak/>
        <w:t xml:space="preserve">Proposal </w:t>
      </w:r>
      <w:r>
        <w:rPr>
          <w:b/>
          <w:i/>
          <w:kern w:val="0"/>
          <w:sz w:val="22"/>
          <w:szCs w:val="22"/>
        </w:rPr>
        <w:t>4</w:t>
      </w:r>
      <w:r w:rsidRPr="00BC3399">
        <w:rPr>
          <w:b/>
          <w:i/>
          <w:kern w:val="0"/>
          <w:sz w:val="22"/>
          <w:szCs w:val="22"/>
        </w:rPr>
        <w:t xml:space="preserve">: Enhance </w:t>
      </w:r>
      <w:r w:rsidRPr="00BC3399">
        <w:rPr>
          <w:rFonts w:hint="eastAsia"/>
          <w:b/>
          <w:i/>
          <w:kern w:val="0"/>
          <w:sz w:val="22"/>
          <w:szCs w:val="22"/>
        </w:rPr>
        <w:t>the</w:t>
      </w:r>
      <w:r w:rsidRPr="00BC3399">
        <w:rPr>
          <w:b/>
          <w:i/>
          <w:kern w:val="0"/>
          <w:sz w:val="22"/>
          <w:szCs w:val="22"/>
        </w:rPr>
        <w:t xml:space="preserve"> HARQ-ACK </w:t>
      </w:r>
      <w:r w:rsidRPr="00BC3399">
        <w:rPr>
          <w:rFonts w:hint="eastAsia"/>
          <w:b/>
          <w:i/>
          <w:kern w:val="0"/>
          <w:sz w:val="22"/>
          <w:szCs w:val="22"/>
        </w:rPr>
        <w:t>t</w:t>
      </w:r>
      <w:r w:rsidRPr="00BC3399">
        <w:rPr>
          <w:b/>
          <w:i/>
          <w:kern w:val="0"/>
          <w:sz w:val="22"/>
          <w:szCs w:val="22"/>
        </w:rPr>
        <w:t>iming indication without extending the size of the PDSCH-to-HARQ_feedback timing indicator field in DCI.</w:t>
      </w:r>
    </w:p>
    <w:p w14:paraId="57A3967B" w14:textId="1580D4D1" w:rsidR="00745A5A" w:rsidRPr="00665D26" w:rsidRDefault="009E5B3D" w:rsidP="009E5B3D">
      <w:pPr>
        <w:spacing w:before="100" w:beforeAutospacing="1" w:after="100" w:afterAutospacing="1"/>
        <w:rPr>
          <w:b/>
          <w:i/>
          <w:sz w:val="22"/>
          <w:szCs w:val="22"/>
        </w:rPr>
      </w:pPr>
      <w:r w:rsidRPr="00721CB4">
        <w:rPr>
          <w:b/>
          <w:i/>
          <w:kern w:val="0"/>
          <w:sz w:val="22"/>
          <w:szCs w:val="22"/>
        </w:rPr>
        <w:t xml:space="preserve">Proposal </w:t>
      </w:r>
      <w:r>
        <w:rPr>
          <w:b/>
          <w:i/>
          <w:kern w:val="0"/>
          <w:sz w:val="22"/>
          <w:szCs w:val="22"/>
        </w:rPr>
        <w:t>5</w:t>
      </w:r>
      <w:r w:rsidRPr="00721CB4">
        <w:rPr>
          <w:b/>
          <w:i/>
          <w:kern w:val="0"/>
          <w:sz w:val="22"/>
          <w:szCs w:val="22"/>
        </w:rPr>
        <w:t>: Configure two sets of candidate K1 values. The slot index of scheduled PDSCH is used to decide one candidate K1 set.</w:t>
      </w:r>
    </w:p>
    <w:p w14:paraId="3E130199" w14:textId="77777777" w:rsidR="001C5D0C" w:rsidRDefault="001C5D0C" w:rsidP="001C5D0C">
      <w:pPr>
        <w:pStyle w:val="1"/>
        <w:keepLines/>
        <w:numPr>
          <w:ilvl w:val="0"/>
          <w:numId w:val="0"/>
        </w:numPr>
        <w:pBdr>
          <w:top w:val="single" w:sz="12" w:space="3" w:color="auto"/>
        </w:pBdr>
        <w:tabs>
          <w:tab w:val="clear" w:pos="0"/>
          <w:tab w:val="left" w:pos="858"/>
        </w:tabs>
        <w:spacing w:before="120" w:afterLines="50" w:after="156"/>
        <w:ind w:left="425" w:hanging="425"/>
        <w:rPr>
          <w:rFonts w:eastAsia="宋体"/>
          <w:sz w:val="30"/>
          <w:szCs w:val="30"/>
          <w:lang w:eastAsia="zh-CN"/>
        </w:rPr>
      </w:pPr>
      <w:r>
        <w:rPr>
          <w:rFonts w:eastAsia="宋体" w:hint="eastAsia"/>
          <w:sz w:val="30"/>
          <w:szCs w:val="30"/>
          <w:lang w:eastAsia="zh-CN"/>
        </w:rPr>
        <w:t>Reference</w:t>
      </w:r>
    </w:p>
    <w:p w14:paraId="3BB02865" w14:textId="53CDD97F" w:rsidR="008C6FF0" w:rsidRDefault="00D149F2" w:rsidP="00D149F2">
      <w:pPr>
        <w:pStyle w:val="a9"/>
        <w:numPr>
          <w:ilvl w:val="0"/>
          <w:numId w:val="1"/>
        </w:numPr>
        <w:ind w:firstLineChars="0"/>
        <w:rPr>
          <w:sz w:val="22"/>
          <w:szCs w:val="22"/>
        </w:rPr>
      </w:pPr>
      <w:bookmarkStart w:id="5" w:name="_Ref61875683"/>
      <w:bookmarkStart w:id="6" w:name="_Ref16867189"/>
      <w:r w:rsidRPr="00D149F2">
        <w:rPr>
          <w:sz w:val="22"/>
          <w:szCs w:val="22"/>
        </w:rPr>
        <w:t>Chairman's Notes RAN1#10</w:t>
      </w:r>
      <w:r w:rsidR="00800931">
        <w:rPr>
          <w:sz w:val="22"/>
          <w:szCs w:val="22"/>
        </w:rPr>
        <w:t>5</w:t>
      </w:r>
      <w:r w:rsidRPr="00D149F2">
        <w:rPr>
          <w:sz w:val="22"/>
          <w:szCs w:val="22"/>
        </w:rPr>
        <w:t>-e final</w:t>
      </w:r>
      <w:bookmarkEnd w:id="5"/>
    </w:p>
    <w:p w14:paraId="5302CEBB" w14:textId="5ACD4963" w:rsidR="00D23F7A" w:rsidRDefault="00D23F7A" w:rsidP="00D23F7A">
      <w:pPr>
        <w:pStyle w:val="a9"/>
        <w:numPr>
          <w:ilvl w:val="0"/>
          <w:numId w:val="1"/>
        </w:numPr>
        <w:ind w:firstLineChars="0"/>
        <w:rPr>
          <w:sz w:val="22"/>
          <w:szCs w:val="22"/>
        </w:rPr>
      </w:pPr>
      <w:bookmarkStart w:id="7" w:name="_Ref66975256"/>
      <w:bookmarkEnd w:id="6"/>
      <w:r w:rsidRPr="00D23F7A">
        <w:rPr>
          <w:sz w:val="22"/>
          <w:szCs w:val="22"/>
        </w:rPr>
        <w:t>R1-2101042</w:t>
      </w:r>
      <w:r>
        <w:rPr>
          <w:sz w:val="22"/>
          <w:szCs w:val="22"/>
        </w:rPr>
        <w:t>, “</w:t>
      </w:r>
      <w:r w:rsidRPr="00D23F7A">
        <w:rPr>
          <w:sz w:val="22"/>
          <w:szCs w:val="22"/>
        </w:rPr>
        <w:t>Discussion on timing relationship enhancements for NTN</w:t>
      </w:r>
      <w:r>
        <w:rPr>
          <w:sz w:val="22"/>
          <w:szCs w:val="22"/>
        </w:rPr>
        <w:t>”, CMCC</w:t>
      </w:r>
      <w:bookmarkEnd w:id="7"/>
    </w:p>
    <w:sectPr w:rsidR="00D23F7A" w:rsidSect="002843CE">
      <w:footerReference w:type="even" r:id="rId10"/>
      <w:pgSz w:w="11906" w:h="16838"/>
      <w:pgMar w:top="1418" w:right="849"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369576" w14:textId="77777777" w:rsidR="001F070C" w:rsidRDefault="001F070C" w:rsidP="001C5D0C">
      <w:r>
        <w:separator/>
      </w:r>
    </w:p>
  </w:endnote>
  <w:endnote w:type="continuationSeparator" w:id="0">
    <w:p w14:paraId="3AF8FF3D" w14:textId="77777777" w:rsidR="001F070C" w:rsidRDefault="001F070C" w:rsidP="001C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 은  고 딕 ">
    <w:altName w:val="Malgun Gothic"/>
    <w:charset w:val="00"/>
    <w:family w:val="auto"/>
    <w:pitch w:val="default"/>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D8C88" w14:textId="77777777" w:rsidR="00DF2104" w:rsidRDefault="00DF2104">
    <w:pPr>
      <w:pStyle w:val="a6"/>
      <w:framePr w:h="0" w:wrap="around" w:vAnchor="text" w:hAnchor="margin" w:xAlign="right" w:y="1"/>
      <w:rPr>
        <w:rStyle w:val="a8"/>
      </w:rPr>
    </w:pPr>
    <w:r>
      <w:fldChar w:fldCharType="begin"/>
    </w:r>
    <w:r>
      <w:rPr>
        <w:rStyle w:val="a8"/>
      </w:rPr>
      <w:instrText xml:space="preserve">PAGE  </w:instrText>
    </w:r>
    <w:r>
      <w:fldChar w:fldCharType="end"/>
    </w:r>
  </w:p>
  <w:p w14:paraId="6424EA36" w14:textId="77777777" w:rsidR="00DF2104" w:rsidRDefault="00DF2104">
    <w:pPr>
      <w:pStyle w:val="a6"/>
      <w:ind w:right="360"/>
    </w:pPr>
  </w:p>
  <w:p w14:paraId="773A0B48" w14:textId="77777777" w:rsidR="00DF2104" w:rsidRDefault="00DF210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E8E983" w14:textId="77777777" w:rsidR="001F070C" w:rsidRDefault="001F070C" w:rsidP="001C5D0C">
      <w:r>
        <w:separator/>
      </w:r>
    </w:p>
  </w:footnote>
  <w:footnote w:type="continuationSeparator" w:id="0">
    <w:p w14:paraId="04D2E276" w14:textId="77777777" w:rsidR="001F070C" w:rsidRDefault="001F070C" w:rsidP="001C5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D1D6690"/>
    <w:multiLevelType w:val="hybridMultilevel"/>
    <w:tmpl w:val="C792D66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 w15:restartNumberingAfterBreak="0">
    <w:nsid w:val="376F65A7"/>
    <w:multiLevelType w:val="hybridMultilevel"/>
    <w:tmpl w:val="F87EBE6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0260F6"/>
    <w:multiLevelType w:val="hybridMultilevel"/>
    <w:tmpl w:val="D35630D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CB22B27"/>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6FFB403F"/>
    <w:multiLevelType w:val="multilevel"/>
    <w:tmpl w:val="6FFB403F"/>
    <w:lvl w:ilvl="0">
      <w:numFmt w:val="bullet"/>
      <w:lvlText w:val="-"/>
      <w:lvlJc w:val="left"/>
      <w:pPr>
        <w:ind w:left="760" w:hanging="360"/>
      </w:pPr>
      <w:rPr>
        <w:rFonts w:ascii="맑 은  고 딕 " w:hAnsi="맑 은  고 딕 "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760"/>
        </w:tabs>
        <w:ind w:left="760" w:hanging="360"/>
      </w:pPr>
      <w:rPr>
        <w:rFonts w:ascii="Symbol" w:hAnsi="Symbol" w:hint="default"/>
        <w:b/>
        <w:i w:val="0"/>
        <w:color w:val="auto"/>
        <w:sz w:val="22"/>
      </w:rPr>
    </w:lvl>
    <w:lvl w:ilvl="1" w:tplc="04090003">
      <w:start w:val="1"/>
      <w:numFmt w:val="bullet"/>
      <w:lvlText w:val="o"/>
      <w:lvlJc w:val="left"/>
      <w:pPr>
        <w:tabs>
          <w:tab w:val="num" w:pos="581"/>
        </w:tabs>
        <w:ind w:left="581" w:hanging="360"/>
      </w:pPr>
      <w:rPr>
        <w:rFonts w:ascii="Courier New" w:hAnsi="Courier New" w:cs="Courier New" w:hint="default"/>
      </w:rPr>
    </w:lvl>
    <w:lvl w:ilvl="2" w:tplc="04090005">
      <w:start w:val="1"/>
      <w:numFmt w:val="bullet"/>
      <w:lvlText w:val=""/>
      <w:lvlJc w:val="left"/>
      <w:pPr>
        <w:tabs>
          <w:tab w:val="num" w:pos="1301"/>
        </w:tabs>
        <w:ind w:left="1301" w:hanging="360"/>
      </w:pPr>
      <w:rPr>
        <w:rFonts w:ascii="Wingdings" w:hAnsi="Wingdings" w:hint="default"/>
      </w:rPr>
    </w:lvl>
    <w:lvl w:ilvl="3" w:tplc="04090001">
      <w:start w:val="1"/>
      <w:numFmt w:val="bullet"/>
      <w:lvlText w:val=""/>
      <w:lvlJc w:val="left"/>
      <w:pPr>
        <w:tabs>
          <w:tab w:val="num" w:pos="2021"/>
        </w:tabs>
        <w:ind w:left="2021" w:hanging="360"/>
      </w:pPr>
      <w:rPr>
        <w:rFonts w:ascii="Symbol" w:hAnsi="Symbol" w:hint="default"/>
      </w:rPr>
    </w:lvl>
    <w:lvl w:ilvl="4" w:tplc="04090003">
      <w:start w:val="1"/>
      <w:numFmt w:val="bullet"/>
      <w:lvlText w:val="o"/>
      <w:lvlJc w:val="left"/>
      <w:pPr>
        <w:tabs>
          <w:tab w:val="num" w:pos="2741"/>
        </w:tabs>
        <w:ind w:left="2741" w:hanging="360"/>
      </w:pPr>
      <w:rPr>
        <w:rFonts w:ascii="Courier New" w:hAnsi="Courier New" w:cs="Courier New" w:hint="default"/>
      </w:rPr>
    </w:lvl>
    <w:lvl w:ilvl="5" w:tplc="04090005">
      <w:start w:val="1"/>
      <w:numFmt w:val="bullet"/>
      <w:lvlText w:val=""/>
      <w:lvlJc w:val="left"/>
      <w:pPr>
        <w:tabs>
          <w:tab w:val="num" w:pos="3461"/>
        </w:tabs>
        <w:ind w:left="3461" w:hanging="360"/>
      </w:pPr>
      <w:rPr>
        <w:rFonts w:ascii="Wingdings" w:hAnsi="Wingdings" w:hint="default"/>
      </w:rPr>
    </w:lvl>
    <w:lvl w:ilvl="6" w:tplc="04090001">
      <w:start w:val="1"/>
      <w:numFmt w:val="bullet"/>
      <w:lvlText w:val=""/>
      <w:lvlJc w:val="left"/>
      <w:pPr>
        <w:tabs>
          <w:tab w:val="num" w:pos="4181"/>
        </w:tabs>
        <w:ind w:left="4181" w:hanging="360"/>
      </w:pPr>
      <w:rPr>
        <w:rFonts w:ascii="Symbol" w:hAnsi="Symbol" w:hint="default"/>
      </w:rPr>
    </w:lvl>
    <w:lvl w:ilvl="7" w:tplc="04090003">
      <w:start w:val="1"/>
      <w:numFmt w:val="bullet"/>
      <w:lvlText w:val="o"/>
      <w:lvlJc w:val="left"/>
      <w:pPr>
        <w:tabs>
          <w:tab w:val="num" w:pos="4901"/>
        </w:tabs>
        <w:ind w:left="4901" w:hanging="360"/>
      </w:pPr>
      <w:rPr>
        <w:rFonts w:ascii="Courier New" w:hAnsi="Courier New" w:cs="Courier New" w:hint="default"/>
      </w:rPr>
    </w:lvl>
    <w:lvl w:ilvl="8" w:tplc="04090005">
      <w:start w:val="1"/>
      <w:numFmt w:val="bullet"/>
      <w:lvlText w:val=""/>
      <w:lvlJc w:val="left"/>
      <w:pPr>
        <w:tabs>
          <w:tab w:val="num" w:pos="5621"/>
        </w:tabs>
        <w:ind w:left="5621" w:hanging="360"/>
      </w:pPr>
      <w:rPr>
        <w:rFonts w:ascii="Wingdings" w:hAnsi="Wingdings" w:hint="default"/>
      </w:rPr>
    </w:lvl>
  </w:abstractNum>
  <w:abstractNum w:abstractNumId="20" w15:restartNumberingAfterBreak="0">
    <w:nsid w:val="77665891"/>
    <w:multiLevelType w:val="hybridMultilevel"/>
    <w:tmpl w:val="0C824E6C"/>
    <w:lvl w:ilvl="0" w:tplc="8E30644A">
      <w:numFmt w:val="bullet"/>
      <w:lvlText w:val="-"/>
      <w:lvlJc w:val="left"/>
      <w:pPr>
        <w:ind w:left="836" w:hanging="420"/>
      </w:pPr>
      <w:rPr>
        <w:rFonts w:ascii="Arial" w:eastAsia="Malgun Gothic" w:hAnsi="Arial" w:cs="Arial" w:hint="default"/>
      </w:rPr>
    </w:lvl>
    <w:lvl w:ilvl="1" w:tplc="04090003" w:tentative="1">
      <w:start w:val="1"/>
      <w:numFmt w:val="bullet"/>
      <w:lvlText w:val=""/>
      <w:lvlJc w:val="left"/>
      <w:pPr>
        <w:ind w:left="1256" w:hanging="420"/>
      </w:pPr>
      <w:rPr>
        <w:rFonts w:ascii="Wingdings" w:hAnsi="Wingdings" w:hint="default"/>
      </w:rPr>
    </w:lvl>
    <w:lvl w:ilvl="2" w:tplc="04090005"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3" w:tentative="1">
      <w:start w:val="1"/>
      <w:numFmt w:val="bullet"/>
      <w:lvlText w:val=""/>
      <w:lvlJc w:val="left"/>
      <w:pPr>
        <w:ind w:left="2516" w:hanging="420"/>
      </w:pPr>
      <w:rPr>
        <w:rFonts w:ascii="Wingdings" w:hAnsi="Wingdings" w:hint="default"/>
      </w:rPr>
    </w:lvl>
    <w:lvl w:ilvl="5" w:tplc="04090005"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3" w:tentative="1">
      <w:start w:val="1"/>
      <w:numFmt w:val="bullet"/>
      <w:lvlText w:val=""/>
      <w:lvlJc w:val="left"/>
      <w:pPr>
        <w:ind w:left="3776" w:hanging="420"/>
      </w:pPr>
      <w:rPr>
        <w:rFonts w:ascii="Wingdings" w:hAnsi="Wingdings" w:hint="default"/>
      </w:rPr>
    </w:lvl>
    <w:lvl w:ilvl="8" w:tplc="04090005" w:tentative="1">
      <w:start w:val="1"/>
      <w:numFmt w:val="bullet"/>
      <w:lvlText w:val=""/>
      <w:lvlJc w:val="left"/>
      <w:pPr>
        <w:ind w:left="4196" w:hanging="420"/>
      </w:pPr>
      <w:rPr>
        <w:rFonts w:ascii="Wingdings" w:hAnsi="Wingdings" w:hint="default"/>
      </w:rPr>
    </w:lvl>
  </w:abstractNum>
  <w:abstractNum w:abstractNumId="21" w15:restartNumberingAfterBreak="0">
    <w:nsid w:val="791E3CEA"/>
    <w:multiLevelType w:val="hybridMultilevel"/>
    <w:tmpl w:val="2696A71E"/>
    <w:lvl w:ilvl="0" w:tplc="D8F2763A">
      <w:start w:val="1"/>
      <w:numFmt w:val="decimal"/>
      <w:lvlText w:val="[%1]"/>
      <w:lvlJc w:val="left"/>
      <w:pPr>
        <w:ind w:left="522" w:hanging="420"/>
      </w:pPr>
      <w:rPr>
        <w:rFonts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21"/>
  </w:num>
  <w:num w:numId="2">
    <w:abstractNumId w:val="17"/>
  </w:num>
  <w:num w:numId="3">
    <w:abstractNumId w:val="19"/>
  </w:num>
  <w:num w:numId="4">
    <w:abstractNumId w:val="15"/>
  </w:num>
  <w:num w:numId="5">
    <w:abstractNumId w:val="7"/>
  </w:num>
  <w:num w:numId="6">
    <w:abstractNumId w:val="5"/>
  </w:num>
  <w:num w:numId="7">
    <w:abstractNumId w:val="16"/>
  </w:num>
  <w:num w:numId="8">
    <w:abstractNumId w:val="2"/>
  </w:num>
  <w:num w:numId="9">
    <w:abstractNumId w:val="12"/>
  </w:num>
  <w:num w:numId="10">
    <w:abstractNumId w:val="9"/>
  </w:num>
  <w:num w:numId="11">
    <w:abstractNumId w:val="6"/>
  </w:num>
  <w:num w:numId="12">
    <w:abstractNumId w:val="8"/>
  </w:num>
  <w:num w:numId="13">
    <w:abstractNumId w:val="20"/>
  </w:num>
  <w:num w:numId="14">
    <w:abstractNumId w:val="14"/>
  </w:num>
  <w:num w:numId="15">
    <w:abstractNumId w:val="13"/>
  </w:num>
  <w:num w:numId="16">
    <w:abstractNumId w:val="1"/>
  </w:num>
  <w:num w:numId="17">
    <w:abstractNumId w:val="11"/>
  </w:num>
  <w:num w:numId="18">
    <w:abstractNumId w:val="17"/>
  </w:num>
  <w:num w:numId="19">
    <w:abstractNumId w:val="17"/>
  </w:num>
  <w:num w:numId="20">
    <w:abstractNumId w:val="3"/>
  </w:num>
  <w:num w:numId="21">
    <w:abstractNumId w:val="10"/>
  </w:num>
  <w:num w:numId="22">
    <w:abstractNumId w:val="4"/>
  </w:num>
  <w:num w:numId="23">
    <w:abstractNumId w:val="0"/>
  </w:num>
  <w:num w:numId="24">
    <w:abstractNumId w:val="18"/>
    <w:lvlOverride w:ilvl="0"/>
    <w:lvlOverride w:ilvl="1"/>
    <w:lvlOverride w:ilvl="2"/>
    <w:lvlOverride w:ilvl="3"/>
    <w:lvlOverride w:ilvl="4"/>
    <w:lvlOverride w:ilvl="5"/>
    <w:lvlOverride w:ilvl="6"/>
    <w:lvlOverride w:ilvl="7"/>
    <w:lvlOverride w:ilvl="8"/>
  </w:num>
  <w:num w:numId="25">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2"/>
  <w:doNotDisplayPageBoundaries/>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9E3"/>
    <w:rsid w:val="0000145B"/>
    <w:rsid w:val="0000274F"/>
    <w:rsid w:val="0000444B"/>
    <w:rsid w:val="000060CC"/>
    <w:rsid w:val="000060E2"/>
    <w:rsid w:val="00007203"/>
    <w:rsid w:val="00010B22"/>
    <w:rsid w:val="0001120F"/>
    <w:rsid w:val="00013C25"/>
    <w:rsid w:val="00013DA4"/>
    <w:rsid w:val="00014CC4"/>
    <w:rsid w:val="000158D6"/>
    <w:rsid w:val="00016D3C"/>
    <w:rsid w:val="00017B0D"/>
    <w:rsid w:val="00020301"/>
    <w:rsid w:val="00020729"/>
    <w:rsid w:val="00020F30"/>
    <w:rsid w:val="00021151"/>
    <w:rsid w:val="00023302"/>
    <w:rsid w:val="00023808"/>
    <w:rsid w:val="000249BC"/>
    <w:rsid w:val="00025243"/>
    <w:rsid w:val="00025DBA"/>
    <w:rsid w:val="0003171A"/>
    <w:rsid w:val="000320E1"/>
    <w:rsid w:val="000333B2"/>
    <w:rsid w:val="000338B2"/>
    <w:rsid w:val="00033C63"/>
    <w:rsid w:val="000359B0"/>
    <w:rsid w:val="000408FD"/>
    <w:rsid w:val="000418EA"/>
    <w:rsid w:val="000428D0"/>
    <w:rsid w:val="00042930"/>
    <w:rsid w:val="00043C3B"/>
    <w:rsid w:val="000442C4"/>
    <w:rsid w:val="00044ED2"/>
    <w:rsid w:val="000458A5"/>
    <w:rsid w:val="00045E67"/>
    <w:rsid w:val="0005061F"/>
    <w:rsid w:val="0005076C"/>
    <w:rsid w:val="000508A7"/>
    <w:rsid w:val="0005095E"/>
    <w:rsid w:val="00051376"/>
    <w:rsid w:val="000514CD"/>
    <w:rsid w:val="00053447"/>
    <w:rsid w:val="000535E2"/>
    <w:rsid w:val="00053BC9"/>
    <w:rsid w:val="00055EF2"/>
    <w:rsid w:val="00056212"/>
    <w:rsid w:val="00057952"/>
    <w:rsid w:val="00057F6F"/>
    <w:rsid w:val="00060657"/>
    <w:rsid w:val="00060830"/>
    <w:rsid w:val="00060C84"/>
    <w:rsid w:val="000614EC"/>
    <w:rsid w:val="0006191D"/>
    <w:rsid w:val="0006262D"/>
    <w:rsid w:val="00062736"/>
    <w:rsid w:val="00063125"/>
    <w:rsid w:val="00063C8A"/>
    <w:rsid w:val="00064C76"/>
    <w:rsid w:val="00065D9B"/>
    <w:rsid w:val="0006670A"/>
    <w:rsid w:val="00070D75"/>
    <w:rsid w:val="0007262D"/>
    <w:rsid w:val="0008028F"/>
    <w:rsid w:val="0008106E"/>
    <w:rsid w:val="00082013"/>
    <w:rsid w:val="00083FEF"/>
    <w:rsid w:val="00084BED"/>
    <w:rsid w:val="00085854"/>
    <w:rsid w:val="00086916"/>
    <w:rsid w:val="000876E6"/>
    <w:rsid w:val="00090425"/>
    <w:rsid w:val="00091868"/>
    <w:rsid w:val="00091DE0"/>
    <w:rsid w:val="000920C0"/>
    <w:rsid w:val="00092F85"/>
    <w:rsid w:val="0009363D"/>
    <w:rsid w:val="00094088"/>
    <w:rsid w:val="000954F4"/>
    <w:rsid w:val="00096493"/>
    <w:rsid w:val="000971C2"/>
    <w:rsid w:val="0009763E"/>
    <w:rsid w:val="000A0A16"/>
    <w:rsid w:val="000A0AA5"/>
    <w:rsid w:val="000A178F"/>
    <w:rsid w:val="000A2768"/>
    <w:rsid w:val="000A4DB6"/>
    <w:rsid w:val="000A4E4A"/>
    <w:rsid w:val="000A7647"/>
    <w:rsid w:val="000B035C"/>
    <w:rsid w:val="000B0877"/>
    <w:rsid w:val="000B0CCB"/>
    <w:rsid w:val="000B2211"/>
    <w:rsid w:val="000B239C"/>
    <w:rsid w:val="000B3FB6"/>
    <w:rsid w:val="000B4039"/>
    <w:rsid w:val="000B5B4C"/>
    <w:rsid w:val="000B5D53"/>
    <w:rsid w:val="000B64B9"/>
    <w:rsid w:val="000B7AD8"/>
    <w:rsid w:val="000B7DAD"/>
    <w:rsid w:val="000C1C05"/>
    <w:rsid w:val="000C207E"/>
    <w:rsid w:val="000C2105"/>
    <w:rsid w:val="000C4BEE"/>
    <w:rsid w:val="000C5121"/>
    <w:rsid w:val="000C5254"/>
    <w:rsid w:val="000C6DA0"/>
    <w:rsid w:val="000C727B"/>
    <w:rsid w:val="000D09B9"/>
    <w:rsid w:val="000D0F88"/>
    <w:rsid w:val="000D13D1"/>
    <w:rsid w:val="000D19E3"/>
    <w:rsid w:val="000D2412"/>
    <w:rsid w:val="000D25CC"/>
    <w:rsid w:val="000D2DC0"/>
    <w:rsid w:val="000D3502"/>
    <w:rsid w:val="000D478A"/>
    <w:rsid w:val="000D5CCE"/>
    <w:rsid w:val="000D6784"/>
    <w:rsid w:val="000D6B6E"/>
    <w:rsid w:val="000D6E1A"/>
    <w:rsid w:val="000D7065"/>
    <w:rsid w:val="000E032E"/>
    <w:rsid w:val="000E153C"/>
    <w:rsid w:val="000E1C54"/>
    <w:rsid w:val="000E609E"/>
    <w:rsid w:val="000E60EF"/>
    <w:rsid w:val="000E6DB6"/>
    <w:rsid w:val="000E7060"/>
    <w:rsid w:val="000E796F"/>
    <w:rsid w:val="000E7E4B"/>
    <w:rsid w:val="000F01B1"/>
    <w:rsid w:val="000F03CD"/>
    <w:rsid w:val="000F0686"/>
    <w:rsid w:val="000F0950"/>
    <w:rsid w:val="000F0C5C"/>
    <w:rsid w:val="000F1615"/>
    <w:rsid w:val="000F167D"/>
    <w:rsid w:val="000F16BF"/>
    <w:rsid w:val="000F2997"/>
    <w:rsid w:val="000F360B"/>
    <w:rsid w:val="000F379F"/>
    <w:rsid w:val="000F4A14"/>
    <w:rsid w:val="000F4A98"/>
    <w:rsid w:val="000F4DF4"/>
    <w:rsid w:val="000F4E8C"/>
    <w:rsid w:val="000F5398"/>
    <w:rsid w:val="000F7124"/>
    <w:rsid w:val="000F72E4"/>
    <w:rsid w:val="0010016B"/>
    <w:rsid w:val="00100FF7"/>
    <w:rsid w:val="00101C9D"/>
    <w:rsid w:val="00101FFB"/>
    <w:rsid w:val="0010242B"/>
    <w:rsid w:val="00104AE6"/>
    <w:rsid w:val="00104F0C"/>
    <w:rsid w:val="0010501C"/>
    <w:rsid w:val="00106519"/>
    <w:rsid w:val="001079E4"/>
    <w:rsid w:val="00112A48"/>
    <w:rsid w:val="00112B89"/>
    <w:rsid w:val="00113126"/>
    <w:rsid w:val="001146A2"/>
    <w:rsid w:val="00114EDF"/>
    <w:rsid w:val="00115342"/>
    <w:rsid w:val="00115992"/>
    <w:rsid w:val="00115FB7"/>
    <w:rsid w:val="0011623F"/>
    <w:rsid w:val="00116B7B"/>
    <w:rsid w:val="00116F4E"/>
    <w:rsid w:val="00117369"/>
    <w:rsid w:val="001177B4"/>
    <w:rsid w:val="00117BD7"/>
    <w:rsid w:val="001206B2"/>
    <w:rsid w:val="00121017"/>
    <w:rsid w:val="0012197D"/>
    <w:rsid w:val="001227F9"/>
    <w:rsid w:val="001241FA"/>
    <w:rsid w:val="00125352"/>
    <w:rsid w:val="001268B0"/>
    <w:rsid w:val="001274E1"/>
    <w:rsid w:val="00127E3F"/>
    <w:rsid w:val="00131A6C"/>
    <w:rsid w:val="001338D3"/>
    <w:rsid w:val="00134C51"/>
    <w:rsid w:val="001351F3"/>
    <w:rsid w:val="00136A95"/>
    <w:rsid w:val="00142168"/>
    <w:rsid w:val="0014252F"/>
    <w:rsid w:val="00143F02"/>
    <w:rsid w:val="00144858"/>
    <w:rsid w:val="00144FC6"/>
    <w:rsid w:val="001450FC"/>
    <w:rsid w:val="001469E0"/>
    <w:rsid w:val="00150499"/>
    <w:rsid w:val="0015149A"/>
    <w:rsid w:val="001518B2"/>
    <w:rsid w:val="00152A5F"/>
    <w:rsid w:val="001537C8"/>
    <w:rsid w:val="00153B61"/>
    <w:rsid w:val="0015564A"/>
    <w:rsid w:val="00155A95"/>
    <w:rsid w:val="00156124"/>
    <w:rsid w:val="00157CD5"/>
    <w:rsid w:val="001602AB"/>
    <w:rsid w:val="001602BC"/>
    <w:rsid w:val="00160801"/>
    <w:rsid w:val="00161A83"/>
    <w:rsid w:val="00161D37"/>
    <w:rsid w:val="001629C2"/>
    <w:rsid w:val="00167638"/>
    <w:rsid w:val="001678F0"/>
    <w:rsid w:val="00170201"/>
    <w:rsid w:val="00172C7E"/>
    <w:rsid w:val="00172CA7"/>
    <w:rsid w:val="00173DD2"/>
    <w:rsid w:val="0017413A"/>
    <w:rsid w:val="00174502"/>
    <w:rsid w:val="001753D1"/>
    <w:rsid w:val="00175437"/>
    <w:rsid w:val="001760F0"/>
    <w:rsid w:val="00176A18"/>
    <w:rsid w:val="001811AD"/>
    <w:rsid w:val="00181359"/>
    <w:rsid w:val="001819AD"/>
    <w:rsid w:val="00182366"/>
    <w:rsid w:val="00182A67"/>
    <w:rsid w:val="00183229"/>
    <w:rsid w:val="0018327F"/>
    <w:rsid w:val="00183618"/>
    <w:rsid w:val="001848BE"/>
    <w:rsid w:val="0018506E"/>
    <w:rsid w:val="00186035"/>
    <w:rsid w:val="0018636C"/>
    <w:rsid w:val="0019108D"/>
    <w:rsid w:val="001923D5"/>
    <w:rsid w:val="0019378C"/>
    <w:rsid w:val="00193C03"/>
    <w:rsid w:val="00194BCF"/>
    <w:rsid w:val="00196418"/>
    <w:rsid w:val="00197053"/>
    <w:rsid w:val="001A0B8C"/>
    <w:rsid w:val="001A10F2"/>
    <w:rsid w:val="001A1994"/>
    <w:rsid w:val="001A1F94"/>
    <w:rsid w:val="001A206E"/>
    <w:rsid w:val="001A3C96"/>
    <w:rsid w:val="001A3EFB"/>
    <w:rsid w:val="001A7220"/>
    <w:rsid w:val="001A7E51"/>
    <w:rsid w:val="001B109B"/>
    <w:rsid w:val="001B10FA"/>
    <w:rsid w:val="001B1690"/>
    <w:rsid w:val="001B2F11"/>
    <w:rsid w:val="001B30C4"/>
    <w:rsid w:val="001B446E"/>
    <w:rsid w:val="001B4BC9"/>
    <w:rsid w:val="001B68F6"/>
    <w:rsid w:val="001C0968"/>
    <w:rsid w:val="001C0FDA"/>
    <w:rsid w:val="001C5D0C"/>
    <w:rsid w:val="001C5FA8"/>
    <w:rsid w:val="001C6939"/>
    <w:rsid w:val="001D07D4"/>
    <w:rsid w:val="001D0874"/>
    <w:rsid w:val="001D0F02"/>
    <w:rsid w:val="001D1328"/>
    <w:rsid w:val="001D1523"/>
    <w:rsid w:val="001D1997"/>
    <w:rsid w:val="001D3CE2"/>
    <w:rsid w:val="001D4BE2"/>
    <w:rsid w:val="001D5B92"/>
    <w:rsid w:val="001D5E44"/>
    <w:rsid w:val="001D6FA7"/>
    <w:rsid w:val="001D74E8"/>
    <w:rsid w:val="001D7B6F"/>
    <w:rsid w:val="001D7E64"/>
    <w:rsid w:val="001D7FEA"/>
    <w:rsid w:val="001E0075"/>
    <w:rsid w:val="001E15DC"/>
    <w:rsid w:val="001E236B"/>
    <w:rsid w:val="001E25C8"/>
    <w:rsid w:val="001E2BF1"/>
    <w:rsid w:val="001F070C"/>
    <w:rsid w:val="001F0C4C"/>
    <w:rsid w:val="001F2BB5"/>
    <w:rsid w:val="001F4785"/>
    <w:rsid w:val="001F4A04"/>
    <w:rsid w:val="001F5487"/>
    <w:rsid w:val="001F5C7E"/>
    <w:rsid w:val="001F7A6C"/>
    <w:rsid w:val="001F7E12"/>
    <w:rsid w:val="00200EC7"/>
    <w:rsid w:val="00200EEA"/>
    <w:rsid w:val="002010DC"/>
    <w:rsid w:val="002018DC"/>
    <w:rsid w:val="00201EAD"/>
    <w:rsid w:val="002025C3"/>
    <w:rsid w:val="00202856"/>
    <w:rsid w:val="00202CE5"/>
    <w:rsid w:val="00203F19"/>
    <w:rsid w:val="00204785"/>
    <w:rsid w:val="00205363"/>
    <w:rsid w:val="00210DDE"/>
    <w:rsid w:val="00211539"/>
    <w:rsid w:val="002117FA"/>
    <w:rsid w:val="00211DC3"/>
    <w:rsid w:val="00212197"/>
    <w:rsid w:val="002123C8"/>
    <w:rsid w:val="00212A4C"/>
    <w:rsid w:val="002133C9"/>
    <w:rsid w:val="00213695"/>
    <w:rsid w:val="00214B4F"/>
    <w:rsid w:val="002159F6"/>
    <w:rsid w:val="0021610D"/>
    <w:rsid w:val="00216C87"/>
    <w:rsid w:val="00216FEB"/>
    <w:rsid w:val="00221E30"/>
    <w:rsid w:val="0022218D"/>
    <w:rsid w:val="00223C06"/>
    <w:rsid w:val="00225019"/>
    <w:rsid w:val="00225091"/>
    <w:rsid w:val="0022599F"/>
    <w:rsid w:val="0022693F"/>
    <w:rsid w:val="00227FE6"/>
    <w:rsid w:val="00231D0C"/>
    <w:rsid w:val="002332A8"/>
    <w:rsid w:val="00234D4B"/>
    <w:rsid w:val="00235642"/>
    <w:rsid w:val="00235774"/>
    <w:rsid w:val="00236C6B"/>
    <w:rsid w:val="002406DD"/>
    <w:rsid w:val="00240B07"/>
    <w:rsid w:val="002434A5"/>
    <w:rsid w:val="0024667B"/>
    <w:rsid w:val="00247303"/>
    <w:rsid w:val="00247420"/>
    <w:rsid w:val="0025059C"/>
    <w:rsid w:val="00252091"/>
    <w:rsid w:val="002524BF"/>
    <w:rsid w:val="002524EF"/>
    <w:rsid w:val="00252A7E"/>
    <w:rsid w:val="00254961"/>
    <w:rsid w:val="00256983"/>
    <w:rsid w:val="00257984"/>
    <w:rsid w:val="002622B4"/>
    <w:rsid w:val="00263727"/>
    <w:rsid w:val="00263BE5"/>
    <w:rsid w:val="00264C1B"/>
    <w:rsid w:val="00265D2D"/>
    <w:rsid w:val="002663F7"/>
    <w:rsid w:val="00267AEA"/>
    <w:rsid w:val="00270554"/>
    <w:rsid w:val="00270C00"/>
    <w:rsid w:val="002713DF"/>
    <w:rsid w:val="002718FB"/>
    <w:rsid w:val="0027200F"/>
    <w:rsid w:val="002723D7"/>
    <w:rsid w:val="0027387D"/>
    <w:rsid w:val="00273C81"/>
    <w:rsid w:val="0027476B"/>
    <w:rsid w:val="0027487B"/>
    <w:rsid w:val="00275CE2"/>
    <w:rsid w:val="0027644F"/>
    <w:rsid w:val="002774FA"/>
    <w:rsid w:val="00277F1D"/>
    <w:rsid w:val="002810F2"/>
    <w:rsid w:val="00281D16"/>
    <w:rsid w:val="00281FF3"/>
    <w:rsid w:val="00283B92"/>
    <w:rsid w:val="002843CE"/>
    <w:rsid w:val="0028462B"/>
    <w:rsid w:val="00284DC5"/>
    <w:rsid w:val="00285411"/>
    <w:rsid w:val="002855F6"/>
    <w:rsid w:val="0028598C"/>
    <w:rsid w:val="0028695F"/>
    <w:rsid w:val="00286A0E"/>
    <w:rsid w:val="0028702C"/>
    <w:rsid w:val="0028716D"/>
    <w:rsid w:val="002900E7"/>
    <w:rsid w:val="00290761"/>
    <w:rsid w:val="002908D0"/>
    <w:rsid w:val="002916C2"/>
    <w:rsid w:val="00291E3C"/>
    <w:rsid w:val="00292310"/>
    <w:rsid w:val="002930DD"/>
    <w:rsid w:val="00297841"/>
    <w:rsid w:val="002A0933"/>
    <w:rsid w:val="002A0A1D"/>
    <w:rsid w:val="002A0B7D"/>
    <w:rsid w:val="002A2BB6"/>
    <w:rsid w:val="002A421E"/>
    <w:rsid w:val="002A42C3"/>
    <w:rsid w:val="002A4E2B"/>
    <w:rsid w:val="002A5210"/>
    <w:rsid w:val="002A62A1"/>
    <w:rsid w:val="002A688F"/>
    <w:rsid w:val="002A7479"/>
    <w:rsid w:val="002B06C5"/>
    <w:rsid w:val="002B1AD7"/>
    <w:rsid w:val="002B21A2"/>
    <w:rsid w:val="002B3127"/>
    <w:rsid w:val="002B337F"/>
    <w:rsid w:val="002B37FB"/>
    <w:rsid w:val="002B38C8"/>
    <w:rsid w:val="002B6673"/>
    <w:rsid w:val="002B6C27"/>
    <w:rsid w:val="002C2F86"/>
    <w:rsid w:val="002C30C8"/>
    <w:rsid w:val="002C5E07"/>
    <w:rsid w:val="002C5FC1"/>
    <w:rsid w:val="002C6066"/>
    <w:rsid w:val="002C6324"/>
    <w:rsid w:val="002D0037"/>
    <w:rsid w:val="002D0611"/>
    <w:rsid w:val="002D1216"/>
    <w:rsid w:val="002D1E8B"/>
    <w:rsid w:val="002E0FD0"/>
    <w:rsid w:val="002E1400"/>
    <w:rsid w:val="002E147F"/>
    <w:rsid w:val="002E1664"/>
    <w:rsid w:val="002E3625"/>
    <w:rsid w:val="002E3A10"/>
    <w:rsid w:val="002E3AD4"/>
    <w:rsid w:val="002E3D53"/>
    <w:rsid w:val="002E4C50"/>
    <w:rsid w:val="002E516B"/>
    <w:rsid w:val="002E58C3"/>
    <w:rsid w:val="002E59F3"/>
    <w:rsid w:val="002F042C"/>
    <w:rsid w:val="002F0720"/>
    <w:rsid w:val="002F2006"/>
    <w:rsid w:val="002F2164"/>
    <w:rsid w:val="002F32F1"/>
    <w:rsid w:val="002F44D2"/>
    <w:rsid w:val="002F50A8"/>
    <w:rsid w:val="002F5781"/>
    <w:rsid w:val="002F6344"/>
    <w:rsid w:val="002F70E4"/>
    <w:rsid w:val="002F7657"/>
    <w:rsid w:val="002F7C40"/>
    <w:rsid w:val="00302100"/>
    <w:rsid w:val="00302436"/>
    <w:rsid w:val="00302B49"/>
    <w:rsid w:val="00302B59"/>
    <w:rsid w:val="00302CC8"/>
    <w:rsid w:val="0030359E"/>
    <w:rsid w:val="00304864"/>
    <w:rsid w:val="0030548E"/>
    <w:rsid w:val="0030726C"/>
    <w:rsid w:val="0031097D"/>
    <w:rsid w:val="00311B0A"/>
    <w:rsid w:val="00312753"/>
    <w:rsid w:val="00313EA6"/>
    <w:rsid w:val="0031634B"/>
    <w:rsid w:val="003167F6"/>
    <w:rsid w:val="00316D1B"/>
    <w:rsid w:val="00316DAB"/>
    <w:rsid w:val="00317A3F"/>
    <w:rsid w:val="00320E96"/>
    <w:rsid w:val="00321962"/>
    <w:rsid w:val="00326736"/>
    <w:rsid w:val="00326A7F"/>
    <w:rsid w:val="003273E3"/>
    <w:rsid w:val="00327D47"/>
    <w:rsid w:val="003305CC"/>
    <w:rsid w:val="003313B4"/>
    <w:rsid w:val="00331F55"/>
    <w:rsid w:val="003327D3"/>
    <w:rsid w:val="003333BD"/>
    <w:rsid w:val="003333C7"/>
    <w:rsid w:val="003346D5"/>
    <w:rsid w:val="003348BE"/>
    <w:rsid w:val="003354A6"/>
    <w:rsid w:val="00335853"/>
    <w:rsid w:val="00335D41"/>
    <w:rsid w:val="003366BD"/>
    <w:rsid w:val="003378F7"/>
    <w:rsid w:val="00337DEF"/>
    <w:rsid w:val="00342194"/>
    <w:rsid w:val="003421B1"/>
    <w:rsid w:val="00342ACA"/>
    <w:rsid w:val="00343B9C"/>
    <w:rsid w:val="00343D8F"/>
    <w:rsid w:val="00343EAA"/>
    <w:rsid w:val="0034411B"/>
    <w:rsid w:val="00344380"/>
    <w:rsid w:val="003444EF"/>
    <w:rsid w:val="00345280"/>
    <w:rsid w:val="0034596D"/>
    <w:rsid w:val="00345BAB"/>
    <w:rsid w:val="0034619A"/>
    <w:rsid w:val="00346851"/>
    <w:rsid w:val="00346B64"/>
    <w:rsid w:val="00346F2E"/>
    <w:rsid w:val="00352C3F"/>
    <w:rsid w:val="00354C54"/>
    <w:rsid w:val="003550A8"/>
    <w:rsid w:val="00357F5D"/>
    <w:rsid w:val="00361203"/>
    <w:rsid w:val="00361999"/>
    <w:rsid w:val="0036256A"/>
    <w:rsid w:val="00362826"/>
    <w:rsid w:val="003643C3"/>
    <w:rsid w:val="00364420"/>
    <w:rsid w:val="00364C97"/>
    <w:rsid w:val="0036510B"/>
    <w:rsid w:val="0036697F"/>
    <w:rsid w:val="00367710"/>
    <w:rsid w:val="003677AE"/>
    <w:rsid w:val="00367881"/>
    <w:rsid w:val="00367B4F"/>
    <w:rsid w:val="00371248"/>
    <w:rsid w:val="00372113"/>
    <w:rsid w:val="0037258B"/>
    <w:rsid w:val="003729D8"/>
    <w:rsid w:val="0037339E"/>
    <w:rsid w:val="00373E30"/>
    <w:rsid w:val="00374A33"/>
    <w:rsid w:val="00375E26"/>
    <w:rsid w:val="003779C1"/>
    <w:rsid w:val="00380514"/>
    <w:rsid w:val="00382085"/>
    <w:rsid w:val="0038439C"/>
    <w:rsid w:val="00386180"/>
    <w:rsid w:val="0038667A"/>
    <w:rsid w:val="00386B00"/>
    <w:rsid w:val="00390A79"/>
    <w:rsid w:val="00390D2F"/>
    <w:rsid w:val="00390F29"/>
    <w:rsid w:val="00391617"/>
    <w:rsid w:val="00393CE7"/>
    <w:rsid w:val="00393F5C"/>
    <w:rsid w:val="003961D1"/>
    <w:rsid w:val="0039676B"/>
    <w:rsid w:val="003971B1"/>
    <w:rsid w:val="003973B3"/>
    <w:rsid w:val="0039756F"/>
    <w:rsid w:val="003A00EC"/>
    <w:rsid w:val="003A05B8"/>
    <w:rsid w:val="003A0C9E"/>
    <w:rsid w:val="003A116B"/>
    <w:rsid w:val="003A18E7"/>
    <w:rsid w:val="003A1FEF"/>
    <w:rsid w:val="003A30B9"/>
    <w:rsid w:val="003A38AD"/>
    <w:rsid w:val="003A3B9E"/>
    <w:rsid w:val="003A4119"/>
    <w:rsid w:val="003A4EE4"/>
    <w:rsid w:val="003A553C"/>
    <w:rsid w:val="003A69AC"/>
    <w:rsid w:val="003A6FED"/>
    <w:rsid w:val="003A7416"/>
    <w:rsid w:val="003A77D7"/>
    <w:rsid w:val="003B00C4"/>
    <w:rsid w:val="003B062A"/>
    <w:rsid w:val="003B29DE"/>
    <w:rsid w:val="003B325C"/>
    <w:rsid w:val="003B32A8"/>
    <w:rsid w:val="003B5CB9"/>
    <w:rsid w:val="003B7AC9"/>
    <w:rsid w:val="003C0E3C"/>
    <w:rsid w:val="003C16FF"/>
    <w:rsid w:val="003C22D4"/>
    <w:rsid w:val="003C39AC"/>
    <w:rsid w:val="003C3BF7"/>
    <w:rsid w:val="003C42F3"/>
    <w:rsid w:val="003C4469"/>
    <w:rsid w:val="003C6204"/>
    <w:rsid w:val="003C66CD"/>
    <w:rsid w:val="003C67DB"/>
    <w:rsid w:val="003C6DA1"/>
    <w:rsid w:val="003C707F"/>
    <w:rsid w:val="003D0297"/>
    <w:rsid w:val="003D0F54"/>
    <w:rsid w:val="003D1032"/>
    <w:rsid w:val="003D1395"/>
    <w:rsid w:val="003D1618"/>
    <w:rsid w:val="003D2681"/>
    <w:rsid w:val="003D533C"/>
    <w:rsid w:val="003D5852"/>
    <w:rsid w:val="003D5ABD"/>
    <w:rsid w:val="003D79D1"/>
    <w:rsid w:val="003E0842"/>
    <w:rsid w:val="003E0DAA"/>
    <w:rsid w:val="003E2985"/>
    <w:rsid w:val="003E32A2"/>
    <w:rsid w:val="003E3BF2"/>
    <w:rsid w:val="003E4951"/>
    <w:rsid w:val="003E598F"/>
    <w:rsid w:val="003F0A55"/>
    <w:rsid w:val="003F170D"/>
    <w:rsid w:val="003F28C2"/>
    <w:rsid w:val="003F2A8A"/>
    <w:rsid w:val="003F2BBF"/>
    <w:rsid w:val="003F317F"/>
    <w:rsid w:val="003F4BCB"/>
    <w:rsid w:val="003F4EC3"/>
    <w:rsid w:val="003F5918"/>
    <w:rsid w:val="003F5D9C"/>
    <w:rsid w:val="003F62FD"/>
    <w:rsid w:val="003F6EFF"/>
    <w:rsid w:val="003F79D2"/>
    <w:rsid w:val="0040058C"/>
    <w:rsid w:val="00400679"/>
    <w:rsid w:val="00400B05"/>
    <w:rsid w:val="00401B1E"/>
    <w:rsid w:val="00403301"/>
    <w:rsid w:val="00403814"/>
    <w:rsid w:val="004038B1"/>
    <w:rsid w:val="00404AF0"/>
    <w:rsid w:val="00404C6B"/>
    <w:rsid w:val="0040530A"/>
    <w:rsid w:val="0040672C"/>
    <w:rsid w:val="0041033A"/>
    <w:rsid w:val="00410AA2"/>
    <w:rsid w:val="00411DF9"/>
    <w:rsid w:val="00414256"/>
    <w:rsid w:val="0041493A"/>
    <w:rsid w:val="00414D15"/>
    <w:rsid w:val="00414D1E"/>
    <w:rsid w:val="00415752"/>
    <w:rsid w:val="00415F54"/>
    <w:rsid w:val="0041675F"/>
    <w:rsid w:val="0041780B"/>
    <w:rsid w:val="00417A33"/>
    <w:rsid w:val="004201D1"/>
    <w:rsid w:val="00420AC8"/>
    <w:rsid w:val="00422E37"/>
    <w:rsid w:val="004233EB"/>
    <w:rsid w:val="004239DB"/>
    <w:rsid w:val="00424C76"/>
    <w:rsid w:val="00426059"/>
    <w:rsid w:val="00427B90"/>
    <w:rsid w:val="00427D55"/>
    <w:rsid w:val="00430578"/>
    <w:rsid w:val="0043098C"/>
    <w:rsid w:val="00430F8D"/>
    <w:rsid w:val="004315D2"/>
    <w:rsid w:val="0043319A"/>
    <w:rsid w:val="0043407E"/>
    <w:rsid w:val="0043449F"/>
    <w:rsid w:val="0043457C"/>
    <w:rsid w:val="00434BAA"/>
    <w:rsid w:val="00436613"/>
    <w:rsid w:val="00436C9B"/>
    <w:rsid w:val="004373CE"/>
    <w:rsid w:val="00437472"/>
    <w:rsid w:val="004378C6"/>
    <w:rsid w:val="00437A1E"/>
    <w:rsid w:val="00441D05"/>
    <w:rsid w:val="0044228A"/>
    <w:rsid w:val="00442640"/>
    <w:rsid w:val="00443758"/>
    <w:rsid w:val="00444F31"/>
    <w:rsid w:val="004468A0"/>
    <w:rsid w:val="00446CA4"/>
    <w:rsid w:val="00447DDF"/>
    <w:rsid w:val="004501C4"/>
    <w:rsid w:val="0045069D"/>
    <w:rsid w:val="004507A4"/>
    <w:rsid w:val="004519E3"/>
    <w:rsid w:val="00453817"/>
    <w:rsid w:val="00453B69"/>
    <w:rsid w:val="004540FF"/>
    <w:rsid w:val="00454AF1"/>
    <w:rsid w:val="00454B24"/>
    <w:rsid w:val="00455255"/>
    <w:rsid w:val="00455FA7"/>
    <w:rsid w:val="00456093"/>
    <w:rsid w:val="00456FB2"/>
    <w:rsid w:val="0046084E"/>
    <w:rsid w:val="004608DF"/>
    <w:rsid w:val="00461FAB"/>
    <w:rsid w:val="00463C6E"/>
    <w:rsid w:val="00464038"/>
    <w:rsid w:val="00464B4E"/>
    <w:rsid w:val="00464E24"/>
    <w:rsid w:val="00465EE6"/>
    <w:rsid w:val="00466E08"/>
    <w:rsid w:val="00467BA7"/>
    <w:rsid w:val="00467FBB"/>
    <w:rsid w:val="00471D7E"/>
    <w:rsid w:val="00472859"/>
    <w:rsid w:val="004729BD"/>
    <w:rsid w:val="004731E6"/>
    <w:rsid w:val="00473FD0"/>
    <w:rsid w:val="004748A6"/>
    <w:rsid w:val="004751FE"/>
    <w:rsid w:val="004759D8"/>
    <w:rsid w:val="00476931"/>
    <w:rsid w:val="00476F6A"/>
    <w:rsid w:val="00480E0D"/>
    <w:rsid w:val="00480E4D"/>
    <w:rsid w:val="0048172D"/>
    <w:rsid w:val="004825F5"/>
    <w:rsid w:val="004827E9"/>
    <w:rsid w:val="00485E61"/>
    <w:rsid w:val="00487501"/>
    <w:rsid w:val="00487851"/>
    <w:rsid w:val="00491D86"/>
    <w:rsid w:val="00492A7E"/>
    <w:rsid w:val="00494A1F"/>
    <w:rsid w:val="00494C9A"/>
    <w:rsid w:val="00495498"/>
    <w:rsid w:val="00496569"/>
    <w:rsid w:val="00496803"/>
    <w:rsid w:val="00497311"/>
    <w:rsid w:val="004A2832"/>
    <w:rsid w:val="004A3D52"/>
    <w:rsid w:val="004A3E18"/>
    <w:rsid w:val="004A7797"/>
    <w:rsid w:val="004A7D6D"/>
    <w:rsid w:val="004B129D"/>
    <w:rsid w:val="004B16ED"/>
    <w:rsid w:val="004B3B8E"/>
    <w:rsid w:val="004B4DCC"/>
    <w:rsid w:val="004B61B3"/>
    <w:rsid w:val="004B6C6E"/>
    <w:rsid w:val="004C31B6"/>
    <w:rsid w:val="004C347C"/>
    <w:rsid w:val="004C4461"/>
    <w:rsid w:val="004C5A51"/>
    <w:rsid w:val="004C5B01"/>
    <w:rsid w:val="004D0FE5"/>
    <w:rsid w:val="004D1B15"/>
    <w:rsid w:val="004D1BB2"/>
    <w:rsid w:val="004D1D1A"/>
    <w:rsid w:val="004D2E33"/>
    <w:rsid w:val="004D33EE"/>
    <w:rsid w:val="004D37B0"/>
    <w:rsid w:val="004D3E62"/>
    <w:rsid w:val="004D4103"/>
    <w:rsid w:val="004D41CE"/>
    <w:rsid w:val="004D4F69"/>
    <w:rsid w:val="004E04E0"/>
    <w:rsid w:val="004E0876"/>
    <w:rsid w:val="004E4A0F"/>
    <w:rsid w:val="004E4BB7"/>
    <w:rsid w:val="004E4E46"/>
    <w:rsid w:val="004E66A0"/>
    <w:rsid w:val="004E6874"/>
    <w:rsid w:val="004E77EF"/>
    <w:rsid w:val="004E7A14"/>
    <w:rsid w:val="004F011A"/>
    <w:rsid w:val="004F2361"/>
    <w:rsid w:val="004F2822"/>
    <w:rsid w:val="004F2ED1"/>
    <w:rsid w:val="004F4303"/>
    <w:rsid w:val="004F4435"/>
    <w:rsid w:val="004F4565"/>
    <w:rsid w:val="004F4786"/>
    <w:rsid w:val="004F4DAB"/>
    <w:rsid w:val="004F597B"/>
    <w:rsid w:val="004F720A"/>
    <w:rsid w:val="004F73A0"/>
    <w:rsid w:val="00500564"/>
    <w:rsid w:val="00500E41"/>
    <w:rsid w:val="00501558"/>
    <w:rsid w:val="00502D8D"/>
    <w:rsid w:val="00503EBE"/>
    <w:rsid w:val="00504112"/>
    <w:rsid w:val="005059E6"/>
    <w:rsid w:val="00505BDC"/>
    <w:rsid w:val="00505F90"/>
    <w:rsid w:val="00507813"/>
    <w:rsid w:val="00512615"/>
    <w:rsid w:val="0051324B"/>
    <w:rsid w:val="005146A1"/>
    <w:rsid w:val="00515383"/>
    <w:rsid w:val="0051754D"/>
    <w:rsid w:val="0051781E"/>
    <w:rsid w:val="00520C54"/>
    <w:rsid w:val="005214C4"/>
    <w:rsid w:val="00522296"/>
    <w:rsid w:val="00522789"/>
    <w:rsid w:val="005238FA"/>
    <w:rsid w:val="00523B0F"/>
    <w:rsid w:val="005253BF"/>
    <w:rsid w:val="00525AF7"/>
    <w:rsid w:val="00526241"/>
    <w:rsid w:val="00530792"/>
    <w:rsid w:val="005322B2"/>
    <w:rsid w:val="00533A5B"/>
    <w:rsid w:val="00536DAB"/>
    <w:rsid w:val="005373E5"/>
    <w:rsid w:val="00537A7D"/>
    <w:rsid w:val="00540B9F"/>
    <w:rsid w:val="00543868"/>
    <w:rsid w:val="0054533D"/>
    <w:rsid w:val="005460C0"/>
    <w:rsid w:val="005471CA"/>
    <w:rsid w:val="00547286"/>
    <w:rsid w:val="005508B3"/>
    <w:rsid w:val="00550BD2"/>
    <w:rsid w:val="005544BC"/>
    <w:rsid w:val="00554749"/>
    <w:rsid w:val="00554946"/>
    <w:rsid w:val="00555B7D"/>
    <w:rsid w:val="00560608"/>
    <w:rsid w:val="005606F1"/>
    <w:rsid w:val="00560BC6"/>
    <w:rsid w:val="00560E0B"/>
    <w:rsid w:val="00561F1A"/>
    <w:rsid w:val="00571008"/>
    <w:rsid w:val="005711A7"/>
    <w:rsid w:val="005725E1"/>
    <w:rsid w:val="00572DC2"/>
    <w:rsid w:val="00573212"/>
    <w:rsid w:val="00573D03"/>
    <w:rsid w:val="005766FF"/>
    <w:rsid w:val="005776E9"/>
    <w:rsid w:val="0058039B"/>
    <w:rsid w:val="00580CDC"/>
    <w:rsid w:val="00580FCC"/>
    <w:rsid w:val="0058190E"/>
    <w:rsid w:val="00581E04"/>
    <w:rsid w:val="00582421"/>
    <w:rsid w:val="00583BD3"/>
    <w:rsid w:val="0058560D"/>
    <w:rsid w:val="0058582E"/>
    <w:rsid w:val="00586AA0"/>
    <w:rsid w:val="00586D25"/>
    <w:rsid w:val="00587A18"/>
    <w:rsid w:val="005907BC"/>
    <w:rsid w:val="0059123A"/>
    <w:rsid w:val="005912ED"/>
    <w:rsid w:val="005918FF"/>
    <w:rsid w:val="005925E9"/>
    <w:rsid w:val="00594798"/>
    <w:rsid w:val="00594BB3"/>
    <w:rsid w:val="0059534F"/>
    <w:rsid w:val="00595DEE"/>
    <w:rsid w:val="00595E68"/>
    <w:rsid w:val="005966DE"/>
    <w:rsid w:val="005967B4"/>
    <w:rsid w:val="00596972"/>
    <w:rsid w:val="005969D8"/>
    <w:rsid w:val="00596DC5"/>
    <w:rsid w:val="005A1C1A"/>
    <w:rsid w:val="005A1D1D"/>
    <w:rsid w:val="005A2BDA"/>
    <w:rsid w:val="005A2D15"/>
    <w:rsid w:val="005A2D28"/>
    <w:rsid w:val="005A305B"/>
    <w:rsid w:val="005A33AD"/>
    <w:rsid w:val="005A6532"/>
    <w:rsid w:val="005A6711"/>
    <w:rsid w:val="005A7D30"/>
    <w:rsid w:val="005B0B25"/>
    <w:rsid w:val="005B2136"/>
    <w:rsid w:val="005B2D5B"/>
    <w:rsid w:val="005B37B8"/>
    <w:rsid w:val="005B39EE"/>
    <w:rsid w:val="005B3DCF"/>
    <w:rsid w:val="005B4CA6"/>
    <w:rsid w:val="005B6D37"/>
    <w:rsid w:val="005C0AD8"/>
    <w:rsid w:val="005C0C5B"/>
    <w:rsid w:val="005C2130"/>
    <w:rsid w:val="005C2CD8"/>
    <w:rsid w:val="005C45DE"/>
    <w:rsid w:val="005C5376"/>
    <w:rsid w:val="005C594A"/>
    <w:rsid w:val="005C789C"/>
    <w:rsid w:val="005D173A"/>
    <w:rsid w:val="005D2015"/>
    <w:rsid w:val="005D2163"/>
    <w:rsid w:val="005D28A9"/>
    <w:rsid w:val="005D2BFF"/>
    <w:rsid w:val="005D3408"/>
    <w:rsid w:val="005D3EFF"/>
    <w:rsid w:val="005D52F1"/>
    <w:rsid w:val="005D5BBF"/>
    <w:rsid w:val="005D7AB5"/>
    <w:rsid w:val="005E045F"/>
    <w:rsid w:val="005E1674"/>
    <w:rsid w:val="005E1B0C"/>
    <w:rsid w:val="005E1F18"/>
    <w:rsid w:val="005E3AA5"/>
    <w:rsid w:val="005E4BA2"/>
    <w:rsid w:val="005E7933"/>
    <w:rsid w:val="005E7CA4"/>
    <w:rsid w:val="005E7FC8"/>
    <w:rsid w:val="005F073D"/>
    <w:rsid w:val="005F1150"/>
    <w:rsid w:val="005F2CA1"/>
    <w:rsid w:val="005F5530"/>
    <w:rsid w:val="005F6504"/>
    <w:rsid w:val="005F6CDD"/>
    <w:rsid w:val="00601660"/>
    <w:rsid w:val="00602500"/>
    <w:rsid w:val="00603812"/>
    <w:rsid w:val="00603C22"/>
    <w:rsid w:val="00604F72"/>
    <w:rsid w:val="006067ED"/>
    <w:rsid w:val="006078A7"/>
    <w:rsid w:val="00610991"/>
    <w:rsid w:val="0061176D"/>
    <w:rsid w:val="00611BFC"/>
    <w:rsid w:val="00612997"/>
    <w:rsid w:val="00612CD9"/>
    <w:rsid w:val="00613580"/>
    <w:rsid w:val="00614CD0"/>
    <w:rsid w:val="006151D9"/>
    <w:rsid w:val="00615EB6"/>
    <w:rsid w:val="006226BF"/>
    <w:rsid w:val="00624E91"/>
    <w:rsid w:val="0062583D"/>
    <w:rsid w:val="006259A1"/>
    <w:rsid w:val="00625BBC"/>
    <w:rsid w:val="00626296"/>
    <w:rsid w:val="006274D7"/>
    <w:rsid w:val="00627629"/>
    <w:rsid w:val="00627A8D"/>
    <w:rsid w:val="00627EC6"/>
    <w:rsid w:val="00630272"/>
    <w:rsid w:val="00633DA2"/>
    <w:rsid w:val="0063430C"/>
    <w:rsid w:val="006343C3"/>
    <w:rsid w:val="00634B72"/>
    <w:rsid w:val="00634E4A"/>
    <w:rsid w:val="0063505B"/>
    <w:rsid w:val="00636447"/>
    <w:rsid w:val="00636C93"/>
    <w:rsid w:val="00636F1F"/>
    <w:rsid w:val="00637C84"/>
    <w:rsid w:val="00637F06"/>
    <w:rsid w:val="006401A9"/>
    <w:rsid w:val="006408CA"/>
    <w:rsid w:val="006435C1"/>
    <w:rsid w:val="0064420C"/>
    <w:rsid w:val="00644E0B"/>
    <w:rsid w:val="0064526B"/>
    <w:rsid w:val="00645F72"/>
    <w:rsid w:val="0064673A"/>
    <w:rsid w:val="00646A68"/>
    <w:rsid w:val="0064728E"/>
    <w:rsid w:val="00647ED5"/>
    <w:rsid w:val="00650650"/>
    <w:rsid w:val="00652FF3"/>
    <w:rsid w:val="006542E7"/>
    <w:rsid w:val="00656397"/>
    <w:rsid w:val="00656F27"/>
    <w:rsid w:val="00660D59"/>
    <w:rsid w:val="0066173A"/>
    <w:rsid w:val="00661CCB"/>
    <w:rsid w:val="00663FCE"/>
    <w:rsid w:val="00664A91"/>
    <w:rsid w:val="006651AA"/>
    <w:rsid w:val="00665D26"/>
    <w:rsid w:val="00666102"/>
    <w:rsid w:val="0066682D"/>
    <w:rsid w:val="006702E9"/>
    <w:rsid w:val="00671ADB"/>
    <w:rsid w:val="00672895"/>
    <w:rsid w:val="00672E4F"/>
    <w:rsid w:val="00673AC7"/>
    <w:rsid w:val="00674688"/>
    <w:rsid w:val="006750EF"/>
    <w:rsid w:val="006753C4"/>
    <w:rsid w:val="00677591"/>
    <w:rsid w:val="00680FE2"/>
    <w:rsid w:val="0068168B"/>
    <w:rsid w:val="006822BF"/>
    <w:rsid w:val="006829B8"/>
    <w:rsid w:val="00683982"/>
    <w:rsid w:val="006851F1"/>
    <w:rsid w:val="0068535C"/>
    <w:rsid w:val="00686127"/>
    <w:rsid w:val="00686932"/>
    <w:rsid w:val="00687A10"/>
    <w:rsid w:val="006905F6"/>
    <w:rsid w:val="006906B4"/>
    <w:rsid w:val="0069166E"/>
    <w:rsid w:val="00691D76"/>
    <w:rsid w:val="006922F7"/>
    <w:rsid w:val="00693CCF"/>
    <w:rsid w:val="00694143"/>
    <w:rsid w:val="00695346"/>
    <w:rsid w:val="00695DC3"/>
    <w:rsid w:val="006967F7"/>
    <w:rsid w:val="00696838"/>
    <w:rsid w:val="00697E4E"/>
    <w:rsid w:val="006A0557"/>
    <w:rsid w:val="006A0F53"/>
    <w:rsid w:val="006A17F9"/>
    <w:rsid w:val="006A1BC4"/>
    <w:rsid w:val="006A3871"/>
    <w:rsid w:val="006A3BD8"/>
    <w:rsid w:val="006A3BF3"/>
    <w:rsid w:val="006A4271"/>
    <w:rsid w:val="006A6622"/>
    <w:rsid w:val="006A6D37"/>
    <w:rsid w:val="006A76F9"/>
    <w:rsid w:val="006B0FD4"/>
    <w:rsid w:val="006B1256"/>
    <w:rsid w:val="006B1B67"/>
    <w:rsid w:val="006B23AC"/>
    <w:rsid w:val="006B348C"/>
    <w:rsid w:val="006B3C4C"/>
    <w:rsid w:val="006B3DE7"/>
    <w:rsid w:val="006B4284"/>
    <w:rsid w:val="006B4B71"/>
    <w:rsid w:val="006B4F69"/>
    <w:rsid w:val="006B539A"/>
    <w:rsid w:val="006B6FB4"/>
    <w:rsid w:val="006B7274"/>
    <w:rsid w:val="006C1F6C"/>
    <w:rsid w:val="006C2D0C"/>
    <w:rsid w:val="006C337E"/>
    <w:rsid w:val="006C4501"/>
    <w:rsid w:val="006C59D4"/>
    <w:rsid w:val="006C6AFF"/>
    <w:rsid w:val="006D0231"/>
    <w:rsid w:val="006D069B"/>
    <w:rsid w:val="006D1525"/>
    <w:rsid w:val="006D2B13"/>
    <w:rsid w:val="006D2FC2"/>
    <w:rsid w:val="006D4E44"/>
    <w:rsid w:val="006D5822"/>
    <w:rsid w:val="006D6AD4"/>
    <w:rsid w:val="006D761F"/>
    <w:rsid w:val="006D765A"/>
    <w:rsid w:val="006E0F24"/>
    <w:rsid w:val="006E1B6A"/>
    <w:rsid w:val="006E25BB"/>
    <w:rsid w:val="006E3579"/>
    <w:rsid w:val="006E3FC8"/>
    <w:rsid w:val="006E44A6"/>
    <w:rsid w:val="006E52B3"/>
    <w:rsid w:val="006E5FBC"/>
    <w:rsid w:val="006F0243"/>
    <w:rsid w:val="006F0B60"/>
    <w:rsid w:val="006F0DC9"/>
    <w:rsid w:val="006F25EF"/>
    <w:rsid w:val="006F25FD"/>
    <w:rsid w:val="006F41A3"/>
    <w:rsid w:val="006F6754"/>
    <w:rsid w:val="006F7284"/>
    <w:rsid w:val="006F77D4"/>
    <w:rsid w:val="006F7A76"/>
    <w:rsid w:val="00700D2A"/>
    <w:rsid w:val="00700D67"/>
    <w:rsid w:val="00701176"/>
    <w:rsid w:val="00702013"/>
    <w:rsid w:val="007022A3"/>
    <w:rsid w:val="00702E88"/>
    <w:rsid w:val="007036DD"/>
    <w:rsid w:val="007042F1"/>
    <w:rsid w:val="007051BF"/>
    <w:rsid w:val="007051EE"/>
    <w:rsid w:val="00705AE7"/>
    <w:rsid w:val="0070633F"/>
    <w:rsid w:val="00707CA1"/>
    <w:rsid w:val="0071046C"/>
    <w:rsid w:val="0071143A"/>
    <w:rsid w:val="007122C4"/>
    <w:rsid w:val="00712689"/>
    <w:rsid w:val="00713438"/>
    <w:rsid w:val="007178A3"/>
    <w:rsid w:val="0072073D"/>
    <w:rsid w:val="00720AF2"/>
    <w:rsid w:val="00721548"/>
    <w:rsid w:val="00721CB4"/>
    <w:rsid w:val="007226E0"/>
    <w:rsid w:val="00722952"/>
    <w:rsid w:val="00722CA9"/>
    <w:rsid w:val="00725728"/>
    <w:rsid w:val="0072591E"/>
    <w:rsid w:val="00725A85"/>
    <w:rsid w:val="00725F4B"/>
    <w:rsid w:val="00726CBD"/>
    <w:rsid w:val="00727AA4"/>
    <w:rsid w:val="00730616"/>
    <w:rsid w:val="007307CD"/>
    <w:rsid w:val="007307EC"/>
    <w:rsid w:val="00731BFB"/>
    <w:rsid w:val="00732378"/>
    <w:rsid w:val="007341DF"/>
    <w:rsid w:val="00734E3B"/>
    <w:rsid w:val="00735EAF"/>
    <w:rsid w:val="0073664E"/>
    <w:rsid w:val="00736703"/>
    <w:rsid w:val="0073706E"/>
    <w:rsid w:val="007411E8"/>
    <w:rsid w:val="00741648"/>
    <w:rsid w:val="007418D8"/>
    <w:rsid w:val="00741A3D"/>
    <w:rsid w:val="007423DE"/>
    <w:rsid w:val="007427F3"/>
    <w:rsid w:val="007430E3"/>
    <w:rsid w:val="007439A2"/>
    <w:rsid w:val="00743FF6"/>
    <w:rsid w:val="00745A5A"/>
    <w:rsid w:val="007465B5"/>
    <w:rsid w:val="00746B70"/>
    <w:rsid w:val="00750484"/>
    <w:rsid w:val="007513E3"/>
    <w:rsid w:val="007514C8"/>
    <w:rsid w:val="00751C43"/>
    <w:rsid w:val="00751E52"/>
    <w:rsid w:val="00752752"/>
    <w:rsid w:val="007537A4"/>
    <w:rsid w:val="00754241"/>
    <w:rsid w:val="007542DB"/>
    <w:rsid w:val="007578A8"/>
    <w:rsid w:val="00757AE5"/>
    <w:rsid w:val="00757F69"/>
    <w:rsid w:val="00760215"/>
    <w:rsid w:val="00760A3D"/>
    <w:rsid w:val="00761E06"/>
    <w:rsid w:val="00762807"/>
    <w:rsid w:val="00762C4E"/>
    <w:rsid w:val="00762E46"/>
    <w:rsid w:val="00764AE2"/>
    <w:rsid w:val="0076507D"/>
    <w:rsid w:val="00765A27"/>
    <w:rsid w:val="00766400"/>
    <w:rsid w:val="00766551"/>
    <w:rsid w:val="00767171"/>
    <w:rsid w:val="00767DA1"/>
    <w:rsid w:val="00771406"/>
    <w:rsid w:val="00771F24"/>
    <w:rsid w:val="0077327A"/>
    <w:rsid w:val="00775525"/>
    <w:rsid w:val="00777826"/>
    <w:rsid w:val="00777C47"/>
    <w:rsid w:val="00777D53"/>
    <w:rsid w:val="0078045F"/>
    <w:rsid w:val="0078182F"/>
    <w:rsid w:val="00781AFA"/>
    <w:rsid w:val="00782F22"/>
    <w:rsid w:val="007836A2"/>
    <w:rsid w:val="00784851"/>
    <w:rsid w:val="00785F0D"/>
    <w:rsid w:val="007874A5"/>
    <w:rsid w:val="00787558"/>
    <w:rsid w:val="00791752"/>
    <w:rsid w:val="00792274"/>
    <w:rsid w:val="00792448"/>
    <w:rsid w:val="007950A8"/>
    <w:rsid w:val="007959BC"/>
    <w:rsid w:val="00796582"/>
    <w:rsid w:val="007965E1"/>
    <w:rsid w:val="0079676A"/>
    <w:rsid w:val="00797337"/>
    <w:rsid w:val="00797A17"/>
    <w:rsid w:val="007A007B"/>
    <w:rsid w:val="007A087B"/>
    <w:rsid w:val="007A0DE0"/>
    <w:rsid w:val="007A1679"/>
    <w:rsid w:val="007A22DF"/>
    <w:rsid w:val="007A795B"/>
    <w:rsid w:val="007B085B"/>
    <w:rsid w:val="007B0CC9"/>
    <w:rsid w:val="007B103B"/>
    <w:rsid w:val="007B2388"/>
    <w:rsid w:val="007B3CC5"/>
    <w:rsid w:val="007B4DCB"/>
    <w:rsid w:val="007C27FD"/>
    <w:rsid w:val="007C29E9"/>
    <w:rsid w:val="007C4339"/>
    <w:rsid w:val="007C4AD3"/>
    <w:rsid w:val="007C4F60"/>
    <w:rsid w:val="007C5C54"/>
    <w:rsid w:val="007C7DA8"/>
    <w:rsid w:val="007D1A6A"/>
    <w:rsid w:val="007D1EC4"/>
    <w:rsid w:val="007D2489"/>
    <w:rsid w:val="007D5F8C"/>
    <w:rsid w:val="007D64A1"/>
    <w:rsid w:val="007D6913"/>
    <w:rsid w:val="007D6D77"/>
    <w:rsid w:val="007D7043"/>
    <w:rsid w:val="007E0366"/>
    <w:rsid w:val="007E08FF"/>
    <w:rsid w:val="007E09E3"/>
    <w:rsid w:val="007E182C"/>
    <w:rsid w:val="007E2A6C"/>
    <w:rsid w:val="007E3E14"/>
    <w:rsid w:val="007E4FB4"/>
    <w:rsid w:val="007E53C9"/>
    <w:rsid w:val="007E5574"/>
    <w:rsid w:val="007E64FF"/>
    <w:rsid w:val="007E72FA"/>
    <w:rsid w:val="007E762B"/>
    <w:rsid w:val="007F01B0"/>
    <w:rsid w:val="007F2DB0"/>
    <w:rsid w:val="007F2EC3"/>
    <w:rsid w:val="007F35C1"/>
    <w:rsid w:val="007F41CD"/>
    <w:rsid w:val="007F5B7A"/>
    <w:rsid w:val="007F6708"/>
    <w:rsid w:val="007F6D3E"/>
    <w:rsid w:val="007F7764"/>
    <w:rsid w:val="007F7C10"/>
    <w:rsid w:val="00800858"/>
    <w:rsid w:val="00800931"/>
    <w:rsid w:val="00800E58"/>
    <w:rsid w:val="00802E63"/>
    <w:rsid w:val="0080515B"/>
    <w:rsid w:val="00805EB0"/>
    <w:rsid w:val="00806AD7"/>
    <w:rsid w:val="00807A71"/>
    <w:rsid w:val="008109A3"/>
    <w:rsid w:val="00810DFA"/>
    <w:rsid w:val="008118AE"/>
    <w:rsid w:val="00812044"/>
    <w:rsid w:val="008120F4"/>
    <w:rsid w:val="008129E7"/>
    <w:rsid w:val="00813E8D"/>
    <w:rsid w:val="00814542"/>
    <w:rsid w:val="00814DEA"/>
    <w:rsid w:val="00815D1F"/>
    <w:rsid w:val="008169E0"/>
    <w:rsid w:val="00817220"/>
    <w:rsid w:val="0081791C"/>
    <w:rsid w:val="00817E36"/>
    <w:rsid w:val="00817FA6"/>
    <w:rsid w:val="008201E2"/>
    <w:rsid w:val="00822127"/>
    <w:rsid w:val="00822213"/>
    <w:rsid w:val="008224B3"/>
    <w:rsid w:val="00823282"/>
    <w:rsid w:val="0082425F"/>
    <w:rsid w:val="00824ADD"/>
    <w:rsid w:val="008263C8"/>
    <w:rsid w:val="00826547"/>
    <w:rsid w:val="008279D6"/>
    <w:rsid w:val="00832CFD"/>
    <w:rsid w:val="00832E26"/>
    <w:rsid w:val="00833774"/>
    <w:rsid w:val="00833C65"/>
    <w:rsid w:val="00833CCC"/>
    <w:rsid w:val="008340EA"/>
    <w:rsid w:val="0083522F"/>
    <w:rsid w:val="008353B9"/>
    <w:rsid w:val="00835E22"/>
    <w:rsid w:val="00837231"/>
    <w:rsid w:val="00837584"/>
    <w:rsid w:val="00841C10"/>
    <w:rsid w:val="00841C29"/>
    <w:rsid w:val="0084347E"/>
    <w:rsid w:val="0084375F"/>
    <w:rsid w:val="008455AE"/>
    <w:rsid w:val="00845B0C"/>
    <w:rsid w:val="00846907"/>
    <w:rsid w:val="00847B14"/>
    <w:rsid w:val="0085006F"/>
    <w:rsid w:val="00851D72"/>
    <w:rsid w:val="00852C8E"/>
    <w:rsid w:val="0085627A"/>
    <w:rsid w:val="00857B71"/>
    <w:rsid w:val="0086016D"/>
    <w:rsid w:val="008614A2"/>
    <w:rsid w:val="008615AF"/>
    <w:rsid w:val="00861C24"/>
    <w:rsid w:val="00861FFF"/>
    <w:rsid w:val="008624FD"/>
    <w:rsid w:val="00862FC4"/>
    <w:rsid w:val="008635C5"/>
    <w:rsid w:val="00863B5E"/>
    <w:rsid w:val="00863CC4"/>
    <w:rsid w:val="00864DD3"/>
    <w:rsid w:val="00866743"/>
    <w:rsid w:val="00866790"/>
    <w:rsid w:val="00867114"/>
    <w:rsid w:val="00867514"/>
    <w:rsid w:val="00867541"/>
    <w:rsid w:val="00870190"/>
    <w:rsid w:val="008703F7"/>
    <w:rsid w:val="008717C8"/>
    <w:rsid w:val="00871AB4"/>
    <w:rsid w:val="00874002"/>
    <w:rsid w:val="0087425C"/>
    <w:rsid w:val="00874C34"/>
    <w:rsid w:val="00875CE7"/>
    <w:rsid w:val="008769F6"/>
    <w:rsid w:val="00876BEC"/>
    <w:rsid w:val="0087790D"/>
    <w:rsid w:val="00880BF2"/>
    <w:rsid w:val="00880F83"/>
    <w:rsid w:val="00880FA7"/>
    <w:rsid w:val="00880FDC"/>
    <w:rsid w:val="008817D1"/>
    <w:rsid w:val="00882C31"/>
    <w:rsid w:val="008831F0"/>
    <w:rsid w:val="0088478B"/>
    <w:rsid w:val="00884C01"/>
    <w:rsid w:val="00886CC1"/>
    <w:rsid w:val="00887D51"/>
    <w:rsid w:val="008905A3"/>
    <w:rsid w:val="00890678"/>
    <w:rsid w:val="00890D99"/>
    <w:rsid w:val="008959EE"/>
    <w:rsid w:val="00895E99"/>
    <w:rsid w:val="008968F5"/>
    <w:rsid w:val="00896E06"/>
    <w:rsid w:val="008977A4"/>
    <w:rsid w:val="008A0985"/>
    <w:rsid w:val="008A1172"/>
    <w:rsid w:val="008A13AD"/>
    <w:rsid w:val="008A147B"/>
    <w:rsid w:val="008A14CF"/>
    <w:rsid w:val="008A2B6E"/>
    <w:rsid w:val="008A315F"/>
    <w:rsid w:val="008A3C33"/>
    <w:rsid w:val="008A3D3B"/>
    <w:rsid w:val="008A416D"/>
    <w:rsid w:val="008B0F2E"/>
    <w:rsid w:val="008B183D"/>
    <w:rsid w:val="008B1CC1"/>
    <w:rsid w:val="008B2446"/>
    <w:rsid w:val="008B39C5"/>
    <w:rsid w:val="008B3F60"/>
    <w:rsid w:val="008B4209"/>
    <w:rsid w:val="008B486C"/>
    <w:rsid w:val="008B5EDF"/>
    <w:rsid w:val="008B7449"/>
    <w:rsid w:val="008C013F"/>
    <w:rsid w:val="008C066D"/>
    <w:rsid w:val="008C16F6"/>
    <w:rsid w:val="008C1A42"/>
    <w:rsid w:val="008C225B"/>
    <w:rsid w:val="008C397C"/>
    <w:rsid w:val="008C42F8"/>
    <w:rsid w:val="008C452E"/>
    <w:rsid w:val="008C5082"/>
    <w:rsid w:val="008C53D1"/>
    <w:rsid w:val="008C5F92"/>
    <w:rsid w:val="008C65B3"/>
    <w:rsid w:val="008C6FF0"/>
    <w:rsid w:val="008C74C7"/>
    <w:rsid w:val="008D049E"/>
    <w:rsid w:val="008D0795"/>
    <w:rsid w:val="008D16D8"/>
    <w:rsid w:val="008D1758"/>
    <w:rsid w:val="008D2B2A"/>
    <w:rsid w:val="008D4A94"/>
    <w:rsid w:val="008D57C1"/>
    <w:rsid w:val="008D6FBB"/>
    <w:rsid w:val="008D7035"/>
    <w:rsid w:val="008D70D6"/>
    <w:rsid w:val="008D7FF5"/>
    <w:rsid w:val="008E0214"/>
    <w:rsid w:val="008E1A88"/>
    <w:rsid w:val="008E224A"/>
    <w:rsid w:val="008E23D0"/>
    <w:rsid w:val="008E2834"/>
    <w:rsid w:val="008E2BA7"/>
    <w:rsid w:val="008E2BDA"/>
    <w:rsid w:val="008E31A9"/>
    <w:rsid w:val="008E369A"/>
    <w:rsid w:val="008E47DB"/>
    <w:rsid w:val="008E4FF8"/>
    <w:rsid w:val="008E5077"/>
    <w:rsid w:val="008E6531"/>
    <w:rsid w:val="008E6782"/>
    <w:rsid w:val="008E67BA"/>
    <w:rsid w:val="008F037A"/>
    <w:rsid w:val="008F08D0"/>
    <w:rsid w:val="008F0B4F"/>
    <w:rsid w:val="008F46B7"/>
    <w:rsid w:val="008F5AC8"/>
    <w:rsid w:val="008F7376"/>
    <w:rsid w:val="008F778C"/>
    <w:rsid w:val="00902E23"/>
    <w:rsid w:val="00903264"/>
    <w:rsid w:val="009046F3"/>
    <w:rsid w:val="00904EED"/>
    <w:rsid w:val="009054EA"/>
    <w:rsid w:val="00905B40"/>
    <w:rsid w:val="00905BE6"/>
    <w:rsid w:val="00907E82"/>
    <w:rsid w:val="00907EC1"/>
    <w:rsid w:val="0091217F"/>
    <w:rsid w:val="00912FEF"/>
    <w:rsid w:val="00913063"/>
    <w:rsid w:val="009137DF"/>
    <w:rsid w:val="009139CB"/>
    <w:rsid w:val="00913DBF"/>
    <w:rsid w:val="009147C7"/>
    <w:rsid w:val="00914F90"/>
    <w:rsid w:val="00921310"/>
    <w:rsid w:val="00921BFA"/>
    <w:rsid w:val="00921C60"/>
    <w:rsid w:val="009234DD"/>
    <w:rsid w:val="0092362F"/>
    <w:rsid w:val="009238B5"/>
    <w:rsid w:val="009256F1"/>
    <w:rsid w:val="00927456"/>
    <w:rsid w:val="00927C54"/>
    <w:rsid w:val="00927D9B"/>
    <w:rsid w:val="00927E3B"/>
    <w:rsid w:val="009313EC"/>
    <w:rsid w:val="00933024"/>
    <w:rsid w:val="009359CD"/>
    <w:rsid w:val="009404E8"/>
    <w:rsid w:val="00940D97"/>
    <w:rsid w:val="00940DAA"/>
    <w:rsid w:val="00941F94"/>
    <w:rsid w:val="0094486F"/>
    <w:rsid w:val="009472F4"/>
    <w:rsid w:val="0094741E"/>
    <w:rsid w:val="00947872"/>
    <w:rsid w:val="00947A53"/>
    <w:rsid w:val="009500F9"/>
    <w:rsid w:val="0095068C"/>
    <w:rsid w:val="00950D3D"/>
    <w:rsid w:val="0095120E"/>
    <w:rsid w:val="00951292"/>
    <w:rsid w:val="0095135A"/>
    <w:rsid w:val="00952CE3"/>
    <w:rsid w:val="00953125"/>
    <w:rsid w:val="00953577"/>
    <w:rsid w:val="00953643"/>
    <w:rsid w:val="00956AAC"/>
    <w:rsid w:val="009578AA"/>
    <w:rsid w:val="00960596"/>
    <w:rsid w:val="00962BA9"/>
    <w:rsid w:val="00964990"/>
    <w:rsid w:val="0096511A"/>
    <w:rsid w:val="00965F38"/>
    <w:rsid w:val="00966E77"/>
    <w:rsid w:val="00967024"/>
    <w:rsid w:val="00967630"/>
    <w:rsid w:val="00967AA4"/>
    <w:rsid w:val="00967DF4"/>
    <w:rsid w:val="00970FE6"/>
    <w:rsid w:val="00972A40"/>
    <w:rsid w:val="00972C5D"/>
    <w:rsid w:val="0097315F"/>
    <w:rsid w:val="00973B39"/>
    <w:rsid w:val="0097422A"/>
    <w:rsid w:val="00980344"/>
    <w:rsid w:val="009807AF"/>
    <w:rsid w:val="00980BB3"/>
    <w:rsid w:val="00980F3C"/>
    <w:rsid w:val="00981891"/>
    <w:rsid w:val="00983070"/>
    <w:rsid w:val="00984AEF"/>
    <w:rsid w:val="00985A3D"/>
    <w:rsid w:val="00985CA9"/>
    <w:rsid w:val="0098643A"/>
    <w:rsid w:val="00986B02"/>
    <w:rsid w:val="0098772A"/>
    <w:rsid w:val="00990A03"/>
    <w:rsid w:val="009920C5"/>
    <w:rsid w:val="00992D42"/>
    <w:rsid w:val="009937EF"/>
    <w:rsid w:val="00993C7B"/>
    <w:rsid w:val="00994E20"/>
    <w:rsid w:val="00995045"/>
    <w:rsid w:val="0099562E"/>
    <w:rsid w:val="00995C31"/>
    <w:rsid w:val="00997A77"/>
    <w:rsid w:val="009A01D8"/>
    <w:rsid w:val="009A09EA"/>
    <w:rsid w:val="009A1442"/>
    <w:rsid w:val="009A1A22"/>
    <w:rsid w:val="009A2A0F"/>
    <w:rsid w:val="009A337E"/>
    <w:rsid w:val="009A3DB7"/>
    <w:rsid w:val="009A3DD0"/>
    <w:rsid w:val="009A4B07"/>
    <w:rsid w:val="009B138F"/>
    <w:rsid w:val="009B2AAA"/>
    <w:rsid w:val="009B621B"/>
    <w:rsid w:val="009B6B86"/>
    <w:rsid w:val="009B706F"/>
    <w:rsid w:val="009C00C1"/>
    <w:rsid w:val="009C0709"/>
    <w:rsid w:val="009C0875"/>
    <w:rsid w:val="009C0A84"/>
    <w:rsid w:val="009C0B9A"/>
    <w:rsid w:val="009C0F1C"/>
    <w:rsid w:val="009C0F40"/>
    <w:rsid w:val="009C1D06"/>
    <w:rsid w:val="009C1F9A"/>
    <w:rsid w:val="009C298D"/>
    <w:rsid w:val="009C32C9"/>
    <w:rsid w:val="009C3B34"/>
    <w:rsid w:val="009C46DE"/>
    <w:rsid w:val="009C5C6A"/>
    <w:rsid w:val="009C7712"/>
    <w:rsid w:val="009D2230"/>
    <w:rsid w:val="009D2B86"/>
    <w:rsid w:val="009D3897"/>
    <w:rsid w:val="009D3B83"/>
    <w:rsid w:val="009D3E4E"/>
    <w:rsid w:val="009D4145"/>
    <w:rsid w:val="009D458B"/>
    <w:rsid w:val="009D4664"/>
    <w:rsid w:val="009D6975"/>
    <w:rsid w:val="009D6C59"/>
    <w:rsid w:val="009D76F1"/>
    <w:rsid w:val="009E1304"/>
    <w:rsid w:val="009E242E"/>
    <w:rsid w:val="009E3843"/>
    <w:rsid w:val="009E52A4"/>
    <w:rsid w:val="009E5B3D"/>
    <w:rsid w:val="009E5DA6"/>
    <w:rsid w:val="009E5E82"/>
    <w:rsid w:val="009E6C63"/>
    <w:rsid w:val="009F0FEC"/>
    <w:rsid w:val="009F19FF"/>
    <w:rsid w:val="009F1E8B"/>
    <w:rsid w:val="009F2A9F"/>
    <w:rsid w:val="009F2D79"/>
    <w:rsid w:val="009F2F23"/>
    <w:rsid w:val="009F4232"/>
    <w:rsid w:val="009F4F12"/>
    <w:rsid w:val="009F585C"/>
    <w:rsid w:val="009F5B43"/>
    <w:rsid w:val="009F5CEA"/>
    <w:rsid w:val="009F5EB1"/>
    <w:rsid w:val="009F61B7"/>
    <w:rsid w:val="009F7737"/>
    <w:rsid w:val="00A00166"/>
    <w:rsid w:val="00A00999"/>
    <w:rsid w:val="00A010AC"/>
    <w:rsid w:val="00A0125F"/>
    <w:rsid w:val="00A02209"/>
    <w:rsid w:val="00A04AF7"/>
    <w:rsid w:val="00A04D91"/>
    <w:rsid w:val="00A069BB"/>
    <w:rsid w:val="00A06A3D"/>
    <w:rsid w:val="00A06D0B"/>
    <w:rsid w:val="00A07F47"/>
    <w:rsid w:val="00A10D04"/>
    <w:rsid w:val="00A11091"/>
    <w:rsid w:val="00A14FF1"/>
    <w:rsid w:val="00A15A82"/>
    <w:rsid w:val="00A17769"/>
    <w:rsid w:val="00A17BCF"/>
    <w:rsid w:val="00A2014E"/>
    <w:rsid w:val="00A226FD"/>
    <w:rsid w:val="00A22829"/>
    <w:rsid w:val="00A23DCC"/>
    <w:rsid w:val="00A248DD"/>
    <w:rsid w:val="00A24D04"/>
    <w:rsid w:val="00A25647"/>
    <w:rsid w:val="00A2693B"/>
    <w:rsid w:val="00A2714D"/>
    <w:rsid w:val="00A301AA"/>
    <w:rsid w:val="00A30248"/>
    <w:rsid w:val="00A307CD"/>
    <w:rsid w:val="00A308B8"/>
    <w:rsid w:val="00A3178D"/>
    <w:rsid w:val="00A32024"/>
    <w:rsid w:val="00A340D7"/>
    <w:rsid w:val="00A35413"/>
    <w:rsid w:val="00A3581C"/>
    <w:rsid w:val="00A35CD1"/>
    <w:rsid w:val="00A36378"/>
    <w:rsid w:val="00A36812"/>
    <w:rsid w:val="00A370C2"/>
    <w:rsid w:val="00A4077C"/>
    <w:rsid w:val="00A407B3"/>
    <w:rsid w:val="00A40E77"/>
    <w:rsid w:val="00A4125A"/>
    <w:rsid w:val="00A41B69"/>
    <w:rsid w:val="00A41BA3"/>
    <w:rsid w:val="00A425E2"/>
    <w:rsid w:val="00A4283D"/>
    <w:rsid w:val="00A4304C"/>
    <w:rsid w:val="00A436ED"/>
    <w:rsid w:val="00A46B39"/>
    <w:rsid w:val="00A47007"/>
    <w:rsid w:val="00A502FD"/>
    <w:rsid w:val="00A54AE6"/>
    <w:rsid w:val="00A54F46"/>
    <w:rsid w:val="00A55AB8"/>
    <w:rsid w:val="00A55F47"/>
    <w:rsid w:val="00A5679C"/>
    <w:rsid w:val="00A5798A"/>
    <w:rsid w:val="00A60C16"/>
    <w:rsid w:val="00A60DF7"/>
    <w:rsid w:val="00A62357"/>
    <w:rsid w:val="00A62394"/>
    <w:rsid w:val="00A63AD7"/>
    <w:rsid w:val="00A649BB"/>
    <w:rsid w:val="00A65F36"/>
    <w:rsid w:val="00A66000"/>
    <w:rsid w:val="00A71930"/>
    <w:rsid w:val="00A71D53"/>
    <w:rsid w:val="00A7251A"/>
    <w:rsid w:val="00A72FA4"/>
    <w:rsid w:val="00A7347F"/>
    <w:rsid w:val="00A76F97"/>
    <w:rsid w:val="00A776B9"/>
    <w:rsid w:val="00A8024D"/>
    <w:rsid w:val="00A81E2A"/>
    <w:rsid w:val="00A838BD"/>
    <w:rsid w:val="00A85C37"/>
    <w:rsid w:val="00A85FD4"/>
    <w:rsid w:val="00A86A29"/>
    <w:rsid w:val="00A907F6"/>
    <w:rsid w:val="00A90A77"/>
    <w:rsid w:val="00A90EAB"/>
    <w:rsid w:val="00A93B3A"/>
    <w:rsid w:val="00A97C44"/>
    <w:rsid w:val="00AA0C0C"/>
    <w:rsid w:val="00AA1EE2"/>
    <w:rsid w:val="00AA274D"/>
    <w:rsid w:val="00AA501A"/>
    <w:rsid w:val="00AA58B2"/>
    <w:rsid w:val="00AA62FC"/>
    <w:rsid w:val="00AA73BB"/>
    <w:rsid w:val="00AB1E7A"/>
    <w:rsid w:val="00AB253E"/>
    <w:rsid w:val="00AB2762"/>
    <w:rsid w:val="00AB27AD"/>
    <w:rsid w:val="00AB3E95"/>
    <w:rsid w:val="00AB3F03"/>
    <w:rsid w:val="00AB45D5"/>
    <w:rsid w:val="00AB53E6"/>
    <w:rsid w:val="00AB599C"/>
    <w:rsid w:val="00AC0B80"/>
    <w:rsid w:val="00AC0C0E"/>
    <w:rsid w:val="00AC286A"/>
    <w:rsid w:val="00AC3AF3"/>
    <w:rsid w:val="00AC462B"/>
    <w:rsid w:val="00AC4848"/>
    <w:rsid w:val="00AC4CBC"/>
    <w:rsid w:val="00AC7010"/>
    <w:rsid w:val="00AD0356"/>
    <w:rsid w:val="00AD0374"/>
    <w:rsid w:val="00AD0D70"/>
    <w:rsid w:val="00AD0E4B"/>
    <w:rsid w:val="00AD22DF"/>
    <w:rsid w:val="00AD3245"/>
    <w:rsid w:val="00AD4276"/>
    <w:rsid w:val="00AD56C2"/>
    <w:rsid w:val="00AD7101"/>
    <w:rsid w:val="00AE1961"/>
    <w:rsid w:val="00AE2D85"/>
    <w:rsid w:val="00AE376B"/>
    <w:rsid w:val="00AE38F4"/>
    <w:rsid w:val="00AE55A6"/>
    <w:rsid w:val="00AE5CC9"/>
    <w:rsid w:val="00AF18B6"/>
    <w:rsid w:val="00AF2ABE"/>
    <w:rsid w:val="00AF4CE3"/>
    <w:rsid w:val="00AF4FEC"/>
    <w:rsid w:val="00AF725A"/>
    <w:rsid w:val="00AF74A2"/>
    <w:rsid w:val="00AF7F2B"/>
    <w:rsid w:val="00B0068B"/>
    <w:rsid w:val="00B01B6D"/>
    <w:rsid w:val="00B0223A"/>
    <w:rsid w:val="00B0277E"/>
    <w:rsid w:val="00B02A08"/>
    <w:rsid w:val="00B035C6"/>
    <w:rsid w:val="00B04199"/>
    <w:rsid w:val="00B062C4"/>
    <w:rsid w:val="00B072A2"/>
    <w:rsid w:val="00B0773A"/>
    <w:rsid w:val="00B078AA"/>
    <w:rsid w:val="00B1004B"/>
    <w:rsid w:val="00B100FF"/>
    <w:rsid w:val="00B10131"/>
    <w:rsid w:val="00B120A6"/>
    <w:rsid w:val="00B122DA"/>
    <w:rsid w:val="00B13EAE"/>
    <w:rsid w:val="00B145D1"/>
    <w:rsid w:val="00B15209"/>
    <w:rsid w:val="00B16288"/>
    <w:rsid w:val="00B1706F"/>
    <w:rsid w:val="00B21463"/>
    <w:rsid w:val="00B218AC"/>
    <w:rsid w:val="00B21AE2"/>
    <w:rsid w:val="00B21DF1"/>
    <w:rsid w:val="00B2215E"/>
    <w:rsid w:val="00B226F4"/>
    <w:rsid w:val="00B22EFF"/>
    <w:rsid w:val="00B23599"/>
    <w:rsid w:val="00B24883"/>
    <w:rsid w:val="00B26157"/>
    <w:rsid w:val="00B30294"/>
    <w:rsid w:val="00B30DD1"/>
    <w:rsid w:val="00B32DD0"/>
    <w:rsid w:val="00B33362"/>
    <w:rsid w:val="00B35892"/>
    <w:rsid w:val="00B3777A"/>
    <w:rsid w:val="00B37907"/>
    <w:rsid w:val="00B3798F"/>
    <w:rsid w:val="00B37B25"/>
    <w:rsid w:val="00B41DD9"/>
    <w:rsid w:val="00B42735"/>
    <w:rsid w:val="00B4385B"/>
    <w:rsid w:val="00B4406E"/>
    <w:rsid w:val="00B441BD"/>
    <w:rsid w:val="00B4544F"/>
    <w:rsid w:val="00B4654E"/>
    <w:rsid w:val="00B466E4"/>
    <w:rsid w:val="00B472CA"/>
    <w:rsid w:val="00B4764E"/>
    <w:rsid w:val="00B47A26"/>
    <w:rsid w:val="00B47B8C"/>
    <w:rsid w:val="00B51A91"/>
    <w:rsid w:val="00B525B1"/>
    <w:rsid w:val="00B5325D"/>
    <w:rsid w:val="00B552FA"/>
    <w:rsid w:val="00B56849"/>
    <w:rsid w:val="00B57DF3"/>
    <w:rsid w:val="00B604D0"/>
    <w:rsid w:val="00B60523"/>
    <w:rsid w:val="00B60F39"/>
    <w:rsid w:val="00B63682"/>
    <w:rsid w:val="00B6494E"/>
    <w:rsid w:val="00B65055"/>
    <w:rsid w:val="00B6505E"/>
    <w:rsid w:val="00B66E4B"/>
    <w:rsid w:val="00B673F0"/>
    <w:rsid w:val="00B675D8"/>
    <w:rsid w:val="00B6760D"/>
    <w:rsid w:val="00B67D22"/>
    <w:rsid w:val="00B7102A"/>
    <w:rsid w:val="00B7277D"/>
    <w:rsid w:val="00B72BB3"/>
    <w:rsid w:val="00B72ECB"/>
    <w:rsid w:val="00B73954"/>
    <w:rsid w:val="00B7543E"/>
    <w:rsid w:val="00B75AD7"/>
    <w:rsid w:val="00B75B85"/>
    <w:rsid w:val="00B75CF5"/>
    <w:rsid w:val="00B763E8"/>
    <w:rsid w:val="00B7666A"/>
    <w:rsid w:val="00B76D6F"/>
    <w:rsid w:val="00B81A89"/>
    <w:rsid w:val="00B854AF"/>
    <w:rsid w:val="00B86DC5"/>
    <w:rsid w:val="00B87788"/>
    <w:rsid w:val="00B8784D"/>
    <w:rsid w:val="00B90C06"/>
    <w:rsid w:val="00B910A1"/>
    <w:rsid w:val="00B92397"/>
    <w:rsid w:val="00B9307A"/>
    <w:rsid w:val="00B93A95"/>
    <w:rsid w:val="00B95958"/>
    <w:rsid w:val="00B95A88"/>
    <w:rsid w:val="00B962FE"/>
    <w:rsid w:val="00B979BD"/>
    <w:rsid w:val="00B97DEE"/>
    <w:rsid w:val="00BA021C"/>
    <w:rsid w:val="00BA092E"/>
    <w:rsid w:val="00BA11B5"/>
    <w:rsid w:val="00BA3091"/>
    <w:rsid w:val="00BA39BA"/>
    <w:rsid w:val="00BA4263"/>
    <w:rsid w:val="00BA4C67"/>
    <w:rsid w:val="00BA5146"/>
    <w:rsid w:val="00BA5BD1"/>
    <w:rsid w:val="00BA725B"/>
    <w:rsid w:val="00BA7610"/>
    <w:rsid w:val="00BA7833"/>
    <w:rsid w:val="00BB0840"/>
    <w:rsid w:val="00BB14FC"/>
    <w:rsid w:val="00BB1D3D"/>
    <w:rsid w:val="00BB21C4"/>
    <w:rsid w:val="00BB23BF"/>
    <w:rsid w:val="00BB2F83"/>
    <w:rsid w:val="00BB3718"/>
    <w:rsid w:val="00BB3B75"/>
    <w:rsid w:val="00BB67BC"/>
    <w:rsid w:val="00BB6F8D"/>
    <w:rsid w:val="00BC009F"/>
    <w:rsid w:val="00BC1291"/>
    <w:rsid w:val="00BC1960"/>
    <w:rsid w:val="00BC30CF"/>
    <w:rsid w:val="00BC333B"/>
    <w:rsid w:val="00BC3399"/>
    <w:rsid w:val="00BC50E6"/>
    <w:rsid w:val="00BC5A23"/>
    <w:rsid w:val="00BC7600"/>
    <w:rsid w:val="00BD120B"/>
    <w:rsid w:val="00BD28CD"/>
    <w:rsid w:val="00BD2F40"/>
    <w:rsid w:val="00BD318F"/>
    <w:rsid w:val="00BD482F"/>
    <w:rsid w:val="00BD5462"/>
    <w:rsid w:val="00BD73E2"/>
    <w:rsid w:val="00BD765C"/>
    <w:rsid w:val="00BE43B5"/>
    <w:rsid w:val="00BE5588"/>
    <w:rsid w:val="00BE5E5D"/>
    <w:rsid w:val="00BE6345"/>
    <w:rsid w:val="00BE7813"/>
    <w:rsid w:val="00BE7827"/>
    <w:rsid w:val="00BE7897"/>
    <w:rsid w:val="00BF08EC"/>
    <w:rsid w:val="00BF32C8"/>
    <w:rsid w:val="00BF36F1"/>
    <w:rsid w:val="00BF3FAE"/>
    <w:rsid w:val="00BF4839"/>
    <w:rsid w:val="00BF5269"/>
    <w:rsid w:val="00BF568D"/>
    <w:rsid w:val="00BF7659"/>
    <w:rsid w:val="00BF7FE3"/>
    <w:rsid w:val="00C002E9"/>
    <w:rsid w:val="00C004ED"/>
    <w:rsid w:val="00C01A3E"/>
    <w:rsid w:val="00C01B34"/>
    <w:rsid w:val="00C01EF9"/>
    <w:rsid w:val="00C02076"/>
    <w:rsid w:val="00C030B2"/>
    <w:rsid w:val="00C03B89"/>
    <w:rsid w:val="00C041AB"/>
    <w:rsid w:val="00C0428F"/>
    <w:rsid w:val="00C04447"/>
    <w:rsid w:val="00C045AD"/>
    <w:rsid w:val="00C04A98"/>
    <w:rsid w:val="00C04BB2"/>
    <w:rsid w:val="00C07988"/>
    <w:rsid w:val="00C101D5"/>
    <w:rsid w:val="00C11A3B"/>
    <w:rsid w:val="00C12122"/>
    <w:rsid w:val="00C140E8"/>
    <w:rsid w:val="00C14424"/>
    <w:rsid w:val="00C15648"/>
    <w:rsid w:val="00C171EF"/>
    <w:rsid w:val="00C17D15"/>
    <w:rsid w:val="00C20890"/>
    <w:rsid w:val="00C214E7"/>
    <w:rsid w:val="00C218B8"/>
    <w:rsid w:val="00C233CA"/>
    <w:rsid w:val="00C23AB2"/>
    <w:rsid w:val="00C23F3B"/>
    <w:rsid w:val="00C2407A"/>
    <w:rsid w:val="00C24416"/>
    <w:rsid w:val="00C24B7C"/>
    <w:rsid w:val="00C24BB1"/>
    <w:rsid w:val="00C25C5A"/>
    <w:rsid w:val="00C2678A"/>
    <w:rsid w:val="00C27D24"/>
    <w:rsid w:val="00C3100C"/>
    <w:rsid w:val="00C31471"/>
    <w:rsid w:val="00C31EBF"/>
    <w:rsid w:val="00C320E8"/>
    <w:rsid w:val="00C32EC4"/>
    <w:rsid w:val="00C33554"/>
    <w:rsid w:val="00C337B7"/>
    <w:rsid w:val="00C34EB3"/>
    <w:rsid w:val="00C353CF"/>
    <w:rsid w:val="00C354D5"/>
    <w:rsid w:val="00C40BC5"/>
    <w:rsid w:val="00C41CFF"/>
    <w:rsid w:val="00C424BF"/>
    <w:rsid w:val="00C4529B"/>
    <w:rsid w:val="00C47A0B"/>
    <w:rsid w:val="00C47C8A"/>
    <w:rsid w:val="00C51B48"/>
    <w:rsid w:val="00C52DD2"/>
    <w:rsid w:val="00C53478"/>
    <w:rsid w:val="00C53AFD"/>
    <w:rsid w:val="00C53B2F"/>
    <w:rsid w:val="00C53F91"/>
    <w:rsid w:val="00C54500"/>
    <w:rsid w:val="00C5509C"/>
    <w:rsid w:val="00C55F89"/>
    <w:rsid w:val="00C576C8"/>
    <w:rsid w:val="00C576E0"/>
    <w:rsid w:val="00C579B2"/>
    <w:rsid w:val="00C60BB9"/>
    <w:rsid w:val="00C61939"/>
    <w:rsid w:val="00C61CDD"/>
    <w:rsid w:val="00C62490"/>
    <w:rsid w:val="00C635B6"/>
    <w:rsid w:val="00C6480D"/>
    <w:rsid w:val="00C65035"/>
    <w:rsid w:val="00C65BFF"/>
    <w:rsid w:val="00C65E69"/>
    <w:rsid w:val="00C7018E"/>
    <w:rsid w:val="00C70FEC"/>
    <w:rsid w:val="00C717B2"/>
    <w:rsid w:val="00C72526"/>
    <w:rsid w:val="00C72959"/>
    <w:rsid w:val="00C72BBC"/>
    <w:rsid w:val="00C73F2F"/>
    <w:rsid w:val="00C73FC1"/>
    <w:rsid w:val="00C74707"/>
    <w:rsid w:val="00C748A3"/>
    <w:rsid w:val="00C75C62"/>
    <w:rsid w:val="00C768E6"/>
    <w:rsid w:val="00C80335"/>
    <w:rsid w:val="00C80CA0"/>
    <w:rsid w:val="00C80DB4"/>
    <w:rsid w:val="00C80FD5"/>
    <w:rsid w:val="00C812D4"/>
    <w:rsid w:val="00C82240"/>
    <w:rsid w:val="00C827E8"/>
    <w:rsid w:val="00C82ECE"/>
    <w:rsid w:val="00C83455"/>
    <w:rsid w:val="00C84955"/>
    <w:rsid w:val="00C85187"/>
    <w:rsid w:val="00C8548B"/>
    <w:rsid w:val="00C8570F"/>
    <w:rsid w:val="00C8593F"/>
    <w:rsid w:val="00C87B57"/>
    <w:rsid w:val="00C87E13"/>
    <w:rsid w:val="00C87E59"/>
    <w:rsid w:val="00C90991"/>
    <w:rsid w:val="00C91177"/>
    <w:rsid w:val="00C91512"/>
    <w:rsid w:val="00C91C7F"/>
    <w:rsid w:val="00C94492"/>
    <w:rsid w:val="00C94EA4"/>
    <w:rsid w:val="00C954FD"/>
    <w:rsid w:val="00C96AEF"/>
    <w:rsid w:val="00C97978"/>
    <w:rsid w:val="00CA0240"/>
    <w:rsid w:val="00CA0D33"/>
    <w:rsid w:val="00CA3421"/>
    <w:rsid w:val="00CA4C22"/>
    <w:rsid w:val="00CA7BF8"/>
    <w:rsid w:val="00CB1B3E"/>
    <w:rsid w:val="00CB293A"/>
    <w:rsid w:val="00CB2DA4"/>
    <w:rsid w:val="00CB334E"/>
    <w:rsid w:val="00CB341E"/>
    <w:rsid w:val="00CB3689"/>
    <w:rsid w:val="00CB621B"/>
    <w:rsid w:val="00CB6534"/>
    <w:rsid w:val="00CB6DFF"/>
    <w:rsid w:val="00CC04B3"/>
    <w:rsid w:val="00CC161E"/>
    <w:rsid w:val="00CC3667"/>
    <w:rsid w:val="00CC379F"/>
    <w:rsid w:val="00CC3E59"/>
    <w:rsid w:val="00CC4C02"/>
    <w:rsid w:val="00CC6F30"/>
    <w:rsid w:val="00CC7A6B"/>
    <w:rsid w:val="00CD002D"/>
    <w:rsid w:val="00CD0646"/>
    <w:rsid w:val="00CD13EA"/>
    <w:rsid w:val="00CD1A6E"/>
    <w:rsid w:val="00CD3FEF"/>
    <w:rsid w:val="00CD4986"/>
    <w:rsid w:val="00CD4C77"/>
    <w:rsid w:val="00CD5366"/>
    <w:rsid w:val="00CD742E"/>
    <w:rsid w:val="00CD74B2"/>
    <w:rsid w:val="00CE035A"/>
    <w:rsid w:val="00CE1951"/>
    <w:rsid w:val="00CE1DB1"/>
    <w:rsid w:val="00CE30A7"/>
    <w:rsid w:val="00CE3190"/>
    <w:rsid w:val="00CE3AE6"/>
    <w:rsid w:val="00CE41D4"/>
    <w:rsid w:val="00CE5802"/>
    <w:rsid w:val="00CE6112"/>
    <w:rsid w:val="00CE6337"/>
    <w:rsid w:val="00CE6F03"/>
    <w:rsid w:val="00CE7FBC"/>
    <w:rsid w:val="00CF08AB"/>
    <w:rsid w:val="00CF153C"/>
    <w:rsid w:val="00CF28FF"/>
    <w:rsid w:val="00CF30DF"/>
    <w:rsid w:val="00CF3127"/>
    <w:rsid w:val="00CF38D1"/>
    <w:rsid w:val="00CF39F4"/>
    <w:rsid w:val="00CF4B61"/>
    <w:rsid w:val="00CF4D3E"/>
    <w:rsid w:val="00CF6CB3"/>
    <w:rsid w:val="00CF76FF"/>
    <w:rsid w:val="00CF7E61"/>
    <w:rsid w:val="00D00517"/>
    <w:rsid w:val="00D01D22"/>
    <w:rsid w:val="00D0568A"/>
    <w:rsid w:val="00D05BFF"/>
    <w:rsid w:val="00D05D3A"/>
    <w:rsid w:val="00D05E18"/>
    <w:rsid w:val="00D0647E"/>
    <w:rsid w:val="00D07D92"/>
    <w:rsid w:val="00D12373"/>
    <w:rsid w:val="00D12579"/>
    <w:rsid w:val="00D126DB"/>
    <w:rsid w:val="00D1315B"/>
    <w:rsid w:val="00D149F2"/>
    <w:rsid w:val="00D16927"/>
    <w:rsid w:val="00D17DE3"/>
    <w:rsid w:val="00D20FD9"/>
    <w:rsid w:val="00D234DF"/>
    <w:rsid w:val="00D238E5"/>
    <w:rsid w:val="00D23D46"/>
    <w:rsid w:val="00D23F7A"/>
    <w:rsid w:val="00D254FD"/>
    <w:rsid w:val="00D25FEE"/>
    <w:rsid w:val="00D26D77"/>
    <w:rsid w:val="00D306C5"/>
    <w:rsid w:val="00D3081B"/>
    <w:rsid w:val="00D30C06"/>
    <w:rsid w:val="00D3145D"/>
    <w:rsid w:val="00D317E6"/>
    <w:rsid w:val="00D31B09"/>
    <w:rsid w:val="00D324C3"/>
    <w:rsid w:val="00D33437"/>
    <w:rsid w:val="00D3392F"/>
    <w:rsid w:val="00D3476D"/>
    <w:rsid w:val="00D35108"/>
    <w:rsid w:val="00D3537F"/>
    <w:rsid w:val="00D3733D"/>
    <w:rsid w:val="00D40101"/>
    <w:rsid w:val="00D42E25"/>
    <w:rsid w:val="00D42F40"/>
    <w:rsid w:val="00D44CCC"/>
    <w:rsid w:val="00D45552"/>
    <w:rsid w:val="00D47E7B"/>
    <w:rsid w:val="00D50AB1"/>
    <w:rsid w:val="00D5139F"/>
    <w:rsid w:val="00D518DC"/>
    <w:rsid w:val="00D52BB9"/>
    <w:rsid w:val="00D53478"/>
    <w:rsid w:val="00D53B9F"/>
    <w:rsid w:val="00D54ABB"/>
    <w:rsid w:val="00D551C2"/>
    <w:rsid w:val="00D5556D"/>
    <w:rsid w:val="00D55F34"/>
    <w:rsid w:val="00D56516"/>
    <w:rsid w:val="00D57074"/>
    <w:rsid w:val="00D57407"/>
    <w:rsid w:val="00D609F4"/>
    <w:rsid w:val="00D61C17"/>
    <w:rsid w:val="00D63512"/>
    <w:rsid w:val="00D635EF"/>
    <w:rsid w:val="00D64204"/>
    <w:rsid w:val="00D64ABD"/>
    <w:rsid w:val="00D666E2"/>
    <w:rsid w:val="00D666E6"/>
    <w:rsid w:val="00D66D9C"/>
    <w:rsid w:val="00D676E6"/>
    <w:rsid w:val="00D7085F"/>
    <w:rsid w:val="00D716FE"/>
    <w:rsid w:val="00D71F95"/>
    <w:rsid w:val="00D7256A"/>
    <w:rsid w:val="00D72656"/>
    <w:rsid w:val="00D74D9C"/>
    <w:rsid w:val="00D77E5A"/>
    <w:rsid w:val="00D8030D"/>
    <w:rsid w:val="00D80523"/>
    <w:rsid w:val="00D813BA"/>
    <w:rsid w:val="00D82F4B"/>
    <w:rsid w:val="00D834A3"/>
    <w:rsid w:val="00D83C51"/>
    <w:rsid w:val="00D86117"/>
    <w:rsid w:val="00D86E92"/>
    <w:rsid w:val="00D86ED1"/>
    <w:rsid w:val="00D90D19"/>
    <w:rsid w:val="00D913F8"/>
    <w:rsid w:val="00D91E71"/>
    <w:rsid w:val="00D93152"/>
    <w:rsid w:val="00D94F9A"/>
    <w:rsid w:val="00D959F3"/>
    <w:rsid w:val="00D95C80"/>
    <w:rsid w:val="00D95D19"/>
    <w:rsid w:val="00D961D7"/>
    <w:rsid w:val="00D97D1E"/>
    <w:rsid w:val="00D97EFB"/>
    <w:rsid w:val="00DA0072"/>
    <w:rsid w:val="00DA1B99"/>
    <w:rsid w:val="00DA1DFA"/>
    <w:rsid w:val="00DA2B38"/>
    <w:rsid w:val="00DA4214"/>
    <w:rsid w:val="00DA4E51"/>
    <w:rsid w:val="00DA60D2"/>
    <w:rsid w:val="00DA6503"/>
    <w:rsid w:val="00DA6AE7"/>
    <w:rsid w:val="00DA6D5C"/>
    <w:rsid w:val="00DB0F67"/>
    <w:rsid w:val="00DB225E"/>
    <w:rsid w:val="00DB2921"/>
    <w:rsid w:val="00DB29C5"/>
    <w:rsid w:val="00DB30BB"/>
    <w:rsid w:val="00DB39EE"/>
    <w:rsid w:val="00DB3AA4"/>
    <w:rsid w:val="00DB4975"/>
    <w:rsid w:val="00DB5546"/>
    <w:rsid w:val="00DB6808"/>
    <w:rsid w:val="00DB6A09"/>
    <w:rsid w:val="00DB6F11"/>
    <w:rsid w:val="00DB7488"/>
    <w:rsid w:val="00DC0523"/>
    <w:rsid w:val="00DC23A5"/>
    <w:rsid w:val="00DC5043"/>
    <w:rsid w:val="00DC5417"/>
    <w:rsid w:val="00DC5F75"/>
    <w:rsid w:val="00DC6100"/>
    <w:rsid w:val="00DC6A09"/>
    <w:rsid w:val="00DC75B0"/>
    <w:rsid w:val="00DD001F"/>
    <w:rsid w:val="00DD2577"/>
    <w:rsid w:val="00DD2A23"/>
    <w:rsid w:val="00DD33F4"/>
    <w:rsid w:val="00DD379C"/>
    <w:rsid w:val="00DD3B27"/>
    <w:rsid w:val="00DD4441"/>
    <w:rsid w:val="00DD4A16"/>
    <w:rsid w:val="00DD623B"/>
    <w:rsid w:val="00DD72FA"/>
    <w:rsid w:val="00DD792D"/>
    <w:rsid w:val="00DD7F37"/>
    <w:rsid w:val="00DD7F9B"/>
    <w:rsid w:val="00DE0023"/>
    <w:rsid w:val="00DE005B"/>
    <w:rsid w:val="00DE3053"/>
    <w:rsid w:val="00DE345D"/>
    <w:rsid w:val="00DE4B42"/>
    <w:rsid w:val="00DE4FB9"/>
    <w:rsid w:val="00DE63D7"/>
    <w:rsid w:val="00DE6B27"/>
    <w:rsid w:val="00DE7CD1"/>
    <w:rsid w:val="00DF0E1B"/>
    <w:rsid w:val="00DF0EAC"/>
    <w:rsid w:val="00DF2104"/>
    <w:rsid w:val="00DF2867"/>
    <w:rsid w:val="00DF2A06"/>
    <w:rsid w:val="00DF369C"/>
    <w:rsid w:val="00DF3C00"/>
    <w:rsid w:val="00DF3FC5"/>
    <w:rsid w:val="00DF4A60"/>
    <w:rsid w:val="00DF4E65"/>
    <w:rsid w:val="00DF51AC"/>
    <w:rsid w:val="00DF5EF5"/>
    <w:rsid w:val="00DF69CD"/>
    <w:rsid w:val="00DF6DA9"/>
    <w:rsid w:val="00DF706B"/>
    <w:rsid w:val="00DF70B5"/>
    <w:rsid w:val="00E01A66"/>
    <w:rsid w:val="00E01ACB"/>
    <w:rsid w:val="00E02166"/>
    <w:rsid w:val="00E029F3"/>
    <w:rsid w:val="00E02E8B"/>
    <w:rsid w:val="00E03D17"/>
    <w:rsid w:val="00E048BB"/>
    <w:rsid w:val="00E07020"/>
    <w:rsid w:val="00E07114"/>
    <w:rsid w:val="00E07367"/>
    <w:rsid w:val="00E07446"/>
    <w:rsid w:val="00E0791E"/>
    <w:rsid w:val="00E122D1"/>
    <w:rsid w:val="00E12EF9"/>
    <w:rsid w:val="00E138CC"/>
    <w:rsid w:val="00E16421"/>
    <w:rsid w:val="00E17F85"/>
    <w:rsid w:val="00E20AE5"/>
    <w:rsid w:val="00E21779"/>
    <w:rsid w:val="00E21868"/>
    <w:rsid w:val="00E22135"/>
    <w:rsid w:val="00E224F3"/>
    <w:rsid w:val="00E22775"/>
    <w:rsid w:val="00E25D2B"/>
    <w:rsid w:val="00E26332"/>
    <w:rsid w:val="00E2673A"/>
    <w:rsid w:val="00E271F6"/>
    <w:rsid w:val="00E2745C"/>
    <w:rsid w:val="00E3017B"/>
    <w:rsid w:val="00E31154"/>
    <w:rsid w:val="00E32097"/>
    <w:rsid w:val="00E32E33"/>
    <w:rsid w:val="00E33EAB"/>
    <w:rsid w:val="00E35B2F"/>
    <w:rsid w:val="00E35CB7"/>
    <w:rsid w:val="00E362A6"/>
    <w:rsid w:val="00E36603"/>
    <w:rsid w:val="00E40811"/>
    <w:rsid w:val="00E41285"/>
    <w:rsid w:val="00E415C0"/>
    <w:rsid w:val="00E43F4F"/>
    <w:rsid w:val="00E44472"/>
    <w:rsid w:val="00E45A07"/>
    <w:rsid w:val="00E460D8"/>
    <w:rsid w:val="00E52262"/>
    <w:rsid w:val="00E52366"/>
    <w:rsid w:val="00E52FA3"/>
    <w:rsid w:val="00E60299"/>
    <w:rsid w:val="00E610BB"/>
    <w:rsid w:val="00E61F59"/>
    <w:rsid w:val="00E62E98"/>
    <w:rsid w:val="00E64B58"/>
    <w:rsid w:val="00E6531C"/>
    <w:rsid w:val="00E65E45"/>
    <w:rsid w:val="00E7036A"/>
    <w:rsid w:val="00E70C6B"/>
    <w:rsid w:val="00E71954"/>
    <w:rsid w:val="00E74459"/>
    <w:rsid w:val="00E75933"/>
    <w:rsid w:val="00E76806"/>
    <w:rsid w:val="00E76E3E"/>
    <w:rsid w:val="00E772C8"/>
    <w:rsid w:val="00E77755"/>
    <w:rsid w:val="00E80C99"/>
    <w:rsid w:val="00E818FA"/>
    <w:rsid w:val="00E826D4"/>
    <w:rsid w:val="00E829A4"/>
    <w:rsid w:val="00E84484"/>
    <w:rsid w:val="00E84A94"/>
    <w:rsid w:val="00E84DA9"/>
    <w:rsid w:val="00E85D92"/>
    <w:rsid w:val="00E85FBB"/>
    <w:rsid w:val="00E86514"/>
    <w:rsid w:val="00E87BBA"/>
    <w:rsid w:val="00E90F35"/>
    <w:rsid w:val="00E92272"/>
    <w:rsid w:val="00E9277F"/>
    <w:rsid w:val="00E939D2"/>
    <w:rsid w:val="00E9531B"/>
    <w:rsid w:val="00E95D64"/>
    <w:rsid w:val="00E963EB"/>
    <w:rsid w:val="00EA06E2"/>
    <w:rsid w:val="00EA0F5F"/>
    <w:rsid w:val="00EA15DF"/>
    <w:rsid w:val="00EA58B1"/>
    <w:rsid w:val="00EA6A8E"/>
    <w:rsid w:val="00EA73A7"/>
    <w:rsid w:val="00EA785E"/>
    <w:rsid w:val="00EA7986"/>
    <w:rsid w:val="00EA7ABE"/>
    <w:rsid w:val="00EA7BCD"/>
    <w:rsid w:val="00EB0742"/>
    <w:rsid w:val="00EB11CE"/>
    <w:rsid w:val="00EB1DBE"/>
    <w:rsid w:val="00EB1F37"/>
    <w:rsid w:val="00EB369C"/>
    <w:rsid w:val="00EB36A6"/>
    <w:rsid w:val="00EB382C"/>
    <w:rsid w:val="00EB3DA5"/>
    <w:rsid w:val="00EB60B4"/>
    <w:rsid w:val="00EB6529"/>
    <w:rsid w:val="00EB67D6"/>
    <w:rsid w:val="00EC1EEB"/>
    <w:rsid w:val="00EC27CB"/>
    <w:rsid w:val="00EC2D62"/>
    <w:rsid w:val="00EC354C"/>
    <w:rsid w:val="00EC385E"/>
    <w:rsid w:val="00EC391C"/>
    <w:rsid w:val="00EC419E"/>
    <w:rsid w:val="00EC453C"/>
    <w:rsid w:val="00EC52B4"/>
    <w:rsid w:val="00EC553D"/>
    <w:rsid w:val="00EC58A3"/>
    <w:rsid w:val="00EC67FC"/>
    <w:rsid w:val="00EC79AE"/>
    <w:rsid w:val="00ED011E"/>
    <w:rsid w:val="00ED02C7"/>
    <w:rsid w:val="00ED0499"/>
    <w:rsid w:val="00ED071C"/>
    <w:rsid w:val="00ED2AC0"/>
    <w:rsid w:val="00ED4227"/>
    <w:rsid w:val="00ED4C68"/>
    <w:rsid w:val="00ED57D8"/>
    <w:rsid w:val="00ED5AA2"/>
    <w:rsid w:val="00ED5B6A"/>
    <w:rsid w:val="00ED7D37"/>
    <w:rsid w:val="00EE034B"/>
    <w:rsid w:val="00EE0DCE"/>
    <w:rsid w:val="00EE170E"/>
    <w:rsid w:val="00EE21D4"/>
    <w:rsid w:val="00EE26AE"/>
    <w:rsid w:val="00EE2F77"/>
    <w:rsid w:val="00EE357E"/>
    <w:rsid w:val="00EE6D30"/>
    <w:rsid w:val="00EE7BC8"/>
    <w:rsid w:val="00EE7C91"/>
    <w:rsid w:val="00EF03CA"/>
    <w:rsid w:val="00EF09E3"/>
    <w:rsid w:val="00EF10F2"/>
    <w:rsid w:val="00EF3E91"/>
    <w:rsid w:val="00EF60E0"/>
    <w:rsid w:val="00EF7776"/>
    <w:rsid w:val="00EF7C02"/>
    <w:rsid w:val="00EF7CFD"/>
    <w:rsid w:val="00F00D77"/>
    <w:rsid w:val="00F01000"/>
    <w:rsid w:val="00F01EB3"/>
    <w:rsid w:val="00F01F4D"/>
    <w:rsid w:val="00F02C01"/>
    <w:rsid w:val="00F035E7"/>
    <w:rsid w:val="00F03657"/>
    <w:rsid w:val="00F03A25"/>
    <w:rsid w:val="00F04B5C"/>
    <w:rsid w:val="00F05832"/>
    <w:rsid w:val="00F0609B"/>
    <w:rsid w:val="00F06277"/>
    <w:rsid w:val="00F06480"/>
    <w:rsid w:val="00F0787E"/>
    <w:rsid w:val="00F104F1"/>
    <w:rsid w:val="00F10EBA"/>
    <w:rsid w:val="00F110F6"/>
    <w:rsid w:val="00F12ADD"/>
    <w:rsid w:val="00F15055"/>
    <w:rsid w:val="00F153EA"/>
    <w:rsid w:val="00F1646C"/>
    <w:rsid w:val="00F164F6"/>
    <w:rsid w:val="00F17041"/>
    <w:rsid w:val="00F20178"/>
    <w:rsid w:val="00F21B03"/>
    <w:rsid w:val="00F2263F"/>
    <w:rsid w:val="00F22E46"/>
    <w:rsid w:val="00F233A1"/>
    <w:rsid w:val="00F23B9E"/>
    <w:rsid w:val="00F248F9"/>
    <w:rsid w:val="00F25D7F"/>
    <w:rsid w:val="00F2675D"/>
    <w:rsid w:val="00F26B26"/>
    <w:rsid w:val="00F26F01"/>
    <w:rsid w:val="00F276DC"/>
    <w:rsid w:val="00F30718"/>
    <w:rsid w:val="00F31026"/>
    <w:rsid w:val="00F31604"/>
    <w:rsid w:val="00F318CA"/>
    <w:rsid w:val="00F31B53"/>
    <w:rsid w:val="00F321B6"/>
    <w:rsid w:val="00F32696"/>
    <w:rsid w:val="00F3354B"/>
    <w:rsid w:val="00F343C0"/>
    <w:rsid w:val="00F35864"/>
    <w:rsid w:val="00F36CEA"/>
    <w:rsid w:val="00F37044"/>
    <w:rsid w:val="00F37641"/>
    <w:rsid w:val="00F406B5"/>
    <w:rsid w:val="00F432C1"/>
    <w:rsid w:val="00F44836"/>
    <w:rsid w:val="00F45C07"/>
    <w:rsid w:val="00F462AE"/>
    <w:rsid w:val="00F466E0"/>
    <w:rsid w:val="00F47C17"/>
    <w:rsid w:val="00F511C5"/>
    <w:rsid w:val="00F520C8"/>
    <w:rsid w:val="00F5230C"/>
    <w:rsid w:val="00F54E0B"/>
    <w:rsid w:val="00F54F74"/>
    <w:rsid w:val="00F554DE"/>
    <w:rsid w:val="00F55DEB"/>
    <w:rsid w:val="00F55FAB"/>
    <w:rsid w:val="00F60535"/>
    <w:rsid w:val="00F61439"/>
    <w:rsid w:val="00F623C5"/>
    <w:rsid w:val="00F627A5"/>
    <w:rsid w:val="00F63469"/>
    <w:rsid w:val="00F65242"/>
    <w:rsid w:val="00F65B2C"/>
    <w:rsid w:val="00F66FEF"/>
    <w:rsid w:val="00F72B5E"/>
    <w:rsid w:val="00F73689"/>
    <w:rsid w:val="00F736EC"/>
    <w:rsid w:val="00F73A1A"/>
    <w:rsid w:val="00F7597F"/>
    <w:rsid w:val="00F7641C"/>
    <w:rsid w:val="00F7728C"/>
    <w:rsid w:val="00F80CF7"/>
    <w:rsid w:val="00F818CB"/>
    <w:rsid w:val="00F81A06"/>
    <w:rsid w:val="00F8208A"/>
    <w:rsid w:val="00F825E5"/>
    <w:rsid w:val="00F836F7"/>
    <w:rsid w:val="00F83CC6"/>
    <w:rsid w:val="00F863F5"/>
    <w:rsid w:val="00F86761"/>
    <w:rsid w:val="00F86E5B"/>
    <w:rsid w:val="00F90006"/>
    <w:rsid w:val="00F90DA3"/>
    <w:rsid w:val="00F90F8A"/>
    <w:rsid w:val="00F91682"/>
    <w:rsid w:val="00F91E3F"/>
    <w:rsid w:val="00F95128"/>
    <w:rsid w:val="00F97305"/>
    <w:rsid w:val="00F97C57"/>
    <w:rsid w:val="00FA0519"/>
    <w:rsid w:val="00FA1014"/>
    <w:rsid w:val="00FA16E8"/>
    <w:rsid w:val="00FA2F07"/>
    <w:rsid w:val="00FA3589"/>
    <w:rsid w:val="00FA595A"/>
    <w:rsid w:val="00FA59D6"/>
    <w:rsid w:val="00FA5C29"/>
    <w:rsid w:val="00FA68B6"/>
    <w:rsid w:val="00FA6F83"/>
    <w:rsid w:val="00FB2719"/>
    <w:rsid w:val="00FB6C53"/>
    <w:rsid w:val="00FB7ED2"/>
    <w:rsid w:val="00FC192A"/>
    <w:rsid w:val="00FC1F5B"/>
    <w:rsid w:val="00FC26F5"/>
    <w:rsid w:val="00FC2D1C"/>
    <w:rsid w:val="00FC3B1E"/>
    <w:rsid w:val="00FC3CDC"/>
    <w:rsid w:val="00FC42AD"/>
    <w:rsid w:val="00FC46AA"/>
    <w:rsid w:val="00FC4A28"/>
    <w:rsid w:val="00FC531D"/>
    <w:rsid w:val="00FC5AD4"/>
    <w:rsid w:val="00FC5C94"/>
    <w:rsid w:val="00FC5F17"/>
    <w:rsid w:val="00FC6901"/>
    <w:rsid w:val="00FC6A1E"/>
    <w:rsid w:val="00FC755E"/>
    <w:rsid w:val="00FD3045"/>
    <w:rsid w:val="00FD3278"/>
    <w:rsid w:val="00FD3CC6"/>
    <w:rsid w:val="00FD4C1C"/>
    <w:rsid w:val="00FD6E1D"/>
    <w:rsid w:val="00FD78D8"/>
    <w:rsid w:val="00FE13E3"/>
    <w:rsid w:val="00FE23AA"/>
    <w:rsid w:val="00FE256F"/>
    <w:rsid w:val="00FE29DE"/>
    <w:rsid w:val="00FE54A7"/>
    <w:rsid w:val="00FE768C"/>
    <w:rsid w:val="00FF1061"/>
    <w:rsid w:val="00FF18DE"/>
    <w:rsid w:val="00FF4A12"/>
    <w:rsid w:val="00FF4C3F"/>
    <w:rsid w:val="00FF7141"/>
    <w:rsid w:val="00FF714A"/>
    <w:rsid w:val="00FF7D9D"/>
    <w:rsid w:val="00FF7D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83AB8F"/>
  <w15:chartTrackingRefBased/>
  <w15:docId w15:val="{70F7F4CB-2F17-43B8-91E8-8E62555C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C5D0C"/>
    <w:pPr>
      <w:widowControl w:val="0"/>
      <w:jc w:val="both"/>
    </w:pPr>
    <w:rPr>
      <w:rFonts w:ascii="Times New Roman" w:eastAsia="宋体" w:hAnsi="Times New Roman" w:cs="Times New Roman"/>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삼성제목 1"/>
    <w:basedOn w:val="a0"/>
    <w:next w:val="a0"/>
    <w:link w:val="10"/>
    <w:qFormat/>
    <w:rsid w:val="001C5D0C"/>
    <w:pPr>
      <w:keepNext/>
      <w:widowControl/>
      <w:numPr>
        <w:numId w:val="2"/>
      </w:numPr>
      <w:tabs>
        <w:tab w:val="left" w:pos="0"/>
      </w:tabs>
      <w:spacing w:before="240" w:after="60"/>
      <w:jc w:val="left"/>
      <w:outlineLvl w:val="0"/>
    </w:pPr>
    <w:rPr>
      <w:rFonts w:ascii="Arial" w:eastAsia="MS Gothic" w:hAnsi="Arial"/>
      <w:bCs/>
      <w:kern w:val="28"/>
      <w:sz w:val="28"/>
      <w:szCs w:val="24"/>
      <w:lang w:val="en-GB" w:eastAsia="ja-JP"/>
    </w:rPr>
  </w:style>
  <w:style w:type="paragraph" w:styleId="2">
    <w:name w:val="heading 2"/>
    <w:aliases w:val="DO NOT USE_h2,h2,h21,2,Header 2,Header2,22,heading2,H2,2nd level,UNDERRUBRIK 1-2,H21,H22,H23,H24,H25,R2,E2,†berschrift 2,õberschrift 2"/>
    <w:basedOn w:val="a0"/>
    <w:next w:val="a0"/>
    <w:link w:val="20"/>
    <w:unhideWhenUsed/>
    <w:qFormat/>
    <w:rsid w:val="00275CE2"/>
    <w:pPr>
      <w:keepNext/>
      <w:keepLines/>
      <w:numPr>
        <w:ilvl w:val="1"/>
        <w:numId w:val="2"/>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0"/>
    <w:next w:val="a0"/>
    <w:link w:val="30"/>
    <w:unhideWhenUsed/>
    <w:qFormat/>
    <w:rsid w:val="00B60523"/>
    <w:pPr>
      <w:keepNext/>
      <w:keepLines/>
      <w:numPr>
        <w:ilvl w:val="2"/>
        <w:numId w:val="2"/>
      </w:numPr>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0"/>
    <w:next w:val="a0"/>
    <w:link w:val="40"/>
    <w:semiHidden/>
    <w:unhideWhenUsed/>
    <w:qFormat/>
    <w:rsid w:val="003273E3"/>
    <w:pPr>
      <w:keepNext/>
      <w:widowControl/>
      <w:numPr>
        <w:ilvl w:val="3"/>
        <w:numId w:val="2"/>
      </w:numPr>
      <w:autoSpaceDE w:val="0"/>
      <w:autoSpaceDN w:val="0"/>
      <w:adjustRightInd w:val="0"/>
      <w:snapToGrid w:val="0"/>
      <w:spacing w:before="120" w:after="120"/>
      <w:outlineLvl w:val="3"/>
    </w:pPr>
    <w:rPr>
      <w:kern w:val="0"/>
      <w:sz w:val="22"/>
      <w:szCs w:val="28"/>
      <w:lang w:eastAsia="en-US"/>
    </w:rPr>
  </w:style>
  <w:style w:type="paragraph" w:styleId="5">
    <w:name w:val="heading 5"/>
    <w:aliases w:val="h5,Heading5,H5"/>
    <w:basedOn w:val="a0"/>
    <w:next w:val="a0"/>
    <w:link w:val="50"/>
    <w:semiHidden/>
    <w:unhideWhenUsed/>
    <w:qFormat/>
    <w:rsid w:val="003273E3"/>
    <w:pPr>
      <w:keepNext/>
      <w:widowControl/>
      <w:numPr>
        <w:ilvl w:val="4"/>
        <w:numId w:val="2"/>
      </w:numPr>
      <w:autoSpaceDE w:val="0"/>
      <w:autoSpaceDN w:val="0"/>
      <w:adjustRightInd w:val="0"/>
      <w:snapToGrid w:val="0"/>
      <w:spacing w:before="120" w:after="120"/>
      <w:outlineLvl w:val="4"/>
    </w:pPr>
    <w:rPr>
      <w:i/>
      <w:iCs/>
      <w:kern w:val="0"/>
      <w:sz w:val="22"/>
      <w:szCs w:val="26"/>
      <w:lang w:eastAsia="en-US"/>
    </w:rPr>
  </w:style>
  <w:style w:type="paragraph" w:styleId="6">
    <w:name w:val="heading 6"/>
    <w:basedOn w:val="a0"/>
    <w:next w:val="a0"/>
    <w:link w:val="60"/>
    <w:semiHidden/>
    <w:unhideWhenUsed/>
    <w:qFormat/>
    <w:rsid w:val="003273E3"/>
    <w:pPr>
      <w:widowControl/>
      <w:numPr>
        <w:ilvl w:val="5"/>
        <w:numId w:val="2"/>
      </w:numPr>
      <w:autoSpaceDE w:val="0"/>
      <w:autoSpaceDN w:val="0"/>
      <w:adjustRightInd w:val="0"/>
      <w:snapToGrid w:val="0"/>
      <w:spacing w:before="240" w:after="60"/>
      <w:outlineLvl w:val="5"/>
    </w:pPr>
    <w:rPr>
      <w:b/>
      <w:bCs/>
      <w:kern w:val="0"/>
      <w:sz w:val="22"/>
      <w:szCs w:val="22"/>
      <w:lang w:eastAsia="en-US"/>
    </w:rPr>
  </w:style>
  <w:style w:type="paragraph" w:styleId="7">
    <w:name w:val="heading 7"/>
    <w:basedOn w:val="a0"/>
    <w:next w:val="a0"/>
    <w:link w:val="70"/>
    <w:semiHidden/>
    <w:unhideWhenUsed/>
    <w:qFormat/>
    <w:rsid w:val="003273E3"/>
    <w:pPr>
      <w:widowControl/>
      <w:numPr>
        <w:ilvl w:val="6"/>
        <w:numId w:val="2"/>
      </w:numPr>
      <w:autoSpaceDE w:val="0"/>
      <w:autoSpaceDN w:val="0"/>
      <w:adjustRightInd w:val="0"/>
      <w:snapToGrid w:val="0"/>
      <w:spacing w:before="240" w:after="60"/>
      <w:outlineLvl w:val="6"/>
    </w:pPr>
    <w:rPr>
      <w:rFonts w:eastAsiaTheme="minorEastAsia"/>
      <w:kern w:val="0"/>
      <w:sz w:val="24"/>
      <w:szCs w:val="24"/>
      <w:lang w:eastAsia="en-US"/>
    </w:rPr>
  </w:style>
  <w:style w:type="paragraph" w:styleId="8">
    <w:name w:val="heading 8"/>
    <w:aliases w:val="Table Heading"/>
    <w:basedOn w:val="a0"/>
    <w:next w:val="a0"/>
    <w:link w:val="80"/>
    <w:semiHidden/>
    <w:unhideWhenUsed/>
    <w:qFormat/>
    <w:rsid w:val="003273E3"/>
    <w:pPr>
      <w:widowControl/>
      <w:numPr>
        <w:ilvl w:val="7"/>
        <w:numId w:val="2"/>
      </w:numPr>
      <w:autoSpaceDE w:val="0"/>
      <w:autoSpaceDN w:val="0"/>
      <w:adjustRightInd w:val="0"/>
      <w:snapToGrid w:val="0"/>
      <w:spacing w:before="240" w:after="60"/>
      <w:outlineLvl w:val="7"/>
    </w:pPr>
    <w:rPr>
      <w:rFonts w:eastAsiaTheme="minorEastAsia"/>
      <w:i/>
      <w:iCs/>
      <w:kern w:val="0"/>
      <w:sz w:val="24"/>
      <w:szCs w:val="24"/>
      <w:lang w:eastAsia="en-US"/>
    </w:rPr>
  </w:style>
  <w:style w:type="paragraph" w:styleId="9">
    <w:name w:val="heading 9"/>
    <w:aliases w:val="Figure Heading,FH,标题 91"/>
    <w:basedOn w:val="a0"/>
    <w:next w:val="a0"/>
    <w:link w:val="90"/>
    <w:semiHidden/>
    <w:unhideWhenUsed/>
    <w:qFormat/>
    <w:rsid w:val="003273E3"/>
    <w:pPr>
      <w:widowControl/>
      <w:numPr>
        <w:ilvl w:val="8"/>
        <w:numId w:val="2"/>
      </w:numPr>
      <w:autoSpaceDE w:val="0"/>
      <w:autoSpaceDN w:val="0"/>
      <w:adjustRightInd w:val="0"/>
      <w:snapToGrid w:val="0"/>
      <w:spacing w:before="240" w:after="60"/>
      <w:outlineLvl w:val="8"/>
    </w:pPr>
    <w:rPr>
      <w:rFonts w:ascii="Arial" w:eastAsiaTheme="minorEastAsia"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1C5D0C"/>
    <w:rPr>
      <w:sz w:val="18"/>
      <w:szCs w:val="18"/>
    </w:rPr>
  </w:style>
  <w:style w:type="paragraph" w:styleId="a6">
    <w:name w:val="footer"/>
    <w:basedOn w:val="a0"/>
    <w:link w:val="a7"/>
    <w:unhideWhenUsed/>
    <w:rsid w:val="001C5D0C"/>
    <w:pPr>
      <w:tabs>
        <w:tab w:val="center" w:pos="4153"/>
        <w:tab w:val="right" w:pos="8306"/>
      </w:tabs>
      <w:snapToGrid w:val="0"/>
      <w:jc w:val="left"/>
    </w:pPr>
    <w:rPr>
      <w:sz w:val="18"/>
      <w:szCs w:val="18"/>
    </w:rPr>
  </w:style>
  <w:style w:type="character" w:customStyle="1" w:styleId="a7">
    <w:name w:val="页脚 字符"/>
    <w:basedOn w:val="a1"/>
    <w:link w:val="a6"/>
    <w:rsid w:val="001C5D0C"/>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rsid w:val="001C5D0C"/>
    <w:rPr>
      <w:rFonts w:ascii="Arial" w:eastAsia="MS Gothic" w:hAnsi="Arial" w:cs="Times New Roman"/>
      <w:bCs/>
      <w:kern w:val="28"/>
      <w:sz w:val="28"/>
      <w:szCs w:val="24"/>
      <w:lang w:val="en-GB" w:eastAsia="ja-JP"/>
    </w:rPr>
  </w:style>
  <w:style w:type="character" w:styleId="a8">
    <w:name w:val="page number"/>
    <w:basedOn w:val="a1"/>
    <w:rsid w:val="001C5D0C"/>
  </w:style>
  <w:style w:type="paragraph" w:styleId="a9">
    <w:name w:val="List Paragraph"/>
    <w:aliases w:val="- Bullets,목록 단락,List Paragraph,リスト段落,?? ??,?????,????,Lista1,列出段落1,中等深浅网格 1 - 着色 21,¥¡¡¡¡ì¬º¥¹¥È¶ÎÂä,ÁÐ³ö¶ÎÂä,列表段落1,—ño’i—Ž,¥ê¥¹¥È¶ÎÂä,1st level - Bullet List Paragraph,Lettre d'introduction,Paragrafo elenco,Normal bullet 2,Bullet list,목록단락,列表段落,列"/>
    <w:basedOn w:val="a0"/>
    <w:link w:val="aa"/>
    <w:uiPriority w:val="34"/>
    <w:qFormat/>
    <w:rsid w:val="001C5D0C"/>
    <w:pPr>
      <w:ind w:firstLineChars="200" w:firstLine="420"/>
    </w:pPr>
  </w:style>
  <w:style w:type="character" w:customStyle="1" w:styleId="aa">
    <w:name w:val="列出段落 字符"/>
    <w:aliases w:val="- Bullets 字符,목록 단락 字符,List Paragraph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
    <w:link w:val="a9"/>
    <w:uiPriority w:val="34"/>
    <w:qFormat/>
    <w:rsid w:val="001C5D0C"/>
    <w:rPr>
      <w:rFonts w:ascii="Times New Roman" w:eastAsia="宋体" w:hAnsi="Times New Roman" w:cs="Times New Roman"/>
      <w:szCs w:val="20"/>
    </w:rPr>
  </w:style>
  <w:style w:type="paragraph" w:styleId="ab">
    <w:name w:val="caption"/>
    <w:aliases w:val="cap,cap1,cap2,cap11,Caption Char,Caption Char1 Char,cap Char Char1,Caption Char Char1 Char"/>
    <w:basedOn w:val="a0"/>
    <w:next w:val="a0"/>
    <w:uiPriority w:val="35"/>
    <w:unhideWhenUsed/>
    <w:qFormat/>
    <w:rsid w:val="001C5D0C"/>
    <w:rPr>
      <w:rFonts w:asciiTheme="majorHAnsi" w:eastAsia="黑体" w:hAnsiTheme="majorHAnsi" w:cstheme="majorBidi"/>
      <w:sz w:val="20"/>
    </w:rPr>
  </w:style>
  <w:style w:type="paragraph" w:customStyle="1" w:styleId="TAH">
    <w:name w:val="TAH"/>
    <w:basedOn w:val="TAC"/>
    <w:link w:val="TAHCar"/>
    <w:rsid w:val="001C5D0C"/>
    <w:rPr>
      <w:b/>
    </w:rPr>
  </w:style>
  <w:style w:type="paragraph" w:customStyle="1" w:styleId="TAC">
    <w:name w:val="TAC"/>
    <w:basedOn w:val="a0"/>
    <w:link w:val="TACChar"/>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0"/>
    <w:link w:val="B1Zchn"/>
    <w:qFormat/>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rsid w:val="001C5D0C"/>
    <w:rPr>
      <w:rFonts w:ascii="Times New Roman" w:hAnsi="Times New Roman" w:cs="Times New Roman"/>
      <w:kern w:val="0"/>
      <w:sz w:val="20"/>
      <w:szCs w:val="20"/>
      <w:lang w:val="en-GB" w:eastAsia="en-US"/>
    </w:rPr>
  </w:style>
  <w:style w:type="character" w:customStyle="1" w:styleId="TACChar">
    <w:name w:val="TAC Char"/>
    <w:link w:val="TAC"/>
    <w:locked/>
    <w:rsid w:val="001C5D0C"/>
    <w:rPr>
      <w:rFonts w:ascii="Arial" w:hAnsi="Arial" w:cs="Times New Roman"/>
      <w:kern w:val="0"/>
      <w:sz w:val="18"/>
      <w:szCs w:val="20"/>
      <w:lang w:val="en-GB" w:eastAsia="en-US"/>
    </w:rPr>
  </w:style>
  <w:style w:type="character" w:customStyle="1" w:styleId="TAHCar">
    <w:name w:val="TAH Car"/>
    <w:link w:val="TAH"/>
    <w:rsid w:val="001C5D0C"/>
    <w:rPr>
      <w:rFonts w:ascii="Arial" w:hAnsi="Arial" w:cs="Times New Roman"/>
      <w:b/>
      <w:kern w:val="0"/>
      <w:sz w:val="18"/>
      <w:szCs w:val="20"/>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1"/>
    <w:link w:val="2"/>
    <w:rsid w:val="00275CE2"/>
    <w:rPr>
      <w:rFonts w:asciiTheme="majorHAnsi" w:eastAsiaTheme="majorEastAsia" w:hAnsiTheme="majorHAnsi" w:cstheme="majorBidi"/>
      <w:b/>
      <w:bCs/>
      <w:sz w:val="32"/>
      <w:szCs w:val="32"/>
    </w:rPr>
  </w:style>
  <w:style w:type="paragraph" w:styleId="ac">
    <w:name w:val="Body Text"/>
    <w:aliases w:val="bt"/>
    <w:basedOn w:val="a0"/>
    <w:link w:val="ad"/>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ad">
    <w:name w:val="正文文本 字符"/>
    <w:aliases w:val="bt 字符"/>
    <w:basedOn w:val="a1"/>
    <w:link w:val="ac"/>
    <w:rsid w:val="00993C7B"/>
    <w:rPr>
      <w:rFonts w:ascii="Times" w:eastAsia="Times New Roman" w:hAnsi="Times" w:cs="Times New Roman"/>
      <w:kern w:val="0"/>
      <w:sz w:val="20"/>
      <w:szCs w:val="24"/>
      <w:lang w:val="en-GB" w:eastAsia="en-GB"/>
    </w:rPr>
  </w:style>
  <w:style w:type="character" w:styleId="ae">
    <w:name w:val="Placeholder Text"/>
    <w:basedOn w:val="a1"/>
    <w:uiPriority w:val="99"/>
    <w:semiHidden/>
    <w:rsid w:val="0086016D"/>
    <w:rPr>
      <w:color w:val="808080"/>
    </w:rPr>
  </w:style>
  <w:style w:type="table" w:styleId="af">
    <w:name w:val="Table Grid"/>
    <w:aliases w:val="TableGrid"/>
    <w:basedOn w:val="a2"/>
    <w:qFormat/>
    <w:rsid w:val="00FE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60523"/>
    <w:rPr>
      <w:rFonts w:ascii="Times New Roman" w:eastAsia="宋体"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semiHidden/>
    <w:rsid w:val="003273E3"/>
    <w:rPr>
      <w:rFonts w:ascii="Times New Roman" w:eastAsia="宋体" w:hAnsi="Times New Roman" w:cs="Times New Roman"/>
      <w:kern w:val="0"/>
      <w:sz w:val="22"/>
      <w:szCs w:val="28"/>
      <w:lang w:eastAsia="en-US"/>
    </w:rPr>
  </w:style>
  <w:style w:type="character" w:customStyle="1" w:styleId="50">
    <w:name w:val="标题 5 字符"/>
    <w:aliases w:val="h5 字符,Heading5 字符,H5 字符"/>
    <w:basedOn w:val="a1"/>
    <w:link w:val="5"/>
    <w:semiHidden/>
    <w:rsid w:val="003273E3"/>
    <w:rPr>
      <w:rFonts w:ascii="Times New Roman" w:eastAsia="宋体" w:hAnsi="Times New Roman" w:cs="Times New Roman"/>
      <w:i/>
      <w:iCs/>
      <w:kern w:val="0"/>
      <w:sz w:val="22"/>
      <w:szCs w:val="26"/>
      <w:lang w:eastAsia="en-US"/>
    </w:rPr>
  </w:style>
  <w:style w:type="character" w:customStyle="1" w:styleId="60">
    <w:name w:val="标题 6 字符"/>
    <w:basedOn w:val="a1"/>
    <w:link w:val="6"/>
    <w:semiHidden/>
    <w:rsid w:val="003273E3"/>
    <w:rPr>
      <w:rFonts w:ascii="Times New Roman" w:eastAsia="宋体" w:hAnsi="Times New Roman" w:cs="Times New Roman"/>
      <w:b/>
      <w:bCs/>
      <w:kern w:val="0"/>
      <w:sz w:val="22"/>
      <w:lang w:eastAsia="en-US"/>
    </w:rPr>
  </w:style>
  <w:style w:type="character" w:customStyle="1" w:styleId="70">
    <w:name w:val="标题 7 字符"/>
    <w:basedOn w:val="a1"/>
    <w:link w:val="7"/>
    <w:semiHidden/>
    <w:rsid w:val="003273E3"/>
    <w:rPr>
      <w:rFonts w:ascii="Times New Roman" w:hAnsi="Times New Roman" w:cs="Times New Roman"/>
      <w:kern w:val="0"/>
      <w:sz w:val="24"/>
      <w:szCs w:val="24"/>
      <w:lang w:eastAsia="en-US"/>
    </w:rPr>
  </w:style>
  <w:style w:type="character" w:customStyle="1" w:styleId="80">
    <w:name w:val="标题 8 字符"/>
    <w:aliases w:val="Table Heading 字符"/>
    <w:basedOn w:val="a1"/>
    <w:link w:val="8"/>
    <w:semiHidden/>
    <w:rsid w:val="003273E3"/>
    <w:rPr>
      <w:rFonts w:ascii="Times New Roman" w:hAnsi="Times New Roman" w:cs="Times New Roman"/>
      <w:i/>
      <w:iCs/>
      <w:kern w:val="0"/>
      <w:sz w:val="24"/>
      <w:szCs w:val="24"/>
      <w:lang w:eastAsia="en-US"/>
    </w:rPr>
  </w:style>
  <w:style w:type="character" w:customStyle="1" w:styleId="90">
    <w:name w:val="标题 9 字符"/>
    <w:aliases w:val="Figure Heading 字符,FH 字符,标题 91 字符"/>
    <w:basedOn w:val="a1"/>
    <w:link w:val="9"/>
    <w:semiHidden/>
    <w:rsid w:val="003273E3"/>
    <w:rPr>
      <w:rFonts w:ascii="Arial" w:hAnsi="Arial" w:cs="Arial"/>
      <w:kern w:val="0"/>
      <w:sz w:val="22"/>
      <w:lang w:eastAsia="en-US"/>
    </w:rPr>
  </w:style>
  <w:style w:type="paragraph" w:styleId="af0">
    <w:name w:val="Normal (Web)"/>
    <w:basedOn w:val="a0"/>
    <w:uiPriority w:val="99"/>
    <w:semiHidden/>
    <w:unhideWhenUsed/>
    <w:rsid w:val="006F25FD"/>
    <w:pPr>
      <w:widowControl/>
      <w:spacing w:before="100" w:beforeAutospacing="1" w:after="100" w:afterAutospacing="1"/>
      <w:jc w:val="left"/>
    </w:pPr>
    <w:rPr>
      <w:rFonts w:ascii="宋体" w:hAnsi="宋体" w:cs="宋体"/>
      <w:kern w:val="0"/>
      <w:sz w:val="24"/>
      <w:szCs w:val="24"/>
    </w:rPr>
  </w:style>
  <w:style w:type="paragraph" w:styleId="af1">
    <w:name w:val="footnote text"/>
    <w:basedOn w:val="a0"/>
    <w:link w:val="af2"/>
    <w:semiHidden/>
    <w:rsid w:val="00390F29"/>
    <w:pPr>
      <w:widowControl/>
    </w:pPr>
    <w:rPr>
      <w:rFonts w:ascii="Times" w:eastAsia="Batang" w:hAnsi="Times"/>
      <w:kern w:val="0"/>
      <w:sz w:val="20"/>
      <w:lang w:val="x-none" w:eastAsia="x-none"/>
    </w:rPr>
  </w:style>
  <w:style w:type="character" w:customStyle="1" w:styleId="af2">
    <w:name w:val="脚注文本 字符"/>
    <w:basedOn w:val="a1"/>
    <w:link w:val="af1"/>
    <w:semiHidden/>
    <w:rsid w:val="00390F29"/>
    <w:rPr>
      <w:rFonts w:ascii="Times" w:eastAsia="Batang" w:hAnsi="Times" w:cs="Times New Roman"/>
      <w:kern w:val="0"/>
      <w:sz w:val="20"/>
      <w:szCs w:val="20"/>
      <w:lang w:val="x-none" w:eastAsia="x-none"/>
    </w:rPr>
  </w:style>
  <w:style w:type="paragraph" w:customStyle="1" w:styleId="B2">
    <w:name w:val="B2"/>
    <w:basedOn w:val="a0"/>
    <w:link w:val="B2Char"/>
    <w:qFormat/>
    <w:rsid w:val="003A30B9"/>
    <w:pPr>
      <w:widowControl/>
      <w:spacing w:after="180"/>
      <w:ind w:left="851" w:hanging="284"/>
      <w:jc w:val="left"/>
    </w:pPr>
    <w:rPr>
      <w:rFonts w:eastAsiaTheme="minorEastAsia"/>
      <w:kern w:val="0"/>
      <w:sz w:val="20"/>
      <w:lang w:val="x-none" w:eastAsia="en-US"/>
    </w:rPr>
  </w:style>
  <w:style w:type="character" w:customStyle="1" w:styleId="B2Char">
    <w:name w:val="B2 Char"/>
    <w:link w:val="B2"/>
    <w:qFormat/>
    <w:rsid w:val="003A30B9"/>
    <w:rPr>
      <w:rFonts w:ascii="Times New Roman" w:hAnsi="Times New Roman" w:cs="Times New Roman"/>
      <w:kern w:val="0"/>
      <w:sz w:val="20"/>
      <w:szCs w:val="20"/>
      <w:lang w:val="x-none" w:eastAsia="en-US"/>
    </w:rPr>
  </w:style>
  <w:style w:type="paragraph" w:customStyle="1" w:styleId="TH">
    <w:name w:val="TH"/>
    <w:basedOn w:val="a0"/>
    <w:link w:val="THChar"/>
    <w:qFormat/>
    <w:rsid w:val="007B103B"/>
    <w:pPr>
      <w:keepNext/>
      <w:keepLines/>
      <w:widowControl/>
      <w:spacing w:before="60" w:after="180"/>
      <w:jc w:val="center"/>
    </w:pPr>
    <w:rPr>
      <w:rFonts w:ascii="Arial" w:eastAsiaTheme="minorEastAsia" w:hAnsi="Arial"/>
      <w:b/>
      <w:kern w:val="0"/>
      <w:sz w:val="20"/>
      <w:lang w:val="x-none" w:eastAsia="en-US"/>
    </w:rPr>
  </w:style>
  <w:style w:type="character" w:customStyle="1" w:styleId="THChar">
    <w:name w:val="TH Char"/>
    <w:link w:val="TH"/>
    <w:qFormat/>
    <w:rsid w:val="007B103B"/>
    <w:rPr>
      <w:rFonts w:ascii="Arial" w:hAnsi="Arial" w:cs="Times New Roman"/>
      <w:b/>
      <w:kern w:val="0"/>
      <w:sz w:val="20"/>
      <w:szCs w:val="20"/>
      <w:lang w:val="x-none" w:eastAsia="en-US"/>
    </w:rPr>
  </w:style>
  <w:style w:type="character" w:styleId="af3">
    <w:name w:val="Hyperlink"/>
    <w:uiPriority w:val="99"/>
    <w:rsid w:val="00D25FEE"/>
    <w:rPr>
      <w:color w:val="0000FF"/>
      <w:u w:val="single"/>
    </w:rPr>
  </w:style>
  <w:style w:type="paragraph" w:customStyle="1" w:styleId="EQ">
    <w:name w:val="EQ"/>
    <w:basedOn w:val="a0"/>
    <w:next w:val="a0"/>
    <w:qFormat/>
    <w:rsid w:val="0088478B"/>
    <w:pPr>
      <w:keepLines/>
      <w:widowControl/>
      <w:tabs>
        <w:tab w:val="center" w:pos="4536"/>
        <w:tab w:val="right" w:pos="9072"/>
      </w:tabs>
      <w:spacing w:after="180"/>
      <w:jc w:val="left"/>
    </w:pPr>
    <w:rPr>
      <w:rFonts w:eastAsiaTheme="minorEastAsia"/>
      <w:noProof/>
      <w:kern w:val="0"/>
      <w:sz w:val="20"/>
      <w:lang w:val="en-GB" w:eastAsia="en-US"/>
    </w:rPr>
  </w:style>
  <w:style w:type="paragraph" w:customStyle="1" w:styleId="Agreement">
    <w:name w:val="Agreement"/>
    <w:basedOn w:val="a0"/>
    <w:next w:val="a0"/>
    <w:rsid w:val="00AE1961"/>
    <w:pPr>
      <w:widowControl/>
      <w:numPr>
        <w:numId w:val="3"/>
      </w:numPr>
      <w:spacing w:before="60"/>
      <w:jc w:val="left"/>
    </w:pPr>
    <w:rPr>
      <w:rFonts w:ascii="Arial" w:eastAsia="MS Mincho" w:hAnsi="Arial"/>
      <w:b/>
      <w:kern w:val="0"/>
      <w:sz w:val="20"/>
      <w:szCs w:val="24"/>
      <w:lang w:val="en-GB" w:eastAsia="en-GB"/>
    </w:rPr>
  </w:style>
  <w:style w:type="paragraph" w:styleId="af4">
    <w:name w:val="Balloon Text"/>
    <w:basedOn w:val="a0"/>
    <w:link w:val="af5"/>
    <w:uiPriority w:val="99"/>
    <w:semiHidden/>
    <w:unhideWhenUsed/>
    <w:rsid w:val="008635C5"/>
    <w:rPr>
      <w:sz w:val="18"/>
      <w:szCs w:val="18"/>
    </w:rPr>
  </w:style>
  <w:style w:type="character" w:customStyle="1" w:styleId="af5">
    <w:name w:val="批注框文本 字符"/>
    <w:basedOn w:val="a1"/>
    <w:link w:val="af4"/>
    <w:uiPriority w:val="99"/>
    <w:semiHidden/>
    <w:rsid w:val="008635C5"/>
    <w:rPr>
      <w:rFonts w:ascii="Times New Roman" w:eastAsia="宋体" w:hAnsi="Times New Roman" w:cs="Times New Roman"/>
      <w:sz w:val="18"/>
      <w:szCs w:val="18"/>
    </w:rPr>
  </w:style>
  <w:style w:type="character" w:customStyle="1" w:styleId="21">
    <w:name w:val="列出段落 字符2"/>
    <w:aliases w:val="- Bullets 字符1,목록 단락 字符1,リスト段落 字符1,?? ?? 字符1,????? 字符1,???? 字符1"/>
    <w:uiPriority w:val="34"/>
    <w:rsid w:val="00BC30CF"/>
    <w:rPr>
      <w:rFonts w:ascii="Times" w:eastAsia="Batang" w:hAnsi="Times"/>
      <w:szCs w:val="24"/>
      <w:lang w:val="en-GB"/>
    </w:rPr>
  </w:style>
  <w:style w:type="character" w:styleId="af6">
    <w:name w:val="annotation reference"/>
    <w:rsid w:val="00172C7E"/>
    <w:rPr>
      <w:sz w:val="21"/>
      <w:szCs w:val="21"/>
    </w:rPr>
  </w:style>
  <w:style w:type="paragraph" w:styleId="af7">
    <w:name w:val="annotation text"/>
    <w:basedOn w:val="a0"/>
    <w:link w:val="af8"/>
    <w:rsid w:val="00172C7E"/>
    <w:pPr>
      <w:jc w:val="left"/>
    </w:pPr>
  </w:style>
  <w:style w:type="character" w:customStyle="1" w:styleId="af8">
    <w:name w:val="批注文字 字符"/>
    <w:basedOn w:val="a1"/>
    <w:link w:val="af7"/>
    <w:rsid w:val="00172C7E"/>
    <w:rPr>
      <w:rFonts w:ascii="Times New Roman" w:eastAsia="宋体" w:hAnsi="Times New Roman" w:cs="Times New Roman"/>
      <w:szCs w:val="20"/>
    </w:rPr>
  </w:style>
  <w:style w:type="character" w:customStyle="1" w:styleId="apple-converted-space">
    <w:name w:val="apple-converted-space"/>
    <w:qFormat/>
    <w:rsid w:val="00157CD5"/>
  </w:style>
  <w:style w:type="paragraph" w:customStyle="1" w:styleId="textintend1">
    <w:name w:val="text intend 1"/>
    <w:basedOn w:val="a0"/>
    <w:rsid w:val="0040530A"/>
    <w:pPr>
      <w:widowControl/>
      <w:numPr>
        <w:numId w:val="4"/>
      </w:numPr>
      <w:spacing w:after="120"/>
    </w:pPr>
    <w:rPr>
      <w:rFonts w:eastAsia="MS Gothic"/>
      <w:kern w:val="0"/>
      <w:sz w:val="24"/>
      <w:lang w:eastAsia="ja-JP"/>
    </w:rPr>
  </w:style>
  <w:style w:type="paragraph" w:customStyle="1" w:styleId="TF">
    <w:name w:val="TF"/>
    <w:basedOn w:val="TH"/>
    <w:link w:val="TFChar"/>
    <w:qFormat/>
    <w:rsid w:val="00BA4263"/>
    <w:pPr>
      <w:keepNext w:val="0"/>
      <w:spacing w:before="0" w:after="240"/>
    </w:pPr>
    <w:rPr>
      <w:lang w:val="en-GB"/>
    </w:rPr>
  </w:style>
  <w:style w:type="character" w:customStyle="1" w:styleId="TFChar">
    <w:name w:val="TF Char"/>
    <w:link w:val="TF"/>
    <w:rsid w:val="00BA4263"/>
    <w:rPr>
      <w:rFonts w:ascii="Arial" w:hAnsi="Arial" w:cs="Times New Roman"/>
      <w:b/>
      <w:kern w:val="0"/>
      <w:sz w:val="20"/>
      <w:szCs w:val="20"/>
      <w:lang w:val="en-GB" w:eastAsia="en-US"/>
    </w:rPr>
  </w:style>
  <w:style w:type="paragraph" w:customStyle="1" w:styleId="NO">
    <w:name w:val="NO"/>
    <w:basedOn w:val="a0"/>
    <w:link w:val="NOChar"/>
    <w:rsid w:val="009F1E8B"/>
    <w:pPr>
      <w:keepLines/>
      <w:widowControl/>
      <w:overflowPunct w:val="0"/>
      <w:autoSpaceDE w:val="0"/>
      <w:autoSpaceDN w:val="0"/>
      <w:adjustRightInd w:val="0"/>
      <w:spacing w:after="180"/>
      <w:ind w:left="1135" w:hanging="851"/>
      <w:jc w:val="left"/>
      <w:textAlignment w:val="baseline"/>
    </w:pPr>
    <w:rPr>
      <w:rFonts w:eastAsia="Times New Roman"/>
      <w:kern w:val="0"/>
      <w:sz w:val="20"/>
      <w:lang w:val="en-GB" w:eastAsia="ja-JP"/>
    </w:rPr>
  </w:style>
  <w:style w:type="paragraph" w:customStyle="1" w:styleId="B3">
    <w:name w:val="B3"/>
    <w:basedOn w:val="31"/>
    <w:link w:val="B3Char"/>
    <w:rsid w:val="009F1E8B"/>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kern w:val="0"/>
      <w:sz w:val="20"/>
      <w:lang w:val="en-GB" w:eastAsia="ja-JP"/>
    </w:rPr>
  </w:style>
  <w:style w:type="paragraph" w:customStyle="1" w:styleId="B4">
    <w:name w:val="B4"/>
    <w:basedOn w:val="41"/>
    <w:link w:val="B4Char"/>
    <w:rsid w:val="009F1E8B"/>
    <w:pPr>
      <w:widowControl/>
      <w:overflowPunct w:val="0"/>
      <w:autoSpaceDE w:val="0"/>
      <w:autoSpaceDN w:val="0"/>
      <w:adjustRightInd w:val="0"/>
      <w:spacing w:after="180"/>
      <w:ind w:leftChars="0" w:left="1418" w:firstLineChars="0" w:hanging="284"/>
      <w:contextualSpacing w:val="0"/>
      <w:jc w:val="left"/>
      <w:textAlignment w:val="baseline"/>
    </w:pPr>
    <w:rPr>
      <w:rFonts w:eastAsia="Times New Roman"/>
      <w:kern w:val="0"/>
      <w:sz w:val="20"/>
      <w:lang w:val="en-GB" w:eastAsia="ja-JP"/>
    </w:rPr>
  </w:style>
  <w:style w:type="paragraph" w:customStyle="1" w:styleId="B5">
    <w:name w:val="B5"/>
    <w:basedOn w:val="51"/>
    <w:link w:val="B5Char"/>
    <w:rsid w:val="009F1E8B"/>
    <w:pPr>
      <w:widowControl/>
      <w:overflowPunct w:val="0"/>
      <w:autoSpaceDE w:val="0"/>
      <w:autoSpaceDN w:val="0"/>
      <w:adjustRightInd w:val="0"/>
      <w:spacing w:after="180"/>
      <w:ind w:leftChars="0" w:left="1702" w:firstLineChars="0" w:hanging="284"/>
      <w:contextualSpacing w:val="0"/>
      <w:jc w:val="left"/>
      <w:textAlignment w:val="baseline"/>
    </w:pPr>
    <w:rPr>
      <w:rFonts w:eastAsia="Times New Roman"/>
      <w:kern w:val="0"/>
      <w:sz w:val="20"/>
      <w:lang w:val="en-GB" w:eastAsia="ja-JP"/>
    </w:rPr>
  </w:style>
  <w:style w:type="character" w:customStyle="1" w:styleId="B5Char">
    <w:name w:val="B5 Char"/>
    <w:link w:val="B5"/>
    <w:qFormat/>
    <w:locked/>
    <w:rsid w:val="009F1E8B"/>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9F1E8B"/>
    <w:rPr>
      <w:rFonts w:eastAsia="Times New Roman"/>
    </w:rPr>
  </w:style>
  <w:style w:type="character" w:customStyle="1" w:styleId="B1Char">
    <w:name w:val="B1 Char"/>
    <w:qFormat/>
    <w:rsid w:val="009F1E8B"/>
    <w:rPr>
      <w:rFonts w:eastAsia="Times New Roman"/>
    </w:rPr>
  </w:style>
  <w:style w:type="paragraph" w:customStyle="1" w:styleId="B6">
    <w:name w:val="B6"/>
    <w:basedOn w:val="B5"/>
    <w:link w:val="B6Char"/>
    <w:qFormat/>
    <w:rsid w:val="009F1E8B"/>
    <w:pPr>
      <w:ind w:left="1985"/>
    </w:pPr>
    <w:rPr>
      <w:rFonts w:asciiTheme="minorHAnsi" w:hAnsiTheme="minorHAnsi" w:cstheme="minorBidi"/>
      <w:kern w:val="2"/>
      <w:sz w:val="21"/>
      <w:szCs w:val="22"/>
      <w:lang w:val="en-US" w:eastAsia="zh-CN"/>
    </w:rPr>
  </w:style>
  <w:style w:type="character" w:customStyle="1" w:styleId="B3Char">
    <w:name w:val="B3 Char"/>
    <w:link w:val="B3"/>
    <w:qFormat/>
    <w:rsid w:val="009F1E8B"/>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9F1E8B"/>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9F1E8B"/>
    <w:rPr>
      <w:rFonts w:ascii="Times New Roman" w:eastAsia="Times New Roman" w:hAnsi="Times New Roman" w:cs="Times New Roman"/>
      <w:kern w:val="0"/>
      <w:sz w:val="20"/>
      <w:szCs w:val="20"/>
      <w:lang w:val="en-GB" w:eastAsia="ja-JP"/>
    </w:rPr>
  </w:style>
  <w:style w:type="paragraph" w:styleId="31">
    <w:name w:val="List 3"/>
    <w:basedOn w:val="a0"/>
    <w:uiPriority w:val="99"/>
    <w:semiHidden/>
    <w:unhideWhenUsed/>
    <w:rsid w:val="009F1E8B"/>
    <w:pPr>
      <w:ind w:leftChars="400" w:left="100" w:hangingChars="200" w:hanging="200"/>
      <w:contextualSpacing/>
    </w:pPr>
  </w:style>
  <w:style w:type="paragraph" w:styleId="41">
    <w:name w:val="List 4"/>
    <w:basedOn w:val="a0"/>
    <w:uiPriority w:val="99"/>
    <w:semiHidden/>
    <w:unhideWhenUsed/>
    <w:rsid w:val="009F1E8B"/>
    <w:pPr>
      <w:ind w:leftChars="600" w:left="100" w:hangingChars="200" w:hanging="200"/>
      <w:contextualSpacing/>
    </w:pPr>
  </w:style>
  <w:style w:type="paragraph" w:styleId="51">
    <w:name w:val="List 5"/>
    <w:basedOn w:val="a0"/>
    <w:uiPriority w:val="99"/>
    <w:semiHidden/>
    <w:unhideWhenUsed/>
    <w:rsid w:val="009F1E8B"/>
    <w:pPr>
      <w:ind w:leftChars="800" w:left="100" w:hangingChars="200" w:hanging="200"/>
      <w:contextualSpacing/>
    </w:pPr>
  </w:style>
  <w:style w:type="paragraph" w:styleId="a">
    <w:name w:val="List Number"/>
    <w:basedOn w:val="af9"/>
    <w:qFormat/>
    <w:rsid w:val="00DD72FA"/>
    <w:pPr>
      <w:numPr>
        <w:numId w:val="5"/>
      </w:numPr>
      <w:spacing w:after="120"/>
      <w:ind w:left="432" w:firstLineChars="0" w:hanging="432"/>
      <w:contextualSpacing w:val="0"/>
    </w:pPr>
    <w:rPr>
      <w:rFonts w:ascii="Arial" w:eastAsiaTheme="minorEastAsia" w:hAnsi="Arial" w:cstheme="minorBidi"/>
      <w:szCs w:val="22"/>
    </w:rPr>
  </w:style>
  <w:style w:type="paragraph" w:styleId="af9">
    <w:name w:val="List"/>
    <w:basedOn w:val="a0"/>
    <w:uiPriority w:val="99"/>
    <w:semiHidden/>
    <w:unhideWhenUsed/>
    <w:rsid w:val="00DD72FA"/>
    <w:pPr>
      <w:ind w:left="200" w:hangingChars="200" w:hanging="200"/>
      <w:contextualSpacing/>
    </w:pPr>
  </w:style>
  <w:style w:type="paragraph" w:styleId="afa">
    <w:name w:val="annotation subject"/>
    <w:basedOn w:val="af7"/>
    <w:next w:val="af7"/>
    <w:link w:val="afb"/>
    <w:uiPriority w:val="99"/>
    <w:semiHidden/>
    <w:unhideWhenUsed/>
    <w:rsid w:val="00B75B85"/>
    <w:rPr>
      <w:b/>
      <w:bCs/>
    </w:rPr>
  </w:style>
  <w:style w:type="character" w:customStyle="1" w:styleId="afb">
    <w:name w:val="批注主题 字符"/>
    <w:basedOn w:val="af8"/>
    <w:link w:val="afa"/>
    <w:uiPriority w:val="99"/>
    <w:semiHidden/>
    <w:rsid w:val="00B75B85"/>
    <w:rPr>
      <w:rFonts w:ascii="Times New Roman" w:eastAsia="宋体" w:hAnsi="Times New Roman" w:cs="Times New Roman"/>
      <w:b/>
      <w:bCs/>
      <w:szCs w:val="20"/>
    </w:rPr>
  </w:style>
  <w:style w:type="paragraph" w:customStyle="1" w:styleId="Proposal">
    <w:name w:val="Proposal"/>
    <w:basedOn w:val="ac"/>
    <w:qFormat/>
    <w:rsid w:val="00091DE0"/>
    <w:pPr>
      <w:widowControl w:val="0"/>
      <w:numPr>
        <w:numId w:val="10"/>
      </w:numPr>
      <w:tabs>
        <w:tab w:val="clear" w:pos="1304"/>
        <w:tab w:val="left" w:pos="1701"/>
      </w:tabs>
      <w:overflowPunct/>
      <w:autoSpaceDE/>
      <w:autoSpaceDN/>
      <w:adjustRightInd/>
      <w:ind w:left="1701" w:hanging="1701"/>
      <w:textAlignment w:val="auto"/>
    </w:pPr>
    <w:rPr>
      <w:rFonts w:ascii="Arial" w:eastAsiaTheme="minorEastAsia" w:hAnsi="Arial" w:cstheme="minorBidi"/>
      <w:b/>
      <w:bCs/>
      <w:kern w:val="2"/>
      <w:sz w:val="21"/>
      <w:szCs w:val="22"/>
      <w:lang w:val="en-US" w:eastAsia="zh-CN"/>
    </w:rPr>
  </w:style>
  <w:style w:type="paragraph" w:styleId="32">
    <w:name w:val="List Number 3"/>
    <w:basedOn w:val="22"/>
    <w:rsid w:val="00091DE0"/>
    <w:pPr>
      <w:tabs>
        <w:tab w:val="num" w:pos="760"/>
      </w:tabs>
      <w:spacing w:after="120"/>
      <w:ind w:left="760"/>
    </w:pPr>
    <w:rPr>
      <w:rFonts w:ascii="Arial" w:eastAsiaTheme="minorEastAsia" w:hAnsi="Arial" w:cstheme="minorBidi"/>
      <w:szCs w:val="22"/>
      <w:lang w:eastAsia="ja-JP"/>
    </w:rPr>
  </w:style>
  <w:style w:type="paragraph" w:styleId="22">
    <w:name w:val="List Number 2"/>
    <w:basedOn w:val="a0"/>
    <w:uiPriority w:val="99"/>
    <w:semiHidden/>
    <w:unhideWhenUsed/>
    <w:rsid w:val="00091DE0"/>
    <w:pPr>
      <w:ind w:left="926" w:hanging="360"/>
      <w:contextualSpacing/>
    </w:pPr>
  </w:style>
  <w:style w:type="paragraph" w:customStyle="1" w:styleId="afc">
    <w:name w:val="缺省文本"/>
    <w:basedOn w:val="a0"/>
    <w:rsid w:val="00501558"/>
    <w:pPr>
      <w:autoSpaceDE w:val="0"/>
      <w:autoSpaceDN w:val="0"/>
      <w:adjustRightInd w:val="0"/>
      <w:jc w:val="left"/>
    </w:pPr>
    <w:rPr>
      <w:kern w:val="0"/>
      <w:sz w:val="24"/>
    </w:rPr>
  </w:style>
  <w:style w:type="character" w:customStyle="1" w:styleId="B1Char1">
    <w:name w:val="B1 Char1"/>
    <w:qFormat/>
    <w:rsid w:val="00537A7D"/>
    <w:rPr>
      <w:rFonts w:ascii="Times New Roman" w:hAnsi="Times New Roman"/>
      <w:lang w:eastAsia="zh-CN"/>
    </w:rPr>
  </w:style>
  <w:style w:type="paragraph" w:customStyle="1" w:styleId="Reference">
    <w:name w:val="Reference"/>
    <w:basedOn w:val="ac"/>
    <w:rsid w:val="00AE55A6"/>
    <w:pPr>
      <w:widowControl w:val="0"/>
      <w:numPr>
        <w:numId w:val="17"/>
      </w:numPr>
      <w:overflowPunct/>
      <w:autoSpaceDE/>
      <w:autoSpaceDN/>
      <w:adjustRightInd/>
      <w:textAlignment w:val="auto"/>
    </w:pPr>
    <w:rPr>
      <w:rFonts w:ascii="Arial" w:eastAsiaTheme="minorEastAsia" w:hAnsi="Arial"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898053">
      <w:bodyDiv w:val="1"/>
      <w:marLeft w:val="0"/>
      <w:marRight w:val="0"/>
      <w:marTop w:val="0"/>
      <w:marBottom w:val="0"/>
      <w:divBdr>
        <w:top w:val="none" w:sz="0" w:space="0" w:color="auto"/>
        <w:left w:val="none" w:sz="0" w:space="0" w:color="auto"/>
        <w:bottom w:val="none" w:sz="0" w:space="0" w:color="auto"/>
        <w:right w:val="none" w:sz="0" w:space="0" w:color="auto"/>
      </w:divBdr>
    </w:div>
    <w:div w:id="193155091">
      <w:bodyDiv w:val="1"/>
      <w:marLeft w:val="0"/>
      <w:marRight w:val="0"/>
      <w:marTop w:val="0"/>
      <w:marBottom w:val="0"/>
      <w:divBdr>
        <w:top w:val="none" w:sz="0" w:space="0" w:color="auto"/>
        <w:left w:val="none" w:sz="0" w:space="0" w:color="auto"/>
        <w:bottom w:val="none" w:sz="0" w:space="0" w:color="auto"/>
        <w:right w:val="none" w:sz="0" w:space="0" w:color="auto"/>
      </w:divBdr>
    </w:div>
    <w:div w:id="308170153">
      <w:bodyDiv w:val="1"/>
      <w:marLeft w:val="0"/>
      <w:marRight w:val="0"/>
      <w:marTop w:val="0"/>
      <w:marBottom w:val="0"/>
      <w:divBdr>
        <w:top w:val="none" w:sz="0" w:space="0" w:color="auto"/>
        <w:left w:val="none" w:sz="0" w:space="0" w:color="auto"/>
        <w:bottom w:val="none" w:sz="0" w:space="0" w:color="auto"/>
        <w:right w:val="none" w:sz="0" w:space="0" w:color="auto"/>
      </w:divBdr>
    </w:div>
    <w:div w:id="347488784">
      <w:bodyDiv w:val="1"/>
      <w:marLeft w:val="0"/>
      <w:marRight w:val="0"/>
      <w:marTop w:val="0"/>
      <w:marBottom w:val="0"/>
      <w:divBdr>
        <w:top w:val="none" w:sz="0" w:space="0" w:color="auto"/>
        <w:left w:val="none" w:sz="0" w:space="0" w:color="auto"/>
        <w:bottom w:val="none" w:sz="0" w:space="0" w:color="auto"/>
        <w:right w:val="none" w:sz="0" w:space="0" w:color="auto"/>
      </w:divBdr>
    </w:div>
    <w:div w:id="356851200">
      <w:bodyDiv w:val="1"/>
      <w:marLeft w:val="0"/>
      <w:marRight w:val="0"/>
      <w:marTop w:val="0"/>
      <w:marBottom w:val="0"/>
      <w:divBdr>
        <w:top w:val="none" w:sz="0" w:space="0" w:color="auto"/>
        <w:left w:val="none" w:sz="0" w:space="0" w:color="auto"/>
        <w:bottom w:val="none" w:sz="0" w:space="0" w:color="auto"/>
        <w:right w:val="none" w:sz="0" w:space="0" w:color="auto"/>
      </w:divBdr>
    </w:div>
    <w:div w:id="458258604">
      <w:bodyDiv w:val="1"/>
      <w:marLeft w:val="0"/>
      <w:marRight w:val="0"/>
      <w:marTop w:val="0"/>
      <w:marBottom w:val="0"/>
      <w:divBdr>
        <w:top w:val="none" w:sz="0" w:space="0" w:color="auto"/>
        <w:left w:val="none" w:sz="0" w:space="0" w:color="auto"/>
        <w:bottom w:val="none" w:sz="0" w:space="0" w:color="auto"/>
        <w:right w:val="none" w:sz="0" w:space="0" w:color="auto"/>
      </w:divBdr>
    </w:div>
    <w:div w:id="485050502">
      <w:bodyDiv w:val="1"/>
      <w:marLeft w:val="0"/>
      <w:marRight w:val="0"/>
      <w:marTop w:val="0"/>
      <w:marBottom w:val="0"/>
      <w:divBdr>
        <w:top w:val="none" w:sz="0" w:space="0" w:color="auto"/>
        <w:left w:val="none" w:sz="0" w:space="0" w:color="auto"/>
        <w:bottom w:val="none" w:sz="0" w:space="0" w:color="auto"/>
        <w:right w:val="none" w:sz="0" w:space="0" w:color="auto"/>
      </w:divBdr>
    </w:div>
    <w:div w:id="489713532">
      <w:bodyDiv w:val="1"/>
      <w:marLeft w:val="0"/>
      <w:marRight w:val="0"/>
      <w:marTop w:val="0"/>
      <w:marBottom w:val="0"/>
      <w:divBdr>
        <w:top w:val="none" w:sz="0" w:space="0" w:color="auto"/>
        <w:left w:val="none" w:sz="0" w:space="0" w:color="auto"/>
        <w:bottom w:val="none" w:sz="0" w:space="0" w:color="auto"/>
        <w:right w:val="none" w:sz="0" w:space="0" w:color="auto"/>
      </w:divBdr>
    </w:div>
    <w:div w:id="718631376">
      <w:bodyDiv w:val="1"/>
      <w:marLeft w:val="0"/>
      <w:marRight w:val="0"/>
      <w:marTop w:val="0"/>
      <w:marBottom w:val="0"/>
      <w:divBdr>
        <w:top w:val="none" w:sz="0" w:space="0" w:color="auto"/>
        <w:left w:val="none" w:sz="0" w:space="0" w:color="auto"/>
        <w:bottom w:val="none" w:sz="0" w:space="0" w:color="auto"/>
        <w:right w:val="none" w:sz="0" w:space="0" w:color="auto"/>
      </w:divBdr>
    </w:div>
    <w:div w:id="883368360">
      <w:bodyDiv w:val="1"/>
      <w:marLeft w:val="0"/>
      <w:marRight w:val="0"/>
      <w:marTop w:val="0"/>
      <w:marBottom w:val="0"/>
      <w:divBdr>
        <w:top w:val="none" w:sz="0" w:space="0" w:color="auto"/>
        <w:left w:val="none" w:sz="0" w:space="0" w:color="auto"/>
        <w:bottom w:val="none" w:sz="0" w:space="0" w:color="auto"/>
        <w:right w:val="none" w:sz="0" w:space="0" w:color="auto"/>
      </w:divBdr>
    </w:div>
    <w:div w:id="900748235">
      <w:bodyDiv w:val="1"/>
      <w:marLeft w:val="0"/>
      <w:marRight w:val="0"/>
      <w:marTop w:val="0"/>
      <w:marBottom w:val="0"/>
      <w:divBdr>
        <w:top w:val="none" w:sz="0" w:space="0" w:color="auto"/>
        <w:left w:val="none" w:sz="0" w:space="0" w:color="auto"/>
        <w:bottom w:val="none" w:sz="0" w:space="0" w:color="auto"/>
        <w:right w:val="none" w:sz="0" w:space="0" w:color="auto"/>
      </w:divBdr>
      <w:divsChild>
        <w:div w:id="2013750193">
          <w:marLeft w:val="360"/>
          <w:marRight w:val="0"/>
          <w:marTop w:val="200"/>
          <w:marBottom w:val="0"/>
          <w:divBdr>
            <w:top w:val="none" w:sz="0" w:space="0" w:color="auto"/>
            <w:left w:val="none" w:sz="0" w:space="0" w:color="auto"/>
            <w:bottom w:val="none" w:sz="0" w:space="0" w:color="auto"/>
            <w:right w:val="none" w:sz="0" w:space="0" w:color="auto"/>
          </w:divBdr>
        </w:div>
      </w:divsChild>
    </w:div>
    <w:div w:id="907348851">
      <w:bodyDiv w:val="1"/>
      <w:marLeft w:val="0"/>
      <w:marRight w:val="0"/>
      <w:marTop w:val="0"/>
      <w:marBottom w:val="0"/>
      <w:divBdr>
        <w:top w:val="none" w:sz="0" w:space="0" w:color="auto"/>
        <w:left w:val="none" w:sz="0" w:space="0" w:color="auto"/>
        <w:bottom w:val="none" w:sz="0" w:space="0" w:color="auto"/>
        <w:right w:val="none" w:sz="0" w:space="0" w:color="auto"/>
      </w:divBdr>
    </w:div>
    <w:div w:id="957300195">
      <w:bodyDiv w:val="1"/>
      <w:marLeft w:val="0"/>
      <w:marRight w:val="0"/>
      <w:marTop w:val="0"/>
      <w:marBottom w:val="0"/>
      <w:divBdr>
        <w:top w:val="none" w:sz="0" w:space="0" w:color="auto"/>
        <w:left w:val="none" w:sz="0" w:space="0" w:color="auto"/>
        <w:bottom w:val="none" w:sz="0" w:space="0" w:color="auto"/>
        <w:right w:val="none" w:sz="0" w:space="0" w:color="auto"/>
      </w:divBdr>
    </w:div>
    <w:div w:id="991058729">
      <w:bodyDiv w:val="1"/>
      <w:marLeft w:val="0"/>
      <w:marRight w:val="0"/>
      <w:marTop w:val="0"/>
      <w:marBottom w:val="0"/>
      <w:divBdr>
        <w:top w:val="none" w:sz="0" w:space="0" w:color="auto"/>
        <w:left w:val="none" w:sz="0" w:space="0" w:color="auto"/>
        <w:bottom w:val="none" w:sz="0" w:space="0" w:color="auto"/>
        <w:right w:val="none" w:sz="0" w:space="0" w:color="auto"/>
      </w:divBdr>
    </w:div>
    <w:div w:id="1050418817">
      <w:bodyDiv w:val="1"/>
      <w:marLeft w:val="0"/>
      <w:marRight w:val="0"/>
      <w:marTop w:val="0"/>
      <w:marBottom w:val="0"/>
      <w:divBdr>
        <w:top w:val="none" w:sz="0" w:space="0" w:color="auto"/>
        <w:left w:val="none" w:sz="0" w:space="0" w:color="auto"/>
        <w:bottom w:val="none" w:sz="0" w:space="0" w:color="auto"/>
        <w:right w:val="none" w:sz="0" w:space="0" w:color="auto"/>
      </w:divBdr>
    </w:div>
    <w:div w:id="1130443336">
      <w:bodyDiv w:val="1"/>
      <w:marLeft w:val="0"/>
      <w:marRight w:val="0"/>
      <w:marTop w:val="0"/>
      <w:marBottom w:val="0"/>
      <w:divBdr>
        <w:top w:val="none" w:sz="0" w:space="0" w:color="auto"/>
        <w:left w:val="none" w:sz="0" w:space="0" w:color="auto"/>
        <w:bottom w:val="none" w:sz="0" w:space="0" w:color="auto"/>
        <w:right w:val="none" w:sz="0" w:space="0" w:color="auto"/>
      </w:divBdr>
    </w:div>
    <w:div w:id="1254437017">
      <w:bodyDiv w:val="1"/>
      <w:marLeft w:val="0"/>
      <w:marRight w:val="0"/>
      <w:marTop w:val="0"/>
      <w:marBottom w:val="0"/>
      <w:divBdr>
        <w:top w:val="none" w:sz="0" w:space="0" w:color="auto"/>
        <w:left w:val="none" w:sz="0" w:space="0" w:color="auto"/>
        <w:bottom w:val="none" w:sz="0" w:space="0" w:color="auto"/>
        <w:right w:val="none" w:sz="0" w:space="0" w:color="auto"/>
      </w:divBdr>
      <w:divsChild>
        <w:div w:id="235556045">
          <w:marLeft w:val="2520"/>
          <w:marRight w:val="0"/>
          <w:marTop w:val="100"/>
          <w:marBottom w:val="0"/>
          <w:divBdr>
            <w:top w:val="none" w:sz="0" w:space="0" w:color="auto"/>
            <w:left w:val="none" w:sz="0" w:space="0" w:color="auto"/>
            <w:bottom w:val="none" w:sz="0" w:space="0" w:color="auto"/>
            <w:right w:val="none" w:sz="0" w:space="0" w:color="auto"/>
          </w:divBdr>
        </w:div>
        <w:div w:id="848526830">
          <w:marLeft w:val="2520"/>
          <w:marRight w:val="0"/>
          <w:marTop w:val="100"/>
          <w:marBottom w:val="0"/>
          <w:divBdr>
            <w:top w:val="none" w:sz="0" w:space="0" w:color="auto"/>
            <w:left w:val="none" w:sz="0" w:space="0" w:color="auto"/>
            <w:bottom w:val="none" w:sz="0" w:space="0" w:color="auto"/>
            <w:right w:val="none" w:sz="0" w:space="0" w:color="auto"/>
          </w:divBdr>
        </w:div>
        <w:div w:id="1688827177">
          <w:marLeft w:val="2520"/>
          <w:marRight w:val="0"/>
          <w:marTop w:val="100"/>
          <w:marBottom w:val="0"/>
          <w:divBdr>
            <w:top w:val="none" w:sz="0" w:space="0" w:color="auto"/>
            <w:left w:val="none" w:sz="0" w:space="0" w:color="auto"/>
            <w:bottom w:val="none" w:sz="0" w:space="0" w:color="auto"/>
            <w:right w:val="none" w:sz="0" w:space="0" w:color="auto"/>
          </w:divBdr>
        </w:div>
      </w:divsChild>
    </w:div>
    <w:div w:id="1296325916">
      <w:bodyDiv w:val="1"/>
      <w:marLeft w:val="0"/>
      <w:marRight w:val="0"/>
      <w:marTop w:val="0"/>
      <w:marBottom w:val="0"/>
      <w:divBdr>
        <w:top w:val="none" w:sz="0" w:space="0" w:color="auto"/>
        <w:left w:val="none" w:sz="0" w:space="0" w:color="auto"/>
        <w:bottom w:val="none" w:sz="0" w:space="0" w:color="auto"/>
        <w:right w:val="none" w:sz="0" w:space="0" w:color="auto"/>
      </w:divBdr>
    </w:div>
    <w:div w:id="1320963090">
      <w:bodyDiv w:val="1"/>
      <w:marLeft w:val="0"/>
      <w:marRight w:val="0"/>
      <w:marTop w:val="0"/>
      <w:marBottom w:val="0"/>
      <w:divBdr>
        <w:top w:val="none" w:sz="0" w:space="0" w:color="auto"/>
        <w:left w:val="none" w:sz="0" w:space="0" w:color="auto"/>
        <w:bottom w:val="none" w:sz="0" w:space="0" w:color="auto"/>
        <w:right w:val="none" w:sz="0" w:space="0" w:color="auto"/>
      </w:divBdr>
    </w:div>
    <w:div w:id="1359967003">
      <w:bodyDiv w:val="1"/>
      <w:marLeft w:val="0"/>
      <w:marRight w:val="0"/>
      <w:marTop w:val="0"/>
      <w:marBottom w:val="0"/>
      <w:divBdr>
        <w:top w:val="none" w:sz="0" w:space="0" w:color="auto"/>
        <w:left w:val="none" w:sz="0" w:space="0" w:color="auto"/>
        <w:bottom w:val="none" w:sz="0" w:space="0" w:color="auto"/>
        <w:right w:val="none" w:sz="0" w:space="0" w:color="auto"/>
      </w:divBdr>
    </w:div>
    <w:div w:id="1379015957">
      <w:bodyDiv w:val="1"/>
      <w:marLeft w:val="0"/>
      <w:marRight w:val="0"/>
      <w:marTop w:val="0"/>
      <w:marBottom w:val="0"/>
      <w:divBdr>
        <w:top w:val="none" w:sz="0" w:space="0" w:color="auto"/>
        <w:left w:val="none" w:sz="0" w:space="0" w:color="auto"/>
        <w:bottom w:val="none" w:sz="0" w:space="0" w:color="auto"/>
        <w:right w:val="none" w:sz="0" w:space="0" w:color="auto"/>
      </w:divBdr>
    </w:div>
    <w:div w:id="1441030573">
      <w:bodyDiv w:val="1"/>
      <w:marLeft w:val="0"/>
      <w:marRight w:val="0"/>
      <w:marTop w:val="0"/>
      <w:marBottom w:val="0"/>
      <w:divBdr>
        <w:top w:val="none" w:sz="0" w:space="0" w:color="auto"/>
        <w:left w:val="none" w:sz="0" w:space="0" w:color="auto"/>
        <w:bottom w:val="none" w:sz="0" w:space="0" w:color="auto"/>
        <w:right w:val="none" w:sz="0" w:space="0" w:color="auto"/>
      </w:divBdr>
    </w:div>
    <w:div w:id="1494761083">
      <w:bodyDiv w:val="1"/>
      <w:marLeft w:val="0"/>
      <w:marRight w:val="0"/>
      <w:marTop w:val="0"/>
      <w:marBottom w:val="0"/>
      <w:divBdr>
        <w:top w:val="none" w:sz="0" w:space="0" w:color="auto"/>
        <w:left w:val="none" w:sz="0" w:space="0" w:color="auto"/>
        <w:bottom w:val="none" w:sz="0" w:space="0" w:color="auto"/>
        <w:right w:val="none" w:sz="0" w:space="0" w:color="auto"/>
      </w:divBdr>
    </w:div>
    <w:div w:id="1507330934">
      <w:bodyDiv w:val="1"/>
      <w:marLeft w:val="0"/>
      <w:marRight w:val="0"/>
      <w:marTop w:val="0"/>
      <w:marBottom w:val="0"/>
      <w:divBdr>
        <w:top w:val="none" w:sz="0" w:space="0" w:color="auto"/>
        <w:left w:val="none" w:sz="0" w:space="0" w:color="auto"/>
        <w:bottom w:val="none" w:sz="0" w:space="0" w:color="auto"/>
        <w:right w:val="none" w:sz="0" w:space="0" w:color="auto"/>
      </w:divBdr>
    </w:div>
    <w:div w:id="1613854665">
      <w:bodyDiv w:val="1"/>
      <w:marLeft w:val="0"/>
      <w:marRight w:val="0"/>
      <w:marTop w:val="0"/>
      <w:marBottom w:val="0"/>
      <w:divBdr>
        <w:top w:val="none" w:sz="0" w:space="0" w:color="auto"/>
        <w:left w:val="none" w:sz="0" w:space="0" w:color="auto"/>
        <w:bottom w:val="none" w:sz="0" w:space="0" w:color="auto"/>
        <w:right w:val="none" w:sz="0" w:space="0" w:color="auto"/>
      </w:divBdr>
    </w:div>
    <w:div w:id="1622494045">
      <w:bodyDiv w:val="1"/>
      <w:marLeft w:val="0"/>
      <w:marRight w:val="0"/>
      <w:marTop w:val="0"/>
      <w:marBottom w:val="0"/>
      <w:divBdr>
        <w:top w:val="none" w:sz="0" w:space="0" w:color="auto"/>
        <w:left w:val="none" w:sz="0" w:space="0" w:color="auto"/>
        <w:bottom w:val="none" w:sz="0" w:space="0" w:color="auto"/>
        <w:right w:val="none" w:sz="0" w:space="0" w:color="auto"/>
      </w:divBdr>
      <w:divsChild>
        <w:div w:id="1001087220">
          <w:marLeft w:val="1800"/>
          <w:marRight w:val="0"/>
          <w:marTop w:val="120"/>
          <w:marBottom w:val="120"/>
          <w:divBdr>
            <w:top w:val="none" w:sz="0" w:space="0" w:color="auto"/>
            <w:left w:val="none" w:sz="0" w:space="0" w:color="auto"/>
            <w:bottom w:val="none" w:sz="0" w:space="0" w:color="auto"/>
            <w:right w:val="none" w:sz="0" w:space="0" w:color="auto"/>
          </w:divBdr>
        </w:div>
        <w:div w:id="280845662">
          <w:marLeft w:val="1800"/>
          <w:marRight w:val="0"/>
          <w:marTop w:val="120"/>
          <w:marBottom w:val="120"/>
          <w:divBdr>
            <w:top w:val="none" w:sz="0" w:space="0" w:color="auto"/>
            <w:left w:val="none" w:sz="0" w:space="0" w:color="auto"/>
            <w:bottom w:val="none" w:sz="0" w:space="0" w:color="auto"/>
            <w:right w:val="none" w:sz="0" w:space="0" w:color="auto"/>
          </w:divBdr>
        </w:div>
        <w:div w:id="911626194">
          <w:marLeft w:val="1800"/>
          <w:marRight w:val="0"/>
          <w:marTop w:val="120"/>
          <w:marBottom w:val="120"/>
          <w:divBdr>
            <w:top w:val="none" w:sz="0" w:space="0" w:color="auto"/>
            <w:left w:val="none" w:sz="0" w:space="0" w:color="auto"/>
            <w:bottom w:val="none" w:sz="0" w:space="0" w:color="auto"/>
            <w:right w:val="none" w:sz="0" w:space="0" w:color="auto"/>
          </w:divBdr>
        </w:div>
        <w:div w:id="1949964662">
          <w:marLeft w:val="1800"/>
          <w:marRight w:val="0"/>
          <w:marTop w:val="120"/>
          <w:marBottom w:val="120"/>
          <w:divBdr>
            <w:top w:val="none" w:sz="0" w:space="0" w:color="auto"/>
            <w:left w:val="none" w:sz="0" w:space="0" w:color="auto"/>
            <w:bottom w:val="none" w:sz="0" w:space="0" w:color="auto"/>
            <w:right w:val="none" w:sz="0" w:space="0" w:color="auto"/>
          </w:divBdr>
        </w:div>
        <w:div w:id="1487209319">
          <w:marLeft w:val="1800"/>
          <w:marRight w:val="0"/>
          <w:marTop w:val="120"/>
          <w:marBottom w:val="120"/>
          <w:divBdr>
            <w:top w:val="none" w:sz="0" w:space="0" w:color="auto"/>
            <w:left w:val="none" w:sz="0" w:space="0" w:color="auto"/>
            <w:bottom w:val="none" w:sz="0" w:space="0" w:color="auto"/>
            <w:right w:val="none" w:sz="0" w:space="0" w:color="auto"/>
          </w:divBdr>
        </w:div>
        <w:div w:id="82529234">
          <w:marLeft w:val="1800"/>
          <w:marRight w:val="0"/>
          <w:marTop w:val="120"/>
          <w:marBottom w:val="120"/>
          <w:divBdr>
            <w:top w:val="none" w:sz="0" w:space="0" w:color="auto"/>
            <w:left w:val="none" w:sz="0" w:space="0" w:color="auto"/>
            <w:bottom w:val="none" w:sz="0" w:space="0" w:color="auto"/>
            <w:right w:val="none" w:sz="0" w:space="0" w:color="auto"/>
          </w:divBdr>
        </w:div>
      </w:divsChild>
    </w:div>
    <w:div w:id="1628394309">
      <w:bodyDiv w:val="1"/>
      <w:marLeft w:val="0"/>
      <w:marRight w:val="0"/>
      <w:marTop w:val="0"/>
      <w:marBottom w:val="0"/>
      <w:divBdr>
        <w:top w:val="none" w:sz="0" w:space="0" w:color="auto"/>
        <w:left w:val="none" w:sz="0" w:space="0" w:color="auto"/>
        <w:bottom w:val="none" w:sz="0" w:space="0" w:color="auto"/>
        <w:right w:val="none" w:sz="0" w:space="0" w:color="auto"/>
      </w:divBdr>
      <w:divsChild>
        <w:div w:id="1803959680">
          <w:marLeft w:val="360"/>
          <w:marRight w:val="0"/>
          <w:marTop w:val="200"/>
          <w:marBottom w:val="0"/>
          <w:divBdr>
            <w:top w:val="none" w:sz="0" w:space="0" w:color="auto"/>
            <w:left w:val="none" w:sz="0" w:space="0" w:color="auto"/>
            <w:bottom w:val="none" w:sz="0" w:space="0" w:color="auto"/>
            <w:right w:val="none" w:sz="0" w:space="0" w:color="auto"/>
          </w:divBdr>
        </w:div>
      </w:divsChild>
    </w:div>
    <w:div w:id="1703288035">
      <w:bodyDiv w:val="1"/>
      <w:marLeft w:val="0"/>
      <w:marRight w:val="0"/>
      <w:marTop w:val="0"/>
      <w:marBottom w:val="0"/>
      <w:divBdr>
        <w:top w:val="none" w:sz="0" w:space="0" w:color="auto"/>
        <w:left w:val="none" w:sz="0" w:space="0" w:color="auto"/>
        <w:bottom w:val="none" w:sz="0" w:space="0" w:color="auto"/>
        <w:right w:val="none" w:sz="0" w:space="0" w:color="auto"/>
      </w:divBdr>
    </w:div>
    <w:div w:id="1811751952">
      <w:bodyDiv w:val="1"/>
      <w:marLeft w:val="0"/>
      <w:marRight w:val="0"/>
      <w:marTop w:val="0"/>
      <w:marBottom w:val="0"/>
      <w:divBdr>
        <w:top w:val="none" w:sz="0" w:space="0" w:color="auto"/>
        <w:left w:val="none" w:sz="0" w:space="0" w:color="auto"/>
        <w:bottom w:val="none" w:sz="0" w:space="0" w:color="auto"/>
        <w:right w:val="none" w:sz="0" w:space="0" w:color="auto"/>
      </w:divBdr>
    </w:div>
    <w:div w:id="1889099830">
      <w:bodyDiv w:val="1"/>
      <w:marLeft w:val="0"/>
      <w:marRight w:val="0"/>
      <w:marTop w:val="0"/>
      <w:marBottom w:val="0"/>
      <w:divBdr>
        <w:top w:val="none" w:sz="0" w:space="0" w:color="auto"/>
        <w:left w:val="none" w:sz="0" w:space="0" w:color="auto"/>
        <w:bottom w:val="none" w:sz="0" w:space="0" w:color="auto"/>
        <w:right w:val="none" w:sz="0" w:space="0" w:color="auto"/>
      </w:divBdr>
    </w:div>
    <w:div w:id="1915583488">
      <w:bodyDiv w:val="1"/>
      <w:marLeft w:val="0"/>
      <w:marRight w:val="0"/>
      <w:marTop w:val="0"/>
      <w:marBottom w:val="0"/>
      <w:divBdr>
        <w:top w:val="none" w:sz="0" w:space="0" w:color="auto"/>
        <w:left w:val="none" w:sz="0" w:space="0" w:color="auto"/>
        <w:bottom w:val="none" w:sz="0" w:space="0" w:color="auto"/>
        <w:right w:val="none" w:sz="0" w:space="0" w:color="auto"/>
      </w:divBdr>
    </w:div>
    <w:div w:id="1942683835">
      <w:bodyDiv w:val="1"/>
      <w:marLeft w:val="0"/>
      <w:marRight w:val="0"/>
      <w:marTop w:val="0"/>
      <w:marBottom w:val="0"/>
      <w:divBdr>
        <w:top w:val="none" w:sz="0" w:space="0" w:color="auto"/>
        <w:left w:val="none" w:sz="0" w:space="0" w:color="auto"/>
        <w:bottom w:val="none" w:sz="0" w:space="0" w:color="auto"/>
        <w:right w:val="none" w:sz="0" w:space="0" w:color="auto"/>
      </w:divBdr>
    </w:div>
    <w:div w:id="1955363253">
      <w:bodyDiv w:val="1"/>
      <w:marLeft w:val="0"/>
      <w:marRight w:val="0"/>
      <w:marTop w:val="0"/>
      <w:marBottom w:val="0"/>
      <w:divBdr>
        <w:top w:val="none" w:sz="0" w:space="0" w:color="auto"/>
        <w:left w:val="none" w:sz="0" w:space="0" w:color="auto"/>
        <w:bottom w:val="none" w:sz="0" w:space="0" w:color="auto"/>
        <w:right w:val="none" w:sz="0" w:space="0" w:color="auto"/>
      </w:divBdr>
    </w:div>
    <w:div w:id="20346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666DD-3BD9-409B-B8FE-94D17FD46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5</Pages>
  <Words>1354</Words>
  <Characters>7720</Characters>
  <Application>Microsoft Office Word</Application>
  <DocSecurity>0</DocSecurity>
  <Lines>64</Lines>
  <Paragraphs>18</Paragraphs>
  <ScaleCrop>false</ScaleCrop>
  <Company/>
  <LinksUpToDate>false</LinksUpToDate>
  <CharactersWithSpaces>9056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dc:creator>
  <cp:keywords/>
  <dc:description/>
  <cp:lastModifiedBy>CAICT</cp:lastModifiedBy>
  <cp:revision>59</cp:revision>
  <dcterms:created xsi:type="dcterms:W3CDTF">2021-08-05T02:01:00Z</dcterms:created>
  <dcterms:modified xsi:type="dcterms:W3CDTF">2021-08-07T02:25:00Z</dcterms:modified>
</cp:coreProperties>
</file>