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27921986"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596921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FL2</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a5"/>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5"/>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0"/>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r>
              <w:rPr>
                <w:rFonts w:eastAsia="等线"/>
                <w:lang w:val="en-US" w:eastAsia="zh-CN"/>
              </w:rPr>
              <w:t>NordicSemi</w:t>
            </w:r>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0"/>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5"/>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5"/>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0"/>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996275" w:rsidRDefault="008A0FBB" w:rsidP="008A0FBB">
            <w:pPr>
              <w:pStyle w:val="a5"/>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 xml:space="preserve">Reduced number of UE Rx/Tx antennas: </w:t>
            </w:r>
            <w:r w:rsidRPr="00996275">
              <w:rPr>
                <w:rFonts w:eastAsiaTheme="minorEastAsia"/>
                <w:sz w:val="20"/>
                <w:szCs w:val="20"/>
                <w:lang w:eastAsia="zh-CN"/>
              </w:rPr>
              <w:t>1Rx or 2Rx;</w:t>
            </w:r>
          </w:p>
          <w:p w14:paraId="7B5D5748" w14:textId="77777777" w:rsidR="008A0FBB" w:rsidRPr="00996275" w:rsidRDefault="008A0FBB" w:rsidP="008A0FBB">
            <w:pPr>
              <w:pStyle w:val="a5"/>
              <w:numPr>
                <w:ilvl w:val="0"/>
                <w:numId w:val="18"/>
              </w:numPr>
              <w:spacing w:before="120" w:after="0" w:line="240" w:lineRule="auto"/>
              <w:contextualSpacing w:val="0"/>
              <w:rPr>
                <w:rFonts w:eastAsiaTheme="minorEastAsia"/>
                <w:sz w:val="20"/>
                <w:szCs w:val="20"/>
                <w:lang w:eastAsia="zh-CN"/>
              </w:rPr>
            </w:pPr>
            <w:r w:rsidRPr="00996275">
              <w:rPr>
                <w:rFonts w:eastAsiaTheme="minorEastAsia"/>
                <w:b/>
                <w:sz w:val="20"/>
                <w:szCs w:val="20"/>
                <w:lang w:eastAsia="zh-CN"/>
              </w:rPr>
              <w:t xml:space="preserve">Reduced UE bandwidth: </w:t>
            </w:r>
            <w:r w:rsidRPr="00996275">
              <w:rPr>
                <w:rFonts w:eastAsiaTheme="minorEastAsia"/>
                <w:sz w:val="20"/>
                <w:szCs w:val="20"/>
                <w:lang w:eastAsia="zh-CN"/>
              </w:rPr>
              <w:t xml:space="preserve">the </w:t>
            </w:r>
            <w:r w:rsidRPr="00996275">
              <w:rPr>
                <w:sz w:val="20"/>
                <w:szCs w:val="20"/>
              </w:rPr>
              <w:t>maximum UE bandwidth</w:t>
            </w:r>
            <w:r w:rsidRPr="00996275">
              <w:rPr>
                <w:rStyle w:val="EQChar"/>
                <w:color w:val="000000"/>
                <w:sz w:val="20"/>
                <w:szCs w:val="20"/>
                <w:shd w:val="clear" w:color="auto" w:fill="FFFFFF"/>
              </w:rPr>
              <w:t xml:space="preserve"> is </w:t>
            </w:r>
            <w:r w:rsidRPr="00996275">
              <w:rPr>
                <w:rFonts w:eastAsiaTheme="minorEastAsia"/>
                <w:bCs/>
                <w:sz w:val="20"/>
                <w:szCs w:val="20"/>
                <w:lang w:eastAsia="zh-CN"/>
              </w:rPr>
              <w:t>20 MHz for FR1 and 100 MHz for FR2</w:t>
            </w:r>
            <w:r>
              <w:rPr>
                <w:rFonts w:eastAsiaTheme="minorEastAsia"/>
                <w:bCs/>
                <w:sz w:val="20"/>
                <w:szCs w:val="20"/>
                <w:lang w:eastAsia="zh-CN"/>
              </w:rPr>
              <w:t>;</w:t>
            </w:r>
          </w:p>
          <w:p w14:paraId="46EA6941" w14:textId="77777777" w:rsidR="008A0FBB" w:rsidRPr="00996275" w:rsidRDefault="008A0FBB" w:rsidP="008A0FBB">
            <w:pPr>
              <w:pStyle w:val="a5"/>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Half-duplex FDD</w:t>
            </w:r>
            <w:r w:rsidRPr="00996275">
              <w:rPr>
                <w:rFonts w:eastAsiaTheme="minorEastAsia"/>
                <w:sz w:val="20"/>
                <w:szCs w:val="20"/>
                <w:lang w:eastAsia="zh-CN"/>
              </w:rPr>
              <w:t>: HD-FDD type A with the minimum specification impact (Note that FD-FDD and TDD are also supported</w:t>
            </w:r>
            <w:r>
              <w:rPr>
                <w:rFonts w:eastAsiaTheme="minorEastAsia"/>
                <w:sz w:val="20"/>
                <w:szCs w:val="20"/>
                <w:lang w:eastAsia="zh-CN"/>
              </w:rPr>
              <w:t>)</w:t>
            </w:r>
            <w:r w:rsidRPr="00996275">
              <w:rPr>
                <w:rFonts w:eastAsiaTheme="minorEastAsia"/>
                <w:sz w:val="20"/>
                <w:szCs w:val="20"/>
                <w:lang w:eastAsia="zh-CN"/>
              </w:rPr>
              <w:t>;</w:t>
            </w:r>
          </w:p>
          <w:p w14:paraId="29D4C572" w14:textId="77777777" w:rsidR="008A0FBB" w:rsidRPr="00996275" w:rsidRDefault="008A0FBB" w:rsidP="008A0FBB">
            <w:pPr>
              <w:pStyle w:val="a5"/>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Relaxed maximum number of MIMO layers</w:t>
            </w:r>
            <w:r w:rsidRPr="00996275">
              <w:rPr>
                <w:rFonts w:eastAsiaTheme="minorEastAsia"/>
                <w:sz w:val="20"/>
                <w:szCs w:val="20"/>
                <w:lang w:eastAsia="zh-CN"/>
              </w:rPr>
              <w:t xml:space="preserve">: the number of </w:t>
            </w:r>
            <w:r w:rsidRPr="00996275">
              <w:rPr>
                <w:rFonts w:eastAsiaTheme="minorEastAsia" w:hint="eastAsia"/>
                <w:sz w:val="20"/>
                <w:szCs w:val="20"/>
                <w:lang w:eastAsia="zh-CN"/>
              </w:rPr>
              <w:t>MIMO</w:t>
            </w:r>
            <w:r w:rsidRPr="00996275">
              <w:rPr>
                <w:rFonts w:eastAsiaTheme="minorEastAsia"/>
                <w:sz w:val="20"/>
                <w:szCs w:val="20"/>
                <w:lang w:eastAsia="zh-CN"/>
              </w:rPr>
              <w:t xml:space="preserve"> layers is naturally supported for RedCap UEs with reduced number of Tx/Rx.</w:t>
            </w:r>
          </w:p>
          <w:p w14:paraId="62A7704B" w14:textId="77777777" w:rsidR="008A0FBB" w:rsidRPr="00996275" w:rsidRDefault="008A0FBB" w:rsidP="008A0FBB">
            <w:pPr>
              <w:pStyle w:val="a5"/>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Relaxed maximum modulation order</w:t>
            </w:r>
            <w:r w:rsidRPr="00996275">
              <w:rPr>
                <w:rFonts w:eastAsiaTheme="minorEastAsia"/>
                <w:sz w:val="20"/>
                <w:szCs w:val="20"/>
                <w:lang w:eastAsia="zh-CN"/>
              </w:rPr>
              <w:t xml:space="preserve">: </w:t>
            </w:r>
            <w:r w:rsidRPr="00996275">
              <w:rPr>
                <w:sz w:val="20"/>
                <w:szCs w:val="20"/>
              </w:rPr>
              <w:t>support of 256QAM in DL is optional (instead of mandatory) for an FR1 RedCap UE.</w:t>
            </w:r>
          </w:p>
          <w:p w14:paraId="4C8BCAD5" w14:textId="77777777" w:rsidR="008A0FBB" w:rsidRDefault="008A0FBB" w:rsidP="008A0FBB">
            <w:pPr>
              <w:rPr>
                <w:rFonts w:eastAsia="Times New Roman"/>
                <w:lang w:eastAsia="ko-KR"/>
              </w:rPr>
            </w:pPr>
            <w:r>
              <w:rPr>
                <w:lang w:val="sv-SE" w:eastAsia="zh-CN"/>
              </w:rPr>
              <w:t xml:space="preserve">We think  those </w:t>
            </w:r>
            <w:r w:rsidRPr="00996275">
              <w:rPr>
                <w:lang w:val="sv-SE" w:eastAsia="zh-CN"/>
              </w:rPr>
              <w:t>differentiate</w:t>
            </w:r>
            <w:r>
              <w:rPr>
                <w:lang w:val="sv-SE" w:eastAsia="zh-CN"/>
              </w:rPr>
              <w:t xml:space="preserv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5"/>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0"/>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lastRenderedPageBreak/>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64AEE6F1"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and we also think reduced number of Rx branches can also be included in the type definition since it helps gNB’s implementation during initial access.</w:t>
            </w:r>
          </w:p>
        </w:tc>
      </w:tr>
    </w:tbl>
    <w:p w14:paraId="00BEC1FC" w14:textId="77777777" w:rsidR="009749E2" w:rsidRPr="009749E2" w:rsidRDefault="009749E2" w:rsidP="0088574F">
      <w:pPr>
        <w:spacing w:after="100" w:afterAutospacing="1"/>
        <w:jc w:val="both"/>
        <w:rPr>
          <w:rFonts w:eastAsia="等线"/>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5"/>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0"/>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 xml:space="preserve">The number of device types should be minimised, to reduce market fragmentation, and introduced only where essential to control UE accesses and differentiate them from legacy R15/R16 and non-Redcap R17 UEs, (e.g. number of Tx/Rx antennas, maximum supportable BW, </w:t>
            </w:r>
            <w:r w:rsidRPr="00B2486F">
              <w:rPr>
                <w:rFonts w:ascii="Arial" w:eastAsia="MS Mincho" w:hAnsi="Arial"/>
                <w:szCs w:val="24"/>
                <w:lang w:eastAsia="en-GB"/>
              </w:rPr>
              <w:lastRenderedPageBreak/>
              <w:t>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r>
              <w:rPr>
                <w:rFonts w:eastAsia="等线"/>
                <w:lang w:val="en-US" w:eastAsia="zh-CN"/>
              </w:rPr>
              <w:t>NordicSemi</w:t>
            </w:r>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hint="eastAsia"/>
                <w:lang w:val="en-US" w:eastAsia="zh-CN"/>
              </w:rPr>
            </w:pPr>
            <w:r>
              <w:rPr>
                <w:rFonts w:eastAsia="等线" w:hint="eastAsia"/>
                <w:lang w:val="en-US" w:eastAsia="zh-CN"/>
              </w:rPr>
              <w:t>H</w:t>
            </w:r>
            <w:r>
              <w:rPr>
                <w:rFonts w:eastAsia="等线"/>
                <w:lang w:val="en-US" w:eastAsia="zh-CN"/>
              </w:rPr>
              <w:t>uawei, HiSi</w:t>
            </w:r>
          </w:p>
        </w:tc>
        <w:tc>
          <w:tcPr>
            <w:tcW w:w="1372" w:type="dxa"/>
          </w:tcPr>
          <w:p w14:paraId="62C79D11" w14:textId="27CC3FFE" w:rsidR="008D5501" w:rsidRDefault="008D5501" w:rsidP="00E62792">
            <w:pPr>
              <w:tabs>
                <w:tab w:val="left" w:pos="551"/>
              </w:tabs>
              <w:rPr>
                <w:rFonts w:eastAsia="等线" w:hint="eastAsia"/>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bookmarkStart w:id="6" w:name="_GoBack"/>
            <w:bookmarkEnd w:id="6"/>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5"/>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lastRenderedPageBreak/>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r>
              <w:rPr>
                <w:rFonts w:eastAsia="等线"/>
                <w:lang w:val="en-US" w:eastAsia="zh-CN"/>
              </w:rPr>
              <w:t>NordicSemi</w:t>
            </w:r>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lastRenderedPageBreak/>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7" w:name="_Hlk72310478"/>
      <w:r>
        <w:rPr>
          <w:rFonts w:cs="Arial"/>
          <w:szCs w:val="18"/>
          <w:lang w:eastAsia="ja-JP"/>
        </w:rPr>
        <w:t>early indication of RedCap UEs in Msg1</w:t>
      </w:r>
      <w:bookmarkEnd w:id="7"/>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5"/>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5"/>
        <w:numPr>
          <w:ilvl w:val="2"/>
          <w:numId w:val="6"/>
        </w:numPr>
        <w:jc w:val="both"/>
        <w:rPr>
          <w:b/>
          <w:sz w:val="20"/>
          <w:szCs w:val="22"/>
          <w:lang w:val="en-GB"/>
        </w:rPr>
      </w:pPr>
      <w:r w:rsidRPr="00807876">
        <w:rPr>
          <w:rFonts w:eastAsia="Yu Mincho"/>
          <w:b/>
          <w:sz w:val="20"/>
          <w:szCs w:val="22"/>
          <w:lang w:val="en-GB"/>
        </w:rPr>
        <w:t>PRACH preamble partitioning</w:t>
      </w:r>
    </w:p>
    <w:tbl>
      <w:tblPr>
        <w:tblStyle w:val="af0"/>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lastRenderedPageBreak/>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lastRenderedPageBreak/>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5D79364D" w:rsidR="00D77163" w:rsidRPr="00D77163" w:rsidRDefault="00D77163" w:rsidP="00D77163">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r>
              <w:rPr>
                <w:rFonts w:eastAsia="等线"/>
                <w:lang w:val="en-US" w:eastAsia="zh-CN"/>
              </w:rPr>
              <w:t>NordicSemi</w:t>
            </w:r>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5"/>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5"/>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5"/>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5"/>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5"/>
              <w:numPr>
                <w:ilvl w:val="0"/>
                <w:numId w:val="6"/>
              </w:numPr>
              <w:rPr>
                <w:rFonts w:eastAsia="Yu Mincho"/>
                <w:lang w:val="en-US"/>
              </w:rPr>
            </w:pPr>
            <w:r>
              <w:rPr>
                <w:rFonts w:eastAsia="Yu Mincho"/>
                <w:lang w:val="en-US"/>
              </w:rPr>
              <w:t>“</w:t>
            </w:r>
            <w:r w:rsidRPr="00AE4C13">
              <w:rPr>
                <w:bCs/>
                <w:szCs w:val="20"/>
                <w:lang w:eastAsia="zh-CN"/>
              </w:rPr>
              <w:t>indication</w:t>
            </w:r>
            <w:r>
              <w:rPr>
                <w:rFonts w:eastAsia="Yu Mincho"/>
                <w:lang w:val="en-US"/>
              </w:rPr>
              <w:t>” is adopted based on the statement in WID</w:t>
            </w:r>
          </w:p>
          <w:p w14:paraId="35D351F7" w14:textId="2EF8E747" w:rsidR="004E3DBA" w:rsidRDefault="004E3DBA" w:rsidP="00AE4C13">
            <w:pPr>
              <w:pStyle w:val="a5"/>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5"/>
              <w:numPr>
                <w:ilvl w:val="0"/>
                <w:numId w:val="6"/>
              </w:numPr>
              <w:rPr>
                <w:rFonts w:eastAsia="Yu Mincho"/>
                <w:lang w:val="en-US"/>
              </w:rPr>
            </w:pPr>
            <w:r>
              <w:rPr>
                <w:rFonts w:eastAsia="Yu Mincho" w:hint="eastAsia"/>
                <w:lang w:val="en-US"/>
              </w:rPr>
              <w:lastRenderedPageBreak/>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AE4C13" w:rsidRDefault="00AE4C13" w:rsidP="00AE4C13">
            <w:pPr>
              <w:pStyle w:val="a5"/>
              <w:numPr>
                <w:ilvl w:val="0"/>
                <w:numId w:val="17"/>
              </w:numPr>
              <w:jc w:val="both"/>
              <w:rPr>
                <w:bCs/>
                <w:szCs w:val="20"/>
              </w:rPr>
            </w:pPr>
            <w:r w:rsidRPr="00AE4C13">
              <w:rPr>
                <w:bCs/>
                <w:szCs w:val="20"/>
                <w:lang w:eastAsia="zh-CN"/>
              </w:rPr>
              <w:t xml:space="preserve">For 4-step RACH, support the early </w:t>
            </w:r>
            <w:r w:rsidRPr="004E3DBA">
              <w:rPr>
                <w:bCs/>
                <w:color w:val="FF0000"/>
                <w:szCs w:val="20"/>
                <w:lang w:eastAsia="zh-CN"/>
              </w:rPr>
              <w:t xml:space="preserve">indication </w:t>
            </w:r>
            <w:r w:rsidRPr="00AE4C13">
              <w:rPr>
                <w:bCs/>
                <w:szCs w:val="20"/>
                <w:lang w:eastAsia="zh-CN"/>
              </w:rPr>
              <w:t>of RedCap UEs at least in Msg1.</w:t>
            </w:r>
          </w:p>
          <w:p w14:paraId="25C264F9" w14:textId="77777777" w:rsidR="00AE4C13" w:rsidRPr="00AE4C13" w:rsidRDefault="00AE4C13" w:rsidP="00AE4C13">
            <w:pPr>
              <w:pStyle w:val="a5"/>
              <w:numPr>
                <w:ilvl w:val="1"/>
                <w:numId w:val="17"/>
              </w:numPr>
              <w:spacing w:after="0"/>
              <w:jc w:val="both"/>
              <w:rPr>
                <w:bCs/>
                <w:szCs w:val="20"/>
              </w:rPr>
            </w:pPr>
            <w:r w:rsidRPr="00AE4C13">
              <w:rPr>
                <w:bCs/>
                <w:szCs w:val="20"/>
              </w:rPr>
              <w:t>The early indication in Msg 1 can be configurd to be enabled/disabled</w:t>
            </w:r>
          </w:p>
          <w:p w14:paraId="2DA85D2E" w14:textId="6B9B8760" w:rsidR="00AE4C13" w:rsidRPr="00AE4C13" w:rsidRDefault="004E3DBA" w:rsidP="00AE4C13">
            <w:pPr>
              <w:pStyle w:val="a5"/>
              <w:numPr>
                <w:ilvl w:val="2"/>
                <w:numId w:val="17"/>
              </w:numPr>
              <w:spacing w:after="0"/>
              <w:jc w:val="both"/>
              <w:rPr>
                <w:bCs/>
                <w:szCs w:val="20"/>
              </w:rPr>
            </w:pPr>
            <w:r w:rsidRPr="004E3DBA">
              <w:rPr>
                <w:bCs/>
                <w:color w:val="FF0000"/>
                <w:szCs w:val="20"/>
              </w:rPr>
              <w:t xml:space="preserve">FFS </w:t>
            </w:r>
            <w:r w:rsidR="00AE4C13" w:rsidRPr="00AE4C13">
              <w:rPr>
                <w:bCs/>
                <w:szCs w:val="20"/>
              </w:rPr>
              <w:t>How to support enable/disable the early indication</w:t>
            </w:r>
          </w:p>
          <w:p w14:paraId="2F0B7472" w14:textId="77777777" w:rsidR="00AE4C13" w:rsidRPr="00AE4C13" w:rsidRDefault="00AE4C13" w:rsidP="00AE4C13">
            <w:pPr>
              <w:pStyle w:val="a5"/>
              <w:numPr>
                <w:ilvl w:val="1"/>
                <w:numId w:val="17"/>
              </w:numPr>
              <w:spacing w:after="0"/>
              <w:jc w:val="both"/>
              <w:rPr>
                <w:bCs/>
                <w:szCs w:val="20"/>
              </w:rPr>
            </w:pPr>
            <w:r w:rsidRPr="00AE4C13">
              <w:rPr>
                <w:rFonts w:eastAsia="Yu Mincho"/>
                <w:bCs/>
                <w:szCs w:val="20"/>
              </w:rPr>
              <w:t xml:space="preserve">FFS whether/how to support </w:t>
            </w:r>
            <w:r w:rsidRPr="00AE4C13">
              <w:rPr>
                <w:bCs/>
                <w:szCs w:val="20"/>
                <w:lang w:eastAsia="zh-CN"/>
              </w:rPr>
              <w:t xml:space="preserve">early indication of RedCap UEs in Msg3 in addition to Msg1 </w:t>
            </w:r>
          </w:p>
          <w:p w14:paraId="657EFEDF" w14:textId="77777777" w:rsidR="00AE4C13" w:rsidRPr="00AE4C13" w:rsidRDefault="00AE4C13" w:rsidP="00AE4C13">
            <w:pPr>
              <w:pStyle w:val="a5"/>
              <w:numPr>
                <w:ilvl w:val="2"/>
                <w:numId w:val="17"/>
              </w:numPr>
              <w:spacing w:after="0"/>
              <w:jc w:val="both"/>
              <w:rPr>
                <w:bCs/>
                <w:szCs w:val="20"/>
              </w:rPr>
            </w:pPr>
            <w:r w:rsidRPr="00AE4C13">
              <w:rPr>
                <w:rFonts w:eastAsia="Yu Mincho"/>
                <w:bCs/>
                <w:szCs w:val="20"/>
              </w:rPr>
              <w:t>If supported, the intention is to configure to use one of them</w:t>
            </w:r>
          </w:p>
          <w:p w14:paraId="54049976" w14:textId="3E1A795E" w:rsidR="00AE4C13" w:rsidRPr="00AE4C13" w:rsidRDefault="00AE4C13" w:rsidP="00AE4C13">
            <w:pPr>
              <w:pStyle w:val="a5"/>
              <w:numPr>
                <w:ilvl w:val="1"/>
                <w:numId w:val="17"/>
              </w:numPr>
              <w:spacing w:after="0"/>
              <w:jc w:val="both"/>
              <w:rPr>
                <w:bCs/>
                <w:szCs w:val="20"/>
              </w:rPr>
            </w:pPr>
            <w:r w:rsidRPr="00AE4C13">
              <w:rPr>
                <w:rFonts w:eastAsia="Yu Mincho"/>
                <w:bCs/>
                <w:szCs w:val="20"/>
              </w:rPr>
              <w:t>FFS details</w:t>
            </w:r>
            <w:r w:rsidR="004E3DBA">
              <w:rPr>
                <w:rFonts w:eastAsia="Yu Mincho"/>
                <w:bCs/>
                <w:szCs w:val="20"/>
              </w:rPr>
              <w:t xml:space="preserve"> </w:t>
            </w:r>
            <w:r w:rsidR="004E3DBA" w:rsidRPr="00793EE1">
              <w:rPr>
                <w:rFonts w:eastAsia="Yu Mincho"/>
                <w:bCs/>
                <w:color w:val="FF0000"/>
                <w:szCs w:val="20"/>
              </w:rPr>
              <w:t>how to support the indication</w:t>
            </w:r>
            <w:r w:rsidRPr="00793EE1">
              <w:rPr>
                <w:rFonts w:eastAsia="Yu Mincho"/>
                <w:bCs/>
                <w:strike/>
                <w:color w:val="FF0000"/>
                <w:szCs w:val="20"/>
              </w:rPr>
              <w:t>, e.g.:</w:t>
            </w:r>
          </w:p>
          <w:p w14:paraId="4F8025A6"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5"/>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hint="eastAsia"/>
                <w:lang w:eastAsia="zh-CN"/>
              </w:rPr>
            </w:pPr>
            <w:r>
              <w:rPr>
                <w:rFonts w:eastAsia="等线" w:hint="eastAsia"/>
                <w:lang w:eastAsia="zh-CN"/>
              </w:rPr>
              <w:t>Huawei</w:t>
            </w:r>
            <w:r>
              <w:rPr>
                <w:rFonts w:eastAsia="等线"/>
                <w:lang w:eastAsia="zh-CN"/>
              </w:rPr>
              <w:t>, HiSi</w:t>
            </w:r>
          </w:p>
        </w:tc>
        <w:tc>
          <w:tcPr>
            <w:tcW w:w="1372" w:type="dxa"/>
          </w:tcPr>
          <w:p w14:paraId="1AF94936" w14:textId="50BEEC4C" w:rsidR="008D5501" w:rsidRDefault="008D5501" w:rsidP="008A0FBB">
            <w:pPr>
              <w:tabs>
                <w:tab w:val="left" w:pos="551"/>
              </w:tabs>
              <w:rPr>
                <w:rFonts w:eastAsia="等线" w:hint="eastAsia"/>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bl>
    <w:p w14:paraId="58C227CD" w14:textId="77777777" w:rsidR="005C29D4" w:rsidRPr="00AD5B99" w:rsidRDefault="005C29D4" w:rsidP="001330AA">
      <w:pPr>
        <w:spacing w:after="100" w:afterAutospacing="1"/>
        <w:jc w:val="both"/>
        <w:rPr>
          <w:rFonts w:eastAsia="Yu Mincho"/>
          <w:lang w:val="en-US" w:eastAsia="ja-JP"/>
        </w:rPr>
      </w:pPr>
    </w:p>
    <w:p w14:paraId="1B50C929" w14:textId="2ACBE95B"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UEs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a5"/>
        <w:numPr>
          <w:ilvl w:val="0"/>
          <w:numId w:val="6"/>
        </w:numPr>
        <w:jc w:val="both"/>
        <w:rPr>
          <w:b/>
          <w:sz w:val="20"/>
          <w:szCs w:val="22"/>
          <w:lang w:val="en-GB"/>
        </w:rPr>
      </w:pPr>
      <w:r>
        <w:rPr>
          <w:b/>
          <w:sz w:val="20"/>
          <w:szCs w:val="22"/>
          <w:lang w:val="en-GB" w:eastAsia="zh-CN"/>
        </w:rPr>
        <w:t>Do we support 2-step RACH for RedCap UEs? If yes, please provide your view which aspects we should study/specify dedicated to 2-step RACH (i.e., delta from 4-step RACH)</w:t>
      </w:r>
      <w:r w:rsidR="00EE78CF">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We are generally fine to support 2-step RACH for RedCap UEs. However, how to support 2-step RACH for RedCap UEs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17D0761E" w:rsidR="003C2F28" w:rsidRDefault="003C2F28" w:rsidP="003C2F28">
            <w:pPr>
              <w:rPr>
                <w:lang w:val="en-US"/>
              </w:rPr>
            </w:pPr>
            <w:r>
              <w:rPr>
                <w:lang w:val="en-US"/>
              </w:rPr>
              <w:t>Details can be discussed later, e.g., based on whether a separate initial UL BWP is supported for RedCap UEs.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a5"/>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WIs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CovEnh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We are fine to take CovEnh UE into account for the early indication of RedCap UEs. In our view, RedCap WI can discuss the early indication of RedCap UEs taking into account the aspect of CovEnh WI, noting the following note in RedCap WID:</w:t>
            </w:r>
          </w:p>
          <w:p w14:paraId="7D8A59A1" w14:textId="167B87CD"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UEs by default (with small modifications for RedCap UEs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CovEnh, and it is not necessary to further differentiate whether or not RedCap UE supports CovEnh on UL.  </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1"/>
      </w:pPr>
      <w:r>
        <w:lastRenderedPageBreak/>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8" w:name="_Hlk67648184"/>
            <w:r w:rsidRPr="00770328">
              <w:rPr>
                <w:rFonts w:eastAsia="宋体"/>
                <w:bCs/>
                <w:lang w:val="en-US" w:eastAsia="ja-JP"/>
              </w:rPr>
              <w:t xml:space="preserve">Specify a system information indication to indicate whether a RedCap UE can camp on the cell/frequency or not; </w:t>
            </w:r>
            <w:bookmarkStart w:id="9" w:name="_Hlk67650013"/>
            <w:r w:rsidRPr="00770328">
              <w:rPr>
                <w:rFonts w:eastAsia="宋体"/>
                <w:bCs/>
                <w:lang w:val="en-US" w:eastAsia="ja-JP"/>
              </w:rPr>
              <w:t>it shall be possible for the indication to be specific to the number of Rx branches of the UE</w:t>
            </w:r>
            <w:bookmarkEnd w:id="8"/>
            <w:bookmarkEnd w:id="9"/>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5"/>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6EE8D046" w:rsidR="00F417B7" w:rsidRDefault="00F417B7" w:rsidP="00F417B7">
            <w:pPr>
              <w:rPr>
                <w:rFonts w:eastAsia="等线"/>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UEs,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77777777" w:rsidR="009B294D" w:rsidRDefault="009B294D" w:rsidP="00F417B7">
            <w:pPr>
              <w:tabs>
                <w:tab w:val="left" w:pos="551"/>
              </w:tabs>
              <w:rPr>
                <w:lang w:val="en-US" w:eastAsia="ko-KR"/>
              </w:rPr>
            </w:pP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r>
              <w:rPr>
                <w:rFonts w:eastAsia="等线"/>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lastRenderedPageBreak/>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bl>
    <w:p w14:paraId="3DD1B8BF" w14:textId="77777777" w:rsidR="00BF626D" w:rsidRPr="00ED3AE0" w:rsidRDefault="00BF626D" w:rsidP="00AD5B99">
      <w:pPr>
        <w:spacing w:after="100" w:afterAutospacing="1"/>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5"/>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5"/>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5"/>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5"/>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5"/>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5"/>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5"/>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5"/>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5"/>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0"/>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lastRenderedPageBreak/>
        <w:t xml:space="preserve">However, there would be another interpretation that </w:t>
      </w:r>
      <w:bookmarkStart w:id="10"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0"/>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5"/>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5"/>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0"/>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5"/>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5"/>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lastRenderedPageBreak/>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5"/>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5"/>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5"/>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5"/>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1" w:name="_Toc42034927"/>
      <w:bookmarkStart w:id="12" w:name="_Toc42211937"/>
      <w:bookmarkStart w:id="13" w:name="_Hlk41391803"/>
      <w:r w:rsidRPr="00107018">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3"/>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33620B" w:rsidP="003603CF">
            <w:pPr>
              <w:rPr>
                <w:color w:val="0000FF"/>
                <w:u w:val="single"/>
              </w:rPr>
            </w:pPr>
            <w:hyperlink r:id="rId12" w:history="1">
              <w:r w:rsidR="003603CF" w:rsidRPr="00706212">
                <w:rPr>
                  <w:rStyle w:val="af1"/>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33620B" w:rsidP="003603CF">
            <w:pPr>
              <w:rPr>
                <w:color w:val="0000FF"/>
                <w:u w:val="single"/>
              </w:rPr>
            </w:pPr>
            <w:hyperlink r:id="rId13" w:history="1">
              <w:r w:rsidR="003603CF" w:rsidRPr="00706212">
                <w:rPr>
                  <w:rStyle w:val="af1"/>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33620B" w:rsidP="003603CF">
            <w:pPr>
              <w:rPr>
                <w:color w:val="0000FF"/>
                <w:u w:val="single"/>
              </w:rPr>
            </w:pPr>
            <w:hyperlink r:id="rId14" w:history="1">
              <w:r w:rsidR="003603CF" w:rsidRPr="00706212">
                <w:rPr>
                  <w:rStyle w:val="af1"/>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33620B" w:rsidP="003603CF">
            <w:pPr>
              <w:rPr>
                <w:color w:val="0000FF"/>
                <w:u w:val="single"/>
              </w:rPr>
            </w:pPr>
            <w:hyperlink r:id="rId15" w:history="1">
              <w:r w:rsidR="003603CF" w:rsidRPr="00706212">
                <w:rPr>
                  <w:rStyle w:val="af1"/>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33620B" w:rsidP="003603CF">
            <w:pPr>
              <w:rPr>
                <w:color w:val="0000FF"/>
                <w:u w:val="single"/>
              </w:rPr>
            </w:pPr>
            <w:hyperlink r:id="rId16" w:history="1">
              <w:r w:rsidR="003603CF" w:rsidRPr="00706212">
                <w:rPr>
                  <w:rStyle w:val="af1"/>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33620B" w:rsidP="003603CF">
            <w:pPr>
              <w:rPr>
                <w:color w:val="0000FF"/>
                <w:u w:val="single"/>
              </w:rPr>
            </w:pPr>
            <w:hyperlink r:id="rId17" w:history="1">
              <w:r w:rsidR="003603CF" w:rsidRPr="00706212">
                <w:rPr>
                  <w:rStyle w:val="af1"/>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33620B" w:rsidP="003603CF">
            <w:pPr>
              <w:rPr>
                <w:color w:val="0000FF"/>
                <w:u w:val="single"/>
              </w:rPr>
            </w:pPr>
            <w:hyperlink r:id="rId18" w:history="1">
              <w:r w:rsidR="003603CF" w:rsidRPr="00706212">
                <w:rPr>
                  <w:rStyle w:val="af1"/>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33620B" w:rsidP="003603CF">
            <w:pPr>
              <w:rPr>
                <w:color w:val="0000FF"/>
                <w:u w:val="single"/>
              </w:rPr>
            </w:pPr>
            <w:hyperlink r:id="rId19" w:history="1">
              <w:r w:rsidR="003603CF" w:rsidRPr="00706212">
                <w:rPr>
                  <w:rStyle w:val="af1"/>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33620B" w:rsidP="003603CF">
            <w:pPr>
              <w:rPr>
                <w:color w:val="0000FF"/>
                <w:u w:val="single"/>
              </w:rPr>
            </w:pPr>
            <w:hyperlink r:id="rId20" w:history="1">
              <w:r w:rsidR="003603CF" w:rsidRPr="00706212">
                <w:rPr>
                  <w:rStyle w:val="af1"/>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33620B" w:rsidP="003603CF">
            <w:pPr>
              <w:rPr>
                <w:color w:val="0000FF"/>
                <w:u w:val="single"/>
              </w:rPr>
            </w:pPr>
            <w:hyperlink r:id="rId21" w:history="1">
              <w:r w:rsidR="003603CF" w:rsidRPr="00706212">
                <w:rPr>
                  <w:rStyle w:val="af1"/>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33620B" w:rsidP="003603CF">
            <w:pPr>
              <w:rPr>
                <w:color w:val="0000FF"/>
                <w:u w:val="single"/>
              </w:rPr>
            </w:pPr>
            <w:hyperlink r:id="rId22" w:history="1">
              <w:r w:rsidR="003603CF" w:rsidRPr="00706212">
                <w:rPr>
                  <w:rStyle w:val="af1"/>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33620B" w:rsidP="003603CF">
            <w:pPr>
              <w:rPr>
                <w:color w:val="0000FF"/>
                <w:u w:val="single"/>
              </w:rPr>
            </w:pPr>
            <w:hyperlink r:id="rId23" w:history="1">
              <w:r w:rsidR="003603CF" w:rsidRPr="00706212">
                <w:rPr>
                  <w:rStyle w:val="af1"/>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33620B" w:rsidP="003603CF">
            <w:pPr>
              <w:rPr>
                <w:color w:val="0000FF"/>
                <w:u w:val="single"/>
              </w:rPr>
            </w:pPr>
            <w:hyperlink r:id="rId24" w:history="1">
              <w:r w:rsidR="003603CF" w:rsidRPr="00706212">
                <w:rPr>
                  <w:rStyle w:val="af1"/>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33620B" w:rsidP="003603CF">
            <w:hyperlink r:id="rId25" w:history="1">
              <w:r w:rsidR="003603CF" w:rsidRPr="00706212">
                <w:rPr>
                  <w:rStyle w:val="af1"/>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33620B" w:rsidP="003603CF">
            <w:pPr>
              <w:rPr>
                <w:color w:val="0000FF"/>
                <w:u w:val="single"/>
              </w:rPr>
            </w:pPr>
            <w:hyperlink r:id="rId26" w:history="1">
              <w:r w:rsidR="003603CF" w:rsidRPr="00706212">
                <w:rPr>
                  <w:rStyle w:val="af1"/>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33620B" w:rsidP="003603CF">
            <w:pPr>
              <w:rPr>
                <w:color w:val="0000FF"/>
                <w:u w:val="single"/>
              </w:rPr>
            </w:pPr>
            <w:hyperlink r:id="rId27" w:history="1">
              <w:r w:rsidR="003603CF" w:rsidRPr="00706212">
                <w:rPr>
                  <w:rStyle w:val="af1"/>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33620B" w:rsidP="003603CF">
            <w:pPr>
              <w:rPr>
                <w:color w:val="0000FF"/>
                <w:u w:val="single"/>
              </w:rPr>
            </w:pPr>
            <w:hyperlink r:id="rId28" w:history="1">
              <w:r w:rsidR="003603CF" w:rsidRPr="00706212">
                <w:rPr>
                  <w:rStyle w:val="af1"/>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33620B" w:rsidP="003603CF">
            <w:pPr>
              <w:rPr>
                <w:color w:val="0000FF"/>
                <w:u w:val="single"/>
              </w:rPr>
            </w:pPr>
            <w:hyperlink r:id="rId29" w:history="1">
              <w:r w:rsidR="003603CF" w:rsidRPr="00706212">
                <w:rPr>
                  <w:rStyle w:val="af1"/>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33620B" w:rsidP="003603CF">
            <w:pPr>
              <w:rPr>
                <w:color w:val="0000FF"/>
                <w:u w:val="single"/>
              </w:rPr>
            </w:pPr>
            <w:hyperlink r:id="rId30" w:history="1">
              <w:r w:rsidR="003603CF" w:rsidRPr="00706212">
                <w:rPr>
                  <w:rStyle w:val="af1"/>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33620B" w:rsidP="003603CF">
            <w:pPr>
              <w:rPr>
                <w:color w:val="0000FF"/>
                <w:u w:val="single"/>
              </w:rPr>
            </w:pPr>
            <w:hyperlink r:id="rId31" w:history="1">
              <w:r w:rsidR="003603CF" w:rsidRPr="00706212">
                <w:rPr>
                  <w:rStyle w:val="af1"/>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33620B" w:rsidP="003603CF">
            <w:pPr>
              <w:rPr>
                <w:color w:val="0000FF"/>
                <w:u w:val="single"/>
              </w:rPr>
            </w:pPr>
            <w:hyperlink r:id="rId32" w:history="1">
              <w:r w:rsidR="003603CF" w:rsidRPr="00706212">
                <w:rPr>
                  <w:rStyle w:val="af1"/>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lastRenderedPageBreak/>
              <w:t>[22]</w:t>
            </w:r>
          </w:p>
        </w:tc>
        <w:tc>
          <w:tcPr>
            <w:tcW w:w="1456" w:type="dxa"/>
            <w:tcMar>
              <w:top w:w="0" w:type="dxa"/>
              <w:left w:w="70" w:type="dxa"/>
              <w:bottom w:w="0" w:type="dxa"/>
              <w:right w:w="70" w:type="dxa"/>
            </w:tcMar>
          </w:tcPr>
          <w:p w14:paraId="0674B542" w14:textId="714D4463" w:rsidR="003603CF" w:rsidRPr="00706212" w:rsidRDefault="0033620B" w:rsidP="003603CF">
            <w:pPr>
              <w:rPr>
                <w:color w:val="0000FF"/>
                <w:u w:val="single"/>
              </w:rPr>
            </w:pPr>
            <w:hyperlink r:id="rId33" w:history="1">
              <w:r w:rsidR="003603CF" w:rsidRPr="00706212">
                <w:rPr>
                  <w:rStyle w:val="af1"/>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33620B" w:rsidP="003603CF">
            <w:pPr>
              <w:rPr>
                <w:color w:val="0000FF"/>
                <w:u w:val="single"/>
              </w:rPr>
            </w:pPr>
            <w:hyperlink r:id="rId34" w:history="1">
              <w:r w:rsidR="003603CF" w:rsidRPr="00706212">
                <w:rPr>
                  <w:rStyle w:val="af1"/>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33620B" w:rsidP="003603CF">
            <w:pPr>
              <w:rPr>
                <w:color w:val="0000FF"/>
                <w:u w:val="single"/>
              </w:rPr>
            </w:pPr>
            <w:hyperlink r:id="rId35" w:history="1">
              <w:r w:rsidR="003603CF" w:rsidRPr="00706212">
                <w:rPr>
                  <w:rStyle w:val="af1"/>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33620B" w:rsidP="003603CF">
            <w:pPr>
              <w:rPr>
                <w:color w:val="0000FF"/>
                <w:u w:val="single"/>
              </w:rPr>
            </w:pPr>
            <w:hyperlink r:id="rId36" w:history="1">
              <w:r w:rsidR="003603CF" w:rsidRPr="00706212">
                <w:rPr>
                  <w:rStyle w:val="af1"/>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33620B" w:rsidP="003603CF">
            <w:pPr>
              <w:rPr>
                <w:color w:val="0000FF"/>
                <w:u w:val="single"/>
              </w:rPr>
            </w:pPr>
            <w:hyperlink r:id="rId37" w:history="1">
              <w:r w:rsidR="003603CF" w:rsidRPr="00706212">
                <w:rPr>
                  <w:rStyle w:val="af1"/>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33620B" w:rsidP="003603CF">
            <w:pPr>
              <w:rPr>
                <w:color w:val="0000FF"/>
                <w:u w:val="single"/>
              </w:rPr>
            </w:pPr>
            <w:hyperlink r:id="rId38" w:history="1">
              <w:r w:rsidR="003603CF" w:rsidRPr="00706212">
                <w:rPr>
                  <w:rStyle w:val="af1"/>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33620B" w:rsidP="003603CF">
            <w:pPr>
              <w:rPr>
                <w:color w:val="0000FF"/>
                <w:u w:val="single"/>
              </w:rPr>
            </w:pPr>
            <w:hyperlink r:id="rId39" w:history="1">
              <w:r w:rsidR="003603CF" w:rsidRPr="00706212">
                <w:rPr>
                  <w:rStyle w:val="af1"/>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33620B" w:rsidP="003603CF">
            <w:hyperlink r:id="rId40" w:history="1">
              <w:r w:rsidR="003603CF" w:rsidRPr="00706212">
                <w:rPr>
                  <w:rStyle w:val="af1"/>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33620B" w:rsidP="003603CF">
            <w:pPr>
              <w:rPr>
                <w:rStyle w:val="af1"/>
                <w:color w:val="0000FF"/>
              </w:rPr>
            </w:pPr>
            <w:hyperlink r:id="rId41" w:history="1">
              <w:r w:rsidR="003603CF" w:rsidRPr="00706212">
                <w:rPr>
                  <w:rStyle w:val="af1"/>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33620B" w:rsidP="008262F9">
            <w:hyperlink r:id="rId42" w:history="1">
              <w:r w:rsidR="008262F9" w:rsidRPr="00ED64FA">
                <w:rPr>
                  <w:rStyle w:val="af1"/>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0AB99" w14:textId="77777777" w:rsidR="0033620B" w:rsidRDefault="0033620B" w:rsidP="00581A60">
      <w:pPr>
        <w:spacing w:after="0"/>
      </w:pPr>
      <w:r>
        <w:separator/>
      </w:r>
    </w:p>
  </w:endnote>
  <w:endnote w:type="continuationSeparator" w:id="0">
    <w:p w14:paraId="19B4ACCD" w14:textId="77777777" w:rsidR="0033620B" w:rsidRDefault="0033620B" w:rsidP="00581A60">
      <w:pPr>
        <w:spacing w:after="0"/>
      </w:pPr>
      <w:r>
        <w:continuationSeparator/>
      </w:r>
    </w:p>
  </w:endnote>
  <w:endnote w:type="continuationNotice" w:id="1">
    <w:p w14:paraId="518DA880" w14:textId="77777777" w:rsidR="0033620B" w:rsidRDefault="003362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38DD6" w14:textId="77777777" w:rsidR="0033620B" w:rsidRDefault="0033620B" w:rsidP="00581A60">
      <w:pPr>
        <w:spacing w:after="0"/>
      </w:pPr>
      <w:r>
        <w:separator/>
      </w:r>
    </w:p>
  </w:footnote>
  <w:footnote w:type="continuationSeparator" w:id="0">
    <w:p w14:paraId="4EF20B13" w14:textId="77777777" w:rsidR="0033620B" w:rsidRDefault="0033620B" w:rsidP="00581A60">
      <w:pPr>
        <w:spacing w:after="0"/>
      </w:pPr>
      <w:r>
        <w:continuationSeparator/>
      </w:r>
    </w:p>
  </w:footnote>
  <w:footnote w:type="continuationNotice" w:id="1">
    <w:p w14:paraId="26F6FD42" w14:textId="77777777" w:rsidR="0033620B" w:rsidRDefault="0033620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 w:numId="17">
    <w:abstractNumId w:val="3"/>
  </w:num>
  <w:num w:numId="1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588"/>
    <w:rsid w:val="005F1DDD"/>
    <w:rsid w:val="005F25AD"/>
    <w:rsid w:val="005F2760"/>
    <w:rsid w:val="005F2A3E"/>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7B99"/>
    <w:rsid w:val="009F7D63"/>
    <w:rsid w:val="00A00242"/>
    <w:rsid w:val="00A002BE"/>
    <w:rsid w:val="00A00E7A"/>
    <w:rsid w:val="00A00ECE"/>
    <w:rsid w:val="00A012AC"/>
    <w:rsid w:val="00A01BC4"/>
    <w:rsid w:val="00A01DF4"/>
    <w:rsid w:val="00A01EF3"/>
    <w:rsid w:val="00A021A6"/>
    <w:rsid w:val="00A0368E"/>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BA1"/>
    <w:rsid w:val="00D735E0"/>
    <w:rsid w:val="00D73BC0"/>
    <w:rsid w:val="00D73F5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D13EA5AB-0600-4206-93C7-1639BFAB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Task Body"/>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317CD2-18F9-4D8B-9390-CB49273C6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6710</Words>
  <Characters>38249</Characters>
  <Application>Microsoft Office Word</Application>
  <DocSecurity>0</DocSecurity>
  <Lines>318</Lines>
  <Paragraphs>89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44870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WangYi</cp:lastModifiedBy>
  <cp:revision>2</cp:revision>
  <dcterms:created xsi:type="dcterms:W3CDTF">2021-05-20T06:51:00Z</dcterms:created>
  <dcterms:modified xsi:type="dcterms:W3CDTF">2021-05-20T06:51:00Z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