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Heading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Heading1"/>
        <w:jc w:val="both"/>
        <w:rPr>
          <w:rFonts w:cs="Arial"/>
          <w:lang w:val="en-US"/>
        </w:rPr>
      </w:pPr>
      <w:r>
        <w:rPr>
          <w:rFonts w:cs="Arial"/>
          <w:lang w:val="en-US"/>
        </w:rPr>
        <w:t>2. Discussion</w:t>
      </w:r>
    </w:p>
    <w:p w14:paraId="48C39109" w14:textId="77777777" w:rsidR="00B471A1" w:rsidRDefault="00887EA6">
      <w:pPr>
        <w:pStyle w:val="Heading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ListParagraph"/>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ListParagraph"/>
        <w:numPr>
          <w:ilvl w:val="1"/>
          <w:numId w:val="3"/>
        </w:numPr>
        <w:rPr>
          <w:lang w:val="en-US" w:eastAsia="zh-CN"/>
        </w:rPr>
      </w:pPr>
      <w:r>
        <w:rPr>
          <w:lang w:val="en-US" w:eastAsia="zh-CN"/>
        </w:rPr>
        <w:t>Alt 2-1</w:t>
      </w:r>
    </w:p>
    <w:p w14:paraId="1F59AA76" w14:textId="04EECC16" w:rsidR="00B471A1" w:rsidRDefault="000D3155" w:rsidP="00254BCC">
      <w:pPr>
        <w:pStyle w:val="ListParagraph"/>
        <w:numPr>
          <w:ilvl w:val="2"/>
          <w:numId w:val="3"/>
        </w:numPr>
        <w:tabs>
          <w:tab w:val="left" w:pos="1440"/>
        </w:tabs>
        <w:rPr>
          <w:lang w:val="en-US" w:eastAsia="zh-CN"/>
        </w:rPr>
      </w:pPr>
      <w:r>
        <w:rPr>
          <w:lang w:val="en-US" w:eastAsia="zh-CN"/>
        </w:rPr>
        <w:t>[3?],[4]</w:t>
      </w:r>
      <w:r w:rsidR="002A5C85">
        <w:rPr>
          <w:lang w:val="en-US" w:eastAsia="zh-CN"/>
        </w:rPr>
        <w:t>,[7],[10],[12]</w:t>
      </w:r>
      <w:r w:rsidR="004D33DE">
        <w:rPr>
          <w:lang w:val="en-US" w:eastAsia="zh-CN"/>
        </w:rPr>
        <w:t>,[15],[16],[19],[20]</w:t>
      </w:r>
    </w:p>
    <w:p w14:paraId="58181074" w14:textId="718936A1" w:rsidR="00254BCC" w:rsidRDefault="00254BCC" w:rsidP="00254BCC">
      <w:pPr>
        <w:pStyle w:val="ListParagraph"/>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ListParagraph"/>
        <w:numPr>
          <w:ilvl w:val="1"/>
          <w:numId w:val="3"/>
        </w:numPr>
        <w:rPr>
          <w:lang w:val="en-US" w:eastAsia="zh-CN"/>
        </w:rPr>
      </w:pPr>
      <w:r>
        <w:rPr>
          <w:lang w:val="en-US" w:eastAsia="zh-CN"/>
        </w:rPr>
        <w:t>Alt 2-2</w:t>
      </w:r>
    </w:p>
    <w:p w14:paraId="1D2DBA6E" w14:textId="7D636E81" w:rsidR="00B471A1" w:rsidRDefault="00792F55" w:rsidP="00254BCC">
      <w:pPr>
        <w:pStyle w:val="ListParagraph"/>
        <w:numPr>
          <w:ilvl w:val="2"/>
          <w:numId w:val="3"/>
        </w:numPr>
        <w:tabs>
          <w:tab w:val="left" w:pos="1440"/>
        </w:tabs>
        <w:rPr>
          <w:lang w:val="en-US" w:eastAsia="zh-CN"/>
        </w:rPr>
      </w:pPr>
      <w:r>
        <w:rPr>
          <w:lang w:val="en-US" w:eastAsia="zh-CN"/>
        </w:rPr>
        <w:t xml:space="preserve">[3?], </w:t>
      </w:r>
      <w:r w:rsidR="002A5C85">
        <w:rPr>
          <w:lang w:val="en-US" w:eastAsia="zh-CN"/>
        </w:rPr>
        <w:t>[5],[9]</w:t>
      </w:r>
      <w:r w:rsidR="004D33DE">
        <w:rPr>
          <w:lang w:val="en-US" w:eastAsia="zh-CN"/>
        </w:rPr>
        <w:t>,[18]</w:t>
      </w:r>
    </w:p>
    <w:p w14:paraId="05730A21" w14:textId="1D980609" w:rsidR="00254BCC" w:rsidRDefault="00254BCC" w:rsidP="00254BCC">
      <w:pPr>
        <w:pStyle w:val="ListParagraph"/>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ListParagraph"/>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ListParagraph"/>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ListParagraph"/>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ListParagraph"/>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ListParagraph"/>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ListParagraph"/>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ListParagraph"/>
        <w:numPr>
          <w:ilvl w:val="1"/>
          <w:numId w:val="3"/>
        </w:numPr>
        <w:rPr>
          <w:lang w:val="en-US" w:eastAsia="zh-CN"/>
        </w:rPr>
      </w:pPr>
      <w:r>
        <w:rPr>
          <w:lang w:val="en-US" w:eastAsia="zh-CN"/>
        </w:rPr>
        <w:t>Alt 2-4</w:t>
      </w:r>
    </w:p>
    <w:p w14:paraId="0B7A1299" w14:textId="1998D0B9" w:rsidR="00BA2901" w:rsidRDefault="000D3155" w:rsidP="00254BCC">
      <w:pPr>
        <w:pStyle w:val="ListParagraph"/>
        <w:numPr>
          <w:ilvl w:val="2"/>
          <w:numId w:val="3"/>
        </w:numPr>
        <w:tabs>
          <w:tab w:val="left" w:pos="1440"/>
        </w:tabs>
        <w:rPr>
          <w:lang w:val="en-US" w:eastAsia="zh-CN"/>
        </w:rPr>
      </w:pPr>
      <w:r>
        <w:rPr>
          <w:lang w:val="en-US" w:eastAsia="zh-CN"/>
        </w:rPr>
        <w:t>[3?]</w:t>
      </w:r>
      <w:r w:rsidR="002A5C85">
        <w:rPr>
          <w:lang w:val="en-US" w:eastAsia="zh-CN"/>
        </w:rPr>
        <w:t>,</w:t>
      </w:r>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p>
    <w:p w14:paraId="17466AC3" w14:textId="5D439669" w:rsidR="00436B03" w:rsidRDefault="00436B03" w:rsidP="00436B03">
      <w:pPr>
        <w:pStyle w:val="ListParagraph"/>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ListParagraph"/>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ListParagraph"/>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ListParagraph"/>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ListParagraph"/>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ListParagraph"/>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ListParagraph"/>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ListParagraph"/>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09D743E6" w:rsidR="002A5C85" w:rsidRDefault="00BA2901">
      <w:pPr>
        <w:pStyle w:val="ListParagraph"/>
        <w:numPr>
          <w:ilvl w:val="2"/>
          <w:numId w:val="3"/>
        </w:numPr>
        <w:rPr>
          <w:lang w:val="en-US" w:eastAsia="zh-CN"/>
        </w:rPr>
      </w:pPr>
      <w:r w:rsidRPr="00BA2901">
        <w:rPr>
          <w:lang w:val="en-US" w:eastAsia="zh-CN"/>
        </w:rPr>
        <w:t>remove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(P(S)Cell)</w:t>
      </w:r>
    </w:p>
    <w:p w14:paraId="606540A1" w14:textId="6D9F84B1" w:rsidR="00436B03" w:rsidRPr="007356B6" w:rsidRDefault="00436B03" w:rsidP="007356B6">
      <w:pPr>
        <w:pStyle w:val="ListParagraph"/>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14FA667F" w:rsidR="002E4D41" w:rsidRPr="007356B6" w:rsidRDefault="002E4D41" w:rsidP="007356B6">
      <w:pPr>
        <w:pStyle w:val="ListParagraph"/>
        <w:numPr>
          <w:ilvl w:val="1"/>
          <w:numId w:val="3"/>
        </w:numPr>
        <w:rPr>
          <w:lang w:val="en-US" w:eastAsia="zh-CN"/>
        </w:rPr>
      </w:pPr>
      <w:r>
        <w:rPr>
          <w:lang w:val="en-US" w:eastAsia="zh-CN"/>
        </w:rPr>
        <w:t>Change WA in RAN1#104e</w:t>
      </w:r>
      <w:r w:rsidR="007356B6">
        <w:rPr>
          <w:lang w:val="en-US" w:eastAsia="zh-CN"/>
        </w:rPr>
        <w:t xml:space="preserve"> -- </w:t>
      </w:r>
      <w:r w:rsidRPr="007356B6">
        <w:rPr>
          <w:lang w:val="en-US" w:eastAsia="zh-CN"/>
        </w:rPr>
        <w:t>[1],[13]</w:t>
      </w:r>
    </w:p>
    <w:p w14:paraId="4F6508A9" w14:textId="4F6FAAAA" w:rsidR="000D3155" w:rsidRDefault="000D3155">
      <w:pPr>
        <w:pStyle w:val="ListParagraph"/>
        <w:numPr>
          <w:ilvl w:val="0"/>
          <w:numId w:val="3"/>
        </w:numPr>
        <w:rPr>
          <w:lang w:val="en-US" w:eastAsia="zh-CN"/>
        </w:rPr>
      </w:pPr>
      <w:r>
        <w:rPr>
          <w:lang w:val="en-US" w:eastAsia="zh-CN"/>
        </w:rPr>
        <w:t>BD/CCE limit handling</w:t>
      </w:r>
    </w:p>
    <w:p w14:paraId="0FD94382" w14:textId="2120BE1D" w:rsidR="000575B7" w:rsidRDefault="000575B7" w:rsidP="000D3155">
      <w:pPr>
        <w:pStyle w:val="ListParagraph"/>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ListParagraph"/>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ListParagraph"/>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ListParagraph"/>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4FCC127A" w:rsidR="000D3155" w:rsidRDefault="002E4D41" w:rsidP="007356B6">
      <w:pPr>
        <w:pStyle w:val="ListParagraph"/>
        <w:numPr>
          <w:ilvl w:val="2"/>
          <w:numId w:val="3"/>
        </w:numPr>
        <w:tabs>
          <w:tab w:val="left" w:pos="720"/>
          <w:tab w:val="left" w:pos="1440"/>
        </w:tabs>
        <w:rPr>
          <w:lang w:val="en-US" w:eastAsia="zh-CN"/>
        </w:rPr>
      </w:pPr>
      <w:r>
        <w:rPr>
          <w:lang w:val="en-US" w:eastAsia="zh-CN"/>
        </w:rPr>
        <w:t>[3],</w:t>
      </w:r>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ListParagraph"/>
        <w:numPr>
          <w:ilvl w:val="1"/>
          <w:numId w:val="3"/>
        </w:numPr>
        <w:tabs>
          <w:tab w:val="left" w:pos="720"/>
        </w:tabs>
        <w:rPr>
          <w:lang w:val="en-US" w:eastAsia="zh-CN"/>
        </w:rPr>
      </w:pPr>
      <w:r>
        <w:rPr>
          <w:lang w:val="en-US" w:eastAsia="zh-CN"/>
        </w:rPr>
        <w:t>Based on Option B discussed in RAN1#104b-e</w:t>
      </w:r>
    </w:p>
    <w:p w14:paraId="118289A5" w14:textId="1BF76379" w:rsidR="000D3155" w:rsidRDefault="002E4D41" w:rsidP="007356B6">
      <w:pPr>
        <w:pStyle w:val="ListParagraph"/>
        <w:numPr>
          <w:ilvl w:val="2"/>
          <w:numId w:val="3"/>
        </w:numPr>
        <w:tabs>
          <w:tab w:val="left" w:pos="720"/>
          <w:tab w:val="left" w:pos="1440"/>
        </w:tabs>
        <w:rPr>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p>
    <w:p w14:paraId="65FE6060" w14:textId="77777777" w:rsidR="007356B6" w:rsidRDefault="00414198" w:rsidP="002E4D41">
      <w:pPr>
        <w:pStyle w:val="ListParagraph"/>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ListParagraph"/>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ListParagraph"/>
        <w:numPr>
          <w:ilvl w:val="1"/>
          <w:numId w:val="3"/>
        </w:numPr>
        <w:tabs>
          <w:tab w:val="left" w:pos="720"/>
        </w:tabs>
        <w:rPr>
          <w:lang w:val="en-US" w:eastAsia="zh-CN"/>
        </w:rPr>
      </w:pPr>
      <w:r>
        <w:rPr>
          <w:lang w:val="en-US" w:eastAsia="zh-CN"/>
        </w:rPr>
        <w:t>CA scaling</w:t>
      </w:r>
    </w:p>
    <w:p w14:paraId="5D3668B0" w14:textId="18E535B0" w:rsidR="00F151FB" w:rsidRDefault="00F151FB" w:rsidP="00F151FB">
      <w:pPr>
        <w:pStyle w:val="ListParagraph"/>
        <w:numPr>
          <w:ilvl w:val="2"/>
          <w:numId w:val="3"/>
        </w:numPr>
        <w:tabs>
          <w:tab w:val="left" w:pos="720"/>
        </w:tabs>
        <w:rPr>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p>
    <w:p w14:paraId="480F7EDE" w14:textId="519965B3" w:rsidR="00F151FB" w:rsidRDefault="00F151FB" w:rsidP="00F151FB">
      <w:pPr>
        <w:pStyle w:val="ListParagraph"/>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51FFE5AC" w14:textId="14DDD862" w:rsidR="00251825" w:rsidRPr="00251825" w:rsidRDefault="00251825" w:rsidP="00251825">
      <w:pPr>
        <w:pStyle w:val="ListParagraph"/>
        <w:numPr>
          <w:ilvl w:val="2"/>
          <w:numId w:val="3"/>
        </w:numPr>
        <w:tabs>
          <w:tab w:val="left" w:pos="720"/>
        </w:tabs>
        <w:rPr>
          <w:lang w:val="en-US" w:eastAsia="zh-CN"/>
        </w:rPr>
      </w:pPr>
      <w:r>
        <w:rPr>
          <w:lang w:val="en-US" w:eastAsia="zh-CN"/>
        </w:rPr>
        <w:lastRenderedPageBreak/>
        <w:t>FFS – [9],[11]</w:t>
      </w:r>
    </w:p>
    <w:p w14:paraId="3767C7C7" w14:textId="1967BFCA" w:rsidR="00F151FB" w:rsidRDefault="00F151FB" w:rsidP="00F151FB">
      <w:pPr>
        <w:pStyle w:val="ListParagraph"/>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09C2D4E7" w:rsidR="00F151FB" w:rsidRDefault="00F151FB" w:rsidP="00F151FB">
      <w:pPr>
        <w:pStyle w:val="ListParagraph"/>
        <w:numPr>
          <w:ilvl w:val="2"/>
          <w:numId w:val="3"/>
        </w:numPr>
        <w:tabs>
          <w:tab w:val="left" w:pos="720"/>
        </w:tabs>
        <w:rPr>
          <w:lang w:val="en-US" w:eastAsia="zh-CN"/>
        </w:rPr>
      </w:pPr>
      <w:r>
        <w:rPr>
          <w:lang w:val="en-US" w:eastAsia="zh-CN"/>
        </w:rPr>
        <w:t>Use smaller SCS</w:t>
      </w:r>
      <w:r w:rsidR="006C014B">
        <w:rPr>
          <w:lang w:val="en-US" w:eastAsia="zh-CN"/>
        </w:rPr>
        <w:t xml:space="preserve"> – [12]</w:t>
      </w:r>
    </w:p>
    <w:p w14:paraId="31F51EE1" w14:textId="669FCFD2" w:rsidR="00F151FB" w:rsidRPr="00801E1E" w:rsidRDefault="006C014B" w:rsidP="00F151FB">
      <w:pPr>
        <w:pStyle w:val="ListParagraph"/>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ListParagraph"/>
        <w:numPr>
          <w:ilvl w:val="0"/>
          <w:numId w:val="3"/>
        </w:numPr>
        <w:rPr>
          <w:lang w:val="en-US" w:eastAsia="zh-CN"/>
        </w:rPr>
      </w:pPr>
      <w:r>
        <w:rPr>
          <w:lang w:val="en-US" w:eastAsia="zh-CN"/>
        </w:rPr>
        <w:t xml:space="preserve">Handling of DCI formats 0_0 and 1_0 on USS for scheduling PCell/PSCell PDSCH/PUSCH </w:t>
      </w:r>
    </w:p>
    <w:p w14:paraId="72D34D7B" w14:textId="09E9C521" w:rsidR="00B471A1" w:rsidRDefault="002E4D41">
      <w:pPr>
        <w:pStyle w:val="ListParagraph"/>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p>
    <w:p w14:paraId="6BBE3F2D" w14:textId="1A30A737" w:rsidR="002E4D41" w:rsidRDefault="002E4D41">
      <w:pPr>
        <w:pStyle w:val="ListParagraph"/>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ListParagraph"/>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ListParagraph"/>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ListParagraph"/>
        <w:numPr>
          <w:ilvl w:val="0"/>
          <w:numId w:val="3"/>
        </w:numPr>
        <w:rPr>
          <w:lang w:val="en-US" w:eastAsia="zh-CN"/>
        </w:rPr>
      </w:pPr>
      <w:r>
        <w:rPr>
          <w:lang w:val="en-US" w:eastAsia="zh-CN"/>
        </w:rPr>
        <w:t>DCI format 2-5</w:t>
      </w:r>
    </w:p>
    <w:p w14:paraId="43F25DF5" w14:textId="46561A91" w:rsidR="00B471A1" w:rsidRDefault="00887EA6">
      <w:pPr>
        <w:pStyle w:val="ListParagraph"/>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ListParagraph"/>
        <w:numPr>
          <w:ilvl w:val="0"/>
          <w:numId w:val="3"/>
        </w:numPr>
        <w:rPr>
          <w:lang w:val="en-US" w:eastAsia="zh-CN"/>
        </w:rPr>
      </w:pPr>
      <w:r>
        <w:rPr>
          <w:lang w:val="en-US" w:eastAsia="zh-CN"/>
        </w:rPr>
        <w:t>DCI format 2-6</w:t>
      </w:r>
    </w:p>
    <w:p w14:paraId="01323447" w14:textId="0B5CFA4D" w:rsidR="00B471A1" w:rsidRDefault="00887EA6">
      <w:pPr>
        <w:pStyle w:val="ListParagraph"/>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ListParagraph"/>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ListParagraph"/>
        <w:numPr>
          <w:ilvl w:val="0"/>
          <w:numId w:val="3"/>
        </w:numPr>
        <w:rPr>
          <w:lang w:val="en-US" w:eastAsia="zh-CN"/>
        </w:rPr>
      </w:pPr>
      <w:r>
        <w:rPr>
          <w:lang w:val="en-US" w:eastAsia="zh-CN"/>
        </w:rPr>
        <w:t>SS handling when sSCell is deactivated – [3],[19]</w:t>
      </w:r>
    </w:p>
    <w:p w14:paraId="33BE1519" w14:textId="17CCFFB2" w:rsidR="00B471A1" w:rsidRDefault="00887EA6">
      <w:pPr>
        <w:pStyle w:val="ListParagraph"/>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ListParagraph"/>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ListParagraph"/>
        <w:numPr>
          <w:ilvl w:val="0"/>
          <w:numId w:val="3"/>
        </w:numPr>
        <w:rPr>
          <w:lang w:val="en-US" w:eastAsia="zh-CN"/>
        </w:rPr>
      </w:pPr>
      <w:r>
        <w:t>Separate config of UL and DL DCI formats – [20]</w:t>
      </w:r>
    </w:p>
    <w:p w14:paraId="05A9B9E1" w14:textId="77777777" w:rsidR="00B471A1" w:rsidRDefault="00887EA6">
      <w:pPr>
        <w:pStyle w:val="ListParagraph"/>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Heading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ListParagraph"/>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04849202" w:rsidR="00B471A1" w:rsidRDefault="00887EA6">
      <w:pPr>
        <w:pStyle w:val="ListParagraph"/>
        <w:numPr>
          <w:ilvl w:val="0"/>
          <w:numId w:val="4"/>
        </w:numPr>
        <w:rPr>
          <w:lang w:val="en-US" w:eastAsia="zh-CN"/>
        </w:rPr>
      </w:pPr>
      <w:r>
        <w:rPr>
          <w:lang w:val="en-US" w:eastAsia="zh-CN"/>
        </w:rPr>
        <w:t xml:space="preserve">RRC configuration details for CCS from sSCell to PCell/PSCell (How to indicate using CrossCarrierSchedulingConfig) – </w:t>
      </w:r>
      <w:r w:rsidR="007346D1">
        <w:rPr>
          <w:lang w:val="en-US" w:eastAsia="zh-CN"/>
        </w:rPr>
        <w:t>[4],[6],[7]</w:t>
      </w:r>
    </w:p>
    <w:p w14:paraId="0096A09C" w14:textId="77777777" w:rsidR="00B471A1" w:rsidRDefault="00887EA6">
      <w:pPr>
        <w:pStyle w:val="Heading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0CE7AB80" w:rsidR="00B471A1" w:rsidRDefault="00887EA6">
      <w:pPr>
        <w:pStyle w:val="ListParagraph"/>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p>
    <w:p w14:paraId="31A2CF46" w14:textId="5E2E56D0" w:rsidR="00B471A1" w:rsidRDefault="00887EA6">
      <w:pPr>
        <w:pStyle w:val="ListParagraph"/>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ListParagraph"/>
        <w:numPr>
          <w:ilvl w:val="1"/>
          <w:numId w:val="5"/>
        </w:numPr>
        <w:rPr>
          <w:lang w:val="en-US" w:eastAsia="zh-CN"/>
        </w:rPr>
      </w:pPr>
      <w:r>
        <w:rPr>
          <w:lang w:val="en-US" w:eastAsia="zh-CN"/>
        </w:rPr>
        <w:t xml:space="preserve">FFS – </w:t>
      </w:r>
    </w:p>
    <w:p w14:paraId="06400973" w14:textId="319BCA26" w:rsidR="00B471A1" w:rsidRDefault="00887EA6">
      <w:pPr>
        <w:pStyle w:val="ListParagraph"/>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ListParagraph"/>
        <w:numPr>
          <w:ilvl w:val="0"/>
          <w:numId w:val="5"/>
        </w:numPr>
        <w:rPr>
          <w:b/>
          <w:bCs/>
          <w:u w:val="single"/>
          <w:lang w:val="en-US" w:eastAsia="zh-CN"/>
        </w:rPr>
      </w:pPr>
      <w:r>
        <w:rPr>
          <w:lang w:val="en-US" w:eastAsia="zh-CN"/>
        </w:rPr>
        <w:t>Dormancy supported for sSCell?</w:t>
      </w:r>
    </w:p>
    <w:p w14:paraId="4BDDF8FA" w14:textId="51DFAA57" w:rsidR="00B471A1" w:rsidRDefault="00887EA6">
      <w:pPr>
        <w:pStyle w:val="ListParagraph"/>
        <w:numPr>
          <w:ilvl w:val="1"/>
          <w:numId w:val="5"/>
        </w:numPr>
        <w:rPr>
          <w:b/>
          <w:bCs/>
          <w:u w:val="single"/>
          <w:lang w:val="en-US" w:eastAsia="zh-CN"/>
        </w:rPr>
      </w:pPr>
      <w:r>
        <w:rPr>
          <w:lang w:val="en-US" w:eastAsia="zh-CN"/>
        </w:rPr>
        <w:lastRenderedPageBreak/>
        <w:t xml:space="preserve">Supported – </w:t>
      </w:r>
      <w:r w:rsidR="00FE7752">
        <w:rPr>
          <w:lang w:val="en-US" w:eastAsia="zh-CN"/>
        </w:rPr>
        <w:t>[5],[6],</w:t>
      </w:r>
    </w:p>
    <w:p w14:paraId="1DA55DB9" w14:textId="09D61C0D" w:rsidR="00B471A1" w:rsidRDefault="00887EA6">
      <w:pPr>
        <w:pStyle w:val="ListParagraph"/>
        <w:numPr>
          <w:ilvl w:val="1"/>
          <w:numId w:val="5"/>
        </w:numPr>
        <w:rPr>
          <w:b/>
          <w:bCs/>
          <w:u w:val="single"/>
          <w:lang w:val="en-US" w:eastAsia="zh-CN"/>
        </w:rPr>
      </w:pPr>
      <w:r>
        <w:rPr>
          <w:lang w:val="en-US" w:eastAsia="zh-CN"/>
        </w:rPr>
        <w:t xml:space="preserve">FFS – </w:t>
      </w:r>
      <w:r w:rsidR="00FE7752">
        <w:rPr>
          <w:lang w:val="en-US" w:eastAsia="zh-CN"/>
        </w:rPr>
        <w:t>[16]</w:t>
      </w:r>
    </w:p>
    <w:p w14:paraId="39E71A87" w14:textId="7B836D36" w:rsidR="00B471A1" w:rsidRPr="00FE7752" w:rsidRDefault="00887EA6" w:rsidP="00FE7752">
      <w:pPr>
        <w:pStyle w:val="ListParagraph"/>
        <w:numPr>
          <w:ilvl w:val="0"/>
          <w:numId w:val="5"/>
        </w:numPr>
        <w:rPr>
          <w:lang w:val="en-US" w:eastAsia="zh-CN"/>
        </w:rPr>
      </w:pPr>
      <w:r>
        <w:rPr>
          <w:lang w:val="en-US" w:eastAsia="zh-CN"/>
        </w:rPr>
        <w:t>DCI or MAC CE based switching of sSCell – [1</w:t>
      </w:r>
      <w:r w:rsidR="007346D1">
        <w:rPr>
          <w:lang w:val="en-US" w:eastAsia="zh-CN"/>
        </w:rPr>
        <w:t>3</w:t>
      </w:r>
      <w:r>
        <w:rPr>
          <w:lang w:val="en-US" w:eastAsia="zh-CN"/>
        </w:rPr>
        <w:t>]</w:t>
      </w:r>
    </w:p>
    <w:p w14:paraId="71F1915F" w14:textId="77777777" w:rsidR="00B471A1" w:rsidRDefault="00887EA6">
      <w:pPr>
        <w:pStyle w:val="Heading3"/>
        <w:rPr>
          <w:lang w:val="en-US" w:eastAsia="zh-CN"/>
        </w:rPr>
      </w:pPr>
      <w:r>
        <w:rPr>
          <w:lang w:val="en-US" w:eastAsia="zh-CN"/>
        </w:rPr>
        <w:t>2.1.4</w:t>
      </w:r>
      <w:r>
        <w:rPr>
          <w:lang w:val="en-US" w:eastAsia="zh-CN"/>
        </w:rPr>
        <w:tab/>
        <w:t>Other aspects</w:t>
      </w:r>
    </w:p>
    <w:p w14:paraId="5B62CBAB" w14:textId="79D371E4" w:rsidR="00B471A1" w:rsidRDefault="00887EA6">
      <w:pPr>
        <w:pStyle w:val="ListParagraph"/>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ListParagraph"/>
        <w:numPr>
          <w:ilvl w:val="0"/>
          <w:numId w:val="6"/>
        </w:numPr>
        <w:rPr>
          <w:lang w:val="en-US" w:eastAsia="zh-CN"/>
        </w:rPr>
      </w:pPr>
      <w:r>
        <w:rPr>
          <w:lang w:val="en-US" w:eastAsia="zh-CN"/>
        </w:rPr>
        <w:t>Whether sSCell can be unlicensed band? – [19]</w:t>
      </w:r>
    </w:p>
    <w:p w14:paraId="534D0A24" w14:textId="77777777" w:rsidR="00B471A1" w:rsidRDefault="00887EA6">
      <w:pPr>
        <w:pStyle w:val="ListParagraph"/>
        <w:numPr>
          <w:ilvl w:val="0"/>
          <w:numId w:val="6"/>
        </w:numPr>
        <w:rPr>
          <w:lang w:val="en-US" w:eastAsia="zh-CN"/>
        </w:rPr>
      </w:pPr>
      <w:r>
        <w:rPr>
          <w:lang w:val="en-US" w:eastAsia="zh-CN"/>
        </w:rPr>
        <w:t>BFR on sSCell – [21]</w:t>
      </w:r>
    </w:p>
    <w:p w14:paraId="4D8AF6CC" w14:textId="06D54C1B" w:rsidR="00B471A1" w:rsidRDefault="00887EA6">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ListParagraph"/>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Heading2"/>
      </w:pPr>
      <w:r>
        <w:t>2.2</w:t>
      </w:r>
      <w:r>
        <w:tab/>
        <w:t>Proposals</w:t>
      </w:r>
    </w:p>
    <w:p w14:paraId="26AB6131" w14:textId="77777777" w:rsidR="007D5265" w:rsidRDefault="007D5265" w:rsidP="007D5265">
      <w:pPr>
        <w:pStyle w:val="Heading3"/>
        <w:rPr>
          <w:lang w:val="en-US" w:eastAsia="zh-CN"/>
        </w:rPr>
      </w:pPr>
      <w:r>
        <w:rPr>
          <w:lang w:val="en-US" w:eastAsia="zh-CN"/>
        </w:rPr>
        <w:t>Proposal 1</w:t>
      </w:r>
    </w:p>
    <w:p w14:paraId="78105C21" w14:textId="76129393" w:rsidR="007D5265" w:rsidRDefault="007D5265" w:rsidP="007D5265">
      <w:pPr>
        <w:pStyle w:val="BodyText"/>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bl>
    <w:p w14:paraId="27ECC145" w14:textId="7E79CE77" w:rsidR="007D5265" w:rsidRDefault="007D5265" w:rsidP="007D5265">
      <w:pPr>
        <w:pStyle w:val="BodyText"/>
      </w:pPr>
    </w:p>
    <w:p w14:paraId="4736F4B1" w14:textId="30809BE8" w:rsidR="00152394" w:rsidRDefault="00152394" w:rsidP="00152394">
      <w:pPr>
        <w:pStyle w:val="Heading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ListParagraph"/>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ListParagraph"/>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ListParagraph"/>
        <w:numPr>
          <w:ilvl w:val="2"/>
          <w:numId w:val="32"/>
        </w:numPr>
        <w:rPr>
          <w:lang w:val="en-US" w:eastAsia="zh-CN"/>
        </w:rPr>
      </w:pPr>
      <w:r w:rsidRPr="00F70E96">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ListParagraph"/>
        <w:numPr>
          <w:ilvl w:val="1"/>
          <w:numId w:val="32"/>
        </w:numPr>
        <w:rPr>
          <w:lang w:val="en-US" w:eastAsia="zh-CN"/>
        </w:rPr>
      </w:pPr>
      <w:r w:rsidRPr="004063A8">
        <w:rPr>
          <w:b/>
          <w:bCs/>
          <w:u w:val="single"/>
          <w:lang w:val="en-US" w:eastAsia="zh-CN"/>
        </w:rPr>
        <w:lastRenderedPageBreak/>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ListParagraph"/>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ListParagraph"/>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ListParagraph"/>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ListParagraph"/>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ListParagraph"/>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ListParagraph"/>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ListParagraph"/>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0C4336" w14:paraId="761D822C"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4A4D48">
        <w:tc>
          <w:tcPr>
            <w:tcW w:w="1615"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4A4D48">
        <w:tc>
          <w:tcPr>
            <w:tcW w:w="1615"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77C3B22E" w:rsidR="00426856" w:rsidRPr="00883499" w:rsidRDefault="00750E1F" w:rsidP="00EB305B">
            <w:pPr>
              <w:pStyle w:val="ListParagraph"/>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fix this unicast PDCCH scheduling cell to the sSCell</w:t>
            </w:r>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UEs with Alt.1 only </w:t>
            </w:r>
            <w:r w:rsidR="00600055">
              <w:rPr>
                <w:rFonts w:eastAsia="MS Mincho"/>
                <w:lang w:eastAsia="ja-JP"/>
              </w:rPr>
              <w:t xml:space="preserve">(with supporting </w:t>
            </w:r>
            <w:r w:rsidR="00583D60" w:rsidRPr="00883499">
              <w:rPr>
                <w:rFonts w:eastAsia="MS Mincho"/>
                <w:lang w:eastAsia="ja-JP"/>
              </w:rPr>
              <w:t>UEs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ListParagraph"/>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lastRenderedPageBreak/>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ListParagraph"/>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monitoring USS for fallback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 xml:space="preserve">just limiting non-fallback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fallback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ListParagraph"/>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4A4D48">
        <w:tc>
          <w:tcPr>
            <w:tcW w:w="1615"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bl>
    <w:p w14:paraId="6E699A1D" w14:textId="2E7C36D6" w:rsidR="000C4336" w:rsidRDefault="000C4336" w:rsidP="000C4336">
      <w:pPr>
        <w:rPr>
          <w:lang w:val="en-US" w:eastAsia="zh-CN"/>
        </w:rPr>
      </w:pPr>
    </w:p>
    <w:p w14:paraId="21CC5589" w14:textId="31643625" w:rsidR="00890C6F" w:rsidRDefault="00890C6F" w:rsidP="00890C6F">
      <w:pPr>
        <w:pStyle w:val="Heading3"/>
        <w:rPr>
          <w:lang w:val="en-US" w:eastAsia="zh-CN"/>
        </w:rPr>
      </w:pPr>
      <w:r>
        <w:rPr>
          <w:lang w:val="en-US" w:eastAsia="zh-CN"/>
        </w:rPr>
        <w:t>Proposal 3</w:t>
      </w:r>
    </w:p>
    <w:p w14:paraId="36FA3F03" w14:textId="77777777" w:rsidR="00890C6F" w:rsidRDefault="00890C6F" w:rsidP="00890C6F">
      <w:pPr>
        <w:pStyle w:val="ListParagraph"/>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ListParagraph"/>
        <w:numPr>
          <w:ilvl w:val="1"/>
          <w:numId w:val="32"/>
        </w:numPr>
        <w:rPr>
          <w:lang w:val="en-US" w:eastAsia="zh-CN"/>
        </w:rPr>
      </w:pPr>
      <w:r w:rsidRPr="00CD0677">
        <w:rPr>
          <w:lang w:val="en-US" w:eastAsia="zh-CN"/>
        </w:rPr>
        <w:t>PDCCH monitoring candidates on P(S)Cell and/or sSCell are configured such that total of (x1(m)+x2(m))+ y(m</w:t>
      </w:r>
      <w:bookmarkStart w:id="3"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3"/>
    <w:p w14:paraId="54B02A9B" w14:textId="77777777" w:rsidR="00890C6F" w:rsidRPr="00E319B3" w:rsidRDefault="00890C6F" w:rsidP="00890C6F">
      <w:pPr>
        <w:pStyle w:val="ListParagraph"/>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ListParagraph"/>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ListParagraph"/>
        <w:numPr>
          <w:ilvl w:val="0"/>
          <w:numId w:val="32"/>
        </w:numPr>
        <w:rPr>
          <w:lang w:val="en-US" w:eastAsia="zh-CN"/>
        </w:rPr>
      </w:pPr>
      <w:r>
        <w:rPr>
          <w:lang w:val="en-US" w:eastAsia="zh-CN"/>
        </w:rPr>
        <w:t>Note</w:t>
      </w:r>
    </w:p>
    <w:p w14:paraId="5AD1A3EB"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ListParagraph"/>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ListParagraph"/>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r w:rsidR="002972D3" w:rsidRPr="002972D3">
              <w:rPr>
                <w:rFonts w:eastAsia="MS Mincho"/>
                <w:i/>
                <w:iCs/>
                <w:lang w:eastAsia="ja-JP"/>
              </w:rPr>
              <w:t>pdcch-BlindDectectionCA</w:t>
            </w:r>
            <w:r w:rsidR="002972D3">
              <w:rPr>
                <w:rFonts w:eastAsia="MS Mincho"/>
                <w:lang w:eastAsia="ja-JP"/>
              </w:rPr>
              <w:t>” should be added.</w:t>
            </w:r>
            <w:r w:rsidR="009E30D0">
              <w:rPr>
                <w:rFonts w:eastAsia="MS Mincho"/>
                <w:lang w:eastAsia="ja-JP"/>
              </w:rPr>
              <w:t xml:space="preserve"> Or alternatively, adding one sub-bullet “FFS: if the UE reports </w:t>
            </w:r>
            <w:r w:rsidR="009E30D0" w:rsidRPr="00FA2967">
              <w:rPr>
                <w:rFonts w:eastAsia="MS Mincho"/>
                <w:i/>
                <w:iCs/>
                <w:lang w:eastAsia="ja-JP"/>
              </w:rPr>
              <w:t>pdcch-BlindDetectionCA</w:t>
            </w:r>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lastRenderedPageBreak/>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bl>
    <w:p w14:paraId="6E50835C" w14:textId="77777777" w:rsidR="00890C6F" w:rsidRDefault="00890C6F" w:rsidP="000C4336">
      <w:pPr>
        <w:rPr>
          <w:lang w:val="en-US" w:eastAsia="zh-CN"/>
        </w:rPr>
      </w:pPr>
    </w:p>
    <w:p w14:paraId="707EA82E" w14:textId="77932A33" w:rsidR="00AC2404" w:rsidRDefault="00AC2404" w:rsidP="00AC2404">
      <w:pPr>
        <w:pStyle w:val="Heading3"/>
        <w:rPr>
          <w:lang w:val="en-US" w:eastAsia="zh-CN"/>
        </w:rPr>
      </w:pPr>
      <w:r>
        <w:rPr>
          <w:lang w:val="en-US" w:eastAsia="zh-CN"/>
        </w:rPr>
        <w:t>Discussion Point 4</w:t>
      </w:r>
    </w:p>
    <w:p w14:paraId="184CE39F" w14:textId="5CDD0419" w:rsidR="00F33078" w:rsidRDefault="00F33078" w:rsidP="00AC2404">
      <w:pPr>
        <w:pStyle w:val="BodyText"/>
        <w:numPr>
          <w:ilvl w:val="0"/>
          <w:numId w:val="34"/>
        </w:numPr>
      </w:pPr>
      <w:r>
        <w:t>BD/CCE limits to account for CA are specified according to following conditions in 38.213</w:t>
      </w:r>
    </w:p>
    <w:p w14:paraId="2F8F6B6B" w14:textId="77777777" w:rsidR="00F33078" w:rsidRPr="00F33078" w:rsidRDefault="004A4D48"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4A4D48" w:rsidP="00F33078">
      <w:pPr>
        <w:pStyle w:val="BodyText"/>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4A4D48"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4A4D48" w:rsidP="00F33078">
      <w:pPr>
        <w:pStyle w:val="BodyText"/>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BodyText"/>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BodyText"/>
        <w:numPr>
          <w:ilvl w:val="1"/>
          <w:numId w:val="34"/>
        </w:numPr>
      </w:pPr>
      <w:r>
        <w:t>Alt1</w:t>
      </w:r>
    </w:p>
    <w:p w14:paraId="13ABC4BB" w14:textId="74060D9F" w:rsidR="00F33078" w:rsidRDefault="00F33078" w:rsidP="00F33078">
      <w:pPr>
        <w:pStyle w:val="BodyText"/>
        <w:numPr>
          <w:ilvl w:val="2"/>
          <w:numId w:val="34"/>
        </w:numPr>
      </w:pPr>
      <w:r>
        <w:t xml:space="preserve">P(S)Cell is counted </w:t>
      </w:r>
      <w:r w:rsidR="00622AD2">
        <w:t>once</w:t>
      </w:r>
    </w:p>
    <w:p w14:paraId="3185AEE2" w14:textId="21146653" w:rsidR="00F33078" w:rsidRDefault="00F33078" w:rsidP="00F33078">
      <w:pPr>
        <w:pStyle w:val="BodyText"/>
        <w:numPr>
          <w:ilvl w:val="2"/>
          <w:numId w:val="34"/>
        </w:numPr>
      </w:pPr>
      <w:r>
        <w:t xml:space="preserve">sSCell is counted </w:t>
      </w:r>
      <w:r w:rsidR="00622AD2">
        <w:t>once</w:t>
      </w:r>
    </w:p>
    <w:p w14:paraId="6B3893FA" w14:textId="74711CB0" w:rsidR="00F33078" w:rsidRDefault="00F33078" w:rsidP="00F33078">
      <w:pPr>
        <w:pStyle w:val="BodyText"/>
        <w:numPr>
          <w:ilvl w:val="1"/>
          <w:numId w:val="34"/>
        </w:numPr>
      </w:pPr>
      <w:r>
        <w:t>Alt 2</w:t>
      </w:r>
    </w:p>
    <w:p w14:paraId="5111A08D" w14:textId="181A7A3B" w:rsidR="0016334C" w:rsidRDefault="0016334C" w:rsidP="0016334C">
      <w:pPr>
        <w:pStyle w:val="BodyText"/>
        <w:numPr>
          <w:ilvl w:val="2"/>
          <w:numId w:val="34"/>
        </w:numPr>
      </w:pPr>
      <w:r>
        <w:t xml:space="preserve">P(S)Cell is counted </w:t>
      </w:r>
      <w:r w:rsidR="00622AD2">
        <w:t>once</w:t>
      </w:r>
    </w:p>
    <w:p w14:paraId="06447911" w14:textId="0AA37166" w:rsidR="00D102E4" w:rsidRDefault="0016334C" w:rsidP="00D102E4">
      <w:pPr>
        <w:pStyle w:val="BodyText"/>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BodyText"/>
        <w:numPr>
          <w:ilvl w:val="1"/>
          <w:numId w:val="34"/>
        </w:numPr>
      </w:pPr>
      <w:r>
        <w:t>Alt 3</w:t>
      </w:r>
    </w:p>
    <w:p w14:paraId="499F57EE" w14:textId="116349FF" w:rsidR="005C1478" w:rsidRDefault="005C1478" w:rsidP="005C1478">
      <w:pPr>
        <w:pStyle w:val="BodyText"/>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sSCell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sSCell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ja-JP"/>
              </w:rPr>
              <w:lastRenderedPageBreak/>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sSCell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16334C"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77777777" w:rsidR="0016334C" w:rsidRPr="00FA2967" w:rsidRDefault="0016334C" w:rsidP="004A4D48">
            <w:pPr>
              <w:spacing w:after="120"/>
              <w:jc w:val="both"/>
              <w:rPr>
                <w:lang w:val="en-US" w:eastAsia="zh-CN"/>
              </w:rPr>
            </w:pPr>
          </w:p>
        </w:tc>
        <w:tc>
          <w:tcPr>
            <w:tcW w:w="8460" w:type="dxa"/>
            <w:tcBorders>
              <w:top w:val="single" w:sz="4" w:space="0" w:color="auto"/>
              <w:left w:val="single" w:sz="4" w:space="0" w:color="auto"/>
              <w:bottom w:val="single" w:sz="4" w:space="0" w:color="auto"/>
              <w:right w:val="single" w:sz="4" w:space="0" w:color="auto"/>
            </w:tcBorders>
          </w:tcPr>
          <w:p w14:paraId="73448557" w14:textId="77777777" w:rsidR="0016334C" w:rsidRPr="00FA2967" w:rsidRDefault="0016334C" w:rsidP="004A4D48">
            <w:pPr>
              <w:spacing w:line="240" w:lineRule="auto"/>
            </w:pPr>
          </w:p>
        </w:tc>
      </w:tr>
    </w:tbl>
    <w:p w14:paraId="32667B5B" w14:textId="77777777" w:rsidR="00F33078" w:rsidRPr="00AC2404" w:rsidRDefault="00F33078" w:rsidP="0016334C">
      <w:pPr>
        <w:pStyle w:val="BodyText"/>
      </w:pPr>
    </w:p>
    <w:p w14:paraId="737CB4EC" w14:textId="0D2CD9A0" w:rsidR="00AE6245" w:rsidRDefault="00AE6245" w:rsidP="00AE6245">
      <w:pPr>
        <w:pStyle w:val="Heading3"/>
        <w:rPr>
          <w:lang w:val="en-US" w:eastAsia="zh-CN"/>
        </w:rPr>
      </w:pPr>
      <w:r>
        <w:rPr>
          <w:lang w:val="en-US" w:eastAsia="zh-CN"/>
        </w:rPr>
        <w:t>Proposal 5</w:t>
      </w:r>
    </w:p>
    <w:p w14:paraId="0CA59A48" w14:textId="79AA3DAC" w:rsidR="00AE6245" w:rsidRDefault="00AE6245" w:rsidP="00AE6245">
      <w:pPr>
        <w:pStyle w:val="ListParagraph"/>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ListParagraph"/>
        <w:numPr>
          <w:ilvl w:val="1"/>
          <w:numId w:val="36"/>
        </w:numPr>
        <w:rPr>
          <w:lang w:val="en-US" w:eastAsia="zh-CN"/>
        </w:rPr>
      </w:pPr>
      <w:r>
        <w:rPr>
          <w:lang w:val="en-US" w:eastAsia="zh-CN"/>
        </w:rPr>
        <w:t>Alt1</w:t>
      </w:r>
    </w:p>
    <w:p w14:paraId="0ABE2D20" w14:textId="680DC206" w:rsidR="00AE6245" w:rsidRDefault="00FA6FF8" w:rsidP="00AE6245">
      <w:pPr>
        <w:pStyle w:val="ListParagraph"/>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ListParagraph"/>
        <w:numPr>
          <w:ilvl w:val="1"/>
          <w:numId w:val="36"/>
        </w:numPr>
        <w:rPr>
          <w:lang w:val="en-US" w:eastAsia="zh-CN"/>
        </w:rPr>
      </w:pPr>
      <w:r>
        <w:rPr>
          <w:lang w:val="en-US" w:eastAsia="zh-CN"/>
        </w:rPr>
        <w:t>Alt 2</w:t>
      </w:r>
    </w:p>
    <w:p w14:paraId="35818B92" w14:textId="358F27EF" w:rsidR="00107A99" w:rsidRPr="00107A99" w:rsidRDefault="001A6455" w:rsidP="00107A99">
      <w:pPr>
        <w:pStyle w:val="ListParagraph"/>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ListParagraph"/>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ListParagraph"/>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ListParagraph"/>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ListParagraph"/>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ListParagraph"/>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bookmarkStart w:id="4" w:name="_GoBack"/>
            <w:bookmarkEnd w:id="4"/>
            <w:r>
              <w:rPr>
                <w:rFonts w:eastAsia="MS Mincho"/>
                <w:iCs/>
                <w:lang w:val="en-US" w:eastAsia="ja-JP"/>
              </w:rPr>
              <w:t xml:space="preserve"> (2) SpCell can also be self-scheduled, so it is not “CHOICE”. But those should be easy to change </w:t>
            </w:r>
          </w:p>
        </w:tc>
      </w:tr>
      <w:tr w:rsidR="00107A99"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77777777" w:rsidR="00107A99" w:rsidRDefault="00107A99" w:rsidP="004A4D48">
            <w:pPr>
              <w:spacing w:after="120"/>
              <w:jc w:val="both"/>
              <w:rPr>
                <w:lang w:val="en-US" w:eastAsia="zh-CN"/>
              </w:rPr>
            </w:pPr>
          </w:p>
        </w:tc>
        <w:tc>
          <w:tcPr>
            <w:tcW w:w="8460" w:type="dxa"/>
            <w:tcBorders>
              <w:top w:val="single" w:sz="4" w:space="0" w:color="auto"/>
              <w:left w:val="single" w:sz="4" w:space="0" w:color="auto"/>
              <w:bottom w:val="single" w:sz="4" w:space="0" w:color="auto"/>
              <w:right w:val="single" w:sz="4" w:space="0" w:color="auto"/>
            </w:tcBorders>
          </w:tcPr>
          <w:p w14:paraId="3A9F14C2" w14:textId="77777777" w:rsidR="00107A99" w:rsidRDefault="00107A99" w:rsidP="004A4D48">
            <w:pPr>
              <w:spacing w:line="240" w:lineRule="auto"/>
            </w:pPr>
          </w:p>
        </w:tc>
      </w:tr>
    </w:tbl>
    <w:p w14:paraId="449FF2EB" w14:textId="3E18E5BA" w:rsidR="00152394" w:rsidRDefault="00152394" w:rsidP="007D5265">
      <w:pPr>
        <w:pStyle w:val="BodyText"/>
      </w:pPr>
    </w:p>
    <w:p w14:paraId="5C31EFA7" w14:textId="77777777" w:rsidR="00FF4426" w:rsidRDefault="00FF4426" w:rsidP="007D5265">
      <w:pPr>
        <w:pStyle w:val="BodyText"/>
      </w:pPr>
    </w:p>
    <w:p w14:paraId="7A161C44" w14:textId="77777777" w:rsidR="00B471A1" w:rsidRDefault="00887EA6">
      <w:pPr>
        <w:pStyle w:val="Heading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Heading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ListParagraph"/>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ListParagraph"/>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ListParagraph"/>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ListParagraph"/>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ListParagraph"/>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ListParagraph"/>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ListParagraph"/>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ListParagraph"/>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ListParagraph"/>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ListParagraph"/>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ListParagraph"/>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ListParagraph"/>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ListParagraph"/>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ListParagraph"/>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ListParagraph"/>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ListParagraph"/>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ListParagraph"/>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ListParagraph"/>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ListParagraph"/>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ListParagraph"/>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ListParagraph"/>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ListParagraph"/>
        <w:numPr>
          <w:ilvl w:val="0"/>
          <w:numId w:val="23"/>
        </w:numPr>
      </w:pPr>
      <w:r>
        <w:lastRenderedPageBreak/>
        <w:br w:type="page"/>
      </w:r>
    </w:p>
    <w:p w14:paraId="62BABF5F" w14:textId="77777777" w:rsidR="00B471A1" w:rsidRDefault="00887EA6">
      <w:pPr>
        <w:pStyle w:val="Heading1"/>
        <w:pBdr>
          <w:top w:val="single" w:sz="12" w:space="4" w:color="auto"/>
        </w:pBdr>
        <w:ind w:left="0" w:firstLine="0"/>
        <w:jc w:val="both"/>
        <w:rPr>
          <w:rFonts w:cs="Arial"/>
          <w:lang w:val="en-US"/>
        </w:rPr>
      </w:pPr>
      <w:r>
        <w:rPr>
          <w:rFonts w:cs="Arial"/>
          <w:lang w:val="en-US"/>
        </w:rPr>
        <w:t>5 Annex A – Agreements from previous meetings</w:t>
      </w:r>
    </w:p>
    <w:p w14:paraId="314C9B4B" w14:textId="77777777" w:rsidR="00B471A1" w:rsidRDefault="00887EA6">
      <w:pPr>
        <w:pStyle w:val="Heading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Heading2"/>
      </w:pPr>
      <w:r>
        <w:t>Agreements from RAN1#103-e</w:t>
      </w:r>
    </w:p>
    <w:p w14:paraId="6EB79DE4" w14:textId="77777777" w:rsidR="00B471A1" w:rsidRDefault="00887EA6">
      <w:pPr>
        <w:pStyle w:val="ListParagraph"/>
        <w:ind w:left="360"/>
        <w:rPr>
          <w:b/>
          <w:bCs/>
          <w:u w:val="single"/>
          <w:lang w:eastAsia="zh-CN"/>
        </w:rPr>
      </w:pPr>
      <w:r>
        <w:rPr>
          <w:b/>
          <w:bCs/>
          <w:u w:val="single"/>
          <w:lang w:eastAsia="zh-CN"/>
        </w:rPr>
        <w:t>Conclusion</w:t>
      </w:r>
    </w:p>
    <w:p w14:paraId="15311C35"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ListParagraph"/>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5" w:name="_Hlk72302031"/>
      <w:r>
        <w:rPr>
          <w:lang w:eastAsia="zh-CN"/>
        </w:rPr>
        <w:t xml:space="preserve">UE can monitor DCI formats 0_1,1_1,0_2,1_2 on both PCell USS set(s) and sSCell USS sets </w:t>
      </w:r>
      <w:bookmarkEnd w:id="5"/>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6" w:name="_Hlk72302558"/>
      <w:r>
        <w:rPr>
          <w:lang w:eastAsia="zh-CN"/>
        </w:rPr>
        <w:t>Dynamic switching of PDCCH monitoring of DCI formats 0_1,1_1,0_2,1_2 between monitoring on PCell/PSCell USS sets and monitoring on sSCell USS sets is supported</w:t>
      </w:r>
    </w:p>
    <w:bookmarkEnd w:id="6"/>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Heading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Heading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7"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7"/>
    <w:p w14:paraId="676572BC" w14:textId="77777777" w:rsidR="00B471A1" w:rsidRDefault="00B471A1">
      <w:pPr>
        <w:rPr>
          <w:lang w:val="en-US" w:eastAsia="zh-CN"/>
        </w:rPr>
      </w:pPr>
    </w:p>
    <w:sectPr w:rsidR="00B471A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FF58" w14:textId="77777777" w:rsidR="00EE30DE" w:rsidRDefault="00EE30DE">
      <w:pPr>
        <w:spacing w:line="240" w:lineRule="auto"/>
      </w:pPr>
      <w:r>
        <w:separator/>
      </w:r>
    </w:p>
  </w:endnote>
  <w:endnote w:type="continuationSeparator" w:id="0">
    <w:p w14:paraId="6F290D53" w14:textId="77777777" w:rsidR="00EE30DE" w:rsidRDefault="00EE3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5C05" w14:textId="77777777" w:rsidR="004A4D48" w:rsidRDefault="004A4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0EE34" w14:textId="77777777" w:rsidR="004A4D48" w:rsidRDefault="004A4D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8E01" w14:textId="71CA7B14" w:rsidR="004A4D48" w:rsidRDefault="004A4D4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3D8A" w14:textId="77777777" w:rsidR="004A4D48" w:rsidRDefault="004A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B5718" w14:textId="77777777" w:rsidR="00EE30DE" w:rsidRDefault="00EE30DE">
      <w:pPr>
        <w:spacing w:after="0" w:line="240" w:lineRule="auto"/>
      </w:pPr>
      <w:r>
        <w:separator/>
      </w:r>
    </w:p>
  </w:footnote>
  <w:footnote w:type="continuationSeparator" w:id="0">
    <w:p w14:paraId="4E8C819F" w14:textId="77777777" w:rsidR="00EE30DE" w:rsidRDefault="00EE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B583" w14:textId="77777777" w:rsidR="004A4D48" w:rsidRDefault="004A4D4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82BC" w14:textId="77777777" w:rsidR="004A4D48" w:rsidRDefault="004A4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334E" w14:textId="77777777" w:rsidR="004A4D48" w:rsidRDefault="004A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7"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34"/>
  </w:num>
  <w:num w:numId="4">
    <w:abstractNumId w:val="3"/>
  </w:num>
  <w:num w:numId="5">
    <w:abstractNumId w:val="31"/>
  </w:num>
  <w:num w:numId="6">
    <w:abstractNumId w:val="17"/>
  </w:num>
  <w:num w:numId="7">
    <w:abstractNumId w:val="0"/>
  </w:num>
  <w:num w:numId="8">
    <w:abstractNumId w:val="18"/>
  </w:num>
  <w:num w:numId="9">
    <w:abstractNumId w:val="14"/>
  </w:num>
  <w:num w:numId="10">
    <w:abstractNumId w:val="22"/>
  </w:num>
  <w:num w:numId="11">
    <w:abstractNumId w:val="13"/>
  </w:num>
  <w:num w:numId="12">
    <w:abstractNumId w:val="9"/>
  </w:num>
  <w:num w:numId="13">
    <w:abstractNumId w:val="29"/>
  </w:num>
  <w:num w:numId="14">
    <w:abstractNumId w:val="15"/>
  </w:num>
  <w:num w:numId="15">
    <w:abstractNumId w:val="35"/>
  </w:num>
  <w:num w:numId="16">
    <w:abstractNumId w:val="23"/>
  </w:num>
  <w:num w:numId="17">
    <w:abstractNumId w:val="10"/>
  </w:num>
  <w:num w:numId="18">
    <w:abstractNumId w:val="26"/>
  </w:num>
  <w:num w:numId="19">
    <w:abstractNumId w:val="20"/>
  </w:num>
  <w:num w:numId="20">
    <w:abstractNumId w:val="19"/>
  </w:num>
  <w:num w:numId="21">
    <w:abstractNumId w:val="36"/>
  </w:num>
  <w:num w:numId="22">
    <w:abstractNumId w:val="2"/>
  </w:num>
  <w:num w:numId="23">
    <w:abstractNumId w:val="7"/>
  </w:num>
  <w:num w:numId="24">
    <w:abstractNumId w:val="5"/>
  </w:num>
  <w:num w:numId="25">
    <w:abstractNumId w:val="30"/>
  </w:num>
  <w:num w:numId="26">
    <w:abstractNumId w:val="33"/>
  </w:num>
  <w:num w:numId="27">
    <w:abstractNumId w:val="16"/>
  </w:num>
  <w:num w:numId="28">
    <w:abstractNumId w:val="1"/>
  </w:num>
  <w:num w:numId="29">
    <w:abstractNumId w:val="20"/>
  </w:num>
  <w:num w:numId="30">
    <w:abstractNumId w:val="8"/>
  </w:num>
  <w:num w:numId="31">
    <w:abstractNumId w:val="25"/>
  </w:num>
  <w:num w:numId="32">
    <w:abstractNumId w:val="24"/>
  </w:num>
  <w:num w:numId="33">
    <w:abstractNumId w:val="27"/>
  </w:num>
  <w:num w:numId="34">
    <w:abstractNumId w:val="37"/>
  </w:num>
  <w:num w:numId="35">
    <w:abstractNumId w:val="28"/>
  </w:num>
  <w:num w:numId="36">
    <w:abstractNumId w:val="21"/>
  </w:num>
  <w:num w:numId="37">
    <w:abstractNumId w:val="6"/>
  </w:num>
  <w:num w:numId="38">
    <w:abstractNumId w:val="1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216A"/>
    <w:rsid w:val="00133365"/>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36E"/>
    <w:rsid w:val="00675432"/>
    <w:rsid w:val="006778A1"/>
    <w:rsid w:val="00680EC1"/>
    <w:rsid w:val="0068102C"/>
    <w:rsid w:val="00682913"/>
    <w:rsid w:val="00682C65"/>
    <w:rsid w:val="00682D7B"/>
    <w:rsid w:val="00683308"/>
    <w:rsid w:val="00685B8E"/>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B0F36"/>
    <w:rsid w:val="008B1217"/>
    <w:rsid w:val="008B1733"/>
    <w:rsid w:val="008B212E"/>
    <w:rsid w:val="008B234E"/>
    <w:rsid w:val="008B2632"/>
    <w:rsid w:val="008B2755"/>
    <w:rsid w:val="008B43BB"/>
    <w:rsid w:val="008B46A2"/>
    <w:rsid w:val="008B63AC"/>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rsid w:val="007D5265"/>
    <w:pPr>
      <w:overflowPunct/>
      <w:autoSpaceDE/>
      <w:autoSpaceDN/>
      <w:adjustRightInd/>
      <w:spacing w:after="120"/>
      <w:jc w:val="both"/>
      <w:textAlignment w:val="auto"/>
    </w:pPr>
    <w:rPr>
      <w:rFonts w:eastAsiaTheme="minorEastAsia"/>
      <w:lang w:val="en-US" w:eastAsia="zh-CN"/>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rsid w:val="007D5265"/>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AFD7D-4324-E34D-997B-4380859D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4158</Words>
  <Characters>24908</Characters>
  <Application>Microsoft Office Word</Application>
  <DocSecurity>0</DocSecurity>
  <Lines>858</Lines>
  <Paragraphs>509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2021-05-19T20:42:00Z</dcterms:created>
  <dcterms:modified xsi:type="dcterms:W3CDTF">2021-05-20T00:07:00Z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