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af"/>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af7"/>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a9"/>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a9"/>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4C6B2B7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079AF2C2" w14:textId="77777777" w:rsidR="002C29B7" w:rsidRDefault="004971BC">
      <w:pPr>
        <w:pStyle w:val="a9"/>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5E5FB293" w14:textId="77777777" w:rsidR="002C29B7" w:rsidRDefault="004971BC">
      <w:pPr>
        <w:pStyle w:val="a9"/>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2"/>
        <w:ind w:leftChars="200" w:left="1534"/>
        <w:rPr>
          <w:sz w:val="28"/>
        </w:rPr>
      </w:pPr>
      <w:r>
        <w:rPr>
          <w:sz w:val="28"/>
        </w:rPr>
        <w:t>3.1 Discussion on Scenario#2 without LCH based prioritization</w:t>
      </w:r>
    </w:p>
    <w:p w14:paraId="328951A0" w14:textId="77777777" w:rsidR="002C29B7" w:rsidRDefault="004971BC">
      <w:pPr>
        <w:pStyle w:val="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af7"/>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1"/>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af7"/>
              <w:numPr>
                <w:ilvl w:val="0"/>
                <w:numId w:val="10"/>
              </w:numPr>
              <w:rPr>
                <w:rFonts w:eastAsia="宋体"/>
                <w:kern w:val="2"/>
                <w:sz w:val="20"/>
                <w:szCs w:val="20"/>
                <w:lang w:eastAsia="zh-CN"/>
              </w:rPr>
            </w:pPr>
            <w:r>
              <w:rPr>
                <w:rFonts w:eastAsia="宋体"/>
                <w:kern w:val="2"/>
                <w:sz w:val="20"/>
                <w:szCs w:val="20"/>
                <w:lang w:eastAsia="zh-CN"/>
              </w:rPr>
              <w:t xml:space="preserve">First , the L1 priority index is used by MAC in the LCP restriction procedure. In particular, the RRC parameter </w:t>
            </w:r>
            <w:r>
              <w:rPr>
                <w:rFonts w:eastAsia="宋体"/>
                <w:i/>
                <w:iCs/>
                <w:kern w:val="2"/>
                <w:sz w:val="20"/>
                <w:szCs w:val="20"/>
                <w:lang w:eastAsia="zh-CN"/>
              </w:rPr>
              <w:t>allowedPHY-PriorityIndex</w:t>
            </w:r>
            <w:r>
              <w:rPr>
                <w:rFonts w:eastAsia="宋体"/>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af7"/>
              <w:numPr>
                <w:ilvl w:val="0"/>
                <w:numId w:val="10"/>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af7"/>
              <w:numPr>
                <w:ilvl w:val="0"/>
                <w:numId w:val="10"/>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宋体"/>
                <w:kern w:val="2"/>
                <w:sz w:val="20"/>
                <w:szCs w:val="20"/>
                <w:lang w:eastAsia="zh-CN"/>
              </w:rPr>
              <w:lastRenderedPageBreak/>
              <w:t xml:space="preserve">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54DF7411" w14:textId="77777777" w:rsidR="002C29B7" w:rsidRDefault="004971BC">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r>
              <w:rPr>
                <w:rFonts w:eastAsia="等线"/>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af7"/>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af7"/>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af7"/>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af7"/>
        <w:numPr>
          <w:ilvl w:val="0"/>
          <w:numId w:val="13"/>
        </w:numPr>
        <w:rPr>
          <w:rFonts w:eastAsia="宋体"/>
          <w:sz w:val="20"/>
          <w:szCs w:val="20"/>
          <w:lang w:val="en-GB" w:eastAsia="zh-CN"/>
        </w:rPr>
      </w:pPr>
      <w:r>
        <w:rPr>
          <w:rFonts w:eastAsia="宋体"/>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af7"/>
        <w:numPr>
          <w:ilvl w:val="0"/>
          <w:numId w:val="13"/>
        </w:numPr>
        <w:rPr>
          <w:rFonts w:eastAsia="宋体"/>
          <w:sz w:val="20"/>
          <w:szCs w:val="20"/>
          <w:lang w:val="en-GB" w:eastAsia="zh-CN"/>
        </w:rPr>
      </w:pPr>
      <w:r>
        <w:rPr>
          <w:rFonts w:eastAsia="宋体"/>
          <w:sz w:val="20"/>
          <w:szCs w:val="20"/>
          <w:lang w:val="en-GB" w:eastAsia="zh-CN"/>
        </w:rPr>
        <w:lastRenderedPageBreak/>
        <w:t>When lch-BasedPrioritization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5A35D0A6"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can not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af7"/>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w:t>
            </w:r>
            <w:r w:rsidRPr="009110C5">
              <w:rPr>
                <w:b/>
                <w:color w:val="C00000"/>
                <w:kern w:val="2"/>
                <w:lang w:eastAsia="zh-CN"/>
              </w:rPr>
              <w:lastRenderedPageBreak/>
              <w:t xml:space="preserve">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af7"/>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r w:rsidRPr="009110C5">
              <w:rPr>
                <w:b/>
                <w:i/>
                <w:color w:val="C00000"/>
                <w:kern w:val="2"/>
                <w:lang w:eastAsia="zh-CN"/>
              </w:rPr>
              <w:t>allowedPHY-PriorityIndex</w:t>
            </w:r>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r w:rsidRPr="00C4058A">
              <w:rPr>
                <w:b/>
                <w:kern w:val="2"/>
                <w:lang w:eastAsia="zh-CN"/>
              </w:rPr>
              <w:t>allowedPHY-PriorityIndex is only used for DG</w:t>
            </w:r>
            <w:r>
              <w:rPr>
                <w:b/>
                <w:kern w:val="2"/>
                <w:lang w:eastAsia="zh-CN"/>
              </w:rPr>
              <w:t>.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af7"/>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2DB78402" w14:textId="08855990" w:rsidR="008B7C9B" w:rsidRDefault="008B7C9B" w:rsidP="008B7C9B">
            <w:pPr>
              <w:spacing w:after="0"/>
              <w:rPr>
                <w:rFonts w:eastAsia="Yu Mincho"/>
                <w:kern w:val="2"/>
                <w:lang w:eastAsia="ja-JP"/>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tc>
      </w:tr>
      <w:tr w:rsidR="003464D3" w14:paraId="7BF3CE8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646549F" w14:textId="74E8B625" w:rsidR="003464D3" w:rsidRDefault="003464D3" w:rsidP="008B7C9B">
            <w:pPr>
              <w:spacing w:after="0"/>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329216B" w14:textId="4BD51E78" w:rsidR="003464D3" w:rsidRDefault="007C6B91" w:rsidP="00E74B8B">
            <w:pPr>
              <w:spacing w:after="0"/>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w:t>
            </w:r>
            <w:r w:rsidR="003762BD">
              <w:rPr>
                <w:rFonts w:eastAsia="Malgun Gothic"/>
                <w:kern w:val="2"/>
                <w:lang w:eastAsia="ko-KR"/>
              </w:rPr>
              <w:t xml:space="preserve">a </w:t>
            </w:r>
            <w:r>
              <w:rPr>
                <w:rFonts w:eastAsia="Malgun Gothic"/>
                <w:kern w:val="2"/>
                <w:lang w:eastAsia="ko-KR"/>
              </w:rPr>
              <w:t xml:space="preserve">gNB schedules LP DG PUSCH which is overlapped with HP CG PUSCH without considering MAC behavior.  </w:t>
            </w:r>
          </w:p>
        </w:tc>
      </w:tr>
      <w:tr w:rsidR="0069433C" w14:paraId="1C3EDDCD"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AC340BD" w14:textId="044A970E" w:rsidR="0069433C" w:rsidRDefault="00EC4427"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6F975904" w14:textId="430249A3" w:rsidR="0069433C" w:rsidRDefault="00EC4427" w:rsidP="00E74B8B">
            <w:pPr>
              <w:spacing w:after="0"/>
              <w:rPr>
                <w:rFonts w:eastAsia="Malgun Gothic"/>
                <w:kern w:val="2"/>
                <w:lang w:eastAsia="ko-KR"/>
              </w:rPr>
            </w:pPr>
            <w:r>
              <w:rPr>
                <w:rFonts w:eastAsia="Malgun Gothic"/>
                <w:kern w:val="2"/>
                <w:lang w:eastAsia="ko-KR"/>
              </w:rPr>
              <w:t>Support the FL proposal.</w:t>
            </w:r>
          </w:p>
        </w:tc>
      </w:tr>
      <w:tr w:rsidR="004C4607" w14:paraId="455C6708" w14:textId="77777777" w:rsidTr="004C4607">
        <w:trPr>
          <w:trHeight w:val="431"/>
        </w:trPr>
        <w:tc>
          <w:tcPr>
            <w:tcW w:w="2212" w:type="dxa"/>
          </w:tcPr>
          <w:p w14:paraId="7AFF5998" w14:textId="77777777" w:rsidR="004C4607" w:rsidRPr="00F662B8" w:rsidRDefault="004C4607" w:rsidP="00BE7EA3">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311D1FDE" w14:textId="77777777" w:rsidR="004C4607" w:rsidRPr="00F662B8" w:rsidRDefault="004C4607" w:rsidP="00BE7EA3">
            <w:pPr>
              <w:spacing w:after="0"/>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0A42E08E" w14:textId="77777777" w:rsidR="002C29B7" w:rsidRDefault="002C29B7">
      <w:pPr>
        <w:rPr>
          <w:lang w:val="en-GB"/>
        </w:rPr>
      </w:pPr>
    </w:p>
    <w:p w14:paraId="42AD4F39" w14:textId="77777777" w:rsidR="002C29B7" w:rsidRDefault="004971BC">
      <w:pPr>
        <w:pStyle w:val="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xml:space="preserve">, for the collision scenario between CG and DG with the same/different PHY-priority index, and when there is collision between PUCCH </w:t>
      </w:r>
      <w:r>
        <w:rPr>
          <w:rFonts w:cs="Arial"/>
          <w:lang w:eastAsia="ko-KR"/>
        </w:rPr>
        <w:lastRenderedPageBreak/>
        <w:t>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af7"/>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af7"/>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lang w:eastAsia="zh-CN"/>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lang w:eastAsia="zh-CN"/>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lastRenderedPageBreak/>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af7"/>
        <w:numPr>
          <w:ilvl w:val="0"/>
          <w:numId w:val="14"/>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w:t>
      </w:r>
      <w:r>
        <w:rPr>
          <w:rFonts w:eastAsiaTheme="minorEastAsia"/>
          <w:szCs w:val="14"/>
          <w:lang w:eastAsia="zh-CN"/>
        </w:rPr>
        <w:lastRenderedPageBreak/>
        <w:t>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af7"/>
        <w:numPr>
          <w:ilvl w:val="0"/>
          <w:numId w:val="14"/>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1"/>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af7"/>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af7"/>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af7"/>
              <w:numPr>
                <w:ilvl w:val="0"/>
                <w:numId w:val="16"/>
              </w:numPr>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af7"/>
              <w:numPr>
                <w:ilvl w:val="0"/>
                <w:numId w:val="16"/>
              </w:numPr>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lastRenderedPageBreak/>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HW/HiSi</w:t>
            </w:r>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r>
              <w:rPr>
                <w:rFonts w:eastAsiaTheme="minorEastAsia" w:hint="eastAsia"/>
                <w:kern w:val="2"/>
                <w:lang w:eastAsia="zh-CN"/>
              </w:rPr>
              <w:t>Spreadtrum</w:t>
            </w:r>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lastRenderedPageBreak/>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lastRenderedPageBreak/>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af7"/>
        <w:numPr>
          <w:ilvl w:val="2"/>
          <w:numId w:val="14"/>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r>
        <w:rPr>
          <w:rFonts w:eastAsia="宋体"/>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a9"/>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lastRenderedPageBreak/>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1"/>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af7"/>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af7"/>
              <w:numPr>
                <w:ilvl w:val="0"/>
                <w:numId w:val="19"/>
              </w:numPr>
              <w:rPr>
                <w:kern w:val="2"/>
                <w:lang w:eastAsia="zh-CN"/>
              </w:rPr>
            </w:pPr>
            <w:r>
              <w:rPr>
                <w:rFonts w:eastAsia="宋体"/>
                <w:kern w:val="2"/>
                <w:sz w:val="20"/>
                <w:szCs w:val="20"/>
                <w:lang w:eastAsia="zh-CN"/>
              </w:rPr>
              <w:lastRenderedPageBreak/>
              <w:t xml:space="preserve">Confirm RAN2’s WA for data vs. data with the same/different L1 priorities that LCH based prioritization has higher priority than UL skipping </w:t>
            </w:r>
          </w:p>
          <w:p w14:paraId="7F9EFD6D" w14:textId="77777777" w:rsidR="002C29B7" w:rsidRDefault="004971BC">
            <w:pPr>
              <w:pStyle w:val="af7"/>
              <w:numPr>
                <w:ilvl w:val="0"/>
                <w:numId w:val="19"/>
              </w:numPr>
              <w:rPr>
                <w:kern w:val="2"/>
                <w:lang w:eastAsia="zh-CN"/>
              </w:rPr>
            </w:pPr>
            <w:r>
              <w:rPr>
                <w:rFonts w:eastAsia="宋体"/>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lastRenderedPageBreak/>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lastRenderedPageBreak/>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HW/HiSi</w:t>
            </w:r>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lastRenderedPageBreak/>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 xml:space="preserve">When LCH based prioritization is configured (i.e,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w:t>
      </w:r>
      <w:r>
        <w:rPr>
          <w:kern w:val="2"/>
          <w:lang w:val="en-GB" w:eastAsia="zh-CN"/>
        </w:rPr>
        <w:lastRenderedPageBreak/>
        <w:t xml:space="preserve">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af7"/>
        <w:numPr>
          <w:ilvl w:val="0"/>
          <w:numId w:val="20"/>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44A02FDB"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2C29B7" w14:paraId="0A10F64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w:t>
            </w:r>
            <w:r>
              <w:rPr>
                <w:rFonts w:eastAsia="Malgun Gothic"/>
                <w:kern w:val="2"/>
                <w:lang w:eastAsia="ko-KR"/>
              </w:rPr>
              <w:lastRenderedPageBreak/>
              <w:t xml:space="preserve">discussed under Proposal 2. However, if we agree to Proposal 1, it will render Proposal 2 ineffectual.  </w:t>
            </w:r>
          </w:p>
        </w:tc>
      </w:tr>
      <w:tr w:rsidR="00CF0C74" w14:paraId="517908AA"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6C19752D" w14:textId="7EF4E260" w:rsidR="00CF0C74" w:rsidRDefault="007E010E" w:rsidP="008B7C9B">
            <w:pPr>
              <w:spacing w:after="0"/>
              <w:rPr>
                <w:rFonts w:eastAsia="Malgun Gothic"/>
                <w:kern w:val="2"/>
                <w:lang w:eastAsia="ko-KR"/>
              </w:rPr>
            </w:pPr>
            <w:r>
              <w:rPr>
                <w:rFonts w:eastAsia="Malgun Gothic" w:hint="eastAsia"/>
                <w:kern w:val="2"/>
                <w:lang w:eastAsia="ko-KR"/>
              </w:rPr>
              <w:lastRenderedPageBreak/>
              <w:t>Samsung</w:t>
            </w:r>
          </w:p>
        </w:tc>
        <w:tc>
          <w:tcPr>
            <w:tcW w:w="7517" w:type="dxa"/>
            <w:tcBorders>
              <w:top w:val="single" w:sz="4" w:space="0" w:color="auto"/>
              <w:left w:val="single" w:sz="4" w:space="0" w:color="auto"/>
              <w:bottom w:val="single" w:sz="4" w:space="0" w:color="auto"/>
              <w:right w:val="single" w:sz="4" w:space="0" w:color="auto"/>
            </w:tcBorders>
          </w:tcPr>
          <w:p w14:paraId="27B1222E" w14:textId="0237296F" w:rsidR="00CF0C74" w:rsidRDefault="007969EA" w:rsidP="008B7C9B">
            <w:pPr>
              <w:spacing w:after="0"/>
              <w:rPr>
                <w:rFonts w:eastAsia="Malgun Gothic"/>
                <w:kern w:val="2"/>
                <w:lang w:eastAsia="ko-KR"/>
              </w:rPr>
            </w:pPr>
            <w:r>
              <w:rPr>
                <w:rFonts w:eastAsia="Malgun Gothic"/>
                <w:kern w:val="2"/>
                <w:lang w:eastAsia="ko-KR"/>
              </w:rPr>
              <w:t xml:space="preserve">Fine with the proposal. </w:t>
            </w:r>
          </w:p>
        </w:tc>
      </w:tr>
      <w:tr w:rsidR="00F62F86" w14:paraId="265E8C93"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2E579505" w14:textId="01C2A9B7" w:rsidR="00F62F86" w:rsidRDefault="00F62F86" w:rsidP="008B7C9B">
            <w:pPr>
              <w:spacing w:after="0"/>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70FC9EA1" w14:textId="33EE9794" w:rsidR="00F62F86" w:rsidRDefault="00F62F86" w:rsidP="008B7C9B">
            <w:pPr>
              <w:spacing w:after="0"/>
              <w:rPr>
                <w:rFonts w:eastAsia="Malgun Gothic"/>
                <w:kern w:val="2"/>
                <w:lang w:eastAsia="ko-KR"/>
              </w:rPr>
            </w:pPr>
            <w:r>
              <w:rPr>
                <w:rFonts w:eastAsia="Malgun Gothic"/>
                <w:kern w:val="2"/>
                <w:lang w:eastAsia="ko-KR"/>
              </w:rPr>
              <w:t>Fine with the proposal.</w:t>
            </w:r>
          </w:p>
        </w:tc>
      </w:tr>
      <w:tr w:rsidR="004C4607" w14:paraId="56FEA8E2" w14:textId="77777777" w:rsidTr="004C4607">
        <w:trPr>
          <w:trHeight w:val="431"/>
        </w:trPr>
        <w:tc>
          <w:tcPr>
            <w:tcW w:w="2212" w:type="dxa"/>
          </w:tcPr>
          <w:p w14:paraId="7C97720D" w14:textId="77777777" w:rsidR="004C4607" w:rsidRPr="00CB41E0" w:rsidRDefault="004C4607" w:rsidP="00BE7EA3">
            <w:pPr>
              <w:spacing w:after="0"/>
              <w:rPr>
                <w:rFonts w:eastAsiaTheme="minorEastAsia"/>
                <w:kern w:val="2"/>
                <w:lang w:eastAsia="zh-CN"/>
              </w:rPr>
            </w:pPr>
            <w:r>
              <w:rPr>
                <w:rFonts w:eastAsiaTheme="minorEastAsia" w:hint="eastAsia"/>
                <w:kern w:val="2"/>
                <w:lang w:eastAsia="zh-CN"/>
              </w:rPr>
              <w:t>Spreadtrum</w:t>
            </w:r>
          </w:p>
        </w:tc>
        <w:tc>
          <w:tcPr>
            <w:tcW w:w="7517" w:type="dxa"/>
          </w:tcPr>
          <w:p w14:paraId="58FF58CD" w14:textId="77777777" w:rsidR="004C4607" w:rsidRPr="00CB41E0" w:rsidRDefault="004C4607" w:rsidP="00BE7EA3">
            <w:pPr>
              <w:spacing w:after="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af7"/>
        <w:numPr>
          <w:ilvl w:val="0"/>
          <w:numId w:val="20"/>
        </w:numPr>
        <w:snapToGrid w:val="0"/>
        <w:spacing w:afterLines="50" w:after="120"/>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af7"/>
        <w:numPr>
          <w:ilvl w:val="0"/>
          <w:numId w:val="20"/>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3AED8CDC" w14:textId="77777777" w:rsidR="002C29B7" w:rsidRDefault="004971BC">
      <w:pPr>
        <w:pStyle w:val="af7"/>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af7"/>
        <w:numPr>
          <w:ilvl w:val="1"/>
          <w:numId w:val="21"/>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1"/>
        <w:tblW w:w="9729" w:type="dxa"/>
        <w:tblInd w:w="-5" w:type="dxa"/>
        <w:tblLook w:val="04A0" w:firstRow="1" w:lastRow="0" w:firstColumn="1" w:lastColumn="0" w:noHBand="0" w:noVBand="1"/>
      </w:tblPr>
      <w:tblGrid>
        <w:gridCol w:w="2212"/>
        <w:gridCol w:w="7517"/>
      </w:tblGrid>
      <w:tr w:rsidR="002C29B7" w14:paraId="419AF923"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af7"/>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af7"/>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lastRenderedPageBreak/>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227E0BA6"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af7"/>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af7"/>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等线"/>
                <w:bCs/>
                <w:i/>
                <w:iCs/>
                <w:color w:val="FF0000"/>
                <w:lang w:eastAsia="zh-CN"/>
              </w:rPr>
              <w:t xml:space="preserve">enhancedSkipUplinkTxDynamic=True </w:t>
            </w:r>
            <w:r>
              <w:rPr>
                <w:rFonts w:eastAsia="等线"/>
                <w:bCs/>
                <w:color w:val="FF0000"/>
                <w:lang w:eastAsia="zh-CN"/>
              </w:rPr>
              <w:t>and</w:t>
            </w:r>
            <w:r>
              <w:rPr>
                <w:rFonts w:eastAsia="等线"/>
                <w:bCs/>
                <w:i/>
                <w:iCs/>
                <w:color w:val="FF0000"/>
                <w:lang w:eastAsia="zh-CN"/>
              </w:rPr>
              <w:t xml:space="preserve"> enhancedSkipUplinkTxConfigured=True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rsidTr="004C460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rsidTr="004C460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rsidTr="004C460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rsidTr="004C460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lastRenderedPageBreak/>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rsidTr="004C460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lastRenderedPageBreak/>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rsidTr="004C460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HW/HiSi</w:t>
            </w:r>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rsidTr="004C460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rsidTr="004C460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af7"/>
              <w:numPr>
                <w:ilvl w:val="0"/>
                <w:numId w:val="20"/>
              </w:numPr>
              <w:snapToGrid w:val="0"/>
              <w:spacing w:afterLines="50" w:after="120"/>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w:t>
            </w:r>
            <w:r w:rsidRPr="001B1423">
              <w:rPr>
                <w:rFonts w:eastAsia="宋体"/>
                <w:b/>
                <w:kern w:val="2"/>
                <w:sz w:val="20"/>
                <w:szCs w:val="20"/>
                <w:lang w:val="en-GB" w:eastAsia="zh-CN"/>
              </w:rPr>
              <w:t>either multiplexed with PUSCH#0 or transmitted via PUCCH</w:t>
            </w:r>
            <w:r>
              <w:rPr>
                <w:rFonts w:eastAsia="宋体"/>
                <w:b/>
                <w:kern w:val="2"/>
                <w:sz w:val="20"/>
                <w:szCs w:val="20"/>
                <w:lang w:val="en-GB" w:eastAsia="zh-CN"/>
              </w:rPr>
              <w:t xml:space="preserve"> </w:t>
            </w:r>
            <w:r w:rsidRPr="001B1423">
              <w:rPr>
                <w:rFonts w:eastAsia="宋体"/>
                <w:b/>
                <w:color w:val="FF0000"/>
                <w:kern w:val="2"/>
                <w:sz w:val="20"/>
                <w:szCs w:val="20"/>
                <w:u w:val="single"/>
                <w:lang w:val="en-GB" w:eastAsia="zh-CN"/>
              </w:rPr>
              <w:t>or dropped</w:t>
            </w:r>
            <w:r w:rsidRPr="001B1423">
              <w:rPr>
                <w:rFonts w:eastAsia="宋体"/>
                <w:b/>
                <w:kern w:val="2"/>
                <w:sz w:val="20"/>
                <w:szCs w:val="20"/>
                <w:lang w:val="en-GB" w:eastAsia="zh-CN"/>
              </w:rPr>
              <w:t>, but</w:t>
            </w:r>
            <w:r w:rsidRPr="001B1423">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r w:rsidR="00D15D5A" w14:paraId="5C9B51F2" w14:textId="77777777" w:rsidTr="004C4607">
        <w:trPr>
          <w:trHeight w:val="431"/>
        </w:trPr>
        <w:tc>
          <w:tcPr>
            <w:tcW w:w="2212" w:type="dxa"/>
          </w:tcPr>
          <w:p w14:paraId="4A8F84F7" w14:textId="140DDDA3" w:rsidR="00D15D5A" w:rsidRDefault="00D15D5A" w:rsidP="00B77E23">
            <w:pPr>
              <w:spacing w:after="0"/>
              <w:rPr>
                <w:rFonts w:eastAsia="Malgun Gothic"/>
                <w:kern w:val="2"/>
                <w:lang w:eastAsia="ko-KR"/>
              </w:rPr>
            </w:pPr>
            <w:r>
              <w:rPr>
                <w:rFonts w:eastAsia="Malgun Gothic" w:hint="eastAsia"/>
                <w:kern w:val="2"/>
                <w:lang w:eastAsia="ko-KR"/>
              </w:rPr>
              <w:t>Samsung</w:t>
            </w:r>
          </w:p>
        </w:tc>
        <w:tc>
          <w:tcPr>
            <w:tcW w:w="7517" w:type="dxa"/>
          </w:tcPr>
          <w:p w14:paraId="7EECC700" w14:textId="0203C8A5" w:rsidR="00D15D5A" w:rsidRDefault="00D15D5A" w:rsidP="00B55D08">
            <w:pPr>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sidR="00F17AA5">
              <w:rPr>
                <w:rFonts w:eastAsia="Malgun Gothic" w:hint="eastAsia"/>
                <w:bCs/>
                <w:kern w:val="2"/>
                <w:lang w:eastAsia="ko-KR"/>
              </w:rPr>
              <w:t xml:space="preserve"> concern on the proposa</w:t>
            </w:r>
            <w:r w:rsidR="003E540C">
              <w:rPr>
                <w:rFonts w:eastAsia="Malgun Gothic" w:hint="eastAsia"/>
                <w:bCs/>
                <w:kern w:val="2"/>
                <w:lang w:eastAsia="ko-KR"/>
              </w:rPr>
              <w:t>l with the same reason as Nokia.</w:t>
            </w:r>
            <w:r w:rsidR="00B55D08">
              <w:rPr>
                <w:rFonts w:eastAsia="Malgun Gothic"/>
                <w:bCs/>
                <w:kern w:val="2"/>
                <w:lang w:eastAsia="ko-KR"/>
              </w:rPr>
              <w:t xml:space="preserve"> Furthermore, for the suggestion from QC,</w:t>
            </w:r>
            <w:r>
              <w:rPr>
                <w:rFonts w:eastAsia="Malgun Gothic" w:hint="eastAsia"/>
                <w:bCs/>
                <w:kern w:val="2"/>
                <w:lang w:eastAsia="ko-KR"/>
              </w:rPr>
              <w:t xml:space="preserve"> </w:t>
            </w:r>
            <w:r w:rsidR="00B55D08">
              <w:rPr>
                <w:rFonts w:eastAsia="Malgun Gothic"/>
                <w:bCs/>
                <w:kern w:val="2"/>
                <w:lang w:eastAsia="ko-KR"/>
              </w:rPr>
              <w:t xml:space="preserve">dropping UCI is not preferable way to us. </w:t>
            </w:r>
          </w:p>
        </w:tc>
      </w:tr>
      <w:tr w:rsidR="004C4607" w14:paraId="2AC782CC" w14:textId="77777777" w:rsidTr="004C4607">
        <w:trPr>
          <w:trHeight w:val="431"/>
        </w:trPr>
        <w:tc>
          <w:tcPr>
            <w:tcW w:w="2212" w:type="dxa"/>
          </w:tcPr>
          <w:p w14:paraId="603C21EA" w14:textId="77777777" w:rsidR="004C4607" w:rsidRPr="00CB41E0" w:rsidRDefault="004C4607" w:rsidP="00BE7EA3">
            <w:pPr>
              <w:spacing w:after="0"/>
              <w:rPr>
                <w:rFonts w:eastAsiaTheme="minorEastAsia"/>
                <w:kern w:val="2"/>
                <w:lang w:eastAsia="zh-CN"/>
              </w:rPr>
            </w:pPr>
            <w:r>
              <w:rPr>
                <w:rFonts w:eastAsiaTheme="minorEastAsia" w:hint="eastAsia"/>
                <w:kern w:val="2"/>
                <w:lang w:eastAsia="zh-CN"/>
              </w:rPr>
              <w:t>Spreadtrum</w:t>
            </w:r>
          </w:p>
        </w:tc>
        <w:tc>
          <w:tcPr>
            <w:tcW w:w="7517" w:type="dxa"/>
          </w:tcPr>
          <w:p w14:paraId="7DEDE718" w14:textId="77777777" w:rsidR="004C4607" w:rsidRPr="00CB41E0" w:rsidRDefault="004C4607" w:rsidP="00BE7EA3">
            <w:pPr>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2ACCEFC3" w14:textId="77777777" w:rsidR="002C29B7" w:rsidRPr="004C460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af7"/>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af7"/>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af7"/>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af7"/>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af7"/>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af7"/>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w:t>
      </w:r>
      <w:bookmarkStart w:id="4" w:name="_GoBack"/>
      <w:r>
        <w:rPr>
          <w:rFonts w:eastAsiaTheme="minorEastAsia"/>
          <w:b/>
          <w:sz w:val="20"/>
          <w:szCs w:val="14"/>
          <w:lang w:eastAsia="zh-CN"/>
        </w:rPr>
        <w: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w:t>
      </w:r>
      <w:bookmarkEnd w:id="4"/>
      <w:r>
        <w:rPr>
          <w:rFonts w:eastAsiaTheme="minorEastAsia"/>
          <w:b/>
          <w:sz w:val="20"/>
          <w:szCs w:val="14"/>
          <w:lang w:eastAsia="zh-CN"/>
        </w:rPr>
        <w:t>efore the first symbol of the earliest PUCCH#0 or PUSCH#0.</w:t>
      </w:r>
    </w:p>
    <w:p w14:paraId="620B1B4A" w14:textId="77777777" w:rsidR="002C29B7" w:rsidRDefault="004971BC">
      <w:pPr>
        <w:pStyle w:val="af7"/>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af7"/>
        <w:numPr>
          <w:ilvl w:val="0"/>
          <w:numId w:val="23"/>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DB63805" w14:textId="77777777" w:rsidR="002C29B7" w:rsidRDefault="004971BC">
      <w:pPr>
        <w:pStyle w:val="af7"/>
        <w:numPr>
          <w:ilvl w:val="0"/>
          <w:numId w:val="23"/>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328FF4F4" w14:textId="77777777" w:rsidR="002C29B7" w:rsidRDefault="002C29B7">
      <w:pPr>
        <w:pStyle w:val="af7"/>
        <w:snapToGrid w:val="0"/>
        <w:ind w:left="420"/>
        <w:rPr>
          <w:rFonts w:eastAsia="宋体"/>
          <w:b/>
          <w:kern w:val="2"/>
          <w:sz w:val="20"/>
          <w:szCs w:val="20"/>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665DFCCD" w14:textId="77777777" w:rsidTr="004C460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rsidTr="004C460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rsidTr="004C460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rsidTr="004C460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rsidTr="004C460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rsidTr="004C460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rsidTr="004C460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rsidTr="004C460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HW/HiSi</w:t>
            </w:r>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af7"/>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af7"/>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af7"/>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lastRenderedPageBreak/>
              <w:t xml:space="preserve">If the proposal shall be agreed, we think the description of Option 4 should be updated according to our comments on Option 4 above, </w:t>
            </w:r>
          </w:p>
        </w:tc>
      </w:tr>
      <w:tr w:rsidR="005F71A6" w14:paraId="161609D2" w14:textId="77777777" w:rsidTr="004C460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rsidTr="004C460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r w:rsidR="001E4CEE" w14:paraId="2B11434F" w14:textId="77777777" w:rsidTr="004C4607">
        <w:trPr>
          <w:trHeight w:val="431"/>
        </w:trPr>
        <w:tc>
          <w:tcPr>
            <w:tcW w:w="2212" w:type="dxa"/>
          </w:tcPr>
          <w:p w14:paraId="0634AFC9" w14:textId="6BAC59CC" w:rsidR="001E4CEE" w:rsidRDefault="001E4CEE" w:rsidP="001B3303">
            <w:pPr>
              <w:spacing w:after="0"/>
              <w:rPr>
                <w:rFonts w:eastAsia="Malgun Gothic"/>
                <w:kern w:val="2"/>
                <w:lang w:eastAsia="ko-KR"/>
              </w:rPr>
            </w:pPr>
            <w:r>
              <w:rPr>
                <w:rFonts w:eastAsia="Malgun Gothic" w:hint="eastAsia"/>
                <w:kern w:val="2"/>
                <w:lang w:eastAsia="ko-KR"/>
              </w:rPr>
              <w:t>Samsung</w:t>
            </w:r>
          </w:p>
        </w:tc>
        <w:tc>
          <w:tcPr>
            <w:tcW w:w="7517" w:type="dxa"/>
          </w:tcPr>
          <w:p w14:paraId="2E4869D8" w14:textId="246E9198" w:rsidR="001E4CEE" w:rsidRDefault="001E4CEE" w:rsidP="001E4CEE">
            <w:pPr>
              <w:snapToGrid w:val="0"/>
              <w:spacing w:afterLines="50" w:after="120"/>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2D2C67" w14:paraId="68C3AF1E" w14:textId="77777777" w:rsidTr="004C4607">
        <w:trPr>
          <w:trHeight w:val="431"/>
        </w:trPr>
        <w:tc>
          <w:tcPr>
            <w:tcW w:w="2212" w:type="dxa"/>
          </w:tcPr>
          <w:p w14:paraId="10AA00B2" w14:textId="2536F4E0" w:rsidR="002D2C67" w:rsidRDefault="002D2C67" w:rsidP="001B3303">
            <w:pPr>
              <w:spacing w:after="0"/>
              <w:rPr>
                <w:rFonts w:eastAsia="Malgun Gothic"/>
                <w:kern w:val="2"/>
                <w:lang w:eastAsia="ko-KR"/>
              </w:rPr>
            </w:pPr>
            <w:r>
              <w:rPr>
                <w:rFonts w:eastAsia="Malgun Gothic"/>
                <w:kern w:val="2"/>
                <w:lang w:eastAsia="ko-KR"/>
              </w:rPr>
              <w:t>Intel</w:t>
            </w:r>
          </w:p>
        </w:tc>
        <w:tc>
          <w:tcPr>
            <w:tcW w:w="7517" w:type="dxa"/>
          </w:tcPr>
          <w:p w14:paraId="64E9648F" w14:textId="3747C0A8" w:rsidR="002D2C67" w:rsidRDefault="002D2C67" w:rsidP="001E4CEE">
            <w:pPr>
              <w:snapToGrid w:val="0"/>
              <w:spacing w:afterLines="50" w:after="120"/>
              <w:rPr>
                <w:rFonts w:eastAsia="Malgun Gothic"/>
                <w:kern w:val="2"/>
                <w:lang w:eastAsia="ko-KR"/>
              </w:rPr>
            </w:pPr>
            <w:r>
              <w:rPr>
                <w:rFonts w:eastAsia="Malgun Gothic"/>
                <w:kern w:val="2"/>
                <w:lang w:eastAsia="ko-KR"/>
              </w:rPr>
              <w:t>Same view as Nokia; support Proposal 3 and option 2.</w:t>
            </w:r>
          </w:p>
        </w:tc>
      </w:tr>
      <w:tr w:rsidR="004C4607" w14:paraId="57E367F9" w14:textId="77777777" w:rsidTr="004C4607">
        <w:trPr>
          <w:trHeight w:val="431"/>
        </w:trPr>
        <w:tc>
          <w:tcPr>
            <w:tcW w:w="2212" w:type="dxa"/>
          </w:tcPr>
          <w:p w14:paraId="035E57D7" w14:textId="77777777" w:rsidR="004C4607" w:rsidRPr="00BF1424" w:rsidRDefault="004C4607" w:rsidP="00BE7EA3">
            <w:pPr>
              <w:spacing w:after="0"/>
              <w:rPr>
                <w:rFonts w:eastAsiaTheme="minorEastAsia"/>
                <w:kern w:val="2"/>
                <w:lang w:eastAsia="zh-CN"/>
              </w:rPr>
            </w:pPr>
            <w:r>
              <w:rPr>
                <w:rFonts w:eastAsiaTheme="minorEastAsia" w:hint="eastAsia"/>
                <w:kern w:val="2"/>
                <w:lang w:eastAsia="zh-CN"/>
              </w:rPr>
              <w:t>Spreadtrum</w:t>
            </w:r>
          </w:p>
        </w:tc>
        <w:tc>
          <w:tcPr>
            <w:tcW w:w="7517" w:type="dxa"/>
          </w:tcPr>
          <w:p w14:paraId="555C7AE4" w14:textId="77777777" w:rsidR="004C4607" w:rsidRPr="00BF1424" w:rsidRDefault="004C4607" w:rsidP="00BE7EA3">
            <w:pPr>
              <w:snapToGrid w:val="0"/>
              <w:spacing w:afterLines="50" w:after="120"/>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71197A1D" w14:textId="2E7CF36F" w:rsidR="002C29B7" w:rsidRPr="004C4607" w:rsidRDefault="002C29B7">
      <w:pPr>
        <w:rPr>
          <w:b/>
          <w:kern w:val="2"/>
          <w:lang w:eastAsia="zh-CN"/>
        </w:rPr>
      </w:pPr>
    </w:p>
    <w:p w14:paraId="796E8D5D" w14:textId="77777777" w:rsidR="002C29B7" w:rsidRDefault="004971BC">
      <w:pPr>
        <w:pStyle w:val="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Both SR1 and SR2 are negative, HARQ-ACK is sent on PUCCH-0</w:t>
      </w:r>
    </w:p>
    <w:p w14:paraId="0984870B"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3C3D7149"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1C2FD184" w14:textId="77777777" w:rsidR="002C29B7" w:rsidRDefault="004971BC">
      <w:pPr>
        <w:pStyle w:val="af7"/>
        <w:numPr>
          <w:ilvl w:val="0"/>
          <w:numId w:val="27"/>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lang w:eastAsia="zh-CN"/>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a6"/>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af7"/>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af7"/>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af7"/>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af7"/>
        <w:numPr>
          <w:ilvl w:val="0"/>
          <w:numId w:val="28"/>
        </w:numPr>
        <w:contextualSpacing w:val="0"/>
        <w:rPr>
          <w:b/>
          <w:bCs/>
          <w:sz w:val="20"/>
          <w:szCs w:val="20"/>
        </w:rPr>
      </w:pPr>
      <w:r>
        <w:rPr>
          <w:b/>
          <w:bCs/>
          <w:sz w:val="20"/>
          <w:szCs w:val="20"/>
        </w:rPr>
        <w:lastRenderedPageBreak/>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af7"/>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af7"/>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af7"/>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1"/>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lastRenderedPageBreak/>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lastRenderedPageBreak/>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RAN2 should split the LCH based prioritization between data and data from LCH based prioritization between data and SR so separate UE capabilities and </w:t>
            </w:r>
            <w:r>
              <w:rPr>
                <w:b/>
                <w:bCs/>
                <w:lang w:eastAsia="zh-CN"/>
              </w:rPr>
              <w:lastRenderedPageBreak/>
              <w:t>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lastRenderedPageBreak/>
              <w:t>HW/HiSi</w:t>
            </w:r>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af7"/>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af7"/>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HW/HiSi:</w:t>
            </w:r>
          </w:p>
          <w:p w14:paraId="70349325" w14:textId="77777777" w:rsidR="002C29B7" w:rsidRDefault="004971BC">
            <w:pPr>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af7"/>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af7"/>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w:t>
      </w:r>
      <w:r>
        <w:rPr>
          <w:rFonts w:eastAsiaTheme="minorEastAsia"/>
          <w:lang w:eastAsia="ko-KR"/>
        </w:rPr>
        <w:lastRenderedPageBreak/>
        <w:t xml:space="preserve">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af7"/>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1"/>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af7"/>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af7"/>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lastRenderedPageBreak/>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lang w:eastAsia="zh-CN"/>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75.55pt" o:ole="">
                  <v:imagedata r:id="rId21" o:title=""/>
                </v:shape>
                <o:OLEObject Type="Embed" ProgID="Visio.Drawing.15" ShapeID="_x0000_i1025" DrawAspect="Content" ObjectID="_1683444108"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1"/>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1"/>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 xml:space="preserve">For HARQ-ACK/CSI overlapping with PUCCH resources corresponding to more than one positive SR, it is up to UE to select one PUCCH with positive SR and drop the other </w:t>
            </w:r>
            <w:r>
              <w:rPr>
                <w:iCs/>
                <w:sz w:val="20"/>
                <w:szCs w:val="20"/>
                <w:lang w:eastAsia="zh-CN"/>
              </w:rPr>
              <w:lastRenderedPageBreak/>
              <w:t>PUCCH(s) with positive SR before doing the multiplexing of positive SR and HARQ-ACK/CSI.</w:t>
            </w:r>
            <w:r>
              <w:rPr>
                <w:sz w:val="20"/>
                <w:szCs w:val="20"/>
                <w:lang w:eastAsia="zh-CN"/>
              </w:rPr>
              <w:t xml:space="preserve"> </w:t>
            </w:r>
          </w:p>
          <w:p w14:paraId="3A0F5854" w14:textId="77777777" w:rsidR="002C29B7" w:rsidRDefault="004971BC">
            <w:pPr>
              <w:pStyle w:val="af7"/>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af7"/>
        <w:numPr>
          <w:ilvl w:val="0"/>
          <w:numId w:val="32"/>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1"/>
        <w:tblW w:w="9729" w:type="dxa"/>
        <w:tblInd w:w="-5" w:type="dxa"/>
        <w:tblLook w:val="04A0" w:firstRow="1" w:lastRow="0" w:firstColumn="1" w:lastColumn="0" w:noHBand="0" w:noVBand="1"/>
      </w:tblPr>
      <w:tblGrid>
        <w:gridCol w:w="2103"/>
        <w:gridCol w:w="7626"/>
      </w:tblGrid>
      <w:tr w:rsidR="002C29B7" w14:paraId="1D4E9E59" w14:textId="77777777" w:rsidTr="003B7C91">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af7"/>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af7"/>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lastRenderedPageBreak/>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rsidTr="003B7C91">
        <w:trPr>
          <w:trHeight w:val="431"/>
        </w:trPr>
        <w:tc>
          <w:tcPr>
            <w:tcW w:w="3828"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rsidTr="003B7C91">
        <w:trPr>
          <w:trHeight w:val="431"/>
        </w:trPr>
        <w:tc>
          <w:tcPr>
            <w:tcW w:w="3828"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5901"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af7"/>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af7"/>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rsidTr="003B7C91">
        <w:trPr>
          <w:trHeight w:val="431"/>
        </w:trPr>
        <w:tc>
          <w:tcPr>
            <w:tcW w:w="3828" w:type="dxa"/>
          </w:tcPr>
          <w:p w14:paraId="2705DD46" w14:textId="77777777" w:rsidR="002C29B7" w:rsidRDefault="004971BC">
            <w:pPr>
              <w:spacing w:after="0"/>
              <w:rPr>
                <w:kern w:val="2"/>
                <w:lang w:eastAsia="zh-CN"/>
              </w:rPr>
            </w:pPr>
            <w:r>
              <w:rPr>
                <w:rFonts w:hint="eastAsia"/>
                <w:kern w:val="2"/>
                <w:lang w:eastAsia="zh-CN"/>
              </w:rPr>
              <w:t>ZTE</w:t>
            </w:r>
          </w:p>
        </w:tc>
        <w:tc>
          <w:tcPr>
            <w:tcW w:w="5901" w:type="dxa"/>
          </w:tcPr>
          <w:p w14:paraId="270693D5" w14:textId="77777777" w:rsidR="002C29B7" w:rsidRDefault="004971BC">
            <w:pPr>
              <w:pStyle w:val="af7"/>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rsidTr="003B7C91">
        <w:trPr>
          <w:trHeight w:val="431"/>
        </w:trPr>
        <w:tc>
          <w:tcPr>
            <w:tcW w:w="3828"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5901"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rsidTr="003B7C91">
        <w:trPr>
          <w:trHeight w:val="431"/>
        </w:trPr>
        <w:tc>
          <w:tcPr>
            <w:tcW w:w="3828"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lastRenderedPageBreak/>
              <w:t>Nokia, NSB</w:t>
            </w:r>
          </w:p>
        </w:tc>
        <w:tc>
          <w:tcPr>
            <w:tcW w:w="5901"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rsidTr="003B7C91">
        <w:trPr>
          <w:trHeight w:val="431"/>
        </w:trPr>
        <w:tc>
          <w:tcPr>
            <w:tcW w:w="3828"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3B7C91" w14:paraId="3AB91497" w14:textId="77777777" w:rsidTr="003B7C91">
        <w:trPr>
          <w:trHeight w:val="431"/>
        </w:trPr>
        <w:tc>
          <w:tcPr>
            <w:tcW w:w="3828" w:type="dxa"/>
          </w:tcPr>
          <w:p w14:paraId="4A6EEA6E" w14:textId="28708201" w:rsidR="003B7C91" w:rsidRPr="003B7C91" w:rsidRDefault="003B7C91" w:rsidP="005F71A6">
            <w:pPr>
              <w:spacing w:after="0"/>
              <w:rPr>
                <w:rFonts w:eastAsia="Malgun Gothic"/>
                <w:kern w:val="2"/>
                <w:lang w:eastAsia="ko-KR"/>
              </w:rPr>
            </w:pPr>
            <w:r>
              <w:rPr>
                <w:rFonts w:eastAsia="Malgun Gothic" w:hint="eastAsia"/>
                <w:kern w:val="2"/>
                <w:lang w:eastAsia="ko-KR"/>
              </w:rPr>
              <w:t>Samsung</w:t>
            </w:r>
          </w:p>
        </w:tc>
        <w:tc>
          <w:tcPr>
            <w:tcW w:w="5901" w:type="dxa"/>
          </w:tcPr>
          <w:p w14:paraId="1C246165" w14:textId="17DAAC27" w:rsidR="003B7C91" w:rsidRPr="003B7C91" w:rsidRDefault="003B7C91" w:rsidP="005F71A6">
            <w:pPr>
              <w:rPr>
                <w:rFonts w:eastAsia="Malgun Gothic"/>
                <w:kern w:val="2"/>
                <w:lang w:eastAsia="ko-KR"/>
              </w:rPr>
            </w:pPr>
            <w:r>
              <w:rPr>
                <w:rFonts w:eastAsia="Malgun Gothic" w:hint="eastAsia"/>
                <w:kern w:val="2"/>
                <w:lang w:eastAsia="ko-KR"/>
              </w:rPr>
              <w:t xml:space="preserve">Fine with the proposal. </w:t>
            </w:r>
          </w:p>
        </w:tc>
      </w:tr>
      <w:tr w:rsidR="00117FB3" w14:paraId="6210C3D5" w14:textId="77777777" w:rsidTr="003B7C91">
        <w:trPr>
          <w:trHeight w:val="431"/>
        </w:trPr>
        <w:tc>
          <w:tcPr>
            <w:tcW w:w="3828" w:type="dxa"/>
          </w:tcPr>
          <w:p w14:paraId="7B819DBC" w14:textId="315C8190" w:rsidR="00117FB3" w:rsidRDefault="00117FB3" w:rsidP="005F71A6">
            <w:pPr>
              <w:spacing w:after="0"/>
              <w:rPr>
                <w:rFonts w:eastAsia="Malgun Gothic"/>
                <w:kern w:val="2"/>
                <w:lang w:eastAsia="ko-KR"/>
              </w:rPr>
            </w:pPr>
            <w:r>
              <w:rPr>
                <w:rFonts w:eastAsia="Malgun Gothic"/>
                <w:kern w:val="2"/>
                <w:lang w:eastAsia="ko-KR"/>
              </w:rPr>
              <w:t>Intel</w:t>
            </w:r>
          </w:p>
        </w:tc>
        <w:tc>
          <w:tcPr>
            <w:tcW w:w="5901" w:type="dxa"/>
          </w:tcPr>
          <w:p w14:paraId="368D3400" w14:textId="34C66814" w:rsidR="00117FB3" w:rsidRDefault="00117FB3" w:rsidP="005F71A6">
            <w:pPr>
              <w:rPr>
                <w:rFonts w:eastAsia="Malgun Gothic"/>
                <w:kern w:val="2"/>
                <w:lang w:eastAsia="ko-KR"/>
              </w:rPr>
            </w:pPr>
            <w:r>
              <w:rPr>
                <w:rFonts w:eastAsia="Malgun Gothic"/>
                <w:kern w:val="2"/>
                <w:lang w:eastAsia="ko-KR"/>
              </w:rPr>
              <w:t>Fine with the propos</w:t>
            </w:r>
            <w:r w:rsidR="00E53605">
              <w:rPr>
                <w:rFonts w:eastAsia="Malgun Gothic"/>
                <w:kern w:val="2"/>
                <w:lang w:eastAsia="ko-KR"/>
              </w:rPr>
              <w:t>e Conclusion 1.</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af7"/>
        <w:numPr>
          <w:ilvl w:val="0"/>
          <w:numId w:val="36"/>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af7"/>
        <w:numPr>
          <w:ilvl w:val="0"/>
          <w:numId w:val="36"/>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1"/>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lastRenderedPageBreak/>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712C67" w14:paraId="49788921" w14:textId="77777777">
        <w:trPr>
          <w:trHeight w:val="431"/>
        </w:trPr>
        <w:tc>
          <w:tcPr>
            <w:tcW w:w="2212" w:type="dxa"/>
          </w:tcPr>
          <w:p w14:paraId="6BD2C6F2" w14:textId="6C23E63F" w:rsidR="00712C67" w:rsidRPr="00712C67" w:rsidRDefault="00712C67" w:rsidP="005F71A6">
            <w:pPr>
              <w:spacing w:after="0"/>
              <w:rPr>
                <w:rFonts w:eastAsia="Malgun Gothic"/>
                <w:kern w:val="2"/>
                <w:lang w:eastAsia="ko-KR"/>
              </w:rPr>
            </w:pPr>
            <w:r>
              <w:rPr>
                <w:rFonts w:eastAsia="Malgun Gothic" w:hint="eastAsia"/>
                <w:kern w:val="2"/>
                <w:lang w:eastAsia="ko-KR"/>
              </w:rPr>
              <w:t>Samsung</w:t>
            </w:r>
          </w:p>
        </w:tc>
        <w:tc>
          <w:tcPr>
            <w:tcW w:w="7517" w:type="dxa"/>
          </w:tcPr>
          <w:p w14:paraId="102729BA" w14:textId="563C591F" w:rsidR="00712C67" w:rsidRPr="00712C67" w:rsidRDefault="00712C67" w:rsidP="005F71A6">
            <w:pPr>
              <w:spacing w:after="0"/>
              <w:rPr>
                <w:rFonts w:eastAsia="Malgun Gothic"/>
                <w:kern w:val="2"/>
                <w:lang w:eastAsia="ko-KR"/>
              </w:rPr>
            </w:pPr>
            <w:r>
              <w:rPr>
                <w:rFonts w:eastAsia="Malgun Gothic" w:hint="eastAsia"/>
                <w:kern w:val="2"/>
                <w:lang w:eastAsia="ko-KR"/>
              </w:rPr>
              <w:t>Fine with the conclusion</w:t>
            </w:r>
          </w:p>
        </w:tc>
      </w:tr>
      <w:tr w:rsidR="00126E21" w14:paraId="0F8FD7F3" w14:textId="77777777">
        <w:trPr>
          <w:trHeight w:val="431"/>
        </w:trPr>
        <w:tc>
          <w:tcPr>
            <w:tcW w:w="2212" w:type="dxa"/>
          </w:tcPr>
          <w:p w14:paraId="266314F6" w14:textId="0289F304" w:rsidR="00126E21" w:rsidRDefault="00126E21" w:rsidP="005F71A6">
            <w:pPr>
              <w:spacing w:after="0"/>
              <w:rPr>
                <w:rFonts w:eastAsia="Malgun Gothic"/>
                <w:kern w:val="2"/>
                <w:lang w:eastAsia="ko-KR"/>
              </w:rPr>
            </w:pPr>
            <w:r>
              <w:rPr>
                <w:rFonts w:eastAsia="Malgun Gothic"/>
                <w:kern w:val="2"/>
                <w:lang w:eastAsia="ko-KR"/>
              </w:rPr>
              <w:t>Intel</w:t>
            </w:r>
          </w:p>
        </w:tc>
        <w:tc>
          <w:tcPr>
            <w:tcW w:w="7517" w:type="dxa"/>
          </w:tcPr>
          <w:p w14:paraId="4227E52D" w14:textId="395061F4" w:rsidR="00126E21" w:rsidRDefault="00126E21" w:rsidP="005F71A6">
            <w:pPr>
              <w:spacing w:after="0"/>
              <w:rPr>
                <w:rFonts w:eastAsia="Malgun Gothic"/>
                <w:kern w:val="2"/>
                <w:lang w:eastAsia="ko-KR"/>
              </w:rPr>
            </w:pPr>
            <w:r>
              <w:rPr>
                <w:rFonts w:eastAsia="Malgun Gothic"/>
                <w:kern w:val="2"/>
                <w:lang w:eastAsia="ko-KR"/>
              </w:rPr>
              <w:t>Fine with proposed Conclusion 2.</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af7"/>
        <w:numPr>
          <w:ilvl w:val="0"/>
          <w:numId w:val="36"/>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af1"/>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HW/HiSi</w:t>
            </w:r>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 xml:space="preserve">has been discussed thoroughly before, especially under consideration of the UE </w:t>
            </w:r>
            <w:r w:rsidR="00532CFB">
              <w:rPr>
                <w:rFonts w:eastAsia="Malgun Gothic"/>
                <w:kern w:val="2"/>
                <w:lang w:eastAsia="ko-KR"/>
              </w:rPr>
              <w:lastRenderedPageBreak/>
              <w:t>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751101" w14:paraId="2AF345D9" w14:textId="77777777">
        <w:trPr>
          <w:trHeight w:val="431"/>
        </w:trPr>
        <w:tc>
          <w:tcPr>
            <w:tcW w:w="2212" w:type="dxa"/>
          </w:tcPr>
          <w:p w14:paraId="019D4891" w14:textId="15BA504B" w:rsidR="00751101" w:rsidRDefault="00751101" w:rsidP="001B3303">
            <w:pPr>
              <w:spacing w:after="0"/>
              <w:rPr>
                <w:rFonts w:eastAsia="Malgun Gothic"/>
                <w:kern w:val="2"/>
                <w:lang w:eastAsia="ko-KR"/>
              </w:rPr>
            </w:pPr>
            <w:r>
              <w:rPr>
                <w:rFonts w:eastAsia="Malgun Gothic" w:hint="eastAsia"/>
                <w:kern w:val="2"/>
                <w:lang w:eastAsia="ko-KR"/>
              </w:rPr>
              <w:t>Samsung</w:t>
            </w:r>
          </w:p>
        </w:tc>
        <w:tc>
          <w:tcPr>
            <w:tcW w:w="7517" w:type="dxa"/>
          </w:tcPr>
          <w:p w14:paraId="09F584C6" w14:textId="75B721B2" w:rsidR="00751101" w:rsidRDefault="00751101" w:rsidP="001B3303">
            <w:pPr>
              <w:spacing w:after="0"/>
              <w:rPr>
                <w:rFonts w:eastAsia="Malgun Gothic"/>
                <w:kern w:val="2"/>
                <w:lang w:eastAsia="ko-KR"/>
              </w:rPr>
            </w:pPr>
            <w:r>
              <w:rPr>
                <w:rFonts w:eastAsia="Malgun Gothic" w:hint="eastAsia"/>
                <w:kern w:val="2"/>
                <w:lang w:eastAsia="ko-KR"/>
              </w:rPr>
              <w:t xml:space="preserve">Agree </w:t>
            </w:r>
          </w:p>
        </w:tc>
      </w:tr>
      <w:tr w:rsidR="00A11C05" w14:paraId="3EBC2557" w14:textId="77777777">
        <w:trPr>
          <w:trHeight w:val="431"/>
        </w:trPr>
        <w:tc>
          <w:tcPr>
            <w:tcW w:w="2212" w:type="dxa"/>
          </w:tcPr>
          <w:p w14:paraId="7E0C8D14" w14:textId="283D4EDF" w:rsidR="00A11C05" w:rsidRDefault="00A11C05" w:rsidP="001B3303">
            <w:pPr>
              <w:spacing w:after="0"/>
              <w:rPr>
                <w:rFonts w:eastAsia="Malgun Gothic"/>
                <w:kern w:val="2"/>
                <w:lang w:eastAsia="ko-KR"/>
              </w:rPr>
            </w:pPr>
            <w:r>
              <w:rPr>
                <w:rFonts w:eastAsia="Malgun Gothic"/>
                <w:kern w:val="2"/>
                <w:lang w:eastAsia="ko-KR"/>
              </w:rPr>
              <w:t>Intel</w:t>
            </w:r>
          </w:p>
        </w:tc>
        <w:tc>
          <w:tcPr>
            <w:tcW w:w="7517" w:type="dxa"/>
          </w:tcPr>
          <w:p w14:paraId="428D3878" w14:textId="15C9A4B4" w:rsidR="00A11C05" w:rsidRDefault="00A11C05" w:rsidP="001B3303">
            <w:pPr>
              <w:spacing w:after="0"/>
              <w:rPr>
                <w:rFonts w:eastAsia="Malgun Gothic"/>
                <w:kern w:val="2"/>
                <w:lang w:eastAsia="ko-KR"/>
              </w:rPr>
            </w:pPr>
            <w:r>
              <w:rPr>
                <w:rFonts w:eastAsia="Malgun Gothic"/>
                <w:kern w:val="2"/>
                <w:lang w:eastAsia="ko-KR"/>
              </w:rPr>
              <w:t xml:space="preserve">Agree </w:t>
            </w:r>
            <w:r w:rsidR="007754BF">
              <w:rPr>
                <w:rFonts w:eastAsia="Malgun Gothic"/>
                <w:kern w:val="2"/>
                <w:lang w:eastAsia="ko-KR"/>
              </w:rPr>
              <w:t xml:space="preserve">that no relaxation is necessary.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1"/>
        <w:ind w:left="0" w:firstLine="0"/>
      </w:pPr>
      <w:r>
        <w:t>4        Email discussion outcome</w:t>
      </w:r>
    </w:p>
    <w:p w14:paraId="38AD3F94" w14:textId="77777777" w:rsidR="002C29B7" w:rsidRDefault="002C29B7"/>
    <w:p w14:paraId="696CEA74" w14:textId="77777777" w:rsidR="002C29B7" w:rsidRDefault="004971BC">
      <w:pPr>
        <w:pStyle w:val="1"/>
        <w:ind w:left="0" w:firstLine="0"/>
      </w:pPr>
      <w:r>
        <w:t>References</w:t>
      </w:r>
    </w:p>
    <w:p w14:paraId="126B4E3E"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F85201">
      <w:pPr>
        <w:pStyle w:val="af7"/>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1"/>
        <w:ind w:left="0" w:firstLine="0"/>
      </w:pPr>
      <w:r>
        <w:t>Contribution Proposals</w:t>
      </w:r>
    </w:p>
    <w:p w14:paraId="3D0AE77A" w14:textId="77777777" w:rsidR="002C29B7" w:rsidRDefault="004971BC">
      <w:pPr>
        <w:pStyle w:val="af7"/>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af1"/>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5" w:name="_Toc71662649"/>
            <w:r>
              <w:rPr>
                <w:lang w:val="en-GB" w:eastAsia="zh-CN"/>
              </w:rPr>
              <w:lastRenderedPageBreak/>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659D25AE" w14:textId="77777777" w:rsidR="002C29B7" w:rsidRDefault="004971BC">
            <w:pPr>
              <w:jc w:val="center"/>
              <w:rPr>
                <w:lang w:eastAsia="zh-CN"/>
              </w:rPr>
            </w:pPr>
            <w:r>
              <w:rPr>
                <w:noProof/>
                <w:lang w:eastAsia="zh-CN"/>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lang w:eastAsia="zh-CN"/>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16D36712" w14:textId="77777777" w:rsidR="002C29B7" w:rsidRDefault="004971BC">
            <w:pPr>
              <w:jc w:val="center"/>
              <w:rPr>
                <w:lang w:eastAsia="zh-CN"/>
              </w:rPr>
            </w:pPr>
            <w:r>
              <w:rPr>
                <w:noProof/>
                <w:lang w:eastAsia="zh-CN"/>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9" w:name="_Toc71662654"/>
            <w:r>
              <w:lastRenderedPageBreak/>
              <w:t>For a given PHY priority level, the PUSCH#0 (DG or CG) expected to have UCI multiplexing is determined. The UCI is either multiplexed with PUSCH#0 or transmitted via PUCCH, but not to be multiplexed with another PUSCH.</w:t>
            </w:r>
            <w:bookmarkEnd w:id="9"/>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1"/>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af7"/>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af7"/>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af7"/>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1"/>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lastRenderedPageBreak/>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af7"/>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1"/>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a9"/>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a9"/>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a9"/>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a9"/>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a9"/>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a9"/>
              <w:overflowPunct/>
              <w:autoSpaceDE/>
              <w:autoSpaceDN/>
              <w:adjustRightInd/>
              <w:ind w:left="420"/>
              <w:textAlignment w:val="auto"/>
            </w:pPr>
            <w:r>
              <w:object w:dxaOrig="4170" w:dyaOrig="2980" w14:anchorId="7A143F5D">
                <v:shape id="_x0000_i1026" type="#_x0000_t75" style="width:208.5pt;height:149.75pt" o:ole="">
                  <v:imagedata r:id="rId37" o:title=""/>
                </v:shape>
                <o:OLEObject Type="Embed" ProgID="Visio.Drawing.11" ShapeID="_x0000_i1026" DrawAspect="Content" ObjectID="_1683444109" r:id="rId38"/>
              </w:object>
            </w:r>
            <w:r>
              <w:t xml:space="preserve">    </w:t>
            </w:r>
            <w:r>
              <w:object w:dxaOrig="3830" w:dyaOrig="2730" w14:anchorId="75CFD3CF">
                <v:shape id="_x0000_i1027" type="#_x0000_t75" style="width:191.7pt;height:136.5pt" o:ole="">
                  <v:imagedata r:id="rId39" o:title=""/>
                </v:shape>
                <o:OLEObject Type="Embed" ProgID="Visio.Drawing.11" ShapeID="_x0000_i1027" DrawAspect="Content" ObjectID="_1683444110" r:id="rId40"/>
              </w:object>
            </w:r>
          </w:p>
          <w:p w14:paraId="7C7602A2" w14:textId="77777777" w:rsidR="002C29B7" w:rsidRDefault="004971BC">
            <w:pPr>
              <w:pStyle w:val="a9"/>
              <w:jc w:val="center"/>
              <w:rPr>
                <w:lang w:eastAsia="zh-CN"/>
              </w:rPr>
            </w:pPr>
            <w:r>
              <w:t>Case 2</w:t>
            </w:r>
            <w:r>
              <w:rPr>
                <w:rFonts w:eastAsia="黑体"/>
                <w:lang w:eastAsia="zh-CN"/>
              </w:rPr>
              <w:t xml:space="preserve"> of signle PHY priority for proposal 3</w:t>
            </w:r>
          </w:p>
          <w:p w14:paraId="564FFCA2" w14:textId="77777777" w:rsidR="002C29B7" w:rsidRDefault="002C29B7">
            <w:pPr>
              <w:pStyle w:val="a9"/>
              <w:overflowPunct/>
              <w:autoSpaceDE/>
              <w:autoSpaceDN/>
              <w:adjustRightInd/>
              <w:ind w:left="420"/>
              <w:jc w:val="center"/>
              <w:textAlignment w:val="auto"/>
              <w:rPr>
                <w:lang w:eastAsia="zh-CN"/>
              </w:rPr>
            </w:pPr>
          </w:p>
          <w:p w14:paraId="559BAF63" w14:textId="77777777" w:rsidR="002C29B7" w:rsidRDefault="004971BC">
            <w:pPr>
              <w:pStyle w:val="a9"/>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a9"/>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a9"/>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35pt;height:125pt" o:ole="">
                  <v:imagedata r:id="rId41" o:title=""/>
                </v:shape>
                <o:OLEObject Type="Embed" ProgID="Visio.Drawing.11" ShapeID="_x0000_i1028" DrawAspect="Content" ObjectID="_1683444111" r:id="rId42"/>
              </w:object>
            </w:r>
          </w:p>
          <w:p w14:paraId="1C25CB7D" w14:textId="77777777" w:rsidR="002C29B7" w:rsidRDefault="004971BC">
            <w:pPr>
              <w:pStyle w:val="a9"/>
              <w:overflowPunct/>
              <w:autoSpaceDE/>
              <w:autoSpaceDN/>
              <w:adjustRightInd/>
              <w:ind w:left="420"/>
              <w:jc w:val="center"/>
              <w:textAlignment w:val="auto"/>
            </w:pPr>
            <w:r>
              <w:t>Case 3</w:t>
            </w:r>
            <w:r>
              <w:rPr>
                <w:rFonts w:eastAsia="黑体"/>
                <w:lang w:eastAsia="zh-CN"/>
              </w:rPr>
              <w:t xml:space="preserve"> of signle PHY priority for proposal 4</w:t>
            </w:r>
          </w:p>
          <w:p w14:paraId="70FC397F" w14:textId="77777777" w:rsidR="002C29B7" w:rsidRDefault="004971BC">
            <w:pPr>
              <w:pStyle w:val="a9"/>
              <w:overflowPunct/>
              <w:autoSpaceDE/>
              <w:autoSpaceDN/>
              <w:adjustRightInd/>
              <w:ind w:left="420"/>
              <w:textAlignment w:val="auto"/>
            </w:pPr>
            <w:r>
              <w:object w:dxaOrig="4220" w:dyaOrig="3420" w14:anchorId="5D954B21">
                <v:shape id="_x0000_i1029" type="#_x0000_t75" style="width:211.6pt;height:170.95pt" o:ole="">
                  <v:imagedata r:id="rId43" o:title=""/>
                </v:shape>
                <o:OLEObject Type="Embed" ProgID="Visio.Drawing.11" ShapeID="_x0000_i1029" DrawAspect="Content" ObjectID="_1683444112" r:id="rId44"/>
              </w:object>
            </w:r>
            <w:r>
              <w:t xml:space="preserve">  </w:t>
            </w:r>
            <w:r>
              <w:object w:dxaOrig="3820" w:dyaOrig="3460" w14:anchorId="4370286D">
                <v:shape id="_x0000_i1030" type="#_x0000_t75" style="width:191.25pt;height:172.25pt" o:ole="">
                  <v:imagedata r:id="rId45" o:title=""/>
                </v:shape>
                <o:OLEObject Type="Embed" ProgID="Visio.Drawing.11" ShapeID="_x0000_i1030" DrawAspect="Content" ObjectID="_1683444113" r:id="rId46"/>
              </w:object>
            </w:r>
          </w:p>
          <w:p w14:paraId="1736BB18" w14:textId="77777777" w:rsidR="002C29B7" w:rsidRDefault="004971BC">
            <w:pPr>
              <w:pStyle w:val="a9"/>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29B4483C" w14:textId="77777777" w:rsidR="002C29B7" w:rsidRDefault="004971BC">
            <w:pPr>
              <w:pStyle w:val="a9"/>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a9"/>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a9"/>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a9"/>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a9"/>
              <w:rPr>
                <w:lang w:eastAsia="zh-CN"/>
              </w:rPr>
            </w:pPr>
          </w:p>
          <w:p w14:paraId="782CF403" w14:textId="77777777" w:rsidR="002C29B7" w:rsidRDefault="004971BC">
            <w:pPr>
              <w:pStyle w:val="a9"/>
            </w:pPr>
            <w:r>
              <w:object w:dxaOrig="4320" w:dyaOrig="3110" w14:anchorId="40CBA59B">
                <v:shape id="_x0000_i1031" type="#_x0000_t75" style="width:3in;height:155.5pt" o:ole="">
                  <v:imagedata r:id="rId47" o:title=""/>
                </v:shape>
                <o:OLEObject Type="Embed" ProgID="Visio.Drawing.11" ShapeID="_x0000_i1031" DrawAspect="Content" ObjectID="_1683444114" r:id="rId48"/>
              </w:object>
            </w:r>
            <w:r>
              <w:object w:dxaOrig="4320" w:dyaOrig="3110" w14:anchorId="5F9CF423">
                <v:shape id="_x0000_i1032" type="#_x0000_t75" style="width:3in;height:155.5pt" o:ole="">
                  <v:imagedata r:id="rId49" o:title=""/>
                </v:shape>
                <o:OLEObject Type="Embed" ProgID="Visio.Drawing.11" ShapeID="_x0000_i1032" DrawAspect="Content" ObjectID="_1683444115" r:id="rId50"/>
              </w:object>
            </w:r>
          </w:p>
          <w:p w14:paraId="6F9A0B00" w14:textId="77777777" w:rsidR="002C29B7" w:rsidRDefault="004971BC">
            <w:pPr>
              <w:pStyle w:val="a9"/>
              <w:jc w:val="center"/>
              <w:rPr>
                <w:lang w:eastAsia="zh-CN"/>
              </w:rPr>
            </w:pPr>
            <w:r>
              <w:rPr>
                <w:rFonts w:hint="eastAsia"/>
                <w:lang w:eastAsia="zh-CN"/>
              </w:rPr>
              <w:lastRenderedPageBreak/>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a9"/>
              <w:jc w:val="center"/>
            </w:pPr>
            <w:r>
              <w:object w:dxaOrig="3820" w:dyaOrig="1590" w14:anchorId="234ED1D6">
                <v:shape id="_x0000_i1033" type="#_x0000_t75" style="width:191.25pt;height:79.5pt" o:ole="">
                  <v:imagedata r:id="rId51" o:title=""/>
                </v:shape>
                <o:OLEObject Type="Embed" ProgID="Visio.Drawing.11" ShapeID="_x0000_i1033" DrawAspect="Content" ObjectID="_1683444116" r:id="rId52"/>
              </w:object>
            </w:r>
          </w:p>
          <w:p w14:paraId="6BDF3FA3" w14:textId="77777777" w:rsidR="002C29B7" w:rsidRDefault="004971BC">
            <w:pPr>
              <w:pStyle w:val="a9"/>
              <w:jc w:val="center"/>
              <w:rPr>
                <w:lang w:eastAsia="zh-CN"/>
              </w:rPr>
            </w:pPr>
            <w:r>
              <w:t xml:space="preserve">Case 2 </w:t>
            </w:r>
            <w:r>
              <w:rPr>
                <w:rFonts w:eastAsia="黑体"/>
                <w:lang w:eastAsia="zh-CN"/>
              </w:rPr>
              <w:t>of two PHY priorities</w:t>
            </w:r>
            <w:r>
              <w:t xml:space="preserve"> for proposal 6</w:t>
            </w:r>
          </w:p>
          <w:p w14:paraId="6E993092" w14:textId="77777777" w:rsidR="002C29B7" w:rsidRDefault="004971BC">
            <w:pPr>
              <w:pStyle w:val="a9"/>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a9"/>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a9"/>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a9"/>
              <w:overflowPunct/>
              <w:autoSpaceDE/>
              <w:autoSpaceDN/>
              <w:adjustRightInd/>
              <w:textAlignment w:val="auto"/>
            </w:pPr>
            <w:r>
              <w:object w:dxaOrig="4170" w:dyaOrig="2980" w14:anchorId="21D4C088">
                <v:shape id="_x0000_i1034" type="#_x0000_t75" style="width:208.5pt;height:149.75pt" o:ole="">
                  <v:imagedata r:id="rId53" o:title=""/>
                </v:shape>
                <o:OLEObject Type="Embed" ProgID="Visio.Drawing.11" ShapeID="_x0000_i1034" DrawAspect="Content" ObjectID="_1683444117" r:id="rId54"/>
              </w:object>
            </w:r>
            <w:r>
              <w:t xml:space="preserve"> </w:t>
            </w:r>
            <w:r>
              <w:object w:dxaOrig="4270" w:dyaOrig="3080" w14:anchorId="79EAE750">
                <v:shape id="_x0000_i1035" type="#_x0000_t75" style="width:213.8pt;height:154.15pt" o:ole="">
                  <v:imagedata r:id="rId55" o:title=""/>
                </v:shape>
                <o:OLEObject Type="Embed" ProgID="Visio.Drawing.11" ShapeID="_x0000_i1035" DrawAspect="Content" ObjectID="_1683444118" r:id="rId56"/>
              </w:object>
            </w:r>
          </w:p>
          <w:p w14:paraId="59938186" w14:textId="77777777" w:rsidR="002C29B7" w:rsidRDefault="004971BC">
            <w:pPr>
              <w:pStyle w:val="a9"/>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0ADCE7D8" w14:textId="77777777" w:rsidR="002C29B7" w:rsidRDefault="004971BC">
            <w:pPr>
              <w:pStyle w:val="a9"/>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a9"/>
        <w:rPr>
          <w:rFonts w:eastAsiaTheme="minorEastAsia"/>
          <w:iCs/>
          <w:sz w:val="22"/>
          <w:szCs w:val="22"/>
          <w:lang w:eastAsia="zh-CN"/>
        </w:rPr>
      </w:pPr>
    </w:p>
    <w:p w14:paraId="64CA89D7" w14:textId="77777777" w:rsidR="002C29B7" w:rsidRDefault="004971BC">
      <w:pPr>
        <w:pStyle w:val="af7"/>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1"/>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a9"/>
        <w:rPr>
          <w:rFonts w:eastAsiaTheme="minorEastAsia"/>
          <w:iCs/>
          <w:sz w:val="22"/>
          <w:szCs w:val="22"/>
          <w:lang w:eastAsia="zh-CN"/>
        </w:rPr>
      </w:pPr>
    </w:p>
    <w:p w14:paraId="305B35FC" w14:textId="77777777" w:rsidR="002C29B7" w:rsidRDefault="004971BC">
      <w:pPr>
        <w:pStyle w:val="af7"/>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af7"/>
        <w:ind w:left="840"/>
        <w:rPr>
          <w:rFonts w:eastAsia="宋体"/>
          <w:sz w:val="20"/>
          <w:szCs w:val="20"/>
        </w:rPr>
      </w:pPr>
    </w:p>
    <w:tbl>
      <w:tblPr>
        <w:tblStyle w:val="af1"/>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lastRenderedPageBreak/>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a9"/>
        <w:rPr>
          <w:rFonts w:eastAsiaTheme="minorEastAsia"/>
          <w:iCs/>
          <w:sz w:val="22"/>
          <w:szCs w:val="22"/>
          <w:lang w:eastAsia="zh-CN"/>
        </w:rPr>
      </w:pPr>
    </w:p>
    <w:p w14:paraId="78C661BB"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1"/>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af7"/>
              <w:numPr>
                <w:ilvl w:val="0"/>
                <w:numId w:val="38"/>
              </w:numPr>
              <w:kinsoku w:val="0"/>
              <w:snapToGrid w:val="0"/>
              <w:spacing w:afterLines="50" w:after="120"/>
              <w:rPr>
                <w:sz w:val="20"/>
                <w:lang w:eastAsia="ko-KR"/>
              </w:rPr>
            </w:pPr>
            <w:r>
              <w:rPr>
                <w:rFonts w:hint="eastAsia"/>
                <w:sz w:val="20"/>
                <w:lang w:eastAsia="ko-KR"/>
              </w:rPr>
              <w:lastRenderedPageBreak/>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af7"/>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a9"/>
        <w:rPr>
          <w:rFonts w:eastAsiaTheme="minorEastAsia"/>
          <w:iCs/>
          <w:sz w:val="22"/>
          <w:szCs w:val="22"/>
          <w:lang w:eastAsia="zh-CN"/>
        </w:rPr>
      </w:pPr>
    </w:p>
    <w:p w14:paraId="6D45CFDF"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1"/>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a9"/>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af7"/>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af7"/>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af7"/>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af7"/>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a9"/>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a9"/>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a9"/>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a9"/>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a9"/>
              <w:rPr>
                <w:b/>
                <w:iCs/>
                <w:szCs w:val="18"/>
                <w:lang w:eastAsia="zh-CN"/>
              </w:rPr>
            </w:pPr>
            <w:r>
              <w:rPr>
                <w:rFonts w:eastAsiaTheme="minorEastAsia"/>
                <w:b/>
                <w:lang w:val="en-GB" w:eastAsia="zh-CN"/>
              </w:rPr>
              <w:lastRenderedPageBreak/>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a9"/>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a9"/>
        <w:rPr>
          <w:rFonts w:eastAsiaTheme="minorEastAsia"/>
          <w:iCs/>
          <w:sz w:val="22"/>
          <w:szCs w:val="22"/>
          <w:lang w:eastAsia="zh-CN"/>
        </w:rPr>
      </w:pPr>
    </w:p>
    <w:p w14:paraId="10D92AE6" w14:textId="77777777" w:rsidR="002C29B7" w:rsidRDefault="004971BC">
      <w:pPr>
        <w:pStyle w:val="af7"/>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1"/>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af7"/>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1C10C92" w14:textId="77777777" w:rsidR="002C29B7" w:rsidRDefault="004971BC">
            <w:pPr>
              <w:pStyle w:val="af7"/>
              <w:numPr>
                <w:ilvl w:val="0"/>
                <w:numId w:val="50"/>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a9"/>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E7B5C" w14:textId="77777777" w:rsidR="00F85201" w:rsidRDefault="00F85201">
      <w:pPr>
        <w:spacing w:after="0" w:line="240" w:lineRule="auto"/>
      </w:pPr>
      <w:r>
        <w:separator/>
      </w:r>
    </w:p>
  </w:endnote>
  <w:endnote w:type="continuationSeparator" w:id="0">
    <w:p w14:paraId="191C9865" w14:textId="77777777" w:rsidR="00F85201" w:rsidRDefault="00F8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altName w:val="Segoe UI Symbol"/>
    <w:charset w:val="00"/>
    <w:family w:val="swiss"/>
    <w:pitch w:val="variable"/>
    <w:sig w:usb0="00000003" w:usb1="02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64C48" w14:textId="77777777" w:rsidR="003464D3" w:rsidRDefault="003464D3">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4491AC2" w14:textId="77777777" w:rsidR="003464D3" w:rsidRDefault="003464D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47B6F" w14:textId="230E5145" w:rsidR="003464D3" w:rsidRDefault="003464D3">
    <w:pPr>
      <w:pStyle w:val="ab"/>
      <w:ind w:right="360"/>
    </w:pPr>
    <w:r>
      <w:rPr>
        <w:rStyle w:val="af3"/>
      </w:rPr>
      <w:fldChar w:fldCharType="begin"/>
    </w:r>
    <w:r>
      <w:rPr>
        <w:rStyle w:val="af3"/>
      </w:rPr>
      <w:instrText xml:space="preserve"> PAGE </w:instrText>
    </w:r>
    <w:r>
      <w:rPr>
        <w:rStyle w:val="af3"/>
      </w:rPr>
      <w:fldChar w:fldCharType="separate"/>
    </w:r>
    <w:r w:rsidR="004C4607">
      <w:rPr>
        <w:rStyle w:val="af3"/>
        <w:noProof/>
      </w:rPr>
      <w:t>33</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4C4607">
      <w:rPr>
        <w:rStyle w:val="af3"/>
        <w:noProof/>
      </w:rPr>
      <w:t>44</w:t>
    </w:r>
    <w:r>
      <w:rPr>
        <w:rStyle w:val="af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A17AC" w14:textId="77777777" w:rsidR="00F85201" w:rsidRDefault="00F85201">
      <w:pPr>
        <w:spacing w:after="0" w:line="240" w:lineRule="auto"/>
      </w:pPr>
      <w:r>
        <w:separator/>
      </w:r>
    </w:p>
  </w:footnote>
  <w:footnote w:type="continuationSeparator" w:id="0">
    <w:p w14:paraId="3B83AFFE" w14:textId="77777777" w:rsidR="00F85201" w:rsidRDefault="00F852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AF3FB" w14:textId="77777777" w:rsidR="003464D3" w:rsidRDefault="003464D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docPartObj>
        <w:docPartGallery w:val="AutoText"/>
      </w:docPartObj>
    </w:sdtPr>
    <w:sdtEndPr/>
    <w:sdtContent>
      <w:p w14:paraId="2CF7E210" w14:textId="1BD1509E" w:rsidR="003464D3" w:rsidRDefault="003464D3">
        <w:pPr>
          <w:pStyle w:val="ac"/>
          <w:jc w:val="center"/>
        </w:pPr>
        <w:r>
          <w:fldChar w:fldCharType="begin"/>
        </w:r>
        <w:r>
          <w:instrText>PAGE   \* MERGEFORMAT</w:instrText>
        </w:r>
        <w:r>
          <w:fldChar w:fldCharType="separate"/>
        </w:r>
        <w:r w:rsidR="004C4607" w:rsidRPr="004C4607">
          <w:rPr>
            <w:noProof/>
            <w:lang w:val="zh-CN" w:eastAsia="zh-CN"/>
          </w:rPr>
          <w:t>33</w:t>
        </w:r>
        <w:r>
          <w:fldChar w:fldCharType="end"/>
        </w:r>
      </w:p>
    </w:sdtContent>
  </w:sdt>
  <w:p w14:paraId="3CA85C33" w14:textId="77777777" w:rsidR="003464D3" w:rsidRDefault="003464D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4"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2"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5"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9"/>
  </w:num>
  <w:num w:numId="2">
    <w:abstractNumId w:val="24"/>
  </w:num>
  <w:num w:numId="3">
    <w:abstractNumId w:val="36"/>
  </w:num>
  <w:num w:numId="4">
    <w:abstractNumId w:val="44"/>
  </w:num>
  <w:num w:numId="5">
    <w:abstractNumId w:val="37"/>
  </w:num>
  <w:num w:numId="6">
    <w:abstractNumId w:val="51"/>
  </w:num>
  <w:num w:numId="7">
    <w:abstractNumId w:val="31"/>
  </w:num>
  <w:num w:numId="8">
    <w:abstractNumId w:val="17"/>
  </w:num>
  <w:num w:numId="9">
    <w:abstractNumId w:val="47"/>
  </w:num>
  <w:num w:numId="10">
    <w:abstractNumId w:val="48"/>
  </w:num>
  <w:num w:numId="11">
    <w:abstractNumId w:val="20"/>
  </w:num>
  <w:num w:numId="12">
    <w:abstractNumId w:val="5"/>
  </w:num>
  <w:num w:numId="13">
    <w:abstractNumId w:val="11"/>
  </w:num>
  <w:num w:numId="14">
    <w:abstractNumId w:val="21"/>
  </w:num>
  <w:num w:numId="15">
    <w:abstractNumId w:val="2"/>
  </w:num>
  <w:num w:numId="16">
    <w:abstractNumId w:val="35"/>
  </w:num>
  <w:num w:numId="17">
    <w:abstractNumId w:val="29"/>
  </w:num>
  <w:num w:numId="18">
    <w:abstractNumId w:val="38"/>
  </w:num>
  <w:num w:numId="19">
    <w:abstractNumId w:val="39"/>
  </w:num>
  <w:num w:numId="20">
    <w:abstractNumId w:val="28"/>
  </w:num>
  <w:num w:numId="21">
    <w:abstractNumId w:val="18"/>
  </w:num>
  <w:num w:numId="22">
    <w:abstractNumId w:val="25"/>
  </w:num>
  <w:num w:numId="23">
    <w:abstractNumId w:val="42"/>
  </w:num>
  <w:num w:numId="24">
    <w:abstractNumId w:val="33"/>
  </w:num>
  <w:num w:numId="25">
    <w:abstractNumId w:val="45"/>
  </w:num>
  <w:num w:numId="26">
    <w:abstractNumId w:val="43"/>
  </w:num>
  <w:num w:numId="27">
    <w:abstractNumId w:val="10"/>
  </w:num>
  <w:num w:numId="28">
    <w:abstractNumId w:val="3"/>
  </w:num>
  <w:num w:numId="29">
    <w:abstractNumId w:val="41"/>
  </w:num>
  <w:num w:numId="30">
    <w:abstractNumId w:val="34"/>
  </w:num>
  <w:num w:numId="31">
    <w:abstractNumId w:val="40"/>
  </w:num>
  <w:num w:numId="32">
    <w:abstractNumId w:val="26"/>
  </w:num>
  <w:num w:numId="33">
    <w:abstractNumId w:val="32"/>
  </w:num>
  <w:num w:numId="34">
    <w:abstractNumId w:val="15"/>
  </w:num>
  <w:num w:numId="35">
    <w:abstractNumId w:val="46"/>
  </w:num>
  <w:num w:numId="36">
    <w:abstractNumId w:val="22"/>
  </w:num>
  <w:num w:numId="37">
    <w:abstractNumId w:val="23"/>
  </w:num>
  <w:num w:numId="38">
    <w:abstractNumId w:val="8"/>
  </w:num>
  <w:num w:numId="39">
    <w:abstractNumId w:val="12"/>
  </w:num>
  <w:num w:numId="40">
    <w:abstractNumId w:val="0"/>
  </w:num>
  <w:num w:numId="41">
    <w:abstractNumId w:val="27"/>
  </w:num>
  <w:num w:numId="42">
    <w:abstractNumId w:val="30"/>
  </w:num>
  <w:num w:numId="43">
    <w:abstractNumId w:val="13"/>
  </w:num>
  <w:num w:numId="44">
    <w:abstractNumId w:val="9"/>
  </w:num>
  <w:num w:numId="45">
    <w:abstractNumId w:val="6"/>
  </w:num>
  <w:num w:numId="46">
    <w:abstractNumId w:val="49"/>
  </w:num>
  <w:num w:numId="47">
    <w:abstractNumId w:val="1"/>
  </w:num>
  <w:num w:numId="48">
    <w:abstractNumId w:val="14"/>
  </w:num>
  <w:num w:numId="49">
    <w:abstractNumId w:val="4"/>
  </w:num>
  <w:num w:numId="50">
    <w:abstractNumId w:val="50"/>
  </w:num>
  <w:num w:numId="51">
    <w:abstractNumId w:val="7"/>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bCs/>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semiHidden/>
    <w:qFormat/>
  </w:style>
  <w:style w:type="paragraph" w:styleId="33">
    <w:name w:val="Body Text 3"/>
    <w:basedOn w:val="a"/>
    <w:qFormat/>
    <w:rPr>
      <w:i/>
    </w:rPr>
  </w:style>
  <w:style w:type="paragraph" w:styleId="a9">
    <w:name w:val="Body Text"/>
    <w:basedOn w:val="a"/>
    <w:link w:val="Char1"/>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d">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e">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
    <w:name w:val="Title"/>
    <w:basedOn w:val="a"/>
    <w:link w:val="Char3"/>
    <w:qFormat/>
    <w:pPr>
      <w:spacing w:after="120"/>
      <w:jc w:val="center"/>
    </w:pPr>
    <w:rPr>
      <w:rFonts w:ascii="Arial" w:eastAsia="MS Mincho" w:hAnsi="Arial"/>
      <w:b/>
      <w:sz w:val="24"/>
      <w:lang w:val="de-DE"/>
    </w:rPr>
  </w:style>
  <w:style w:type="paragraph" w:styleId="af0">
    <w:name w:val="annotation subject"/>
    <w:basedOn w:val="a8"/>
    <w:next w:val="a8"/>
    <w:semiHidden/>
    <w:qFormat/>
    <w:rPr>
      <w:b/>
      <w:bCs/>
    </w:rPr>
  </w:style>
  <w:style w:type="table" w:styleId="af1">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qFormat/>
    <w:rPr>
      <w:sz w:val="16"/>
      <w:szCs w:val="16"/>
    </w:rPr>
  </w:style>
  <w:style w:type="character" w:styleId="af6">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7">
    <w:name w:val="List Paragraph"/>
    <w:basedOn w:val="a"/>
    <w:link w:val="Char4"/>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Char3">
    <w:name w:val="标题 Char"/>
    <w:link w:val="af"/>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har0">
    <w:name w:val="批注文字 Char"/>
    <w:link w:val="a8"/>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Char">
    <w:name w:val="标题 3 Char"/>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Char4">
    <w:name w:val="列出段落 Char"/>
    <w:link w:val="af7"/>
    <w:uiPriority w:val="34"/>
    <w:qFormat/>
    <w:rPr>
      <w:rFonts w:ascii="Times New Roman" w:eastAsia="Times New Roman" w:hAnsi="Times New Roman"/>
      <w:sz w:val="24"/>
      <w:szCs w:val="24"/>
    </w:rPr>
  </w:style>
  <w:style w:type="character" w:customStyle="1" w:styleId="Char">
    <w:name w:val="题注 Char"/>
    <w:link w:val="a6"/>
    <w:uiPriority w:val="35"/>
    <w:qFormat/>
    <w:locked/>
    <w:rPr>
      <w:rFonts w:ascii="Times New Roman" w:hAnsi="Times New Roman"/>
      <w:b/>
      <w:bCs/>
    </w:rPr>
  </w:style>
  <w:style w:type="character" w:customStyle="1" w:styleId="2Char">
    <w:name w:val="标题 2 Char"/>
    <w:basedOn w:val="a0"/>
    <w:link w:val="2"/>
    <w:qFormat/>
    <w:rPr>
      <w:rFonts w:ascii="Arial" w:hAnsi="Arial"/>
      <w:sz w:val="32"/>
      <w:lang w:val="en-GB"/>
    </w:rPr>
  </w:style>
  <w:style w:type="character" w:customStyle="1" w:styleId="Char1">
    <w:name w:val="正文文本 Char"/>
    <w:basedOn w:val="a0"/>
    <w:link w:val="a9"/>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Char2">
    <w:name w:val="页眉 Char"/>
    <w:link w:val="ac"/>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9"/>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oleObject3.bin"/><Relationship Id="rId47" Type="http://schemas.openxmlformats.org/officeDocument/2006/relationships/image" Target="media/image17.emf"/><Relationship Id="rId50" Type="http://schemas.openxmlformats.org/officeDocument/2006/relationships/oleObject" Target="embeddings/oleObject7.bin"/><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oleObject9.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oleObject6.bin"/><Relationship Id="rId56" Type="http://schemas.openxmlformats.org/officeDocument/2006/relationships/oleObject" Target="embeddings/oleObject10.bin"/><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7.xml><?xml version="1.0" encoding="utf-8"?>
<ds:datastoreItem xmlns:ds="http://schemas.openxmlformats.org/officeDocument/2006/customXml" ds:itemID="{8A6143AB-07AA-4B82-805E-3586C6EE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44</Pages>
  <Words>17734</Words>
  <Characters>101090</Characters>
  <Application>Microsoft Office Word</Application>
  <DocSecurity>0</DocSecurity>
  <Lines>842</Lines>
  <Paragraphs>237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itsoft.vivo.xyz</Company>
  <LinksUpToDate>false</LinksUpToDate>
  <CharactersWithSpaces>118587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Spreadtrum</cp:lastModifiedBy>
  <cp:revision>3</cp:revision>
  <cp:lastPrinted>2016-09-30T10:19:00Z</cp:lastPrinted>
  <dcterms:created xsi:type="dcterms:W3CDTF">2021-05-25T02:26:00Z</dcterms:created>
  <dcterms:modified xsi:type="dcterms:W3CDTF">2021-05-25T02:28:00Z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