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AE4FB" w14:textId="2D75737F" w:rsidR="00247C4E" w:rsidRPr="00A35BD9" w:rsidRDefault="00247C4E" w:rsidP="00247C4E">
      <w:pPr>
        <w:pStyle w:val="Header"/>
        <w:tabs>
          <w:tab w:val="left" w:pos="1800"/>
        </w:tabs>
        <w:ind w:left="1800" w:hanging="1800"/>
        <w:rPr>
          <w:rFonts w:eastAsia="SimSun"/>
          <w:sz w:val="24"/>
          <w:lang w:eastAsia="zh-CN"/>
        </w:rPr>
      </w:pPr>
      <w:r w:rsidRPr="00A35BD9">
        <w:rPr>
          <w:rFonts w:eastAsia="SimSun"/>
          <w:sz w:val="24"/>
          <w:lang w:eastAsia="zh-CN"/>
        </w:rPr>
        <w:t>3GPP TSG RAN WG1 #</w:t>
      </w:r>
      <w:r w:rsidR="00DA6A45">
        <w:rPr>
          <w:rFonts w:eastAsia="SimSun"/>
          <w:sz w:val="24"/>
          <w:lang w:eastAsia="zh-CN"/>
        </w:rPr>
        <w:t>105-</w:t>
      </w:r>
      <w:r w:rsidR="00D80A6E" w:rsidRPr="00A35BD9">
        <w:rPr>
          <w:rFonts w:eastAsia="SimSun"/>
          <w:sz w:val="24"/>
          <w:lang w:eastAsia="zh-CN"/>
        </w:rPr>
        <w:t>e</w:t>
      </w:r>
      <w:r w:rsidRPr="00A35BD9">
        <w:rPr>
          <w:rFonts w:eastAsia="SimSun"/>
          <w:sz w:val="24"/>
          <w:lang w:eastAsia="zh-CN"/>
        </w:rPr>
        <w:tab/>
      </w:r>
      <w:r w:rsidRPr="00A35BD9">
        <w:rPr>
          <w:rFonts w:eastAsia="SimSun"/>
          <w:sz w:val="24"/>
          <w:lang w:eastAsia="zh-CN"/>
        </w:rPr>
        <w:tab/>
        <w:t>R1-</w:t>
      </w:r>
      <w:r w:rsidR="00ED6755" w:rsidRPr="00A35BD9">
        <w:rPr>
          <w:rFonts w:eastAsia="SimSun"/>
          <w:sz w:val="24"/>
          <w:lang w:eastAsia="zh-CN"/>
        </w:rPr>
        <w:t>2</w:t>
      </w:r>
      <w:r w:rsidR="00A35BD9" w:rsidRPr="00A35BD9">
        <w:rPr>
          <w:rFonts w:eastAsia="SimSun"/>
          <w:sz w:val="24"/>
          <w:lang w:eastAsia="zh-CN"/>
        </w:rPr>
        <w:t>1</w:t>
      </w:r>
      <w:r w:rsidR="00ED6755" w:rsidRPr="00A35BD9">
        <w:rPr>
          <w:rFonts w:eastAsia="SimSun" w:hint="eastAsia"/>
          <w:sz w:val="24"/>
          <w:lang w:eastAsia="zh-CN"/>
        </w:rPr>
        <w:t>0</w:t>
      </w:r>
      <w:r w:rsidR="005F11FF">
        <w:rPr>
          <w:rFonts w:eastAsia="SimSun"/>
          <w:sz w:val="24"/>
          <w:lang w:eastAsia="zh-CN"/>
        </w:rPr>
        <w:t>6322</w:t>
      </w:r>
    </w:p>
    <w:p w14:paraId="33EF17B3" w14:textId="33EB74B3" w:rsidR="00247C4E" w:rsidRPr="00A35BD9" w:rsidRDefault="00CF35C1" w:rsidP="00247C4E">
      <w:pPr>
        <w:pStyle w:val="Header"/>
        <w:tabs>
          <w:tab w:val="left" w:pos="1800"/>
        </w:tabs>
        <w:ind w:left="1800" w:hanging="1800"/>
        <w:rPr>
          <w:rFonts w:eastAsia="SimSun"/>
          <w:sz w:val="24"/>
          <w:lang w:eastAsia="zh-CN"/>
        </w:rPr>
      </w:pPr>
      <w:r w:rsidRPr="00A35BD9">
        <w:rPr>
          <w:rFonts w:eastAsia="SimSun"/>
          <w:sz w:val="24"/>
          <w:lang w:eastAsia="zh-CN"/>
        </w:rPr>
        <w:t>e-Meeting</w:t>
      </w:r>
      <w:r w:rsidR="00247C4E" w:rsidRPr="00A35BD9">
        <w:rPr>
          <w:rFonts w:eastAsia="SimSun"/>
          <w:sz w:val="24"/>
          <w:lang w:eastAsia="zh-CN"/>
        </w:rPr>
        <w:t xml:space="preserve">, </w:t>
      </w:r>
      <w:r w:rsidR="00B06D73">
        <w:rPr>
          <w:rFonts w:cs="Arial"/>
          <w:bCs/>
          <w:sz w:val="24"/>
          <w:lang w:eastAsia="ja-JP"/>
        </w:rPr>
        <w:t>May</w:t>
      </w:r>
      <w:r w:rsidR="00A35BD9" w:rsidRPr="00A35BD9">
        <w:rPr>
          <w:rFonts w:cs="Arial"/>
          <w:bCs/>
          <w:sz w:val="24"/>
          <w:lang w:eastAsia="ja-JP"/>
        </w:rPr>
        <w:t xml:space="preserve"> </w:t>
      </w:r>
      <w:r w:rsidR="00BF6A4F">
        <w:rPr>
          <w:rFonts w:cs="Arial"/>
          <w:bCs/>
          <w:sz w:val="24"/>
          <w:lang w:eastAsia="ja-JP"/>
        </w:rPr>
        <w:t>1</w:t>
      </w:r>
      <w:r w:rsidR="00B06D73">
        <w:rPr>
          <w:rFonts w:cs="Arial"/>
          <w:bCs/>
          <w:sz w:val="24"/>
          <w:lang w:eastAsia="ja-JP"/>
        </w:rPr>
        <w:t>0</w:t>
      </w:r>
      <w:r w:rsidR="00A35BD9" w:rsidRPr="00A35BD9">
        <w:rPr>
          <w:rFonts w:cs="Arial"/>
          <w:bCs/>
          <w:sz w:val="24"/>
          <w:vertAlign w:val="superscript"/>
          <w:lang w:eastAsia="ja-JP"/>
        </w:rPr>
        <w:t>th</w:t>
      </w:r>
      <w:r w:rsidR="00A35BD9" w:rsidRPr="00A35BD9">
        <w:rPr>
          <w:rFonts w:cs="Arial"/>
          <w:bCs/>
          <w:sz w:val="24"/>
          <w:lang w:eastAsia="ja-JP"/>
        </w:rPr>
        <w:t xml:space="preserve"> – </w:t>
      </w:r>
      <w:r w:rsidR="00BF6A4F">
        <w:rPr>
          <w:rFonts w:cs="Arial"/>
          <w:bCs/>
          <w:sz w:val="24"/>
          <w:lang w:eastAsia="ja-JP"/>
        </w:rPr>
        <w:t>2</w:t>
      </w:r>
      <w:r w:rsidR="00B06D73">
        <w:rPr>
          <w:rFonts w:cs="Arial"/>
          <w:bCs/>
          <w:sz w:val="24"/>
          <w:lang w:eastAsia="ja-JP"/>
        </w:rPr>
        <w:t>7</w:t>
      </w:r>
      <w:r w:rsidR="00A35BD9" w:rsidRPr="00A35BD9">
        <w:rPr>
          <w:rFonts w:cs="Arial"/>
          <w:bCs/>
          <w:sz w:val="24"/>
          <w:vertAlign w:val="superscript"/>
          <w:lang w:eastAsia="ja-JP"/>
        </w:rPr>
        <w:t>th</w:t>
      </w:r>
      <w:r w:rsidR="00A35BD9" w:rsidRPr="00A35BD9">
        <w:rPr>
          <w:rFonts w:cs="Arial"/>
          <w:bCs/>
          <w:sz w:val="24"/>
          <w:lang w:eastAsia="ja-JP"/>
        </w:rPr>
        <w:t>, 2021</w:t>
      </w:r>
    </w:p>
    <w:p w14:paraId="766CEF70" w14:textId="77777777" w:rsidR="00247C4E" w:rsidRPr="00240590" w:rsidRDefault="00247C4E" w:rsidP="00247C4E">
      <w:pPr>
        <w:pStyle w:val="Header"/>
        <w:tabs>
          <w:tab w:val="left" w:pos="1800"/>
        </w:tabs>
        <w:ind w:left="1800" w:hanging="1800"/>
        <w:rPr>
          <w:rFonts w:eastAsia="SimSun"/>
          <w:sz w:val="22"/>
          <w:lang w:eastAsia="zh-CN"/>
        </w:rPr>
      </w:pPr>
    </w:p>
    <w:p w14:paraId="4C2A8B7B" w14:textId="2F61E087"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sidR="009B71F1">
        <w:rPr>
          <w:rFonts w:eastAsia="SimSun"/>
          <w:sz w:val="22"/>
          <w:lang w:eastAsia="zh-CN"/>
        </w:rPr>
        <w:t>Moderator (</w:t>
      </w:r>
      <w:r>
        <w:rPr>
          <w:rFonts w:eastAsia="SimSun"/>
          <w:sz w:val="22"/>
          <w:lang w:eastAsia="zh-CN"/>
        </w:rPr>
        <w:t>OPPO</w:t>
      </w:r>
      <w:r w:rsidR="009B71F1">
        <w:rPr>
          <w:rFonts w:eastAsia="SimSun"/>
          <w:sz w:val="22"/>
          <w:lang w:eastAsia="zh-CN"/>
        </w:rPr>
        <w:t>)</w:t>
      </w:r>
    </w:p>
    <w:p w14:paraId="1735C7D3" w14:textId="56540DCC" w:rsidR="00247C4E" w:rsidRPr="008A3176" w:rsidRDefault="00247C4E" w:rsidP="00247C4E">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BF6A4F">
        <w:rPr>
          <w:rFonts w:eastAsia="SimSun"/>
          <w:sz w:val="22"/>
          <w:lang w:eastAsia="zh-CN"/>
        </w:rPr>
        <w:t xml:space="preserve">Summary of </w:t>
      </w:r>
      <w:r w:rsidR="00BF6A4F" w:rsidRPr="00BF6A4F">
        <w:rPr>
          <w:rFonts w:eastAsia="SimSun"/>
          <w:sz w:val="22"/>
          <w:lang w:eastAsia="zh-CN"/>
        </w:rPr>
        <w:t>[10</w:t>
      </w:r>
      <w:r w:rsidR="00B06D73">
        <w:rPr>
          <w:rFonts w:eastAsia="SimSun"/>
          <w:sz w:val="22"/>
          <w:lang w:eastAsia="zh-CN"/>
        </w:rPr>
        <w:t>5</w:t>
      </w:r>
      <w:r w:rsidR="00BF6A4F" w:rsidRPr="00BF6A4F">
        <w:rPr>
          <w:rFonts w:eastAsia="SimSun"/>
          <w:sz w:val="22"/>
          <w:lang w:eastAsia="zh-CN"/>
        </w:rPr>
        <w:t>-e-NR-eMIMO-03]</w:t>
      </w:r>
      <w:r w:rsidR="004111DF">
        <w:rPr>
          <w:rFonts w:eastAsia="SimSun"/>
          <w:sz w:val="22"/>
          <w:lang w:eastAsia="zh-CN"/>
        </w:rPr>
        <w:t xml:space="preserve"> Email Discussion</w:t>
      </w:r>
    </w:p>
    <w:p w14:paraId="053FB0D7" w14:textId="715D0267" w:rsidR="00247C4E" w:rsidRPr="008A3176" w:rsidRDefault="00247C4E" w:rsidP="00247C4E">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8A3C15">
        <w:rPr>
          <w:rFonts w:eastAsia="SimSun"/>
          <w:sz w:val="22"/>
          <w:lang w:eastAsia="zh-CN"/>
        </w:rPr>
        <w:t>6</w:t>
      </w:r>
    </w:p>
    <w:p w14:paraId="776FCAA5" w14:textId="77777777" w:rsidR="00247C4E" w:rsidRPr="00BE781B" w:rsidRDefault="00247C4E" w:rsidP="00247C4E">
      <w:pPr>
        <w:pStyle w:val="Header"/>
        <w:tabs>
          <w:tab w:val="left" w:pos="1800"/>
        </w:tabs>
        <w:spacing w:line="288" w:lineRule="auto"/>
        <w:rPr>
          <w:sz w:val="22"/>
        </w:rPr>
      </w:pPr>
      <w:r w:rsidRPr="00BE781B">
        <w:rPr>
          <w:sz w:val="22"/>
        </w:rPr>
        <w:t>Document for:</w:t>
      </w:r>
      <w:r w:rsidRPr="00BE781B">
        <w:rPr>
          <w:sz w:val="22"/>
        </w:rPr>
        <w:tab/>
        <w:t>Discussion and Decision</w:t>
      </w:r>
    </w:p>
    <w:p w14:paraId="16BE1208" w14:textId="77777777" w:rsidR="00247C4E" w:rsidRPr="002100D2" w:rsidRDefault="00247C4E" w:rsidP="00247C4E">
      <w:pPr>
        <w:pBdr>
          <w:bottom w:val="single" w:sz="4" w:space="1" w:color="auto"/>
        </w:pBdr>
        <w:tabs>
          <w:tab w:val="left" w:pos="2552"/>
        </w:tabs>
      </w:pPr>
    </w:p>
    <w:p w14:paraId="52F9443A" w14:textId="6144A248" w:rsidR="004837E4" w:rsidRDefault="001251A1" w:rsidP="004837E4">
      <w:pPr>
        <w:pStyle w:val="01"/>
      </w:pPr>
      <w:r>
        <w:t>Introduction</w:t>
      </w:r>
    </w:p>
    <w:p w14:paraId="19231E1E" w14:textId="776C1931" w:rsidR="009B142B" w:rsidRPr="008B7439" w:rsidRDefault="008B7439" w:rsidP="00ED5E4D">
      <w:pPr>
        <w:pStyle w:val="00Text"/>
        <w:rPr>
          <w:szCs w:val="22"/>
        </w:rPr>
      </w:pPr>
      <w:r w:rsidRPr="008B7439">
        <w:rPr>
          <w:szCs w:val="22"/>
        </w:rPr>
        <w:t>This document summarizes the discussion for</w:t>
      </w:r>
      <w:r w:rsidR="00800390">
        <w:rPr>
          <w:szCs w:val="22"/>
        </w:rPr>
        <w:t xml:space="preserve"> eMIMO email thread #3</w:t>
      </w:r>
      <w:r w:rsidRPr="008B7439">
        <w:rPr>
          <w:szCs w:val="22"/>
        </w:rPr>
        <w:t>:</w:t>
      </w:r>
    </w:p>
    <w:p w14:paraId="4705BCF6" w14:textId="77777777" w:rsidR="00C2196C" w:rsidRPr="00C2196C" w:rsidRDefault="00C2196C" w:rsidP="00C2196C">
      <w:pPr>
        <w:wordWrap w:val="0"/>
        <w:rPr>
          <w:rFonts w:ascii="Arial" w:hAnsi="Arial" w:cs="Arial"/>
          <w:color w:val="1F497D"/>
          <w:sz w:val="18"/>
          <w:szCs w:val="18"/>
          <w:highlight w:val="cyan"/>
          <w:lang w:val="en-CA" w:eastAsia="zh-CN"/>
        </w:rPr>
      </w:pPr>
      <w:r w:rsidRPr="00C2196C">
        <w:rPr>
          <w:rFonts w:ascii="Arial" w:hAnsi="Arial" w:cs="Arial"/>
          <w:color w:val="1F497D"/>
          <w:sz w:val="18"/>
          <w:szCs w:val="18"/>
          <w:highlight w:val="cyan"/>
          <w:lang w:val="en-CA"/>
        </w:rPr>
        <w:t>[105-e-NR-eMIMO-03] Maintenance for Multi-TRP 1: addressing MT.10 (E), MT.2 (H), MT.4 (ND), MT.9 (ND) – Li (OPPO)</w:t>
      </w:r>
    </w:p>
    <w:p w14:paraId="422F115E" w14:textId="77777777" w:rsidR="00C2196C" w:rsidRPr="00C2196C" w:rsidRDefault="00C2196C" w:rsidP="00C2196C">
      <w:pPr>
        <w:pStyle w:val="ListParagraph"/>
        <w:numPr>
          <w:ilvl w:val="0"/>
          <w:numId w:val="33"/>
        </w:numPr>
        <w:wordWrap w:val="0"/>
        <w:contextualSpacing w:val="0"/>
        <w:rPr>
          <w:rFonts w:ascii="Arial" w:hAnsi="Arial" w:cs="Arial"/>
          <w:color w:val="1F497D"/>
          <w:sz w:val="18"/>
          <w:szCs w:val="18"/>
          <w:highlight w:val="cyan"/>
          <w:lang w:val="en-CA"/>
        </w:rPr>
      </w:pPr>
      <w:r w:rsidRPr="00C2196C">
        <w:rPr>
          <w:rFonts w:ascii="Arial" w:hAnsi="Arial" w:cs="Arial"/>
          <w:color w:val="1F497D"/>
          <w:sz w:val="18"/>
          <w:szCs w:val="18"/>
          <w:highlight w:val="cyan"/>
          <w:lang w:val="en-CA"/>
        </w:rPr>
        <w:t>Discussion and decision by May 21</w:t>
      </w:r>
      <w:r w:rsidRPr="00C2196C">
        <w:rPr>
          <w:rFonts w:ascii="Arial" w:hAnsi="Arial" w:cs="Arial"/>
          <w:color w:val="1F497D"/>
          <w:sz w:val="18"/>
          <w:szCs w:val="18"/>
          <w:highlight w:val="cyan"/>
          <w:vertAlign w:val="superscript"/>
          <w:lang w:val="en-CA"/>
        </w:rPr>
        <w:t>st</w:t>
      </w:r>
      <w:r w:rsidRPr="00C2196C">
        <w:rPr>
          <w:rFonts w:ascii="Arial" w:hAnsi="Arial" w:cs="Arial"/>
          <w:color w:val="1F497D"/>
          <w:sz w:val="18"/>
          <w:szCs w:val="18"/>
          <w:highlight w:val="cyan"/>
          <w:lang w:val="en-CA"/>
        </w:rPr>
        <w:t>, TPs by May 27</w:t>
      </w:r>
      <w:r w:rsidRPr="00C2196C">
        <w:rPr>
          <w:rFonts w:ascii="Arial" w:hAnsi="Arial" w:cs="Arial"/>
          <w:color w:val="1F497D"/>
          <w:sz w:val="18"/>
          <w:szCs w:val="18"/>
          <w:highlight w:val="cyan"/>
          <w:vertAlign w:val="superscript"/>
          <w:lang w:val="en-CA"/>
        </w:rPr>
        <w:t>th</w:t>
      </w:r>
    </w:p>
    <w:p w14:paraId="061A06C7" w14:textId="4444B9AA" w:rsidR="001251A1" w:rsidRDefault="00B56900" w:rsidP="001251A1">
      <w:pPr>
        <w:pStyle w:val="01"/>
      </w:pPr>
      <w:r>
        <w:t>Discussions</w:t>
      </w:r>
    </w:p>
    <w:p w14:paraId="0FA1B46D" w14:textId="2627E042" w:rsidR="00B56900" w:rsidRDefault="00B56900" w:rsidP="00C60362">
      <w:pPr>
        <w:pStyle w:val="02"/>
      </w:pPr>
      <w:r>
        <w:t>Issue MT.10 (E)</w:t>
      </w:r>
    </w:p>
    <w:p w14:paraId="54DBB2BF" w14:textId="6FE9FAE9" w:rsidR="00C60362" w:rsidRDefault="00E75393" w:rsidP="00C60362">
      <w:pPr>
        <w:pStyle w:val="Heading3"/>
      </w:pPr>
      <w:r>
        <w:t>FL Summary</w:t>
      </w:r>
    </w:p>
    <w:p w14:paraId="7E4BA910" w14:textId="77777777" w:rsidR="000A2027" w:rsidRPr="000A2027" w:rsidRDefault="000A2027" w:rsidP="000A2027"/>
    <w:p w14:paraId="2F2D073C" w14:textId="532C2F7B" w:rsidR="000A2027" w:rsidRDefault="000A2027" w:rsidP="000A2027">
      <w:pPr>
        <w:pStyle w:val="0Maintext"/>
      </w:pPr>
      <w:r>
        <w:t xml:space="preserve">In </w:t>
      </w:r>
      <w:r w:rsidRPr="00DA4707">
        <w:t>R1-2105538</w:t>
      </w:r>
      <w:r>
        <w:t xml:space="preserve">, it is noticed that the RRC parameters </w:t>
      </w:r>
      <w:r w:rsidRPr="000A2027">
        <w:t>“enableDefaultTCIStatePerCoresetPoolIndex” and “enableTwoDefaultTCI-States”</w:t>
      </w:r>
      <w:r>
        <w:t xml:space="preserve"> in 38.214 are not aligned with the RRC parameter name in 38.331, where ‘-’ is missed in the RRC parameter. It is also noticed that the text description in section 5.1.5 has ambiguity for the interpretation on “same </w:t>
      </w:r>
      <w:r>
        <w:rPr>
          <w:i/>
          <w:iCs/>
        </w:rPr>
        <w:t>coreset</w:t>
      </w:r>
      <w:r w:rsidRPr="000A2027">
        <w:rPr>
          <w:i/>
          <w:iCs/>
        </w:rPr>
        <w:t>PoolIndex</w:t>
      </w:r>
      <w:r>
        <w:t xml:space="preserve">..”, which actually intend to say </w:t>
      </w:r>
      <w:r w:rsidRPr="000A2027">
        <w:rPr>
          <w:b/>
          <w:bCs/>
          <w:u w:val="single"/>
        </w:rPr>
        <w:t>same value of coresetPoolIndex</w:t>
      </w:r>
      <w:r>
        <w:t>. Thus the following two changes are proposed for 38.214:</w:t>
      </w:r>
    </w:p>
    <w:p w14:paraId="48785170" w14:textId="052414FC" w:rsidR="000A2027" w:rsidRDefault="000A2027" w:rsidP="000A2027">
      <w:pPr>
        <w:pStyle w:val="0Maintext"/>
        <w:numPr>
          <w:ilvl w:val="0"/>
          <w:numId w:val="29"/>
        </w:numPr>
      </w:pPr>
      <w:r w:rsidRPr="000A2027">
        <w:t>Correction of RRC names of</w:t>
      </w:r>
      <w:r>
        <w:t xml:space="preserve"> </w:t>
      </w:r>
      <w:r w:rsidRPr="000A2027">
        <w:t>“enableDefaultTCIStatePerCoresetPoolIndex” as “enableDefaultTCI-StatePerCoresetPoolIndex”, and “enableTwoDefaultTCIStates” as “enableTwoDefaultTCI-States”.</w:t>
      </w:r>
    </w:p>
    <w:p w14:paraId="119905BD" w14:textId="6126694F" w:rsidR="000A2027" w:rsidRDefault="000A2027" w:rsidP="000A2027">
      <w:pPr>
        <w:pStyle w:val="0Maintext"/>
        <w:numPr>
          <w:ilvl w:val="0"/>
          <w:numId w:val="29"/>
        </w:numPr>
      </w:pPr>
      <w:r w:rsidRPr="000A2027">
        <w:t>When referring to PDSCH and PDCCH DMRS, they are associated with same value of coresetPoolIndex, instead of same coresetPoolIndex.</w:t>
      </w:r>
    </w:p>
    <w:p w14:paraId="19A2DD8F" w14:textId="328252CB" w:rsidR="000A2027" w:rsidRDefault="002C0656" w:rsidP="000A2027">
      <w:pPr>
        <w:pStyle w:val="0Maintext"/>
        <w:rPr>
          <w:b/>
          <w:bCs/>
          <w:u w:val="single"/>
        </w:rPr>
      </w:pPr>
      <w:r w:rsidRPr="00AE7EBF">
        <w:rPr>
          <w:b/>
          <w:bCs/>
          <w:u w:val="single"/>
          <w:lang w:val="en-US"/>
        </w:rPr>
        <w:t xml:space="preserve">Here is </w:t>
      </w:r>
      <w:r w:rsidR="000A2027" w:rsidRPr="00AE7EBF">
        <w:rPr>
          <w:b/>
          <w:bCs/>
          <w:u w:val="single"/>
        </w:rPr>
        <w:t>the TP for 38.214</w:t>
      </w:r>
      <w:r w:rsidRPr="00AE7EBF">
        <w:rPr>
          <w:b/>
          <w:bCs/>
          <w:u w:val="single"/>
        </w:rPr>
        <w:t xml:space="preserve"> proposed by R1-2105538</w:t>
      </w:r>
      <w:r w:rsidR="000A2027" w:rsidRPr="00AE7EBF">
        <w:rPr>
          <w:b/>
          <w:bCs/>
          <w:u w:val="single"/>
        </w:rPr>
        <w:t>:</w:t>
      </w:r>
    </w:p>
    <w:p w14:paraId="7223E89A" w14:textId="77777777" w:rsidR="009E6A54" w:rsidRPr="00B21ED1" w:rsidRDefault="009E6A54" w:rsidP="009E6A54">
      <w:pPr>
        <w:pStyle w:val="0Maintext"/>
        <w:spacing w:after="120" w:afterAutospacing="0" w:line="240" w:lineRule="auto"/>
        <w:ind w:firstLine="0"/>
        <w:rPr>
          <w:b/>
          <w:bCs/>
          <w:i/>
          <w:iCs/>
          <w:u w:val="single"/>
          <w:lang w:val="en-US" w:eastAsia="zh-CN"/>
        </w:rPr>
      </w:pPr>
      <w:r w:rsidRPr="00B21ED1">
        <w:rPr>
          <w:b/>
          <w:bCs/>
          <w:i/>
          <w:iCs/>
          <w:u w:val="single"/>
          <w:lang w:val="en-US" w:eastAsia="zh-CN"/>
        </w:rPr>
        <w:t>FL proposal</w:t>
      </w:r>
    </w:p>
    <w:p w14:paraId="4CAF0A1D" w14:textId="24BECD8F" w:rsidR="009E6A54" w:rsidRPr="009E6A54" w:rsidRDefault="00CD6D74" w:rsidP="000A2027">
      <w:pPr>
        <w:pStyle w:val="0Maintext"/>
        <w:rPr>
          <w:b/>
          <w:bCs/>
        </w:rPr>
      </w:pPr>
      <w:r>
        <w:rPr>
          <w:b/>
          <w:bCs/>
        </w:rPr>
        <w:t>P</w:t>
      </w:r>
      <w:r w:rsidR="009E6A54" w:rsidRPr="009E6A54">
        <w:rPr>
          <w:b/>
          <w:bCs/>
        </w:rPr>
        <w:t>roposal: Adopt the following TP for 38.214 proposed by R1-2105538:</w:t>
      </w:r>
    </w:p>
    <w:tbl>
      <w:tblPr>
        <w:tblStyle w:val="TableGrid"/>
        <w:tblW w:w="0" w:type="auto"/>
        <w:tblLook w:val="04A0" w:firstRow="1" w:lastRow="0" w:firstColumn="1" w:lastColumn="0" w:noHBand="0" w:noVBand="1"/>
      </w:tblPr>
      <w:tblGrid>
        <w:gridCol w:w="9062"/>
      </w:tblGrid>
      <w:tr w:rsidR="000A2027" w14:paraId="3857D8D7" w14:textId="77777777" w:rsidTr="000A2027">
        <w:tc>
          <w:tcPr>
            <w:tcW w:w="9062" w:type="dxa"/>
          </w:tcPr>
          <w:p w14:paraId="134E7DB8" w14:textId="77777777" w:rsidR="000A2027" w:rsidRDefault="000A2027" w:rsidP="000A2027">
            <w:pPr>
              <w:widowControl w:val="0"/>
              <w:spacing w:after="60"/>
              <w:jc w:val="center"/>
              <w:rPr>
                <w:color w:val="FF0000"/>
              </w:rPr>
            </w:pPr>
            <w:r w:rsidRPr="000447CC">
              <w:rPr>
                <w:color w:val="FF0000"/>
              </w:rPr>
              <w:t>&lt; Start of the text proposal &gt;</w:t>
            </w:r>
          </w:p>
          <w:p w14:paraId="4539B131" w14:textId="77777777" w:rsidR="000A2027" w:rsidRPr="0048482F" w:rsidRDefault="000A2027" w:rsidP="00D37A27">
            <w:pPr>
              <w:pStyle w:val="Heading3"/>
              <w:numPr>
                <w:ilvl w:val="0"/>
                <w:numId w:val="0"/>
              </w:numPr>
              <w:outlineLvl w:val="2"/>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6077713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514F8B3A"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739D1585" w14:textId="77777777" w:rsidR="000A2027" w:rsidRDefault="000A2027" w:rsidP="000A2027">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14:paraId="6C4F8D45" w14:textId="77777777" w:rsidR="000A2027" w:rsidRDefault="000A2027" w:rsidP="000A2027">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w:t>
            </w:r>
            <w:r>
              <w:rPr>
                <w:i/>
                <w:color w:val="000000"/>
              </w:rPr>
              <w:t>qcl-Type</w:t>
            </w:r>
            <w:r>
              <w:rPr>
                <w:color w:val="000000"/>
              </w:rPr>
              <w:t xml:space="preserve"> is set to</w:t>
            </w:r>
            <w:r>
              <w:t xml:space="preserve"> 'typeD' of the PDSCH DM-RS is different from that of the PDCCH DM-RS with which they overlap in at least one symbol, the UE is expected to prioritize the </w:t>
            </w:r>
            <w:r>
              <w:lastRenderedPageBreak/>
              <w:t xml:space="preserve">reception of PDCCH associated with that CORESET. This also applies to the intra-band CA case (when PDSCH and the CORESET are in different component carriers). </w:t>
            </w:r>
          </w:p>
          <w:p w14:paraId="42EB76F1" w14:textId="77777777" w:rsidR="000A2027" w:rsidRDefault="000A2027" w:rsidP="000A2027">
            <w:pPr>
              <w:pStyle w:val="B1"/>
            </w:pPr>
            <w:r>
              <w:rPr>
                <w:lang w:val="en-US"/>
              </w:rPr>
              <w:t>-</w:t>
            </w:r>
            <w:r>
              <w:rPr>
                <w:lang w:val="en-US"/>
              </w:rPr>
              <w:tab/>
            </w:r>
            <w:r>
              <w:t xml:space="preserve">If a UE is configured with </w:t>
            </w:r>
            <w:ins w:id="9" w:author="Author">
              <w:r w:rsidRPr="00DF0035">
                <w:rPr>
                  <w:i/>
                </w:rPr>
                <w:t>enableDefaultTCI-StatePerCoresetPoolIndex</w:t>
              </w:r>
            </w:ins>
            <w:del w:id="10" w:author="Author">
              <w:r w:rsidDel="008A2B3A">
                <w:rPr>
                  <w:i/>
                </w:rPr>
                <w:delText>enableDefaultTCIStatePerCoresetPoolIndex</w:delText>
              </w:r>
            </w:del>
            <w:r>
              <w:t xml:space="preserve"> and the UE is configured by higher layer parameter </w:t>
            </w:r>
            <w:r>
              <w:rPr>
                <w:i/>
              </w:rPr>
              <w:t>PDCCH-Config</w:t>
            </w:r>
            <w:r>
              <w:t xml:space="preserve"> that contains two different values of </w:t>
            </w:r>
            <w:r>
              <w:rPr>
                <w:i/>
                <w:lang w:eastAsia="x-none"/>
              </w:rPr>
              <w:t>coresetPoolIndex</w:t>
            </w:r>
            <w:r>
              <w:rPr>
                <w:lang w:eastAsia="x-none"/>
              </w:rPr>
              <w:t xml:space="preserve"> in</w:t>
            </w:r>
            <w:r>
              <w:rPr>
                <w:lang w:val="en-US" w:eastAsia="x-none"/>
              </w:rPr>
              <w:t xml:space="preserve"> different </w:t>
            </w:r>
            <w:r>
              <w:rPr>
                <w:i/>
              </w:rPr>
              <w:t>ControlResourceSet</w:t>
            </w:r>
            <w:r>
              <w:rPr>
                <w:i/>
                <w:lang w:val="en-US"/>
              </w:rPr>
              <w:t>s</w:t>
            </w:r>
            <w:r>
              <w:rPr>
                <w:i/>
              </w:rPr>
              <w:t>,</w:t>
            </w:r>
            <w:r>
              <w:t xml:space="preserve"> </w:t>
            </w:r>
          </w:p>
          <w:p w14:paraId="5E3EE486" w14:textId="77777777" w:rsidR="000A2027" w:rsidRDefault="000A2027" w:rsidP="000A2027">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In this case, if the 'QCL-TypeD' of the PDSCH DM-RS is different from that of the PDCCH DM-RS with which they overlap in at least one symbol and they are associated with same </w:t>
            </w:r>
            <w:ins w:id="11" w:author="Author">
              <w:r>
                <w:t xml:space="preserve">value of </w:t>
              </w:r>
            </w:ins>
            <w:r>
              <w:rPr>
                <w:i/>
                <w:lang w:eastAsia="x-none"/>
              </w:rPr>
              <w:t>coresetPoolIndex</w:t>
            </w:r>
            <w:r>
              <w:t>, the UE is expected to prioritize the reception of PDCCH associated with that CORESET. This also applies to the intra-band CA case (when PDSCH and the CORESET are in different component carriers).</w:t>
            </w:r>
          </w:p>
          <w:p w14:paraId="2DD1D4E1" w14:textId="77777777" w:rsidR="000A2027" w:rsidRDefault="000A2027" w:rsidP="000A2027">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12" w:name="_Hlk55126218"/>
            <w:r>
              <w:rPr>
                <w:i/>
              </w:rPr>
              <w:t>enableTwoDefaultTCI-States</w:t>
            </w:r>
            <w:bookmarkEnd w:id="1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Pr>
                <w:color w:val="000000" w:themeColor="text1"/>
                <w:shd w:val="clear" w:color="auto" w:fill="FFFFFF"/>
              </w:rPr>
              <w:t>set to 'tdmSchemeA' or is 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13"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
          </w:p>
          <w:p w14:paraId="65E07A4D" w14:textId="77777777" w:rsidR="000A2027" w:rsidRDefault="000A2027" w:rsidP="000A2027">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r>
              <w:rPr>
                <w:i/>
                <w:color w:val="000000"/>
              </w:rPr>
              <w:t>qcl-Type</w:t>
            </w:r>
            <w:r>
              <w:rPr>
                <w:color w:val="000000"/>
              </w:rPr>
              <w:t xml:space="preserve"> set to</w:t>
            </w:r>
            <w:r>
              <w:rPr>
                <w:shd w:val="clear" w:color="auto" w:fill="FFFFFF"/>
              </w:rPr>
              <w:t xml:space="preserve"> 'typeD', the UE shall obtain the other QCL assumptions from the indicated TCI states for its scheduled PDSCH irrespective of the time offset between the reception of the DL DCI and the corresponding PDSCH.</w:t>
            </w:r>
          </w:p>
          <w:p w14:paraId="6FC0CF82"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52E5B1E0" w14:textId="77777777" w:rsidR="000A2027" w:rsidRPr="0048482F" w:rsidRDefault="000A2027" w:rsidP="000A2027">
            <w:pPr>
              <w:pStyle w:val="Heading4"/>
              <w:outlineLvl w:val="3"/>
              <w:rPr>
                <w:color w:val="000000"/>
              </w:rPr>
            </w:pPr>
            <w:bookmarkStart w:id="14" w:name="_Toc11352116"/>
            <w:bookmarkStart w:id="15" w:name="_Toc20318006"/>
            <w:bookmarkStart w:id="16" w:name="_Toc27299904"/>
            <w:bookmarkStart w:id="17" w:name="_Toc29673172"/>
            <w:bookmarkStart w:id="18" w:name="_Toc29673313"/>
            <w:bookmarkStart w:id="19" w:name="_Toc29674306"/>
            <w:bookmarkStart w:id="20" w:name="_Toc36645536"/>
            <w:bookmarkStart w:id="21" w:name="_Toc45810581"/>
            <w:bookmarkStart w:id="22" w:name="_Toc60777157"/>
            <w:r w:rsidRPr="0048482F">
              <w:rPr>
                <w:color w:val="000000"/>
              </w:rPr>
              <w:t>5.2.1.5</w:t>
            </w:r>
            <w:r>
              <w:rPr>
                <w:color w:val="000000"/>
              </w:rPr>
              <w:tab/>
              <w:t xml:space="preserve">Triggering/activation of </w:t>
            </w:r>
            <w:r w:rsidRPr="0048482F">
              <w:rPr>
                <w:color w:val="000000"/>
              </w:rPr>
              <w:t xml:space="preserve">CSI </w:t>
            </w:r>
            <w:r>
              <w:rPr>
                <w:color w:val="000000"/>
              </w:rPr>
              <w:t>Reports and CSI-RS</w:t>
            </w:r>
            <w:bookmarkEnd w:id="14"/>
            <w:bookmarkEnd w:id="15"/>
            <w:bookmarkEnd w:id="16"/>
            <w:bookmarkEnd w:id="17"/>
            <w:bookmarkEnd w:id="18"/>
            <w:bookmarkEnd w:id="19"/>
            <w:bookmarkEnd w:id="20"/>
            <w:bookmarkEnd w:id="21"/>
            <w:bookmarkEnd w:id="22"/>
          </w:p>
          <w:p w14:paraId="50E5BDC2" w14:textId="77777777" w:rsidR="000A2027" w:rsidRDefault="000A2027" w:rsidP="000A2027">
            <w:pPr>
              <w:widowControl w:val="0"/>
              <w:spacing w:after="60"/>
              <w:jc w:val="center"/>
              <w:rPr>
                <w:color w:val="FF0000"/>
              </w:rPr>
            </w:pPr>
            <w:r w:rsidRPr="000447CC">
              <w:rPr>
                <w:color w:val="FF0000"/>
              </w:rPr>
              <w:t xml:space="preserve">&lt; </w:t>
            </w:r>
            <w:r>
              <w:rPr>
                <w:color w:val="FF0000"/>
              </w:rPr>
              <w:t>Unchanged part omitted</w:t>
            </w:r>
            <w:r w:rsidRPr="000447CC">
              <w:rPr>
                <w:color w:val="FF0000"/>
              </w:rPr>
              <w:t>&gt;</w:t>
            </w:r>
          </w:p>
          <w:p w14:paraId="18AD9E16" w14:textId="77777777" w:rsidR="000A2027" w:rsidRDefault="000A2027" w:rsidP="000A2027">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when the reported value is one of the values of {14, 28, 48} and </w:t>
            </w:r>
            <w:r>
              <w:rPr>
                <w:i/>
              </w:rPr>
              <w:t>enableBeamSwitchTiming</w:t>
            </w:r>
            <w:r>
              <w:t xml:space="preserve"> is not provided, or is smaller than 48 when the UE provides </w:t>
            </w:r>
            <w:r>
              <w:rPr>
                <w:i/>
              </w:rPr>
              <w:t>beamSwitchTiming</w:t>
            </w:r>
            <w:r>
              <w:rPr>
                <w:i/>
                <w:lang w:val="en-US"/>
              </w:rPr>
              <w:t>-r16</w:t>
            </w:r>
            <w:r>
              <w:rPr>
                <w:lang w:val="en-US"/>
              </w:rPr>
              <w:t>,</w:t>
            </w:r>
            <w:r>
              <w:rPr>
                <w:lang w:val="en-US" w:eastAsia="zh-CN"/>
              </w:rPr>
              <w:t xml:space="preserve"> </w:t>
            </w:r>
            <w:r>
              <w:rPr>
                <w:i/>
                <w:iCs/>
                <w:lang w:eastAsia="zh-CN"/>
              </w:rPr>
              <w:t xml:space="preserve">enableBeamSwitchTiming </w:t>
            </w:r>
            <w:r>
              <w:rPr>
                <w:lang w:eastAsia="zh-CN"/>
              </w:rPr>
              <w:t>is provided</w:t>
            </w:r>
            <w:r>
              <w:rPr>
                <w:lang w:val="en-US" w:eastAsia="zh-CN"/>
              </w:rPr>
              <w:t xml:space="preserve"> </w:t>
            </w:r>
            <w:r>
              <w:rPr>
                <w:lang w:eastAsia="zh-CN"/>
              </w:rPr>
              <w:t xml:space="preserve">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r>
              <w:rPr>
                <w:i/>
                <w:iCs/>
                <w:lang w:eastAsia="zh-CN"/>
              </w:rPr>
              <w:t xml:space="preserve">enableBeamSwitchTiming </w:t>
            </w:r>
            <w:r>
              <w:rPr>
                <w:lang w:eastAsia="zh-CN"/>
              </w:rPr>
              <w:t xml:space="preserve">is provided and the </w:t>
            </w:r>
            <w:r>
              <w:rPr>
                <w:i/>
                <w:iCs/>
                <w:lang w:eastAsia="zh-CN"/>
              </w:rPr>
              <w:t>NZP-CSI-RS-ResourceSet</w:t>
            </w:r>
            <w:r>
              <w:rPr>
                <w:lang w:eastAsia="zh-CN"/>
              </w:rPr>
              <w:t xml:space="preserve"> is configured with the higher layer parameter </w:t>
            </w:r>
            <w:r>
              <w:rPr>
                <w:i/>
                <w:iCs/>
                <w:lang w:eastAsia="zh-CN"/>
              </w:rPr>
              <w:t>repetition</w:t>
            </w:r>
            <w:r>
              <w:rPr>
                <w:lang w:eastAsia="zh-CN"/>
              </w:rPr>
              <w:t xml:space="preserve"> set to 'on'</w:t>
            </w:r>
            <w:r>
              <w:t>.</w:t>
            </w:r>
          </w:p>
          <w:p w14:paraId="579666F7" w14:textId="77777777" w:rsidR="000A2027" w:rsidRDefault="000A2027" w:rsidP="000A2027">
            <w:pPr>
              <w:pStyle w:val="B3"/>
              <w:rPr>
                <w:i/>
                <w:lang w:val="x-none" w:eastAsia="zh-CN"/>
              </w:rPr>
            </w:pPr>
            <w:r>
              <w:rPr>
                <w:lang w:eastAsia="zh-CN"/>
              </w:rPr>
              <w:t>-</w:t>
            </w:r>
            <w:r>
              <w:rPr>
                <w:lang w:eastAsia="zh-CN"/>
              </w:rPr>
              <w:tab/>
              <w:t xml:space="preserve">If a UE is configured with </w:t>
            </w:r>
            <w:ins w:id="23" w:author="Author">
              <w:r w:rsidRPr="00DF0035">
                <w:rPr>
                  <w:i/>
                </w:rPr>
                <w:t>enableDefaultTCI-StatePerCoresetPoolIndex</w:t>
              </w:r>
            </w:ins>
            <w:del w:id="24" w:author="Author">
              <w:r w:rsidDel="000E0617">
                <w:rPr>
                  <w:i/>
                  <w:lang w:eastAsia="zh-CN"/>
                </w:rPr>
                <w:delText>enableDefaultTCIStatePerCoresetPoolIndex</w:delText>
              </w:r>
              <w:r w:rsidDel="000E0617">
                <w:rPr>
                  <w:lang w:eastAsia="zh-CN"/>
                </w:rPr>
                <w:delText xml:space="preserve"> </w:delText>
              </w:r>
            </w:del>
            <w:r>
              <w:rPr>
                <w:lang w:eastAsia="zh-CN"/>
              </w:rPr>
              <w:t xml:space="preserve">and the UE is configured by higher layer parameter </w:t>
            </w:r>
            <w:r>
              <w:rPr>
                <w:i/>
                <w:lang w:eastAsia="zh-CN"/>
              </w:rPr>
              <w:t xml:space="preserve">PDCCH-Config </w:t>
            </w:r>
            <w:r>
              <w:rPr>
                <w:lang w:eastAsia="zh-CN"/>
              </w:rPr>
              <w:t xml:space="preserve">that contains two different values of </w:t>
            </w:r>
            <w:r>
              <w:rPr>
                <w:i/>
                <w:lang w:eastAsia="x-none"/>
              </w:rPr>
              <w:lastRenderedPageBreak/>
              <w:t>coresetPoolIndex</w:t>
            </w:r>
            <w:r>
              <w:rPr>
                <w:lang w:eastAsia="zh-CN"/>
              </w:rPr>
              <w:t xml:space="preserve"> in </w:t>
            </w:r>
            <w:r>
              <w:rPr>
                <w:i/>
                <w:lang w:eastAsia="zh-CN"/>
              </w:rPr>
              <w:t>ControlResourceSet</w:t>
            </w:r>
          </w:p>
          <w:p w14:paraId="3FF8FBAE" w14:textId="77777777" w:rsidR="000A2027" w:rsidRDefault="000A2027" w:rsidP="000A2027">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lang w:eastAsia="zh-CN"/>
              </w:rPr>
              <w:t xml:space="preserve">scheduled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threshold </w:t>
            </w:r>
            <w:r>
              <w:rPr>
                <w:i/>
              </w:rPr>
              <w:t xml:space="preserve">timeDurationForQCL, </w:t>
            </w:r>
            <w:r>
              <w:t xml:space="preserve">as defined in [13, TS 38.306],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w:t>
            </w:r>
            <w:r>
              <w:rPr>
                <w:lang w:eastAsia="zh-CN"/>
              </w:rPr>
              <w:t xml:space="preserve">triggered by a PDCCH associated with the same </w:t>
            </w:r>
            <w:r>
              <w:rPr>
                <w:i/>
                <w:lang w:eastAsia="x-none"/>
              </w:rPr>
              <w:t>coresetPoolIndex</w:t>
            </w:r>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p>
          <w:p w14:paraId="4DDC15E8" w14:textId="77777777" w:rsidR="000A2027" w:rsidRDefault="000A2027" w:rsidP="000A2027">
            <w:pPr>
              <w:pStyle w:val="B4"/>
              <w:rPr>
                <w:lang w:eastAsia="zh-CN"/>
              </w:rPr>
            </w:pPr>
            <w:r>
              <w:rPr>
                <w:lang w:eastAsia="zh-CN"/>
              </w:rPr>
              <w:t>-</w:t>
            </w:r>
            <w:r>
              <w:rPr>
                <w:lang w:eastAsia="zh-CN"/>
              </w:rPr>
              <w:tab/>
              <w:t xml:space="preserve">else, the UE applies the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0F413B01" w14:textId="77777777" w:rsidR="000A2027" w:rsidRDefault="000A2027" w:rsidP="000A2027">
            <w:pPr>
              <w:pStyle w:val="B3"/>
              <w:rPr>
                <w:bCs/>
                <w:lang w:val="x-none" w:eastAsia="zh-CN"/>
              </w:rPr>
            </w:pPr>
            <w:r>
              <w:rPr>
                <w:lang w:eastAsia="zh-CN"/>
              </w:rPr>
              <w:t>-</w:t>
            </w:r>
            <w:r>
              <w:rPr>
                <w:lang w:eastAsia="zh-CN"/>
              </w:rPr>
              <w:tab/>
              <w:t xml:space="preserve">else if </w:t>
            </w:r>
            <w:r>
              <w:rPr>
                <w:bCs/>
                <w:lang w:eastAsia="zh-CN"/>
              </w:rPr>
              <w:t>a UE is configured with </w:t>
            </w:r>
            <w:ins w:id="25" w:author="Author">
              <w:r>
                <w:rPr>
                  <w:i/>
                </w:rPr>
                <w:t>enableTwoDefaultTCI-States</w:t>
              </w:r>
            </w:ins>
            <w:del w:id="26" w:author="Author">
              <w:r w:rsidDel="00BC7D93">
                <w:rPr>
                  <w:bCs/>
                  <w:i/>
                  <w:lang w:eastAsia="zh-CN"/>
                </w:rPr>
                <w:delText>enableTwoDefaultTCIStates</w:delText>
              </w:r>
            </w:del>
            <w:r>
              <w:rPr>
                <w:bCs/>
                <w:lang w:eastAsia="zh-CN"/>
              </w:rPr>
              <w:t xml:space="preserve"> and at least one TCI codepoint </w:t>
            </w:r>
            <w:r>
              <w:rPr>
                <w:bCs/>
              </w:rPr>
              <w:t>is mapped to</w:t>
            </w:r>
            <w:r>
              <w:rPr>
                <w:bCs/>
                <w:lang w:eastAsia="zh-CN"/>
              </w:rPr>
              <w:t xml:space="preserve"> two TCI states</w:t>
            </w:r>
          </w:p>
          <w:p w14:paraId="5481410C" w14:textId="77777777" w:rsidR="000A2027" w:rsidRPr="003E3A4F" w:rsidRDefault="000A2027" w:rsidP="000A2027">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r>
              <w:rPr>
                <w:lang w:eastAsia="zh-CN"/>
              </w:rPr>
              <w:t xml:space="preserve">. If </w:t>
            </w:r>
            <w:r>
              <w:t xml:space="preserve">there is </w:t>
            </w:r>
            <w:r>
              <w:rPr>
                <w:lang w:eastAsia="zh-CN"/>
              </w:rPr>
              <w:t xml:space="preserve">a PDSCH </w:t>
            </w:r>
            <w:r>
              <w:t xml:space="preserve">indicated with two TCI states in the same symbols as the CSI-RS, the UE applies </w:t>
            </w:r>
            <w:r>
              <w:rPr>
                <w:lang w:eastAsia="zh-CN"/>
              </w:rPr>
              <w:t>the first TCI state of the two TCI states</w:t>
            </w:r>
            <w:r>
              <w:t xml:space="preserve"> when receiving the aperiodic CSI-RS.</w:t>
            </w:r>
          </w:p>
          <w:p w14:paraId="41641A75" w14:textId="1A2DD962" w:rsidR="000A2027" w:rsidRPr="000A2027" w:rsidRDefault="000A2027" w:rsidP="000A2027">
            <w:pPr>
              <w:jc w:val="center"/>
            </w:pPr>
            <w:r w:rsidRPr="000447CC">
              <w:rPr>
                <w:color w:val="FF0000"/>
              </w:rPr>
              <w:t>&lt; End of the text proposal &gt;</w:t>
            </w:r>
          </w:p>
        </w:tc>
      </w:tr>
    </w:tbl>
    <w:p w14:paraId="1EF1AC83" w14:textId="77777777" w:rsidR="000A2027" w:rsidRPr="000A2027" w:rsidRDefault="000A2027" w:rsidP="000A2027">
      <w:pPr>
        <w:pStyle w:val="0Maintext"/>
      </w:pPr>
    </w:p>
    <w:p w14:paraId="69051867" w14:textId="78C31E86" w:rsidR="00E75393" w:rsidRPr="00E75393" w:rsidRDefault="00E75393" w:rsidP="00E75393">
      <w:pPr>
        <w:pStyle w:val="Heading3"/>
      </w:pPr>
      <w:r>
        <w:t>First round of comments</w:t>
      </w:r>
    </w:p>
    <w:p w14:paraId="73A30483" w14:textId="51DF2BB9" w:rsidR="00161984" w:rsidRDefault="00161984" w:rsidP="00161984">
      <w:pPr>
        <w:pStyle w:val="0Maintext"/>
      </w:pPr>
      <w:r>
        <w:t xml:space="preserve">Companies are encouraged to provide their view on </w:t>
      </w:r>
      <w:r w:rsidR="00EC22B0">
        <w:t>this</w:t>
      </w:r>
      <w:r>
        <w:t xml:space="preserve"> TP in the table below:</w:t>
      </w:r>
    </w:p>
    <w:tbl>
      <w:tblPr>
        <w:tblStyle w:val="10"/>
        <w:tblW w:w="0" w:type="auto"/>
        <w:tblLook w:val="04A0" w:firstRow="1" w:lastRow="0" w:firstColumn="1" w:lastColumn="0" w:noHBand="0" w:noVBand="1"/>
      </w:tblPr>
      <w:tblGrid>
        <w:gridCol w:w="2578"/>
        <w:gridCol w:w="6484"/>
      </w:tblGrid>
      <w:tr w:rsidR="00161984" w:rsidRPr="00B20E55" w14:paraId="74F9666A" w14:textId="77777777" w:rsidTr="00FC4422">
        <w:tc>
          <w:tcPr>
            <w:tcW w:w="2578" w:type="dxa"/>
          </w:tcPr>
          <w:p w14:paraId="39CD07A2" w14:textId="77777777" w:rsidR="00161984" w:rsidRPr="00161984" w:rsidRDefault="00161984" w:rsidP="000246D2">
            <w:pPr>
              <w:pStyle w:val="00Text"/>
              <w:jc w:val="center"/>
              <w:rPr>
                <w:b/>
                <w:bCs/>
                <w:sz w:val="20"/>
                <w:szCs w:val="22"/>
              </w:rPr>
            </w:pPr>
            <w:r w:rsidRPr="00161984">
              <w:rPr>
                <w:b/>
                <w:bCs/>
                <w:sz w:val="20"/>
                <w:szCs w:val="22"/>
              </w:rPr>
              <w:t>Company</w:t>
            </w:r>
          </w:p>
        </w:tc>
        <w:tc>
          <w:tcPr>
            <w:tcW w:w="6484" w:type="dxa"/>
          </w:tcPr>
          <w:p w14:paraId="09AAB549" w14:textId="77777777" w:rsidR="00161984" w:rsidRPr="00161984" w:rsidRDefault="00161984" w:rsidP="000246D2">
            <w:pPr>
              <w:pStyle w:val="00Text"/>
              <w:jc w:val="center"/>
              <w:rPr>
                <w:b/>
                <w:bCs/>
                <w:sz w:val="20"/>
                <w:szCs w:val="22"/>
              </w:rPr>
            </w:pPr>
            <w:r w:rsidRPr="00161984">
              <w:rPr>
                <w:b/>
                <w:bCs/>
                <w:sz w:val="20"/>
                <w:szCs w:val="22"/>
              </w:rPr>
              <w:t>comments</w:t>
            </w:r>
          </w:p>
        </w:tc>
      </w:tr>
      <w:tr w:rsidR="00161984" w:rsidRPr="00B20E55" w14:paraId="66CD404D" w14:textId="77777777" w:rsidTr="00FC4422">
        <w:tc>
          <w:tcPr>
            <w:tcW w:w="2578" w:type="dxa"/>
          </w:tcPr>
          <w:p w14:paraId="1EDAF9DB" w14:textId="75E2CD7A" w:rsidR="00161984" w:rsidRPr="00B20E55" w:rsidRDefault="007100AD" w:rsidP="000246D2">
            <w:pPr>
              <w:pStyle w:val="00Text"/>
            </w:pPr>
            <w:r>
              <w:t>QC</w:t>
            </w:r>
          </w:p>
        </w:tc>
        <w:tc>
          <w:tcPr>
            <w:tcW w:w="6484" w:type="dxa"/>
          </w:tcPr>
          <w:p w14:paraId="51AFF816" w14:textId="021EBDB4" w:rsidR="00161984" w:rsidRPr="00B20E55" w:rsidRDefault="007100AD" w:rsidP="000246D2">
            <w:pPr>
              <w:pStyle w:val="00Text"/>
            </w:pPr>
            <w:r>
              <w:t>Support.</w:t>
            </w:r>
          </w:p>
        </w:tc>
      </w:tr>
      <w:tr w:rsidR="00161984" w:rsidRPr="00B20E55" w14:paraId="0FE32F9B" w14:textId="77777777" w:rsidTr="00FC4422">
        <w:tc>
          <w:tcPr>
            <w:tcW w:w="2578" w:type="dxa"/>
          </w:tcPr>
          <w:p w14:paraId="6B28C1C8" w14:textId="12D5730F" w:rsidR="00161984" w:rsidRPr="00B20E55" w:rsidRDefault="001F7E46" w:rsidP="000246D2">
            <w:pPr>
              <w:pStyle w:val="00Text"/>
            </w:pPr>
            <w:r>
              <w:t>OPPO</w:t>
            </w:r>
          </w:p>
        </w:tc>
        <w:tc>
          <w:tcPr>
            <w:tcW w:w="6484" w:type="dxa"/>
          </w:tcPr>
          <w:p w14:paraId="159F0082" w14:textId="04799FA6" w:rsidR="00161984" w:rsidRPr="00B20E55" w:rsidRDefault="001F7E46" w:rsidP="000246D2">
            <w:pPr>
              <w:pStyle w:val="00Text"/>
              <w:rPr>
                <w:lang w:eastAsia="zh-CN"/>
              </w:rPr>
            </w:pPr>
            <w:r>
              <w:rPr>
                <w:rFonts w:hint="eastAsia"/>
                <w:lang w:eastAsia="zh-CN"/>
              </w:rPr>
              <w:t>Support</w:t>
            </w:r>
          </w:p>
        </w:tc>
      </w:tr>
      <w:tr w:rsidR="00161984" w:rsidRPr="00B20E55" w14:paraId="3809878D" w14:textId="77777777" w:rsidTr="00FC4422">
        <w:tc>
          <w:tcPr>
            <w:tcW w:w="2578" w:type="dxa"/>
          </w:tcPr>
          <w:p w14:paraId="19A5FF83" w14:textId="01E4985F" w:rsidR="00161984" w:rsidRPr="00B20E55" w:rsidRDefault="00266DE9" w:rsidP="000246D2">
            <w:pPr>
              <w:pStyle w:val="00Text"/>
            </w:pPr>
            <w:r>
              <w:t>Apple</w:t>
            </w:r>
          </w:p>
        </w:tc>
        <w:tc>
          <w:tcPr>
            <w:tcW w:w="6484" w:type="dxa"/>
          </w:tcPr>
          <w:p w14:paraId="104812E5" w14:textId="72B3B3B2" w:rsidR="00161984" w:rsidRPr="00B20E55" w:rsidRDefault="00266DE9" w:rsidP="000246D2">
            <w:pPr>
              <w:pStyle w:val="00Text"/>
            </w:pPr>
            <w:r>
              <w:t>Support</w:t>
            </w:r>
          </w:p>
        </w:tc>
      </w:tr>
      <w:tr w:rsidR="00FC4422" w:rsidRPr="00B20E55" w14:paraId="4771D9AD" w14:textId="77777777" w:rsidTr="00FC4422">
        <w:tc>
          <w:tcPr>
            <w:tcW w:w="2578" w:type="dxa"/>
          </w:tcPr>
          <w:p w14:paraId="60A1F414" w14:textId="0B2E40B9" w:rsidR="00FC4422" w:rsidRPr="00B20E55" w:rsidRDefault="00FC4422" w:rsidP="00FC4422">
            <w:pPr>
              <w:pStyle w:val="00Text"/>
            </w:pPr>
            <w:r>
              <w:rPr>
                <w:rFonts w:hint="eastAsia"/>
                <w:lang w:eastAsia="zh-CN"/>
              </w:rPr>
              <w:t>S</w:t>
            </w:r>
            <w:r>
              <w:rPr>
                <w:lang w:eastAsia="zh-CN"/>
              </w:rPr>
              <w:t>preadtrum</w:t>
            </w:r>
          </w:p>
        </w:tc>
        <w:tc>
          <w:tcPr>
            <w:tcW w:w="6484" w:type="dxa"/>
          </w:tcPr>
          <w:p w14:paraId="401D8486" w14:textId="0875AD70" w:rsidR="00FC4422" w:rsidRPr="00B20E55" w:rsidRDefault="00FC4422" w:rsidP="00FC4422">
            <w:pPr>
              <w:pStyle w:val="00Text"/>
            </w:pPr>
            <w:r>
              <w:rPr>
                <w:rFonts w:hint="eastAsia"/>
                <w:lang w:eastAsia="zh-CN"/>
              </w:rPr>
              <w:t>F</w:t>
            </w:r>
            <w:r>
              <w:rPr>
                <w:lang w:eastAsia="zh-CN"/>
              </w:rPr>
              <w:t>ine</w:t>
            </w:r>
          </w:p>
        </w:tc>
      </w:tr>
      <w:tr w:rsidR="00073D8D" w:rsidRPr="00B20E55" w14:paraId="424944EF" w14:textId="77777777" w:rsidTr="00FC4422">
        <w:tc>
          <w:tcPr>
            <w:tcW w:w="2578" w:type="dxa"/>
          </w:tcPr>
          <w:p w14:paraId="7BA6B9FE" w14:textId="19BF2BB5" w:rsidR="00073D8D" w:rsidRDefault="00073D8D" w:rsidP="00FC4422">
            <w:pPr>
              <w:pStyle w:val="00Text"/>
              <w:rPr>
                <w:lang w:eastAsia="zh-CN"/>
              </w:rPr>
            </w:pPr>
            <w:r>
              <w:rPr>
                <w:rFonts w:hint="eastAsia"/>
                <w:lang w:eastAsia="zh-CN"/>
              </w:rPr>
              <w:t>Z</w:t>
            </w:r>
            <w:r>
              <w:rPr>
                <w:lang w:eastAsia="zh-CN"/>
              </w:rPr>
              <w:t>TE</w:t>
            </w:r>
          </w:p>
        </w:tc>
        <w:tc>
          <w:tcPr>
            <w:tcW w:w="6484" w:type="dxa"/>
          </w:tcPr>
          <w:p w14:paraId="463A367D" w14:textId="59A7FD68" w:rsidR="00073D8D" w:rsidRDefault="00073D8D" w:rsidP="00FC4422">
            <w:pPr>
              <w:pStyle w:val="00Text"/>
              <w:rPr>
                <w:lang w:eastAsia="zh-CN"/>
              </w:rPr>
            </w:pPr>
            <w:r>
              <w:rPr>
                <w:rFonts w:hint="eastAsia"/>
                <w:lang w:eastAsia="zh-CN"/>
              </w:rPr>
              <w:t>S</w:t>
            </w:r>
            <w:r>
              <w:rPr>
                <w:lang w:eastAsia="zh-CN"/>
              </w:rPr>
              <w:t>upport</w:t>
            </w:r>
          </w:p>
        </w:tc>
      </w:tr>
      <w:tr w:rsidR="008D275F" w:rsidRPr="00B20E55" w14:paraId="7C55F819" w14:textId="77777777" w:rsidTr="00FC4422">
        <w:tc>
          <w:tcPr>
            <w:tcW w:w="2578" w:type="dxa"/>
          </w:tcPr>
          <w:p w14:paraId="6D13C6A3" w14:textId="32ECC0FD" w:rsidR="008D275F" w:rsidRDefault="008D275F" w:rsidP="00FC4422">
            <w:pPr>
              <w:pStyle w:val="00Text"/>
              <w:rPr>
                <w:lang w:eastAsia="zh-CN"/>
              </w:rPr>
            </w:pPr>
            <w:r>
              <w:rPr>
                <w:rFonts w:hint="eastAsia"/>
                <w:lang w:eastAsia="zh-CN"/>
              </w:rPr>
              <w:t>v</w:t>
            </w:r>
            <w:r>
              <w:rPr>
                <w:lang w:eastAsia="zh-CN"/>
              </w:rPr>
              <w:t>ivo</w:t>
            </w:r>
          </w:p>
        </w:tc>
        <w:tc>
          <w:tcPr>
            <w:tcW w:w="6484" w:type="dxa"/>
          </w:tcPr>
          <w:p w14:paraId="2AB85307" w14:textId="0F04DC7F" w:rsidR="008D275F" w:rsidRDefault="008D275F" w:rsidP="00FC4422">
            <w:pPr>
              <w:pStyle w:val="00Text"/>
              <w:rPr>
                <w:lang w:eastAsia="zh-CN"/>
              </w:rPr>
            </w:pPr>
            <w:r>
              <w:rPr>
                <w:lang w:eastAsia="zh-CN"/>
              </w:rPr>
              <w:t>Support</w:t>
            </w:r>
          </w:p>
        </w:tc>
      </w:tr>
      <w:tr w:rsidR="00C55CD2" w:rsidRPr="00B20E55" w14:paraId="7626F4F4" w14:textId="77777777" w:rsidTr="00FC4422">
        <w:tc>
          <w:tcPr>
            <w:tcW w:w="2578" w:type="dxa"/>
          </w:tcPr>
          <w:p w14:paraId="066BC946" w14:textId="7CC282DD" w:rsidR="00C55CD2" w:rsidRDefault="00C55CD2" w:rsidP="00FC4422">
            <w:pPr>
              <w:pStyle w:val="00Text"/>
              <w:rPr>
                <w:lang w:eastAsia="zh-CN"/>
              </w:rPr>
            </w:pPr>
            <w:r>
              <w:rPr>
                <w:lang w:eastAsia="zh-CN"/>
              </w:rPr>
              <w:t>Ericsson</w:t>
            </w:r>
          </w:p>
        </w:tc>
        <w:tc>
          <w:tcPr>
            <w:tcW w:w="6484" w:type="dxa"/>
          </w:tcPr>
          <w:p w14:paraId="70152485" w14:textId="67E73ED6" w:rsidR="00C55CD2" w:rsidRDefault="00C55CD2" w:rsidP="00FC4422">
            <w:pPr>
              <w:pStyle w:val="00Text"/>
              <w:rPr>
                <w:lang w:eastAsia="zh-CN"/>
              </w:rPr>
            </w:pPr>
            <w:r>
              <w:rPr>
                <w:lang w:eastAsia="zh-CN"/>
              </w:rPr>
              <w:t>Support.</w:t>
            </w:r>
          </w:p>
        </w:tc>
      </w:tr>
      <w:tr w:rsidR="00972016" w:rsidRPr="00B20E55" w14:paraId="5E6EB74C" w14:textId="77777777" w:rsidTr="00FC4422">
        <w:tc>
          <w:tcPr>
            <w:tcW w:w="2578" w:type="dxa"/>
          </w:tcPr>
          <w:p w14:paraId="639B2CDB" w14:textId="349CBE8E" w:rsidR="00972016" w:rsidRDefault="00972016" w:rsidP="00972016">
            <w:pPr>
              <w:pStyle w:val="00Text"/>
              <w:rPr>
                <w:lang w:eastAsia="zh-CN"/>
              </w:rPr>
            </w:pPr>
            <w:r>
              <w:rPr>
                <w:rFonts w:hint="eastAsia"/>
                <w:lang w:eastAsia="zh-CN"/>
              </w:rPr>
              <w:t>H</w:t>
            </w:r>
            <w:r>
              <w:rPr>
                <w:lang w:eastAsia="zh-CN"/>
              </w:rPr>
              <w:t>uawei, HiSilicon</w:t>
            </w:r>
          </w:p>
        </w:tc>
        <w:tc>
          <w:tcPr>
            <w:tcW w:w="6484" w:type="dxa"/>
          </w:tcPr>
          <w:p w14:paraId="5314C24C" w14:textId="7C471165" w:rsidR="00972016" w:rsidRDefault="00972016" w:rsidP="00972016">
            <w:pPr>
              <w:pStyle w:val="00Text"/>
              <w:rPr>
                <w:lang w:eastAsia="zh-CN"/>
              </w:rPr>
            </w:pPr>
            <w:r>
              <w:rPr>
                <w:rFonts w:hint="eastAsia"/>
                <w:lang w:eastAsia="zh-CN"/>
              </w:rPr>
              <w:t>S</w:t>
            </w:r>
            <w:r>
              <w:rPr>
                <w:lang w:eastAsia="zh-CN"/>
              </w:rPr>
              <w:t>upport</w:t>
            </w:r>
          </w:p>
        </w:tc>
      </w:tr>
      <w:tr w:rsidR="004456BC" w14:paraId="451ADCD9" w14:textId="77777777" w:rsidTr="004456BC">
        <w:tc>
          <w:tcPr>
            <w:tcW w:w="2578" w:type="dxa"/>
          </w:tcPr>
          <w:p w14:paraId="56F792AF" w14:textId="11261E45" w:rsidR="004456BC" w:rsidRDefault="004456BC" w:rsidP="000F58D4">
            <w:pPr>
              <w:pStyle w:val="00Text"/>
              <w:rPr>
                <w:lang w:eastAsia="ko-KR"/>
              </w:rPr>
            </w:pPr>
            <w:r>
              <w:rPr>
                <w:rFonts w:ascii="BatangChe" w:eastAsia="BatangChe" w:hAnsi="BatangChe" w:cs="BatangChe" w:hint="eastAsia"/>
                <w:lang w:eastAsia="ko-KR"/>
              </w:rPr>
              <w:lastRenderedPageBreak/>
              <w:t>LG</w:t>
            </w:r>
          </w:p>
        </w:tc>
        <w:tc>
          <w:tcPr>
            <w:tcW w:w="6484" w:type="dxa"/>
          </w:tcPr>
          <w:p w14:paraId="72C33024" w14:textId="77777777" w:rsidR="004456BC" w:rsidRDefault="004456BC" w:rsidP="000F58D4">
            <w:pPr>
              <w:pStyle w:val="00Text"/>
              <w:rPr>
                <w:lang w:eastAsia="zh-CN"/>
              </w:rPr>
            </w:pPr>
            <w:r>
              <w:rPr>
                <w:rFonts w:hint="eastAsia"/>
                <w:lang w:eastAsia="zh-CN"/>
              </w:rPr>
              <w:t>S</w:t>
            </w:r>
            <w:r>
              <w:rPr>
                <w:lang w:eastAsia="zh-CN"/>
              </w:rPr>
              <w:t>upport</w:t>
            </w:r>
          </w:p>
        </w:tc>
      </w:tr>
      <w:tr w:rsidR="000A5B7F" w14:paraId="2C63A95A" w14:textId="77777777" w:rsidTr="004456BC">
        <w:tc>
          <w:tcPr>
            <w:tcW w:w="2578" w:type="dxa"/>
          </w:tcPr>
          <w:p w14:paraId="3D57014B" w14:textId="479E1840" w:rsidR="000A5B7F" w:rsidRPr="000A5B7F" w:rsidRDefault="000A5B7F" w:rsidP="000F58D4">
            <w:pPr>
              <w:pStyle w:val="00Text"/>
              <w:rPr>
                <w:lang w:eastAsia="zh-CN"/>
              </w:rPr>
            </w:pPr>
            <w:r w:rsidRPr="000A5B7F">
              <w:rPr>
                <w:rFonts w:hint="eastAsia"/>
                <w:lang w:eastAsia="zh-CN"/>
              </w:rPr>
              <w:t>S</w:t>
            </w:r>
            <w:r w:rsidRPr="000A5B7F">
              <w:rPr>
                <w:lang w:eastAsia="zh-CN"/>
              </w:rPr>
              <w:t>amsung</w:t>
            </w:r>
          </w:p>
        </w:tc>
        <w:tc>
          <w:tcPr>
            <w:tcW w:w="6484" w:type="dxa"/>
          </w:tcPr>
          <w:p w14:paraId="4DD9822C" w14:textId="5151C6BC" w:rsidR="000A5B7F" w:rsidRPr="000A5B7F" w:rsidRDefault="000A5B7F" w:rsidP="000F58D4">
            <w:pPr>
              <w:pStyle w:val="00Text"/>
              <w:rPr>
                <w:rFonts w:eastAsia="Malgun Gothic"/>
                <w:lang w:eastAsia="ko-KR"/>
              </w:rPr>
            </w:pPr>
            <w:r>
              <w:rPr>
                <w:rFonts w:eastAsia="Malgun Gothic" w:hint="eastAsia"/>
                <w:lang w:eastAsia="ko-KR"/>
              </w:rPr>
              <w:t>S</w:t>
            </w:r>
            <w:r>
              <w:rPr>
                <w:rFonts w:eastAsia="Malgun Gothic"/>
                <w:lang w:eastAsia="ko-KR"/>
              </w:rPr>
              <w:t>upport</w:t>
            </w:r>
          </w:p>
        </w:tc>
      </w:tr>
      <w:tr w:rsidR="0088691C" w14:paraId="4C5773AE" w14:textId="77777777" w:rsidTr="004456BC">
        <w:tc>
          <w:tcPr>
            <w:tcW w:w="2578" w:type="dxa"/>
          </w:tcPr>
          <w:p w14:paraId="39F39679" w14:textId="4AD48D0A" w:rsidR="0088691C" w:rsidRPr="000A5B7F" w:rsidRDefault="0088691C" w:rsidP="000F58D4">
            <w:pPr>
              <w:pStyle w:val="00Text"/>
              <w:rPr>
                <w:lang w:eastAsia="zh-CN"/>
              </w:rPr>
            </w:pPr>
            <w:r>
              <w:rPr>
                <w:lang w:eastAsia="zh-CN"/>
              </w:rPr>
              <w:t>Nokia</w:t>
            </w:r>
          </w:p>
        </w:tc>
        <w:tc>
          <w:tcPr>
            <w:tcW w:w="6484" w:type="dxa"/>
          </w:tcPr>
          <w:p w14:paraId="50E06A36" w14:textId="1A7B2E6A" w:rsidR="0088691C" w:rsidRDefault="0088691C" w:rsidP="000F58D4">
            <w:pPr>
              <w:pStyle w:val="00Text"/>
              <w:rPr>
                <w:rFonts w:eastAsia="Malgun Gothic"/>
                <w:lang w:eastAsia="ko-KR"/>
              </w:rPr>
            </w:pPr>
            <w:r>
              <w:rPr>
                <w:rFonts w:eastAsia="Malgun Gothic"/>
                <w:lang w:eastAsia="ko-KR"/>
              </w:rPr>
              <w:t xml:space="preserve">Support </w:t>
            </w:r>
          </w:p>
        </w:tc>
      </w:tr>
      <w:tr w:rsidR="00A82462" w14:paraId="15CAC341" w14:textId="77777777" w:rsidTr="004456BC">
        <w:tc>
          <w:tcPr>
            <w:tcW w:w="2578" w:type="dxa"/>
          </w:tcPr>
          <w:p w14:paraId="514D9514" w14:textId="309D13F0" w:rsidR="00A82462" w:rsidRDefault="00A82462" w:rsidP="000F58D4">
            <w:pPr>
              <w:pStyle w:val="00Text"/>
              <w:rPr>
                <w:lang w:eastAsia="zh-CN"/>
              </w:rPr>
            </w:pPr>
            <w:r>
              <w:rPr>
                <w:rFonts w:hint="eastAsia"/>
                <w:lang w:eastAsia="zh-CN"/>
              </w:rPr>
              <w:t>CATT</w:t>
            </w:r>
          </w:p>
        </w:tc>
        <w:tc>
          <w:tcPr>
            <w:tcW w:w="6484" w:type="dxa"/>
          </w:tcPr>
          <w:p w14:paraId="285D13BB" w14:textId="67550E2A" w:rsidR="00A82462" w:rsidRPr="00A82462" w:rsidRDefault="00A82462" w:rsidP="000F58D4">
            <w:pPr>
              <w:pStyle w:val="00Text"/>
              <w:rPr>
                <w:rFonts w:eastAsiaTheme="minorEastAsia"/>
                <w:lang w:eastAsia="zh-CN"/>
              </w:rPr>
            </w:pPr>
            <w:r>
              <w:rPr>
                <w:rFonts w:eastAsiaTheme="minorEastAsia"/>
                <w:lang w:eastAsia="zh-CN"/>
              </w:rPr>
              <w:t>S</w:t>
            </w:r>
            <w:r>
              <w:rPr>
                <w:rFonts w:eastAsiaTheme="minorEastAsia" w:hint="eastAsia"/>
                <w:lang w:eastAsia="zh-CN"/>
              </w:rPr>
              <w:t xml:space="preserve">upport </w:t>
            </w:r>
          </w:p>
        </w:tc>
      </w:tr>
    </w:tbl>
    <w:p w14:paraId="62D307B6" w14:textId="21419C59" w:rsidR="00C60362" w:rsidRPr="000A5B7F" w:rsidRDefault="00C60362" w:rsidP="00C60362">
      <w:pPr>
        <w:pStyle w:val="BodyText"/>
        <w:rPr>
          <w:rFonts w:eastAsia="Malgun Gothic"/>
          <w:lang w:eastAsia="ko-KR"/>
        </w:rPr>
      </w:pPr>
    </w:p>
    <w:p w14:paraId="16B4D989" w14:textId="60D73B72" w:rsidR="00B56900" w:rsidRDefault="00485C37" w:rsidP="00161984">
      <w:pPr>
        <w:pStyle w:val="02"/>
      </w:pPr>
      <w:r>
        <w:t xml:space="preserve">Issue </w:t>
      </w:r>
      <w:r w:rsidR="00D31B66">
        <w:t>MT.2(H)</w:t>
      </w:r>
    </w:p>
    <w:p w14:paraId="4C846690" w14:textId="2D65D0D5" w:rsidR="00161984" w:rsidRDefault="00161984" w:rsidP="00161984">
      <w:pPr>
        <w:pStyle w:val="Heading3"/>
      </w:pPr>
      <w:r>
        <w:t>FL Summary</w:t>
      </w:r>
    </w:p>
    <w:p w14:paraId="360939F2" w14:textId="1B00C618" w:rsidR="00745E5D" w:rsidRDefault="00745E5D" w:rsidP="00745E5D"/>
    <w:p w14:paraId="07BC3DA5" w14:textId="6668CCF5" w:rsidR="00745E5D" w:rsidRDefault="00745E5D" w:rsidP="00745E5D">
      <w:r w:rsidRPr="00745E5D">
        <w:t>R1-2104728</w:t>
      </w:r>
      <w:r>
        <w:t xml:space="preserve"> noticed that per the current 38.213, when the UE is configured with separate HARQ-ACK feedback in multi-DCI based mTRP system, two PUSCH or PUCCH carrying HARQ-ACK sent to different TRPs could overlap with on uplink transmission (for example CSI report in PUCCH) that is associated with any CORESETPoolindex value. An example is shown here:</w:t>
      </w:r>
    </w:p>
    <w:p w14:paraId="5D8BCD96" w14:textId="52757CB0" w:rsidR="00745E5D" w:rsidRDefault="00674461" w:rsidP="00745E5D">
      <w:pPr>
        <w:jc w:val="center"/>
      </w:pPr>
      <w:r>
        <w:rPr>
          <w:noProof/>
        </w:rPr>
        <w:object w:dxaOrig="6640" w:dyaOrig="2180" w14:anchorId="575AD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3pt;height:108.75pt;mso-width-percent:0;mso-height-percent:0;mso-width-percent:0;mso-height-percent:0" o:ole="">
            <v:imagedata r:id="rId7" o:title=""/>
          </v:shape>
          <o:OLEObject Type="Embed" ProgID="Visio.Drawing.11" ShapeID="_x0000_i1025" DrawAspect="Content" ObjectID="_1683610219" r:id="rId8"/>
        </w:object>
      </w:r>
    </w:p>
    <w:p w14:paraId="2C508280" w14:textId="0CE09ADF" w:rsidR="00745E5D" w:rsidRDefault="00745E5D" w:rsidP="00745E5D">
      <w:pPr>
        <w:pStyle w:val="0Maintext"/>
      </w:pPr>
      <w:r>
        <w:rPr>
          <w:lang w:val="en-US" w:eastAsia="zh-CN"/>
        </w:rPr>
        <w:t xml:space="preserve">In multi-DCI based </w:t>
      </w:r>
      <w:r>
        <w:rPr>
          <w:lang w:eastAsia="zh-CN"/>
        </w:rPr>
        <w:t xml:space="preserve">mTRP system, if a PUCCH with P/SP CSI is simultaneously overlapped with two PUCCHs within a slot with separate HARQ-ACK respectively for two TRPs (which are associated with different values of </w:t>
      </w:r>
      <w:r>
        <w:rPr>
          <w:i/>
          <w:lang w:eastAsia="zh-CN"/>
        </w:rPr>
        <w:t>CORESETPoolIndex</w:t>
      </w:r>
      <w:r>
        <w:rPr>
          <w:lang w:eastAsia="zh-CN"/>
        </w:rPr>
        <w:t xml:space="preserve">), as shown in the above Figure, the UE behavior on how to multiplex the CSI with the two HARQ-ACKs is not defined, since no Rel-15 behavior can be followed, and not priority index is defined for PUCCH associated with different </w:t>
      </w:r>
      <w:r>
        <w:rPr>
          <w:i/>
          <w:lang w:eastAsia="zh-CN"/>
        </w:rPr>
        <w:t>CORESETPoolIndex</w:t>
      </w:r>
      <w:r>
        <w:rPr>
          <w:lang w:eastAsia="zh-CN"/>
        </w:rPr>
        <w:t xml:space="preserve">. This issue also occurs for other UL signal which is not scheduled by DCI (e.g. PUCCH with SR or type 1 configured grant PUSCH). Similar issue should also be solved for the case that a PUCCH with P/SP CSI/SR is simultaneously overlapped with two PUSCHs associated with different </w:t>
      </w:r>
      <w:r>
        <w:rPr>
          <w:i/>
          <w:lang w:eastAsia="zh-CN"/>
        </w:rPr>
        <w:t>CORESETPoolIndex</w:t>
      </w:r>
      <w:r>
        <w:rPr>
          <w:lang w:eastAsia="zh-CN"/>
        </w:rPr>
        <w:t xml:space="preserve">. To resolve the issue, </w:t>
      </w:r>
      <w:r w:rsidRPr="00745E5D">
        <w:t>R1-2104728</w:t>
      </w:r>
      <w:r>
        <w:t xml:space="preserve"> proposed a TP for 38.213 to specify that the UE does not expect such scenario happens.</w:t>
      </w:r>
    </w:p>
    <w:p w14:paraId="130A7C3D" w14:textId="39D778AE" w:rsidR="00745E5D" w:rsidRDefault="009271AF" w:rsidP="00745E5D">
      <w:pPr>
        <w:pStyle w:val="0Maintext"/>
      </w:pPr>
      <w:r>
        <w:t xml:space="preserve">Based on </w:t>
      </w:r>
      <w:r w:rsidR="00745E5D">
        <w:t xml:space="preserve">comments during preparation phase, we </w:t>
      </w:r>
      <w:r>
        <w:t>have the following</w:t>
      </w:r>
      <w:r w:rsidR="00745E5D">
        <w:t xml:space="preserve"> </w:t>
      </w:r>
      <w:r w:rsidR="00745E5D" w:rsidRPr="00AE7EBF">
        <w:rPr>
          <w:b/>
          <w:bCs/>
          <w:u w:val="single"/>
        </w:rPr>
        <w:t>three options</w:t>
      </w:r>
      <w:r w:rsidR="00745E5D">
        <w:t xml:space="preserve"> for resolving this issue: </w:t>
      </w:r>
    </w:p>
    <w:p w14:paraId="1FA21A15" w14:textId="2D8523E5" w:rsidR="00745E5D" w:rsidRDefault="00745E5D" w:rsidP="001E03AC">
      <w:pPr>
        <w:pStyle w:val="0Maintext"/>
        <w:numPr>
          <w:ilvl w:val="0"/>
          <w:numId w:val="31"/>
        </w:numPr>
      </w:pPr>
      <w:r w:rsidRPr="001E03AC">
        <w:rPr>
          <w:b/>
          <w:bCs/>
        </w:rPr>
        <w:t>Option 1</w:t>
      </w:r>
      <w:r>
        <w:t xml:space="preserve">: </w:t>
      </w:r>
      <w:r w:rsidR="009271AF">
        <w:t>Adopt a</w:t>
      </w:r>
      <w:r>
        <w:t xml:space="preserve"> TP for 38.213 to clarify that the UE does not expect such overlapping</w:t>
      </w:r>
      <w:r w:rsidR="001E03AC">
        <w:t>:</w:t>
      </w:r>
    </w:p>
    <w:tbl>
      <w:tblPr>
        <w:tblStyle w:val="TableGrid"/>
        <w:tblW w:w="0" w:type="auto"/>
        <w:tblLook w:val="04A0" w:firstRow="1" w:lastRow="0" w:firstColumn="1" w:lastColumn="0" w:noHBand="0" w:noVBand="1"/>
      </w:tblPr>
      <w:tblGrid>
        <w:gridCol w:w="9062"/>
      </w:tblGrid>
      <w:tr w:rsidR="001E03AC" w:rsidRPr="001E03AC" w14:paraId="3CB18CDE" w14:textId="77777777" w:rsidTr="001E03AC">
        <w:tc>
          <w:tcPr>
            <w:tcW w:w="9062" w:type="dxa"/>
          </w:tcPr>
          <w:p w14:paraId="625FC69D" w14:textId="77777777" w:rsidR="001E03AC" w:rsidRPr="001E03AC" w:rsidRDefault="001E03AC" w:rsidP="001E03AC">
            <w:pPr>
              <w:keepNext/>
              <w:keepLines/>
              <w:spacing w:before="120" w:after="180"/>
              <w:jc w:val="both"/>
              <w:outlineLvl w:val="2"/>
              <w:rPr>
                <w:rFonts w:ascii="Arial" w:eastAsia="DengXian" w:hAnsi="Arial"/>
                <w:szCs w:val="14"/>
                <w:lang w:val="en-GB" w:eastAsia="zh-CN"/>
              </w:rPr>
            </w:pPr>
            <w:r w:rsidRPr="001E03AC">
              <w:rPr>
                <w:rFonts w:ascii="Arial" w:eastAsia="DengXian" w:hAnsi="Arial"/>
                <w:szCs w:val="14"/>
                <w:lang w:val="en-GB"/>
              </w:rPr>
              <w:lastRenderedPageBreak/>
              <w:t>9.2.5</w:t>
            </w:r>
            <w:r w:rsidRPr="001E03AC">
              <w:rPr>
                <w:rFonts w:ascii="Arial" w:eastAsia="DengXian" w:hAnsi="Arial"/>
                <w:szCs w:val="14"/>
                <w:lang w:val="en-GB"/>
              </w:rPr>
              <w:tab/>
              <w:t>UE procedure for reporting multiple UCI types</w:t>
            </w:r>
          </w:p>
          <w:p w14:paraId="0F5368BB" w14:textId="77777777" w:rsidR="001E03AC" w:rsidRPr="001E03AC" w:rsidRDefault="001E03AC" w:rsidP="001E03AC">
            <w:pPr>
              <w:spacing w:after="180"/>
              <w:jc w:val="both"/>
              <w:rPr>
                <w:rFonts w:eastAsia="DengXian"/>
                <w:szCs w:val="14"/>
                <w:lang w:val="en-GB"/>
              </w:rPr>
            </w:pPr>
            <w:r w:rsidRPr="001E03AC">
              <w:rPr>
                <w:rFonts w:eastAsia="DengXian"/>
                <w:szCs w:val="14"/>
                <w:lang w:val="en-GB"/>
              </w:rPr>
              <w:t>A UE that</w:t>
            </w:r>
          </w:p>
          <w:p w14:paraId="0DE577E6" w14:textId="77777777" w:rsidR="001E03AC" w:rsidRPr="001E03AC" w:rsidRDefault="001E03AC" w:rsidP="001E03AC">
            <w:pPr>
              <w:spacing w:after="180"/>
              <w:ind w:left="568" w:hanging="284"/>
              <w:jc w:val="both"/>
              <w:rPr>
                <w:rFonts w:eastAsia="DengXian" w:cs="Calibri"/>
                <w:szCs w:val="14"/>
                <w:lang w:val="x-none"/>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not provided </w:t>
            </w:r>
            <w:r w:rsidRPr="001E03AC">
              <w:rPr>
                <w:rFonts w:eastAsia="DengXian" w:cs="Calibri"/>
                <w:i/>
                <w:szCs w:val="14"/>
                <w:lang w:val="x-none"/>
              </w:rPr>
              <w:t>CORESETPoolIndex</w:t>
            </w:r>
            <w:r w:rsidRPr="001E03AC">
              <w:rPr>
                <w:rFonts w:eastAsia="DengXian" w:cs="Calibri"/>
                <w:szCs w:val="14"/>
                <w:lang w:val="x-none"/>
              </w:rPr>
              <w:t xml:space="preserve"> or is provided </w:t>
            </w:r>
            <w:r w:rsidRPr="001E03AC">
              <w:rPr>
                <w:rFonts w:eastAsia="DengXian" w:cs="Calibri"/>
                <w:i/>
                <w:szCs w:val="14"/>
                <w:lang w:val="x-none"/>
              </w:rPr>
              <w:t>CORESETPoolIndex</w:t>
            </w:r>
            <w:r w:rsidRPr="001E03AC">
              <w:rPr>
                <w:rFonts w:eastAsia="DengXian" w:cs="Calibri"/>
                <w:szCs w:val="14"/>
                <w:lang w:val="x-none"/>
              </w:rPr>
              <w:t xml:space="preserve"> with a value of 0 for first CORESETs on active DL BWPs of serving cells, and</w:t>
            </w:r>
          </w:p>
          <w:p w14:paraId="37355B3E" w14:textId="77777777" w:rsidR="001E03AC" w:rsidRPr="001E03AC" w:rsidRDefault="001E03AC" w:rsidP="001E03AC">
            <w:pPr>
              <w:spacing w:after="180"/>
              <w:ind w:left="568" w:hanging="284"/>
              <w:jc w:val="both"/>
              <w:rPr>
                <w:rFonts w:eastAsia="DengXian" w:cs="Calibri"/>
                <w:szCs w:val="14"/>
                <w:lang w:val="x-none"/>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provided </w:t>
            </w:r>
            <w:r w:rsidRPr="001E03AC">
              <w:rPr>
                <w:rFonts w:eastAsia="DengXian" w:cs="Calibri"/>
                <w:i/>
                <w:szCs w:val="14"/>
                <w:lang w:val="x-none"/>
              </w:rPr>
              <w:t>CORESETPoolIndex</w:t>
            </w:r>
            <w:r w:rsidRPr="001E03AC">
              <w:rPr>
                <w:rFonts w:eastAsia="DengXian" w:cs="Calibri"/>
                <w:szCs w:val="14"/>
                <w:lang w:val="x-none"/>
              </w:rPr>
              <w:t xml:space="preserve"> with a value of 1 for second CORESETs on active DL BWPs of the serving cells, and</w:t>
            </w:r>
          </w:p>
          <w:p w14:paraId="14FA2534" w14:textId="77777777" w:rsidR="001E03AC" w:rsidRPr="001E03AC" w:rsidRDefault="001E03AC" w:rsidP="001E03AC">
            <w:pPr>
              <w:spacing w:after="180"/>
              <w:ind w:left="568" w:hanging="284"/>
              <w:jc w:val="both"/>
              <w:rPr>
                <w:rFonts w:eastAsia="DengXian" w:cs="Calibri"/>
                <w:szCs w:val="14"/>
                <w:lang w:val="x-none"/>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provided </w:t>
            </w:r>
            <w:r w:rsidRPr="001E03AC">
              <w:rPr>
                <w:rFonts w:eastAsia="DengXian"/>
                <w:i/>
                <w:iCs/>
                <w:szCs w:val="14"/>
                <w:lang w:val="x-none"/>
              </w:rPr>
              <w:t>ACKNACKFeedbackMode</w:t>
            </w:r>
            <w:r w:rsidRPr="001E03AC">
              <w:rPr>
                <w:rFonts w:eastAsia="DengXian"/>
                <w:szCs w:val="14"/>
                <w:lang w:val="x-none"/>
              </w:rPr>
              <w:t xml:space="preserve"> = </w:t>
            </w:r>
            <w:r w:rsidRPr="001E03AC">
              <w:rPr>
                <w:rFonts w:eastAsia="DengXian"/>
                <w:i/>
                <w:iCs/>
                <w:szCs w:val="14"/>
                <w:lang w:val="x-none"/>
              </w:rPr>
              <w:t>SeparateFeedback</w:t>
            </w:r>
          </w:p>
          <w:p w14:paraId="5B7200E6" w14:textId="77777777" w:rsidR="001E03AC" w:rsidRPr="001E03AC" w:rsidRDefault="001E03AC" w:rsidP="001E03AC">
            <w:pPr>
              <w:spacing w:after="180"/>
              <w:jc w:val="both"/>
              <w:rPr>
                <w:rFonts w:eastAsia="DengXian"/>
                <w:szCs w:val="14"/>
                <w:lang w:val="en-GB"/>
              </w:rPr>
            </w:pPr>
            <w:r w:rsidRPr="001E03AC">
              <w:rPr>
                <w:rFonts w:eastAsia="DengXian"/>
                <w:szCs w:val="14"/>
                <w:lang w:val="en-GB"/>
              </w:rPr>
              <w:t>does not expect a PUCCH or a PUSCH transmission triggered by a detection of a DCI format in a PDCCH received in a CORESET from the first CORESETs</w:t>
            </w:r>
            <w:r w:rsidRPr="001E03AC">
              <w:rPr>
                <w:rFonts w:eastAsia="DengXian" w:cs="Calibri"/>
                <w:szCs w:val="14"/>
                <w:lang w:val="en-GB"/>
              </w:rPr>
              <w:t xml:space="preserve"> to overlap with </w:t>
            </w:r>
            <w:r w:rsidRPr="001E03AC">
              <w:rPr>
                <w:rFonts w:eastAsia="DengXian"/>
                <w:szCs w:val="14"/>
                <w:lang w:val="en-GB"/>
              </w:rPr>
              <w:t>a PUCCH or a PUSCH transmission triggered by a detection of a DCI format in a PDCCH received in a CORESET from the second CORESETs</w:t>
            </w:r>
            <w:ins w:id="27" w:author="Author">
              <w:r w:rsidRPr="001E03AC">
                <w:rPr>
                  <w:rFonts w:eastAsia="DengXian"/>
                  <w:szCs w:val="14"/>
                  <w:lang w:val="en-GB" w:eastAsia="zh-CN"/>
                </w:rPr>
                <w:t xml:space="preserve">, and </w:t>
              </w:r>
              <w:r w:rsidRPr="001E03AC">
                <w:rPr>
                  <w:rFonts w:eastAsia="DengXian"/>
                  <w:szCs w:val="14"/>
                  <w:lang w:val="en-GB"/>
                </w:rPr>
                <w:t>does not expect a PUCCH</w:t>
              </w:r>
              <w:r w:rsidRPr="001E03AC">
                <w:rPr>
                  <w:rFonts w:eastAsia="DengXian"/>
                  <w:szCs w:val="14"/>
                  <w:lang w:val="en-GB" w:eastAsia="zh-CN"/>
                </w:rPr>
                <w:t xml:space="preserve"> or a PUSCH</w:t>
              </w:r>
              <w:r w:rsidRPr="001E03AC">
                <w:rPr>
                  <w:rFonts w:eastAsia="DengXian"/>
                  <w:szCs w:val="14"/>
                  <w:lang w:val="en-GB"/>
                </w:rPr>
                <w:t xml:space="preserve"> transmission triggered by a detection of a DCI format in a PDCCH received in a CORESET from the first CORESETs and a PUCCH </w:t>
              </w:r>
              <w:r w:rsidRPr="001E03AC">
                <w:rPr>
                  <w:rFonts w:eastAsia="DengXian"/>
                  <w:szCs w:val="14"/>
                  <w:lang w:val="en-GB" w:eastAsia="zh-CN"/>
                </w:rPr>
                <w:t>or a PUSCH</w:t>
              </w:r>
              <w:r w:rsidRPr="001E03AC">
                <w:rPr>
                  <w:rFonts w:eastAsia="DengXian"/>
                  <w:szCs w:val="14"/>
                  <w:lang w:val="en-GB"/>
                </w:rPr>
                <w:t xml:space="preserve"> transmission triggered by a detection of a DCI format in a PDCCH received in a CORESET from the second CORESETs within the same slot to simultaneously overlap with another uplink signal</w:t>
              </w:r>
            </w:ins>
            <w:r w:rsidRPr="001E03AC">
              <w:rPr>
                <w:rFonts w:eastAsia="DengXian" w:cs="Calibri"/>
                <w:szCs w:val="14"/>
                <w:lang w:val="en-GB"/>
              </w:rPr>
              <w:t xml:space="preserve">. </w:t>
            </w:r>
            <w:r w:rsidRPr="001E03AC">
              <w:rPr>
                <w:rFonts w:eastAsia="DengXian"/>
                <w:szCs w:val="14"/>
                <w:lang w:val="en-GB"/>
              </w:rPr>
              <w:t xml:space="preserve">If there is one or more aperiodic CSI reports multiplexed on PUSCHs in the group of overlapping PUCCHs and PUSCHs and if symbol </w:t>
            </w:r>
            <w:r w:rsidRPr="001E03AC">
              <w:rPr>
                <w:rFonts w:eastAsia="DengXian"/>
                <w:noProof/>
                <w:position w:val="-10"/>
                <w:szCs w:val="14"/>
                <w:lang w:eastAsia="zh-CN"/>
              </w:rPr>
              <w:drawing>
                <wp:inline distT="0" distB="0" distL="0" distR="0" wp14:anchorId="6F027EE0" wp14:editId="4DCA4059">
                  <wp:extent cx="184785" cy="18478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1E03AC">
              <w:rPr>
                <w:rFonts w:eastAsia="DengXian"/>
                <w:szCs w:val="14"/>
                <w:lang w:val="en-GB"/>
              </w:rPr>
              <w:t xml:space="preserve"> is before symbol </w:t>
            </w:r>
            <w:r w:rsidRPr="001E03AC">
              <w:rPr>
                <w:rFonts w:eastAsia="DengXian"/>
                <w:noProof/>
                <w:position w:val="-10"/>
                <w:szCs w:val="14"/>
                <w:lang w:eastAsia="zh-CN"/>
              </w:rPr>
              <w:drawing>
                <wp:inline distT="0" distB="0" distL="0" distR="0" wp14:anchorId="6313829A" wp14:editId="7E8639D7">
                  <wp:extent cx="274955" cy="1955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195580"/>
                          </a:xfrm>
                          <a:prstGeom prst="rect">
                            <a:avLst/>
                          </a:prstGeom>
                          <a:noFill/>
                          <a:ln>
                            <a:noFill/>
                          </a:ln>
                        </pic:spPr>
                      </pic:pic>
                    </a:graphicData>
                  </a:graphic>
                </wp:inline>
              </w:drawing>
            </w:r>
            <w:r w:rsidRPr="001E03AC">
              <w:rPr>
                <w:rFonts w:eastAsia="DengXian"/>
                <w:szCs w:val="14"/>
                <w:lang w:val="en-GB"/>
              </w:rPr>
              <w:t xml:space="preserve"> that is a next uplink symbol with CP starting after </w:t>
            </w:r>
            <w:r w:rsidRPr="001E03AC">
              <w:rPr>
                <w:rFonts w:eastAsia="DengXian"/>
                <w:noProof/>
                <w:position w:val="-12"/>
                <w:szCs w:val="14"/>
                <w:lang w:eastAsia="zh-CN"/>
              </w:rPr>
              <w:drawing>
                <wp:inline distT="0" distB="0" distL="0" distR="0" wp14:anchorId="7E65DC85" wp14:editId="24C9DE6B">
                  <wp:extent cx="2177415" cy="2324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rsidRPr="001E03AC">
              <w:rPr>
                <w:rFonts w:eastAsia="DengXian"/>
                <w:szCs w:val="14"/>
                <w:lang w:val="en-GB"/>
              </w:rPr>
              <w:t xml:space="preserve"> after the end of the last symbol of </w:t>
            </w:r>
          </w:p>
          <w:p w14:paraId="3F995C8F" w14:textId="77777777" w:rsidR="001E03AC" w:rsidRPr="001E03AC" w:rsidRDefault="001E03AC" w:rsidP="001E03AC">
            <w:pPr>
              <w:spacing w:after="180"/>
              <w:ind w:left="568" w:hanging="284"/>
              <w:jc w:val="both"/>
              <w:rPr>
                <w:rFonts w:eastAsia="DengXian"/>
                <w:szCs w:val="14"/>
                <w:lang w:val="x-none"/>
              </w:rPr>
            </w:pPr>
            <w:r w:rsidRPr="001E03AC">
              <w:rPr>
                <w:rFonts w:eastAsia="DengXian"/>
                <w:szCs w:val="14"/>
                <w:lang w:val="x-none"/>
              </w:rPr>
              <w:t>-</w:t>
            </w:r>
            <w:r w:rsidRPr="001E03AC">
              <w:rPr>
                <w:rFonts w:eastAsia="DengXian"/>
                <w:szCs w:val="14"/>
                <w:lang w:val="x-none"/>
              </w:rPr>
              <w:tab/>
              <w:t>the last symbol of aperiodic CSI-RS resource for channel measurements</w:t>
            </w:r>
            <w:r w:rsidRPr="001E03AC">
              <w:rPr>
                <w:rFonts w:eastAsia="DengXian"/>
                <w:szCs w:val="14"/>
              </w:rPr>
              <w:t>, and</w:t>
            </w:r>
            <w:r w:rsidRPr="001E03AC">
              <w:rPr>
                <w:rFonts w:eastAsia="DengXian"/>
                <w:szCs w:val="14"/>
                <w:lang w:val="x-none"/>
              </w:rPr>
              <w:t xml:space="preserve"> </w:t>
            </w:r>
          </w:p>
          <w:p w14:paraId="7980AE17" w14:textId="77777777" w:rsidR="001E03AC" w:rsidRPr="001E03AC" w:rsidRDefault="001E03AC" w:rsidP="001E03AC">
            <w:pPr>
              <w:spacing w:after="180"/>
              <w:ind w:left="568" w:hanging="284"/>
              <w:jc w:val="both"/>
              <w:rPr>
                <w:rFonts w:eastAsia="DengXian"/>
                <w:szCs w:val="14"/>
                <w:lang w:val="x-none"/>
              </w:rPr>
            </w:pPr>
            <w:r w:rsidRPr="001E03AC">
              <w:rPr>
                <w:rFonts w:eastAsia="DengXian"/>
                <w:szCs w:val="14"/>
                <w:lang w:val="x-none"/>
              </w:rPr>
              <w:t>-</w:t>
            </w:r>
            <w:r w:rsidRPr="001E03AC">
              <w:rPr>
                <w:rFonts w:eastAsia="DengXian"/>
                <w:szCs w:val="14"/>
                <w:lang w:val="x-none"/>
              </w:rPr>
              <w:tab/>
              <w:t xml:space="preserve">the last symbol of aperiodic CSI-IM used for interference measurements, and </w:t>
            </w:r>
          </w:p>
          <w:p w14:paraId="58A3A7E2" w14:textId="77777777" w:rsidR="001E03AC" w:rsidRPr="001E03AC" w:rsidRDefault="001E03AC" w:rsidP="001E03AC">
            <w:pPr>
              <w:spacing w:after="180"/>
              <w:ind w:left="568" w:hanging="284"/>
              <w:jc w:val="both"/>
              <w:rPr>
                <w:rFonts w:eastAsia="DengXian"/>
                <w:i/>
                <w:szCs w:val="14"/>
                <w:lang w:val="x-none"/>
              </w:rPr>
            </w:pPr>
            <w:r w:rsidRPr="001E03AC">
              <w:rPr>
                <w:rFonts w:eastAsia="DengXian"/>
                <w:szCs w:val="14"/>
                <w:lang w:val="x-none"/>
              </w:rPr>
              <w:t>-</w:t>
            </w:r>
            <w:r w:rsidRPr="001E03AC">
              <w:rPr>
                <w:rFonts w:eastAsia="DengXian"/>
                <w:szCs w:val="14"/>
                <w:lang w:val="x-none"/>
              </w:rPr>
              <w:tab/>
              <w:t xml:space="preserve">the last symbol of aperiodic NZP CSI-RS for interference measurements, when aperiodic CSI-RS is used for channel measurement for triggered CSI report </w:t>
            </w:r>
            <w:r w:rsidRPr="001E03AC">
              <w:rPr>
                <w:rFonts w:eastAsia="DengXian"/>
                <w:noProof/>
                <w:position w:val="-6"/>
                <w:szCs w:val="14"/>
                <w:lang w:eastAsia="zh-CN"/>
              </w:rPr>
              <w:drawing>
                <wp:inline distT="0" distB="0" distL="0" distR="0" wp14:anchorId="6F666B56" wp14:editId="4730B27C">
                  <wp:extent cx="100330" cy="1003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30" cy="100330"/>
                          </a:xfrm>
                          <a:prstGeom prst="rect">
                            <a:avLst/>
                          </a:prstGeom>
                          <a:noFill/>
                          <a:ln>
                            <a:noFill/>
                          </a:ln>
                        </pic:spPr>
                      </pic:pic>
                    </a:graphicData>
                  </a:graphic>
                </wp:inline>
              </w:drawing>
            </w:r>
            <w:r w:rsidRPr="001E03AC">
              <w:rPr>
                <w:rFonts w:eastAsia="DengXian"/>
                <w:i/>
                <w:szCs w:val="14"/>
                <w:lang w:val="x-none"/>
              </w:rPr>
              <w:t xml:space="preserve"> </w:t>
            </w:r>
          </w:p>
          <w:p w14:paraId="42D9E84C" w14:textId="7FF3B435" w:rsidR="001E03AC" w:rsidRPr="001E03AC" w:rsidRDefault="001E03AC" w:rsidP="001E03AC">
            <w:pPr>
              <w:widowControl w:val="0"/>
              <w:spacing w:after="60"/>
              <w:jc w:val="center"/>
              <w:rPr>
                <w:szCs w:val="14"/>
              </w:rPr>
            </w:pPr>
            <w:r w:rsidRPr="001E03AC">
              <w:rPr>
                <w:color w:val="FF0000"/>
                <w:szCs w:val="14"/>
              </w:rPr>
              <w:t>&lt; Unchanged part omitted&gt;</w:t>
            </w:r>
          </w:p>
        </w:tc>
      </w:tr>
    </w:tbl>
    <w:p w14:paraId="1E44457F" w14:textId="77777777" w:rsidR="001E03AC" w:rsidRDefault="001E03AC" w:rsidP="00745E5D">
      <w:pPr>
        <w:pStyle w:val="0Maintext"/>
      </w:pPr>
    </w:p>
    <w:p w14:paraId="2143B2C6" w14:textId="4B844F14" w:rsidR="009271AF" w:rsidRDefault="00745E5D" w:rsidP="001E03AC">
      <w:pPr>
        <w:pStyle w:val="0Maintext"/>
        <w:numPr>
          <w:ilvl w:val="0"/>
          <w:numId w:val="31"/>
        </w:numPr>
      </w:pPr>
      <w:r w:rsidRPr="001E03AC">
        <w:rPr>
          <w:b/>
          <w:bCs/>
        </w:rPr>
        <w:t>Option 2</w:t>
      </w:r>
      <w:r>
        <w:t xml:space="preserve">: Make </w:t>
      </w:r>
      <w:r w:rsidR="009271AF">
        <w:t>the following</w:t>
      </w:r>
      <w:r>
        <w:t xml:space="preserve"> conclusion</w:t>
      </w:r>
      <w:r w:rsidR="009271AF">
        <w:t>:</w:t>
      </w:r>
    </w:p>
    <w:p w14:paraId="18FCF5D0" w14:textId="204B6615" w:rsidR="00745E5D" w:rsidRDefault="00EA26B5" w:rsidP="009271AF">
      <w:pPr>
        <w:pStyle w:val="0Maintext"/>
        <w:numPr>
          <w:ilvl w:val="1"/>
          <w:numId w:val="31"/>
        </w:numPr>
      </w:pPr>
      <w:r>
        <w:t>W</w:t>
      </w:r>
      <w:r w:rsidR="001E03AC">
        <w:t xml:space="preserve">hen separate HARQ-ACK feedback is configured in multi-DCI based mTRP system, the UE does not expect that </w:t>
      </w:r>
      <w:r w:rsidR="00D65E54">
        <w:t>the</w:t>
      </w:r>
      <w:r w:rsidR="001E03AC">
        <w:t xml:space="preserve"> PUCCHs</w:t>
      </w:r>
      <w:r w:rsidR="00D65E54">
        <w:t>/</w:t>
      </w:r>
      <w:r w:rsidR="001E03AC">
        <w:t xml:space="preserve">PUSCHs scheduled by PDCCHs associated with different CORESETPoolIndex values overlap with another </w:t>
      </w:r>
      <w:r w:rsidR="007873AC">
        <w:rPr>
          <w:lang w:val="en-US"/>
        </w:rPr>
        <w:t>PUCCH</w:t>
      </w:r>
      <w:r w:rsidR="00553A8F">
        <w:rPr>
          <w:rFonts w:asciiTheme="minorEastAsia" w:eastAsiaTheme="minorEastAsia" w:hAnsiTheme="minorEastAsia" w:hint="eastAsia"/>
          <w:lang w:val="en-US" w:eastAsia="zh-CN"/>
        </w:rPr>
        <w:t>/</w:t>
      </w:r>
      <w:r w:rsidR="007873AC">
        <w:rPr>
          <w:lang w:val="en-US"/>
        </w:rPr>
        <w:t xml:space="preserve">PUSCH </w:t>
      </w:r>
      <w:r w:rsidR="001E03AC">
        <w:t>simultaneously.</w:t>
      </w:r>
    </w:p>
    <w:p w14:paraId="5EDF4D41" w14:textId="5DEA0B26" w:rsidR="009271AF" w:rsidRDefault="001E03AC" w:rsidP="001E03AC">
      <w:pPr>
        <w:pStyle w:val="0Maintext"/>
        <w:numPr>
          <w:ilvl w:val="0"/>
          <w:numId w:val="31"/>
        </w:numPr>
      </w:pPr>
      <w:r w:rsidRPr="001E03AC">
        <w:rPr>
          <w:b/>
          <w:bCs/>
        </w:rPr>
        <w:t>Option 3</w:t>
      </w:r>
      <w:r>
        <w:t xml:space="preserve">: </w:t>
      </w:r>
      <w:r w:rsidR="009271AF">
        <w:t>Make the following conclusion:</w:t>
      </w:r>
    </w:p>
    <w:p w14:paraId="69916FD8" w14:textId="6ACBB9FE" w:rsidR="001E03AC" w:rsidRPr="00745E5D" w:rsidRDefault="00EA26B5" w:rsidP="009271AF">
      <w:pPr>
        <w:pStyle w:val="0Maintext"/>
        <w:numPr>
          <w:ilvl w:val="1"/>
          <w:numId w:val="31"/>
        </w:numPr>
      </w:pPr>
      <w:r>
        <w:t>W</w:t>
      </w:r>
      <w:r w:rsidR="001E03AC">
        <w:t xml:space="preserve">hen separate HARQ-ACK feedback is configured in multi-DCI based mTRP </w:t>
      </w:r>
      <w:r w:rsidR="007873AC">
        <w:t>system,</w:t>
      </w:r>
      <w:r w:rsidR="001E03AC">
        <w:t xml:space="preserve"> it is up to gNB implementation to avoid that two PUCCHs or PUSCHs scheduled by PDCCHs associated with different CORESETPoolIndex values overlap with another </w:t>
      </w:r>
      <w:r w:rsidR="00B87A5C">
        <w:t>PUCCH</w:t>
      </w:r>
      <w:r w:rsidR="00553A8F">
        <w:t>/</w:t>
      </w:r>
      <w:r w:rsidR="00B87A5C">
        <w:t>PUSCH</w:t>
      </w:r>
      <w:r w:rsidR="001E03AC">
        <w:t xml:space="preserve"> simultaneously</w:t>
      </w:r>
      <w:r w:rsidR="00D65E54">
        <w:t>.</w:t>
      </w:r>
      <w:r w:rsidR="009271AF">
        <w:t xml:space="preserve"> </w:t>
      </w:r>
      <w:r w:rsidR="00D65E54">
        <w:rPr>
          <w:lang w:val="en-US"/>
        </w:rPr>
        <w:t xml:space="preserve">If </w:t>
      </w:r>
      <w:r w:rsidR="009271AF">
        <w:t>such overlapping</w:t>
      </w:r>
      <w:r w:rsidR="001E03AC">
        <w:t xml:space="preserve"> </w:t>
      </w:r>
      <w:r w:rsidR="00D65E54">
        <w:t>happens, it is up to UE implementation</w:t>
      </w:r>
      <w:r w:rsidR="001E03AC">
        <w:t xml:space="preserve">. </w:t>
      </w:r>
    </w:p>
    <w:p w14:paraId="0E5F81A0" w14:textId="77777777" w:rsidR="00161984" w:rsidRPr="00E75393" w:rsidRDefault="00161984" w:rsidP="00161984">
      <w:pPr>
        <w:pStyle w:val="Heading3"/>
      </w:pPr>
      <w:r>
        <w:t>First round of comments</w:t>
      </w:r>
    </w:p>
    <w:p w14:paraId="43ACD0D8" w14:textId="03E5E390" w:rsidR="004A7D25" w:rsidRDefault="004A7D25" w:rsidP="004A7D25">
      <w:pPr>
        <w:pStyle w:val="0Maintext"/>
      </w:pPr>
      <w:r>
        <w:t xml:space="preserve">Companies are encouraged to provide their view on </w:t>
      </w:r>
      <w:r w:rsidR="001E03AC">
        <w:t>those three Options</w:t>
      </w:r>
      <w:r>
        <w:t xml:space="preserve"> in the table below</w:t>
      </w:r>
      <w:r w:rsidR="0052158E">
        <w:t>, including your views on the following two questions</w:t>
      </w:r>
      <w:r>
        <w:t>:</w:t>
      </w:r>
    </w:p>
    <w:p w14:paraId="0062052A" w14:textId="1ECB31F2" w:rsidR="0052158E" w:rsidRDefault="0052158E" w:rsidP="0052158E">
      <w:pPr>
        <w:pStyle w:val="0Maintext"/>
        <w:numPr>
          <w:ilvl w:val="0"/>
          <w:numId w:val="35"/>
        </w:numPr>
      </w:pPr>
      <w:r>
        <w:t>Which option do you prefer and why?</w:t>
      </w:r>
    </w:p>
    <w:p w14:paraId="5711A194" w14:textId="0B8195BE" w:rsidR="0052158E" w:rsidRDefault="0052158E" w:rsidP="0052158E">
      <w:pPr>
        <w:pStyle w:val="0Maintext"/>
        <w:numPr>
          <w:ilvl w:val="0"/>
          <w:numId w:val="35"/>
        </w:numPr>
      </w:pPr>
      <w:r>
        <w:t>If you prefer a TP, what is your comments on the TP?</w:t>
      </w:r>
    </w:p>
    <w:tbl>
      <w:tblPr>
        <w:tblStyle w:val="10"/>
        <w:tblW w:w="0" w:type="auto"/>
        <w:tblLook w:val="04A0" w:firstRow="1" w:lastRow="0" w:firstColumn="1" w:lastColumn="0" w:noHBand="0" w:noVBand="1"/>
      </w:tblPr>
      <w:tblGrid>
        <w:gridCol w:w="2561"/>
        <w:gridCol w:w="6501"/>
      </w:tblGrid>
      <w:tr w:rsidR="004A7D25" w:rsidRPr="00B20E55" w14:paraId="5BC63F7F" w14:textId="77777777" w:rsidTr="00266DE9">
        <w:tc>
          <w:tcPr>
            <w:tcW w:w="2561" w:type="dxa"/>
          </w:tcPr>
          <w:p w14:paraId="57D4C9F4" w14:textId="77777777" w:rsidR="004A7D25" w:rsidRPr="00161984" w:rsidRDefault="004A7D25" w:rsidP="000246D2">
            <w:pPr>
              <w:pStyle w:val="00Text"/>
              <w:jc w:val="center"/>
              <w:rPr>
                <w:b/>
                <w:bCs/>
                <w:sz w:val="20"/>
                <w:szCs w:val="22"/>
              </w:rPr>
            </w:pPr>
            <w:r w:rsidRPr="00161984">
              <w:rPr>
                <w:b/>
                <w:bCs/>
                <w:sz w:val="20"/>
                <w:szCs w:val="22"/>
              </w:rPr>
              <w:t>Company</w:t>
            </w:r>
          </w:p>
        </w:tc>
        <w:tc>
          <w:tcPr>
            <w:tcW w:w="6501" w:type="dxa"/>
          </w:tcPr>
          <w:p w14:paraId="19548D87" w14:textId="7485D942" w:rsidR="004A7D25" w:rsidRPr="00161984" w:rsidRDefault="00011138" w:rsidP="000246D2">
            <w:pPr>
              <w:pStyle w:val="00Text"/>
              <w:jc w:val="center"/>
              <w:rPr>
                <w:b/>
                <w:bCs/>
                <w:sz w:val="20"/>
                <w:szCs w:val="22"/>
              </w:rPr>
            </w:pPr>
            <w:r w:rsidRPr="00161984">
              <w:rPr>
                <w:b/>
                <w:bCs/>
                <w:sz w:val="20"/>
                <w:szCs w:val="22"/>
              </w:rPr>
              <w:t>C</w:t>
            </w:r>
            <w:r w:rsidR="004A7D25" w:rsidRPr="00161984">
              <w:rPr>
                <w:b/>
                <w:bCs/>
                <w:sz w:val="20"/>
                <w:szCs w:val="22"/>
              </w:rPr>
              <w:t>omments</w:t>
            </w:r>
          </w:p>
        </w:tc>
      </w:tr>
      <w:tr w:rsidR="004A7D25" w:rsidRPr="00B20E55" w14:paraId="5DEF2A15" w14:textId="77777777" w:rsidTr="00266DE9">
        <w:tc>
          <w:tcPr>
            <w:tcW w:w="2561" w:type="dxa"/>
          </w:tcPr>
          <w:p w14:paraId="5F7EC19A" w14:textId="3C0FC8B6" w:rsidR="004A7D25" w:rsidRPr="00B20E55" w:rsidRDefault="007100AD" w:rsidP="000246D2">
            <w:pPr>
              <w:pStyle w:val="00Text"/>
            </w:pPr>
            <w:r>
              <w:t>QC</w:t>
            </w:r>
          </w:p>
        </w:tc>
        <w:tc>
          <w:tcPr>
            <w:tcW w:w="6501" w:type="dxa"/>
          </w:tcPr>
          <w:p w14:paraId="42E81A3E" w14:textId="1505D8F2" w:rsidR="00C33991" w:rsidRDefault="007100AD" w:rsidP="000246D2">
            <w:pPr>
              <w:pStyle w:val="00Text"/>
            </w:pPr>
            <w:r>
              <w:t>We prefer a TP (Option 1)</w:t>
            </w:r>
            <w:r w:rsidR="00C33991">
              <w:t xml:space="preserve"> to avoid confusion in the future</w:t>
            </w:r>
            <w:r>
              <w:t xml:space="preserve">. However, </w:t>
            </w:r>
            <w:r w:rsidR="00CC5187">
              <w:lastRenderedPageBreak/>
              <w:t xml:space="preserve">it would be useful to first list the possible cases that the TP tries to address. In our understanding, the issue is when we have two HARQ-Acks </w:t>
            </w:r>
            <w:r w:rsidR="00C33991">
              <w:t xml:space="preserve">both </w:t>
            </w:r>
            <w:r w:rsidR="00CC5187">
              <w:t xml:space="preserve">overlapping with one PUCCH/PUSCH that is not scheduled by a DCI (e.g. CSI on PUCCH, </w:t>
            </w:r>
            <w:r w:rsidR="00C33991">
              <w:t>CG-PUSCH</w:t>
            </w:r>
            <w:r w:rsidR="00CC5187">
              <w:t xml:space="preserve">). </w:t>
            </w:r>
          </w:p>
          <w:p w14:paraId="0CBEA4F0" w14:textId="06AED2EC" w:rsidR="00C33991" w:rsidRDefault="00CC5187" w:rsidP="000246D2">
            <w:pPr>
              <w:pStyle w:val="00Text"/>
            </w:pPr>
            <w:r>
              <w:t xml:space="preserve">For example, the case that two HARQ-Acks </w:t>
            </w:r>
            <w:r w:rsidR="00C33991">
              <w:t xml:space="preserve">both </w:t>
            </w:r>
            <w:r>
              <w:t>overlap with DG-PUSCH is already excluded by the spec</w:t>
            </w:r>
            <w:r w:rsidR="00C33991">
              <w:t xml:space="preserve"> for separate HARQ-Ack</w:t>
            </w:r>
            <w:r>
              <w:t xml:space="preserve">. </w:t>
            </w:r>
            <w:r w:rsidR="00C33991">
              <w:t>The TP does not need to include this.</w:t>
            </w:r>
          </w:p>
          <w:p w14:paraId="1CD62250" w14:textId="053A2946" w:rsidR="004A7D25" w:rsidRPr="00B20E55" w:rsidRDefault="00CC5187" w:rsidP="000246D2">
            <w:pPr>
              <w:pStyle w:val="00Text"/>
            </w:pPr>
            <w:r>
              <w:t xml:space="preserve">As another example, the case of two </w:t>
            </w:r>
            <w:r w:rsidR="00C33991">
              <w:t>DG-</w:t>
            </w:r>
            <w:r>
              <w:t xml:space="preserve">PUSCHs </w:t>
            </w:r>
            <w:r w:rsidR="00C33991">
              <w:t xml:space="preserve">both overlap with a CSI is already addresses by Rel. 15 rule: “If the UE transmits more than one PUSCHs in the slot on the </w:t>
            </w:r>
            <w:r w:rsidR="00C33991">
              <w:rPr>
                <w:sz w:val="20"/>
                <w:szCs w:val="20"/>
              </w:rPr>
              <w:t xml:space="preserve">serving cell with the smallest </w:t>
            </w:r>
            <w:r w:rsidR="00C33991">
              <w:rPr>
                <w:i/>
                <w:iCs/>
                <w:sz w:val="20"/>
                <w:szCs w:val="20"/>
              </w:rPr>
              <w:t xml:space="preserve">ServCellIndex </w:t>
            </w:r>
            <w:r w:rsidR="00C33991">
              <w:rPr>
                <w:sz w:val="20"/>
                <w:szCs w:val="20"/>
              </w:rPr>
              <w:t>that fulfil the conditions in Clause 9.2.5 for UCI multiplexing, the UE multiplexes the UCI in the earliest PUSCH that the UE transmits in the slot.</w:t>
            </w:r>
            <w:r w:rsidR="00C33991">
              <w:t>”. Hence, the TP does not need to restrict this.</w:t>
            </w:r>
          </w:p>
        </w:tc>
      </w:tr>
      <w:tr w:rsidR="004A7D25" w:rsidRPr="00B20E55" w14:paraId="005225AA" w14:textId="77777777" w:rsidTr="00266DE9">
        <w:tc>
          <w:tcPr>
            <w:tcW w:w="2561" w:type="dxa"/>
          </w:tcPr>
          <w:p w14:paraId="3B2E4B5C" w14:textId="28DF6301" w:rsidR="004A7D25" w:rsidRPr="00B20E55" w:rsidRDefault="001F7E46" w:rsidP="000246D2">
            <w:pPr>
              <w:pStyle w:val="00Text"/>
              <w:rPr>
                <w:lang w:eastAsia="zh-CN"/>
              </w:rPr>
            </w:pPr>
            <w:r>
              <w:rPr>
                <w:rFonts w:hint="eastAsia"/>
                <w:lang w:eastAsia="zh-CN"/>
              </w:rPr>
              <w:lastRenderedPageBreak/>
              <w:t>OPPO</w:t>
            </w:r>
          </w:p>
        </w:tc>
        <w:tc>
          <w:tcPr>
            <w:tcW w:w="6501" w:type="dxa"/>
          </w:tcPr>
          <w:p w14:paraId="48F740F3" w14:textId="77777777" w:rsidR="001F7E46" w:rsidRDefault="001F7E46" w:rsidP="000246D2">
            <w:pPr>
              <w:pStyle w:val="00Text"/>
              <w:rPr>
                <w:lang w:eastAsia="zh-CN"/>
              </w:rPr>
            </w:pPr>
            <w:r>
              <w:rPr>
                <w:rFonts w:hint="eastAsia"/>
                <w:lang w:eastAsia="zh-CN"/>
              </w:rPr>
              <w:t>Prefer Option 1 (the wording can be optimized).</w:t>
            </w:r>
          </w:p>
          <w:p w14:paraId="43C651E3" w14:textId="3A470648" w:rsidR="001F7E46" w:rsidRDefault="001F7E46" w:rsidP="000246D2">
            <w:pPr>
              <w:pStyle w:val="00Text"/>
              <w:rPr>
                <w:lang w:eastAsia="zh-CN"/>
              </w:rPr>
            </w:pPr>
            <w:r>
              <w:rPr>
                <w:rFonts w:hint="eastAsia"/>
                <w:lang w:eastAsia="zh-CN"/>
              </w:rPr>
              <w:t xml:space="preserve">For the case of two PUSCHs for different TRPs overlapped with a CSI, we are fine to follow Rel-15 rule to always multiplex CSI in the first PUSCH if companies are fine with it. The wording can be updated as: </w:t>
            </w:r>
          </w:p>
          <w:p w14:paraId="2CD607BC" w14:textId="4ACA187B" w:rsidR="001F7E46" w:rsidRDefault="001F7E46" w:rsidP="000246D2">
            <w:pPr>
              <w:pStyle w:val="00Text"/>
              <w:rPr>
                <w:lang w:eastAsia="zh-CN"/>
              </w:rPr>
            </w:pPr>
            <w:r w:rsidRPr="001F7E46">
              <w:rPr>
                <w:highlight w:val="yellow"/>
                <w:lang w:eastAsia="zh-CN"/>
              </w:rPr>
              <w:t>U</w:t>
            </w:r>
            <w:r w:rsidRPr="001F7E46">
              <w:rPr>
                <w:rFonts w:hint="eastAsia"/>
                <w:highlight w:val="yellow"/>
                <w:lang w:eastAsia="zh-CN"/>
              </w:rPr>
              <w:t>pdated TP:</w:t>
            </w:r>
          </w:p>
          <w:p w14:paraId="2DB12447" w14:textId="77777777" w:rsidR="001F7E46" w:rsidRPr="001E03AC" w:rsidRDefault="001F7E46" w:rsidP="001F7E46">
            <w:pPr>
              <w:spacing w:after="180"/>
              <w:jc w:val="both"/>
              <w:rPr>
                <w:rFonts w:eastAsia="DengXian"/>
                <w:szCs w:val="14"/>
                <w:lang w:val="en-GB"/>
              </w:rPr>
            </w:pPr>
            <w:r w:rsidRPr="001E03AC">
              <w:rPr>
                <w:rFonts w:eastAsia="DengXian"/>
                <w:szCs w:val="14"/>
                <w:lang w:val="en-GB"/>
              </w:rPr>
              <w:t>A UE that</w:t>
            </w:r>
          </w:p>
          <w:p w14:paraId="7FC99334" w14:textId="77777777" w:rsidR="001F7E46" w:rsidRPr="001E03AC" w:rsidRDefault="001F7E46" w:rsidP="001F7E46">
            <w:pPr>
              <w:spacing w:after="180"/>
              <w:ind w:left="568" w:hanging="284"/>
              <w:jc w:val="both"/>
              <w:rPr>
                <w:rFonts w:eastAsia="DengXian" w:cs="Calibri"/>
                <w:szCs w:val="14"/>
                <w:lang w:val="x-none"/>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not provided </w:t>
            </w:r>
            <w:r w:rsidRPr="001E03AC">
              <w:rPr>
                <w:rFonts w:eastAsia="DengXian" w:cs="Calibri"/>
                <w:i/>
                <w:szCs w:val="14"/>
                <w:lang w:val="x-none"/>
              </w:rPr>
              <w:t>CORESETPoolIndex</w:t>
            </w:r>
            <w:r w:rsidRPr="001E03AC">
              <w:rPr>
                <w:rFonts w:eastAsia="DengXian" w:cs="Calibri"/>
                <w:szCs w:val="14"/>
                <w:lang w:val="x-none"/>
              </w:rPr>
              <w:t xml:space="preserve"> or is provided </w:t>
            </w:r>
            <w:r w:rsidRPr="001E03AC">
              <w:rPr>
                <w:rFonts w:eastAsia="DengXian" w:cs="Calibri"/>
                <w:i/>
                <w:szCs w:val="14"/>
                <w:lang w:val="x-none"/>
              </w:rPr>
              <w:t>CORESETPoolIndex</w:t>
            </w:r>
            <w:r w:rsidRPr="001E03AC">
              <w:rPr>
                <w:rFonts w:eastAsia="DengXian" w:cs="Calibri"/>
                <w:szCs w:val="14"/>
                <w:lang w:val="x-none"/>
              </w:rPr>
              <w:t xml:space="preserve"> with a value of 0 for first CORESETs on active DL BWPs of serving cells, and</w:t>
            </w:r>
          </w:p>
          <w:p w14:paraId="732122CE" w14:textId="77777777" w:rsidR="001F7E46" w:rsidRPr="001E03AC" w:rsidRDefault="001F7E46" w:rsidP="001F7E46">
            <w:pPr>
              <w:spacing w:after="180"/>
              <w:ind w:left="568" w:hanging="284"/>
              <w:jc w:val="both"/>
              <w:rPr>
                <w:rFonts w:eastAsia="DengXian" w:cs="Calibri"/>
                <w:szCs w:val="14"/>
                <w:lang w:val="x-none"/>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provided </w:t>
            </w:r>
            <w:r w:rsidRPr="001E03AC">
              <w:rPr>
                <w:rFonts w:eastAsia="DengXian" w:cs="Calibri"/>
                <w:i/>
                <w:szCs w:val="14"/>
                <w:lang w:val="x-none"/>
              </w:rPr>
              <w:t>CORESETPoolIndex</w:t>
            </w:r>
            <w:r w:rsidRPr="001E03AC">
              <w:rPr>
                <w:rFonts w:eastAsia="DengXian" w:cs="Calibri"/>
                <w:szCs w:val="14"/>
                <w:lang w:val="x-none"/>
              </w:rPr>
              <w:t xml:space="preserve"> with a value of 1 for second CORESETs on active DL BWPs of the serving cells, and</w:t>
            </w:r>
          </w:p>
          <w:p w14:paraId="08A0C3F8" w14:textId="34AF17F8" w:rsidR="001F7E46" w:rsidRPr="001F7E46" w:rsidRDefault="001F7E46" w:rsidP="001F7E46">
            <w:pPr>
              <w:spacing w:after="180"/>
              <w:ind w:left="568" w:hanging="284"/>
              <w:jc w:val="both"/>
              <w:rPr>
                <w:rFonts w:eastAsia="DengXian" w:cs="Calibri"/>
                <w:szCs w:val="14"/>
                <w:lang w:val="x-none" w:eastAsia="zh-CN"/>
              </w:rPr>
            </w:pPr>
            <w:r w:rsidRPr="001E03AC">
              <w:rPr>
                <w:rFonts w:eastAsia="DengXian"/>
                <w:szCs w:val="14"/>
                <w:lang w:val="x-none"/>
              </w:rPr>
              <w:t>-</w:t>
            </w:r>
            <w:r w:rsidRPr="001E03AC">
              <w:rPr>
                <w:rFonts w:eastAsia="DengXian"/>
                <w:szCs w:val="14"/>
                <w:lang w:val="x-none"/>
              </w:rPr>
              <w:tab/>
            </w:r>
            <w:r w:rsidRPr="001E03AC">
              <w:rPr>
                <w:rFonts w:eastAsia="DengXian"/>
                <w:szCs w:val="14"/>
                <w:lang w:val="x-none" w:eastAsia="ko-KR"/>
              </w:rPr>
              <w:t xml:space="preserve">is provided </w:t>
            </w:r>
            <w:r w:rsidRPr="001E03AC">
              <w:rPr>
                <w:rFonts w:eastAsia="DengXian"/>
                <w:i/>
                <w:iCs/>
                <w:szCs w:val="14"/>
                <w:lang w:val="x-none"/>
              </w:rPr>
              <w:t>ACKNACKFeedbackMode</w:t>
            </w:r>
            <w:r w:rsidRPr="001E03AC">
              <w:rPr>
                <w:rFonts w:eastAsia="DengXian"/>
                <w:szCs w:val="14"/>
                <w:lang w:val="x-none"/>
              </w:rPr>
              <w:t xml:space="preserve"> = </w:t>
            </w:r>
            <w:r w:rsidRPr="001E03AC">
              <w:rPr>
                <w:rFonts w:eastAsia="DengXian"/>
                <w:i/>
                <w:iCs/>
                <w:szCs w:val="14"/>
                <w:lang w:val="x-none"/>
              </w:rPr>
              <w:t>SeparateFeedback</w:t>
            </w:r>
          </w:p>
          <w:p w14:paraId="7A0DD931" w14:textId="702F8EAC" w:rsidR="001F7E46" w:rsidRPr="00B20E55" w:rsidRDefault="001F7E46" w:rsidP="00A1706C">
            <w:pPr>
              <w:pStyle w:val="00Text"/>
              <w:rPr>
                <w:lang w:eastAsia="zh-CN"/>
              </w:rPr>
            </w:pPr>
            <w:r w:rsidRPr="001E03AC">
              <w:rPr>
                <w:rFonts w:eastAsia="DengXian"/>
                <w:szCs w:val="14"/>
                <w:lang w:val="en-GB"/>
              </w:rPr>
              <w:t>does not expect a PUCCH or a PUSCH transmission triggered by a detection of a DCI format in a PDCCH received in a CORESET from the first CORESETs</w:t>
            </w:r>
            <w:r w:rsidRPr="001E03AC">
              <w:rPr>
                <w:rFonts w:eastAsia="DengXian" w:cs="Calibri"/>
                <w:szCs w:val="14"/>
                <w:lang w:val="en-GB"/>
              </w:rPr>
              <w:t xml:space="preserve"> to overlap with </w:t>
            </w:r>
            <w:r w:rsidRPr="001E03AC">
              <w:rPr>
                <w:rFonts w:eastAsia="DengXian"/>
                <w:szCs w:val="14"/>
                <w:lang w:val="en-GB"/>
              </w:rPr>
              <w:t>a PUCCH or a PUSCH transmission triggered by a detection of a DCI format in a PDCCH received in a CORESET from the second CORESETs</w:t>
            </w:r>
            <w:ins w:id="28" w:author="Author">
              <w:r w:rsidRPr="001E03AC">
                <w:rPr>
                  <w:rFonts w:eastAsia="DengXian"/>
                  <w:szCs w:val="14"/>
                  <w:lang w:val="en-GB" w:eastAsia="zh-CN"/>
                </w:rPr>
                <w:t xml:space="preserve">, and </w:t>
              </w:r>
              <w:r w:rsidRPr="001E03AC">
                <w:rPr>
                  <w:rFonts w:eastAsia="DengXian"/>
                  <w:szCs w:val="14"/>
                  <w:lang w:val="en-GB"/>
                </w:rPr>
                <w:t>does not expect a PUCCH</w:t>
              </w:r>
              <w:r w:rsidRPr="001E03AC">
                <w:rPr>
                  <w:rFonts w:eastAsia="DengXian"/>
                  <w:szCs w:val="14"/>
                  <w:lang w:val="en-GB" w:eastAsia="zh-CN"/>
                </w:rPr>
                <w:t xml:space="preserve"> </w:t>
              </w:r>
              <w:del w:id="29" w:author="Author">
                <w:r w:rsidRPr="001E03AC" w:rsidDel="00A1706C">
                  <w:rPr>
                    <w:rFonts w:eastAsia="DengXian"/>
                    <w:szCs w:val="14"/>
                    <w:lang w:val="en-GB" w:eastAsia="zh-CN"/>
                  </w:rPr>
                  <w:delText>or a PUSCH</w:delText>
                </w:r>
                <w:r w:rsidRPr="001E03AC" w:rsidDel="00A1706C">
                  <w:rPr>
                    <w:rFonts w:eastAsia="DengXian"/>
                    <w:szCs w:val="14"/>
                    <w:lang w:val="en-GB"/>
                  </w:rPr>
                  <w:delText xml:space="preserve"> </w:delText>
                </w:r>
              </w:del>
              <w:r w:rsidRPr="001E03AC">
                <w:rPr>
                  <w:rFonts w:eastAsia="DengXian"/>
                  <w:szCs w:val="14"/>
                  <w:lang w:val="en-GB"/>
                </w:rPr>
                <w:t xml:space="preserve">transmission triggered by a detection of a DCI format in a PDCCH received in a CORESET from the first CORESETs and a PUCCH </w:t>
              </w:r>
              <w:del w:id="30" w:author="Author">
                <w:r w:rsidRPr="001E03AC" w:rsidDel="00A1706C">
                  <w:rPr>
                    <w:rFonts w:eastAsia="DengXian"/>
                    <w:szCs w:val="14"/>
                    <w:lang w:val="en-GB" w:eastAsia="zh-CN"/>
                  </w:rPr>
                  <w:delText>or a PUSCH</w:delText>
                </w:r>
                <w:r w:rsidRPr="001E03AC" w:rsidDel="00A1706C">
                  <w:rPr>
                    <w:rFonts w:eastAsia="DengXian"/>
                    <w:szCs w:val="14"/>
                    <w:lang w:val="en-GB"/>
                  </w:rPr>
                  <w:delText xml:space="preserve"> </w:delText>
                </w:r>
              </w:del>
              <w:r w:rsidRPr="001E03AC">
                <w:rPr>
                  <w:rFonts w:eastAsia="DengXian"/>
                  <w:szCs w:val="14"/>
                  <w:lang w:val="en-GB"/>
                </w:rPr>
                <w:t xml:space="preserve">transmission triggered by a detection of a DCI format in a PDCCH received in a CORESET from the second CORESETs within the same slot to simultaneously overlap with </w:t>
              </w:r>
              <w:del w:id="31" w:author="Author">
                <w:r w:rsidRPr="001E03AC" w:rsidDel="00A1706C">
                  <w:rPr>
                    <w:rFonts w:eastAsia="DengXian"/>
                    <w:szCs w:val="14"/>
                    <w:lang w:val="en-GB"/>
                  </w:rPr>
                  <w:delText>another uplink signal</w:delText>
                </w:r>
              </w:del>
              <w:r w:rsidR="00A1706C">
                <w:rPr>
                  <w:rFonts w:eastAsia="DengXian" w:hint="eastAsia"/>
                  <w:szCs w:val="14"/>
                  <w:lang w:val="en-GB" w:eastAsia="zh-CN"/>
                </w:rPr>
                <w:t>a PUCCH/PUSCH which is not scheduled by a PDCCH</w:t>
              </w:r>
            </w:ins>
            <w:r w:rsidRPr="001E03AC">
              <w:rPr>
                <w:rFonts w:eastAsia="DengXian" w:cs="Calibri"/>
                <w:szCs w:val="14"/>
                <w:lang w:val="en-GB"/>
              </w:rPr>
              <w:t>.</w:t>
            </w:r>
          </w:p>
        </w:tc>
      </w:tr>
      <w:tr w:rsidR="00266DE9" w:rsidRPr="00B20E55" w14:paraId="59D3A906" w14:textId="77777777" w:rsidTr="00266DE9">
        <w:tc>
          <w:tcPr>
            <w:tcW w:w="2561" w:type="dxa"/>
          </w:tcPr>
          <w:p w14:paraId="6A7B9DC8" w14:textId="3F30AA30" w:rsidR="00266DE9" w:rsidRPr="00B20E55" w:rsidRDefault="00266DE9" w:rsidP="00266DE9">
            <w:pPr>
              <w:pStyle w:val="00Text"/>
            </w:pPr>
            <w:r>
              <w:t>Apple</w:t>
            </w:r>
          </w:p>
        </w:tc>
        <w:tc>
          <w:tcPr>
            <w:tcW w:w="6501" w:type="dxa"/>
          </w:tcPr>
          <w:p w14:paraId="626553E7" w14:textId="77777777" w:rsidR="00266DE9" w:rsidRDefault="00266DE9" w:rsidP="00266DE9">
            <w:pPr>
              <w:pStyle w:val="00Text"/>
            </w:pPr>
            <w:r>
              <w:t xml:space="preserve">We are not sure whether this issue has already been fixed by the following sentence in 38.213. It seems this sentence covers more cases including what we are discussing now. </w:t>
            </w:r>
          </w:p>
          <w:p w14:paraId="2360F640" w14:textId="6450AA85" w:rsidR="00266DE9" w:rsidRPr="00B20E55" w:rsidRDefault="00266DE9" w:rsidP="00266DE9">
            <w:pPr>
              <w:pStyle w:val="00Text"/>
            </w:pPr>
            <w:r>
              <w:t>“</w:t>
            </w:r>
            <w:r>
              <w:rPr>
                <w:rFonts w:ascii="Helvetica" w:hAnsi="Helvetica"/>
                <w:color w:val="000000"/>
                <w:sz w:val="21"/>
                <w:szCs w:val="21"/>
              </w:rPr>
              <w:t>A UE does not expect to multiplex in a PUSCH transmission or in a PUCCH transmission HARQ-ACK information that the UE would transmit in different PUCCHs</w:t>
            </w:r>
            <w:r>
              <w:t>”</w:t>
            </w:r>
          </w:p>
        </w:tc>
      </w:tr>
      <w:tr w:rsidR="00FC4422" w:rsidRPr="00B20E55" w14:paraId="49A0180B" w14:textId="77777777" w:rsidTr="00266DE9">
        <w:tc>
          <w:tcPr>
            <w:tcW w:w="2561" w:type="dxa"/>
          </w:tcPr>
          <w:p w14:paraId="280838BA" w14:textId="032969FA" w:rsidR="00FC4422" w:rsidRPr="00B20E55" w:rsidRDefault="00FC4422" w:rsidP="00FC4422">
            <w:pPr>
              <w:pStyle w:val="00Text"/>
            </w:pPr>
            <w:r>
              <w:rPr>
                <w:rFonts w:hint="eastAsia"/>
                <w:lang w:eastAsia="zh-CN"/>
              </w:rPr>
              <w:lastRenderedPageBreak/>
              <w:t>S</w:t>
            </w:r>
            <w:r>
              <w:rPr>
                <w:lang w:eastAsia="zh-CN"/>
              </w:rPr>
              <w:t>preadtrum</w:t>
            </w:r>
          </w:p>
        </w:tc>
        <w:tc>
          <w:tcPr>
            <w:tcW w:w="6501" w:type="dxa"/>
          </w:tcPr>
          <w:p w14:paraId="5E750079" w14:textId="66D34913" w:rsidR="00FC4422" w:rsidRPr="00B20E55" w:rsidRDefault="00FC4422" w:rsidP="00FC4422">
            <w:pPr>
              <w:pStyle w:val="00Text"/>
            </w:pPr>
            <w:r>
              <w:rPr>
                <w:lang w:eastAsia="zh-CN"/>
              </w:rPr>
              <w:t>Option1 or option 2 is fine to us.</w:t>
            </w:r>
          </w:p>
        </w:tc>
      </w:tr>
      <w:tr w:rsidR="00073D8D" w:rsidRPr="00B20E55" w14:paraId="0BD160B3" w14:textId="77777777" w:rsidTr="00266DE9">
        <w:tc>
          <w:tcPr>
            <w:tcW w:w="2561" w:type="dxa"/>
          </w:tcPr>
          <w:p w14:paraId="6B6F0707" w14:textId="7484A386" w:rsidR="00073D8D" w:rsidRDefault="00073D8D" w:rsidP="00FC4422">
            <w:pPr>
              <w:pStyle w:val="00Text"/>
              <w:rPr>
                <w:lang w:eastAsia="zh-CN"/>
              </w:rPr>
            </w:pPr>
            <w:r>
              <w:rPr>
                <w:rFonts w:hint="eastAsia"/>
                <w:lang w:eastAsia="zh-CN"/>
              </w:rPr>
              <w:t>Z</w:t>
            </w:r>
            <w:r>
              <w:rPr>
                <w:lang w:eastAsia="zh-CN"/>
              </w:rPr>
              <w:t>TE</w:t>
            </w:r>
          </w:p>
        </w:tc>
        <w:tc>
          <w:tcPr>
            <w:tcW w:w="6501" w:type="dxa"/>
          </w:tcPr>
          <w:p w14:paraId="1D6D7940" w14:textId="35834346" w:rsidR="00073D8D" w:rsidRDefault="00073D8D" w:rsidP="00FC4422">
            <w:pPr>
              <w:pStyle w:val="00Text"/>
              <w:rPr>
                <w:lang w:eastAsia="zh-CN"/>
              </w:rPr>
            </w:pPr>
            <w:r>
              <w:rPr>
                <w:rFonts w:hint="eastAsia"/>
                <w:lang w:eastAsia="zh-CN"/>
              </w:rPr>
              <w:t>T</w:t>
            </w:r>
            <w:r>
              <w:rPr>
                <w:lang w:eastAsia="zh-CN"/>
              </w:rPr>
              <w:t xml:space="preserve">he cases seem complicated. We prefer </w:t>
            </w:r>
            <w:r>
              <w:rPr>
                <w:rFonts w:hint="eastAsia"/>
                <w:lang w:eastAsia="zh-CN"/>
              </w:rPr>
              <w:t>Option</w:t>
            </w:r>
            <w:r>
              <w:rPr>
                <w:lang w:eastAsia="zh-CN"/>
              </w:rPr>
              <w:t xml:space="preserve"> 3 for simplicity. </w:t>
            </w:r>
          </w:p>
        </w:tc>
      </w:tr>
      <w:tr w:rsidR="008D275F" w:rsidRPr="00B20E55" w14:paraId="6EF5C6C6" w14:textId="77777777" w:rsidTr="00266DE9">
        <w:tc>
          <w:tcPr>
            <w:tcW w:w="2561" w:type="dxa"/>
          </w:tcPr>
          <w:p w14:paraId="69C3AE64" w14:textId="0E3BD6B6" w:rsidR="008D275F" w:rsidRDefault="008D275F" w:rsidP="00FC4422">
            <w:pPr>
              <w:pStyle w:val="00Text"/>
              <w:rPr>
                <w:lang w:eastAsia="zh-CN"/>
              </w:rPr>
            </w:pPr>
            <w:r>
              <w:rPr>
                <w:rFonts w:hint="eastAsia"/>
                <w:lang w:eastAsia="zh-CN"/>
              </w:rPr>
              <w:t>v</w:t>
            </w:r>
            <w:r>
              <w:rPr>
                <w:lang w:eastAsia="zh-CN"/>
              </w:rPr>
              <w:t>ivo</w:t>
            </w:r>
          </w:p>
        </w:tc>
        <w:tc>
          <w:tcPr>
            <w:tcW w:w="6501" w:type="dxa"/>
          </w:tcPr>
          <w:p w14:paraId="7F73425E" w14:textId="03AFC698" w:rsidR="008D275F" w:rsidRDefault="008D275F" w:rsidP="00FC4422">
            <w:pPr>
              <w:pStyle w:val="00Text"/>
              <w:rPr>
                <w:lang w:eastAsia="zh-CN"/>
              </w:rPr>
            </w:pPr>
            <w:r>
              <w:rPr>
                <w:lang w:eastAsia="zh-CN"/>
              </w:rPr>
              <w:t>We are fine with Option 1</w:t>
            </w:r>
            <w:r w:rsidR="00394E0D">
              <w:rPr>
                <w:lang w:eastAsia="zh-CN"/>
              </w:rPr>
              <w:t xml:space="preserve"> </w:t>
            </w:r>
            <w:r>
              <w:rPr>
                <w:lang w:eastAsia="zh-CN"/>
              </w:rPr>
              <w:t>with minor updating.</w:t>
            </w:r>
          </w:p>
          <w:p w14:paraId="13062CEA" w14:textId="1026FED0" w:rsidR="008D275F" w:rsidRDefault="008D275F" w:rsidP="008D275F">
            <w:pPr>
              <w:pStyle w:val="00Text"/>
              <w:rPr>
                <w:lang w:eastAsia="zh-CN"/>
              </w:rPr>
            </w:pPr>
            <w:ins w:id="32" w:author="Author">
              <w:r w:rsidRPr="001E03AC">
                <w:rPr>
                  <w:rFonts w:eastAsia="DengXian"/>
                  <w:szCs w:val="14"/>
                  <w:lang w:val="en-GB" w:eastAsia="zh-CN"/>
                </w:rPr>
                <w:t xml:space="preserve">and </w:t>
              </w:r>
              <w:r w:rsidRPr="001E03AC">
                <w:rPr>
                  <w:rFonts w:eastAsia="DengXian"/>
                  <w:szCs w:val="14"/>
                  <w:lang w:val="en-GB"/>
                </w:rPr>
                <w:t>does not expect a PUCCH</w:t>
              </w:r>
              <w:r w:rsidRPr="001E03AC">
                <w:rPr>
                  <w:rFonts w:eastAsia="DengXian"/>
                  <w:szCs w:val="14"/>
                  <w:lang w:val="en-GB" w:eastAsia="zh-CN"/>
                </w:rPr>
                <w:t xml:space="preserve"> or a PUSCH</w:t>
              </w:r>
              <w:r w:rsidRPr="001E03AC">
                <w:rPr>
                  <w:rFonts w:eastAsia="DengXian"/>
                  <w:szCs w:val="14"/>
                  <w:lang w:val="en-GB"/>
                </w:rPr>
                <w:t xml:space="preserve"> transmission triggered by a detection of a DCI format in a PDCCH received in a CORESET from the first CORESETs and a PUCCH </w:t>
              </w:r>
              <w:r w:rsidRPr="001E03AC">
                <w:rPr>
                  <w:rFonts w:eastAsia="DengXian"/>
                  <w:szCs w:val="14"/>
                  <w:lang w:val="en-GB" w:eastAsia="zh-CN"/>
                </w:rPr>
                <w:t>or a PUSCH</w:t>
              </w:r>
              <w:r w:rsidRPr="001E03AC">
                <w:rPr>
                  <w:rFonts w:eastAsia="DengXian"/>
                  <w:szCs w:val="14"/>
                  <w:lang w:val="en-GB"/>
                </w:rPr>
                <w:t xml:space="preserve"> transmission triggered by a detection of a DCI format in a PDCCH received in a CORESET from the second CORESETs within the same slot to simultaneously overlap with another uplink </w:t>
              </w:r>
            </w:ins>
            <w:r w:rsidRPr="008D275F">
              <w:rPr>
                <w:rFonts w:eastAsia="DengXian"/>
                <w:color w:val="FF0000"/>
                <w:szCs w:val="14"/>
                <w:lang w:val="en-GB"/>
              </w:rPr>
              <w:t xml:space="preserve">channel </w:t>
            </w:r>
            <w:r>
              <w:rPr>
                <w:rFonts w:eastAsia="DengXian"/>
                <w:color w:val="FF0000"/>
                <w:szCs w:val="14"/>
                <w:lang w:val="en-GB"/>
              </w:rPr>
              <w:t>or</w:t>
            </w:r>
            <w:r w:rsidRPr="008D275F">
              <w:rPr>
                <w:rFonts w:eastAsia="DengXian"/>
                <w:color w:val="FF0000"/>
                <w:szCs w:val="14"/>
                <w:lang w:val="en-GB"/>
              </w:rPr>
              <w:t xml:space="preserve"> </w:t>
            </w:r>
            <w:ins w:id="33" w:author="Author">
              <w:r w:rsidRPr="001E03AC">
                <w:rPr>
                  <w:rFonts w:eastAsia="DengXian"/>
                  <w:szCs w:val="14"/>
                  <w:lang w:val="en-GB"/>
                </w:rPr>
                <w:t>signal</w:t>
              </w:r>
            </w:ins>
          </w:p>
        </w:tc>
      </w:tr>
      <w:tr w:rsidR="00423869" w:rsidRPr="00B20E55" w14:paraId="047636F6" w14:textId="77777777" w:rsidTr="00266DE9">
        <w:tc>
          <w:tcPr>
            <w:tcW w:w="2561" w:type="dxa"/>
          </w:tcPr>
          <w:p w14:paraId="72F31C9D" w14:textId="4FD5620D" w:rsidR="00423869" w:rsidRDefault="00423869" w:rsidP="00FC4422">
            <w:pPr>
              <w:pStyle w:val="00Text"/>
              <w:rPr>
                <w:lang w:eastAsia="zh-CN"/>
              </w:rPr>
            </w:pPr>
            <w:r>
              <w:rPr>
                <w:lang w:eastAsia="zh-CN"/>
              </w:rPr>
              <w:t>Ericsson</w:t>
            </w:r>
          </w:p>
        </w:tc>
        <w:tc>
          <w:tcPr>
            <w:tcW w:w="6501" w:type="dxa"/>
          </w:tcPr>
          <w:p w14:paraId="739DB6AE" w14:textId="22476C5B" w:rsidR="00423869" w:rsidRDefault="00423869" w:rsidP="00FC4422">
            <w:pPr>
              <w:pStyle w:val="00Text"/>
              <w:rPr>
                <w:lang w:eastAsia="zh-CN"/>
              </w:rPr>
            </w:pPr>
            <w:r>
              <w:rPr>
                <w:lang w:eastAsia="zh-CN"/>
              </w:rPr>
              <w:t>We have similar view as ZTE.  We prefer Alt 3.</w:t>
            </w:r>
          </w:p>
        </w:tc>
      </w:tr>
      <w:tr w:rsidR="00972016" w:rsidRPr="00B20E55" w14:paraId="648DE32B" w14:textId="77777777" w:rsidTr="00266DE9">
        <w:tc>
          <w:tcPr>
            <w:tcW w:w="2561" w:type="dxa"/>
          </w:tcPr>
          <w:p w14:paraId="78707507" w14:textId="6944B7E6" w:rsidR="00972016" w:rsidRDefault="00972016" w:rsidP="00972016">
            <w:pPr>
              <w:pStyle w:val="00Text"/>
              <w:rPr>
                <w:lang w:eastAsia="zh-CN"/>
              </w:rPr>
            </w:pPr>
            <w:r>
              <w:rPr>
                <w:rFonts w:hint="eastAsia"/>
                <w:lang w:eastAsia="zh-CN"/>
              </w:rPr>
              <w:t>H</w:t>
            </w:r>
            <w:r>
              <w:rPr>
                <w:lang w:eastAsia="zh-CN"/>
              </w:rPr>
              <w:t>uawei, HiSilicon</w:t>
            </w:r>
          </w:p>
        </w:tc>
        <w:tc>
          <w:tcPr>
            <w:tcW w:w="6501" w:type="dxa"/>
          </w:tcPr>
          <w:p w14:paraId="0D467F4A" w14:textId="35C28AEC" w:rsidR="00972016" w:rsidRDefault="00972016" w:rsidP="00972016">
            <w:pPr>
              <w:pStyle w:val="00Text"/>
              <w:rPr>
                <w:lang w:eastAsia="zh-CN"/>
              </w:rPr>
            </w:pPr>
            <w:r>
              <w:rPr>
                <w:lang w:eastAsia="zh-CN"/>
              </w:rPr>
              <w:t xml:space="preserve">Similar with Ericsson and ZTE, it would be quite complicated trying to cover all possible cases of multiplexing, for which some may be covered by existing spec, for example as commented by Apple. We would prefer to leave it to gNB implementation to avoid those cases, as Option 3,  so that a conclusion can be sufficient to protect the UE. </w:t>
            </w:r>
          </w:p>
        </w:tc>
      </w:tr>
      <w:tr w:rsidR="004456BC" w:rsidRPr="00B20E55" w14:paraId="7DAF3259" w14:textId="77777777" w:rsidTr="00266DE9">
        <w:tc>
          <w:tcPr>
            <w:tcW w:w="2561" w:type="dxa"/>
          </w:tcPr>
          <w:p w14:paraId="472CA2C6" w14:textId="5234DC4F" w:rsidR="004456BC" w:rsidRDefault="004456BC" w:rsidP="00972016">
            <w:pPr>
              <w:pStyle w:val="00Text"/>
              <w:rPr>
                <w:lang w:eastAsia="ko-KR"/>
              </w:rPr>
            </w:pPr>
            <w:r>
              <w:rPr>
                <w:rFonts w:hint="eastAsia"/>
                <w:lang w:eastAsia="ko-KR"/>
              </w:rPr>
              <w:t>LG</w:t>
            </w:r>
          </w:p>
        </w:tc>
        <w:tc>
          <w:tcPr>
            <w:tcW w:w="6501" w:type="dxa"/>
          </w:tcPr>
          <w:p w14:paraId="166D6458" w14:textId="6BE865C5" w:rsidR="004456BC" w:rsidRDefault="004456BC" w:rsidP="00972016">
            <w:pPr>
              <w:pStyle w:val="00Text"/>
              <w:rPr>
                <w:lang w:eastAsia="ko-KR"/>
              </w:rPr>
            </w:pPr>
            <w:r>
              <w:rPr>
                <w:rFonts w:hint="eastAsia"/>
                <w:lang w:eastAsia="ko-KR"/>
              </w:rPr>
              <w:t>W</w:t>
            </w:r>
            <w:r>
              <w:rPr>
                <w:lang w:eastAsia="ko-KR"/>
              </w:rPr>
              <w:t xml:space="preserve">e have similar view with ZTE, Ericsson and Huawei, and prefer Alt 3. </w:t>
            </w:r>
          </w:p>
        </w:tc>
      </w:tr>
      <w:tr w:rsidR="00CF73CB" w:rsidRPr="00B20E55" w14:paraId="1599847D" w14:textId="77777777" w:rsidTr="00266DE9">
        <w:tc>
          <w:tcPr>
            <w:tcW w:w="2561" w:type="dxa"/>
          </w:tcPr>
          <w:p w14:paraId="31259800" w14:textId="50D03E38" w:rsidR="00CF73CB" w:rsidRPr="00CF73CB" w:rsidRDefault="00CF73CB" w:rsidP="00972016">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501" w:type="dxa"/>
          </w:tcPr>
          <w:p w14:paraId="0A4509E6" w14:textId="20EAD21E" w:rsidR="00CF73CB" w:rsidRPr="00CF73CB" w:rsidRDefault="00CF73CB" w:rsidP="00972016">
            <w:pPr>
              <w:pStyle w:val="00Text"/>
              <w:rPr>
                <w:rFonts w:eastAsia="Malgun Gothic"/>
                <w:lang w:eastAsia="ko-KR"/>
              </w:rPr>
            </w:pPr>
            <w:r>
              <w:rPr>
                <w:rFonts w:eastAsia="Malgun Gothic" w:hint="eastAsia"/>
                <w:lang w:eastAsia="ko-KR"/>
              </w:rPr>
              <w:t>S</w:t>
            </w:r>
            <w:r>
              <w:rPr>
                <w:rFonts w:eastAsia="Malgun Gothic"/>
                <w:lang w:eastAsia="ko-KR"/>
              </w:rPr>
              <w:t>upport Option 3. It can be resolved by gNB implementation.</w:t>
            </w:r>
          </w:p>
        </w:tc>
      </w:tr>
      <w:tr w:rsidR="0088691C" w:rsidRPr="00B20E55" w14:paraId="12D48B1B" w14:textId="77777777" w:rsidTr="00266DE9">
        <w:tc>
          <w:tcPr>
            <w:tcW w:w="2561" w:type="dxa"/>
          </w:tcPr>
          <w:p w14:paraId="13316E5E" w14:textId="5BC1E980" w:rsidR="0088691C" w:rsidRDefault="0088691C" w:rsidP="00972016">
            <w:pPr>
              <w:pStyle w:val="00Text"/>
              <w:rPr>
                <w:rFonts w:eastAsia="Malgun Gothic"/>
                <w:lang w:eastAsia="ko-KR"/>
              </w:rPr>
            </w:pPr>
            <w:r>
              <w:rPr>
                <w:rFonts w:eastAsia="Malgun Gothic"/>
                <w:lang w:eastAsia="ko-KR"/>
              </w:rPr>
              <w:t>Nokia</w:t>
            </w:r>
          </w:p>
        </w:tc>
        <w:tc>
          <w:tcPr>
            <w:tcW w:w="6501" w:type="dxa"/>
          </w:tcPr>
          <w:p w14:paraId="6A63D44D" w14:textId="4B01B9D4" w:rsidR="0088691C" w:rsidRDefault="0088691C" w:rsidP="00972016">
            <w:pPr>
              <w:pStyle w:val="00Text"/>
              <w:rPr>
                <w:rFonts w:eastAsia="Malgun Gothic"/>
                <w:lang w:eastAsia="ko-KR"/>
              </w:rPr>
            </w:pPr>
            <w:r>
              <w:rPr>
                <w:rFonts w:eastAsia="Malgun Gothic"/>
                <w:lang w:eastAsia="ko-KR"/>
              </w:rPr>
              <w:t xml:space="preserve">Support option 3. </w:t>
            </w:r>
          </w:p>
        </w:tc>
      </w:tr>
      <w:tr w:rsidR="00A82462" w:rsidRPr="00B20E55" w14:paraId="4BE01B7C" w14:textId="77777777" w:rsidTr="00266DE9">
        <w:tc>
          <w:tcPr>
            <w:tcW w:w="2561" w:type="dxa"/>
          </w:tcPr>
          <w:p w14:paraId="331B6D22" w14:textId="2520FD89" w:rsidR="00A82462" w:rsidRPr="00A82462" w:rsidRDefault="00A82462" w:rsidP="00972016">
            <w:pPr>
              <w:pStyle w:val="00Text"/>
              <w:rPr>
                <w:rFonts w:eastAsiaTheme="minorEastAsia"/>
                <w:lang w:eastAsia="zh-CN"/>
              </w:rPr>
            </w:pPr>
            <w:r>
              <w:rPr>
                <w:rFonts w:eastAsiaTheme="minorEastAsia" w:hint="eastAsia"/>
                <w:lang w:eastAsia="zh-CN"/>
              </w:rPr>
              <w:t>CATT</w:t>
            </w:r>
          </w:p>
        </w:tc>
        <w:tc>
          <w:tcPr>
            <w:tcW w:w="6501" w:type="dxa"/>
          </w:tcPr>
          <w:p w14:paraId="3E36802D" w14:textId="4B56CD39" w:rsidR="00A82462" w:rsidRPr="00A82462" w:rsidRDefault="00A82462" w:rsidP="00972016">
            <w:pPr>
              <w:pStyle w:val="00Text"/>
              <w:rPr>
                <w:rFonts w:eastAsiaTheme="minorEastAsia"/>
                <w:lang w:eastAsia="zh-CN"/>
              </w:rPr>
            </w:pPr>
            <w:r>
              <w:rPr>
                <w:rFonts w:eastAsiaTheme="minorEastAsia"/>
                <w:lang w:eastAsia="zh-CN"/>
              </w:rPr>
              <w:t>S</w:t>
            </w:r>
            <w:r>
              <w:rPr>
                <w:rFonts w:eastAsiaTheme="minorEastAsia" w:hint="eastAsia"/>
                <w:lang w:eastAsia="zh-CN"/>
              </w:rPr>
              <w:t>upport option 3.</w:t>
            </w:r>
          </w:p>
        </w:tc>
      </w:tr>
    </w:tbl>
    <w:p w14:paraId="17DD7B16" w14:textId="12143220" w:rsidR="00B56900" w:rsidRDefault="00485C37" w:rsidP="00161984">
      <w:pPr>
        <w:pStyle w:val="02"/>
      </w:pPr>
      <w:r>
        <w:t xml:space="preserve">Issue </w:t>
      </w:r>
      <w:r w:rsidR="00D31B66">
        <w:t>MT.4(ND)</w:t>
      </w:r>
    </w:p>
    <w:p w14:paraId="529A938B" w14:textId="63441F24" w:rsidR="002B6D4E" w:rsidRDefault="002B6D4E" w:rsidP="002B6D4E">
      <w:pPr>
        <w:pStyle w:val="Heading3"/>
      </w:pPr>
      <w:r>
        <w:t>FL Summary</w:t>
      </w:r>
    </w:p>
    <w:p w14:paraId="476B9F5D" w14:textId="6312F471" w:rsidR="002B6D4E" w:rsidRDefault="002B6D4E" w:rsidP="002B6D4E"/>
    <w:p w14:paraId="72415872" w14:textId="0E5DA1D3" w:rsidR="002B6D4E" w:rsidRPr="00A637AB" w:rsidRDefault="002B6D4E" w:rsidP="002B6D4E">
      <w:pPr>
        <w:pStyle w:val="0Maintext"/>
        <w:rPr>
          <w:lang w:val="en-US"/>
        </w:rPr>
      </w:pPr>
      <w:r w:rsidRPr="002B6D4E">
        <w:t>R1-2104583</w:t>
      </w:r>
      <w:r>
        <w:t xml:space="preserve"> and </w:t>
      </w:r>
      <w:r w:rsidRPr="002B6D4E">
        <w:t>R1-210546</w:t>
      </w:r>
      <w:r>
        <w:t>9 noticed that the 38.214 only specify the mapping between PDSCH transmission occasions and default TCI states for mTRP URLLC scheme 3 and scheme 4 in single-DCI based mTRP system but such mapping for the scheme 1a, 2a and 2b are specified in 214.  They proposed TP to specify such mappings for scheme 1a, 2a and 2b</w:t>
      </w:r>
      <w:r w:rsidR="00A637AB">
        <w:rPr>
          <w:rFonts w:asciiTheme="minorEastAsia" w:eastAsiaTheme="minorEastAsia" w:hAnsiTheme="minorEastAsia"/>
          <w:lang w:val="en-US" w:eastAsia="zh-CN"/>
        </w:rPr>
        <w:t>:</w:t>
      </w:r>
    </w:p>
    <w:tbl>
      <w:tblPr>
        <w:tblStyle w:val="TableGrid"/>
        <w:tblW w:w="0" w:type="auto"/>
        <w:tblLook w:val="04A0" w:firstRow="1" w:lastRow="0" w:firstColumn="1" w:lastColumn="0" w:noHBand="0" w:noVBand="1"/>
      </w:tblPr>
      <w:tblGrid>
        <w:gridCol w:w="1705"/>
        <w:gridCol w:w="7357"/>
      </w:tblGrid>
      <w:tr w:rsidR="002B6D4E" w14:paraId="0CD8FF83" w14:textId="77777777" w:rsidTr="002B6D4E">
        <w:tc>
          <w:tcPr>
            <w:tcW w:w="1705" w:type="dxa"/>
          </w:tcPr>
          <w:p w14:paraId="6CDAEA90" w14:textId="77777777" w:rsidR="002B6D4E" w:rsidRDefault="002B6D4E" w:rsidP="002B6D4E">
            <w:pPr>
              <w:pStyle w:val="0Maintext"/>
              <w:ind w:firstLine="0"/>
            </w:pPr>
            <w:r>
              <w:t xml:space="preserve">TP#1 proposed by  </w:t>
            </w:r>
            <w:r w:rsidRPr="002B6D4E">
              <w:t>R1-2104583</w:t>
            </w:r>
          </w:p>
          <w:p w14:paraId="433A22B8" w14:textId="20C2D10F" w:rsidR="002B6D4E" w:rsidRDefault="002B6D4E" w:rsidP="002B6D4E">
            <w:pPr>
              <w:pStyle w:val="0Maintext"/>
              <w:ind w:firstLine="0"/>
            </w:pPr>
          </w:p>
        </w:tc>
        <w:tc>
          <w:tcPr>
            <w:tcW w:w="7357" w:type="dxa"/>
          </w:tcPr>
          <w:p w14:paraId="27EB00A6" w14:textId="77777777" w:rsidR="002B6D4E" w:rsidRDefault="002B6D4E" w:rsidP="002B6D4E">
            <w:pPr>
              <w:snapToGrid w:val="0"/>
              <w:jc w:val="both"/>
              <w:rPr>
                <w:color w:val="000000"/>
                <w:szCs w:val="20"/>
              </w:rPr>
            </w:pPr>
            <w:r>
              <w:rPr>
                <w:color w:val="000000"/>
                <w:szCs w:val="20"/>
              </w:rPr>
              <w:t>5.1.5</w:t>
            </w:r>
            <w:r>
              <w:rPr>
                <w:color w:val="000000"/>
                <w:szCs w:val="20"/>
              </w:rPr>
              <w:tab/>
              <w:t>Antenna ports quasi co-location</w:t>
            </w:r>
          </w:p>
          <w:p w14:paraId="7D84A2FD" w14:textId="77777777" w:rsidR="002B6D4E" w:rsidRDefault="002B6D4E" w:rsidP="002B6D4E">
            <w:pPr>
              <w:snapToGrid w:val="0"/>
              <w:jc w:val="center"/>
              <w:rPr>
                <w:color w:val="FF0000"/>
                <w:szCs w:val="20"/>
              </w:rPr>
            </w:pPr>
            <w:r>
              <w:rPr>
                <w:color w:val="FF0000"/>
                <w:szCs w:val="20"/>
              </w:rPr>
              <w:t>&lt;Unchanged parts are omitted&gt;</w:t>
            </w:r>
          </w:p>
          <w:p w14:paraId="646DB713" w14:textId="70D3A5FA" w:rsidR="002B6D4E" w:rsidRPr="0054507D" w:rsidRDefault="002B6D4E" w:rsidP="002B6D4E">
            <w:pPr>
              <w:spacing w:after="180"/>
              <w:jc w:val="both"/>
              <w:rPr>
                <w:szCs w:val="20"/>
                <w:lang w:val="en-GB"/>
              </w:rPr>
            </w:pPr>
            <w:bookmarkStart w:id="34" w:name="_Hlk500790716"/>
            <w:bookmarkStart w:id="35" w:name="_Hlk498002628"/>
            <w:r w:rsidRPr="0054507D">
              <w:rPr>
                <w:szCs w:val="20"/>
                <w:lang w:val="en-GB"/>
              </w:rPr>
              <w:t xml:space="preserve">Independent of the configuration of </w:t>
            </w:r>
            <w:r w:rsidRPr="0054507D">
              <w:rPr>
                <w:i/>
                <w:szCs w:val="20"/>
                <w:lang w:val="en-GB"/>
              </w:rPr>
              <w:t>tci-PresentInDCI</w:t>
            </w:r>
            <w:r w:rsidRPr="0054507D">
              <w:rPr>
                <w:szCs w:val="20"/>
                <w:lang w:val="en-GB"/>
              </w:rPr>
              <w:t xml:space="preserve"> and </w:t>
            </w:r>
            <w:r w:rsidRPr="0054507D">
              <w:rPr>
                <w:i/>
                <w:szCs w:val="20"/>
                <w:lang w:val="en-GB"/>
              </w:rPr>
              <w:t>tci-PresentDCI-1-2</w:t>
            </w:r>
            <w:r w:rsidRPr="0054507D">
              <w:rPr>
                <w:szCs w:val="20"/>
                <w:lang w:val="en-GB"/>
              </w:rPr>
              <w:t xml:space="preserve"> in RRC connected mode, if the offset between the reception of the DL DCI and the corresponding PDSCH is less than the threshold </w:t>
            </w:r>
            <w:r w:rsidRPr="0054507D">
              <w:rPr>
                <w:i/>
                <w:szCs w:val="20"/>
                <w:lang w:val="en-GB"/>
              </w:rPr>
              <w:t>timeDurationForQCL</w:t>
            </w:r>
            <w:r w:rsidRPr="0054507D">
              <w:rPr>
                <w:szCs w:val="20"/>
                <w:lang w:val="en-GB"/>
              </w:rPr>
              <w:t xml:space="preserve"> and at least one configured TCI state for the serving cell of scheduled PDSCH contains </w:t>
            </w:r>
            <w:r w:rsidRPr="0054507D">
              <w:rPr>
                <w:i/>
                <w:color w:val="000000"/>
                <w:szCs w:val="20"/>
                <w:lang w:val="en-GB"/>
              </w:rPr>
              <w:t>qcl-Type</w:t>
            </w:r>
            <w:r w:rsidRPr="0054507D">
              <w:rPr>
                <w:color w:val="000000"/>
                <w:szCs w:val="20"/>
                <w:lang w:val="en-GB"/>
              </w:rPr>
              <w:t xml:space="preserve"> set to</w:t>
            </w:r>
            <w:r w:rsidRPr="0054507D">
              <w:rPr>
                <w:szCs w:val="20"/>
                <w:lang w:val="en-GB"/>
              </w:rPr>
              <w:t xml:space="preserve"> </w:t>
            </w:r>
            <w:r w:rsidR="0088691C">
              <w:rPr>
                <w:szCs w:val="20"/>
                <w:lang w:val="en-GB"/>
              </w:rPr>
              <w:t>‘</w:t>
            </w:r>
            <w:r w:rsidRPr="0054507D">
              <w:rPr>
                <w:szCs w:val="20"/>
                <w:lang w:val="en-GB"/>
              </w:rPr>
              <w:t>typeD</w:t>
            </w:r>
            <w:r w:rsidR="0088691C">
              <w:rPr>
                <w:szCs w:val="20"/>
                <w:lang w:val="en-GB"/>
              </w:rPr>
              <w:t>’</w:t>
            </w:r>
            <w:r w:rsidRPr="0054507D">
              <w:rPr>
                <w:szCs w:val="20"/>
                <w:lang w:val="en-GB"/>
              </w:rPr>
              <w:t xml:space="preserve">, </w:t>
            </w:r>
          </w:p>
          <w:p w14:paraId="601534C8" w14:textId="69705725" w:rsidR="002B6D4E" w:rsidRPr="0054507D" w:rsidRDefault="002B6D4E" w:rsidP="002B6D4E">
            <w:pPr>
              <w:spacing w:after="180"/>
              <w:ind w:left="568" w:hanging="284"/>
              <w:jc w:val="both"/>
              <w:rPr>
                <w:szCs w:val="20"/>
                <w:lang w:val="x-none"/>
              </w:rPr>
            </w:pPr>
            <w:r w:rsidRPr="0054507D">
              <w:rPr>
                <w:szCs w:val="20"/>
                <w:lang w:val="x-none"/>
              </w:rPr>
              <w:t>-</w:t>
            </w:r>
            <w:r w:rsidRPr="0054507D">
              <w:rPr>
                <w:szCs w:val="20"/>
                <w:lang w:val="x-none"/>
              </w:rPr>
              <w:tab/>
              <w:t>the UE may assume that the DM-RS ports of PDSCH</w:t>
            </w:r>
            <w:r w:rsidRPr="0054507D">
              <w:rPr>
                <w:szCs w:val="20"/>
              </w:rPr>
              <w:t>(s)</w:t>
            </w:r>
            <w:r w:rsidRPr="0054507D">
              <w:rPr>
                <w:szCs w:val="20"/>
                <w:lang w:val="x-none"/>
              </w:rPr>
              <w:t xml:space="preserve"> of a serving cell are quasi co-located with the RS(s) with respect to the QCL parameter(s) used for PDCCH quasi co-location indication of the CORESET associated with a monitored search space with the lowest </w:t>
            </w:r>
            <w:r w:rsidRPr="0054507D">
              <w:rPr>
                <w:i/>
                <w:szCs w:val="20"/>
                <w:lang w:val="x-none"/>
              </w:rPr>
              <w:t>controlResourceSetId</w:t>
            </w:r>
            <w:r w:rsidRPr="0054507D">
              <w:rPr>
                <w:szCs w:val="20"/>
                <w:lang w:val="x-none"/>
              </w:rPr>
              <w:t xml:space="preserve"> in the latest slot in which one or more CORESETs within the active BWP of the serving cell are monitored by the UE. In this case, if the</w:t>
            </w:r>
            <w:r w:rsidRPr="0054507D">
              <w:rPr>
                <w:szCs w:val="20"/>
                <w:lang w:val="en-GB"/>
              </w:rPr>
              <w:t xml:space="preserve"> </w:t>
            </w:r>
            <w:r w:rsidRPr="0054507D">
              <w:rPr>
                <w:i/>
                <w:color w:val="000000"/>
                <w:szCs w:val="20"/>
                <w:lang w:val="x-none"/>
              </w:rPr>
              <w:t>qcl-Type</w:t>
            </w:r>
            <w:r w:rsidRPr="0054507D">
              <w:rPr>
                <w:color w:val="000000"/>
                <w:szCs w:val="20"/>
                <w:lang w:val="x-none"/>
              </w:rPr>
              <w:t xml:space="preserve"> </w:t>
            </w:r>
            <w:r w:rsidRPr="0054507D">
              <w:rPr>
                <w:color w:val="000000"/>
                <w:szCs w:val="20"/>
                <w:lang w:val="en-GB"/>
              </w:rPr>
              <w:t xml:space="preserve">is </w:t>
            </w:r>
            <w:r w:rsidRPr="0054507D">
              <w:rPr>
                <w:color w:val="000000"/>
                <w:szCs w:val="20"/>
                <w:lang w:val="x-none"/>
              </w:rPr>
              <w:t>set to</w:t>
            </w:r>
            <w:r w:rsidRPr="0054507D">
              <w:rPr>
                <w:szCs w:val="20"/>
                <w:lang w:val="x-none"/>
              </w:rPr>
              <w:t xml:space="preserve"> </w:t>
            </w:r>
            <w:r w:rsidR="0088691C">
              <w:rPr>
                <w:szCs w:val="20"/>
                <w:lang w:val="x-none"/>
              </w:rPr>
              <w:t>‘</w:t>
            </w:r>
            <w:r w:rsidRPr="0054507D">
              <w:rPr>
                <w:szCs w:val="20"/>
                <w:lang w:val="en-GB"/>
              </w:rPr>
              <w:t>t</w:t>
            </w:r>
            <w:r w:rsidRPr="0054507D">
              <w:rPr>
                <w:szCs w:val="20"/>
                <w:lang w:val="x-none"/>
              </w:rPr>
              <w:t>ypeD</w:t>
            </w:r>
            <w:r w:rsidR="0088691C">
              <w:rPr>
                <w:szCs w:val="20"/>
                <w:lang w:val="x-none"/>
              </w:rPr>
              <w:t>’</w:t>
            </w:r>
            <w:r w:rsidRPr="0054507D">
              <w:rPr>
                <w:szCs w:val="20"/>
                <w:lang w:val="x-none"/>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896D78A" w14:textId="77777777" w:rsidR="002B6D4E" w:rsidRPr="0054507D" w:rsidRDefault="002B6D4E" w:rsidP="002B6D4E">
            <w:pPr>
              <w:spacing w:after="180"/>
              <w:ind w:left="568" w:hanging="284"/>
              <w:jc w:val="both"/>
              <w:rPr>
                <w:szCs w:val="20"/>
                <w:lang w:val="x-none"/>
              </w:rPr>
            </w:pPr>
            <w:r w:rsidRPr="0054507D">
              <w:rPr>
                <w:szCs w:val="20"/>
              </w:rPr>
              <w:lastRenderedPageBreak/>
              <w:t>-</w:t>
            </w:r>
            <w:r w:rsidRPr="0054507D">
              <w:rPr>
                <w:szCs w:val="20"/>
              </w:rPr>
              <w:tab/>
            </w:r>
            <w:r w:rsidRPr="0054507D">
              <w:rPr>
                <w:szCs w:val="20"/>
                <w:lang w:val="x-none"/>
              </w:rPr>
              <w:t xml:space="preserve">If a UE is configured with </w:t>
            </w:r>
            <w:r w:rsidRPr="0054507D">
              <w:rPr>
                <w:i/>
                <w:szCs w:val="20"/>
                <w:lang w:val="x-none"/>
              </w:rPr>
              <w:t>enableDefaultTCIStatePerCoresetPoolIndex</w:t>
            </w:r>
            <w:r w:rsidRPr="0054507D">
              <w:rPr>
                <w:szCs w:val="20"/>
                <w:lang w:val="x-none"/>
              </w:rPr>
              <w:t xml:space="preserve"> and the UE is configured by higher layer parameter </w:t>
            </w:r>
            <w:r w:rsidRPr="0054507D">
              <w:rPr>
                <w:i/>
                <w:szCs w:val="20"/>
                <w:lang w:val="x-none"/>
              </w:rPr>
              <w:t>PDCCH-Config</w:t>
            </w:r>
            <w:r w:rsidRPr="0054507D">
              <w:rPr>
                <w:szCs w:val="20"/>
                <w:lang w:val="x-none"/>
              </w:rPr>
              <w:t xml:space="preserve"> that contains two different values of </w:t>
            </w:r>
            <w:r w:rsidRPr="0054507D">
              <w:rPr>
                <w:i/>
                <w:szCs w:val="20"/>
                <w:lang w:val="x-none" w:eastAsia="x-none"/>
              </w:rPr>
              <w:t>coresetPoolIndex</w:t>
            </w:r>
            <w:r w:rsidRPr="0054507D">
              <w:rPr>
                <w:szCs w:val="20"/>
                <w:lang w:val="x-none" w:eastAsia="x-none"/>
              </w:rPr>
              <w:t xml:space="preserve"> in</w:t>
            </w:r>
            <w:r w:rsidRPr="0054507D">
              <w:rPr>
                <w:szCs w:val="20"/>
                <w:lang w:eastAsia="x-none"/>
              </w:rPr>
              <w:t xml:space="preserve"> different</w:t>
            </w:r>
            <w:r w:rsidRPr="0054507D">
              <w:rPr>
                <w:szCs w:val="20"/>
                <w:lang w:val="x-none" w:eastAsia="x-none"/>
              </w:rPr>
              <w:t xml:space="preserve"> </w:t>
            </w:r>
            <w:r w:rsidRPr="0054507D">
              <w:rPr>
                <w:i/>
                <w:szCs w:val="20"/>
                <w:lang w:val="x-none"/>
              </w:rPr>
              <w:t>ControlResourceSet</w:t>
            </w:r>
            <w:r w:rsidRPr="0054507D">
              <w:rPr>
                <w:i/>
                <w:szCs w:val="20"/>
              </w:rPr>
              <w:t>s</w:t>
            </w:r>
            <w:r w:rsidRPr="0054507D">
              <w:rPr>
                <w:i/>
                <w:szCs w:val="20"/>
                <w:lang w:val="x-none"/>
              </w:rPr>
              <w:t>,</w:t>
            </w:r>
            <w:r w:rsidRPr="0054507D">
              <w:rPr>
                <w:szCs w:val="20"/>
                <w:lang w:val="x-none"/>
              </w:rPr>
              <w:t xml:space="preserve"> </w:t>
            </w:r>
          </w:p>
          <w:p w14:paraId="3DD79EC7" w14:textId="6375EE7B" w:rsidR="002B6D4E" w:rsidRPr="0054507D" w:rsidRDefault="002B6D4E" w:rsidP="002B6D4E">
            <w:pPr>
              <w:spacing w:after="180"/>
              <w:ind w:left="851" w:hanging="284"/>
              <w:jc w:val="both"/>
              <w:rPr>
                <w:szCs w:val="20"/>
                <w:lang w:val="x-none"/>
              </w:rPr>
            </w:pPr>
            <w:r w:rsidRPr="0054507D">
              <w:rPr>
                <w:szCs w:val="20"/>
              </w:rPr>
              <w:t>-</w:t>
            </w:r>
            <w:r w:rsidRPr="0054507D">
              <w:rPr>
                <w:szCs w:val="20"/>
              </w:rPr>
              <w:tab/>
            </w:r>
            <w:r w:rsidRPr="0054507D">
              <w:rPr>
                <w:szCs w:val="20"/>
                <w:lang w:val="x-none"/>
              </w:rPr>
              <w:t xml:space="preserve">the UE may assume that the DM-RS ports of PDSCH associated with a value of </w:t>
            </w:r>
            <w:r w:rsidRPr="0054507D">
              <w:rPr>
                <w:i/>
                <w:szCs w:val="20"/>
                <w:lang w:val="x-none" w:eastAsia="x-none"/>
              </w:rPr>
              <w:t>coresetPoolIndex</w:t>
            </w:r>
            <w:r w:rsidRPr="0054507D">
              <w:rPr>
                <w:szCs w:val="20"/>
                <w:lang w:val="x-none"/>
              </w:rPr>
              <w:t xml:space="preserve"> of a serving cell are quasi co-located with the RS(s) with respect to the QCL parameter(s) used for PDCCH quasi co-location indication of the CORESET associated with a monitored search space with the lowest </w:t>
            </w:r>
            <w:r w:rsidRPr="0054507D">
              <w:rPr>
                <w:i/>
                <w:szCs w:val="20"/>
                <w:lang w:val="x-none"/>
              </w:rPr>
              <w:t>controlResourceSetId</w:t>
            </w:r>
            <w:r w:rsidRPr="0054507D">
              <w:rPr>
                <w:szCs w:val="20"/>
                <w:lang w:val="x-none"/>
              </w:rPr>
              <w:t xml:space="preserve"> among CORESETs, which are configured with the same value of </w:t>
            </w:r>
            <w:r w:rsidRPr="0054507D">
              <w:rPr>
                <w:i/>
                <w:szCs w:val="20"/>
                <w:lang w:val="x-none" w:eastAsia="x-none"/>
              </w:rPr>
              <w:t>coresetPoolIndex</w:t>
            </w:r>
            <w:r w:rsidRPr="0054507D">
              <w:rPr>
                <w:szCs w:val="20"/>
                <w:lang w:val="x-none"/>
              </w:rPr>
              <w:t xml:space="preserve"> as the PDCCH scheduling that PDSCH, in the latest slot in which one or more CORESETs associated with the same value of </w:t>
            </w:r>
            <w:r w:rsidRPr="0054507D">
              <w:rPr>
                <w:i/>
                <w:szCs w:val="20"/>
                <w:lang w:val="x-none" w:eastAsia="x-none"/>
              </w:rPr>
              <w:t>coresetPoolIndex</w:t>
            </w:r>
            <w:r w:rsidRPr="0054507D">
              <w:rPr>
                <w:szCs w:val="20"/>
                <w:lang w:val="x-none"/>
              </w:rPr>
              <w:t xml:space="preserve"> as the PDCCH scheduling that PDSCH within the active BWP of the serving cell are monitored by the UE. </w:t>
            </w:r>
            <w:r w:rsidRPr="0054507D">
              <w:rPr>
                <w:rFonts w:eastAsia="DengXian" w:hint="eastAsia"/>
                <w:szCs w:val="20"/>
                <w:lang w:val="x-none"/>
              </w:rPr>
              <w:t xml:space="preserve">In this case, if the </w:t>
            </w:r>
            <w:r w:rsidR="0088691C">
              <w:rPr>
                <w:rFonts w:eastAsia="DengXian"/>
                <w:szCs w:val="20"/>
                <w:lang w:val="x-none"/>
              </w:rPr>
              <w:t>‘</w:t>
            </w:r>
            <w:r w:rsidRPr="0054507D">
              <w:rPr>
                <w:rFonts w:eastAsia="DengXian" w:hint="eastAsia"/>
                <w:szCs w:val="20"/>
                <w:lang w:val="x-none"/>
              </w:rPr>
              <w:t>QCL-TypeD</w:t>
            </w:r>
            <w:r w:rsidR="0088691C">
              <w:rPr>
                <w:rFonts w:eastAsia="DengXian"/>
                <w:szCs w:val="20"/>
                <w:lang w:val="x-none"/>
              </w:rPr>
              <w:t>’</w:t>
            </w:r>
            <w:r w:rsidRPr="0054507D">
              <w:rPr>
                <w:rFonts w:eastAsia="DengXian" w:hint="eastAsia"/>
                <w:szCs w:val="20"/>
                <w:lang w:val="x-none"/>
              </w:rPr>
              <w:t xml:space="preserve"> of the PDSCH DM-RS is different from that of the PDCCH DM-RS with which they overlap in at least one symbol</w:t>
            </w:r>
            <w:r w:rsidRPr="0054507D">
              <w:rPr>
                <w:rFonts w:hint="eastAsia"/>
                <w:szCs w:val="20"/>
                <w:lang w:val="x-none"/>
              </w:rPr>
              <w:t xml:space="preserve"> and they are </w:t>
            </w:r>
            <w:r w:rsidRPr="0054507D">
              <w:rPr>
                <w:szCs w:val="20"/>
                <w:lang w:val="x-none"/>
              </w:rPr>
              <w:t xml:space="preserve">associated with same </w:t>
            </w:r>
            <w:r w:rsidRPr="0054507D">
              <w:rPr>
                <w:i/>
                <w:szCs w:val="20"/>
                <w:lang w:val="x-none" w:eastAsia="x-none"/>
              </w:rPr>
              <w:t>coresetPoolIndex</w:t>
            </w:r>
            <w:r w:rsidRPr="0054507D">
              <w:rPr>
                <w:rFonts w:eastAsia="DengXian" w:hint="eastAsia"/>
                <w:szCs w:val="20"/>
                <w:lang w:val="x-none"/>
              </w:rPr>
              <w:t>, the UE is expected to prioritize the reception of PDCCH associated with that CORESET. This also applies to the intra-band CA case (when PDSCH and the CORESET are in different component carriers).</w:t>
            </w:r>
          </w:p>
          <w:p w14:paraId="13F30360" w14:textId="6F36372B" w:rsidR="002B6D4E" w:rsidRPr="0054507D" w:rsidRDefault="002B6D4E" w:rsidP="002B6D4E">
            <w:pPr>
              <w:spacing w:after="180"/>
              <w:ind w:left="568" w:hanging="284"/>
              <w:jc w:val="both"/>
              <w:rPr>
                <w:color w:val="000000"/>
                <w:szCs w:val="20"/>
                <w:shd w:val="clear" w:color="auto" w:fill="FFFFFF"/>
              </w:rPr>
            </w:pPr>
            <w:r w:rsidRPr="0054507D">
              <w:rPr>
                <w:szCs w:val="20"/>
              </w:rPr>
              <w:t>-</w:t>
            </w:r>
            <w:r w:rsidRPr="0054507D">
              <w:rPr>
                <w:szCs w:val="20"/>
              </w:rPr>
              <w:tab/>
              <w:t>If</w:t>
            </w:r>
            <w:r w:rsidRPr="0054507D">
              <w:rPr>
                <w:szCs w:val="20"/>
                <w:lang w:val="x-none"/>
              </w:rPr>
              <w:t xml:space="preserve"> a UE is configured with </w:t>
            </w:r>
            <w:r w:rsidRPr="0054507D">
              <w:rPr>
                <w:i/>
                <w:szCs w:val="20"/>
                <w:lang w:val="x-none"/>
              </w:rPr>
              <w:t>enableTwoDefaultTCI</w:t>
            </w:r>
            <w:r w:rsidRPr="0054507D">
              <w:rPr>
                <w:i/>
                <w:szCs w:val="20"/>
                <w:lang w:val="en-GB"/>
              </w:rPr>
              <w:t>-</w:t>
            </w:r>
            <w:r w:rsidRPr="0054507D">
              <w:rPr>
                <w:i/>
                <w:szCs w:val="20"/>
                <w:lang w:val="x-none"/>
              </w:rPr>
              <w:t>States</w:t>
            </w:r>
            <w:r w:rsidRPr="0054507D">
              <w:rPr>
                <w:szCs w:val="20"/>
                <w:lang w:val="x-none"/>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54507D">
              <w:rPr>
                <w:color w:val="000000"/>
                <w:szCs w:val="20"/>
                <w:shd w:val="clear" w:color="auto" w:fill="FFFFFF"/>
                <w:lang w:val="x-none"/>
              </w:rPr>
              <w:t xml:space="preserve">When the UE is </w:t>
            </w:r>
            <w:ins w:id="36" w:author="Author">
              <w:r>
                <w:rPr>
                  <w:color w:val="000000"/>
                  <w:szCs w:val="20"/>
                  <w:shd w:val="clear" w:color="auto" w:fill="FFFFFF"/>
                  <w:lang w:val="x-none"/>
                </w:rPr>
                <w:t>indicated with two TCI states</w:t>
              </w:r>
            </w:ins>
            <w:del w:id="37" w:author="Author">
              <w:r w:rsidRPr="0054507D" w:rsidDel="00E36858">
                <w:rPr>
                  <w:color w:val="000000"/>
                  <w:szCs w:val="20"/>
                  <w:shd w:val="clear" w:color="auto" w:fill="FFFFFF"/>
                  <w:lang w:val="x-none"/>
                </w:rPr>
                <w:delText>configured by higher layer parameter</w:delText>
              </w:r>
              <w:r w:rsidRPr="0054507D" w:rsidDel="00E36858">
                <w:rPr>
                  <w:color w:val="000000"/>
                  <w:szCs w:val="20"/>
                  <w:shd w:val="clear" w:color="auto" w:fill="FFFFFF"/>
                </w:rPr>
                <w:delText xml:space="preserve"> </w:delText>
              </w:r>
              <w:r w:rsidRPr="0054507D" w:rsidDel="00E36858">
                <w:rPr>
                  <w:i/>
                  <w:iCs/>
                  <w:color w:val="000000"/>
                  <w:szCs w:val="20"/>
                  <w:shd w:val="clear" w:color="auto" w:fill="FFFFFF"/>
                  <w:lang w:val="x-none"/>
                </w:rPr>
                <w:delText>repetitionScheme</w:delText>
              </w:r>
              <w:r w:rsidRPr="0054507D" w:rsidDel="00E36858">
                <w:rPr>
                  <w:color w:val="000000"/>
                  <w:szCs w:val="20"/>
                  <w:shd w:val="clear" w:color="auto" w:fill="FFFFFF"/>
                </w:rPr>
                <w:delText xml:space="preserve"> </w:delText>
              </w:r>
              <w:r w:rsidRPr="0054507D" w:rsidDel="00E36858">
                <w:rPr>
                  <w:color w:val="000000"/>
                  <w:szCs w:val="20"/>
                  <w:shd w:val="clear" w:color="auto" w:fill="FFFFFF"/>
                  <w:lang w:val="x-none"/>
                </w:rPr>
                <w:delText xml:space="preserve">set to </w:delText>
              </w:r>
            </w:del>
            <w:r w:rsidR="0088691C">
              <w:rPr>
                <w:color w:val="000000"/>
                <w:szCs w:val="20"/>
                <w:shd w:val="clear" w:color="auto" w:fill="FFFFFF"/>
                <w:lang w:val="x-none"/>
              </w:rPr>
              <w:t>‘</w:t>
            </w:r>
            <w:del w:id="38" w:author="Author">
              <w:r w:rsidRPr="0054507D" w:rsidDel="00E36858">
                <w:rPr>
                  <w:color w:val="000000"/>
                  <w:szCs w:val="20"/>
                  <w:shd w:val="clear" w:color="auto" w:fill="FFFFFF"/>
                  <w:lang w:val="en-GB"/>
                </w:rPr>
                <w:delText>tdm</w:delText>
              </w:r>
              <w:r w:rsidRPr="0054507D" w:rsidDel="00E36858">
                <w:rPr>
                  <w:color w:val="000000"/>
                  <w:szCs w:val="20"/>
                  <w:shd w:val="clear" w:color="auto" w:fill="FFFFFF"/>
                  <w:lang w:val="x-none"/>
                </w:rPr>
                <w:delText>SchemeA</w:delText>
              </w:r>
            </w:del>
            <w:r w:rsidR="0088691C">
              <w:rPr>
                <w:color w:val="000000"/>
                <w:szCs w:val="20"/>
                <w:shd w:val="clear" w:color="auto" w:fill="FFFFFF"/>
                <w:lang w:val="x-none"/>
              </w:rPr>
              <w:t>’</w:t>
            </w:r>
            <w:del w:id="39" w:author="Author">
              <w:r w:rsidRPr="0054507D" w:rsidDel="00E36858">
                <w:rPr>
                  <w:color w:val="000000"/>
                  <w:szCs w:val="20"/>
                  <w:shd w:val="clear" w:color="auto" w:fill="FFFFFF"/>
                  <w:lang w:val="x-none"/>
                </w:rPr>
                <w:delText xml:space="preserve"> or is</w:delText>
              </w:r>
              <w:r w:rsidRPr="0054507D" w:rsidDel="00E36858">
                <w:rPr>
                  <w:color w:val="000000"/>
                  <w:szCs w:val="20"/>
                  <w:shd w:val="clear" w:color="auto" w:fill="FFFFFF"/>
                  <w:lang w:val="en-GB"/>
                </w:rPr>
                <w:delText xml:space="preserve"> </w:delText>
              </w:r>
              <w:r w:rsidRPr="0054507D" w:rsidDel="00E36858">
                <w:rPr>
                  <w:color w:val="000000"/>
                  <w:szCs w:val="20"/>
                  <w:shd w:val="clear" w:color="auto" w:fill="FFFFFF"/>
                  <w:lang w:val="x-none"/>
                </w:rPr>
                <w:delText>configured with higher layer parameter</w:delText>
              </w:r>
              <w:r w:rsidRPr="0054507D" w:rsidDel="00E36858">
                <w:rPr>
                  <w:color w:val="000000"/>
                  <w:szCs w:val="20"/>
                  <w:shd w:val="clear" w:color="auto" w:fill="FFFFFF"/>
                </w:rPr>
                <w:delText xml:space="preserve"> </w:delText>
              </w:r>
              <w:r w:rsidRPr="0054507D" w:rsidDel="00E36858">
                <w:rPr>
                  <w:i/>
                  <w:iCs/>
                  <w:color w:val="000000"/>
                  <w:szCs w:val="20"/>
                  <w:shd w:val="clear" w:color="auto" w:fill="FFFFFF"/>
                  <w:lang w:val="x-none"/>
                </w:rPr>
                <w:delText>repetitionNumber</w:delText>
              </w:r>
            </w:del>
            <w:r w:rsidRPr="0054507D">
              <w:rPr>
                <w:color w:val="000000"/>
                <w:szCs w:val="20"/>
                <w:shd w:val="clear" w:color="auto" w:fill="FFFFFF"/>
                <w:lang w:val="x-none"/>
              </w:rPr>
              <w:t>,</w:t>
            </w:r>
            <w:r w:rsidRPr="0054507D">
              <w:rPr>
                <w:color w:val="000000"/>
                <w:szCs w:val="20"/>
                <w:shd w:val="clear" w:color="auto" w:fill="FFFFFF"/>
              </w:rPr>
              <w:t xml:space="preserve"> </w:t>
            </w:r>
            <w:r w:rsidRPr="0054507D">
              <w:rPr>
                <w:color w:val="000000"/>
                <w:szCs w:val="20"/>
                <w:shd w:val="clear" w:color="auto" w:fill="FFFFFF"/>
                <w:lang w:val="x-none"/>
              </w:rPr>
              <w:t>and</w:t>
            </w:r>
            <w:r w:rsidRPr="0054507D">
              <w:rPr>
                <w:szCs w:val="20"/>
                <w:lang w:val="x-none"/>
              </w:rPr>
              <w:t xml:space="preserve"> the offset between the reception of the DL DCI and the first PDSCH transmission occasion is less than the threshold </w:t>
            </w:r>
            <w:r w:rsidRPr="0054507D">
              <w:rPr>
                <w:i/>
                <w:iCs/>
                <w:szCs w:val="20"/>
                <w:lang w:val="x-none"/>
              </w:rPr>
              <w:t>timeDurationForQCL,</w:t>
            </w:r>
            <w:r w:rsidRPr="0054507D">
              <w:rPr>
                <w:i/>
                <w:iCs/>
                <w:szCs w:val="20"/>
              </w:rPr>
              <w:t xml:space="preserve"> </w:t>
            </w:r>
            <w:r w:rsidRPr="0054507D">
              <w:rPr>
                <w:color w:val="000000"/>
                <w:szCs w:val="20"/>
                <w:shd w:val="clear" w:color="auto" w:fill="FFFFFF"/>
                <w:lang w:val="x-none"/>
              </w:rPr>
              <w:t>the mapping of the TCI states to PDSCH transmission occasions is determined according to clause 5.1</w:t>
            </w:r>
            <w:del w:id="40" w:author="Author">
              <w:r w:rsidRPr="0054507D" w:rsidDel="00E36858">
                <w:rPr>
                  <w:color w:val="000000"/>
                  <w:szCs w:val="20"/>
                  <w:shd w:val="clear" w:color="auto" w:fill="FFFFFF"/>
                  <w:lang w:val="x-none"/>
                </w:rPr>
                <w:delText>.2.1</w:delText>
              </w:r>
            </w:del>
            <w:r w:rsidRPr="0054507D">
              <w:rPr>
                <w:color w:val="000000"/>
                <w:szCs w:val="20"/>
                <w:shd w:val="clear" w:color="auto" w:fill="FFFFFF"/>
                <w:lang w:val="x-none"/>
              </w:rPr>
              <w:t xml:space="preserve"> by replacing the indicated TCI states with the TCI states corresponding to the lowest codepoint among the TCI codepoints containing two different TCI states</w:t>
            </w:r>
            <w:r w:rsidRPr="0054507D">
              <w:rPr>
                <w:color w:val="000000"/>
                <w:szCs w:val="20"/>
                <w:shd w:val="clear" w:color="auto" w:fill="FFFFFF"/>
              </w:rPr>
              <w:t xml:space="preserve"> </w:t>
            </w:r>
            <w:r w:rsidRPr="0054507D">
              <w:rPr>
                <w:color w:val="000000"/>
                <w:szCs w:val="20"/>
                <w:lang w:val="x-none"/>
              </w:rPr>
              <w:t>based on the activated TCI states in the slot with the first PDSCH transmission occasion</w:t>
            </w:r>
            <w:r w:rsidRPr="0054507D">
              <w:rPr>
                <w:color w:val="000000"/>
                <w:szCs w:val="20"/>
                <w:shd w:val="clear" w:color="auto" w:fill="FFFFFF"/>
                <w:lang w:val="x-none"/>
              </w:rPr>
              <w:t>.</w:t>
            </w:r>
            <w:r w:rsidRPr="0054507D">
              <w:rPr>
                <w:color w:val="000000"/>
                <w:szCs w:val="20"/>
                <w:shd w:val="clear" w:color="auto" w:fill="FFFFFF"/>
              </w:rPr>
              <w:t xml:space="preserve"> In this case, if the </w:t>
            </w:r>
            <w:r w:rsidR="0088691C">
              <w:rPr>
                <w:color w:val="000000"/>
                <w:szCs w:val="20"/>
                <w:shd w:val="clear" w:color="auto" w:fill="FFFFFF"/>
              </w:rPr>
              <w:t>‘</w:t>
            </w:r>
            <w:r w:rsidRPr="0054507D">
              <w:rPr>
                <w:color w:val="000000"/>
                <w:szCs w:val="20"/>
                <w:shd w:val="clear" w:color="auto" w:fill="FFFFFF"/>
              </w:rPr>
              <w:t>QCL-TypeD</w:t>
            </w:r>
            <w:r w:rsidR="0088691C">
              <w:rPr>
                <w:color w:val="000000"/>
                <w:szCs w:val="20"/>
                <w:shd w:val="clear" w:color="auto" w:fill="FFFFFF"/>
              </w:rPr>
              <w:t>’</w:t>
            </w:r>
            <w:r w:rsidRPr="0054507D">
              <w:rPr>
                <w:color w:val="000000"/>
                <w:szCs w:val="20"/>
                <w:shd w:val="clear" w:color="auto" w:fill="FFFFFF"/>
              </w:rPr>
              <w:t xml:space="preserve">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6CD52D80" w14:textId="33D276AF" w:rsidR="002B6D4E" w:rsidRPr="0054507D" w:rsidRDefault="002B6D4E" w:rsidP="002B6D4E">
            <w:pPr>
              <w:spacing w:after="180"/>
              <w:ind w:left="568" w:hanging="284"/>
              <w:jc w:val="both"/>
              <w:rPr>
                <w:color w:val="000000"/>
                <w:szCs w:val="20"/>
              </w:rPr>
            </w:pPr>
            <w:r w:rsidRPr="0054507D">
              <w:rPr>
                <w:szCs w:val="20"/>
                <w:shd w:val="clear" w:color="auto" w:fill="FFFFFF"/>
              </w:rPr>
              <w:t>-</w:t>
            </w:r>
            <w:r w:rsidRPr="0054507D">
              <w:rPr>
                <w:szCs w:val="20"/>
                <w:shd w:val="clear" w:color="auto" w:fill="FFFFFF"/>
              </w:rPr>
              <w:tab/>
            </w:r>
            <w:r w:rsidRPr="0054507D">
              <w:rPr>
                <w:szCs w:val="20"/>
                <w:shd w:val="clear" w:color="auto" w:fill="FFFFFF"/>
                <w:lang w:val="x-none"/>
              </w:rPr>
              <w:t xml:space="preserve">In all cases above, if none of configured TCI states for the serving cell of scheduled PDSCH </w:t>
            </w:r>
            <w:r w:rsidRPr="0054507D">
              <w:rPr>
                <w:szCs w:val="20"/>
                <w:shd w:val="clear" w:color="auto" w:fill="FFFFFF"/>
                <w:lang w:val="en-GB"/>
              </w:rPr>
              <w:t xml:space="preserve">is configured with </w:t>
            </w:r>
            <w:r w:rsidRPr="0054507D">
              <w:rPr>
                <w:i/>
                <w:color w:val="000000"/>
                <w:szCs w:val="20"/>
                <w:lang w:val="x-none"/>
              </w:rPr>
              <w:t>qcl-Type</w:t>
            </w:r>
            <w:r w:rsidRPr="0054507D">
              <w:rPr>
                <w:color w:val="000000"/>
                <w:szCs w:val="20"/>
                <w:lang w:val="x-none"/>
              </w:rPr>
              <w:t xml:space="preserve"> set to</w:t>
            </w:r>
            <w:r w:rsidRPr="0054507D">
              <w:rPr>
                <w:szCs w:val="20"/>
                <w:shd w:val="clear" w:color="auto" w:fill="FFFFFF"/>
                <w:lang w:val="x-none"/>
              </w:rPr>
              <w:t xml:space="preserve"> </w:t>
            </w:r>
            <w:r w:rsidR="0088691C">
              <w:rPr>
                <w:szCs w:val="20"/>
                <w:shd w:val="clear" w:color="auto" w:fill="FFFFFF"/>
                <w:lang w:val="x-none"/>
              </w:rPr>
              <w:t>‘</w:t>
            </w:r>
            <w:r w:rsidRPr="0054507D">
              <w:rPr>
                <w:szCs w:val="20"/>
                <w:shd w:val="clear" w:color="auto" w:fill="FFFFFF"/>
                <w:lang w:val="en-GB"/>
              </w:rPr>
              <w:t>t</w:t>
            </w:r>
            <w:r w:rsidRPr="0054507D">
              <w:rPr>
                <w:szCs w:val="20"/>
                <w:shd w:val="clear" w:color="auto" w:fill="FFFFFF"/>
                <w:lang w:val="x-none"/>
              </w:rPr>
              <w:t>ypeD</w:t>
            </w:r>
            <w:r w:rsidR="0088691C">
              <w:rPr>
                <w:szCs w:val="20"/>
                <w:shd w:val="clear" w:color="auto" w:fill="FFFFFF"/>
                <w:lang w:val="x-none"/>
              </w:rPr>
              <w:t>’</w:t>
            </w:r>
            <w:r w:rsidRPr="0054507D">
              <w:rPr>
                <w:szCs w:val="20"/>
                <w:shd w:val="clear" w:color="auto" w:fill="FFFFFF"/>
                <w:lang w:val="x-none"/>
              </w:rPr>
              <w:t>, the UE shall obtain the other QCL assumptions from the indicated TCI states for its scheduled PDSCH irrespective of the time offset between the reception of the DL DCI and the corresponding PDSCH.</w:t>
            </w:r>
          </w:p>
          <w:bookmarkEnd w:id="34"/>
          <w:bookmarkEnd w:id="35"/>
          <w:p w14:paraId="2852D598" w14:textId="20636E52" w:rsidR="002B6D4E" w:rsidRDefault="002B6D4E" w:rsidP="002B6D4E">
            <w:pPr>
              <w:pStyle w:val="0Maintext"/>
              <w:ind w:firstLine="0"/>
              <w:jc w:val="center"/>
            </w:pPr>
            <w:r>
              <w:rPr>
                <w:color w:val="FF0000"/>
              </w:rPr>
              <w:t>&lt;Unchanged parts are omitted&gt;</w:t>
            </w:r>
          </w:p>
        </w:tc>
      </w:tr>
      <w:tr w:rsidR="002B6D4E" w14:paraId="16405714" w14:textId="77777777" w:rsidTr="002B6D4E">
        <w:tc>
          <w:tcPr>
            <w:tcW w:w="1705" w:type="dxa"/>
          </w:tcPr>
          <w:p w14:paraId="42E2136E" w14:textId="76104005" w:rsidR="002B6D4E" w:rsidRDefault="002B6D4E" w:rsidP="002B6D4E">
            <w:pPr>
              <w:pStyle w:val="0Maintext"/>
              <w:ind w:firstLine="0"/>
            </w:pPr>
            <w:r>
              <w:lastRenderedPageBreak/>
              <w:t xml:space="preserve">TP#2 proposed by </w:t>
            </w:r>
            <w:r w:rsidRPr="002B6D4E">
              <w:t>R1-210546</w:t>
            </w:r>
            <w:r>
              <w:t>9</w:t>
            </w:r>
          </w:p>
          <w:p w14:paraId="7BCF0F84" w14:textId="77777777" w:rsidR="002B6D4E" w:rsidRDefault="002B6D4E" w:rsidP="002B6D4E">
            <w:pPr>
              <w:pStyle w:val="0Maintext"/>
              <w:ind w:firstLine="0"/>
            </w:pPr>
          </w:p>
        </w:tc>
        <w:tc>
          <w:tcPr>
            <w:tcW w:w="7357" w:type="dxa"/>
          </w:tcPr>
          <w:p w14:paraId="05790E4A" w14:textId="77777777" w:rsidR="002B6D4E" w:rsidRPr="000114C4" w:rsidRDefault="002B6D4E" w:rsidP="002B6D4E">
            <w:pPr>
              <w:rPr>
                <w:b/>
                <w:lang w:eastAsia="ko-KR"/>
              </w:rPr>
            </w:pPr>
            <w:r w:rsidRPr="00BA5E8C">
              <w:rPr>
                <w:b/>
                <w:lang w:eastAsia="ko-KR"/>
              </w:rPr>
              <w:t>5.1.5</w:t>
            </w:r>
            <w:r w:rsidRPr="00BA5E8C">
              <w:rPr>
                <w:b/>
                <w:lang w:eastAsia="ko-KR"/>
              </w:rPr>
              <w:tab/>
              <w:t>Antenna ports quasi co-location</w:t>
            </w:r>
          </w:p>
          <w:p w14:paraId="1025D2A6" w14:textId="77777777" w:rsidR="002B6D4E" w:rsidRPr="002B6D4E" w:rsidRDefault="002B6D4E" w:rsidP="002B6D4E">
            <w:pPr>
              <w:jc w:val="center"/>
              <w:rPr>
                <w:rFonts w:eastAsia="SimSun"/>
                <w:color w:val="FF0000"/>
                <w:szCs w:val="20"/>
                <w:lang w:eastAsia="zh-CN"/>
              </w:rPr>
            </w:pPr>
            <w:r w:rsidRPr="002B6D4E">
              <w:rPr>
                <w:rFonts w:eastAsia="SimSun"/>
                <w:color w:val="FF0000"/>
                <w:szCs w:val="20"/>
                <w:lang w:eastAsia="zh-CN"/>
              </w:rPr>
              <w:t>&lt; Unchanged parts are omitted &gt;</w:t>
            </w:r>
          </w:p>
          <w:p w14:paraId="160EF2C3" w14:textId="44FC46A2" w:rsidR="002B6D4E" w:rsidRPr="005955C5" w:rsidRDefault="002B6D4E" w:rsidP="002B6D4E">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rsidR="0088691C">
              <w:t>‘</w:t>
            </w:r>
            <w:r>
              <w:t>t</w:t>
            </w:r>
            <w:r w:rsidRPr="005955C5">
              <w:t>ypeD</w:t>
            </w:r>
            <w:r w:rsidR="0088691C">
              <w:t>’</w:t>
            </w:r>
            <w:r w:rsidRPr="005955C5">
              <w:t xml:space="preserve">, </w:t>
            </w:r>
          </w:p>
          <w:p w14:paraId="5683EF1E" w14:textId="0F1862F1" w:rsidR="002B6D4E" w:rsidRDefault="002B6D4E" w:rsidP="002B6D4E">
            <w:pPr>
              <w:pStyle w:val="B1"/>
            </w:pPr>
            <w:r>
              <w:t>-</w:t>
            </w:r>
            <w:r>
              <w:tab/>
            </w:r>
            <w:r w:rsidRPr="0048482F">
              <w:t>the UE may assume that the DM-RS port</w:t>
            </w:r>
            <w:r>
              <w:t>s</w:t>
            </w:r>
            <w:r w:rsidRPr="0048482F">
              <w:t xml:space="preserve"> of PDSCH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w:t>
            </w:r>
            <w:r>
              <w:lastRenderedPageBreak/>
              <w:t>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0088691C">
              <w:t>‘</w:t>
            </w:r>
            <w:r w:rsidRPr="00B16CF7">
              <w:t>t</w:t>
            </w:r>
            <w:r w:rsidRPr="00B40C36">
              <w:t>ypeD</w:t>
            </w:r>
            <w:r w:rsidR="0088691C">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E79284B" w14:textId="77777777" w:rsidR="002B6D4E" w:rsidRDefault="002B6D4E" w:rsidP="002B6D4E">
            <w:pPr>
              <w:pStyle w:val="B1"/>
            </w:pPr>
            <w:r>
              <w:rPr>
                <w:lang w:val="en-US"/>
              </w:rPr>
              <w:t>-</w:t>
            </w:r>
            <w:r>
              <w:rPr>
                <w:lang w:val="en-US"/>
              </w:rPr>
              <w:tab/>
            </w:r>
            <w:r>
              <w:t>If a</w:t>
            </w:r>
            <w:r w:rsidRPr="004B3323">
              <w:t xml:space="preserve"> UE </w:t>
            </w:r>
            <w:r>
              <w:t xml:space="preserve">is configured with </w:t>
            </w:r>
            <w:r w:rsidRPr="00C129B3">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290B8948" w14:textId="4F1117B2" w:rsidR="002B6D4E" w:rsidRPr="009656B5" w:rsidRDefault="002B6D4E" w:rsidP="002B6D4E">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 xml:space="preserve">In this case, if the </w:t>
            </w:r>
            <w:r w:rsidR="0088691C">
              <w:rPr>
                <w:rFonts w:eastAsiaTheme="minorEastAsia"/>
              </w:rPr>
              <w:t>‘</w:t>
            </w:r>
            <w:r>
              <w:rPr>
                <w:rFonts w:eastAsiaTheme="minorEastAsia" w:hint="eastAsia"/>
              </w:rPr>
              <w:t>QCL-TypeD</w:t>
            </w:r>
            <w:r w:rsidR="0088691C">
              <w:rPr>
                <w:rFonts w:eastAsiaTheme="minorEastAsia"/>
              </w:rPr>
              <w:t>’</w:t>
            </w:r>
            <w:r>
              <w:rPr>
                <w:rFonts w:eastAsiaTheme="minorEastAsia" w:hint="eastAsia"/>
              </w:rPr>
              <w:t xml:space="preserve"> of the PDSCH DM-RS is different from that of the PDCCH DM-RS with which they overlap in at least one symbol</w:t>
            </w:r>
            <w:r>
              <w:rPr>
                <w:rFonts w:hint="eastAsia"/>
              </w:rPr>
              <w:t xml:space="preserve"> and they are </w:t>
            </w:r>
            <w:r>
              <w:t xml:space="preserve">associated with same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3A9E664C" w14:textId="7C4F162B" w:rsidR="002B6D4E" w:rsidRPr="009656B5" w:rsidRDefault="002B6D4E" w:rsidP="002B6D4E">
            <w:pPr>
              <w:pStyle w:val="B1"/>
              <w:rPr>
                <w:color w:val="000000" w:themeColor="text1"/>
                <w:shd w:val="clear" w:color="auto" w:fill="FFFFFF"/>
                <w:lang w:val="en-US"/>
              </w:rPr>
            </w:pPr>
            <w:r>
              <w:rPr>
                <w:lang w:val="en-US"/>
              </w:rPr>
              <w:t>-</w:t>
            </w:r>
            <w:r>
              <w:rPr>
                <w:lang w:val="en-US"/>
              </w:rPr>
              <w:tab/>
              <w:t>If</w:t>
            </w:r>
            <w:r>
              <w:t xml:space="preserve"> a UE is configured with </w:t>
            </w:r>
            <w:r w:rsidRPr="00C129B3">
              <w:rPr>
                <w:i/>
              </w:rPr>
              <w:t>enableTwoDefaultTCI</w:t>
            </w:r>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 xml:space="preserve">set to </w:t>
            </w:r>
            <w:r w:rsidR="0088691C">
              <w:rPr>
                <w:i/>
                <w:color w:val="000000" w:themeColor="text1"/>
                <w:shd w:val="clear" w:color="auto" w:fill="FFFFFF"/>
              </w:rPr>
              <w:t>‘</w:t>
            </w:r>
            <w:r w:rsidRPr="006A47A7">
              <w:rPr>
                <w:i/>
                <w:color w:val="000000" w:themeColor="text1"/>
                <w:shd w:val="clear" w:color="auto" w:fill="FFFFFF"/>
              </w:rPr>
              <w:t>tdmSchemeA</w:t>
            </w:r>
            <w:r w:rsidR="0088691C">
              <w:rPr>
                <w:i/>
                <w:color w:val="000000" w:themeColor="text1"/>
                <w:shd w:val="clear" w:color="auto" w:fill="FFFFFF"/>
              </w:rPr>
              <w:t>’</w:t>
            </w:r>
            <w:r>
              <w:rPr>
                <w:color w:val="000000" w:themeColor="text1"/>
                <w:shd w:val="clear" w:color="auto" w:fill="FFFFFF"/>
              </w:rPr>
              <w:t xml:space="preserve">, </w:t>
            </w:r>
            <w:r w:rsidR="0088691C">
              <w:rPr>
                <w:color w:val="FF0000"/>
                <w:shd w:val="clear" w:color="auto" w:fill="FFFFFF"/>
              </w:rPr>
              <w:t>‘</w:t>
            </w:r>
            <w:r w:rsidRPr="007C3E31">
              <w:rPr>
                <w:rFonts w:eastAsiaTheme="minorEastAsia"/>
                <w:i/>
                <w:color w:val="FF0000"/>
                <w:shd w:val="clear" w:color="auto" w:fill="FFFFFF"/>
                <w:lang w:eastAsia="zh-CN"/>
              </w:rPr>
              <w:t>FDMSchemeA</w:t>
            </w:r>
            <w:r w:rsidR="0088691C">
              <w:rPr>
                <w:color w:val="FF0000"/>
                <w:shd w:val="clear" w:color="auto" w:fill="FFFFFF"/>
              </w:rPr>
              <w:t>’</w:t>
            </w:r>
            <w:r w:rsidRPr="007C3E31">
              <w:rPr>
                <w:rFonts w:eastAsiaTheme="minorEastAsia"/>
                <w:color w:val="FF0000"/>
                <w:shd w:val="clear" w:color="auto" w:fill="FFFFFF"/>
                <w:lang w:eastAsia="zh-CN"/>
              </w:rPr>
              <w:t xml:space="preserve">, </w:t>
            </w:r>
            <w:r w:rsidR="0088691C">
              <w:rPr>
                <w:color w:val="FF0000"/>
                <w:shd w:val="clear" w:color="auto" w:fill="FFFFFF"/>
              </w:rPr>
              <w:t>‘</w:t>
            </w:r>
            <w:r w:rsidRPr="007C3E31">
              <w:rPr>
                <w:rFonts w:eastAsiaTheme="minorEastAsia"/>
                <w:i/>
                <w:color w:val="FF0000"/>
                <w:shd w:val="clear" w:color="auto" w:fill="FFFFFF"/>
                <w:lang w:eastAsia="zh-CN"/>
              </w:rPr>
              <w:t>FDMSchemeB</w:t>
            </w:r>
            <w:r w:rsidR="0088691C">
              <w:rPr>
                <w:color w:val="FF0000"/>
                <w:shd w:val="clear" w:color="auto" w:fill="FFFFFF"/>
              </w:rPr>
              <w:t>’</w:t>
            </w:r>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7C3E31">
              <w:rPr>
                <w:i/>
                <w:iCs/>
                <w:color w:val="FF0000"/>
                <w:shd w:val="clear" w:color="auto" w:fill="FFFFFF"/>
              </w:rPr>
              <w:t xml:space="preserve"> </w:t>
            </w:r>
            <w:r w:rsidRPr="007C3E31">
              <w:rPr>
                <w:color w:val="FF0000"/>
                <w:shd w:val="clear" w:color="auto" w:fill="FFFFFF"/>
              </w:rPr>
              <w:t xml:space="preserve">and two TCI states are indicated in a DCI with </w:t>
            </w:r>
            <w:r w:rsidR="0088691C">
              <w:rPr>
                <w:color w:val="FF0000"/>
                <w:shd w:val="clear" w:color="auto" w:fill="FFFFFF"/>
              </w:rPr>
              <w:t>‘</w:t>
            </w:r>
            <w:r w:rsidRPr="007C3E31">
              <w:rPr>
                <w:color w:val="FF0000"/>
                <w:shd w:val="clear" w:color="auto" w:fill="FFFFFF"/>
              </w:rPr>
              <w:t>Transmission Configuration Indication</w:t>
            </w:r>
            <w:r w:rsidR="0088691C">
              <w:rPr>
                <w:color w:val="FF0000"/>
                <w:shd w:val="clear" w:color="auto" w:fill="FFFFFF"/>
              </w:rPr>
              <w:t>’</w:t>
            </w:r>
            <w:r w:rsidRPr="007C3E31">
              <w:rPr>
                <w:color w:val="FF0000"/>
                <w:shd w:val="clear" w:color="auto" w:fill="FFFFFF"/>
              </w:rPr>
              <w:t xml:space="preserve"> field</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r w:rsidRPr="007C3E31">
              <w:rPr>
                <w:color w:val="FF0000"/>
                <w:shd w:val="clear" w:color="auto" w:fill="FFFFFF"/>
              </w:rPr>
              <w:t xml:space="preserve"> or 5.1.2.3</w:t>
            </w:r>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w:t>
            </w:r>
            <w:r w:rsidR="0088691C">
              <w:rPr>
                <w:color w:val="000000" w:themeColor="text1"/>
                <w:shd w:val="clear" w:color="auto" w:fill="FFFFFF"/>
                <w:lang w:val="en-US"/>
              </w:rPr>
              <w:t>‘</w:t>
            </w:r>
            <w:r>
              <w:rPr>
                <w:color w:val="000000" w:themeColor="text1"/>
                <w:shd w:val="clear" w:color="auto" w:fill="FFFFFF"/>
                <w:lang w:val="en-US"/>
              </w:rPr>
              <w:t>QCL-TypeD</w:t>
            </w:r>
            <w:r w:rsidR="0088691C">
              <w:rPr>
                <w:color w:val="000000" w:themeColor="text1"/>
                <w:shd w:val="clear" w:color="auto" w:fill="FFFFFF"/>
                <w:lang w:val="en-US"/>
              </w:rPr>
              <w:t>’</w:t>
            </w:r>
            <w:r>
              <w:rPr>
                <w:color w:val="000000" w:themeColor="text1"/>
                <w:shd w:val="clear" w:color="auto" w:fill="FFFFFF"/>
                <w:lang w:val="en-US"/>
              </w:rPr>
              <w:t xml:space="preserve">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51932D5E" w14:textId="2D8C46AD" w:rsidR="002B6D4E" w:rsidRPr="002B6D4E" w:rsidRDefault="002B6D4E" w:rsidP="002B6D4E">
            <w:pPr>
              <w:pStyle w:val="B1"/>
              <w:rPr>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0088691C">
              <w:rPr>
                <w:shd w:val="clear" w:color="auto" w:fill="FFFFFF"/>
              </w:rPr>
              <w:t>‘</w:t>
            </w:r>
            <w:r w:rsidRPr="00B16CF7">
              <w:rPr>
                <w:shd w:val="clear" w:color="auto" w:fill="FFFFFF"/>
              </w:rPr>
              <w:t>t</w:t>
            </w:r>
            <w:r w:rsidRPr="00AF1BDE">
              <w:rPr>
                <w:shd w:val="clear" w:color="auto" w:fill="FFFFFF"/>
              </w:rPr>
              <w:t>ypeD</w:t>
            </w:r>
            <w:r w:rsidR="0088691C">
              <w:rPr>
                <w:shd w:val="clear" w:color="auto" w:fill="FFFFFF"/>
              </w:rPr>
              <w:t>’</w:t>
            </w:r>
            <w:r w:rsidRPr="00AF1BDE">
              <w:rPr>
                <w:shd w:val="clear" w:color="auto" w:fill="FFFFFF"/>
              </w:rPr>
              <w:t>, the UE shall obtain the other QCL assumptions from the indicated TCI states for its scheduled PDSCH irrespective of the time offset between the reception of the DL DCI and the corresponding PDSCH.</w:t>
            </w:r>
          </w:p>
        </w:tc>
      </w:tr>
    </w:tbl>
    <w:p w14:paraId="07427A7A" w14:textId="361802C6" w:rsidR="002B6D4E" w:rsidRDefault="002B6D4E" w:rsidP="002B6D4E">
      <w:pPr>
        <w:pStyle w:val="0Maintext"/>
      </w:pPr>
    </w:p>
    <w:p w14:paraId="08C6C971" w14:textId="37A2C723" w:rsidR="0006781F" w:rsidRDefault="0006781F" w:rsidP="0006781F">
      <w:pPr>
        <w:pStyle w:val="0Maintext"/>
      </w:pPr>
      <w:r w:rsidRPr="0006781F">
        <w:t xml:space="preserve">As the discussion is to make a conclusion (ND issue), the following possible conclusion is proposed based on the comments from preparation phase. </w:t>
      </w:r>
      <w:r>
        <w:t xml:space="preserve">However, </w:t>
      </w:r>
      <w:r w:rsidRPr="0006781F">
        <w:t xml:space="preserve">I am not sure whether </w:t>
      </w:r>
      <w:r>
        <w:t>Option 1</w:t>
      </w:r>
      <w:r w:rsidRPr="0006781F">
        <w:t xml:space="preserve"> is still valid since it is an ND issue.</w:t>
      </w:r>
    </w:p>
    <w:p w14:paraId="7ABE50D2" w14:textId="58AF83AE" w:rsidR="0006781F" w:rsidRPr="0006781F" w:rsidRDefault="0006781F" w:rsidP="0006781F">
      <w:pPr>
        <w:pStyle w:val="0Maintext"/>
        <w:rPr>
          <w:b/>
          <w:bCs/>
        </w:rPr>
      </w:pPr>
      <w:r w:rsidRPr="0006781F">
        <w:rPr>
          <w:b/>
          <w:bCs/>
        </w:rPr>
        <w:t>Possible conclusion:</w:t>
      </w:r>
    </w:p>
    <w:p w14:paraId="605B9282" w14:textId="7F1576F6" w:rsidR="0006781F" w:rsidRPr="0006781F" w:rsidRDefault="0006781F" w:rsidP="0006781F">
      <w:pPr>
        <w:pStyle w:val="0Maintext"/>
        <w:numPr>
          <w:ilvl w:val="0"/>
          <w:numId w:val="37"/>
        </w:numPr>
        <w:rPr>
          <w:b/>
          <w:bCs/>
        </w:rPr>
      </w:pPr>
      <w:r w:rsidRPr="0006781F">
        <w:rPr>
          <w:b/>
          <w:bCs/>
        </w:rPr>
        <w:lastRenderedPageBreak/>
        <w:t>Option 1: Adopt one TP for 38.214 to clarify the mapping between default TCI states and PDSCH transmission occasions for scheme 1a, 2a and/or 2b.</w:t>
      </w:r>
    </w:p>
    <w:p w14:paraId="7581BFC3" w14:textId="2D6B2687" w:rsidR="0006781F" w:rsidRPr="0006781F" w:rsidRDefault="0006781F" w:rsidP="0006781F">
      <w:pPr>
        <w:pStyle w:val="0Maintext"/>
        <w:numPr>
          <w:ilvl w:val="1"/>
          <w:numId w:val="37"/>
        </w:numPr>
        <w:rPr>
          <w:b/>
          <w:bCs/>
        </w:rPr>
      </w:pPr>
      <w:r w:rsidRPr="0006781F">
        <w:rPr>
          <w:b/>
          <w:bCs/>
        </w:rPr>
        <w:t>The TP is based on the above TP#1 and TP#2.</w:t>
      </w:r>
    </w:p>
    <w:p w14:paraId="02B1E62F" w14:textId="749A3860" w:rsidR="0006781F" w:rsidRPr="0006781F" w:rsidRDefault="0006781F" w:rsidP="0006781F">
      <w:pPr>
        <w:pStyle w:val="0Maintext"/>
        <w:numPr>
          <w:ilvl w:val="0"/>
          <w:numId w:val="37"/>
        </w:numPr>
        <w:rPr>
          <w:b/>
          <w:bCs/>
        </w:rPr>
      </w:pPr>
      <w:r w:rsidRPr="0006781F">
        <w:rPr>
          <w:b/>
          <w:bCs/>
        </w:rPr>
        <w:t xml:space="preserve">Option 2:  No Spec change for </w:t>
      </w:r>
      <w:r w:rsidR="00D959D9">
        <w:rPr>
          <w:b/>
          <w:bCs/>
        </w:rPr>
        <w:t xml:space="preserve">the issue of </w:t>
      </w:r>
      <w:r w:rsidRPr="0006781F">
        <w:rPr>
          <w:b/>
          <w:bCs/>
        </w:rPr>
        <w:t>mapping between default TCI state and PDSCH transmission occasions for scheme 1a, 2a and 2b</w:t>
      </w:r>
      <w:r w:rsidR="00D959D9">
        <w:rPr>
          <w:b/>
          <w:bCs/>
        </w:rPr>
        <w:t xml:space="preserve"> in Rel-16</w:t>
      </w:r>
      <w:r w:rsidRPr="0006781F">
        <w:rPr>
          <w:b/>
          <w:bCs/>
        </w:rPr>
        <w:t>.</w:t>
      </w:r>
    </w:p>
    <w:p w14:paraId="6B249BE5" w14:textId="7CE752AB" w:rsidR="0006781F" w:rsidRPr="0006781F" w:rsidRDefault="0006781F" w:rsidP="0006781F">
      <w:pPr>
        <w:pStyle w:val="0Maintext"/>
        <w:numPr>
          <w:ilvl w:val="0"/>
          <w:numId w:val="37"/>
        </w:numPr>
        <w:rPr>
          <w:b/>
          <w:bCs/>
        </w:rPr>
      </w:pPr>
      <w:r w:rsidRPr="0006781F">
        <w:rPr>
          <w:b/>
          <w:bCs/>
        </w:rPr>
        <w:t>Option 3: Other (please provide details).</w:t>
      </w:r>
    </w:p>
    <w:p w14:paraId="0F1B10C5" w14:textId="27A44051" w:rsidR="002B6D4E" w:rsidRDefault="002B6D4E" w:rsidP="002B6D4E">
      <w:pPr>
        <w:pStyle w:val="Heading3"/>
      </w:pPr>
      <w:r>
        <w:t>First round of comments</w:t>
      </w:r>
    </w:p>
    <w:p w14:paraId="671696A9" w14:textId="037D3269" w:rsidR="00A637AB" w:rsidRDefault="00A637AB" w:rsidP="00E140F3">
      <w:pPr>
        <w:pStyle w:val="0Maintext"/>
      </w:pPr>
      <w:r>
        <w:t xml:space="preserve">Companies are encouraged to provide their view on </w:t>
      </w:r>
      <w:r w:rsidR="0055464B">
        <w:t>this issue and the above</w:t>
      </w:r>
      <w:r>
        <w:t xml:space="preserve"> </w:t>
      </w:r>
      <w:r w:rsidR="00E140F3">
        <w:t>options</w:t>
      </w:r>
      <w:r w:rsidR="003D7856">
        <w:t>:</w:t>
      </w:r>
    </w:p>
    <w:tbl>
      <w:tblPr>
        <w:tblStyle w:val="10"/>
        <w:tblW w:w="0" w:type="auto"/>
        <w:tblLook w:val="04A0" w:firstRow="1" w:lastRow="0" w:firstColumn="1" w:lastColumn="0" w:noHBand="0" w:noVBand="1"/>
      </w:tblPr>
      <w:tblGrid>
        <w:gridCol w:w="2576"/>
        <w:gridCol w:w="6486"/>
      </w:tblGrid>
      <w:tr w:rsidR="00A637AB" w:rsidRPr="00B20E55" w14:paraId="31101EC1" w14:textId="77777777" w:rsidTr="00266DE9">
        <w:tc>
          <w:tcPr>
            <w:tcW w:w="2576" w:type="dxa"/>
          </w:tcPr>
          <w:p w14:paraId="78FE6212" w14:textId="77777777" w:rsidR="00A637AB" w:rsidRPr="00161984" w:rsidRDefault="00A637AB" w:rsidP="000246D2">
            <w:pPr>
              <w:pStyle w:val="00Text"/>
              <w:jc w:val="center"/>
              <w:rPr>
                <w:b/>
                <w:bCs/>
                <w:sz w:val="20"/>
                <w:szCs w:val="22"/>
              </w:rPr>
            </w:pPr>
            <w:r w:rsidRPr="00161984">
              <w:rPr>
                <w:b/>
                <w:bCs/>
                <w:sz w:val="20"/>
                <w:szCs w:val="22"/>
              </w:rPr>
              <w:t>Company</w:t>
            </w:r>
          </w:p>
        </w:tc>
        <w:tc>
          <w:tcPr>
            <w:tcW w:w="6486" w:type="dxa"/>
          </w:tcPr>
          <w:p w14:paraId="52055163" w14:textId="77777777" w:rsidR="00A637AB" w:rsidRPr="00161984" w:rsidRDefault="00A637AB" w:rsidP="000246D2">
            <w:pPr>
              <w:pStyle w:val="00Text"/>
              <w:jc w:val="center"/>
              <w:rPr>
                <w:b/>
                <w:bCs/>
                <w:sz w:val="20"/>
                <w:szCs w:val="22"/>
              </w:rPr>
            </w:pPr>
            <w:r w:rsidRPr="00161984">
              <w:rPr>
                <w:b/>
                <w:bCs/>
                <w:sz w:val="20"/>
                <w:szCs w:val="22"/>
              </w:rPr>
              <w:t>comments</w:t>
            </w:r>
          </w:p>
        </w:tc>
      </w:tr>
      <w:tr w:rsidR="00A637AB" w:rsidRPr="00B20E55" w14:paraId="1D88E0E6" w14:textId="77777777" w:rsidTr="00266DE9">
        <w:tc>
          <w:tcPr>
            <w:tcW w:w="2576" w:type="dxa"/>
          </w:tcPr>
          <w:p w14:paraId="52789925" w14:textId="53EFAA69" w:rsidR="00A637AB" w:rsidRPr="00B20E55" w:rsidRDefault="00BC4504" w:rsidP="000246D2">
            <w:pPr>
              <w:pStyle w:val="00Text"/>
            </w:pPr>
            <w:r>
              <w:t>QC</w:t>
            </w:r>
          </w:p>
        </w:tc>
        <w:tc>
          <w:tcPr>
            <w:tcW w:w="6486" w:type="dxa"/>
          </w:tcPr>
          <w:p w14:paraId="779801C5" w14:textId="375F3D7E" w:rsidR="00A637AB" w:rsidRPr="00B20E55" w:rsidRDefault="00BC4504" w:rsidP="000246D2">
            <w:pPr>
              <w:pStyle w:val="00Text"/>
            </w:pPr>
            <w:r>
              <w:t>For SDM scheme or FDM scheme 2a, we do not have PDSCH transmission occasion (=repetition). Hence, the above TPs may require some change if Option 1 is agreed.</w:t>
            </w:r>
          </w:p>
        </w:tc>
      </w:tr>
      <w:tr w:rsidR="00A637AB" w:rsidRPr="00B20E55" w14:paraId="097B902A" w14:textId="77777777" w:rsidTr="00266DE9">
        <w:tc>
          <w:tcPr>
            <w:tcW w:w="2576" w:type="dxa"/>
          </w:tcPr>
          <w:p w14:paraId="272894A0" w14:textId="16DA51DD" w:rsidR="00A637AB" w:rsidRPr="00B20E55" w:rsidRDefault="00871FFD" w:rsidP="000246D2">
            <w:pPr>
              <w:pStyle w:val="00Text"/>
              <w:rPr>
                <w:lang w:eastAsia="zh-CN"/>
              </w:rPr>
            </w:pPr>
            <w:r>
              <w:rPr>
                <w:rFonts w:hint="eastAsia"/>
                <w:lang w:eastAsia="zh-CN"/>
              </w:rPr>
              <w:t>OPPO</w:t>
            </w:r>
          </w:p>
        </w:tc>
        <w:tc>
          <w:tcPr>
            <w:tcW w:w="6486" w:type="dxa"/>
          </w:tcPr>
          <w:p w14:paraId="5ADA7306" w14:textId="71779119" w:rsidR="00A637AB" w:rsidRPr="00B20E55" w:rsidRDefault="00871FFD" w:rsidP="000246D2">
            <w:pPr>
              <w:pStyle w:val="00Text"/>
              <w:rPr>
                <w:lang w:eastAsia="zh-CN"/>
              </w:rPr>
            </w:pPr>
            <w:r>
              <w:rPr>
                <w:rFonts w:hint="eastAsia"/>
                <w:lang w:eastAsia="zh-CN"/>
              </w:rPr>
              <w:t xml:space="preserve">We prefer Option 2. We think applying two default TCI states for scheme 1a, 2a, 2b can be supported by current specification without any further change. </w:t>
            </w:r>
          </w:p>
        </w:tc>
      </w:tr>
      <w:tr w:rsidR="00266DE9" w:rsidRPr="00B20E55" w14:paraId="1E8FFF70" w14:textId="77777777" w:rsidTr="00266DE9">
        <w:tc>
          <w:tcPr>
            <w:tcW w:w="2576" w:type="dxa"/>
          </w:tcPr>
          <w:p w14:paraId="64564CB5" w14:textId="64B84F31" w:rsidR="00266DE9" w:rsidRPr="00B20E55" w:rsidRDefault="00266DE9" w:rsidP="00266DE9">
            <w:pPr>
              <w:pStyle w:val="00Text"/>
            </w:pPr>
            <w:r>
              <w:t>Apple</w:t>
            </w:r>
          </w:p>
        </w:tc>
        <w:tc>
          <w:tcPr>
            <w:tcW w:w="6486" w:type="dxa"/>
          </w:tcPr>
          <w:p w14:paraId="0062A5FA" w14:textId="77777777" w:rsidR="00266DE9" w:rsidRDefault="00266DE9" w:rsidP="00266DE9">
            <w:pPr>
              <w:pStyle w:val="00Text"/>
            </w:pPr>
            <w:r>
              <w:t xml:space="preserve">Since this is an ND issue, it looks option 2 is the only choice. </w:t>
            </w:r>
          </w:p>
          <w:p w14:paraId="5DC9B776" w14:textId="6FBEA8E7" w:rsidR="00266DE9" w:rsidRPr="00B20E55" w:rsidRDefault="00266DE9" w:rsidP="00266DE9">
            <w:pPr>
              <w:pStyle w:val="00Text"/>
            </w:pPr>
            <w:r>
              <w:t>In our view, to use default mapping rule is not the best solution, since the mapping order is fixed. But for larger scheduling offset, gNB can map TCI {0, 1} and {1, 0} in different TCI codepoint to implement different mapping operations for TCI state 0 and 1.</w:t>
            </w:r>
          </w:p>
        </w:tc>
      </w:tr>
      <w:tr w:rsidR="00FC4422" w:rsidRPr="00B20E55" w14:paraId="4013DA94" w14:textId="77777777" w:rsidTr="00266DE9">
        <w:tc>
          <w:tcPr>
            <w:tcW w:w="2576" w:type="dxa"/>
          </w:tcPr>
          <w:p w14:paraId="15472FCD" w14:textId="0F1426E3" w:rsidR="00FC4422" w:rsidRPr="00B20E55" w:rsidRDefault="00FC4422" w:rsidP="00FC4422">
            <w:pPr>
              <w:pStyle w:val="00Text"/>
            </w:pPr>
            <w:r>
              <w:rPr>
                <w:rFonts w:hint="eastAsia"/>
                <w:lang w:eastAsia="zh-CN"/>
              </w:rPr>
              <w:t>S</w:t>
            </w:r>
            <w:r>
              <w:rPr>
                <w:lang w:eastAsia="zh-CN"/>
              </w:rPr>
              <w:t>preadtrum</w:t>
            </w:r>
          </w:p>
        </w:tc>
        <w:tc>
          <w:tcPr>
            <w:tcW w:w="6486" w:type="dxa"/>
          </w:tcPr>
          <w:p w14:paraId="67018338" w14:textId="34281BA1" w:rsidR="00FC4422" w:rsidRPr="00B20E55" w:rsidRDefault="00FC4422" w:rsidP="00FC4422">
            <w:pPr>
              <w:pStyle w:val="00Text"/>
            </w:pPr>
            <w:r>
              <w:rPr>
                <w:rFonts w:hint="eastAsia"/>
                <w:lang w:eastAsia="zh-CN"/>
              </w:rPr>
              <w:t>O</w:t>
            </w:r>
            <w:r>
              <w:rPr>
                <w:lang w:eastAsia="zh-CN"/>
              </w:rPr>
              <w:t>ption2. The current specification seems not to be broken.</w:t>
            </w:r>
          </w:p>
        </w:tc>
      </w:tr>
      <w:tr w:rsidR="00F70985" w:rsidRPr="00B20E55" w14:paraId="0F86344B" w14:textId="77777777" w:rsidTr="00266DE9">
        <w:tc>
          <w:tcPr>
            <w:tcW w:w="2576" w:type="dxa"/>
          </w:tcPr>
          <w:p w14:paraId="4758FADE" w14:textId="391024D7" w:rsidR="00F70985" w:rsidRDefault="00F70985" w:rsidP="00FC4422">
            <w:pPr>
              <w:pStyle w:val="00Text"/>
              <w:rPr>
                <w:lang w:eastAsia="zh-CN"/>
              </w:rPr>
            </w:pPr>
            <w:r>
              <w:rPr>
                <w:rFonts w:hint="eastAsia"/>
                <w:lang w:eastAsia="zh-CN"/>
              </w:rPr>
              <w:t>Z</w:t>
            </w:r>
            <w:r>
              <w:rPr>
                <w:lang w:eastAsia="zh-CN"/>
              </w:rPr>
              <w:t>TE</w:t>
            </w:r>
          </w:p>
        </w:tc>
        <w:tc>
          <w:tcPr>
            <w:tcW w:w="6486" w:type="dxa"/>
          </w:tcPr>
          <w:p w14:paraId="07F3995B" w14:textId="77777777" w:rsidR="00F70985" w:rsidRDefault="00F70985" w:rsidP="00F54625">
            <w:pPr>
              <w:pStyle w:val="00Text"/>
              <w:rPr>
                <w:lang w:eastAsia="zh-CN"/>
              </w:rPr>
            </w:pPr>
            <w:r>
              <w:rPr>
                <w:rFonts w:hint="eastAsia"/>
                <w:lang w:eastAsia="zh-CN"/>
              </w:rPr>
              <w:t>W</w:t>
            </w:r>
            <w:r>
              <w:rPr>
                <w:lang w:eastAsia="zh-CN"/>
              </w:rPr>
              <w:t xml:space="preserve">e support Option 1 to make spec complete.  </w:t>
            </w:r>
            <w:r w:rsidR="00F54625">
              <w:rPr>
                <w:lang w:eastAsia="zh-CN"/>
              </w:rPr>
              <w:t xml:space="preserve">We don’t understand how the current spec is used for scheme 1a, 2a and 2b. </w:t>
            </w:r>
            <w:r w:rsidR="00F54625">
              <w:rPr>
                <w:rFonts w:hint="eastAsia"/>
                <w:lang w:eastAsia="zh-CN"/>
              </w:rPr>
              <w:t xml:space="preserve"> </w:t>
            </w:r>
            <w:r w:rsidR="00F54625">
              <w:rPr>
                <w:lang w:eastAsia="zh-CN"/>
              </w:rPr>
              <w:t xml:space="preserve">The current spec only mentioned scheme 3 and 4 for the default beam mapping. </w:t>
            </w:r>
            <w:r>
              <w:rPr>
                <w:lang w:eastAsia="zh-CN"/>
              </w:rPr>
              <w:t xml:space="preserve"> </w:t>
            </w:r>
          </w:p>
          <w:p w14:paraId="3B9CF595" w14:textId="4706C9B7" w:rsidR="00EB658A" w:rsidRDefault="00EB658A" w:rsidP="00F54625">
            <w:pPr>
              <w:pStyle w:val="00Text"/>
              <w:rPr>
                <w:lang w:eastAsia="zh-CN"/>
              </w:rPr>
            </w:pPr>
            <w:r>
              <w:rPr>
                <w:lang w:eastAsia="zh-CN"/>
              </w:rPr>
              <w:t xml:space="preserve">@Apple, ‘ND’ doesn’t mean it should not be rejected. Otherwise, we don’t need discussion here. </w:t>
            </w:r>
          </w:p>
        </w:tc>
      </w:tr>
      <w:tr w:rsidR="008D275F" w:rsidRPr="00B20E55" w14:paraId="02A669C2" w14:textId="77777777" w:rsidTr="00266DE9">
        <w:tc>
          <w:tcPr>
            <w:tcW w:w="2576" w:type="dxa"/>
          </w:tcPr>
          <w:p w14:paraId="290DBB93" w14:textId="40E514FF" w:rsidR="008D275F" w:rsidRDefault="00A82462" w:rsidP="00FC4422">
            <w:pPr>
              <w:pStyle w:val="00Text"/>
              <w:rPr>
                <w:lang w:eastAsia="zh-CN"/>
              </w:rPr>
            </w:pPr>
            <w:r>
              <w:rPr>
                <w:lang w:eastAsia="zh-CN"/>
              </w:rPr>
              <w:t>V</w:t>
            </w:r>
            <w:r w:rsidR="008D275F">
              <w:rPr>
                <w:lang w:eastAsia="zh-CN"/>
              </w:rPr>
              <w:t>ivo</w:t>
            </w:r>
          </w:p>
        </w:tc>
        <w:tc>
          <w:tcPr>
            <w:tcW w:w="6486" w:type="dxa"/>
          </w:tcPr>
          <w:p w14:paraId="750D09CC" w14:textId="0D0F8679" w:rsidR="008D275F" w:rsidRDefault="00C71951" w:rsidP="00F54625">
            <w:pPr>
              <w:pStyle w:val="00Text"/>
              <w:rPr>
                <w:lang w:eastAsia="zh-CN"/>
              </w:rPr>
            </w:pPr>
            <w:r>
              <w:rPr>
                <w:lang w:eastAsia="zh-CN"/>
              </w:rPr>
              <w:t xml:space="preserve">Prefer </w:t>
            </w:r>
            <w:ins w:id="41" w:author="Author">
              <w:r w:rsidR="006A5B13">
                <w:rPr>
                  <w:lang w:eastAsia="zh-CN"/>
                </w:rPr>
                <w:t xml:space="preserve">starting with TP#2 in </w:t>
              </w:r>
            </w:ins>
            <w:r w:rsidR="008D275F">
              <w:rPr>
                <w:lang w:eastAsia="zh-CN"/>
              </w:rPr>
              <w:t xml:space="preserve">Option </w:t>
            </w:r>
            <w:del w:id="42" w:author="Author">
              <w:r w:rsidR="008D275F" w:rsidDel="006A5B13">
                <w:rPr>
                  <w:lang w:eastAsia="zh-CN"/>
                </w:rPr>
                <w:delText>2</w:delText>
              </w:r>
            </w:del>
            <w:ins w:id="43" w:author="Author">
              <w:r w:rsidR="006A5B13">
                <w:rPr>
                  <w:lang w:eastAsia="zh-CN"/>
                </w:rPr>
                <w:t>1</w:t>
              </w:r>
            </w:ins>
            <w:r w:rsidR="008D275F">
              <w:rPr>
                <w:lang w:eastAsia="zh-CN"/>
              </w:rPr>
              <w:t>.</w:t>
            </w:r>
          </w:p>
          <w:p w14:paraId="0EE1AC94" w14:textId="15DA7755" w:rsidR="008D275F" w:rsidRDefault="00C71951" w:rsidP="00F54625">
            <w:pPr>
              <w:pStyle w:val="00Text"/>
              <w:rPr>
                <w:lang w:eastAsia="zh-CN"/>
              </w:rPr>
            </w:pPr>
            <w:r>
              <w:rPr>
                <w:lang w:eastAsia="zh-CN"/>
              </w:rPr>
              <w:t xml:space="preserve">While </w:t>
            </w:r>
            <w:ins w:id="44" w:author="Author">
              <w:r w:rsidR="006A5B13">
                <w:rPr>
                  <w:lang w:eastAsia="zh-CN"/>
                </w:rPr>
                <w:t xml:space="preserve">TP#1 in </w:t>
              </w:r>
            </w:ins>
            <w:r>
              <w:rPr>
                <w:lang w:eastAsia="zh-CN"/>
              </w:rPr>
              <w:t xml:space="preserve">Option 1 </w:t>
            </w:r>
            <w:r w:rsidR="008D275F">
              <w:rPr>
                <w:lang w:eastAsia="zh-CN"/>
              </w:rPr>
              <w:t>seems</w:t>
            </w:r>
            <w:r>
              <w:rPr>
                <w:lang w:eastAsia="zh-CN"/>
              </w:rPr>
              <w:t xml:space="preserve"> to include scheme 1a, i.e., SDM which is not needed to specify the default beams because the UE uses two beams to receive all resources in time domain and frequency domain simultaneously.</w:t>
            </w:r>
          </w:p>
        </w:tc>
      </w:tr>
      <w:tr w:rsidR="00423869" w:rsidRPr="00B20E55" w14:paraId="6C901E28" w14:textId="77777777" w:rsidTr="00266DE9">
        <w:tc>
          <w:tcPr>
            <w:tcW w:w="2576" w:type="dxa"/>
          </w:tcPr>
          <w:p w14:paraId="5848A222" w14:textId="49B74E1C" w:rsidR="00423869" w:rsidRDefault="00423869" w:rsidP="00FC4422">
            <w:pPr>
              <w:pStyle w:val="00Text"/>
              <w:rPr>
                <w:lang w:eastAsia="zh-CN"/>
              </w:rPr>
            </w:pPr>
            <w:r>
              <w:rPr>
                <w:lang w:eastAsia="zh-CN"/>
              </w:rPr>
              <w:t>Ericsson</w:t>
            </w:r>
          </w:p>
        </w:tc>
        <w:tc>
          <w:tcPr>
            <w:tcW w:w="6486" w:type="dxa"/>
          </w:tcPr>
          <w:p w14:paraId="41BCE041" w14:textId="06341045" w:rsidR="00423869" w:rsidRDefault="00D27315" w:rsidP="00F54625">
            <w:pPr>
              <w:pStyle w:val="00Text"/>
              <w:rPr>
                <w:lang w:eastAsia="zh-CN"/>
              </w:rPr>
            </w:pPr>
            <w:r>
              <w:rPr>
                <w:lang w:eastAsia="zh-CN"/>
              </w:rPr>
              <w:t xml:space="preserve">The current spec specifically refers to </w:t>
            </w:r>
            <w:r>
              <w:rPr>
                <w:i/>
                <w:iCs/>
                <w:lang w:eastAsia="zh-CN"/>
              </w:rPr>
              <w:t>repetitionScheme</w:t>
            </w:r>
            <w:r>
              <w:rPr>
                <w:lang w:eastAsia="zh-CN"/>
              </w:rPr>
              <w:t xml:space="preserve"> set to  ‘tdmSchemeA’ or is configured with higher layer parameter in </w:t>
            </w:r>
            <w:r w:rsidRPr="004D5060">
              <w:rPr>
                <w:i/>
                <w:iCs/>
                <w:lang w:eastAsia="zh-CN"/>
              </w:rPr>
              <w:t>repetitionNumber</w:t>
            </w:r>
            <w:r w:rsidRPr="004D5060">
              <w:rPr>
                <w:lang w:eastAsia="zh-CN"/>
              </w:rPr>
              <w:t xml:space="preserve">.  The current specification text does not cover </w:t>
            </w:r>
            <w:r w:rsidR="0088691C">
              <w:rPr>
                <w:shd w:val="clear" w:color="auto" w:fill="FFFFFF"/>
              </w:rPr>
              <w:t>‘</w:t>
            </w:r>
            <w:r w:rsidRPr="004D5060">
              <w:rPr>
                <w:rFonts w:eastAsiaTheme="minorEastAsia"/>
                <w:i/>
                <w:shd w:val="clear" w:color="auto" w:fill="FFFFFF"/>
                <w:lang w:eastAsia="zh-CN"/>
              </w:rPr>
              <w:t>FDMSchemeA</w:t>
            </w:r>
            <w:r w:rsidR="0088691C">
              <w:rPr>
                <w:shd w:val="clear" w:color="auto" w:fill="FFFFFF"/>
              </w:rPr>
              <w:t>’</w:t>
            </w:r>
            <w:r w:rsidRPr="004D5060">
              <w:rPr>
                <w:shd w:val="clear" w:color="auto" w:fill="FFFFFF"/>
              </w:rPr>
              <w:t xml:space="preserve"> </w:t>
            </w:r>
            <w:r w:rsidRPr="004D5060">
              <w:rPr>
                <w:lang w:eastAsia="zh-CN"/>
              </w:rPr>
              <w:t xml:space="preserve">and </w:t>
            </w:r>
            <w:r w:rsidRPr="004D5060">
              <w:rPr>
                <w:rFonts w:eastAsiaTheme="minorEastAsia"/>
                <w:shd w:val="clear" w:color="auto" w:fill="FFFFFF"/>
                <w:lang w:eastAsia="zh-CN"/>
              </w:rPr>
              <w:t xml:space="preserve"> </w:t>
            </w:r>
            <w:r w:rsidR="0088691C">
              <w:rPr>
                <w:shd w:val="clear" w:color="auto" w:fill="FFFFFF"/>
              </w:rPr>
              <w:t>‘</w:t>
            </w:r>
            <w:r w:rsidRPr="004D5060">
              <w:rPr>
                <w:rFonts w:eastAsiaTheme="minorEastAsia"/>
                <w:i/>
                <w:shd w:val="clear" w:color="auto" w:fill="FFFFFF"/>
                <w:lang w:eastAsia="zh-CN"/>
              </w:rPr>
              <w:t>FDMSchemeB</w:t>
            </w:r>
            <w:r w:rsidR="0088691C">
              <w:rPr>
                <w:shd w:val="clear" w:color="auto" w:fill="FFFFFF"/>
              </w:rPr>
              <w:t>’</w:t>
            </w:r>
            <w:r w:rsidRPr="004D5060">
              <w:rPr>
                <w:shd w:val="clear" w:color="auto" w:fill="FFFFFF"/>
              </w:rPr>
              <w:t xml:space="preserve"> .  Hence, we </w:t>
            </w:r>
            <w:r w:rsidRPr="004D5060">
              <w:rPr>
                <w:lang w:eastAsia="zh-CN"/>
              </w:rPr>
              <w:t xml:space="preserve">don’t think the current spec supports mapping between default </w:t>
            </w:r>
            <w:r>
              <w:rPr>
                <w:lang w:eastAsia="zh-CN"/>
              </w:rPr>
              <w:t xml:space="preserve">TCI state and PDSCH transmission occasions for scheme 2a and 2b.  </w:t>
            </w:r>
          </w:p>
          <w:p w14:paraId="787E583C" w14:textId="258C8D60" w:rsidR="00D27315" w:rsidRDefault="00D27315" w:rsidP="00D27315">
            <w:pPr>
              <w:pStyle w:val="0Maintext"/>
              <w:ind w:firstLine="0"/>
            </w:pPr>
            <w:r>
              <w:rPr>
                <w:lang w:eastAsia="zh-CN"/>
              </w:rPr>
              <w:t xml:space="preserve">We are ok to extend support for this feature.  We can start with </w:t>
            </w:r>
            <w:r>
              <w:t>TP#2.  But we have a question regarding “</w:t>
            </w:r>
            <w:r w:rsidRPr="007C3E31">
              <w:rPr>
                <w:color w:val="FF0000"/>
                <w:shd w:val="clear" w:color="auto" w:fill="FFFFFF"/>
              </w:rPr>
              <w:t xml:space="preserve">and two TCI states are indicated in a DCI with </w:t>
            </w:r>
            <w:r w:rsidR="0088691C">
              <w:rPr>
                <w:color w:val="FF0000"/>
                <w:shd w:val="clear" w:color="auto" w:fill="FFFFFF"/>
              </w:rPr>
              <w:t>‘</w:t>
            </w:r>
            <w:r w:rsidRPr="007C3E31">
              <w:rPr>
                <w:color w:val="FF0000"/>
                <w:shd w:val="clear" w:color="auto" w:fill="FFFFFF"/>
              </w:rPr>
              <w:t>Transmission Configuration Indication</w:t>
            </w:r>
            <w:r w:rsidR="0088691C">
              <w:rPr>
                <w:color w:val="FF0000"/>
                <w:shd w:val="clear" w:color="auto" w:fill="FFFFFF"/>
              </w:rPr>
              <w:t>’</w:t>
            </w:r>
            <w:r w:rsidRPr="007C3E31">
              <w:rPr>
                <w:color w:val="FF0000"/>
                <w:shd w:val="clear" w:color="auto" w:fill="FFFFFF"/>
              </w:rPr>
              <w:t xml:space="preserve"> field</w:t>
            </w:r>
            <w:r>
              <w:t xml:space="preserve">”.  Why is </w:t>
            </w:r>
            <w:r w:rsidR="004D5060">
              <w:t>this part needed?  The default beams, if supported for ‘</w:t>
            </w:r>
            <w:r w:rsidR="004D5060" w:rsidRPr="004D5060">
              <w:rPr>
                <w:i/>
                <w:iCs/>
              </w:rPr>
              <w:t>FDMSchemeA</w:t>
            </w:r>
            <w:r w:rsidR="004D5060">
              <w:t>’ and ‘</w:t>
            </w:r>
            <w:r w:rsidR="004D5060" w:rsidRPr="004D5060">
              <w:rPr>
                <w:i/>
                <w:iCs/>
              </w:rPr>
              <w:t>FDMSchemeB</w:t>
            </w:r>
            <w:r w:rsidR="004D5060">
              <w:t xml:space="preserve">’, should not depend on DCI indicating two TCI states.  So we suggest the </w:t>
            </w:r>
            <w:r w:rsidR="004D5060">
              <w:lastRenderedPageBreak/>
              <w:t xml:space="preserve">following modification (shown in </w:t>
            </w:r>
            <w:r w:rsidR="004D5060" w:rsidRPr="004D5060">
              <w:rPr>
                <w:color w:val="00B050"/>
              </w:rPr>
              <w:t>green</w:t>
            </w:r>
            <w:r w:rsidR="004D5060">
              <w:t>) to TP#2:</w:t>
            </w:r>
          </w:p>
          <w:p w14:paraId="260B02BF" w14:textId="76184E08" w:rsidR="004D5060" w:rsidRPr="009656B5" w:rsidRDefault="004D5060" w:rsidP="004D5060">
            <w:pPr>
              <w:pStyle w:val="B1"/>
              <w:rPr>
                <w:color w:val="000000" w:themeColor="text1"/>
                <w:shd w:val="clear" w:color="auto" w:fill="FFFFFF"/>
                <w:lang w:val="en-US"/>
              </w:rPr>
            </w:pPr>
            <w:r>
              <w:rPr>
                <w:lang w:val="en-US"/>
              </w:rPr>
              <w:t>“If</w:t>
            </w:r>
            <w:r>
              <w:t xml:space="preserve"> a UE is configured with </w:t>
            </w:r>
            <w:r w:rsidRPr="00C129B3">
              <w:rPr>
                <w:i/>
              </w:rPr>
              <w:t>enableTwoDefaultTCI</w:t>
            </w:r>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 xml:space="preserve">set to </w:t>
            </w:r>
            <w:r w:rsidR="0088691C">
              <w:rPr>
                <w:i/>
                <w:color w:val="000000" w:themeColor="text1"/>
                <w:shd w:val="clear" w:color="auto" w:fill="FFFFFF"/>
              </w:rPr>
              <w:t>‘</w:t>
            </w:r>
            <w:r w:rsidRPr="006A47A7">
              <w:rPr>
                <w:i/>
                <w:color w:val="000000" w:themeColor="text1"/>
                <w:shd w:val="clear" w:color="auto" w:fill="FFFFFF"/>
              </w:rPr>
              <w:t>tdmSchemeA</w:t>
            </w:r>
            <w:r w:rsidR="0088691C">
              <w:rPr>
                <w:i/>
                <w:color w:val="000000" w:themeColor="text1"/>
                <w:shd w:val="clear" w:color="auto" w:fill="FFFFFF"/>
              </w:rPr>
              <w:t>’</w:t>
            </w:r>
            <w:r>
              <w:rPr>
                <w:color w:val="000000" w:themeColor="text1"/>
                <w:shd w:val="clear" w:color="auto" w:fill="FFFFFF"/>
              </w:rPr>
              <w:t xml:space="preserve">, </w:t>
            </w:r>
            <w:r w:rsidR="0088691C">
              <w:rPr>
                <w:color w:val="FF0000"/>
                <w:shd w:val="clear" w:color="auto" w:fill="FFFFFF"/>
              </w:rPr>
              <w:t>‘</w:t>
            </w:r>
            <w:r w:rsidRPr="007C3E31">
              <w:rPr>
                <w:rFonts w:eastAsiaTheme="minorEastAsia"/>
                <w:i/>
                <w:color w:val="FF0000"/>
                <w:shd w:val="clear" w:color="auto" w:fill="FFFFFF"/>
                <w:lang w:eastAsia="zh-CN"/>
              </w:rPr>
              <w:t>FDMSchemeA</w:t>
            </w:r>
            <w:r w:rsidR="0088691C">
              <w:rPr>
                <w:color w:val="FF0000"/>
                <w:shd w:val="clear" w:color="auto" w:fill="FFFFFF"/>
              </w:rPr>
              <w:t>’</w:t>
            </w:r>
            <w:r w:rsidRPr="007C3E31">
              <w:rPr>
                <w:rFonts w:eastAsiaTheme="minorEastAsia"/>
                <w:color w:val="FF0000"/>
                <w:shd w:val="clear" w:color="auto" w:fill="FFFFFF"/>
                <w:lang w:eastAsia="zh-CN"/>
              </w:rPr>
              <w:t xml:space="preserve">, </w:t>
            </w:r>
            <w:r w:rsidR="0088691C">
              <w:rPr>
                <w:color w:val="FF0000"/>
                <w:shd w:val="clear" w:color="auto" w:fill="FFFFFF"/>
              </w:rPr>
              <w:t>‘</w:t>
            </w:r>
            <w:r w:rsidRPr="007C3E31">
              <w:rPr>
                <w:rFonts w:eastAsiaTheme="minorEastAsia"/>
                <w:i/>
                <w:color w:val="FF0000"/>
                <w:shd w:val="clear" w:color="auto" w:fill="FFFFFF"/>
                <w:lang w:eastAsia="zh-CN"/>
              </w:rPr>
              <w:t>FDMSchemeB</w:t>
            </w:r>
            <w:r w:rsidR="0088691C">
              <w:rPr>
                <w:color w:val="FF0000"/>
                <w:shd w:val="clear" w:color="auto" w:fill="FFFFFF"/>
              </w:rPr>
              <w:t>’</w:t>
            </w:r>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7C3E31">
              <w:rPr>
                <w:i/>
                <w:iCs/>
                <w:color w:val="FF0000"/>
                <w:shd w:val="clear" w:color="auto" w:fill="FFFFFF"/>
              </w:rPr>
              <w:t xml:space="preserve"> </w:t>
            </w:r>
            <w:r w:rsidRPr="004D5060">
              <w:rPr>
                <w:strike/>
                <w:color w:val="00B050"/>
                <w:shd w:val="clear" w:color="auto" w:fill="FFFFFF"/>
              </w:rPr>
              <w:t xml:space="preserve">and two TCI states are indicated in a DCI with </w:t>
            </w:r>
            <w:r w:rsidR="0088691C">
              <w:rPr>
                <w:strike/>
                <w:color w:val="00B050"/>
                <w:shd w:val="clear" w:color="auto" w:fill="FFFFFF"/>
              </w:rPr>
              <w:t>‘</w:t>
            </w:r>
            <w:r w:rsidRPr="004D5060">
              <w:rPr>
                <w:strike/>
                <w:color w:val="00B050"/>
                <w:shd w:val="clear" w:color="auto" w:fill="FFFFFF"/>
              </w:rPr>
              <w:t>Transmission Configuration Indication</w:t>
            </w:r>
            <w:r w:rsidR="0088691C">
              <w:rPr>
                <w:strike/>
                <w:color w:val="00B050"/>
                <w:shd w:val="clear" w:color="auto" w:fill="FFFFFF"/>
              </w:rPr>
              <w:t>’</w:t>
            </w:r>
            <w:r w:rsidRPr="004D5060">
              <w:rPr>
                <w:strike/>
                <w:color w:val="00B050"/>
                <w:shd w:val="clear" w:color="auto" w:fill="FFFFFF"/>
              </w:rPr>
              <w:t xml:space="preserve"> field</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 is determined according to clause 5.1.2.1</w:t>
            </w:r>
            <w:r w:rsidRPr="007C3E31">
              <w:rPr>
                <w:color w:val="FF0000"/>
                <w:shd w:val="clear" w:color="auto" w:fill="FFFFFF"/>
              </w:rPr>
              <w:t xml:space="preserve"> or 5.1.2.3</w:t>
            </w:r>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w:t>
            </w:r>
            <w:r w:rsidR="0088691C">
              <w:rPr>
                <w:color w:val="000000" w:themeColor="text1"/>
                <w:shd w:val="clear" w:color="auto" w:fill="FFFFFF"/>
                <w:lang w:val="en-US"/>
              </w:rPr>
              <w:t>‘</w:t>
            </w:r>
            <w:r>
              <w:rPr>
                <w:color w:val="000000" w:themeColor="text1"/>
                <w:shd w:val="clear" w:color="auto" w:fill="FFFFFF"/>
                <w:lang w:val="en-US"/>
              </w:rPr>
              <w:t>QCL-TypeD</w:t>
            </w:r>
            <w:r w:rsidR="0088691C">
              <w:rPr>
                <w:color w:val="000000" w:themeColor="text1"/>
                <w:shd w:val="clear" w:color="auto" w:fill="FFFFFF"/>
                <w:lang w:val="en-US"/>
              </w:rPr>
              <w:t>’</w:t>
            </w:r>
            <w:r>
              <w:rPr>
                <w:color w:val="000000" w:themeColor="text1"/>
                <w:shd w:val="clear" w:color="auto" w:fill="FFFFFF"/>
                <w:lang w:val="en-US"/>
              </w:rPr>
              <w:t xml:space="preserve">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7580E2F7" w14:textId="7B675929" w:rsidR="00423869" w:rsidRDefault="00423869" w:rsidP="004D5060">
            <w:pPr>
              <w:pStyle w:val="00Text"/>
              <w:rPr>
                <w:lang w:eastAsia="zh-CN"/>
              </w:rPr>
            </w:pPr>
          </w:p>
        </w:tc>
      </w:tr>
      <w:tr w:rsidR="00972016" w:rsidRPr="00B20E55" w14:paraId="42F15765" w14:textId="77777777" w:rsidTr="00266DE9">
        <w:tc>
          <w:tcPr>
            <w:tcW w:w="2576" w:type="dxa"/>
          </w:tcPr>
          <w:p w14:paraId="546CF076" w14:textId="08041B03" w:rsidR="00972016" w:rsidRDefault="00972016" w:rsidP="00972016">
            <w:pPr>
              <w:pStyle w:val="00Text"/>
              <w:rPr>
                <w:lang w:eastAsia="zh-CN"/>
              </w:rPr>
            </w:pPr>
            <w:r>
              <w:rPr>
                <w:rFonts w:hint="eastAsia"/>
                <w:lang w:eastAsia="zh-CN"/>
              </w:rPr>
              <w:lastRenderedPageBreak/>
              <w:t>H</w:t>
            </w:r>
            <w:r>
              <w:rPr>
                <w:lang w:eastAsia="zh-CN"/>
              </w:rPr>
              <w:t>uawei, HiSilicon</w:t>
            </w:r>
          </w:p>
        </w:tc>
        <w:tc>
          <w:tcPr>
            <w:tcW w:w="6486" w:type="dxa"/>
          </w:tcPr>
          <w:p w14:paraId="7251B09C" w14:textId="346C315A" w:rsidR="00972016" w:rsidRDefault="00972016" w:rsidP="00972016">
            <w:pPr>
              <w:pStyle w:val="00Text"/>
              <w:rPr>
                <w:lang w:eastAsia="zh-CN"/>
              </w:rPr>
            </w:pPr>
            <w:r>
              <w:rPr>
                <w:lang w:eastAsia="zh-CN"/>
              </w:rPr>
              <w:t xml:space="preserve">We prefer option 2. It is more understandable that TDM based repetition may have certain default receiving beam at given time. But it is still unclear for us how spec can be broken without correction, for FDM schemes, similar view with Oppo.   </w:t>
            </w:r>
          </w:p>
        </w:tc>
      </w:tr>
      <w:tr w:rsidR="00A122C2" w:rsidRPr="00B20E55" w14:paraId="4FF6F702" w14:textId="77777777" w:rsidTr="00266DE9">
        <w:tc>
          <w:tcPr>
            <w:tcW w:w="2576" w:type="dxa"/>
          </w:tcPr>
          <w:p w14:paraId="579C7648" w14:textId="4FDE5ACB" w:rsidR="00A122C2" w:rsidRDefault="00A122C2" w:rsidP="00972016">
            <w:pPr>
              <w:pStyle w:val="00Text"/>
              <w:rPr>
                <w:lang w:eastAsia="ko-KR"/>
              </w:rPr>
            </w:pPr>
            <w:r>
              <w:rPr>
                <w:rFonts w:hint="eastAsia"/>
                <w:lang w:eastAsia="ko-KR"/>
              </w:rPr>
              <w:t>LG</w:t>
            </w:r>
          </w:p>
        </w:tc>
        <w:tc>
          <w:tcPr>
            <w:tcW w:w="6486" w:type="dxa"/>
          </w:tcPr>
          <w:p w14:paraId="6F3CC0E3" w14:textId="3ECBA104" w:rsidR="00A122C2" w:rsidRDefault="00A122C2" w:rsidP="00972016">
            <w:pPr>
              <w:pStyle w:val="00Text"/>
              <w:rPr>
                <w:lang w:eastAsia="ko-KR"/>
              </w:rPr>
            </w:pPr>
            <w:r>
              <w:rPr>
                <w:lang w:eastAsia="ko-KR"/>
              </w:rPr>
              <w:t>W</w:t>
            </w:r>
            <w:r>
              <w:rPr>
                <w:rFonts w:hint="eastAsia"/>
                <w:lang w:eastAsia="ko-KR"/>
              </w:rPr>
              <w:t xml:space="preserve">e </w:t>
            </w:r>
            <w:r>
              <w:rPr>
                <w:lang w:eastAsia="ko-KR"/>
              </w:rPr>
              <w:t xml:space="preserve">prefer option 2. In our perspective, </w:t>
            </w:r>
            <w:r w:rsidR="00AB649F">
              <w:rPr>
                <w:lang w:eastAsia="ko-KR"/>
              </w:rPr>
              <w:t xml:space="preserve">scheme 1a, 2a, and 2b </w:t>
            </w:r>
            <w:r w:rsidR="00AB649F" w:rsidRPr="00AB649F">
              <w:rPr>
                <w:lang w:eastAsia="ko-KR"/>
              </w:rPr>
              <w:t>can be supported by current specification</w:t>
            </w:r>
            <w:r w:rsidR="00AB649F">
              <w:rPr>
                <w:lang w:eastAsia="ko-KR"/>
              </w:rPr>
              <w:t xml:space="preserve"> as follows.  </w:t>
            </w:r>
          </w:p>
          <w:p w14:paraId="28729CD2" w14:textId="0949221F" w:rsidR="00A122C2" w:rsidRDefault="00A122C2" w:rsidP="00972016">
            <w:pPr>
              <w:pStyle w:val="00Text"/>
              <w:rPr>
                <w:lang w:eastAsia="ko-KR"/>
              </w:rPr>
            </w:pPr>
            <w:r>
              <w:t xml:space="preserve">“If a UE is configured with </w:t>
            </w:r>
            <w:r w:rsidRPr="00C129B3">
              <w:rPr>
                <w:i/>
              </w:rPr>
              <w:t>enableTwoDefaultTCI</w:t>
            </w:r>
            <w:r w:rsidRPr="007C3487">
              <w:rPr>
                <w:i/>
              </w:rPr>
              <w:t>-</w:t>
            </w:r>
            <w:r w:rsidRPr="00C129B3">
              <w:rPr>
                <w:i/>
              </w:rPr>
              <w:t>States</w:t>
            </w:r>
            <w:r>
              <w:t xml:space="preserve">, and at least one TCI codepoint indicates two TCI states, the UE may assume that the </w:t>
            </w:r>
            <w:r w:rsidRPr="00AB649F">
              <w:rPr>
                <w:b/>
              </w:rPr>
              <w:t>DM-RS ports of PDSCH or PDSCH transmission occasions</w:t>
            </w:r>
            <w:r>
              <w:t xml:space="preserve"> of a serving cell are quasi co-located with the RS(s) with respect to the QCL parameter(s) associated with the TCI states corresponding to the lowest codepoint among the TCI codepoints containing two different TCI states.”</w:t>
            </w:r>
          </w:p>
        </w:tc>
      </w:tr>
      <w:tr w:rsidR="008D7E6C" w:rsidRPr="00B20E55" w14:paraId="4C44A66C" w14:textId="77777777" w:rsidTr="00266DE9">
        <w:tc>
          <w:tcPr>
            <w:tcW w:w="2576" w:type="dxa"/>
          </w:tcPr>
          <w:p w14:paraId="44CF5FDD" w14:textId="4AEF824F" w:rsidR="008D7E6C" w:rsidRPr="008D7E6C" w:rsidRDefault="008D7E6C" w:rsidP="00972016">
            <w:pPr>
              <w:pStyle w:val="00Text"/>
              <w:rPr>
                <w:rFonts w:eastAsia="Malgun Gothic"/>
                <w:lang w:eastAsia="ko-KR"/>
              </w:rPr>
            </w:pPr>
            <w:r>
              <w:rPr>
                <w:rFonts w:eastAsia="Malgun Gothic" w:hint="eastAsia"/>
                <w:lang w:eastAsia="ko-KR"/>
              </w:rPr>
              <w:t>S</w:t>
            </w:r>
            <w:r>
              <w:rPr>
                <w:rFonts w:eastAsia="Malgun Gothic"/>
                <w:lang w:eastAsia="ko-KR"/>
              </w:rPr>
              <w:t>amsung</w:t>
            </w:r>
          </w:p>
        </w:tc>
        <w:tc>
          <w:tcPr>
            <w:tcW w:w="6486" w:type="dxa"/>
          </w:tcPr>
          <w:p w14:paraId="629D6BFD" w14:textId="6E209A4A" w:rsidR="008D7E6C" w:rsidRPr="008D7E6C" w:rsidRDefault="008D7E6C" w:rsidP="00972016">
            <w:pPr>
              <w:pStyle w:val="00Text"/>
              <w:rPr>
                <w:rFonts w:eastAsia="Malgun Gothic"/>
                <w:lang w:eastAsia="ko-KR"/>
              </w:rPr>
            </w:pPr>
            <w:r>
              <w:rPr>
                <w:rFonts w:eastAsia="Malgun Gothic" w:hint="eastAsia"/>
                <w:lang w:eastAsia="ko-KR"/>
              </w:rPr>
              <w:t>S</w:t>
            </w:r>
            <w:r>
              <w:rPr>
                <w:rFonts w:eastAsia="Malgun Gothic"/>
                <w:lang w:eastAsia="ko-KR"/>
              </w:rPr>
              <w:t>upport Option 2 and similar view with OPPO.</w:t>
            </w:r>
          </w:p>
        </w:tc>
      </w:tr>
      <w:tr w:rsidR="0088691C" w:rsidRPr="00B20E55" w14:paraId="0700617F" w14:textId="77777777" w:rsidTr="00266DE9">
        <w:tc>
          <w:tcPr>
            <w:tcW w:w="2576" w:type="dxa"/>
          </w:tcPr>
          <w:p w14:paraId="341A92D3" w14:textId="180A4004" w:rsidR="0088691C" w:rsidRDefault="0088691C" w:rsidP="00972016">
            <w:pPr>
              <w:pStyle w:val="00Text"/>
              <w:rPr>
                <w:rFonts w:eastAsia="Malgun Gothic"/>
                <w:lang w:eastAsia="ko-KR"/>
              </w:rPr>
            </w:pPr>
            <w:r>
              <w:rPr>
                <w:rFonts w:eastAsia="Malgun Gothic"/>
                <w:lang w:eastAsia="ko-KR"/>
              </w:rPr>
              <w:t>Nokia</w:t>
            </w:r>
          </w:p>
        </w:tc>
        <w:tc>
          <w:tcPr>
            <w:tcW w:w="6486" w:type="dxa"/>
          </w:tcPr>
          <w:p w14:paraId="7A7F76E0" w14:textId="05954326" w:rsidR="0088691C" w:rsidRDefault="0088691C" w:rsidP="00972016">
            <w:pPr>
              <w:pStyle w:val="00Text"/>
              <w:rPr>
                <w:rFonts w:eastAsia="Malgun Gothic"/>
                <w:lang w:eastAsia="ko-KR"/>
              </w:rPr>
            </w:pPr>
            <w:r>
              <w:rPr>
                <w:rFonts w:eastAsia="Malgun Gothic"/>
                <w:lang w:eastAsia="ko-KR"/>
              </w:rPr>
              <w:t>Support Option 1 and share a similar view with E///</w:t>
            </w:r>
          </w:p>
        </w:tc>
      </w:tr>
      <w:tr w:rsidR="0013792D" w:rsidRPr="00B20E55" w14:paraId="73D6A0C2" w14:textId="77777777" w:rsidTr="00266DE9">
        <w:tc>
          <w:tcPr>
            <w:tcW w:w="2576" w:type="dxa"/>
          </w:tcPr>
          <w:p w14:paraId="03191570" w14:textId="76FF7573" w:rsidR="0013792D" w:rsidRDefault="0013792D" w:rsidP="00972016">
            <w:pPr>
              <w:pStyle w:val="00Text"/>
              <w:rPr>
                <w:rFonts w:eastAsia="Malgun Gothic"/>
                <w:lang w:eastAsia="ko-KR"/>
              </w:rPr>
            </w:pPr>
            <w:r>
              <w:rPr>
                <w:rFonts w:eastAsia="Malgun Gothic"/>
                <w:lang w:eastAsia="ko-KR"/>
              </w:rPr>
              <w:t>Intel</w:t>
            </w:r>
          </w:p>
        </w:tc>
        <w:tc>
          <w:tcPr>
            <w:tcW w:w="6486" w:type="dxa"/>
          </w:tcPr>
          <w:p w14:paraId="74582028" w14:textId="2201F07A" w:rsidR="0013792D" w:rsidRDefault="0013792D" w:rsidP="00972016">
            <w:pPr>
              <w:pStyle w:val="00Text"/>
              <w:rPr>
                <w:rFonts w:eastAsia="Malgun Gothic"/>
                <w:lang w:eastAsia="ko-KR"/>
              </w:rPr>
            </w:pPr>
            <w:r>
              <w:rPr>
                <w:rFonts w:eastAsia="Malgun Gothic"/>
                <w:lang w:eastAsia="ko-KR"/>
              </w:rPr>
              <w:t xml:space="preserve">Our view is that current specification supports default PDSCH beam for 1a, 2a, 2b. However, if this is not common understanding, then </w:t>
            </w:r>
            <w:r w:rsidR="00894E8B">
              <w:rPr>
                <w:rFonts w:eastAsia="Malgun Gothic"/>
                <w:lang w:eastAsia="ko-KR"/>
              </w:rPr>
              <w:t>we should discuss.</w:t>
            </w:r>
          </w:p>
        </w:tc>
      </w:tr>
      <w:tr w:rsidR="006A5B13" w:rsidRPr="00B20E55" w14:paraId="0893E674" w14:textId="77777777" w:rsidTr="00266DE9">
        <w:tc>
          <w:tcPr>
            <w:tcW w:w="2576" w:type="dxa"/>
          </w:tcPr>
          <w:p w14:paraId="34ABC666" w14:textId="0EC6D3DA" w:rsidR="006A5B13" w:rsidRPr="006A5B13" w:rsidRDefault="00A82462" w:rsidP="00972016">
            <w:pPr>
              <w:pStyle w:val="00Text"/>
              <w:rPr>
                <w:rFonts w:eastAsiaTheme="minorEastAsia"/>
                <w:lang w:eastAsia="zh-CN"/>
              </w:rPr>
            </w:pPr>
            <w:r>
              <w:rPr>
                <w:rFonts w:eastAsiaTheme="minorEastAsia"/>
                <w:lang w:eastAsia="zh-CN"/>
              </w:rPr>
              <w:t>V</w:t>
            </w:r>
            <w:r w:rsidR="006A5B13">
              <w:rPr>
                <w:rFonts w:eastAsiaTheme="minorEastAsia"/>
                <w:lang w:eastAsia="zh-CN"/>
              </w:rPr>
              <w:t>ivo2</w:t>
            </w:r>
          </w:p>
        </w:tc>
        <w:tc>
          <w:tcPr>
            <w:tcW w:w="6486" w:type="dxa"/>
          </w:tcPr>
          <w:p w14:paraId="5B6989D3" w14:textId="15525DB4" w:rsidR="00CD7DFF" w:rsidRDefault="006A5B13" w:rsidP="00972016">
            <w:pPr>
              <w:pStyle w:val="00Text"/>
              <w:rPr>
                <w:rFonts w:eastAsiaTheme="minorEastAsia"/>
                <w:lang w:eastAsia="zh-CN"/>
              </w:rPr>
            </w:pPr>
            <w:r>
              <w:rPr>
                <w:rFonts w:eastAsiaTheme="minorEastAsia" w:hint="eastAsia"/>
                <w:lang w:eastAsia="zh-CN"/>
              </w:rPr>
              <w:t>R</w:t>
            </w:r>
            <w:r>
              <w:rPr>
                <w:rFonts w:eastAsiaTheme="minorEastAsia"/>
                <w:lang w:eastAsia="zh-CN"/>
              </w:rPr>
              <w:t xml:space="preserve">e Ericsson, we think the deleting part </w:t>
            </w:r>
            <w:r>
              <w:t>“</w:t>
            </w:r>
            <w:r w:rsidRPr="007C3E31">
              <w:rPr>
                <w:color w:val="FF0000"/>
                <w:shd w:val="clear" w:color="auto" w:fill="FFFFFF"/>
              </w:rPr>
              <w:t xml:space="preserve">and two TCI states are indicated in a DCI with </w:t>
            </w:r>
            <w:r>
              <w:rPr>
                <w:color w:val="FF0000"/>
                <w:shd w:val="clear" w:color="auto" w:fill="FFFFFF"/>
              </w:rPr>
              <w:t>‘</w:t>
            </w:r>
            <w:r w:rsidRPr="007C3E31">
              <w:rPr>
                <w:color w:val="FF0000"/>
                <w:shd w:val="clear" w:color="auto" w:fill="FFFFFF"/>
              </w:rPr>
              <w:t>Transmission Configuration Indication</w:t>
            </w:r>
            <w:r>
              <w:rPr>
                <w:color w:val="FF0000"/>
                <w:shd w:val="clear" w:color="auto" w:fill="FFFFFF"/>
              </w:rPr>
              <w:t>’</w:t>
            </w:r>
            <w:r w:rsidRPr="007C3E31">
              <w:rPr>
                <w:color w:val="FF0000"/>
                <w:shd w:val="clear" w:color="auto" w:fill="FFFFFF"/>
              </w:rPr>
              <w:t xml:space="preserve"> field</w:t>
            </w:r>
            <w:r>
              <w:t xml:space="preserve">” </w:t>
            </w:r>
            <w:r>
              <w:rPr>
                <w:rFonts w:eastAsiaTheme="minorEastAsia"/>
                <w:lang w:eastAsia="zh-CN"/>
              </w:rPr>
              <w:t xml:space="preserve">is </w:t>
            </w:r>
            <w:r w:rsidR="00244F04">
              <w:rPr>
                <w:rFonts w:eastAsiaTheme="minorEastAsia"/>
                <w:lang w:eastAsia="zh-CN"/>
              </w:rPr>
              <w:t xml:space="preserve">not </w:t>
            </w:r>
            <w:r>
              <w:rPr>
                <w:rFonts w:eastAsiaTheme="minorEastAsia"/>
                <w:lang w:eastAsia="zh-CN"/>
              </w:rPr>
              <w:t>needed.</w:t>
            </w:r>
          </w:p>
          <w:p w14:paraId="0CB849BA" w14:textId="2B003D04" w:rsidR="00244F04" w:rsidRDefault="00CD7DFF" w:rsidP="00CD7DFF">
            <w:pPr>
              <w:pStyle w:val="00Text"/>
              <w:rPr>
                <w:rFonts w:eastAsiaTheme="minorEastAsia"/>
                <w:lang w:eastAsia="zh-CN"/>
              </w:rPr>
            </w:pPr>
            <w:r>
              <w:rPr>
                <w:rFonts w:eastAsiaTheme="minorEastAsia"/>
                <w:lang w:eastAsia="zh-CN"/>
              </w:rPr>
              <w:t xml:space="preserve">In our understanding, </w:t>
            </w:r>
            <w:r w:rsidRPr="00CD7DFF">
              <w:rPr>
                <w:rFonts w:eastAsiaTheme="minorEastAsia"/>
                <w:lang w:eastAsia="zh-CN"/>
              </w:rPr>
              <w:t>when</w:t>
            </w:r>
            <w:r w:rsidR="00692D1D">
              <w:rPr>
                <w:rFonts w:eastAsiaTheme="minorEastAsia"/>
                <w:lang w:eastAsia="zh-CN"/>
              </w:rPr>
              <w:t xml:space="preserve"> </w:t>
            </w:r>
            <w:r w:rsidR="00692D1D" w:rsidRPr="00692D1D">
              <w:rPr>
                <w:rFonts w:eastAsiaTheme="minorEastAsia"/>
                <w:lang w:eastAsia="zh-CN"/>
              </w:rPr>
              <w:t xml:space="preserve">UE is configured by higher layer parameter repetitionScheme set to ‘tdmSchemeA’, ‘FDMSchemeA’, </w:t>
            </w:r>
            <w:r w:rsidR="00692D1D" w:rsidRPr="00692D1D">
              <w:rPr>
                <w:rFonts w:eastAsiaTheme="minorEastAsia"/>
                <w:lang w:eastAsia="zh-CN"/>
              </w:rPr>
              <w:lastRenderedPageBreak/>
              <w:t>‘FDMSchemeB’ or is configured with higher layer parameter repetitionNumber</w:t>
            </w:r>
            <w:r w:rsidR="00692D1D">
              <w:rPr>
                <w:rFonts w:eastAsiaTheme="minorEastAsia"/>
                <w:lang w:eastAsia="zh-CN"/>
              </w:rPr>
              <w:t>, and</w:t>
            </w:r>
            <w:r w:rsidR="00692D1D" w:rsidRPr="00692D1D">
              <w:rPr>
                <w:rFonts w:eastAsiaTheme="minorEastAsia"/>
                <w:lang w:eastAsia="zh-CN"/>
              </w:rPr>
              <w:t xml:space="preserve"> </w:t>
            </w:r>
            <w:r>
              <w:rPr>
                <w:rFonts w:eastAsiaTheme="minorEastAsia"/>
                <w:lang w:eastAsia="zh-CN"/>
              </w:rPr>
              <w:t xml:space="preserve">the UE is activated </w:t>
            </w:r>
            <w:r w:rsidRPr="00CD7DFF">
              <w:rPr>
                <w:rFonts w:eastAsiaTheme="minorEastAsia"/>
                <w:lang w:eastAsia="zh-CN"/>
              </w:rPr>
              <w:t>at least one TCI codepoint indicates two TCI states, the UE may buffer signals with two default TCI states corresponding to the lowest codepoint among the TCI codepoints containing two different TCI states.</w:t>
            </w:r>
            <w:r>
              <w:rPr>
                <w:rFonts w:eastAsiaTheme="minorEastAsia"/>
                <w:lang w:eastAsia="zh-CN"/>
              </w:rPr>
              <w:t xml:space="preserve"> However, UE has no idea to use which buffered signal for data decoding</w:t>
            </w:r>
            <w:r w:rsidR="00692D1D">
              <w:rPr>
                <w:rFonts w:eastAsiaTheme="minorEastAsia"/>
                <w:lang w:eastAsia="zh-CN"/>
              </w:rPr>
              <w:t xml:space="preserve"> at this moment</w:t>
            </w:r>
            <w:r>
              <w:rPr>
                <w:rFonts w:eastAsiaTheme="minorEastAsia"/>
                <w:lang w:eastAsia="zh-CN"/>
              </w:rPr>
              <w:t xml:space="preserve">. </w:t>
            </w:r>
            <w:r w:rsidR="006A5B13">
              <w:rPr>
                <w:rFonts w:eastAsiaTheme="minorEastAsia"/>
                <w:lang w:eastAsia="zh-CN"/>
              </w:rPr>
              <w:t xml:space="preserve">Only </w:t>
            </w:r>
            <w:r>
              <w:rPr>
                <w:rFonts w:eastAsiaTheme="minorEastAsia"/>
                <w:lang w:eastAsia="zh-CN"/>
              </w:rPr>
              <w:t xml:space="preserve">after the DCI is decoded and </w:t>
            </w:r>
            <w:r w:rsidR="00692D1D">
              <w:rPr>
                <w:rFonts w:eastAsiaTheme="minorEastAsia"/>
                <w:lang w:eastAsia="zh-CN"/>
              </w:rPr>
              <w:t xml:space="preserve">finding that </w:t>
            </w:r>
            <w:r w:rsidR="006A5B13">
              <w:rPr>
                <w:rFonts w:eastAsiaTheme="minorEastAsia"/>
                <w:lang w:eastAsia="zh-CN"/>
              </w:rPr>
              <w:t xml:space="preserve">two TCI states </w:t>
            </w:r>
            <w:r w:rsidR="00692D1D">
              <w:rPr>
                <w:rFonts w:eastAsiaTheme="minorEastAsia"/>
                <w:lang w:eastAsia="zh-CN"/>
              </w:rPr>
              <w:t xml:space="preserve">are </w:t>
            </w:r>
            <w:r w:rsidR="006A5B13">
              <w:rPr>
                <w:rFonts w:eastAsiaTheme="minorEastAsia"/>
                <w:lang w:eastAsia="zh-CN"/>
              </w:rPr>
              <w:t xml:space="preserve">indicated, the UE is able to identify </w:t>
            </w:r>
            <w:r>
              <w:rPr>
                <w:rFonts w:eastAsiaTheme="minorEastAsia"/>
                <w:lang w:eastAsia="zh-CN"/>
              </w:rPr>
              <w:t xml:space="preserve">the </w:t>
            </w:r>
            <w:r w:rsidR="00692D1D">
              <w:rPr>
                <w:rFonts w:eastAsiaTheme="minorEastAsia"/>
                <w:lang w:eastAsia="zh-CN"/>
              </w:rPr>
              <w:t xml:space="preserve">it is </w:t>
            </w:r>
            <w:r>
              <w:rPr>
                <w:rFonts w:eastAsiaTheme="minorEastAsia"/>
                <w:lang w:eastAsia="zh-CN"/>
              </w:rPr>
              <w:t xml:space="preserve">scheduled </w:t>
            </w:r>
            <w:r w:rsidR="00692D1D">
              <w:rPr>
                <w:rFonts w:eastAsiaTheme="minorEastAsia"/>
                <w:lang w:eastAsia="zh-CN"/>
              </w:rPr>
              <w:t xml:space="preserve">by a MTRP scheme, i.e., one of </w:t>
            </w:r>
            <w:r>
              <w:rPr>
                <w:rFonts w:eastAsiaTheme="minorEastAsia"/>
                <w:lang w:eastAsia="zh-CN"/>
              </w:rPr>
              <w:t>scheme 2a, 2b, 3, 4</w:t>
            </w:r>
            <w:r w:rsidR="00692D1D">
              <w:rPr>
                <w:rFonts w:eastAsiaTheme="minorEastAsia"/>
                <w:lang w:eastAsia="zh-CN"/>
              </w:rPr>
              <w:t xml:space="preserve"> according to the higher layer configuration</w:t>
            </w:r>
            <w:r>
              <w:rPr>
                <w:rFonts w:eastAsiaTheme="minorEastAsia"/>
                <w:lang w:eastAsia="zh-CN"/>
              </w:rPr>
              <w:t xml:space="preserve"> and </w:t>
            </w:r>
            <w:r w:rsidR="00692D1D">
              <w:rPr>
                <w:rFonts w:eastAsiaTheme="minorEastAsia"/>
                <w:lang w:eastAsia="zh-CN"/>
              </w:rPr>
              <w:t>apply the proper TCI mapping rule from</w:t>
            </w:r>
            <w:r>
              <w:rPr>
                <w:rFonts w:eastAsiaTheme="minorEastAsia"/>
                <w:lang w:eastAsia="zh-CN"/>
              </w:rPr>
              <w:t xml:space="preserve"> the </w:t>
            </w:r>
            <w:r w:rsidR="00692D1D">
              <w:rPr>
                <w:rFonts w:eastAsiaTheme="minorEastAsia"/>
                <w:lang w:eastAsia="zh-CN"/>
              </w:rPr>
              <w:t xml:space="preserve">two </w:t>
            </w:r>
            <w:r>
              <w:rPr>
                <w:rFonts w:eastAsiaTheme="minorEastAsia"/>
                <w:lang w:eastAsia="zh-CN"/>
              </w:rPr>
              <w:t>buffered signal</w:t>
            </w:r>
            <w:r w:rsidR="00244F04">
              <w:rPr>
                <w:rFonts w:eastAsiaTheme="minorEastAsia"/>
                <w:lang w:eastAsia="zh-CN"/>
              </w:rPr>
              <w:t>.</w:t>
            </w:r>
            <w:r w:rsidR="00692D1D">
              <w:rPr>
                <w:rFonts w:eastAsiaTheme="minorEastAsia"/>
                <w:lang w:eastAsia="zh-CN"/>
              </w:rPr>
              <w:t xml:space="preserve"> Otherwise, when one TCI state is indicated by </w:t>
            </w:r>
            <w:r w:rsidR="00692D1D">
              <w:rPr>
                <w:rFonts w:eastAsiaTheme="minorEastAsia" w:hint="eastAsia"/>
                <w:lang w:eastAsia="zh-CN"/>
              </w:rPr>
              <w:t>the</w:t>
            </w:r>
            <w:r w:rsidR="00692D1D">
              <w:rPr>
                <w:rFonts w:eastAsiaTheme="minorEastAsia"/>
                <w:lang w:eastAsia="zh-CN"/>
              </w:rPr>
              <w:t xml:space="preserve"> DCI, there would be no PDSCH trans</w:t>
            </w:r>
            <w:r w:rsidR="003E1591">
              <w:rPr>
                <w:rFonts w:eastAsiaTheme="minorEastAsia"/>
                <w:lang w:eastAsia="zh-CN"/>
              </w:rPr>
              <w:t>mission occasions and consequently no TCI state mapping.</w:t>
            </w:r>
          </w:p>
          <w:p w14:paraId="42FF5676" w14:textId="77777777" w:rsidR="00244F04" w:rsidRDefault="00692D1D" w:rsidP="00CD7DFF">
            <w:pPr>
              <w:pStyle w:val="00Text"/>
              <w:rPr>
                <w:rFonts w:eastAsiaTheme="minorEastAsia"/>
                <w:lang w:eastAsia="zh-CN"/>
              </w:rPr>
            </w:pPr>
            <w:r>
              <w:rPr>
                <w:rFonts w:eastAsiaTheme="minorEastAsia"/>
                <w:lang w:eastAsia="zh-CN"/>
              </w:rPr>
              <w:t>Per QC’s comment on the transmission occasion for scheme 2a, 2b, we can update the TP#2 as follows:</w:t>
            </w:r>
          </w:p>
          <w:p w14:paraId="62D87B22" w14:textId="177368D3" w:rsidR="00692D1D" w:rsidRPr="009656B5" w:rsidRDefault="00692D1D" w:rsidP="00692D1D">
            <w:pPr>
              <w:pStyle w:val="B1"/>
              <w:rPr>
                <w:color w:val="000000" w:themeColor="text1"/>
                <w:shd w:val="clear" w:color="auto" w:fill="FFFFFF"/>
                <w:lang w:val="en-US"/>
              </w:rPr>
            </w:pPr>
            <w:r>
              <w:rPr>
                <w:lang w:val="en-US"/>
              </w:rPr>
              <w:t>-</w:t>
            </w:r>
            <w:r>
              <w:rPr>
                <w:lang w:val="en-US"/>
              </w:rPr>
              <w:tab/>
              <w:t>If</w:t>
            </w:r>
            <w:r>
              <w:t xml:space="preserve"> a UE is configured with </w:t>
            </w:r>
            <w:r w:rsidRPr="00C129B3">
              <w:rPr>
                <w:i/>
              </w:rPr>
              <w:t>enableTwoDefaultTCI</w:t>
            </w:r>
            <w:r w:rsidRPr="007C3487">
              <w:rPr>
                <w:i/>
              </w:rPr>
              <w:t>-</w:t>
            </w:r>
            <w:r w:rsidRPr="00C129B3">
              <w:rPr>
                <w:i/>
              </w:rPr>
              <w:t>States</w:t>
            </w:r>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 xml:space="preserve">set to </w:t>
            </w:r>
            <w:r>
              <w:rPr>
                <w:i/>
                <w:color w:val="000000" w:themeColor="text1"/>
                <w:shd w:val="clear" w:color="auto" w:fill="FFFFFF"/>
              </w:rPr>
              <w:t>‘</w:t>
            </w:r>
            <w:r w:rsidRPr="006A47A7">
              <w:rPr>
                <w:i/>
                <w:color w:val="000000" w:themeColor="text1"/>
                <w:shd w:val="clear" w:color="auto" w:fill="FFFFFF"/>
              </w:rPr>
              <w:t>tdmSchemeA</w:t>
            </w:r>
            <w:r>
              <w:rPr>
                <w:i/>
                <w:color w:val="000000" w:themeColor="text1"/>
                <w:shd w:val="clear" w:color="auto" w:fill="FFFFFF"/>
              </w:rPr>
              <w:t>’</w:t>
            </w:r>
            <w:r>
              <w:rPr>
                <w:color w:val="000000" w:themeColor="text1"/>
                <w:shd w:val="clear" w:color="auto" w:fill="FFFFFF"/>
              </w:rPr>
              <w:t xml:space="preserve">, </w:t>
            </w:r>
            <w:r>
              <w:rPr>
                <w:color w:val="FF0000"/>
                <w:shd w:val="clear" w:color="auto" w:fill="FFFFFF"/>
              </w:rPr>
              <w:t>‘</w:t>
            </w:r>
            <w:r w:rsidRPr="007C3E31">
              <w:rPr>
                <w:rFonts w:eastAsiaTheme="minorEastAsia"/>
                <w:i/>
                <w:color w:val="FF0000"/>
                <w:shd w:val="clear" w:color="auto" w:fill="FFFFFF"/>
                <w:lang w:eastAsia="zh-CN"/>
              </w:rPr>
              <w:t>FDMSchemeA</w:t>
            </w:r>
            <w:r>
              <w:rPr>
                <w:color w:val="FF0000"/>
                <w:shd w:val="clear" w:color="auto" w:fill="FFFFFF"/>
              </w:rPr>
              <w:t>’</w:t>
            </w:r>
            <w:r w:rsidRPr="007C3E31">
              <w:rPr>
                <w:rFonts w:eastAsiaTheme="minorEastAsia"/>
                <w:color w:val="FF0000"/>
                <w:shd w:val="clear" w:color="auto" w:fill="FFFFFF"/>
                <w:lang w:eastAsia="zh-CN"/>
              </w:rPr>
              <w:t xml:space="preserve">, </w:t>
            </w:r>
            <w:r>
              <w:rPr>
                <w:color w:val="FF0000"/>
                <w:shd w:val="clear" w:color="auto" w:fill="FFFFFF"/>
              </w:rPr>
              <w:t>‘</w:t>
            </w:r>
            <w:r w:rsidRPr="007C3E31">
              <w:rPr>
                <w:rFonts w:eastAsiaTheme="minorEastAsia"/>
                <w:i/>
                <w:color w:val="FF0000"/>
                <w:shd w:val="clear" w:color="auto" w:fill="FFFFFF"/>
                <w:lang w:eastAsia="zh-CN"/>
              </w:rPr>
              <w:t>FDMSchemeB</w:t>
            </w:r>
            <w:r>
              <w:rPr>
                <w:color w:val="FF0000"/>
                <w:shd w:val="clear" w:color="auto" w:fill="FFFFFF"/>
              </w:rPr>
              <w:t>’</w:t>
            </w:r>
            <w:r w:rsidRPr="00AA542B">
              <w:rPr>
                <w:color w:val="000000" w:themeColor="text1"/>
                <w:shd w:val="clear" w:color="auto" w:fill="FFFFFF"/>
              </w:rPr>
              <w:t xml:space="preserve">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7C3E31">
              <w:rPr>
                <w:i/>
                <w:iCs/>
                <w:color w:val="FF0000"/>
                <w:shd w:val="clear" w:color="auto" w:fill="FFFFFF"/>
              </w:rPr>
              <w:t xml:space="preserve"> </w:t>
            </w:r>
            <w:r w:rsidRPr="007C3E31">
              <w:rPr>
                <w:color w:val="FF0000"/>
                <w:shd w:val="clear" w:color="auto" w:fill="FFFFFF"/>
              </w:rPr>
              <w:t xml:space="preserve">and two TCI states are indicated in a DCI with </w:t>
            </w:r>
            <w:r>
              <w:rPr>
                <w:color w:val="FF0000"/>
                <w:shd w:val="clear" w:color="auto" w:fill="FFFFFF"/>
              </w:rPr>
              <w:t>‘</w:t>
            </w:r>
            <w:r w:rsidRPr="007C3E31">
              <w:rPr>
                <w:color w:val="FF0000"/>
                <w:shd w:val="clear" w:color="auto" w:fill="FFFFFF"/>
              </w:rPr>
              <w:t>Transmission Configuration Indication</w:t>
            </w:r>
            <w:r>
              <w:rPr>
                <w:color w:val="FF0000"/>
                <w:shd w:val="clear" w:color="auto" w:fill="FFFFFF"/>
              </w:rPr>
              <w:t>’</w:t>
            </w:r>
            <w:r w:rsidRPr="007C3E31">
              <w:rPr>
                <w:color w:val="FF0000"/>
                <w:shd w:val="clear" w:color="auto" w:fill="FFFFFF"/>
              </w:rPr>
              <w:t xml:space="preserve"> field</w:t>
            </w:r>
            <w:r w:rsidRPr="00AA542B">
              <w:rPr>
                <w:color w:val="000000" w:themeColor="text1"/>
                <w:shd w:val="clear" w:color="auto" w:fill="FFFFFF"/>
              </w:rPr>
              <w:t>,</w:t>
            </w:r>
            <w:r>
              <w:rPr>
                <w:color w:val="000000" w:themeColor="text1"/>
                <w:shd w:val="clear" w:color="auto" w:fill="FFFFFF"/>
                <w:lang w:val="en-US"/>
              </w:rPr>
              <w:t xml:space="preserve"> </w:t>
            </w:r>
            <w:r w:rsidRPr="00AA542B">
              <w:rPr>
                <w:color w:val="000000" w:themeColor="text1"/>
                <w:shd w:val="clear" w:color="auto" w:fill="FFFFFF"/>
              </w:rPr>
              <w:t>the mapping of the TCI states to PDSCH transmission occasions</w:t>
            </w:r>
            <w:r w:rsidR="003E1591">
              <w:rPr>
                <w:color w:val="000000" w:themeColor="text1"/>
                <w:shd w:val="clear" w:color="auto" w:fill="FFFFFF"/>
              </w:rPr>
              <w:t xml:space="preserve"> </w:t>
            </w:r>
            <w:r w:rsidR="003E1591" w:rsidRPr="003E1591">
              <w:rPr>
                <w:color w:val="4472C4" w:themeColor="accent1"/>
                <w:shd w:val="clear" w:color="auto" w:fill="FFFFFF"/>
              </w:rPr>
              <w:t>or</w:t>
            </w:r>
            <w:r w:rsidR="003E1591">
              <w:rPr>
                <w:color w:val="000000" w:themeColor="text1"/>
                <w:shd w:val="clear" w:color="auto" w:fill="FFFFFF"/>
              </w:rPr>
              <w:t xml:space="preserve"> </w:t>
            </w:r>
            <w:r w:rsidR="003E1591" w:rsidRPr="003E1591">
              <w:rPr>
                <w:color w:val="4472C4" w:themeColor="accent1"/>
                <w:shd w:val="clear" w:color="auto" w:fill="FFFFFF"/>
              </w:rPr>
              <w:t>allocated frequency domain resources</w:t>
            </w:r>
            <w:r w:rsidR="00770BE2">
              <w:rPr>
                <w:color w:val="4472C4" w:themeColor="accent1"/>
                <w:shd w:val="clear" w:color="auto" w:fill="FFFFFF"/>
              </w:rPr>
              <w:t xml:space="preserve"> for PDSCH</w:t>
            </w:r>
            <w:r w:rsidRPr="003E1591">
              <w:rPr>
                <w:color w:val="000000" w:themeColor="text1"/>
                <w:shd w:val="clear" w:color="auto" w:fill="FFFFFF"/>
              </w:rPr>
              <w:t xml:space="preserve"> </w:t>
            </w:r>
            <w:r w:rsidRPr="00AA542B">
              <w:rPr>
                <w:color w:val="000000" w:themeColor="text1"/>
                <w:shd w:val="clear" w:color="auto" w:fill="FFFFFF"/>
              </w:rPr>
              <w:t>is determined according to clause 5.1.2.1</w:t>
            </w:r>
            <w:r w:rsidRPr="007C3E31">
              <w:rPr>
                <w:color w:val="FF0000"/>
                <w:shd w:val="clear" w:color="auto" w:fill="FFFFFF"/>
              </w:rPr>
              <w:t xml:space="preserve"> or 5.1.2.3</w:t>
            </w:r>
            <w:r w:rsidRPr="00AA542B">
              <w:rPr>
                <w:color w:val="000000" w:themeColor="text1"/>
                <w:shd w:val="clear" w:color="auto" w:fill="FFFFFF"/>
              </w:rPr>
              <w:t xml:space="preserve">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3CE71816" w14:textId="41FDDB3B" w:rsidR="00692D1D" w:rsidRPr="00692D1D" w:rsidRDefault="00692D1D" w:rsidP="00CD7DFF">
            <w:pPr>
              <w:pStyle w:val="00Text"/>
              <w:rPr>
                <w:rFonts w:eastAsiaTheme="minorEastAsia"/>
                <w:lang w:eastAsia="zh-CN"/>
              </w:rPr>
            </w:pPr>
          </w:p>
        </w:tc>
      </w:tr>
      <w:tr w:rsidR="00A82462" w:rsidRPr="00B20E55" w14:paraId="78F0DAFC" w14:textId="77777777" w:rsidTr="00266DE9">
        <w:tc>
          <w:tcPr>
            <w:tcW w:w="2576" w:type="dxa"/>
          </w:tcPr>
          <w:p w14:paraId="06D54110" w14:textId="6F012E2F" w:rsidR="00A82462" w:rsidRDefault="00A82462" w:rsidP="00972016">
            <w:pPr>
              <w:pStyle w:val="00Text"/>
              <w:rPr>
                <w:rFonts w:eastAsiaTheme="minorEastAsia"/>
                <w:lang w:eastAsia="zh-CN"/>
              </w:rPr>
            </w:pPr>
            <w:r>
              <w:rPr>
                <w:rFonts w:eastAsiaTheme="minorEastAsia" w:hint="eastAsia"/>
                <w:lang w:eastAsia="zh-CN"/>
              </w:rPr>
              <w:lastRenderedPageBreak/>
              <w:t>CATT</w:t>
            </w:r>
          </w:p>
        </w:tc>
        <w:tc>
          <w:tcPr>
            <w:tcW w:w="6486" w:type="dxa"/>
          </w:tcPr>
          <w:p w14:paraId="3E2DAA73" w14:textId="4D7639E0" w:rsidR="00A82462" w:rsidRDefault="009D0191" w:rsidP="009D0191">
            <w:pPr>
              <w:pStyle w:val="00Text"/>
              <w:rPr>
                <w:rFonts w:eastAsiaTheme="minorEastAsia"/>
                <w:lang w:eastAsia="zh-CN"/>
              </w:rPr>
            </w:pPr>
            <w:r>
              <w:rPr>
                <w:rFonts w:eastAsiaTheme="minorEastAsia" w:hint="eastAsia"/>
                <w:lang w:eastAsia="zh-CN"/>
              </w:rPr>
              <w:t xml:space="preserve">Similar view as LG and option 2 is supported. </w:t>
            </w:r>
          </w:p>
        </w:tc>
      </w:tr>
    </w:tbl>
    <w:p w14:paraId="2BD3B2D8" w14:textId="08C0ADBE" w:rsidR="002B6D4E" w:rsidRDefault="002B6D4E" w:rsidP="00A637AB">
      <w:pPr>
        <w:pStyle w:val="0Maintext"/>
      </w:pPr>
    </w:p>
    <w:p w14:paraId="65C710AE" w14:textId="756652DD" w:rsidR="00B56900" w:rsidRDefault="00485C37" w:rsidP="00161984">
      <w:pPr>
        <w:pStyle w:val="02"/>
      </w:pPr>
      <w:r>
        <w:t xml:space="preserve">Issue </w:t>
      </w:r>
      <w:r w:rsidR="00D31B66">
        <w:t>MT.9(ND)</w:t>
      </w:r>
    </w:p>
    <w:p w14:paraId="36215B73" w14:textId="77777777" w:rsidR="0090407B" w:rsidRDefault="0090407B" w:rsidP="0090407B">
      <w:pPr>
        <w:pStyle w:val="Heading3"/>
      </w:pPr>
      <w:r>
        <w:t>FL Summary</w:t>
      </w:r>
    </w:p>
    <w:p w14:paraId="34DE7826" w14:textId="77777777" w:rsidR="0090407B" w:rsidRDefault="0090407B" w:rsidP="0090407B">
      <w:pPr>
        <w:pStyle w:val="BodyText"/>
        <w:rPr>
          <w:sz w:val="18"/>
          <w:szCs w:val="18"/>
        </w:rPr>
      </w:pPr>
    </w:p>
    <w:p w14:paraId="700964F3" w14:textId="008B4806" w:rsidR="0090407B" w:rsidRDefault="0090407B" w:rsidP="0090407B">
      <w:pPr>
        <w:pStyle w:val="0Maintext"/>
      </w:pPr>
      <w:r w:rsidRPr="00DA4707">
        <w:t>R1-2104651</w:t>
      </w:r>
      <w:r>
        <w:t xml:space="preserve"> noticed that in the current spec, the BD/CCR limit is not correctly defined for the case when NR-DC and multi-DCI based mTRP are configured at the same time. Specifically, </w:t>
      </w:r>
      <w:r w:rsidRPr="0090407B">
        <w:t xml:space="preserve">In current spec, when UE is configured with NR-DC and at the same time is configured with multi-DCI based multi-TRP in at least one CC, </w:t>
      </w:r>
      <w:r w:rsidRPr="0090407B">
        <w:lastRenderedPageBreak/>
        <w:t>the conditions for pdcch-BlindDetection for the MCG + pdcch-BlindDetection for the SCG as well as for pdcch-BlindDetectionMCG-UE + pdcch-BlindDetectionSCG-UE are wrong.</w:t>
      </w:r>
    </w:p>
    <w:p w14:paraId="7A56AC4C" w14:textId="4D9F8182" w:rsidR="0090407B" w:rsidRDefault="0090407B" w:rsidP="0090407B">
      <w:pPr>
        <w:pStyle w:val="0Maintext"/>
      </w:pPr>
      <w:r>
        <w:t xml:space="preserve">Thus, </w:t>
      </w:r>
      <w:r w:rsidRPr="00DA4707">
        <w:t>R1-2104651</w:t>
      </w:r>
      <w:r>
        <w:t xml:space="preserve"> proposed TP for 38.213 to make change for the NR-DC by following the similar approach as CA:</w:t>
      </w:r>
    </w:p>
    <w:tbl>
      <w:tblPr>
        <w:tblStyle w:val="TableGrid"/>
        <w:tblW w:w="0" w:type="auto"/>
        <w:tblLook w:val="04A0" w:firstRow="1" w:lastRow="0" w:firstColumn="1" w:lastColumn="0" w:noHBand="0" w:noVBand="1"/>
      </w:tblPr>
      <w:tblGrid>
        <w:gridCol w:w="9062"/>
      </w:tblGrid>
      <w:tr w:rsidR="0090407B" w14:paraId="4B9F81D3" w14:textId="77777777" w:rsidTr="0090407B">
        <w:tc>
          <w:tcPr>
            <w:tcW w:w="9062" w:type="dxa"/>
          </w:tcPr>
          <w:p w14:paraId="2E71C544" w14:textId="77777777" w:rsidR="0090407B" w:rsidRDefault="0090407B" w:rsidP="0090407B">
            <w:r>
              <w:t>============</w:t>
            </w:r>
            <w:r w:rsidRPr="00FB1285">
              <w:rPr>
                <w:b/>
                <w:bCs/>
                <w:sz w:val="24"/>
                <w:szCs w:val="32"/>
              </w:rPr>
              <w:t>TP for 38.213 Section 10</w:t>
            </w:r>
            <w:r>
              <w:t>====================================</w:t>
            </w:r>
          </w:p>
          <w:p w14:paraId="35E39D6F" w14:textId="77777777" w:rsidR="0090407B" w:rsidRPr="002B6D4E" w:rsidRDefault="0090407B" w:rsidP="0090407B">
            <w:pPr>
              <w:jc w:val="center"/>
              <w:rPr>
                <w:rFonts w:eastAsia="SimSun"/>
                <w:color w:val="FF0000"/>
                <w:szCs w:val="20"/>
                <w:lang w:eastAsia="zh-CN"/>
              </w:rPr>
            </w:pPr>
            <w:r w:rsidRPr="002B6D4E">
              <w:rPr>
                <w:rFonts w:eastAsia="SimSun"/>
                <w:color w:val="FF0000"/>
                <w:szCs w:val="20"/>
                <w:lang w:eastAsia="zh-CN"/>
              </w:rPr>
              <w:t>&lt; Unchanged parts are omitted &gt;</w:t>
            </w:r>
          </w:p>
          <w:p w14:paraId="4BFDD4FB" w14:textId="77777777" w:rsidR="0090407B" w:rsidRDefault="0090407B" w:rsidP="0090407B">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6BB19496" wp14:editId="169E2AFE">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lang w:eastAsia="zh-CN"/>
              </w:rPr>
              <w:drawing>
                <wp:inline distT="0" distB="0" distL="0" distR="0" wp14:anchorId="4CE40659" wp14:editId="62D46763">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eastAsia="zh-CN"/>
              </w:rPr>
              <w:drawing>
                <wp:inline distT="0" distB="0" distL="0" distR="0" wp14:anchorId="098F1FC1" wp14:editId="52C1D9F9">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lang w:eastAsia="zh-CN"/>
              </w:rPr>
              <w:drawing>
                <wp:inline distT="0" distB="0" distL="0" distR="0" wp14:anchorId="71D3FB66" wp14:editId="6C605F0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eastAsia="zh-CN"/>
              </w:rPr>
              <w:drawing>
                <wp:inline distT="0" distB="0" distL="0" distR="0" wp14:anchorId="48299962" wp14:editId="7EEE0D5A">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63E08AE8" w14:textId="77777777" w:rsidR="0090407B" w:rsidRDefault="0090407B" w:rsidP="0090407B">
            <w:pPr>
              <w:rPr>
                <w:lang w:eastAsia="ko-KR"/>
              </w:rPr>
            </w:pPr>
            <w:r>
              <w:rPr>
                <w:lang w:eastAsia="ko-KR"/>
              </w:rPr>
              <w:t>When a UE is configured for NR-DC operation with a total of</w:t>
            </w:r>
            <w:del w:id="45" w:author="Author">
              <w:r w:rsidDel="00A420B3">
                <w:rPr>
                  <w:noProof/>
                  <w:position w:val="-10"/>
                  <w:lang w:eastAsia="zh-CN"/>
                  <w:rPrChange w:id="46">
                    <w:rPr>
                      <w:noProof/>
                      <w:lang w:eastAsia="zh-CN"/>
                    </w:rPr>
                  </w:rPrChange>
                </w:rPr>
                <w:drawing>
                  <wp:inline distT="0" distB="0" distL="0" distR="0" wp14:anchorId="0D834436" wp14:editId="7FDC91AC">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7" w:author="Author">
              <w:r>
                <w:rPr>
                  <w:lang w:eastAsia="ko-KR"/>
                </w:rPr>
                <w:t xml:space="preserve"> </w:t>
              </w:r>
            </w:ins>
            <m:oMath>
              <m:sSubSup>
                <m:sSubSupPr>
                  <m:ctrlPr>
                    <w:ins w:id="48" w:author="Author">
                      <w:rPr>
                        <w:rFonts w:ascii="Cambria Math" w:hAnsi="Cambria Math"/>
                        <w:i/>
                        <w:szCs w:val="20"/>
                      </w:rPr>
                    </w:ins>
                  </m:ctrlPr>
                </m:sSubSupPr>
                <m:e>
                  <m:r>
                    <w:ins w:id="49" w:author="Author">
                      <w:rPr>
                        <w:rFonts w:ascii="Cambria Math"/>
                        <w:szCs w:val="20"/>
                      </w:rPr>
                      <m:t>N</m:t>
                    </w:ins>
                  </m:r>
                </m:e>
                <m:sub>
                  <m:r>
                    <w:ins w:id="50" w:author="Author">
                      <m:rPr>
                        <m:nor/>
                      </m:rPr>
                      <w:rPr>
                        <w:rFonts w:ascii="Cambria Math"/>
                        <w:szCs w:val="20"/>
                      </w:rPr>
                      <m:t>NR-DC,0</m:t>
                    </w:ins>
                  </m:r>
                  <m:ctrlPr>
                    <w:ins w:id="51" w:author="Author">
                      <w:rPr>
                        <w:rFonts w:ascii="Cambria Math" w:hAnsi="Cambria Math"/>
                        <w:szCs w:val="20"/>
                      </w:rPr>
                    </w:ins>
                  </m:ctrlPr>
                </m:sub>
                <m:sup>
                  <m:r>
                    <w:ins w:id="52" w:author="Author">
                      <m:rPr>
                        <m:nor/>
                      </m:rPr>
                      <w:rPr>
                        <w:rFonts w:ascii="Cambria Math"/>
                        <w:szCs w:val="20"/>
                      </w:rPr>
                      <m:t>DL,cells</m:t>
                    </w:ins>
                  </m:r>
                  <m:ctrlPr>
                    <w:ins w:id="53" w:author="Author">
                      <w:rPr>
                        <w:rFonts w:ascii="Cambria Math" w:hAnsi="Cambria Math"/>
                        <w:szCs w:val="20"/>
                      </w:rPr>
                    </w:ins>
                  </m:ctrlPr>
                </m:sup>
              </m:sSubSup>
              <m:r>
                <w:ins w:id="54" w:author="Author">
                  <w:rPr>
                    <w:rFonts w:ascii="Cambria Math" w:hAnsi="Cambria Math"/>
                    <w:szCs w:val="20"/>
                  </w:rPr>
                  <m:t>+</m:t>
                </w:ins>
              </m:r>
              <m:sSubSup>
                <m:sSubSupPr>
                  <m:ctrlPr>
                    <w:ins w:id="55" w:author="Author">
                      <w:rPr>
                        <w:rFonts w:ascii="Cambria Math" w:hAnsi="Cambria Math"/>
                        <w:i/>
                        <w:szCs w:val="20"/>
                      </w:rPr>
                    </w:ins>
                  </m:ctrlPr>
                </m:sSubSupPr>
                <m:e>
                  <m:r>
                    <w:ins w:id="56" w:author="Author">
                      <w:rPr>
                        <w:rFonts w:ascii="Cambria Math"/>
                        <w:szCs w:val="20"/>
                      </w:rPr>
                      <m:t>N</m:t>
                    </w:ins>
                  </m:r>
                </m:e>
                <m:sub>
                  <m:r>
                    <w:ins w:id="57" w:author="Author">
                      <m:rPr>
                        <m:nor/>
                      </m:rPr>
                      <w:rPr>
                        <w:rFonts w:ascii="Cambria Math"/>
                        <w:szCs w:val="20"/>
                      </w:rPr>
                      <m:t>NR-DC,1</m:t>
                    </w:ins>
                  </m:r>
                  <m:ctrlPr>
                    <w:ins w:id="58" w:author="Author">
                      <w:rPr>
                        <w:rFonts w:ascii="Cambria Math" w:hAnsi="Cambria Math"/>
                        <w:szCs w:val="20"/>
                      </w:rPr>
                    </w:ins>
                  </m:ctrlPr>
                </m:sub>
                <m:sup>
                  <m:r>
                    <w:ins w:id="59" w:author="Author">
                      <m:rPr>
                        <m:nor/>
                      </m:rPr>
                      <w:rPr>
                        <w:rFonts w:ascii="Cambria Math"/>
                        <w:szCs w:val="20"/>
                      </w:rPr>
                      <m:t>DL,cells</m:t>
                    </w:ins>
                  </m:r>
                  <m:ctrlPr>
                    <w:ins w:id="60" w:author="Author">
                      <w:rPr>
                        <w:rFonts w:ascii="Cambria Math" w:hAnsi="Cambria Math"/>
                        <w:szCs w:val="20"/>
                      </w:rPr>
                    </w:ins>
                  </m:ctrlPr>
                </m:sup>
              </m:sSubSup>
            </m:oMath>
            <w:ins w:id="61" w:author="Author">
              <w:r w:rsidRPr="0002763E">
                <w:rPr>
                  <w:rFonts w:eastAsia="Calibri"/>
                  <w:szCs w:val="20"/>
                  <w:lang w:eastAsia="ko-KR"/>
                </w:rPr>
                <w:t xml:space="preserve"> </w:t>
              </w:r>
            </w:ins>
            <w:r>
              <w:t xml:space="preserve"> downlink cells on both the MCG and the SCG</w:t>
            </w:r>
            <w:r>
              <w:rPr>
                <w:lang w:eastAsia="ko-KR"/>
              </w:rPr>
              <w:t xml:space="preserve">, </w:t>
            </w:r>
            <w:ins w:id="62" w:author="Author">
              <w:r>
                <w:rPr>
                  <w:lang w:eastAsia="ko-KR"/>
                </w:rPr>
                <w:t xml:space="preserve">where </w:t>
              </w:r>
            </w:ins>
            <m:oMath>
              <m:sSubSup>
                <m:sSubSupPr>
                  <m:ctrlPr>
                    <w:ins w:id="63" w:author="Author">
                      <w:rPr>
                        <w:rFonts w:ascii="Cambria Math" w:hAnsi="Cambria Math"/>
                        <w:i/>
                        <w:szCs w:val="20"/>
                      </w:rPr>
                    </w:ins>
                  </m:ctrlPr>
                </m:sSubSupPr>
                <m:e>
                  <m:r>
                    <w:ins w:id="64" w:author="Author">
                      <w:rPr>
                        <w:rFonts w:ascii="Cambria Math"/>
                        <w:szCs w:val="20"/>
                      </w:rPr>
                      <m:t>N</m:t>
                    </w:ins>
                  </m:r>
                </m:e>
                <m:sub>
                  <m:r>
                    <w:ins w:id="65" w:author="Author">
                      <m:rPr>
                        <m:nor/>
                      </m:rPr>
                      <w:rPr>
                        <w:rFonts w:ascii="Cambria Math"/>
                        <w:szCs w:val="20"/>
                      </w:rPr>
                      <m:t>NR-DC,0</m:t>
                    </w:ins>
                  </m:r>
                  <m:ctrlPr>
                    <w:ins w:id="66" w:author="Author">
                      <w:rPr>
                        <w:rFonts w:ascii="Cambria Math" w:hAnsi="Cambria Math"/>
                        <w:szCs w:val="20"/>
                      </w:rPr>
                    </w:ins>
                  </m:ctrlPr>
                </m:sub>
                <m:sup>
                  <m:r>
                    <w:ins w:id="67" w:author="Author">
                      <m:rPr>
                        <m:nor/>
                      </m:rPr>
                      <w:rPr>
                        <w:rFonts w:ascii="Cambria Math"/>
                        <w:szCs w:val="20"/>
                      </w:rPr>
                      <m:t>DL,cells</m:t>
                    </w:ins>
                  </m:r>
                  <m:ctrlPr>
                    <w:ins w:id="68" w:author="Author">
                      <w:rPr>
                        <w:rFonts w:ascii="Cambria Math" w:hAnsi="Cambria Math"/>
                        <w:szCs w:val="20"/>
                      </w:rPr>
                    </w:ins>
                  </m:ctrlPr>
                </m:sup>
              </m:sSubSup>
            </m:oMath>
            <w:ins w:id="69" w:author="Author">
              <w:r>
                <w:rPr>
                  <w:szCs w:val="20"/>
                </w:rPr>
                <w:t xml:space="preserve"> is the total number of configured downlink serving cells of the first set on both MCG and SCG and </w:t>
              </w:r>
            </w:ins>
            <m:oMath>
              <m:sSubSup>
                <m:sSubSupPr>
                  <m:ctrlPr>
                    <w:ins w:id="70" w:author="Author">
                      <w:rPr>
                        <w:rFonts w:ascii="Cambria Math" w:hAnsi="Cambria Math"/>
                        <w:i/>
                        <w:szCs w:val="20"/>
                      </w:rPr>
                    </w:ins>
                  </m:ctrlPr>
                </m:sSubSupPr>
                <m:e>
                  <m:r>
                    <w:ins w:id="71" w:author="Author">
                      <w:rPr>
                        <w:rFonts w:ascii="Cambria Math"/>
                        <w:szCs w:val="20"/>
                      </w:rPr>
                      <m:t>N</m:t>
                    </w:ins>
                  </m:r>
                </m:e>
                <m:sub>
                  <m:r>
                    <w:ins w:id="72" w:author="Author">
                      <m:rPr>
                        <m:nor/>
                      </m:rPr>
                      <w:rPr>
                        <w:rFonts w:ascii="Cambria Math"/>
                        <w:szCs w:val="20"/>
                      </w:rPr>
                      <m:t>NR-DC,1</m:t>
                    </w:ins>
                  </m:r>
                  <m:ctrlPr>
                    <w:ins w:id="73" w:author="Author">
                      <w:rPr>
                        <w:rFonts w:ascii="Cambria Math" w:hAnsi="Cambria Math"/>
                        <w:szCs w:val="20"/>
                      </w:rPr>
                    </w:ins>
                  </m:ctrlPr>
                </m:sub>
                <m:sup>
                  <m:r>
                    <w:ins w:id="74" w:author="Author">
                      <m:rPr>
                        <m:nor/>
                      </m:rPr>
                      <w:rPr>
                        <w:rFonts w:ascii="Cambria Math"/>
                        <w:szCs w:val="20"/>
                      </w:rPr>
                      <m:t>DL,cells</m:t>
                    </w:ins>
                  </m:r>
                  <m:ctrlPr>
                    <w:ins w:id="75" w:author="Author">
                      <w:rPr>
                        <w:rFonts w:ascii="Cambria Math" w:hAnsi="Cambria Math"/>
                        <w:szCs w:val="20"/>
                      </w:rPr>
                    </w:ins>
                  </m:ctrlPr>
                </m:sup>
              </m:sSubSup>
            </m:oMath>
            <w:ins w:id="76" w:author="Author">
              <w:r>
                <w:rPr>
                  <w:szCs w:val="20"/>
                </w:rPr>
                <w:t xml:space="preserve"> is the total number of configured downlink serving cells of the second set on both MCG and SCG,</w:t>
              </w:r>
              <w:r>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383DCB6F" w14:textId="77777777" w:rsidR="0090407B" w:rsidRDefault="0090407B" w:rsidP="0090407B">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35B24368" w14:textId="77777777" w:rsidR="0090407B" w:rsidRDefault="0090407B" w:rsidP="0090407B">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77" w:author="Author">
              <w:r w:rsidDel="007711EB">
                <w:rPr>
                  <w:noProof/>
                  <w:position w:val="-10"/>
                  <w:lang w:val="en-US" w:eastAsia="zh-CN"/>
                  <w:rPrChange w:id="78">
                    <w:rPr>
                      <w:noProof/>
                      <w:lang w:val="en-US" w:eastAsia="zh-CN"/>
                    </w:rPr>
                  </w:rPrChange>
                </w:rPr>
                <w:drawing>
                  <wp:inline distT="0" distB="0" distL="0" distR="0" wp14:anchorId="4BCD6D51" wp14:editId="22E7A3C1">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79" w:author="Author">
                      <w:rPr>
                        <w:rFonts w:ascii="Cambria Math" w:hAnsi="Cambria Math"/>
                        <w:i/>
                      </w:rPr>
                    </w:ins>
                  </m:ctrlPr>
                </m:sSubSupPr>
                <m:e>
                  <m:r>
                    <w:ins w:id="80" w:author="Author">
                      <w:rPr>
                        <w:rFonts w:ascii="Cambria Math"/>
                      </w:rPr>
                      <m:t>N</m:t>
                    </w:ins>
                  </m:r>
                </m:e>
                <m:sub>
                  <m:r>
                    <w:ins w:id="81" w:author="Author">
                      <m:rPr>
                        <m:nor/>
                      </m:rPr>
                      <w:rPr>
                        <w:rFonts w:ascii="Cambria Math"/>
                      </w:rPr>
                      <m:t>NR-DC,0</m:t>
                    </w:ins>
                  </m:r>
                  <m:ctrlPr>
                    <w:ins w:id="82" w:author="Author">
                      <w:rPr>
                        <w:rFonts w:ascii="Cambria Math" w:hAnsi="Cambria Math"/>
                      </w:rPr>
                    </w:ins>
                  </m:ctrlPr>
                </m:sub>
                <m:sup>
                  <m:r>
                    <w:ins w:id="83" w:author="Author">
                      <m:rPr>
                        <m:nor/>
                      </m:rPr>
                      <w:rPr>
                        <w:rFonts w:ascii="Cambria Math"/>
                      </w:rPr>
                      <m:t>DL,cells</m:t>
                    </w:ins>
                  </m:r>
                  <m:ctrlPr>
                    <w:ins w:id="84" w:author="Author">
                      <w:rPr>
                        <w:rFonts w:ascii="Cambria Math" w:hAnsi="Cambria Math"/>
                      </w:rPr>
                    </w:ins>
                  </m:ctrlPr>
                </m:sup>
              </m:sSubSup>
              <m:r>
                <w:ins w:id="85" w:author="Author">
                  <w:rPr>
                    <w:rFonts w:ascii="Cambria Math" w:hAnsi="Cambria Math"/>
                  </w:rPr>
                  <m:t>+R</m:t>
                </w:ins>
              </m:r>
              <m:sSubSup>
                <m:sSubSupPr>
                  <m:ctrlPr>
                    <w:ins w:id="86" w:author="Author">
                      <w:rPr>
                        <w:rFonts w:ascii="Cambria Math" w:hAnsi="Cambria Math"/>
                        <w:i/>
                      </w:rPr>
                    </w:ins>
                  </m:ctrlPr>
                </m:sSubSupPr>
                <m:e>
                  <m:r>
                    <w:ins w:id="87" w:author="Author">
                      <w:rPr>
                        <w:rFonts w:ascii="Cambria Math" w:hAnsi="Cambria Math"/>
                      </w:rPr>
                      <m:t>∙</m:t>
                    </w:ins>
                  </m:r>
                  <m:r>
                    <w:ins w:id="88" w:author="Author">
                      <w:rPr>
                        <w:rFonts w:ascii="Cambria Math"/>
                      </w:rPr>
                      <m:t>N</m:t>
                    </w:ins>
                  </m:r>
                </m:e>
                <m:sub>
                  <m:r>
                    <w:ins w:id="89" w:author="Author">
                      <m:rPr>
                        <m:nor/>
                      </m:rPr>
                      <w:rPr>
                        <w:rFonts w:ascii="Cambria Math"/>
                      </w:rPr>
                      <m:t>NR-DC,1</m:t>
                    </w:ins>
                  </m:r>
                  <m:ctrlPr>
                    <w:ins w:id="90" w:author="Author">
                      <w:rPr>
                        <w:rFonts w:ascii="Cambria Math" w:hAnsi="Cambria Math"/>
                      </w:rPr>
                    </w:ins>
                  </m:ctrlPr>
                </m:sub>
                <m:sup>
                  <m:r>
                    <w:ins w:id="91" w:author="Author">
                      <m:rPr>
                        <m:nor/>
                      </m:rPr>
                      <w:rPr>
                        <w:rFonts w:ascii="Cambria Math"/>
                      </w:rPr>
                      <m:t>DL,cells</m:t>
                    </w:ins>
                  </m:r>
                  <m:ctrlPr>
                    <w:ins w:id="92" w:author="Author">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12D0BDB5" w14:textId="77777777" w:rsidR="0090407B" w:rsidRDefault="0090407B" w:rsidP="0090407B">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6D0A82D2" w14:textId="77777777" w:rsidR="0090407B" w:rsidRPr="00A00BD5" w:rsidRDefault="0090407B" w:rsidP="0090407B">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4749A9BA" w14:textId="77777777" w:rsidR="0090407B" w:rsidRPr="00A00BD5" w:rsidRDefault="0090407B" w:rsidP="0090407B">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70010CB9" w14:textId="77777777" w:rsidR="0090407B" w:rsidRPr="00A00BD5" w:rsidRDefault="0090407B" w:rsidP="0090407B">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73521256" w14:textId="77777777" w:rsidR="0090407B" w:rsidRPr="00A00BD5" w:rsidRDefault="0090407B" w:rsidP="0090407B">
            <w:pPr>
              <w:rPr>
                <w:iCs/>
                <w:lang w:eastAsia="ja-JP"/>
              </w:rPr>
            </w:pPr>
            <w:r w:rsidRPr="00A00BD5">
              <w:rPr>
                <w:iCs/>
                <w:lang w:eastAsia="ja-JP"/>
              </w:rPr>
              <w:t>Otherwise,</w:t>
            </w:r>
            <w:r w:rsidRPr="00A00BD5">
              <w:t xml:space="preserve"> if </w:t>
            </w:r>
            <w:r>
              <w:rPr>
                <w:noProof/>
                <w:position w:val="-12"/>
                <w:lang w:eastAsia="zh-CN"/>
              </w:rPr>
              <w:drawing>
                <wp:inline distT="0" distB="0" distL="0" distR="0" wp14:anchorId="2B81E919" wp14:editId="31D83096">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93" w:name="_Hlk31488349"/>
            <w:r w:rsidRPr="00A00BD5">
              <w:t xml:space="preserve">a maximum </w:t>
            </w:r>
            <w:del w:id="94" w:author="Author">
              <w:r w:rsidRPr="00A00BD5" w:rsidDel="007E4C5F">
                <w:delText>total number of downlink cells</w:delText>
              </w:r>
            </w:del>
            <w:ins w:id="95" w:author="Author">
              <w:r>
                <w:t xml:space="preserve">value of </w:t>
              </w:r>
            </w:ins>
            <m:oMath>
              <m:sSubSup>
                <m:sSubSupPr>
                  <m:ctrlPr>
                    <w:ins w:id="96" w:author="Author">
                      <w:rPr>
                        <w:rFonts w:ascii="Cambria Math" w:hAnsi="Cambria Math"/>
                        <w:i/>
                        <w:szCs w:val="20"/>
                      </w:rPr>
                    </w:ins>
                  </m:ctrlPr>
                </m:sSubSupPr>
                <m:e>
                  <m:r>
                    <w:ins w:id="97" w:author="Author">
                      <w:rPr>
                        <w:rFonts w:ascii="Cambria Math"/>
                        <w:szCs w:val="20"/>
                      </w:rPr>
                      <m:t>N</m:t>
                    </w:ins>
                  </m:r>
                </m:e>
                <m:sub>
                  <m:r>
                    <w:ins w:id="98" w:author="Author">
                      <m:rPr>
                        <m:nor/>
                      </m:rPr>
                      <w:rPr>
                        <w:rFonts w:ascii="Cambria Math"/>
                        <w:szCs w:val="20"/>
                      </w:rPr>
                      <m:t>NR-DC,0</m:t>
                    </w:ins>
                  </m:r>
                  <m:ctrlPr>
                    <w:ins w:id="99" w:author="Author">
                      <w:rPr>
                        <w:rFonts w:ascii="Cambria Math" w:hAnsi="Cambria Math"/>
                        <w:szCs w:val="20"/>
                      </w:rPr>
                    </w:ins>
                  </m:ctrlPr>
                </m:sub>
                <m:sup>
                  <m:r>
                    <w:ins w:id="100" w:author="Author">
                      <m:rPr>
                        <m:nor/>
                      </m:rPr>
                      <w:rPr>
                        <w:rFonts w:ascii="Cambria Math"/>
                        <w:szCs w:val="20"/>
                      </w:rPr>
                      <m:t>DL,cells</m:t>
                    </w:ins>
                  </m:r>
                  <m:ctrlPr>
                    <w:ins w:id="101" w:author="Author">
                      <w:rPr>
                        <w:rFonts w:ascii="Cambria Math" w:hAnsi="Cambria Math"/>
                        <w:szCs w:val="20"/>
                      </w:rPr>
                    </w:ins>
                  </m:ctrlPr>
                </m:sup>
              </m:sSubSup>
              <m:r>
                <w:ins w:id="102" w:author="Author">
                  <w:rPr>
                    <w:rFonts w:ascii="Cambria Math" w:hAnsi="Cambria Math"/>
                    <w:szCs w:val="20"/>
                  </w:rPr>
                  <m:t>+R</m:t>
                </w:ins>
              </m:r>
              <m:sSubSup>
                <m:sSubSupPr>
                  <m:ctrlPr>
                    <w:ins w:id="103" w:author="Author">
                      <w:rPr>
                        <w:rFonts w:ascii="Cambria Math" w:hAnsi="Cambria Math"/>
                        <w:i/>
                        <w:szCs w:val="20"/>
                      </w:rPr>
                    </w:ins>
                  </m:ctrlPr>
                </m:sSubSupPr>
                <m:e>
                  <m:r>
                    <w:ins w:id="104" w:author="Author">
                      <w:rPr>
                        <w:rFonts w:ascii="Cambria Math" w:hAnsi="Cambria Math"/>
                        <w:szCs w:val="20"/>
                      </w:rPr>
                      <m:t>∙</m:t>
                    </w:ins>
                  </m:r>
                  <m:r>
                    <w:ins w:id="105" w:author="Author">
                      <w:rPr>
                        <w:rFonts w:ascii="Cambria Math"/>
                        <w:szCs w:val="20"/>
                      </w:rPr>
                      <m:t>N</m:t>
                    </w:ins>
                  </m:r>
                </m:e>
                <m:sub>
                  <m:r>
                    <w:ins w:id="106" w:author="Author">
                      <m:rPr>
                        <m:nor/>
                      </m:rPr>
                      <w:rPr>
                        <w:rFonts w:ascii="Cambria Math"/>
                        <w:szCs w:val="20"/>
                      </w:rPr>
                      <m:t>NR-DC,1</m:t>
                    </w:ins>
                  </m:r>
                  <m:ctrlPr>
                    <w:ins w:id="107" w:author="Author">
                      <w:rPr>
                        <w:rFonts w:ascii="Cambria Math" w:hAnsi="Cambria Math"/>
                        <w:szCs w:val="20"/>
                      </w:rPr>
                    </w:ins>
                  </m:ctrlPr>
                </m:sub>
                <m:sup>
                  <m:r>
                    <w:ins w:id="108" w:author="Author">
                      <m:rPr>
                        <m:nor/>
                      </m:rPr>
                      <w:rPr>
                        <w:rFonts w:ascii="Cambria Math"/>
                        <w:szCs w:val="20"/>
                      </w:rPr>
                      <m:t>DL,cells</m:t>
                    </w:ins>
                  </m:r>
                  <m:ctrlPr>
                    <w:ins w:id="109" w:author="Author">
                      <w:rPr>
                        <w:rFonts w:ascii="Cambria Math" w:hAnsi="Cambria Math"/>
                        <w:szCs w:val="20"/>
                      </w:rPr>
                    </w:ins>
                  </m:ctrlPr>
                </m:sup>
              </m:sSubSup>
            </m:oMath>
            <w:r w:rsidRPr="00A00BD5">
              <w:t xml:space="preserve"> that the UE can be configured on both the MCG and the SCG</w:t>
            </w:r>
            <w:bookmarkEnd w:id="93"/>
            <w:r w:rsidRPr="00A00BD5">
              <w:t xml:space="preserve"> as described in [10, TS 38.133],</w:t>
            </w:r>
          </w:p>
          <w:p w14:paraId="2E965445" w14:textId="77777777" w:rsidR="0090407B" w:rsidRPr="00A00BD5" w:rsidRDefault="0090407B" w:rsidP="0090407B">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582BAB9D" w14:textId="77777777" w:rsidR="0090407B" w:rsidRDefault="0090407B" w:rsidP="0090407B">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14:anchorId="4DCCAF6D" wp14:editId="4072C6A2">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76B9A944" w14:textId="19161AB5" w:rsidR="0090407B" w:rsidRDefault="0090407B" w:rsidP="0090407B">
            <w:pPr>
              <w:jc w:val="center"/>
            </w:pPr>
            <w:r w:rsidRPr="002B6D4E">
              <w:rPr>
                <w:rFonts w:eastAsia="SimSun"/>
                <w:color w:val="FF0000"/>
                <w:szCs w:val="20"/>
                <w:lang w:eastAsia="zh-CN"/>
              </w:rPr>
              <w:t>&lt; Unchanged parts are omitted &gt;</w:t>
            </w:r>
          </w:p>
        </w:tc>
      </w:tr>
    </w:tbl>
    <w:p w14:paraId="7B384206" w14:textId="6BE54654" w:rsidR="0090407B" w:rsidRDefault="0090407B" w:rsidP="0090407B">
      <w:pPr>
        <w:pStyle w:val="0Maintext"/>
      </w:pPr>
    </w:p>
    <w:p w14:paraId="723F3D0F" w14:textId="77777777" w:rsidR="00EA752C" w:rsidRDefault="00EA752C" w:rsidP="00EA752C">
      <w:pPr>
        <w:pStyle w:val="0Maintext"/>
      </w:pPr>
      <w:r w:rsidRPr="0006781F">
        <w:t xml:space="preserve">As the discussion is to make a conclusion (ND issue), the following possible conclusion is proposed based on the comments from preparation phase. </w:t>
      </w:r>
      <w:r>
        <w:t xml:space="preserve">However, </w:t>
      </w:r>
      <w:r w:rsidRPr="0006781F">
        <w:t xml:space="preserve">I am not sure whether </w:t>
      </w:r>
      <w:r>
        <w:t>Option 1</w:t>
      </w:r>
      <w:r w:rsidRPr="0006781F">
        <w:t xml:space="preserve"> is still valid since it is an ND issue.</w:t>
      </w:r>
    </w:p>
    <w:p w14:paraId="7F16540B" w14:textId="77777777" w:rsidR="00EA752C" w:rsidRPr="002853D9" w:rsidRDefault="00EA752C" w:rsidP="00EA752C">
      <w:pPr>
        <w:pStyle w:val="0Maintext"/>
        <w:rPr>
          <w:b/>
          <w:bCs/>
        </w:rPr>
      </w:pPr>
      <w:r w:rsidRPr="002853D9">
        <w:rPr>
          <w:b/>
          <w:bCs/>
        </w:rPr>
        <w:t>Possible conclusion:</w:t>
      </w:r>
    </w:p>
    <w:p w14:paraId="16A323E8" w14:textId="7A03E496" w:rsidR="00EA752C" w:rsidRPr="002853D9" w:rsidRDefault="00EA752C" w:rsidP="00EA752C">
      <w:pPr>
        <w:pStyle w:val="0Maintext"/>
        <w:numPr>
          <w:ilvl w:val="0"/>
          <w:numId w:val="37"/>
        </w:numPr>
        <w:rPr>
          <w:b/>
          <w:bCs/>
        </w:rPr>
      </w:pPr>
      <w:r w:rsidRPr="002853D9">
        <w:rPr>
          <w:b/>
          <w:bCs/>
        </w:rPr>
        <w:lastRenderedPageBreak/>
        <w:t>Option 1: Adopt one TP for 38.21</w:t>
      </w:r>
      <w:r w:rsidR="00CC2BC3" w:rsidRPr="002853D9">
        <w:rPr>
          <w:b/>
          <w:bCs/>
        </w:rPr>
        <w:t>3</w:t>
      </w:r>
      <w:r w:rsidRPr="002853D9">
        <w:rPr>
          <w:b/>
          <w:bCs/>
        </w:rPr>
        <w:t xml:space="preserve"> to </w:t>
      </w:r>
      <w:r w:rsidR="00CC2BC3" w:rsidRPr="002853D9">
        <w:rPr>
          <w:b/>
          <w:bCs/>
        </w:rPr>
        <w:t>specify the BD/CCE limit for the case when both NR-DC and multi-DCI multi</w:t>
      </w:r>
      <w:r w:rsidR="002853D9">
        <w:rPr>
          <w:b/>
          <w:bCs/>
        </w:rPr>
        <w:t>-</w:t>
      </w:r>
      <w:r w:rsidR="00CC2BC3" w:rsidRPr="002853D9">
        <w:rPr>
          <w:b/>
          <w:bCs/>
        </w:rPr>
        <w:t>TRP</w:t>
      </w:r>
      <w:r w:rsidRPr="002853D9">
        <w:rPr>
          <w:b/>
          <w:bCs/>
        </w:rPr>
        <w:t>.</w:t>
      </w:r>
    </w:p>
    <w:p w14:paraId="0BA54324" w14:textId="14AFF3DD" w:rsidR="00EA752C" w:rsidRPr="002853D9" w:rsidRDefault="00EA752C" w:rsidP="00EA752C">
      <w:pPr>
        <w:pStyle w:val="0Maintext"/>
        <w:numPr>
          <w:ilvl w:val="1"/>
          <w:numId w:val="37"/>
        </w:numPr>
        <w:rPr>
          <w:b/>
          <w:bCs/>
        </w:rPr>
      </w:pPr>
      <w:r w:rsidRPr="002853D9">
        <w:rPr>
          <w:b/>
          <w:bCs/>
        </w:rPr>
        <w:t>Endorse the TP in R1-2104651.</w:t>
      </w:r>
    </w:p>
    <w:p w14:paraId="51E948DC" w14:textId="05DBE920" w:rsidR="00CC2BC3" w:rsidRPr="002853D9" w:rsidRDefault="00EA752C" w:rsidP="00EA752C">
      <w:pPr>
        <w:pStyle w:val="0Maintext"/>
        <w:numPr>
          <w:ilvl w:val="0"/>
          <w:numId w:val="37"/>
        </w:numPr>
        <w:rPr>
          <w:b/>
          <w:bCs/>
        </w:rPr>
      </w:pPr>
      <w:r w:rsidRPr="002853D9">
        <w:rPr>
          <w:b/>
          <w:bCs/>
        </w:rPr>
        <w:t xml:space="preserve">Option 2:  </w:t>
      </w:r>
      <w:r w:rsidR="00CC2BC3" w:rsidRPr="002853D9">
        <w:rPr>
          <w:b/>
          <w:bCs/>
        </w:rPr>
        <w:t xml:space="preserve">Rel-16 does not support concurrent configuration of NR-DC and multi-DCI </w:t>
      </w:r>
      <w:r w:rsidR="00FE2712">
        <w:rPr>
          <w:b/>
          <w:bCs/>
        </w:rPr>
        <w:t xml:space="preserve">based </w:t>
      </w:r>
      <w:r w:rsidR="00CC2BC3" w:rsidRPr="002853D9">
        <w:rPr>
          <w:b/>
          <w:bCs/>
        </w:rPr>
        <w:t>multi-TRP</w:t>
      </w:r>
    </w:p>
    <w:p w14:paraId="5E0D76F8" w14:textId="58C29958" w:rsidR="00EA752C" w:rsidRPr="002853D9" w:rsidRDefault="00CC2BC3" w:rsidP="00CC2BC3">
      <w:pPr>
        <w:pStyle w:val="0Maintext"/>
        <w:numPr>
          <w:ilvl w:val="1"/>
          <w:numId w:val="37"/>
        </w:numPr>
        <w:rPr>
          <w:b/>
          <w:bCs/>
        </w:rPr>
      </w:pPr>
      <w:r w:rsidRPr="002853D9">
        <w:rPr>
          <w:b/>
          <w:bCs/>
        </w:rPr>
        <w:t xml:space="preserve">No spec </w:t>
      </w:r>
      <w:r w:rsidR="00AA3315" w:rsidRPr="002853D9">
        <w:rPr>
          <w:b/>
          <w:bCs/>
        </w:rPr>
        <w:t>changes</w:t>
      </w:r>
    </w:p>
    <w:p w14:paraId="4599FF74" w14:textId="77777777" w:rsidR="00EA752C" w:rsidRPr="002853D9" w:rsidRDefault="00EA752C" w:rsidP="00EA752C">
      <w:pPr>
        <w:pStyle w:val="0Maintext"/>
        <w:numPr>
          <w:ilvl w:val="0"/>
          <w:numId w:val="37"/>
        </w:numPr>
        <w:rPr>
          <w:b/>
          <w:bCs/>
        </w:rPr>
      </w:pPr>
      <w:r w:rsidRPr="002853D9">
        <w:rPr>
          <w:b/>
          <w:bCs/>
        </w:rPr>
        <w:t>Option 3: Other (please provide details).</w:t>
      </w:r>
    </w:p>
    <w:p w14:paraId="540595EA" w14:textId="0ECDCC05" w:rsidR="0090407B" w:rsidRDefault="0090407B" w:rsidP="0090407B">
      <w:pPr>
        <w:pStyle w:val="Heading3"/>
      </w:pPr>
      <w:r>
        <w:t>First round of comments</w:t>
      </w:r>
    </w:p>
    <w:p w14:paraId="7B20B5C3" w14:textId="4613E1C4" w:rsidR="00C24295" w:rsidRDefault="0055108B" w:rsidP="00AA3315">
      <w:pPr>
        <w:pStyle w:val="0Maintext"/>
      </w:pPr>
      <w:r>
        <w:t xml:space="preserve">Companies are encouraged to provide their view on </w:t>
      </w:r>
      <w:r w:rsidR="00C24295">
        <w:t xml:space="preserve">this issue and </w:t>
      </w:r>
      <w:r w:rsidR="00AA3315">
        <w:t>those options:</w:t>
      </w:r>
    </w:p>
    <w:tbl>
      <w:tblPr>
        <w:tblStyle w:val="10"/>
        <w:tblW w:w="0" w:type="auto"/>
        <w:tblLook w:val="04A0" w:firstRow="1" w:lastRow="0" w:firstColumn="1" w:lastColumn="0" w:noHBand="0" w:noVBand="1"/>
      </w:tblPr>
      <w:tblGrid>
        <w:gridCol w:w="2576"/>
        <w:gridCol w:w="6486"/>
      </w:tblGrid>
      <w:tr w:rsidR="0055108B" w:rsidRPr="00B20E55" w14:paraId="7B371C58" w14:textId="77777777" w:rsidTr="00266DE9">
        <w:tc>
          <w:tcPr>
            <w:tcW w:w="2576" w:type="dxa"/>
          </w:tcPr>
          <w:p w14:paraId="0F6AF924" w14:textId="77777777" w:rsidR="0055108B" w:rsidRPr="00161984" w:rsidRDefault="0055108B" w:rsidP="000246D2">
            <w:pPr>
              <w:pStyle w:val="00Text"/>
              <w:jc w:val="center"/>
              <w:rPr>
                <w:b/>
                <w:bCs/>
                <w:sz w:val="20"/>
                <w:szCs w:val="22"/>
              </w:rPr>
            </w:pPr>
            <w:r w:rsidRPr="00161984">
              <w:rPr>
                <w:b/>
                <w:bCs/>
                <w:sz w:val="20"/>
                <w:szCs w:val="22"/>
              </w:rPr>
              <w:t>Company</w:t>
            </w:r>
          </w:p>
        </w:tc>
        <w:tc>
          <w:tcPr>
            <w:tcW w:w="6486" w:type="dxa"/>
          </w:tcPr>
          <w:p w14:paraId="15E487B6" w14:textId="216A73CA" w:rsidR="0055108B" w:rsidRPr="00161984" w:rsidRDefault="00C71951" w:rsidP="000246D2">
            <w:pPr>
              <w:pStyle w:val="00Text"/>
              <w:jc w:val="center"/>
              <w:rPr>
                <w:b/>
                <w:bCs/>
                <w:sz w:val="20"/>
                <w:szCs w:val="22"/>
              </w:rPr>
            </w:pPr>
            <w:r w:rsidRPr="00161984">
              <w:rPr>
                <w:b/>
                <w:bCs/>
                <w:sz w:val="20"/>
                <w:szCs w:val="22"/>
              </w:rPr>
              <w:t>C</w:t>
            </w:r>
            <w:r w:rsidR="0055108B" w:rsidRPr="00161984">
              <w:rPr>
                <w:b/>
                <w:bCs/>
                <w:sz w:val="20"/>
                <w:szCs w:val="22"/>
              </w:rPr>
              <w:t>omments</w:t>
            </w:r>
          </w:p>
        </w:tc>
      </w:tr>
      <w:tr w:rsidR="0055108B" w:rsidRPr="00B20E55" w14:paraId="38A142B8" w14:textId="77777777" w:rsidTr="00266DE9">
        <w:tc>
          <w:tcPr>
            <w:tcW w:w="2576" w:type="dxa"/>
          </w:tcPr>
          <w:p w14:paraId="0C4743E6" w14:textId="77B0530A" w:rsidR="0055108B" w:rsidRPr="00B20E55" w:rsidRDefault="00BC4504" w:rsidP="000246D2">
            <w:pPr>
              <w:pStyle w:val="00Text"/>
            </w:pPr>
            <w:r>
              <w:t>QC</w:t>
            </w:r>
          </w:p>
        </w:tc>
        <w:tc>
          <w:tcPr>
            <w:tcW w:w="6486" w:type="dxa"/>
          </w:tcPr>
          <w:p w14:paraId="25047FA2" w14:textId="7549523A" w:rsidR="00BC4504" w:rsidRPr="00B20E55" w:rsidRDefault="00BC4504" w:rsidP="00BC4504">
            <w:pPr>
              <w:pStyle w:val="00Text"/>
            </w:pPr>
            <w:r>
              <w:t xml:space="preserve">We prefer Option 1 as the intention has never been to exclude the combination of NR-DC and multi-DCI (same way as combination of CA or two PUCCH groups and multi-DCI is not excluded). </w:t>
            </w:r>
            <w:r w:rsidR="00CC5187">
              <w:t>The changes are same as the case of CA in current spec.</w:t>
            </w:r>
          </w:p>
        </w:tc>
      </w:tr>
      <w:tr w:rsidR="0055108B" w:rsidRPr="00B20E55" w14:paraId="5A38C36C" w14:textId="77777777" w:rsidTr="00266DE9">
        <w:tc>
          <w:tcPr>
            <w:tcW w:w="2576" w:type="dxa"/>
          </w:tcPr>
          <w:p w14:paraId="1D8950A8" w14:textId="4D962D73" w:rsidR="0055108B" w:rsidRPr="00B20E55" w:rsidRDefault="00871FFD" w:rsidP="000246D2">
            <w:pPr>
              <w:pStyle w:val="00Text"/>
              <w:rPr>
                <w:lang w:eastAsia="zh-CN"/>
              </w:rPr>
            </w:pPr>
            <w:r>
              <w:rPr>
                <w:rFonts w:hint="eastAsia"/>
                <w:lang w:eastAsia="zh-CN"/>
              </w:rPr>
              <w:t>OPPO</w:t>
            </w:r>
          </w:p>
        </w:tc>
        <w:tc>
          <w:tcPr>
            <w:tcW w:w="6486" w:type="dxa"/>
          </w:tcPr>
          <w:p w14:paraId="253B02FC" w14:textId="77777777" w:rsidR="00871FFD" w:rsidRDefault="00871FFD" w:rsidP="000246D2">
            <w:pPr>
              <w:pStyle w:val="00Text"/>
              <w:rPr>
                <w:lang w:eastAsia="zh-CN"/>
              </w:rPr>
            </w:pPr>
            <w:r>
              <w:rPr>
                <w:lang w:eastAsia="zh-CN"/>
              </w:rPr>
              <w:t>P</w:t>
            </w:r>
            <w:r>
              <w:rPr>
                <w:rFonts w:hint="eastAsia"/>
                <w:lang w:eastAsia="zh-CN"/>
              </w:rPr>
              <w:t xml:space="preserve">refer Option 1. </w:t>
            </w:r>
          </w:p>
          <w:p w14:paraId="37E7FF45" w14:textId="0BA3EA39" w:rsidR="0055108B" w:rsidRPr="00B20E55" w:rsidRDefault="00871FFD" w:rsidP="000246D2">
            <w:pPr>
              <w:pStyle w:val="00Text"/>
              <w:rPr>
                <w:lang w:eastAsia="zh-CN"/>
              </w:rPr>
            </w:pPr>
            <w:r>
              <w:rPr>
                <w:lang w:eastAsia="zh-CN"/>
              </w:rPr>
              <w:t>I</w:t>
            </w:r>
            <w:r>
              <w:rPr>
                <w:rFonts w:hint="eastAsia"/>
                <w:lang w:eastAsia="zh-CN"/>
              </w:rPr>
              <w:t xml:space="preserve">f Option 2 is agreed by </w:t>
            </w:r>
            <w:r>
              <w:rPr>
                <w:lang w:eastAsia="zh-CN"/>
              </w:rPr>
              <w:t>majority</w:t>
            </w:r>
            <w:r>
              <w:rPr>
                <w:rFonts w:hint="eastAsia"/>
                <w:lang w:eastAsia="zh-CN"/>
              </w:rPr>
              <w:t xml:space="preserve">, we prefer to have a clear conclusion for it. </w:t>
            </w:r>
          </w:p>
        </w:tc>
      </w:tr>
      <w:tr w:rsidR="00266DE9" w:rsidRPr="00B20E55" w14:paraId="3179B286" w14:textId="77777777" w:rsidTr="00266DE9">
        <w:tc>
          <w:tcPr>
            <w:tcW w:w="2576" w:type="dxa"/>
          </w:tcPr>
          <w:p w14:paraId="4EADD967" w14:textId="1A0385BD" w:rsidR="00266DE9" w:rsidRPr="00B20E55" w:rsidRDefault="00266DE9" w:rsidP="00266DE9">
            <w:pPr>
              <w:pStyle w:val="00Text"/>
            </w:pPr>
            <w:r>
              <w:t>Apple</w:t>
            </w:r>
          </w:p>
        </w:tc>
        <w:tc>
          <w:tcPr>
            <w:tcW w:w="6486" w:type="dxa"/>
          </w:tcPr>
          <w:p w14:paraId="7E7A3615" w14:textId="6CDA5781" w:rsidR="00266DE9" w:rsidRPr="00B20E55" w:rsidRDefault="00266DE9" w:rsidP="00266DE9">
            <w:pPr>
              <w:pStyle w:val="00Text"/>
            </w:pPr>
            <w:r>
              <w:t>Since this is an ND issue, it looks option 2 is the only choice.</w:t>
            </w:r>
          </w:p>
        </w:tc>
      </w:tr>
      <w:tr w:rsidR="00FC4422" w:rsidRPr="00B20E55" w14:paraId="593F17EC" w14:textId="77777777" w:rsidTr="00266DE9">
        <w:tc>
          <w:tcPr>
            <w:tcW w:w="2576" w:type="dxa"/>
          </w:tcPr>
          <w:p w14:paraId="24C291ED" w14:textId="714366FF" w:rsidR="00FC4422" w:rsidRPr="00B20E55" w:rsidRDefault="00FC4422" w:rsidP="00FC4422">
            <w:pPr>
              <w:pStyle w:val="00Text"/>
            </w:pPr>
            <w:r>
              <w:rPr>
                <w:rFonts w:hint="eastAsia"/>
                <w:lang w:eastAsia="zh-CN"/>
              </w:rPr>
              <w:t>S</w:t>
            </w:r>
            <w:r>
              <w:rPr>
                <w:lang w:eastAsia="zh-CN"/>
              </w:rPr>
              <w:t>preadtrum</w:t>
            </w:r>
          </w:p>
        </w:tc>
        <w:tc>
          <w:tcPr>
            <w:tcW w:w="6486" w:type="dxa"/>
          </w:tcPr>
          <w:p w14:paraId="5765035E" w14:textId="41D33F85" w:rsidR="00FC4422" w:rsidRPr="00B20E55" w:rsidRDefault="00FC4422" w:rsidP="00FC4422">
            <w:pPr>
              <w:pStyle w:val="00Text"/>
            </w:pPr>
            <w:r>
              <w:rPr>
                <w:lang w:eastAsia="zh-CN"/>
              </w:rPr>
              <w:t>Option2. It is too late to introduce this feature</w:t>
            </w:r>
            <w:r>
              <w:rPr>
                <w:rFonts w:hint="eastAsia"/>
                <w:lang w:eastAsia="zh-CN"/>
              </w:rPr>
              <w:t>.</w:t>
            </w:r>
            <w:r>
              <w:rPr>
                <w:lang w:eastAsia="zh-CN"/>
              </w:rPr>
              <w:t xml:space="preserve"> It could be discussed in future Release.</w:t>
            </w:r>
          </w:p>
        </w:tc>
      </w:tr>
      <w:tr w:rsidR="00EB658A" w:rsidRPr="00B20E55" w14:paraId="1B46D8B0" w14:textId="77777777" w:rsidTr="00266DE9">
        <w:tc>
          <w:tcPr>
            <w:tcW w:w="2576" w:type="dxa"/>
          </w:tcPr>
          <w:p w14:paraId="498A1755" w14:textId="3741F6C9" w:rsidR="00EB658A" w:rsidRDefault="00EB658A" w:rsidP="00FC4422">
            <w:pPr>
              <w:pStyle w:val="00Text"/>
              <w:rPr>
                <w:lang w:eastAsia="zh-CN"/>
              </w:rPr>
            </w:pPr>
            <w:r>
              <w:rPr>
                <w:rFonts w:hint="eastAsia"/>
                <w:lang w:eastAsia="zh-CN"/>
              </w:rPr>
              <w:t>Z</w:t>
            </w:r>
            <w:r>
              <w:rPr>
                <w:lang w:eastAsia="zh-CN"/>
              </w:rPr>
              <w:t>TE</w:t>
            </w:r>
          </w:p>
        </w:tc>
        <w:tc>
          <w:tcPr>
            <w:tcW w:w="6486" w:type="dxa"/>
          </w:tcPr>
          <w:p w14:paraId="51AE001A" w14:textId="6E4902BE" w:rsidR="00EB658A" w:rsidRDefault="00E20E09" w:rsidP="00EB658A">
            <w:pPr>
              <w:pStyle w:val="00Text"/>
              <w:rPr>
                <w:lang w:eastAsia="zh-CN"/>
              </w:rPr>
            </w:pPr>
            <w:r>
              <w:rPr>
                <w:lang w:eastAsia="zh-CN"/>
              </w:rPr>
              <w:t>The same view as OPPO</w:t>
            </w:r>
          </w:p>
        </w:tc>
      </w:tr>
      <w:tr w:rsidR="00011138" w:rsidRPr="00B20E55" w14:paraId="13316668" w14:textId="77777777" w:rsidTr="00266DE9">
        <w:tc>
          <w:tcPr>
            <w:tcW w:w="2576" w:type="dxa"/>
          </w:tcPr>
          <w:p w14:paraId="301263E1" w14:textId="15672D46" w:rsidR="00011138" w:rsidRDefault="00011138" w:rsidP="00FC4422">
            <w:pPr>
              <w:pStyle w:val="00Text"/>
              <w:rPr>
                <w:lang w:eastAsia="zh-CN"/>
              </w:rPr>
            </w:pPr>
            <w:r>
              <w:rPr>
                <w:rFonts w:hint="eastAsia"/>
                <w:lang w:eastAsia="zh-CN"/>
              </w:rPr>
              <w:t>v</w:t>
            </w:r>
            <w:r>
              <w:rPr>
                <w:lang w:eastAsia="zh-CN"/>
              </w:rPr>
              <w:t>ivo</w:t>
            </w:r>
          </w:p>
        </w:tc>
        <w:tc>
          <w:tcPr>
            <w:tcW w:w="6486" w:type="dxa"/>
          </w:tcPr>
          <w:p w14:paraId="4C8E892D" w14:textId="26DB7725" w:rsidR="00011138" w:rsidRDefault="00011138" w:rsidP="00EB658A">
            <w:pPr>
              <w:pStyle w:val="00Text"/>
              <w:rPr>
                <w:lang w:eastAsia="zh-CN"/>
              </w:rPr>
            </w:pPr>
            <w:r>
              <w:rPr>
                <w:lang w:eastAsia="zh-CN"/>
              </w:rPr>
              <w:t>Prefer Option2.</w:t>
            </w:r>
          </w:p>
        </w:tc>
      </w:tr>
      <w:tr w:rsidR="00972016" w:rsidRPr="00B20E55" w14:paraId="6A8ADB01" w14:textId="77777777" w:rsidTr="00266DE9">
        <w:tc>
          <w:tcPr>
            <w:tcW w:w="2576" w:type="dxa"/>
          </w:tcPr>
          <w:p w14:paraId="1E43186A" w14:textId="7B0D838D" w:rsidR="00972016" w:rsidRDefault="00972016" w:rsidP="00FC4422">
            <w:pPr>
              <w:pStyle w:val="00Text"/>
              <w:rPr>
                <w:lang w:eastAsia="zh-CN"/>
              </w:rPr>
            </w:pPr>
            <w:r>
              <w:rPr>
                <w:rFonts w:hint="eastAsia"/>
                <w:lang w:eastAsia="zh-CN"/>
              </w:rPr>
              <w:t>H</w:t>
            </w:r>
            <w:r>
              <w:rPr>
                <w:lang w:eastAsia="zh-CN"/>
              </w:rPr>
              <w:t>uawei, HiSilicon</w:t>
            </w:r>
          </w:p>
        </w:tc>
        <w:tc>
          <w:tcPr>
            <w:tcW w:w="6486" w:type="dxa"/>
          </w:tcPr>
          <w:p w14:paraId="0F0C6BA9" w14:textId="4A2F7C8F" w:rsidR="00972016" w:rsidRDefault="00972016" w:rsidP="00EB658A">
            <w:pPr>
              <w:pStyle w:val="00Text"/>
              <w:rPr>
                <w:lang w:eastAsia="zh-CN"/>
              </w:rPr>
            </w:pPr>
            <w:r>
              <w:rPr>
                <w:lang w:eastAsia="zh-CN"/>
              </w:rPr>
              <w:t xml:space="preserve">We have the same view with Vivo/ZTE for Option 2, to protect the UE. </w:t>
            </w:r>
          </w:p>
        </w:tc>
      </w:tr>
      <w:tr w:rsidR="00C079BC" w14:paraId="7ADA6AA2" w14:textId="77777777" w:rsidTr="00C079BC">
        <w:tc>
          <w:tcPr>
            <w:tcW w:w="2576" w:type="dxa"/>
          </w:tcPr>
          <w:p w14:paraId="4B18AFDA" w14:textId="1C3D4ED4" w:rsidR="00C079BC" w:rsidRDefault="00C079BC" w:rsidP="000F58D4">
            <w:pPr>
              <w:pStyle w:val="00Text"/>
              <w:rPr>
                <w:lang w:eastAsia="zh-CN"/>
              </w:rPr>
            </w:pPr>
            <w:r>
              <w:rPr>
                <w:lang w:eastAsia="zh-CN"/>
              </w:rPr>
              <w:t>LG</w:t>
            </w:r>
          </w:p>
        </w:tc>
        <w:tc>
          <w:tcPr>
            <w:tcW w:w="6486" w:type="dxa"/>
          </w:tcPr>
          <w:p w14:paraId="0D1F0A4A" w14:textId="3D56123D" w:rsidR="00C079BC" w:rsidRDefault="00C079BC" w:rsidP="00C079BC">
            <w:pPr>
              <w:pStyle w:val="00Text"/>
              <w:rPr>
                <w:lang w:eastAsia="zh-CN"/>
              </w:rPr>
            </w:pPr>
            <w:r>
              <w:rPr>
                <w:lang w:eastAsia="zh-CN"/>
              </w:rPr>
              <w:t>System is not broken based on current specification and we prefer Option2.</w:t>
            </w:r>
          </w:p>
        </w:tc>
      </w:tr>
      <w:tr w:rsidR="00BD66F1" w14:paraId="67EE53A1" w14:textId="77777777" w:rsidTr="00C079BC">
        <w:tc>
          <w:tcPr>
            <w:tcW w:w="2576" w:type="dxa"/>
          </w:tcPr>
          <w:p w14:paraId="7B5898DA" w14:textId="481E96A1" w:rsidR="00BD66F1" w:rsidRPr="00BD66F1" w:rsidRDefault="00BD66F1" w:rsidP="000F58D4">
            <w:pPr>
              <w:pStyle w:val="00Text"/>
              <w:rPr>
                <w:rFonts w:eastAsia="Malgun Gothic"/>
                <w:lang w:eastAsia="ko-KR"/>
              </w:rPr>
            </w:pPr>
            <w:r>
              <w:rPr>
                <w:rFonts w:eastAsia="Malgun Gothic" w:hint="eastAsia"/>
                <w:lang w:eastAsia="ko-KR"/>
              </w:rPr>
              <w:t>Sa</w:t>
            </w:r>
            <w:r>
              <w:rPr>
                <w:rFonts w:eastAsia="Malgun Gothic"/>
                <w:lang w:eastAsia="ko-KR"/>
              </w:rPr>
              <w:t>msung</w:t>
            </w:r>
          </w:p>
        </w:tc>
        <w:tc>
          <w:tcPr>
            <w:tcW w:w="6486" w:type="dxa"/>
          </w:tcPr>
          <w:p w14:paraId="10ECCFD8" w14:textId="0D924199" w:rsidR="00BD66F1" w:rsidRPr="00BD66F1" w:rsidRDefault="00BD66F1" w:rsidP="00C079BC">
            <w:pPr>
              <w:pStyle w:val="00Text"/>
              <w:rPr>
                <w:rFonts w:eastAsia="Malgun Gothic"/>
                <w:lang w:eastAsia="ko-KR"/>
              </w:rPr>
            </w:pPr>
            <w:r>
              <w:rPr>
                <w:rFonts w:eastAsia="Malgun Gothic" w:hint="eastAsia"/>
                <w:lang w:eastAsia="ko-KR"/>
              </w:rPr>
              <w:t>S</w:t>
            </w:r>
            <w:r>
              <w:rPr>
                <w:rFonts w:eastAsia="Malgun Gothic"/>
                <w:lang w:eastAsia="ko-KR"/>
              </w:rPr>
              <w:t>upport Option 2.</w:t>
            </w:r>
          </w:p>
        </w:tc>
      </w:tr>
      <w:tr w:rsidR="0088691C" w14:paraId="6249636D" w14:textId="77777777" w:rsidTr="00C079BC">
        <w:tc>
          <w:tcPr>
            <w:tcW w:w="2576" w:type="dxa"/>
          </w:tcPr>
          <w:p w14:paraId="37549759" w14:textId="4E239692" w:rsidR="0088691C" w:rsidRDefault="0088691C" w:rsidP="000F58D4">
            <w:pPr>
              <w:pStyle w:val="00Text"/>
              <w:rPr>
                <w:rFonts w:eastAsia="Malgun Gothic"/>
                <w:lang w:eastAsia="ko-KR"/>
              </w:rPr>
            </w:pPr>
            <w:r>
              <w:rPr>
                <w:rFonts w:eastAsia="Malgun Gothic"/>
                <w:lang w:eastAsia="ko-KR"/>
              </w:rPr>
              <w:t>Nokia</w:t>
            </w:r>
          </w:p>
        </w:tc>
        <w:tc>
          <w:tcPr>
            <w:tcW w:w="6486" w:type="dxa"/>
          </w:tcPr>
          <w:p w14:paraId="433EFBA9" w14:textId="258063D5" w:rsidR="0088691C" w:rsidRDefault="0088691C" w:rsidP="00C079BC">
            <w:pPr>
              <w:pStyle w:val="00Text"/>
              <w:rPr>
                <w:rFonts w:eastAsia="Malgun Gothic"/>
                <w:lang w:eastAsia="ko-KR"/>
              </w:rPr>
            </w:pPr>
            <w:r>
              <w:rPr>
                <w:rFonts w:eastAsia="Malgun Gothic"/>
                <w:lang w:eastAsia="ko-KR"/>
              </w:rPr>
              <w:t xml:space="preserve">Support option 1. </w:t>
            </w:r>
          </w:p>
        </w:tc>
      </w:tr>
      <w:tr w:rsidR="009D0191" w14:paraId="3004A3F5" w14:textId="77777777" w:rsidTr="00C079BC">
        <w:tc>
          <w:tcPr>
            <w:tcW w:w="2576" w:type="dxa"/>
          </w:tcPr>
          <w:p w14:paraId="39329CFD" w14:textId="3D12B928" w:rsidR="009D0191" w:rsidRPr="009D0191" w:rsidRDefault="009D0191" w:rsidP="000F58D4">
            <w:pPr>
              <w:pStyle w:val="00Text"/>
              <w:rPr>
                <w:rFonts w:eastAsiaTheme="minorEastAsia"/>
                <w:lang w:eastAsia="zh-CN"/>
              </w:rPr>
            </w:pPr>
            <w:r>
              <w:rPr>
                <w:rFonts w:eastAsiaTheme="minorEastAsia" w:hint="eastAsia"/>
                <w:lang w:eastAsia="zh-CN"/>
              </w:rPr>
              <w:t>CATT</w:t>
            </w:r>
          </w:p>
        </w:tc>
        <w:tc>
          <w:tcPr>
            <w:tcW w:w="6486" w:type="dxa"/>
          </w:tcPr>
          <w:p w14:paraId="65BD737E" w14:textId="1EEC79B9" w:rsidR="009D0191" w:rsidRPr="009D0191" w:rsidRDefault="009D0191" w:rsidP="00C079BC">
            <w:pPr>
              <w:pStyle w:val="00Text"/>
              <w:rPr>
                <w:rFonts w:eastAsiaTheme="minorEastAsia"/>
                <w:lang w:eastAsia="zh-CN"/>
              </w:rPr>
            </w:pPr>
            <w:r>
              <w:rPr>
                <w:rFonts w:eastAsiaTheme="minorEastAsia"/>
                <w:lang w:eastAsia="zh-CN"/>
              </w:rPr>
              <w:t>S</w:t>
            </w:r>
            <w:r>
              <w:rPr>
                <w:rFonts w:eastAsiaTheme="minorEastAsia" w:hint="eastAsia"/>
                <w:lang w:eastAsia="zh-CN"/>
              </w:rPr>
              <w:t xml:space="preserve">upport option 2. </w:t>
            </w:r>
          </w:p>
        </w:tc>
      </w:tr>
    </w:tbl>
    <w:p w14:paraId="6DF7BC74" w14:textId="77777777" w:rsidR="0090407B" w:rsidRPr="0090407B" w:rsidRDefault="0090407B" w:rsidP="0090407B">
      <w:pPr>
        <w:pStyle w:val="BodyText"/>
      </w:pPr>
    </w:p>
    <w:p w14:paraId="2E471F5E" w14:textId="5EB7B747" w:rsidR="00B56900" w:rsidRDefault="00D31B66" w:rsidP="001251A1">
      <w:pPr>
        <w:pStyle w:val="01"/>
      </w:pPr>
      <w:r>
        <w:t>Conclusion</w:t>
      </w:r>
    </w:p>
    <w:p w14:paraId="4C6B6E93" w14:textId="77777777" w:rsidR="00BC2A3C" w:rsidRDefault="00BC2A3C" w:rsidP="00A9772D">
      <w:pPr>
        <w:pStyle w:val="03Proposal"/>
      </w:pPr>
    </w:p>
    <w:p w14:paraId="437853AF" w14:textId="36D6C7B3" w:rsidR="00E75AC9" w:rsidRDefault="00E75AC9" w:rsidP="00E75AC9">
      <w:pPr>
        <w:pStyle w:val="00Text"/>
      </w:pPr>
      <w:r>
        <w:t xml:space="preserve">Based on the discussions and comments, the following proposals for each issue are </w:t>
      </w:r>
      <w:r w:rsidR="002121C7">
        <w:t>made</w:t>
      </w:r>
      <w:r>
        <w:t>:</w:t>
      </w:r>
    </w:p>
    <w:p w14:paraId="0DCA259A" w14:textId="77777777" w:rsidR="00E75AC9" w:rsidRDefault="00E75AC9" w:rsidP="004111DF">
      <w:pPr>
        <w:rPr>
          <w:b/>
          <w:bCs/>
        </w:rPr>
      </w:pPr>
    </w:p>
    <w:p w14:paraId="647ED41B" w14:textId="2C4DE5DF" w:rsidR="004111DF" w:rsidRDefault="004111DF" w:rsidP="004111DF">
      <w:pPr>
        <w:rPr>
          <w:b/>
          <w:bCs/>
          <w:lang w:eastAsia="zh-CN"/>
        </w:rPr>
      </w:pPr>
      <w:r>
        <w:rPr>
          <w:b/>
          <w:bCs/>
        </w:rPr>
        <w:t>Proposal for Issue MT.10:</w:t>
      </w:r>
    </w:p>
    <w:p w14:paraId="709BFB07" w14:textId="77777777" w:rsidR="004111DF" w:rsidRDefault="004111DF" w:rsidP="004111DF">
      <w:pPr>
        <w:pStyle w:val="ListParagraph"/>
        <w:numPr>
          <w:ilvl w:val="0"/>
          <w:numId w:val="38"/>
        </w:numPr>
        <w:spacing w:after="160" w:line="252" w:lineRule="auto"/>
        <w:rPr>
          <w:b/>
          <w:bCs/>
        </w:rPr>
      </w:pPr>
      <w:r>
        <w:rPr>
          <w:b/>
          <w:bCs/>
        </w:rPr>
        <w:t xml:space="preserve">Endorse the text proposal in </w:t>
      </w:r>
      <w:hyperlink r:id="rId21" w:history="1">
        <w:r>
          <w:rPr>
            <w:rStyle w:val="Hyperlink"/>
            <w:b/>
            <w:bCs/>
          </w:rPr>
          <w:t>R1_21xxxx Text Proposal for eMIMO03.docx</w:t>
        </w:r>
      </w:hyperlink>
    </w:p>
    <w:p w14:paraId="2AFA38F9" w14:textId="77777777" w:rsidR="004111DF" w:rsidRDefault="004111DF" w:rsidP="004111DF">
      <w:pPr>
        <w:rPr>
          <w:rFonts w:eastAsia="Gulim"/>
        </w:rPr>
      </w:pPr>
    </w:p>
    <w:p w14:paraId="5C6884FE" w14:textId="77777777" w:rsidR="004111DF" w:rsidRDefault="004111DF" w:rsidP="004111DF">
      <w:pPr>
        <w:rPr>
          <w:b/>
          <w:bCs/>
        </w:rPr>
      </w:pPr>
      <w:r>
        <w:rPr>
          <w:b/>
          <w:bCs/>
        </w:rPr>
        <w:t>Proposal for Issue MT.2:</w:t>
      </w:r>
    </w:p>
    <w:p w14:paraId="30C2EAA0" w14:textId="77777777" w:rsidR="004111DF" w:rsidRDefault="004111DF" w:rsidP="004111DF">
      <w:pPr>
        <w:pStyle w:val="ListParagraph"/>
        <w:numPr>
          <w:ilvl w:val="0"/>
          <w:numId w:val="38"/>
        </w:numPr>
        <w:spacing w:after="160" w:line="252" w:lineRule="auto"/>
        <w:rPr>
          <w:b/>
          <w:bCs/>
        </w:rPr>
      </w:pPr>
      <w:r>
        <w:rPr>
          <w:b/>
          <w:bCs/>
        </w:rPr>
        <w:t xml:space="preserve">No spec change in Rel-16 is needed to address the case that the PUCCHs/PUSCHs scheduled by two PDCCHs associated with different CORESETPoolIndex values might overlap with another </w:t>
      </w:r>
      <w:r>
        <w:rPr>
          <w:b/>
          <w:bCs/>
        </w:rPr>
        <w:lastRenderedPageBreak/>
        <w:t>PUCCH/PUSCH simultaneously when separate HARQ-ACK feedback is configured in multi-DCI based mTRP system.</w:t>
      </w:r>
    </w:p>
    <w:p w14:paraId="40AFDA9C" w14:textId="77777777" w:rsidR="004111DF" w:rsidRDefault="004111DF" w:rsidP="004111DF">
      <w:pPr>
        <w:rPr>
          <w:rFonts w:eastAsia="Gulim"/>
          <w:b/>
          <w:bCs/>
        </w:rPr>
      </w:pPr>
    </w:p>
    <w:p w14:paraId="35626E63" w14:textId="77777777" w:rsidR="004111DF" w:rsidRDefault="004111DF" w:rsidP="004111DF">
      <w:pPr>
        <w:rPr>
          <w:b/>
          <w:bCs/>
        </w:rPr>
      </w:pPr>
      <w:r>
        <w:rPr>
          <w:b/>
          <w:bCs/>
        </w:rPr>
        <w:t>Proposal for Issue MT.4</w:t>
      </w:r>
    </w:p>
    <w:p w14:paraId="1C318C08" w14:textId="77777777" w:rsidR="004111DF" w:rsidRDefault="004111DF" w:rsidP="004111DF">
      <w:pPr>
        <w:pStyle w:val="ListParagraph"/>
        <w:numPr>
          <w:ilvl w:val="0"/>
          <w:numId w:val="38"/>
        </w:numPr>
        <w:spacing w:after="160" w:line="252" w:lineRule="auto"/>
        <w:rPr>
          <w:b/>
          <w:bCs/>
        </w:rPr>
      </w:pPr>
      <w:r>
        <w:rPr>
          <w:b/>
          <w:bCs/>
        </w:rPr>
        <w:t>No consensus in Rel-16 to specify the mapping between PDSCH transmission and default TCI states for the mTRP scheme 1a, 2a and 2b.</w:t>
      </w:r>
    </w:p>
    <w:p w14:paraId="33D5CDFF" w14:textId="77777777" w:rsidR="004111DF" w:rsidRDefault="004111DF" w:rsidP="004111DF">
      <w:pPr>
        <w:rPr>
          <w:rFonts w:eastAsia="Gulim"/>
        </w:rPr>
      </w:pPr>
    </w:p>
    <w:p w14:paraId="2C4C873B" w14:textId="77777777" w:rsidR="004111DF" w:rsidRDefault="004111DF" w:rsidP="004111DF">
      <w:pPr>
        <w:rPr>
          <w:b/>
          <w:bCs/>
        </w:rPr>
      </w:pPr>
      <w:r>
        <w:rPr>
          <w:b/>
          <w:bCs/>
        </w:rPr>
        <w:t>Proposal for Issue MT.9:</w:t>
      </w:r>
    </w:p>
    <w:p w14:paraId="0EECA2E0" w14:textId="77777777" w:rsidR="004111DF" w:rsidRDefault="004111DF" w:rsidP="004111DF">
      <w:pPr>
        <w:pStyle w:val="ListParagraph"/>
        <w:numPr>
          <w:ilvl w:val="0"/>
          <w:numId w:val="38"/>
        </w:numPr>
        <w:spacing w:after="160" w:line="252" w:lineRule="auto"/>
        <w:rPr>
          <w:b/>
          <w:bCs/>
        </w:rPr>
      </w:pPr>
      <w:r>
        <w:rPr>
          <w:b/>
          <w:bCs/>
        </w:rPr>
        <w:t>Rel-16 does not support concurrent configuration of NR-DC and multi-DCI based multi-TRP</w:t>
      </w:r>
      <w:r>
        <w:t xml:space="preserve"> </w:t>
      </w:r>
    </w:p>
    <w:p w14:paraId="273126F2" w14:textId="77777777" w:rsidR="004111DF" w:rsidRDefault="004111DF" w:rsidP="004111DF">
      <w:pPr>
        <w:pStyle w:val="ListParagraph"/>
        <w:numPr>
          <w:ilvl w:val="1"/>
          <w:numId w:val="38"/>
        </w:numPr>
        <w:spacing w:after="160" w:line="252" w:lineRule="auto"/>
        <w:rPr>
          <w:b/>
          <w:bCs/>
        </w:rPr>
      </w:pPr>
      <w:r>
        <w:rPr>
          <w:b/>
          <w:bCs/>
        </w:rPr>
        <w:t>No spec changes</w:t>
      </w:r>
    </w:p>
    <w:p w14:paraId="536D21CB" w14:textId="5F8FBF00" w:rsidR="00A9772D" w:rsidRDefault="00A9772D" w:rsidP="00F66E52">
      <w:pPr>
        <w:pStyle w:val="00Text"/>
        <w:rPr>
          <w:lang w:val="en-GB" w:eastAsia="zh-CN"/>
        </w:rPr>
      </w:pPr>
    </w:p>
    <w:p w14:paraId="7AC1B27C" w14:textId="77777777" w:rsidR="003566B0" w:rsidRDefault="003566B0" w:rsidP="003566B0">
      <w:pPr>
        <w:pStyle w:val="01"/>
      </w:pPr>
      <w:r>
        <w:t>References</w:t>
      </w:r>
    </w:p>
    <w:p w14:paraId="73E93FEC"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R1-2104407</w:t>
      </w:r>
      <w:r>
        <w:rPr>
          <w:sz w:val="18"/>
          <w:szCs w:val="20"/>
          <w:lang w:eastAsia="zh-CN"/>
        </w:rPr>
        <w:tab/>
      </w:r>
      <w:r w:rsidRPr="00D76DFD">
        <w:rPr>
          <w:sz w:val="18"/>
          <w:szCs w:val="20"/>
          <w:lang w:eastAsia="zh-CN"/>
        </w:rPr>
        <w:t>Maintenance on multi-TRP transmission</w:t>
      </w:r>
      <w:r w:rsidRPr="00D76DFD">
        <w:rPr>
          <w:sz w:val="18"/>
          <w:szCs w:val="20"/>
          <w:lang w:eastAsia="zh-CN"/>
        </w:rPr>
        <w:tab/>
        <w:t>Lenovo, Motorola Mobility</w:t>
      </w:r>
    </w:p>
    <w:p w14:paraId="56462AC2"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R1-2104482</w:t>
      </w:r>
      <w:r>
        <w:rPr>
          <w:sz w:val="18"/>
          <w:szCs w:val="20"/>
          <w:lang w:eastAsia="zh-CN"/>
        </w:rPr>
        <w:t xml:space="preserve"> </w:t>
      </w:r>
      <w:r>
        <w:rPr>
          <w:sz w:val="18"/>
          <w:szCs w:val="20"/>
          <w:lang w:eastAsia="zh-CN"/>
        </w:rPr>
        <w:tab/>
      </w:r>
      <w:r w:rsidRPr="00D76DFD">
        <w:rPr>
          <w:sz w:val="18"/>
          <w:szCs w:val="20"/>
          <w:lang w:eastAsia="zh-CN"/>
        </w:rPr>
        <w:t>Correction on power control for PUSCH</w:t>
      </w:r>
      <w:r w:rsidRPr="00D76DFD">
        <w:rPr>
          <w:sz w:val="18"/>
          <w:szCs w:val="20"/>
          <w:lang w:eastAsia="zh-CN"/>
        </w:rPr>
        <w:tab/>
        <w:t>CATT</w:t>
      </w:r>
    </w:p>
    <w:p w14:paraId="5CE32F37"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R1-2104582</w:t>
      </w:r>
      <w:r w:rsidRPr="00D76DFD">
        <w:rPr>
          <w:sz w:val="18"/>
          <w:szCs w:val="20"/>
          <w:lang w:eastAsia="zh-CN"/>
        </w:rPr>
        <w:tab/>
        <w:t>Maintenance of multi-beam operation</w:t>
      </w:r>
      <w:r w:rsidRPr="00D76DFD">
        <w:rPr>
          <w:sz w:val="18"/>
          <w:szCs w:val="20"/>
          <w:lang w:eastAsia="zh-CN"/>
        </w:rPr>
        <w:tab/>
        <w:t>ZTE</w:t>
      </w:r>
    </w:p>
    <w:p w14:paraId="1297298C"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R1-2104583</w:t>
      </w:r>
      <w:r w:rsidRPr="00D76DFD">
        <w:rPr>
          <w:sz w:val="18"/>
          <w:szCs w:val="20"/>
          <w:lang w:eastAsia="zh-CN"/>
        </w:rPr>
        <w:tab/>
        <w:t>Maintenance of Multi-TRP enhancements</w:t>
      </w:r>
      <w:r w:rsidRPr="00D76DFD">
        <w:rPr>
          <w:sz w:val="18"/>
          <w:szCs w:val="20"/>
          <w:lang w:eastAsia="zh-CN"/>
        </w:rPr>
        <w:tab/>
        <w:t>ZTE</w:t>
      </w:r>
    </w:p>
    <w:p w14:paraId="4C21AE29"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R1-2104651</w:t>
      </w:r>
      <w:r w:rsidRPr="00D76DFD">
        <w:rPr>
          <w:sz w:val="18"/>
          <w:szCs w:val="20"/>
          <w:lang w:eastAsia="zh-CN"/>
        </w:rPr>
        <w:tab/>
        <w:t>Remaining Issues on Multi-TRP Enhancements</w:t>
      </w:r>
      <w:r w:rsidRPr="00D76DFD">
        <w:rPr>
          <w:sz w:val="18"/>
          <w:szCs w:val="20"/>
          <w:lang w:eastAsia="zh-CN"/>
        </w:rPr>
        <w:tab/>
        <w:t>Qualcomm Incorporated</w:t>
      </w:r>
    </w:p>
    <w:p w14:paraId="43232D9E"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R1-2104728</w:t>
      </w:r>
      <w:r w:rsidRPr="00D76DFD">
        <w:rPr>
          <w:sz w:val="18"/>
          <w:szCs w:val="20"/>
          <w:lang w:eastAsia="zh-CN"/>
        </w:rPr>
        <w:tab/>
        <w:t>Text proposals for overlapping between PUSCH/HARQ and CSI</w:t>
      </w:r>
      <w:r w:rsidRPr="00D76DFD">
        <w:rPr>
          <w:sz w:val="18"/>
          <w:szCs w:val="20"/>
          <w:lang w:eastAsia="zh-CN"/>
        </w:rPr>
        <w:tab/>
        <w:t>OPPO</w:t>
      </w:r>
    </w:p>
    <w:p w14:paraId="3799CE41"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R1-2104729</w:t>
      </w:r>
      <w:r w:rsidRPr="00D76DFD">
        <w:rPr>
          <w:sz w:val="18"/>
          <w:szCs w:val="20"/>
          <w:lang w:eastAsia="zh-CN"/>
        </w:rPr>
        <w:tab/>
        <w:t>Text proposals for TCI state activation</w:t>
      </w:r>
      <w:r w:rsidRPr="00D76DFD">
        <w:rPr>
          <w:sz w:val="18"/>
          <w:szCs w:val="20"/>
          <w:lang w:eastAsia="zh-CN"/>
        </w:rPr>
        <w:tab/>
        <w:t>OPPO</w:t>
      </w:r>
    </w:p>
    <w:p w14:paraId="228A74DF"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R1-2105085</w:t>
      </w:r>
      <w:r w:rsidRPr="00D76DFD">
        <w:rPr>
          <w:sz w:val="18"/>
          <w:szCs w:val="20"/>
          <w:lang w:eastAsia="zh-CN"/>
        </w:rPr>
        <w:tab/>
        <w:t>Remaining issues on Rel-16 Multi-TRP enhancement</w:t>
      </w:r>
      <w:r w:rsidRPr="00D76DFD">
        <w:rPr>
          <w:sz w:val="18"/>
          <w:szCs w:val="20"/>
          <w:lang w:eastAsia="zh-CN"/>
        </w:rPr>
        <w:tab/>
        <w:t>Apple</w:t>
      </w:r>
    </w:p>
    <w:p w14:paraId="34B26003"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R1-2105287</w:t>
      </w:r>
      <w:r w:rsidRPr="00D76DFD">
        <w:rPr>
          <w:sz w:val="18"/>
          <w:szCs w:val="20"/>
          <w:lang w:eastAsia="zh-CN"/>
        </w:rPr>
        <w:tab/>
        <w:t>Summary for Rel.16 NR eMIMO maintenance</w:t>
      </w:r>
      <w:r w:rsidRPr="00D76DFD">
        <w:rPr>
          <w:sz w:val="18"/>
          <w:szCs w:val="20"/>
          <w:lang w:eastAsia="zh-CN"/>
        </w:rPr>
        <w:tab/>
        <w:t>Moderator (Samsung)</w:t>
      </w:r>
    </w:p>
    <w:p w14:paraId="3A1A1421"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R1-2105288    On Rel.16 multi-TRP/panel transmission</w:t>
      </w:r>
      <w:r w:rsidRPr="00D76DFD">
        <w:rPr>
          <w:sz w:val="18"/>
          <w:szCs w:val="20"/>
          <w:lang w:eastAsia="zh-CN"/>
        </w:rPr>
        <w:tab/>
        <w:t>Samsung</w:t>
      </w:r>
    </w:p>
    <w:p w14:paraId="158302F1"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R1-2105289    On Rel-16 multi-beam maintenance</w:t>
      </w:r>
      <w:r w:rsidRPr="00D76DFD">
        <w:rPr>
          <w:sz w:val="18"/>
          <w:szCs w:val="20"/>
          <w:lang w:eastAsia="zh-CN"/>
        </w:rPr>
        <w:tab/>
        <w:t>Samsung</w:t>
      </w:r>
    </w:p>
    <w:p w14:paraId="5E149FEE"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R1-2105351</w:t>
      </w:r>
      <w:r w:rsidRPr="00D76DFD">
        <w:rPr>
          <w:sz w:val="18"/>
          <w:szCs w:val="20"/>
          <w:lang w:eastAsia="zh-CN"/>
        </w:rPr>
        <w:tab/>
        <w:t>Discussion on DRX interaction with CPU occupancy</w:t>
      </w:r>
      <w:r w:rsidRPr="00D76DFD">
        <w:rPr>
          <w:sz w:val="18"/>
          <w:szCs w:val="20"/>
          <w:lang w:eastAsia="zh-CN"/>
        </w:rPr>
        <w:tab/>
        <w:t>Nokia</w:t>
      </w:r>
    </w:p>
    <w:p w14:paraId="58485922"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R1-2105352    DRX interaction with CPU occupancy</w:t>
      </w:r>
      <w:r w:rsidRPr="00D76DFD">
        <w:rPr>
          <w:sz w:val="18"/>
          <w:szCs w:val="20"/>
          <w:lang w:eastAsia="zh-CN"/>
        </w:rPr>
        <w:tab/>
        <w:t>Nokia</w:t>
      </w:r>
    </w:p>
    <w:p w14:paraId="6A9047DD"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R1-2105468    Maintenance on number of SRS resource set(s) for DCI format 0_1 and DCI format 0_2</w:t>
      </w:r>
      <w:r w:rsidRPr="00D76DFD">
        <w:rPr>
          <w:sz w:val="18"/>
          <w:szCs w:val="20"/>
          <w:lang w:eastAsia="zh-CN"/>
        </w:rPr>
        <w:tab/>
        <w:t>vivo</w:t>
      </w:r>
    </w:p>
    <w:p w14:paraId="3C21D34F"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R1-2105469    Maintenance on beam related issues</w:t>
      </w:r>
      <w:r w:rsidRPr="00D76DFD">
        <w:rPr>
          <w:sz w:val="18"/>
          <w:szCs w:val="20"/>
          <w:lang w:eastAsia="zh-CN"/>
        </w:rPr>
        <w:tab/>
        <w:t>vivo</w:t>
      </w:r>
    </w:p>
    <w:p w14:paraId="78B4585C"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R1-2105537</w:t>
      </w:r>
      <w:r w:rsidRPr="00D76DFD">
        <w:rPr>
          <w:sz w:val="18"/>
          <w:szCs w:val="20"/>
          <w:lang w:eastAsia="zh-CN"/>
        </w:rPr>
        <w:tab/>
        <w:t>Correction on enabling configuration of time restriction over L1-SINR measurement</w:t>
      </w:r>
      <w:r w:rsidRPr="00D76DFD">
        <w:rPr>
          <w:sz w:val="18"/>
          <w:szCs w:val="20"/>
          <w:lang w:eastAsia="zh-CN"/>
        </w:rPr>
        <w:tab/>
        <w:t>Huawei, HiSilicon</w:t>
      </w:r>
    </w:p>
    <w:p w14:paraId="39AEB962"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R1-2105538</w:t>
      </w:r>
      <w:r w:rsidRPr="00D76DFD">
        <w:rPr>
          <w:sz w:val="18"/>
          <w:szCs w:val="20"/>
          <w:lang w:eastAsia="zh-CN"/>
        </w:rPr>
        <w:tab/>
        <w:t>Corrections on RRC names and interpretation for Multi-TRP</w:t>
      </w:r>
      <w:r w:rsidRPr="00D76DFD">
        <w:rPr>
          <w:sz w:val="18"/>
          <w:szCs w:val="20"/>
          <w:lang w:eastAsia="zh-CN"/>
        </w:rPr>
        <w:tab/>
        <w:t>Huawei, HiSilicon</w:t>
      </w:r>
    </w:p>
    <w:p w14:paraId="7F0AB718"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R1-2105809</w:t>
      </w:r>
      <w:r w:rsidRPr="00D76DFD">
        <w:rPr>
          <w:sz w:val="18"/>
          <w:szCs w:val="20"/>
          <w:lang w:eastAsia="zh-CN"/>
        </w:rPr>
        <w:tab/>
        <w:t>Draft CR on DL SPS based PDSCH repetitions</w:t>
      </w:r>
      <w:r w:rsidRPr="00D76DFD">
        <w:rPr>
          <w:sz w:val="18"/>
          <w:szCs w:val="20"/>
          <w:lang w:eastAsia="zh-CN"/>
        </w:rPr>
        <w:tab/>
        <w:t>Ericsson</w:t>
      </w:r>
    </w:p>
    <w:p w14:paraId="591F1365"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R1-2105810</w:t>
      </w:r>
      <w:r w:rsidRPr="00D76DFD">
        <w:rPr>
          <w:sz w:val="18"/>
          <w:szCs w:val="20"/>
          <w:lang w:eastAsia="zh-CN"/>
        </w:rPr>
        <w:tab/>
        <w:t>Maintenance for single-DCI based multi-TRP in Rel-16</w:t>
      </w:r>
      <w:r w:rsidRPr="00D76DFD">
        <w:rPr>
          <w:sz w:val="18"/>
          <w:szCs w:val="20"/>
          <w:lang w:eastAsia="zh-CN"/>
        </w:rPr>
        <w:tab/>
        <w:t>Ericsson</w:t>
      </w:r>
    </w:p>
    <w:p w14:paraId="1837F750" w14:textId="77777777" w:rsidR="003566B0" w:rsidRPr="00D76DFD" w:rsidRDefault="003566B0" w:rsidP="003566B0">
      <w:pPr>
        <w:pStyle w:val="00Text"/>
        <w:numPr>
          <w:ilvl w:val="0"/>
          <w:numId w:val="34"/>
        </w:numPr>
        <w:rPr>
          <w:sz w:val="18"/>
          <w:szCs w:val="20"/>
          <w:lang w:eastAsia="zh-CN"/>
        </w:rPr>
      </w:pPr>
      <w:r w:rsidRPr="00D76DFD">
        <w:rPr>
          <w:sz w:val="18"/>
          <w:szCs w:val="20"/>
          <w:lang w:eastAsia="zh-CN"/>
        </w:rPr>
        <w:t>R1-2105842    Interoperation between cross-carrier scheduling and multiple TRPs</w:t>
      </w:r>
      <w:r w:rsidRPr="00D76DFD">
        <w:rPr>
          <w:sz w:val="18"/>
          <w:szCs w:val="20"/>
          <w:lang w:eastAsia="zh-CN"/>
        </w:rPr>
        <w:tab/>
        <w:t>ASUSTeK</w:t>
      </w:r>
    </w:p>
    <w:p w14:paraId="289F581D" w14:textId="040426B5" w:rsidR="00191C1C" w:rsidRPr="003566B0" w:rsidRDefault="00191C1C" w:rsidP="00F66E52">
      <w:pPr>
        <w:pStyle w:val="00Text"/>
        <w:rPr>
          <w:lang w:eastAsia="zh-CN"/>
        </w:rPr>
      </w:pPr>
    </w:p>
    <w:sectPr w:rsidR="00191C1C" w:rsidRPr="003566B0">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6E56B" w14:textId="77777777" w:rsidR="00CE447F" w:rsidRDefault="00CE447F">
      <w:r>
        <w:separator/>
      </w:r>
    </w:p>
  </w:endnote>
  <w:endnote w:type="continuationSeparator" w:id="0">
    <w:p w14:paraId="673AD135" w14:textId="77777777" w:rsidR="00CE447F" w:rsidRDefault="00CE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9F234" w14:textId="77777777" w:rsidR="00CE447F" w:rsidRDefault="00CE447F">
      <w:r>
        <w:separator/>
      </w:r>
    </w:p>
  </w:footnote>
  <w:footnote w:type="continuationSeparator" w:id="0">
    <w:p w14:paraId="4E05A9C8" w14:textId="77777777" w:rsidR="00CE447F" w:rsidRDefault="00CE4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08D04" w14:textId="77777777" w:rsidR="004509EE" w:rsidRDefault="004509EE" w:rsidP="00A5068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74B84"/>
    <w:multiLevelType w:val="hybridMultilevel"/>
    <w:tmpl w:val="A6208E0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564BEF"/>
    <w:multiLevelType w:val="hybridMultilevel"/>
    <w:tmpl w:val="E2347DC2"/>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43711F"/>
    <w:multiLevelType w:val="hybridMultilevel"/>
    <w:tmpl w:val="F3D839D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80DE0"/>
    <w:multiLevelType w:val="hybridMultilevel"/>
    <w:tmpl w:val="8D8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273A0F"/>
    <w:multiLevelType w:val="hybridMultilevel"/>
    <w:tmpl w:val="F48054E8"/>
    <w:lvl w:ilvl="0" w:tplc="4FAE3B36">
      <w:start w:val="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BB2C40"/>
    <w:multiLevelType w:val="hybridMultilevel"/>
    <w:tmpl w:val="7F2E9DB4"/>
    <w:lvl w:ilvl="0" w:tplc="80FCADF6">
      <w:start w:val="2"/>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D77323"/>
    <w:multiLevelType w:val="hybridMultilevel"/>
    <w:tmpl w:val="8A905A42"/>
    <w:lvl w:ilvl="0" w:tplc="E06C0C88">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31772E"/>
    <w:multiLevelType w:val="hybridMultilevel"/>
    <w:tmpl w:val="BDA6207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B5C1C"/>
    <w:multiLevelType w:val="hybridMultilevel"/>
    <w:tmpl w:val="B5F61E90"/>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12AFD"/>
    <w:multiLevelType w:val="hybridMultilevel"/>
    <w:tmpl w:val="CD083FC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24720C"/>
    <w:multiLevelType w:val="hybridMultilevel"/>
    <w:tmpl w:val="F350E71E"/>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95E9A"/>
    <w:multiLevelType w:val="hybridMultilevel"/>
    <w:tmpl w:val="1DB4D00A"/>
    <w:lvl w:ilvl="0" w:tplc="6360E1E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886F86"/>
    <w:multiLevelType w:val="hybridMultilevel"/>
    <w:tmpl w:val="564C34B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B41AA3"/>
    <w:multiLevelType w:val="hybridMultilevel"/>
    <w:tmpl w:val="106A1B78"/>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2F6EBF"/>
    <w:multiLevelType w:val="hybridMultilevel"/>
    <w:tmpl w:val="729AD768"/>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46F74"/>
    <w:multiLevelType w:val="hybridMultilevel"/>
    <w:tmpl w:val="18A26A10"/>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230465C"/>
    <w:multiLevelType w:val="hybridMultilevel"/>
    <w:tmpl w:val="0D78EF9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892E81"/>
    <w:multiLevelType w:val="hybridMultilevel"/>
    <w:tmpl w:val="E640EC16"/>
    <w:lvl w:ilvl="0" w:tplc="AC968F4C">
      <w:start w:val="3"/>
      <w:numFmt w:val="bullet"/>
      <w:lvlText w:val="-"/>
      <w:lvlJc w:val="left"/>
      <w:pPr>
        <w:ind w:left="720" w:hanging="360"/>
      </w:pPr>
      <w:rPr>
        <w:rFonts w:ascii="Times New Roman" w:eastAsia="Malgun Gothic" w:hAnsi="Times New Roman" w:cs="Times New Roman"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766B4F"/>
    <w:multiLevelType w:val="hybridMultilevel"/>
    <w:tmpl w:val="1F6CD054"/>
    <w:lvl w:ilvl="0" w:tplc="80FCADF6">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684E25"/>
    <w:multiLevelType w:val="hybridMultilevel"/>
    <w:tmpl w:val="410A9ABE"/>
    <w:lvl w:ilvl="0" w:tplc="B55CF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5DC6FF1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sz w:val="24"/>
        <w:szCs w:val="28"/>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2"/>
  </w:num>
  <w:num w:numId="3">
    <w:abstractNumId w:val="36"/>
  </w:num>
  <w:num w:numId="4">
    <w:abstractNumId w:val="24"/>
  </w:num>
  <w:num w:numId="5">
    <w:abstractNumId w:val="20"/>
  </w:num>
  <w:num w:numId="6">
    <w:abstractNumId w:val="3"/>
  </w:num>
  <w:num w:numId="7">
    <w:abstractNumId w:val="33"/>
  </w:num>
  <w:num w:numId="8">
    <w:abstractNumId w:val="19"/>
  </w:num>
  <w:num w:numId="9">
    <w:abstractNumId w:val="29"/>
  </w:num>
  <w:num w:numId="10">
    <w:abstractNumId w:val="21"/>
  </w:num>
  <w:num w:numId="11">
    <w:abstractNumId w:val="14"/>
  </w:num>
  <w:num w:numId="12">
    <w:abstractNumId w:val="35"/>
  </w:num>
  <w:num w:numId="13">
    <w:abstractNumId w:val="15"/>
  </w:num>
  <w:num w:numId="14">
    <w:abstractNumId w:val="32"/>
  </w:num>
  <w:num w:numId="15">
    <w:abstractNumId w:val="1"/>
  </w:num>
  <w:num w:numId="16">
    <w:abstractNumId w:val="28"/>
  </w:num>
  <w:num w:numId="17">
    <w:abstractNumId w:val="11"/>
  </w:num>
  <w:num w:numId="18">
    <w:abstractNumId w:val="13"/>
  </w:num>
  <w:num w:numId="19">
    <w:abstractNumId w:val="25"/>
  </w:num>
  <w:num w:numId="20">
    <w:abstractNumId w:val="16"/>
  </w:num>
  <w:num w:numId="21">
    <w:abstractNumId w:val="12"/>
  </w:num>
  <w:num w:numId="22">
    <w:abstractNumId w:val="6"/>
  </w:num>
  <w:num w:numId="23">
    <w:abstractNumId w:val="18"/>
  </w:num>
  <w:num w:numId="24">
    <w:abstractNumId w:val="27"/>
  </w:num>
  <w:num w:numId="25">
    <w:abstractNumId w:val="8"/>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4"/>
  </w:num>
  <w:num w:numId="29">
    <w:abstractNumId w:val="23"/>
  </w:num>
  <w:num w:numId="30">
    <w:abstractNumId w:val="31"/>
  </w:num>
  <w:num w:numId="31">
    <w:abstractNumId w:val="5"/>
  </w:num>
  <w:num w:numId="32">
    <w:abstractNumId w:val="30"/>
  </w:num>
  <w:num w:numId="33">
    <w:abstractNumId w:val="17"/>
  </w:num>
  <w:num w:numId="34">
    <w:abstractNumId w:val="10"/>
  </w:num>
  <w:num w:numId="35">
    <w:abstractNumId w:val="2"/>
  </w:num>
  <w:num w:numId="36">
    <w:abstractNumId w:val="26"/>
  </w:num>
  <w:num w:numId="37">
    <w:abstractNumId w:val="9"/>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C4E"/>
    <w:rsid w:val="000077DD"/>
    <w:rsid w:val="00011138"/>
    <w:rsid w:val="000121A1"/>
    <w:rsid w:val="00017842"/>
    <w:rsid w:val="00021C63"/>
    <w:rsid w:val="000229E8"/>
    <w:rsid w:val="000244A2"/>
    <w:rsid w:val="00024582"/>
    <w:rsid w:val="0002483E"/>
    <w:rsid w:val="0002772A"/>
    <w:rsid w:val="000278FB"/>
    <w:rsid w:val="00030784"/>
    <w:rsid w:val="0003093F"/>
    <w:rsid w:val="00037847"/>
    <w:rsid w:val="00037B07"/>
    <w:rsid w:val="000400C0"/>
    <w:rsid w:val="000410E1"/>
    <w:rsid w:val="00052A21"/>
    <w:rsid w:val="00054E76"/>
    <w:rsid w:val="000565A2"/>
    <w:rsid w:val="0006186A"/>
    <w:rsid w:val="000624AE"/>
    <w:rsid w:val="0006503C"/>
    <w:rsid w:val="00065BF3"/>
    <w:rsid w:val="0006781F"/>
    <w:rsid w:val="0007133D"/>
    <w:rsid w:val="00073BB2"/>
    <w:rsid w:val="00073D8D"/>
    <w:rsid w:val="00083B89"/>
    <w:rsid w:val="000912F1"/>
    <w:rsid w:val="00091A4F"/>
    <w:rsid w:val="00091B6F"/>
    <w:rsid w:val="00093575"/>
    <w:rsid w:val="00093FC9"/>
    <w:rsid w:val="00094B78"/>
    <w:rsid w:val="0009674A"/>
    <w:rsid w:val="00097057"/>
    <w:rsid w:val="000A2027"/>
    <w:rsid w:val="000A25D8"/>
    <w:rsid w:val="000A269B"/>
    <w:rsid w:val="000A3A1D"/>
    <w:rsid w:val="000A5B7F"/>
    <w:rsid w:val="000B41F2"/>
    <w:rsid w:val="000B5BC1"/>
    <w:rsid w:val="000C605C"/>
    <w:rsid w:val="000C61AB"/>
    <w:rsid w:val="000C6250"/>
    <w:rsid w:val="000D43D9"/>
    <w:rsid w:val="000D4D2E"/>
    <w:rsid w:val="000E343D"/>
    <w:rsid w:val="000E38A6"/>
    <w:rsid w:val="000E5A92"/>
    <w:rsid w:val="000F2803"/>
    <w:rsid w:val="000F4F53"/>
    <w:rsid w:val="000F73E9"/>
    <w:rsid w:val="000F7E4A"/>
    <w:rsid w:val="001003C7"/>
    <w:rsid w:val="001012FA"/>
    <w:rsid w:val="00103362"/>
    <w:rsid w:val="00104541"/>
    <w:rsid w:val="00117BBE"/>
    <w:rsid w:val="00123082"/>
    <w:rsid w:val="0012343F"/>
    <w:rsid w:val="001251A1"/>
    <w:rsid w:val="00131D6F"/>
    <w:rsid w:val="001373D2"/>
    <w:rsid w:val="0013792D"/>
    <w:rsid w:val="001408FD"/>
    <w:rsid w:val="00143647"/>
    <w:rsid w:val="00152CA7"/>
    <w:rsid w:val="00161984"/>
    <w:rsid w:val="0017200B"/>
    <w:rsid w:val="00180E82"/>
    <w:rsid w:val="00182A46"/>
    <w:rsid w:val="00187C9F"/>
    <w:rsid w:val="00191C1C"/>
    <w:rsid w:val="001935C0"/>
    <w:rsid w:val="001942D3"/>
    <w:rsid w:val="0019472F"/>
    <w:rsid w:val="00195D02"/>
    <w:rsid w:val="001A415B"/>
    <w:rsid w:val="001A42C3"/>
    <w:rsid w:val="001A522D"/>
    <w:rsid w:val="001A7B3B"/>
    <w:rsid w:val="001B1B8C"/>
    <w:rsid w:val="001B1DA3"/>
    <w:rsid w:val="001B2FEC"/>
    <w:rsid w:val="001B4410"/>
    <w:rsid w:val="001C25A4"/>
    <w:rsid w:val="001C4D37"/>
    <w:rsid w:val="001C5353"/>
    <w:rsid w:val="001C661D"/>
    <w:rsid w:val="001C670C"/>
    <w:rsid w:val="001D39D0"/>
    <w:rsid w:val="001D63DF"/>
    <w:rsid w:val="001E03AC"/>
    <w:rsid w:val="001E432E"/>
    <w:rsid w:val="001F1DED"/>
    <w:rsid w:val="001F5168"/>
    <w:rsid w:val="001F7E46"/>
    <w:rsid w:val="002121C7"/>
    <w:rsid w:val="00223507"/>
    <w:rsid w:val="002247AF"/>
    <w:rsid w:val="00224C5E"/>
    <w:rsid w:val="00225040"/>
    <w:rsid w:val="00226909"/>
    <w:rsid w:val="00227917"/>
    <w:rsid w:val="002364A9"/>
    <w:rsid w:val="0024075B"/>
    <w:rsid w:val="00242FF7"/>
    <w:rsid w:val="00244F04"/>
    <w:rsid w:val="0024641E"/>
    <w:rsid w:val="00247C4E"/>
    <w:rsid w:val="00251DA4"/>
    <w:rsid w:val="0025544F"/>
    <w:rsid w:val="0025775B"/>
    <w:rsid w:val="002579B3"/>
    <w:rsid w:val="00257D23"/>
    <w:rsid w:val="00264980"/>
    <w:rsid w:val="00264A68"/>
    <w:rsid w:val="00266B74"/>
    <w:rsid w:val="00266DE9"/>
    <w:rsid w:val="00272959"/>
    <w:rsid w:val="002853D9"/>
    <w:rsid w:val="002A156A"/>
    <w:rsid w:val="002B28C9"/>
    <w:rsid w:val="002B3300"/>
    <w:rsid w:val="002B6D4E"/>
    <w:rsid w:val="002C0656"/>
    <w:rsid w:val="002C2E24"/>
    <w:rsid w:val="002D0302"/>
    <w:rsid w:val="002D0B76"/>
    <w:rsid w:val="002D1E3B"/>
    <w:rsid w:val="002E0C47"/>
    <w:rsid w:val="002E158C"/>
    <w:rsid w:val="002E18E0"/>
    <w:rsid w:val="002E1C67"/>
    <w:rsid w:val="002E423C"/>
    <w:rsid w:val="00303F1E"/>
    <w:rsid w:val="00304AAA"/>
    <w:rsid w:val="00311C67"/>
    <w:rsid w:val="003152CE"/>
    <w:rsid w:val="00316B78"/>
    <w:rsid w:val="00320C86"/>
    <w:rsid w:val="00321250"/>
    <w:rsid w:val="00321DAE"/>
    <w:rsid w:val="00322114"/>
    <w:rsid w:val="00324369"/>
    <w:rsid w:val="00327842"/>
    <w:rsid w:val="003302F0"/>
    <w:rsid w:val="00330666"/>
    <w:rsid w:val="003352BE"/>
    <w:rsid w:val="00337461"/>
    <w:rsid w:val="00337D34"/>
    <w:rsid w:val="00341C26"/>
    <w:rsid w:val="00342852"/>
    <w:rsid w:val="00344C42"/>
    <w:rsid w:val="00347706"/>
    <w:rsid w:val="003505D6"/>
    <w:rsid w:val="003519BC"/>
    <w:rsid w:val="00352026"/>
    <w:rsid w:val="00355AEC"/>
    <w:rsid w:val="00356340"/>
    <w:rsid w:val="003566B0"/>
    <w:rsid w:val="0036028B"/>
    <w:rsid w:val="003612FD"/>
    <w:rsid w:val="00362283"/>
    <w:rsid w:val="003662C4"/>
    <w:rsid w:val="00374D44"/>
    <w:rsid w:val="003837D7"/>
    <w:rsid w:val="00384BA9"/>
    <w:rsid w:val="00385D23"/>
    <w:rsid w:val="00391634"/>
    <w:rsid w:val="00392555"/>
    <w:rsid w:val="00394E0D"/>
    <w:rsid w:val="0039663B"/>
    <w:rsid w:val="003A0ECB"/>
    <w:rsid w:val="003A1554"/>
    <w:rsid w:val="003A379C"/>
    <w:rsid w:val="003A50C3"/>
    <w:rsid w:val="003A66D5"/>
    <w:rsid w:val="003A7C3D"/>
    <w:rsid w:val="003B3D2A"/>
    <w:rsid w:val="003B67FE"/>
    <w:rsid w:val="003C2748"/>
    <w:rsid w:val="003C5641"/>
    <w:rsid w:val="003C60C7"/>
    <w:rsid w:val="003C742A"/>
    <w:rsid w:val="003D2520"/>
    <w:rsid w:val="003D4EE4"/>
    <w:rsid w:val="003D576D"/>
    <w:rsid w:val="003D5A5E"/>
    <w:rsid w:val="003D6299"/>
    <w:rsid w:val="003D7168"/>
    <w:rsid w:val="003D735D"/>
    <w:rsid w:val="003D7856"/>
    <w:rsid w:val="003E1591"/>
    <w:rsid w:val="003E53D8"/>
    <w:rsid w:val="003E67E0"/>
    <w:rsid w:val="003F3E7A"/>
    <w:rsid w:val="003F4104"/>
    <w:rsid w:val="00400CA1"/>
    <w:rsid w:val="00401660"/>
    <w:rsid w:val="004111DF"/>
    <w:rsid w:val="004125A3"/>
    <w:rsid w:val="00412F37"/>
    <w:rsid w:val="00415E03"/>
    <w:rsid w:val="00423869"/>
    <w:rsid w:val="00430886"/>
    <w:rsid w:val="00433C76"/>
    <w:rsid w:val="00435290"/>
    <w:rsid w:val="004443B5"/>
    <w:rsid w:val="004456BC"/>
    <w:rsid w:val="00445922"/>
    <w:rsid w:val="00445C3D"/>
    <w:rsid w:val="004461C9"/>
    <w:rsid w:val="00446DC6"/>
    <w:rsid w:val="004473EB"/>
    <w:rsid w:val="00447E3D"/>
    <w:rsid w:val="00450503"/>
    <w:rsid w:val="004509EE"/>
    <w:rsid w:val="00451A07"/>
    <w:rsid w:val="004539E2"/>
    <w:rsid w:val="0045711D"/>
    <w:rsid w:val="00460090"/>
    <w:rsid w:val="00461BAB"/>
    <w:rsid w:val="00462DA6"/>
    <w:rsid w:val="00464059"/>
    <w:rsid w:val="0046766E"/>
    <w:rsid w:val="004709A7"/>
    <w:rsid w:val="00470B65"/>
    <w:rsid w:val="004714C5"/>
    <w:rsid w:val="00474000"/>
    <w:rsid w:val="004760FC"/>
    <w:rsid w:val="00477626"/>
    <w:rsid w:val="004837E4"/>
    <w:rsid w:val="004857D5"/>
    <w:rsid w:val="00485C37"/>
    <w:rsid w:val="00486497"/>
    <w:rsid w:val="0049032D"/>
    <w:rsid w:val="004920A1"/>
    <w:rsid w:val="00492EF2"/>
    <w:rsid w:val="004A16D4"/>
    <w:rsid w:val="004A1E2D"/>
    <w:rsid w:val="004A36AF"/>
    <w:rsid w:val="004A6A58"/>
    <w:rsid w:val="004A72DC"/>
    <w:rsid w:val="004A7356"/>
    <w:rsid w:val="004A7D25"/>
    <w:rsid w:val="004B4117"/>
    <w:rsid w:val="004B545A"/>
    <w:rsid w:val="004B6C18"/>
    <w:rsid w:val="004C52B2"/>
    <w:rsid w:val="004C5C81"/>
    <w:rsid w:val="004D29F5"/>
    <w:rsid w:val="004D5060"/>
    <w:rsid w:val="004D5380"/>
    <w:rsid w:val="004E3D60"/>
    <w:rsid w:val="004E45FE"/>
    <w:rsid w:val="004E623C"/>
    <w:rsid w:val="004F079C"/>
    <w:rsid w:val="004F1738"/>
    <w:rsid w:val="004F2CCA"/>
    <w:rsid w:val="004F3A8D"/>
    <w:rsid w:val="004F3F1A"/>
    <w:rsid w:val="004F4F65"/>
    <w:rsid w:val="004F7674"/>
    <w:rsid w:val="00502A73"/>
    <w:rsid w:val="00503248"/>
    <w:rsid w:val="0050459A"/>
    <w:rsid w:val="00504762"/>
    <w:rsid w:val="00506FFB"/>
    <w:rsid w:val="005077F4"/>
    <w:rsid w:val="005129AF"/>
    <w:rsid w:val="0051723D"/>
    <w:rsid w:val="0052158E"/>
    <w:rsid w:val="005234CB"/>
    <w:rsid w:val="00524548"/>
    <w:rsid w:val="00525055"/>
    <w:rsid w:val="005277A1"/>
    <w:rsid w:val="00533A3F"/>
    <w:rsid w:val="0053437B"/>
    <w:rsid w:val="0053626B"/>
    <w:rsid w:val="00541D17"/>
    <w:rsid w:val="0054356C"/>
    <w:rsid w:val="005446D6"/>
    <w:rsid w:val="00544959"/>
    <w:rsid w:val="00544D08"/>
    <w:rsid w:val="0055108B"/>
    <w:rsid w:val="0055224E"/>
    <w:rsid w:val="00552ABB"/>
    <w:rsid w:val="00553A8F"/>
    <w:rsid w:val="0055464B"/>
    <w:rsid w:val="00566A88"/>
    <w:rsid w:val="00570186"/>
    <w:rsid w:val="00574540"/>
    <w:rsid w:val="005752EF"/>
    <w:rsid w:val="0057573A"/>
    <w:rsid w:val="00591300"/>
    <w:rsid w:val="005937D1"/>
    <w:rsid w:val="005944EB"/>
    <w:rsid w:val="00595CFE"/>
    <w:rsid w:val="005A1DC9"/>
    <w:rsid w:val="005A4AE9"/>
    <w:rsid w:val="005A7FC2"/>
    <w:rsid w:val="005B25B2"/>
    <w:rsid w:val="005B2AC5"/>
    <w:rsid w:val="005B548E"/>
    <w:rsid w:val="005B5DBA"/>
    <w:rsid w:val="005C328D"/>
    <w:rsid w:val="005C4D6B"/>
    <w:rsid w:val="005C727B"/>
    <w:rsid w:val="005D0785"/>
    <w:rsid w:val="005D07BA"/>
    <w:rsid w:val="005D1D44"/>
    <w:rsid w:val="005D1DCC"/>
    <w:rsid w:val="005D310A"/>
    <w:rsid w:val="005E1838"/>
    <w:rsid w:val="005E1AD4"/>
    <w:rsid w:val="005E546F"/>
    <w:rsid w:val="005E645F"/>
    <w:rsid w:val="005E79B5"/>
    <w:rsid w:val="005F11FF"/>
    <w:rsid w:val="005F7911"/>
    <w:rsid w:val="0060241C"/>
    <w:rsid w:val="006045F7"/>
    <w:rsid w:val="006116BE"/>
    <w:rsid w:val="006126A9"/>
    <w:rsid w:val="00614C33"/>
    <w:rsid w:val="00615AED"/>
    <w:rsid w:val="00616A62"/>
    <w:rsid w:val="00617897"/>
    <w:rsid w:val="00617DBD"/>
    <w:rsid w:val="00622675"/>
    <w:rsid w:val="006320E0"/>
    <w:rsid w:val="00636657"/>
    <w:rsid w:val="00637B60"/>
    <w:rsid w:val="0064017A"/>
    <w:rsid w:val="00640E2B"/>
    <w:rsid w:val="00642CF1"/>
    <w:rsid w:val="00653B60"/>
    <w:rsid w:val="00663B29"/>
    <w:rsid w:val="00663CEE"/>
    <w:rsid w:val="006644C2"/>
    <w:rsid w:val="0066744A"/>
    <w:rsid w:val="00667A53"/>
    <w:rsid w:val="00670242"/>
    <w:rsid w:val="006711E9"/>
    <w:rsid w:val="00672D25"/>
    <w:rsid w:val="00673C3B"/>
    <w:rsid w:val="00674461"/>
    <w:rsid w:val="0067479A"/>
    <w:rsid w:val="00681A3C"/>
    <w:rsid w:val="00684D2D"/>
    <w:rsid w:val="00685058"/>
    <w:rsid w:val="00686461"/>
    <w:rsid w:val="0069000B"/>
    <w:rsid w:val="00692D1D"/>
    <w:rsid w:val="00693009"/>
    <w:rsid w:val="006A5B13"/>
    <w:rsid w:val="006A62F9"/>
    <w:rsid w:val="006A6D4F"/>
    <w:rsid w:val="006B6878"/>
    <w:rsid w:val="006B7167"/>
    <w:rsid w:val="006C1612"/>
    <w:rsid w:val="006C2725"/>
    <w:rsid w:val="006C29EF"/>
    <w:rsid w:val="006C536B"/>
    <w:rsid w:val="006C5779"/>
    <w:rsid w:val="006D0127"/>
    <w:rsid w:val="006D01A9"/>
    <w:rsid w:val="006D1E68"/>
    <w:rsid w:val="006D458E"/>
    <w:rsid w:val="006D51FB"/>
    <w:rsid w:val="006E0502"/>
    <w:rsid w:val="006E2D35"/>
    <w:rsid w:val="006E3EC6"/>
    <w:rsid w:val="006E7FD4"/>
    <w:rsid w:val="006F0170"/>
    <w:rsid w:val="006F1AF4"/>
    <w:rsid w:val="006F4E04"/>
    <w:rsid w:val="006F63F5"/>
    <w:rsid w:val="00706D1F"/>
    <w:rsid w:val="007100AD"/>
    <w:rsid w:val="00710447"/>
    <w:rsid w:val="00714CA3"/>
    <w:rsid w:val="00720BAC"/>
    <w:rsid w:val="007228B2"/>
    <w:rsid w:val="00724C65"/>
    <w:rsid w:val="00725153"/>
    <w:rsid w:val="00730CAA"/>
    <w:rsid w:val="00731FEE"/>
    <w:rsid w:val="007355F3"/>
    <w:rsid w:val="00736E65"/>
    <w:rsid w:val="007375B1"/>
    <w:rsid w:val="00744E8B"/>
    <w:rsid w:val="00745074"/>
    <w:rsid w:val="00745A68"/>
    <w:rsid w:val="00745E5D"/>
    <w:rsid w:val="00752055"/>
    <w:rsid w:val="00765106"/>
    <w:rsid w:val="00770BE2"/>
    <w:rsid w:val="0077772E"/>
    <w:rsid w:val="00781D2A"/>
    <w:rsid w:val="0078605D"/>
    <w:rsid w:val="007866F2"/>
    <w:rsid w:val="007873AC"/>
    <w:rsid w:val="00793569"/>
    <w:rsid w:val="00794C31"/>
    <w:rsid w:val="00795E67"/>
    <w:rsid w:val="00796C94"/>
    <w:rsid w:val="00797106"/>
    <w:rsid w:val="007A002E"/>
    <w:rsid w:val="007A0529"/>
    <w:rsid w:val="007A0E19"/>
    <w:rsid w:val="007A1820"/>
    <w:rsid w:val="007A34A9"/>
    <w:rsid w:val="007A7B27"/>
    <w:rsid w:val="007B2684"/>
    <w:rsid w:val="007C3461"/>
    <w:rsid w:val="007C6FF5"/>
    <w:rsid w:val="007C713F"/>
    <w:rsid w:val="007C7DDC"/>
    <w:rsid w:val="007D0C84"/>
    <w:rsid w:val="007D27E6"/>
    <w:rsid w:val="007D4944"/>
    <w:rsid w:val="007D628F"/>
    <w:rsid w:val="007D6D5F"/>
    <w:rsid w:val="007F1009"/>
    <w:rsid w:val="007F2375"/>
    <w:rsid w:val="007F58B8"/>
    <w:rsid w:val="00800390"/>
    <w:rsid w:val="00803699"/>
    <w:rsid w:val="00807167"/>
    <w:rsid w:val="008149C9"/>
    <w:rsid w:val="008162AA"/>
    <w:rsid w:val="00822526"/>
    <w:rsid w:val="008262F0"/>
    <w:rsid w:val="00827D2A"/>
    <w:rsid w:val="00831613"/>
    <w:rsid w:val="008469AE"/>
    <w:rsid w:val="0085018D"/>
    <w:rsid w:val="008544A4"/>
    <w:rsid w:val="008577EE"/>
    <w:rsid w:val="00857F8B"/>
    <w:rsid w:val="00860CAF"/>
    <w:rsid w:val="00861203"/>
    <w:rsid w:val="0087115F"/>
    <w:rsid w:val="00871FFD"/>
    <w:rsid w:val="00877196"/>
    <w:rsid w:val="00880482"/>
    <w:rsid w:val="00881C6F"/>
    <w:rsid w:val="008821FA"/>
    <w:rsid w:val="00884198"/>
    <w:rsid w:val="0088691C"/>
    <w:rsid w:val="00887787"/>
    <w:rsid w:val="00890886"/>
    <w:rsid w:val="00894E8B"/>
    <w:rsid w:val="008959B8"/>
    <w:rsid w:val="00896220"/>
    <w:rsid w:val="00896363"/>
    <w:rsid w:val="00897666"/>
    <w:rsid w:val="008A3C15"/>
    <w:rsid w:val="008A552B"/>
    <w:rsid w:val="008A79BC"/>
    <w:rsid w:val="008B2DA7"/>
    <w:rsid w:val="008B57FA"/>
    <w:rsid w:val="008B7439"/>
    <w:rsid w:val="008C3335"/>
    <w:rsid w:val="008C4DE3"/>
    <w:rsid w:val="008D275F"/>
    <w:rsid w:val="008D3B49"/>
    <w:rsid w:val="008D5123"/>
    <w:rsid w:val="008D7E6C"/>
    <w:rsid w:val="008F2AB9"/>
    <w:rsid w:val="008F61F2"/>
    <w:rsid w:val="0090248F"/>
    <w:rsid w:val="0090407B"/>
    <w:rsid w:val="00904DE4"/>
    <w:rsid w:val="00906E0A"/>
    <w:rsid w:val="00910436"/>
    <w:rsid w:val="00915749"/>
    <w:rsid w:val="00916481"/>
    <w:rsid w:val="009271AF"/>
    <w:rsid w:val="0093207F"/>
    <w:rsid w:val="0093430F"/>
    <w:rsid w:val="00935C0F"/>
    <w:rsid w:val="009420A2"/>
    <w:rsid w:val="00944E6B"/>
    <w:rsid w:val="00947744"/>
    <w:rsid w:val="00950D7E"/>
    <w:rsid w:val="0095471A"/>
    <w:rsid w:val="00960719"/>
    <w:rsid w:val="00960BA4"/>
    <w:rsid w:val="009628EE"/>
    <w:rsid w:val="0096734E"/>
    <w:rsid w:val="00967F08"/>
    <w:rsid w:val="00972016"/>
    <w:rsid w:val="0097406E"/>
    <w:rsid w:val="009768F1"/>
    <w:rsid w:val="00984101"/>
    <w:rsid w:val="00985E8E"/>
    <w:rsid w:val="00985FCE"/>
    <w:rsid w:val="00987613"/>
    <w:rsid w:val="00991809"/>
    <w:rsid w:val="00994A1F"/>
    <w:rsid w:val="00997F67"/>
    <w:rsid w:val="009B0543"/>
    <w:rsid w:val="009B142B"/>
    <w:rsid w:val="009B1A4D"/>
    <w:rsid w:val="009B4935"/>
    <w:rsid w:val="009B71F1"/>
    <w:rsid w:val="009B799F"/>
    <w:rsid w:val="009C28F8"/>
    <w:rsid w:val="009C2CE2"/>
    <w:rsid w:val="009C2D17"/>
    <w:rsid w:val="009C6A99"/>
    <w:rsid w:val="009D0191"/>
    <w:rsid w:val="009D1A86"/>
    <w:rsid w:val="009D25B6"/>
    <w:rsid w:val="009D4793"/>
    <w:rsid w:val="009E0AE8"/>
    <w:rsid w:val="009E2947"/>
    <w:rsid w:val="009E6A54"/>
    <w:rsid w:val="009F0665"/>
    <w:rsid w:val="009F4489"/>
    <w:rsid w:val="00A055BF"/>
    <w:rsid w:val="00A0642E"/>
    <w:rsid w:val="00A104BD"/>
    <w:rsid w:val="00A10E18"/>
    <w:rsid w:val="00A122C2"/>
    <w:rsid w:val="00A1706C"/>
    <w:rsid w:val="00A2211C"/>
    <w:rsid w:val="00A230B1"/>
    <w:rsid w:val="00A23ACF"/>
    <w:rsid w:val="00A23B55"/>
    <w:rsid w:val="00A24D4B"/>
    <w:rsid w:val="00A257AC"/>
    <w:rsid w:val="00A27065"/>
    <w:rsid w:val="00A328A8"/>
    <w:rsid w:val="00A342D7"/>
    <w:rsid w:val="00A35BD9"/>
    <w:rsid w:val="00A371DE"/>
    <w:rsid w:val="00A50682"/>
    <w:rsid w:val="00A53F36"/>
    <w:rsid w:val="00A5422A"/>
    <w:rsid w:val="00A56525"/>
    <w:rsid w:val="00A57FE3"/>
    <w:rsid w:val="00A637AB"/>
    <w:rsid w:val="00A70AF5"/>
    <w:rsid w:val="00A71033"/>
    <w:rsid w:val="00A7395B"/>
    <w:rsid w:val="00A74726"/>
    <w:rsid w:val="00A81053"/>
    <w:rsid w:val="00A82462"/>
    <w:rsid w:val="00A83467"/>
    <w:rsid w:val="00A85520"/>
    <w:rsid w:val="00A85DE0"/>
    <w:rsid w:val="00A8688E"/>
    <w:rsid w:val="00A95341"/>
    <w:rsid w:val="00A95832"/>
    <w:rsid w:val="00A9772D"/>
    <w:rsid w:val="00A97837"/>
    <w:rsid w:val="00AA30A3"/>
    <w:rsid w:val="00AA3315"/>
    <w:rsid w:val="00AA3BA8"/>
    <w:rsid w:val="00AA4E8B"/>
    <w:rsid w:val="00AA7509"/>
    <w:rsid w:val="00AB3DE7"/>
    <w:rsid w:val="00AB649F"/>
    <w:rsid w:val="00AB6BEF"/>
    <w:rsid w:val="00AC0030"/>
    <w:rsid w:val="00AC2886"/>
    <w:rsid w:val="00AC5458"/>
    <w:rsid w:val="00AC5CED"/>
    <w:rsid w:val="00AC793D"/>
    <w:rsid w:val="00AD0AA5"/>
    <w:rsid w:val="00AD6436"/>
    <w:rsid w:val="00AD6ABF"/>
    <w:rsid w:val="00AD7908"/>
    <w:rsid w:val="00AD7D2C"/>
    <w:rsid w:val="00AE0D85"/>
    <w:rsid w:val="00AE5056"/>
    <w:rsid w:val="00AE7EBF"/>
    <w:rsid w:val="00AF45C9"/>
    <w:rsid w:val="00AF5CD7"/>
    <w:rsid w:val="00AF6212"/>
    <w:rsid w:val="00AF62D2"/>
    <w:rsid w:val="00AF731A"/>
    <w:rsid w:val="00B00CDD"/>
    <w:rsid w:val="00B064B2"/>
    <w:rsid w:val="00B06D73"/>
    <w:rsid w:val="00B13420"/>
    <w:rsid w:val="00B16E2F"/>
    <w:rsid w:val="00B171B3"/>
    <w:rsid w:val="00B20747"/>
    <w:rsid w:val="00B229F5"/>
    <w:rsid w:val="00B24004"/>
    <w:rsid w:val="00B364BA"/>
    <w:rsid w:val="00B37942"/>
    <w:rsid w:val="00B40216"/>
    <w:rsid w:val="00B410D1"/>
    <w:rsid w:val="00B43DE2"/>
    <w:rsid w:val="00B44D8F"/>
    <w:rsid w:val="00B4793E"/>
    <w:rsid w:val="00B50D8C"/>
    <w:rsid w:val="00B51AF7"/>
    <w:rsid w:val="00B5284E"/>
    <w:rsid w:val="00B535BF"/>
    <w:rsid w:val="00B53C89"/>
    <w:rsid w:val="00B568D9"/>
    <w:rsid w:val="00B56900"/>
    <w:rsid w:val="00B56911"/>
    <w:rsid w:val="00B6273E"/>
    <w:rsid w:val="00B64CAD"/>
    <w:rsid w:val="00B65BF7"/>
    <w:rsid w:val="00B727F5"/>
    <w:rsid w:val="00B75970"/>
    <w:rsid w:val="00B77199"/>
    <w:rsid w:val="00B81F81"/>
    <w:rsid w:val="00B824FE"/>
    <w:rsid w:val="00B8282B"/>
    <w:rsid w:val="00B869AA"/>
    <w:rsid w:val="00B86AD2"/>
    <w:rsid w:val="00B87A5C"/>
    <w:rsid w:val="00B902A1"/>
    <w:rsid w:val="00B910B2"/>
    <w:rsid w:val="00B946C8"/>
    <w:rsid w:val="00B95461"/>
    <w:rsid w:val="00B95731"/>
    <w:rsid w:val="00BA27EB"/>
    <w:rsid w:val="00BA6904"/>
    <w:rsid w:val="00BB0C7D"/>
    <w:rsid w:val="00BC0305"/>
    <w:rsid w:val="00BC2A3C"/>
    <w:rsid w:val="00BC4242"/>
    <w:rsid w:val="00BC4504"/>
    <w:rsid w:val="00BC7C85"/>
    <w:rsid w:val="00BD12AA"/>
    <w:rsid w:val="00BD4962"/>
    <w:rsid w:val="00BD49AE"/>
    <w:rsid w:val="00BD66F1"/>
    <w:rsid w:val="00BE1AA1"/>
    <w:rsid w:val="00BE3F60"/>
    <w:rsid w:val="00BE6E9A"/>
    <w:rsid w:val="00BF17BE"/>
    <w:rsid w:val="00BF2B17"/>
    <w:rsid w:val="00BF52D7"/>
    <w:rsid w:val="00BF6A4F"/>
    <w:rsid w:val="00BF7D9A"/>
    <w:rsid w:val="00C05D11"/>
    <w:rsid w:val="00C079BC"/>
    <w:rsid w:val="00C12D18"/>
    <w:rsid w:val="00C178A8"/>
    <w:rsid w:val="00C20239"/>
    <w:rsid w:val="00C2196C"/>
    <w:rsid w:val="00C237B4"/>
    <w:rsid w:val="00C23888"/>
    <w:rsid w:val="00C24295"/>
    <w:rsid w:val="00C24CC0"/>
    <w:rsid w:val="00C26F28"/>
    <w:rsid w:val="00C277B8"/>
    <w:rsid w:val="00C31C21"/>
    <w:rsid w:val="00C31CEE"/>
    <w:rsid w:val="00C33991"/>
    <w:rsid w:val="00C34129"/>
    <w:rsid w:val="00C35AB8"/>
    <w:rsid w:val="00C37257"/>
    <w:rsid w:val="00C42471"/>
    <w:rsid w:val="00C44326"/>
    <w:rsid w:val="00C45DBE"/>
    <w:rsid w:val="00C50599"/>
    <w:rsid w:val="00C50FF1"/>
    <w:rsid w:val="00C5155B"/>
    <w:rsid w:val="00C559C5"/>
    <w:rsid w:val="00C55CD2"/>
    <w:rsid w:val="00C56775"/>
    <w:rsid w:val="00C57E4A"/>
    <w:rsid w:val="00C60362"/>
    <w:rsid w:val="00C65B6A"/>
    <w:rsid w:val="00C67A3C"/>
    <w:rsid w:val="00C71951"/>
    <w:rsid w:val="00C74E32"/>
    <w:rsid w:val="00C755E3"/>
    <w:rsid w:val="00C7570B"/>
    <w:rsid w:val="00C76742"/>
    <w:rsid w:val="00C8349E"/>
    <w:rsid w:val="00C83FD8"/>
    <w:rsid w:val="00C97029"/>
    <w:rsid w:val="00CA0516"/>
    <w:rsid w:val="00CA2B73"/>
    <w:rsid w:val="00CA4743"/>
    <w:rsid w:val="00CA56C4"/>
    <w:rsid w:val="00CA58A7"/>
    <w:rsid w:val="00CA70A9"/>
    <w:rsid w:val="00CA76AD"/>
    <w:rsid w:val="00CA7FFD"/>
    <w:rsid w:val="00CB082C"/>
    <w:rsid w:val="00CB3FE8"/>
    <w:rsid w:val="00CB650E"/>
    <w:rsid w:val="00CC01C4"/>
    <w:rsid w:val="00CC2BC3"/>
    <w:rsid w:val="00CC5187"/>
    <w:rsid w:val="00CD2BCC"/>
    <w:rsid w:val="00CD5AF4"/>
    <w:rsid w:val="00CD6D74"/>
    <w:rsid w:val="00CD7DFF"/>
    <w:rsid w:val="00CE0452"/>
    <w:rsid w:val="00CE447F"/>
    <w:rsid w:val="00CE45DC"/>
    <w:rsid w:val="00CE5392"/>
    <w:rsid w:val="00CF3251"/>
    <w:rsid w:val="00CF35C1"/>
    <w:rsid w:val="00CF55B4"/>
    <w:rsid w:val="00CF6413"/>
    <w:rsid w:val="00CF73CB"/>
    <w:rsid w:val="00D01756"/>
    <w:rsid w:val="00D05A65"/>
    <w:rsid w:val="00D07B18"/>
    <w:rsid w:val="00D11E5D"/>
    <w:rsid w:val="00D13A47"/>
    <w:rsid w:val="00D16194"/>
    <w:rsid w:val="00D17255"/>
    <w:rsid w:val="00D17607"/>
    <w:rsid w:val="00D216D8"/>
    <w:rsid w:val="00D21CDF"/>
    <w:rsid w:val="00D2621F"/>
    <w:rsid w:val="00D27315"/>
    <w:rsid w:val="00D31B66"/>
    <w:rsid w:val="00D33862"/>
    <w:rsid w:val="00D37A27"/>
    <w:rsid w:val="00D43EB3"/>
    <w:rsid w:val="00D525DE"/>
    <w:rsid w:val="00D53D0A"/>
    <w:rsid w:val="00D554B7"/>
    <w:rsid w:val="00D60F40"/>
    <w:rsid w:val="00D62B6B"/>
    <w:rsid w:val="00D65E54"/>
    <w:rsid w:val="00D67235"/>
    <w:rsid w:val="00D70D5E"/>
    <w:rsid w:val="00D7200F"/>
    <w:rsid w:val="00D74DF1"/>
    <w:rsid w:val="00D76DB4"/>
    <w:rsid w:val="00D80A6E"/>
    <w:rsid w:val="00D822A7"/>
    <w:rsid w:val="00D85170"/>
    <w:rsid w:val="00D915E5"/>
    <w:rsid w:val="00D929EF"/>
    <w:rsid w:val="00D93CC9"/>
    <w:rsid w:val="00D959D9"/>
    <w:rsid w:val="00DA1B9C"/>
    <w:rsid w:val="00DA45A9"/>
    <w:rsid w:val="00DA46A0"/>
    <w:rsid w:val="00DA6A45"/>
    <w:rsid w:val="00DA7AAC"/>
    <w:rsid w:val="00DB6C3D"/>
    <w:rsid w:val="00DC3CD8"/>
    <w:rsid w:val="00DC65DA"/>
    <w:rsid w:val="00DC71C2"/>
    <w:rsid w:val="00DC7B0E"/>
    <w:rsid w:val="00DD3234"/>
    <w:rsid w:val="00DE01E1"/>
    <w:rsid w:val="00DE0DC7"/>
    <w:rsid w:val="00DE40E8"/>
    <w:rsid w:val="00DF3DFB"/>
    <w:rsid w:val="00DF6E6D"/>
    <w:rsid w:val="00E000A3"/>
    <w:rsid w:val="00E100C1"/>
    <w:rsid w:val="00E122AE"/>
    <w:rsid w:val="00E132BD"/>
    <w:rsid w:val="00E140F3"/>
    <w:rsid w:val="00E1424E"/>
    <w:rsid w:val="00E20E09"/>
    <w:rsid w:val="00E2174F"/>
    <w:rsid w:val="00E24CB0"/>
    <w:rsid w:val="00E27791"/>
    <w:rsid w:val="00E32111"/>
    <w:rsid w:val="00E34F7D"/>
    <w:rsid w:val="00E3655B"/>
    <w:rsid w:val="00E37C71"/>
    <w:rsid w:val="00E43C65"/>
    <w:rsid w:val="00E5620A"/>
    <w:rsid w:val="00E60DD1"/>
    <w:rsid w:val="00E63035"/>
    <w:rsid w:val="00E64563"/>
    <w:rsid w:val="00E65473"/>
    <w:rsid w:val="00E65E04"/>
    <w:rsid w:val="00E66D04"/>
    <w:rsid w:val="00E70510"/>
    <w:rsid w:val="00E75393"/>
    <w:rsid w:val="00E75AC9"/>
    <w:rsid w:val="00E76CF6"/>
    <w:rsid w:val="00E8495C"/>
    <w:rsid w:val="00E96309"/>
    <w:rsid w:val="00EA183B"/>
    <w:rsid w:val="00EA26B5"/>
    <w:rsid w:val="00EA39BD"/>
    <w:rsid w:val="00EA3FCB"/>
    <w:rsid w:val="00EA752C"/>
    <w:rsid w:val="00EA76A6"/>
    <w:rsid w:val="00EB34AE"/>
    <w:rsid w:val="00EB3EAF"/>
    <w:rsid w:val="00EB3EED"/>
    <w:rsid w:val="00EB4F53"/>
    <w:rsid w:val="00EB57E5"/>
    <w:rsid w:val="00EB658A"/>
    <w:rsid w:val="00EC22B0"/>
    <w:rsid w:val="00EC2D91"/>
    <w:rsid w:val="00EC5E12"/>
    <w:rsid w:val="00ED01C1"/>
    <w:rsid w:val="00ED2295"/>
    <w:rsid w:val="00ED5E4D"/>
    <w:rsid w:val="00ED60ED"/>
    <w:rsid w:val="00ED6408"/>
    <w:rsid w:val="00ED6755"/>
    <w:rsid w:val="00ED6FA8"/>
    <w:rsid w:val="00ED715F"/>
    <w:rsid w:val="00EE1063"/>
    <w:rsid w:val="00EE4D71"/>
    <w:rsid w:val="00EE6C1B"/>
    <w:rsid w:val="00EE7076"/>
    <w:rsid w:val="00EE7A18"/>
    <w:rsid w:val="00EF4792"/>
    <w:rsid w:val="00F0418E"/>
    <w:rsid w:val="00F04B2E"/>
    <w:rsid w:val="00F06746"/>
    <w:rsid w:val="00F2240F"/>
    <w:rsid w:val="00F22C51"/>
    <w:rsid w:val="00F238C4"/>
    <w:rsid w:val="00F26B0D"/>
    <w:rsid w:val="00F30557"/>
    <w:rsid w:val="00F31A62"/>
    <w:rsid w:val="00F32285"/>
    <w:rsid w:val="00F32CC6"/>
    <w:rsid w:val="00F335A8"/>
    <w:rsid w:val="00F36D4A"/>
    <w:rsid w:val="00F44288"/>
    <w:rsid w:val="00F45ABB"/>
    <w:rsid w:val="00F464DA"/>
    <w:rsid w:val="00F47738"/>
    <w:rsid w:val="00F51D06"/>
    <w:rsid w:val="00F54625"/>
    <w:rsid w:val="00F54FE2"/>
    <w:rsid w:val="00F62C1A"/>
    <w:rsid w:val="00F64B74"/>
    <w:rsid w:val="00F66C0F"/>
    <w:rsid w:val="00F66E52"/>
    <w:rsid w:val="00F70985"/>
    <w:rsid w:val="00F71472"/>
    <w:rsid w:val="00F72A6F"/>
    <w:rsid w:val="00F730C0"/>
    <w:rsid w:val="00F7313C"/>
    <w:rsid w:val="00F733D6"/>
    <w:rsid w:val="00F80AF2"/>
    <w:rsid w:val="00F922CA"/>
    <w:rsid w:val="00F92EEB"/>
    <w:rsid w:val="00F950FF"/>
    <w:rsid w:val="00F960B9"/>
    <w:rsid w:val="00F968A8"/>
    <w:rsid w:val="00F97230"/>
    <w:rsid w:val="00F9755F"/>
    <w:rsid w:val="00FA2030"/>
    <w:rsid w:val="00FA6319"/>
    <w:rsid w:val="00FB1156"/>
    <w:rsid w:val="00FB1285"/>
    <w:rsid w:val="00FB155C"/>
    <w:rsid w:val="00FB160D"/>
    <w:rsid w:val="00FB1620"/>
    <w:rsid w:val="00FC1FD2"/>
    <w:rsid w:val="00FC4422"/>
    <w:rsid w:val="00FC4A20"/>
    <w:rsid w:val="00FC5C4C"/>
    <w:rsid w:val="00FC5F20"/>
    <w:rsid w:val="00FD296D"/>
    <w:rsid w:val="00FD41B1"/>
    <w:rsid w:val="00FE0626"/>
    <w:rsid w:val="00FE18A9"/>
    <w:rsid w:val="00FE2100"/>
    <w:rsid w:val="00FE2712"/>
    <w:rsid w:val="00FE7C98"/>
    <w:rsid w:val="00FF72C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9BC"/>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47C4E"/>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1"/>
    <w:qFormat/>
    <w:rsid w:val="00247C4E"/>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021"/>
    <w:basedOn w:val="Normal"/>
    <w:next w:val="Normal"/>
    <w:link w:val="Heading3Char"/>
    <w:qFormat/>
    <w:rsid w:val="00485C37"/>
    <w:pPr>
      <w:keepNext/>
      <w:numPr>
        <w:ilvl w:val="2"/>
        <w:numId w:val="1"/>
      </w:numPr>
      <w:spacing w:before="240" w:after="60"/>
      <w:ind w:left="0" w:firstLine="0"/>
      <w:outlineLvl w:val="2"/>
    </w:pPr>
    <w:rPr>
      <w:rFonts w:ascii="Arial" w:eastAsia="MS Mincho" w:hAnsi="Arial" w:cs="Arial"/>
      <w:bCs/>
      <w:sz w:val="24"/>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47C4E"/>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247C4E"/>
    <w:pPr>
      <w:spacing w:before="240" w:after="60"/>
      <w:outlineLvl w:val="4"/>
    </w:pPr>
    <w:rPr>
      <w:b/>
      <w:bCs/>
      <w:i/>
      <w:iCs/>
      <w:sz w:val="26"/>
      <w:szCs w:val="26"/>
    </w:rPr>
  </w:style>
  <w:style w:type="paragraph" w:styleId="Heading6">
    <w:name w:val="heading 6"/>
    <w:basedOn w:val="H6"/>
    <w:next w:val="Normal"/>
    <w:link w:val="Heading6Char"/>
    <w:qFormat/>
    <w:rsid w:val="00247C4E"/>
    <w:pPr>
      <w:outlineLvl w:val="5"/>
    </w:pPr>
  </w:style>
  <w:style w:type="paragraph" w:styleId="Heading7">
    <w:name w:val="heading 7"/>
    <w:basedOn w:val="H6"/>
    <w:next w:val="Normal"/>
    <w:link w:val="Heading7Char"/>
    <w:qFormat/>
    <w:rsid w:val="00247C4E"/>
    <w:pPr>
      <w:outlineLvl w:val="6"/>
    </w:pPr>
  </w:style>
  <w:style w:type="paragraph" w:styleId="Heading8">
    <w:name w:val="heading 8"/>
    <w:basedOn w:val="Normal"/>
    <w:next w:val="Normal"/>
    <w:link w:val="Heading8Char"/>
    <w:unhideWhenUsed/>
    <w:qFormat/>
    <w:rsid w:val="00247C4E"/>
    <w:pPr>
      <w:keepNext/>
      <w:keepLines/>
      <w:spacing w:before="240" w:after="64" w:line="320" w:lineRule="auto"/>
      <w:outlineLvl w:val="7"/>
    </w:pPr>
    <w:rPr>
      <w:rFonts w:ascii="Cambria" w:eastAsia="SimSun" w:hAnsi="Cambria"/>
      <w:sz w:val="24"/>
    </w:rPr>
  </w:style>
  <w:style w:type="paragraph" w:styleId="Heading9">
    <w:name w:val="heading 9"/>
    <w:basedOn w:val="Heading8"/>
    <w:next w:val="Normal"/>
    <w:link w:val="Heading9Char"/>
    <w:qFormat/>
    <w:rsid w:val="00247C4E"/>
    <w:pPr>
      <w:pBdr>
        <w:top w:val="single" w:sz="12" w:space="3" w:color="auto"/>
      </w:pBdr>
      <w:spacing w:after="180" w:line="240" w:lineRule="auto"/>
      <w:outlineLvl w:val="8"/>
    </w:pPr>
    <w:rPr>
      <w:rFonts w:ascii="Arial" w:hAnsi="Arial"/>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47C4E"/>
    <w:rPr>
      <w:rFonts w:ascii="Helvetica" w:eastAsia="MS Mincho" w:hAnsi="Helvetica" w:cs="Arial"/>
      <w:bCs/>
      <w:kern w:val="32"/>
      <w:sz w:val="28"/>
      <w:szCs w:val="32"/>
      <w:lang w:eastAsia="en-US"/>
    </w:rPr>
  </w:style>
  <w:style w:type="character" w:customStyle="1" w:styleId="Heading2Char">
    <w:name w:val="Heading 2 Char"/>
    <w:basedOn w:val="DefaultParagraphFont"/>
    <w:rsid w:val="00247C4E"/>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aliases w:val="021 Char"/>
    <w:basedOn w:val="DefaultParagraphFont"/>
    <w:link w:val="Heading3"/>
    <w:rsid w:val="00485C37"/>
    <w:rPr>
      <w:rFonts w:ascii="Arial" w:eastAsia="MS Mincho" w:hAnsi="Arial" w:cs="Arial"/>
      <w:bCs/>
      <w:sz w:val="24"/>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7C4E"/>
    <w:rPr>
      <w:rFonts w:ascii="Times New Roman" w:eastAsia="MS Mincho"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247C4E"/>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rsid w:val="00247C4E"/>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247C4E"/>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247C4E"/>
    <w:rPr>
      <w:rFonts w:ascii="Cambria" w:eastAsia="SimSun" w:hAnsi="Cambria" w:cs="Times New Roman"/>
      <w:sz w:val="24"/>
      <w:szCs w:val="24"/>
      <w:lang w:eastAsia="en-US"/>
    </w:rPr>
  </w:style>
  <w:style w:type="character" w:customStyle="1" w:styleId="Heading9Char">
    <w:name w:val="Heading 9 Char"/>
    <w:basedOn w:val="DefaultParagraphFont"/>
    <w:link w:val="Heading9"/>
    <w:rsid w:val="00247C4E"/>
    <w:rPr>
      <w:rFonts w:ascii="Arial" w:eastAsia="SimSun" w:hAnsi="Arial" w:cs="Times New Roman"/>
      <w:sz w:val="36"/>
      <w:szCs w:val="20"/>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link w:val="Heading2"/>
    <w:rsid w:val="00247C4E"/>
    <w:rPr>
      <w:rFonts w:ascii="Helvetica" w:eastAsia="MS Mincho" w:hAnsi="Helvetica" w:cs="Arial"/>
      <w:bCs/>
      <w:iCs/>
      <w:sz w:val="24"/>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47C4E"/>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C4E"/>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7C4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7C4E"/>
    <w:rPr>
      <w:rFonts w:ascii="Arial" w:eastAsia="MS Mincho" w:hAnsi="Arial" w:cs="Times New Roman"/>
      <w:b/>
      <w:sz w:val="20"/>
      <w:szCs w:val="24"/>
      <w:lang w:eastAsia="en-US"/>
    </w:rPr>
  </w:style>
  <w:style w:type="paragraph" w:styleId="BalloonText">
    <w:name w:val="Balloon Text"/>
    <w:basedOn w:val="Normal"/>
    <w:link w:val="BalloonTextChar"/>
    <w:uiPriority w:val="99"/>
    <w:unhideWhenUsed/>
    <w:rsid w:val="00247C4E"/>
    <w:rPr>
      <w:rFonts w:ascii="Tahoma" w:hAnsi="Tahoma" w:cs="Tahoma"/>
      <w:sz w:val="16"/>
      <w:szCs w:val="16"/>
    </w:rPr>
  </w:style>
  <w:style w:type="character" w:customStyle="1" w:styleId="BalloonTextChar">
    <w:name w:val="Balloon Text Char"/>
    <w:basedOn w:val="DefaultParagraphFont"/>
    <w:link w:val="BalloonText"/>
    <w:uiPriority w:val="99"/>
    <w:rsid w:val="00247C4E"/>
    <w:rPr>
      <w:rFonts w:ascii="Tahoma" w:eastAsia="Times New Roman" w:hAnsi="Tahoma" w:cs="Tahoma"/>
      <w:sz w:val="16"/>
      <w:szCs w:val="16"/>
      <w:lang w:eastAsia="en-US"/>
    </w:rPr>
  </w:style>
  <w:style w:type="paragraph" w:styleId="Caption">
    <w:name w:val="caption"/>
    <w:aliases w:val="cap"/>
    <w:basedOn w:val="Normal"/>
    <w:next w:val="Normal"/>
    <w:uiPriority w:val="35"/>
    <w:unhideWhenUsed/>
    <w:qFormat/>
    <w:rsid w:val="00247C4E"/>
    <w:pPr>
      <w:spacing w:after="200"/>
    </w:pPr>
    <w:rPr>
      <w:b/>
      <w:bCs/>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47C4E"/>
    <w:pPr>
      <w:ind w:left="720"/>
      <w:contextualSpacing/>
    </w:pPr>
  </w:style>
  <w:style w:type="character" w:styleId="CommentReference">
    <w:name w:val="annotation reference"/>
    <w:unhideWhenUsed/>
    <w:qFormat/>
    <w:rsid w:val="00247C4E"/>
    <w:rPr>
      <w:sz w:val="16"/>
      <w:szCs w:val="16"/>
    </w:rPr>
  </w:style>
  <w:style w:type="paragraph" w:styleId="CommentText">
    <w:name w:val="annotation text"/>
    <w:basedOn w:val="Normal"/>
    <w:link w:val="CommentTextChar"/>
    <w:uiPriority w:val="99"/>
    <w:unhideWhenUsed/>
    <w:qFormat/>
    <w:rsid w:val="00247C4E"/>
    <w:rPr>
      <w:szCs w:val="20"/>
    </w:rPr>
  </w:style>
  <w:style w:type="character" w:customStyle="1" w:styleId="CommentTextChar">
    <w:name w:val="Comment Text Char"/>
    <w:basedOn w:val="DefaultParagraphFont"/>
    <w:link w:val="CommentText"/>
    <w:uiPriority w:val="99"/>
    <w:qFormat/>
    <w:rsid w:val="00247C4E"/>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unhideWhenUsed/>
    <w:rsid w:val="00247C4E"/>
    <w:rPr>
      <w:b/>
      <w:bCs/>
    </w:rPr>
  </w:style>
  <w:style w:type="character" w:customStyle="1" w:styleId="CommentSubjectChar">
    <w:name w:val="Comment Subject Char"/>
    <w:basedOn w:val="CommentTextChar"/>
    <w:link w:val="CommentSubject"/>
    <w:uiPriority w:val="99"/>
    <w:rsid w:val="00247C4E"/>
    <w:rPr>
      <w:rFonts w:ascii="Times New Roman" w:eastAsia="Times New Roman" w:hAnsi="Times New Roman" w:cs="Times New Roman"/>
      <w:b/>
      <w:bCs/>
      <w:sz w:val="20"/>
      <w:szCs w:val="20"/>
      <w:lang w:eastAsia="en-US"/>
    </w:rPr>
  </w:style>
  <w:style w:type="paragraph" w:styleId="Footer">
    <w:name w:val="footer"/>
    <w:basedOn w:val="Normal"/>
    <w:link w:val="FooterChar"/>
    <w:unhideWhenUsed/>
    <w:rsid w:val="00247C4E"/>
    <w:pPr>
      <w:tabs>
        <w:tab w:val="center" w:pos="4536"/>
        <w:tab w:val="right" w:pos="9072"/>
      </w:tabs>
    </w:pPr>
  </w:style>
  <w:style w:type="character" w:customStyle="1" w:styleId="FooterChar">
    <w:name w:val="Footer Char"/>
    <w:basedOn w:val="DefaultParagraphFont"/>
    <w:link w:val="Footer"/>
    <w:rsid w:val="00247C4E"/>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7C4E"/>
    <w:rPr>
      <w:rFonts w:ascii="Times New Roman" w:eastAsia="Times New Roman" w:hAnsi="Times New Roman" w:cs="Times New Roman"/>
      <w:sz w:val="20"/>
      <w:szCs w:val="24"/>
      <w:lang w:eastAsia="en-US"/>
    </w:rPr>
  </w:style>
  <w:style w:type="paragraph" w:customStyle="1" w:styleId="TAL">
    <w:name w:val="TAL"/>
    <w:basedOn w:val="Normal"/>
    <w:link w:val="TALChar"/>
    <w:qFormat/>
    <w:rsid w:val="00247C4E"/>
    <w:pPr>
      <w:keepNext/>
      <w:keepLines/>
    </w:pPr>
    <w:rPr>
      <w:rFonts w:ascii="Arial" w:eastAsia="Malgun Gothic" w:hAnsi="Arial"/>
      <w:sz w:val="18"/>
      <w:szCs w:val="20"/>
      <w:lang w:val="en-GB" w:eastAsia="x-none"/>
    </w:rPr>
  </w:style>
  <w:style w:type="paragraph" w:customStyle="1" w:styleId="TAH">
    <w:name w:val="TAH"/>
    <w:basedOn w:val="Normal"/>
    <w:link w:val="TAHCar"/>
    <w:rsid w:val="00247C4E"/>
    <w:pPr>
      <w:keepNext/>
      <w:keepLines/>
      <w:jc w:val="center"/>
    </w:pPr>
    <w:rPr>
      <w:rFonts w:ascii="Arial" w:eastAsia="Malgun Gothic" w:hAnsi="Arial"/>
      <w:b/>
      <w:sz w:val="18"/>
      <w:szCs w:val="20"/>
      <w:lang w:val="en-GB" w:eastAsia="x-none"/>
    </w:rPr>
  </w:style>
  <w:style w:type="paragraph" w:customStyle="1" w:styleId="TH">
    <w:name w:val="TH"/>
    <w:basedOn w:val="Normal"/>
    <w:link w:val="THChar"/>
    <w:rsid w:val="00247C4E"/>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247C4E"/>
    <w:rPr>
      <w:rFonts w:ascii="Arial" w:eastAsia="Malgun Gothic" w:hAnsi="Arial" w:cs="Times New Roman"/>
      <w:sz w:val="18"/>
      <w:szCs w:val="20"/>
      <w:lang w:val="en-GB" w:eastAsia="x-none"/>
    </w:rPr>
  </w:style>
  <w:style w:type="table" w:styleId="TableGrid">
    <w:name w:val="Table Grid"/>
    <w:basedOn w:val="TableNormal"/>
    <w:uiPriority w:val="39"/>
    <w:qFormat/>
    <w:rsid w:val="00247C4E"/>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rsid w:val="00247C4E"/>
  </w:style>
  <w:style w:type="paragraph" w:customStyle="1" w:styleId="H6">
    <w:name w:val="H6"/>
    <w:basedOn w:val="Heading5"/>
    <w:next w:val="Normal"/>
    <w:rsid w:val="00247C4E"/>
    <w:pPr>
      <w:keepNext/>
      <w:keepLines/>
      <w:spacing w:before="120" w:after="180"/>
      <w:ind w:left="1985" w:hanging="1985"/>
      <w:outlineLvl w:val="9"/>
    </w:pPr>
    <w:rPr>
      <w:rFonts w:ascii="Arial" w:eastAsia="SimSun" w:hAnsi="Arial"/>
      <w:b w:val="0"/>
      <w:bCs w:val="0"/>
      <w:i w:val="0"/>
      <w:iCs w:val="0"/>
      <w:sz w:val="20"/>
      <w:szCs w:val="20"/>
      <w:lang w:val="en-GB"/>
    </w:rPr>
  </w:style>
  <w:style w:type="paragraph" w:styleId="TOC9">
    <w:name w:val="toc 9"/>
    <w:basedOn w:val="TOC8"/>
    <w:rsid w:val="00247C4E"/>
    <w:pPr>
      <w:ind w:left="1418" w:hanging="1418"/>
    </w:pPr>
  </w:style>
  <w:style w:type="paragraph" w:styleId="TOC8">
    <w:name w:val="toc 8"/>
    <w:basedOn w:val="TOC1"/>
    <w:uiPriority w:val="39"/>
    <w:rsid w:val="00247C4E"/>
    <w:pPr>
      <w:spacing w:before="180"/>
      <w:ind w:left="2693" w:hanging="2693"/>
    </w:pPr>
    <w:rPr>
      <w:b/>
    </w:rPr>
  </w:style>
  <w:style w:type="paragraph" w:styleId="TOC1">
    <w:name w:val="toc 1"/>
    <w:uiPriority w:val="39"/>
    <w:rsid w:val="00247C4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rsid w:val="00247C4E"/>
    <w:pPr>
      <w:keepLines/>
      <w:tabs>
        <w:tab w:val="center" w:pos="4536"/>
        <w:tab w:val="right" w:pos="9072"/>
      </w:tabs>
      <w:spacing w:after="180"/>
    </w:pPr>
    <w:rPr>
      <w:rFonts w:eastAsia="SimSun"/>
      <w:noProof/>
      <w:szCs w:val="20"/>
      <w:lang w:val="en-GB"/>
    </w:rPr>
  </w:style>
  <w:style w:type="character" w:customStyle="1" w:styleId="ZGSM">
    <w:name w:val="ZGSM"/>
    <w:rsid w:val="00247C4E"/>
  </w:style>
  <w:style w:type="paragraph" w:customStyle="1" w:styleId="ZD">
    <w:name w:val="ZD"/>
    <w:rsid w:val="00247C4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247C4E"/>
    <w:pPr>
      <w:ind w:left="1701" w:hanging="1701"/>
    </w:pPr>
  </w:style>
  <w:style w:type="paragraph" w:styleId="TOC4">
    <w:name w:val="toc 4"/>
    <w:basedOn w:val="TOC3"/>
    <w:uiPriority w:val="39"/>
    <w:rsid w:val="00247C4E"/>
    <w:pPr>
      <w:ind w:left="1418" w:hanging="1418"/>
    </w:pPr>
  </w:style>
  <w:style w:type="paragraph" w:styleId="TOC3">
    <w:name w:val="toc 3"/>
    <w:basedOn w:val="TOC2"/>
    <w:uiPriority w:val="39"/>
    <w:rsid w:val="00247C4E"/>
    <w:pPr>
      <w:ind w:left="1134" w:hanging="1134"/>
    </w:pPr>
  </w:style>
  <w:style w:type="paragraph" w:styleId="TOC2">
    <w:name w:val="toc 2"/>
    <w:basedOn w:val="TOC1"/>
    <w:uiPriority w:val="39"/>
    <w:rsid w:val="00247C4E"/>
    <w:pPr>
      <w:keepNext w:val="0"/>
      <w:spacing w:before="0"/>
      <w:ind w:left="851" w:hanging="851"/>
    </w:pPr>
    <w:rPr>
      <w:sz w:val="20"/>
    </w:rPr>
  </w:style>
  <w:style w:type="paragraph" w:customStyle="1" w:styleId="TT">
    <w:name w:val="TT"/>
    <w:basedOn w:val="Heading1"/>
    <w:next w:val="Normal"/>
    <w:rsid w:val="00247C4E"/>
    <w:pPr>
      <w:keepLines/>
      <w:numPr>
        <w:numId w:val="0"/>
      </w:numPr>
      <w:pBdr>
        <w:top w:val="single" w:sz="12" w:space="3" w:color="auto"/>
      </w:pBdr>
      <w:spacing w:after="180"/>
      <w:ind w:left="1134" w:hanging="1134"/>
      <w:outlineLvl w:val="9"/>
    </w:pPr>
    <w:rPr>
      <w:rFonts w:ascii="Arial" w:eastAsia="SimSun" w:hAnsi="Arial" w:cs="Times New Roman"/>
      <w:b/>
      <w:bCs w:val="0"/>
      <w:kern w:val="0"/>
      <w:sz w:val="36"/>
      <w:szCs w:val="20"/>
      <w:lang w:val="en-GB"/>
    </w:rPr>
  </w:style>
  <w:style w:type="paragraph" w:customStyle="1" w:styleId="NF">
    <w:name w:val="NF"/>
    <w:basedOn w:val="NO"/>
    <w:rsid w:val="00247C4E"/>
    <w:pPr>
      <w:keepNext/>
      <w:spacing w:after="0"/>
    </w:pPr>
    <w:rPr>
      <w:rFonts w:ascii="Arial" w:hAnsi="Arial"/>
      <w:sz w:val="18"/>
    </w:rPr>
  </w:style>
  <w:style w:type="paragraph" w:customStyle="1" w:styleId="NO">
    <w:name w:val="NO"/>
    <w:basedOn w:val="Normal"/>
    <w:rsid w:val="00247C4E"/>
    <w:pPr>
      <w:keepLines/>
      <w:spacing w:after="180"/>
      <w:ind w:left="1135" w:hanging="851"/>
    </w:pPr>
    <w:rPr>
      <w:rFonts w:eastAsia="SimSun"/>
      <w:szCs w:val="20"/>
      <w:lang w:val="en-GB"/>
    </w:rPr>
  </w:style>
  <w:style w:type="paragraph" w:customStyle="1" w:styleId="PL">
    <w:name w:val="PL"/>
    <w:link w:val="PLChar"/>
    <w:rsid w:val="00247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247C4E"/>
    <w:pPr>
      <w:jc w:val="right"/>
    </w:pPr>
    <w:rPr>
      <w:rFonts w:eastAsia="SimSun"/>
      <w:lang w:eastAsia="en-US"/>
    </w:rPr>
  </w:style>
  <w:style w:type="paragraph" w:customStyle="1" w:styleId="TAC">
    <w:name w:val="TAC"/>
    <w:basedOn w:val="TAL"/>
    <w:link w:val="TACChar"/>
    <w:rsid w:val="00247C4E"/>
    <w:pPr>
      <w:jc w:val="center"/>
    </w:pPr>
    <w:rPr>
      <w:rFonts w:eastAsia="SimSun"/>
      <w:lang w:eastAsia="en-US"/>
    </w:rPr>
  </w:style>
  <w:style w:type="paragraph" w:customStyle="1" w:styleId="LD">
    <w:name w:val="LD"/>
    <w:rsid w:val="00247C4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47C4E"/>
    <w:pPr>
      <w:keepLines/>
      <w:spacing w:after="180"/>
      <w:ind w:left="1702" w:hanging="1418"/>
    </w:pPr>
    <w:rPr>
      <w:rFonts w:eastAsia="SimSun"/>
      <w:szCs w:val="20"/>
      <w:lang w:val="en-GB"/>
    </w:rPr>
  </w:style>
  <w:style w:type="paragraph" w:customStyle="1" w:styleId="FP">
    <w:name w:val="FP"/>
    <w:basedOn w:val="Normal"/>
    <w:rsid w:val="00247C4E"/>
    <w:rPr>
      <w:rFonts w:eastAsia="SimSun"/>
      <w:szCs w:val="20"/>
      <w:lang w:val="en-GB"/>
    </w:rPr>
  </w:style>
  <w:style w:type="paragraph" w:customStyle="1" w:styleId="NW">
    <w:name w:val="NW"/>
    <w:basedOn w:val="NO"/>
    <w:rsid w:val="00247C4E"/>
    <w:pPr>
      <w:spacing w:after="0"/>
    </w:pPr>
  </w:style>
  <w:style w:type="paragraph" w:customStyle="1" w:styleId="EW">
    <w:name w:val="EW"/>
    <w:basedOn w:val="EX"/>
    <w:rsid w:val="00247C4E"/>
    <w:pPr>
      <w:spacing w:after="0"/>
    </w:pPr>
  </w:style>
  <w:style w:type="paragraph" w:customStyle="1" w:styleId="B1">
    <w:name w:val="B1"/>
    <w:basedOn w:val="Normal"/>
    <w:link w:val="B1Zchn"/>
    <w:qFormat/>
    <w:rsid w:val="00247C4E"/>
    <w:pPr>
      <w:spacing w:after="180"/>
      <w:ind w:left="568" w:hanging="284"/>
    </w:pPr>
    <w:rPr>
      <w:rFonts w:eastAsia="SimSun"/>
      <w:szCs w:val="20"/>
      <w:lang w:val="x-none"/>
    </w:rPr>
  </w:style>
  <w:style w:type="paragraph" w:styleId="TOC6">
    <w:name w:val="toc 6"/>
    <w:basedOn w:val="TOC5"/>
    <w:next w:val="Normal"/>
    <w:rsid w:val="00247C4E"/>
    <w:pPr>
      <w:ind w:left="1985" w:hanging="1985"/>
    </w:pPr>
  </w:style>
  <w:style w:type="paragraph" w:styleId="TOC7">
    <w:name w:val="toc 7"/>
    <w:basedOn w:val="TOC6"/>
    <w:next w:val="Normal"/>
    <w:rsid w:val="00247C4E"/>
    <w:pPr>
      <w:ind w:left="2268" w:hanging="2268"/>
    </w:pPr>
  </w:style>
  <w:style w:type="paragraph" w:customStyle="1" w:styleId="EditorsNote">
    <w:name w:val="Editor's Note"/>
    <w:basedOn w:val="NO"/>
    <w:rsid w:val="00247C4E"/>
    <w:rPr>
      <w:color w:val="FF0000"/>
    </w:rPr>
  </w:style>
  <w:style w:type="paragraph" w:customStyle="1" w:styleId="ZA">
    <w:name w:val="ZA"/>
    <w:rsid w:val="00247C4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247C4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247C4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247C4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rsid w:val="00247C4E"/>
    <w:pPr>
      <w:ind w:left="851" w:hanging="851"/>
    </w:pPr>
    <w:rPr>
      <w:rFonts w:eastAsia="SimSun"/>
      <w:lang w:eastAsia="en-US"/>
    </w:rPr>
  </w:style>
  <w:style w:type="paragraph" w:customStyle="1" w:styleId="ZH">
    <w:name w:val="ZH"/>
    <w:rsid w:val="00247C4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basedOn w:val="TH"/>
    <w:rsid w:val="00247C4E"/>
    <w:pPr>
      <w:keepNext w:val="0"/>
      <w:spacing w:before="0" w:after="240"/>
    </w:pPr>
    <w:rPr>
      <w:rFonts w:eastAsia="SimSun"/>
    </w:rPr>
  </w:style>
  <w:style w:type="paragraph" w:customStyle="1" w:styleId="ZG">
    <w:name w:val="ZG"/>
    <w:rsid w:val="00247C4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qFormat/>
    <w:rsid w:val="00247C4E"/>
    <w:pPr>
      <w:spacing w:after="180"/>
      <w:ind w:left="851" w:hanging="284"/>
    </w:pPr>
    <w:rPr>
      <w:rFonts w:eastAsia="SimSun"/>
      <w:szCs w:val="20"/>
      <w:lang w:val="x-none"/>
    </w:rPr>
  </w:style>
  <w:style w:type="paragraph" w:customStyle="1" w:styleId="B3">
    <w:name w:val="B3"/>
    <w:basedOn w:val="Normal"/>
    <w:link w:val="B3Char"/>
    <w:qFormat/>
    <w:rsid w:val="00247C4E"/>
    <w:pPr>
      <w:spacing w:after="180"/>
      <w:ind w:left="1135" w:hanging="284"/>
    </w:pPr>
    <w:rPr>
      <w:rFonts w:eastAsia="SimSun"/>
      <w:szCs w:val="20"/>
      <w:lang w:val="en-GB"/>
    </w:rPr>
  </w:style>
  <w:style w:type="paragraph" w:customStyle="1" w:styleId="B4">
    <w:name w:val="B4"/>
    <w:basedOn w:val="Normal"/>
    <w:qFormat/>
    <w:rsid w:val="00247C4E"/>
    <w:pPr>
      <w:spacing w:after="180"/>
      <w:ind w:left="1418" w:hanging="284"/>
    </w:pPr>
    <w:rPr>
      <w:rFonts w:eastAsia="SimSun"/>
      <w:szCs w:val="20"/>
      <w:lang w:val="en-GB"/>
    </w:rPr>
  </w:style>
  <w:style w:type="paragraph" w:customStyle="1" w:styleId="B5">
    <w:name w:val="B5"/>
    <w:basedOn w:val="Normal"/>
    <w:rsid w:val="00247C4E"/>
    <w:pPr>
      <w:spacing w:after="180"/>
      <w:ind w:left="1702" w:hanging="284"/>
    </w:pPr>
    <w:rPr>
      <w:rFonts w:eastAsia="SimSun"/>
      <w:szCs w:val="20"/>
      <w:lang w:val="en-GB"/>
    </w:rPr>
  </w:style>
  <w:style w:type="paragraph" w:customStyle="1" w:styleId="ZTD">
    <w:name w:val="ZTD"/>
    <w:basedOn w:val="ZB"/>
    <w:rsid w:val="00247C4E"/>
    <w:pPr>
      <w:framePr w:hRule="auto" w:wrap="notBeside" w:y="852"/>
    </w:pPr>
    <w:rPr>
      <w:i w:val="0"/>
      <w:sz w:val="40"/>
    </w:rPr>
  </w:style>
  <w:style w:type="paragraph" w:customStyle="1" w:styleId="ZV">
    <w:name w:val="ZV"/>
    <w:basedOn w:val="ZU"/>
    <w:rsid w:val="00247C4E"/>
    <w:pPr>
      <w:framePr w:wrap="notBeside" w:y="16161"/>
    </w:pPr>
  </w:style>
  <w:style w:type="paragraph" w:customStyle="1" w:styleId="TAJ">
    <w:name w:val="TAJ"/>
    <w:basedOn w:val="TH"/>
    <w:rsid w:val="00247C4E"/>
    <w:rPr>
      <w:rFonts w:eastAsia="SimSun"/>
    </w:rPr>
  </w:style>
  <w:style w:type="paragraph" w:customStyle="1" w:styleId="Guidance">
    <w:name w:val="Guidance"/>
    <w:basedOn w:val="Normal"/>
    <w:rsid w:val="00247C4E"/>
    <w:pPr>
      <w:spacing w:after="180"/>
    </w:pPr>
    <w:rPr>
      <w:rFonts w:eastAsia="SimSun"/>
      <w:i/>
      <w:color w:val="0000FF"/>
      <w:szCs w:val="20"/>
      <w:lang w:val="en-GB"/>
    </w:rPr>
  </w:style>
  <w:style w:type="character" w:customStyle="1" w:styleId="B1Zchn">
    <w:name w:val="B1 Zchn"/>
    <w:link w:val="B1"/>
    <w:qFormat/>
    <w:rsid w:val="00247C4E"/>
    <w:rPr>
      <w:rFonts w:ascii="Times New Roman" w:eastAsia="SimSun" w:hAnsi="Times New Roman" w:cs="Times New Roman"/>
      <w:sz w:val="20"/>
      <w:szCs w:val="20"/>
      <w:lang w:val="x-none" w:eastAsia="en-US"/>
    </w:rPr>
  </w:style>
  <w:style w:type="character" w:customStyle="1" w:styleId="B2Char">
    <w:name w:val="B2 Char"/>
    <w:link w:val="B2"/>
    <w:qFormat/>
    <w:rsid w:val="00247C4E"/>
    <w:rPr>
      <w:rFonts w:ascii="Times New Roman" w:eastAsia="SimSun" w:hAnsi="Times New Roman" w:cs="Times New Roman"/>
      <w:sz w:val="20"/>
      <w:szCs w:val="20"/>
      <w:lang w:val="x-none" w:eastAsia="en-US"/>
    </w:rPr>
  </w:style>
  <w:style w:type="character" w:customStyle="1" w:styleId="B2Car">
    <w:name w:val="B2 Car"/>
    <w:rsid w:val="00247C4E"/>
    <w:rPr>
      <w:lang w:val="en-GB" w:eastAsia="en-US"/>
    </w:rPr>
  </w:style>
  <w:style w:type="paragraph" w:styleId="Index1">
    <w:name w:val="index 1"/>
    <w:basedOn w:val="Normal"/>
    <w:rsid w:val="00247C4E"/>
    <w:pPr>
      <w:keepLines/>
      <w:overflowPunct w:val="0"/>
      <w:autoSpaceDE w:val="0"/>
      <w:autoSpaceDN w:val="0"/>
      <w:adjustRightInd w:val="0"/>
      <w:textAlignment w:val="baseline"/>
    </w:pPr>
    <w:rPr>
      <w:rFonts w:eastAsia="SimSun"/>
      <w:szCs w:val="20"/>
      <w:lang w:val="en-GB" w:eastAsia="en-GB"/>
    </w:rPr>
  </w:style>
  <w:style w:type="paragraph" w:styleId="Index2">
    <w:name w:val="index 2"/>
    <w:basedOn w:val="Index1"/>
    <w:rsid w:val="00247C4E"/>
    <w:pPr>
      <w:ind w:left="284"/>
    </w:pPr>
  </w:style>
  <w:style w:type="character" w:styleId="FootnoteReference">
    <w:name w:val="footnote reference"/>
    <w:rsid w:val="00247C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47C4E"/>
    <w:pPr>
      <w:keepLines/>
      <w:overflowPunct w:val="0"/>
      <w:autoSpaceDE w:val="0"/>
      <w:autoSpaceDN w:val="0"/>
      <w:adjustRightInd w:val="0"/>
      <w:ind w:left="454" w:hanging="454"/>
      <w:textAlignment w:val="baseline"/>
    </w:pPr>
    <w:rPr>
      <w:rFonts w:eastAsia="SimSu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7C4E"/>
    <w:rPr>
      <w:rFonts w:ascii="Times New Roman" w:eastAsia="SimSun" w:hAnsi="Times New Roman" w:cs="Times New Roman"/>
      <w:sz w:val="16"/>
      <w:szCs w:val="20"/>
      <w:lang w:val="en-GB" w:eastAsia="en-GB"/>
    </w:rPr>
  </w:style>
  <w:style w:type="paragraph" w:styleId="ListNumber2">
    <w:name w:val="List Number 2"/>
    <w:basedOn w:val="ListNumber"/>
    <w:rsid w:val="00247C4E"/>
    <w:pPr>
      <w:ind w:left="851"/>
    </w:pPr>
  </w:style>
  <w:style w:type="paragraph" w:styleId="ListNumber">
    <w:name w:val="List Number"/>
    <w:basedOn w:val="List"/>
    <w:rsid w:val="00247C4E"/>
  </w:style>
  <w:style w:type="paragraph" w:styleId="List">
    <w:name w:val="List"/>
    <w:basedOn w:val="Normal"/>
    <w:link w:val="ListChar"/>
    <w:rsid w:val="00247C4E"/>
    <w:pPr>
      <w:overflowPunct w:val="0"/>
      <w:autoSpaceDE w:val="0"/>
      <w:autoSpaceDN w:val="0"/>
      <w:adjustRightInd w:val="0"/>
      <w:spacing w:after="180"/>
      <w:ind w:left="568" w:hanging="284"/>
      <w:textAlignment w:val="baseline"/>
    </w:pPr>
    <w:rPr>
      <w:rFonts w:eastAsia="SimSun"/>
      <w:szCs w:val="20"/>
      <w:lang w:val="en-GB" w:eastAsia="en-GB"/>
    </w:rPr>
  </w:style>
  <w:style w:type="character" w:customStyle="1" w:styleId="B1Char1">
    <w:name w:val="B1 Char1"/>
    <w:qFormat/>
    <w:rsid w:val="00247C4E"/>
    <w:rPr>
      <w:rFonts w:eastAsia="Times New Roman"/>
    </w:rPr>
  </w:style>
  <w:style w:type="paragraph" w:styleId="ListBullet2">
    <w:name w:val="List Bullet 2"/>
    <w:basedOn w:val="ListBullet"/>
    <w:rsid w:val="00247C4E"/>
    <w:pPr>
      <w:ind w:left="851"/>
    </w:pPr>
  </w:style>
  <w:style w:type="paragraph" w:styleId="ListBullet">
    <w:name w:val="List Bullet"/>
    <w:basedOn w:val="List"/>
    <w:rsid w:val="00247C4E"/>
  </w:style>
  <w:style w:type="character" w:customStyle="1" w:styleId="THChar">
    <w:name w:val="TH Char"/>
    <w:link w:val="TH"/>
    <w:rsid w:val="00247C4E"/>
    <w:rPr>
      <w:rFonts w:ascii="Arial" w:eastAsia="Malgun Gothic" w:hAnsi="Arial" w:cs="Times New Roman"/>
      <w:b/>
      <w:sz w:val="20"/>
      <w:szCs w:val="20"/>
      <w:lang w:val="en-GB" w:eastAsia="en-US"/>
    </w:rPr>
  </w:style>
  <w:style w:type="paragraph" w:styleId="ListBullet3">
    <w:name w:val="List Bullet 3"/>
    <w:basedOn w:val="ListBullet2"/>
    <w:rsid w:val="00247C4E"/>
    <w:pPr>
      <w:ind w:left="1135"/>
    </w:pPr>
  </w:style>
  <w:style w:type="paragraph" w:styleId="List2">
    <w:name w:val="List 2"/>
    <w:basedOn w:val="List"/>
    <w:link w:val="List2Char"/>
    <w:rsid w:val="00247C4E"/>
    <w:pPr>
      <w:ind w:left="851"/>
    </w:pPr>
  </w:style>
  <w:style w:type="paragraph" w:styleId="List3">
    <w:name w:val="List 3"/>
    <w:basedOn w:val="List2"/>
    <w:link w:val="List3Char"/>
    <w:rsid w:val="00247C4E"/>
    <w:pPr>
      <w:ind w:left="1135"/>
    </w:pPr>
  </w:style>
  <w:style w:type="paragraph" w:styleId="List4">
    <w:name w:val="List 4"/>
    <w:basedOn w:val="List3"/>
    <w:rsid w:val="00247C4E"/>
    <w:pPr>
      <w:ind w:left="1418"/>
    </w:pPr>
  </w:style>
  <w:style w:type="paragraph" w:styleId="List5">
    <w:name w:val="List 5"/>
    <w:basedOn w:val="List4"/>
    <w:rsid w:val="00247C4E"/>
    <w:pPr>
      <w:ind w:left="1702"/>
    </w:pPr>
  </w:style>
  <w:style w:type="paragraph" w:styleId="ListBullet4">
    <w:name w:val="List Bullet 4"/>
    <w:basedOn w:val="ListBullet3"/>
    <w:rsid w:val="00247C4E"/>
    <w:pPr>
      <w:ind w:left="1418"/>
    </w:pPr>
  </w:style>
  <w:style w:type="paragraph" w:styleId="ListBullet5">
    <w:name w:val="List Bullet 5"/>
    <w:basedOn w:val="ListBullet4"/>
    <w:rsid w:val="00247C4E"/>
    <w:pPr>
      <w:ind w:left="1702"/>
    </w:pPr>
  </w:style>
  <w:style w:type="paragraph" w:styleId="IndexHeading">
    <w:name w:val="index heading"/>
    <w:basedOn w:val="Normal"/>
    <w:next w:val="Normal"/>
    <w:rsid w:val="00247C4E"/>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247C4E"/>
    <w:pPr>
      <w:overflowPunct w:val="0"/>
      <w:autoSpaceDE w:val="0"/>
      <w:autoSpaceDN w:val="0"/>
      <w:adjustRightInd w:val="0"/>
      <w:spacing w:after="180"/>
      <w:ind w:left="851"/>
      <w:textAlignment w:val="baseline"/>
    </w:pPr>
    <w:rPr>
      <w:rFonts w:eastAsia="SimSun"/>
      <w:szCs w:val="20"/>
      <w:lang w:val="en-GB" w:eastAsia="en-GB"/>
    </w:rPr>
  </w:style>
  <w:style w:type="paragraph" w:customStyle="1" w:styleId="INDENT2">
    <w:name w:val="INDENT2"/>
    <w:basedOn w:val="Normal"/>
    <w:rsid w:val="00247C4E"/>
    <w:pPr>
      <w:overflowPunct w:val="0"/>
      <w:autoSpaceDE w:val="0"/>
      <w:autoSpaceDN w:val="0"/>
      <w:adjustRightInd w:val="0"/>
      <w:spacing w:after="180"/>
      <w:ind w:left="1135" w:hanging="284"/>
      <w:textAlignment w:val="baseline"/>
    </w:pPr>
    <w:rPr>
      <w:rFonts w:eastAsia="SimSun"/>
      <w:szCs w:val="20"/>
      <w:lang w:val="en-GB" w:eastAsia="en-GB"/>
    </w:rPr>
  </w:style>
  <w:style w:type="paragraph" w:customStyle="1" w:styleId="INDENT3">
    <w:name w:val="INDENT3"/>
    <w:basedOn w:val="Normal"/>
    <w:rsid w:val="00247C4E"/>
    <w:pPr>
      <w:overflowPunct w:val="0"/>
      <w:autoSpaceDE w:val="0"/>
      <w:autoSpaceDN w:val="0"/>
      <w:adjustRightInd w:val="0"/>
      <w:spacing w:after="180"/>
      <w:ind w:left="1701" w:hanging="567"/>
      <w:textAlignment w:val="baseline"/>
    </w:pPr>
    <w:rPr>
      <w:rFonts w:eastAsia="SimSun"/>
      <w:szCs w:val="20"/>
      <w:lang w:val="en-GB" w:eastAsia="en-GB"/>
    </w:rPr>
  </w:style>
  <w:style w:type="paragraph" w:customStyle="1" w:styleId="FigureTitle">
    <w:name w:val="Figure_Title"/>
    <w:basedOn w:val="Normal"/>
    <w:next w:val="Normal"/>
    <w:rsid w:val="00247C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0"/>
      <w:lang w:val="en-GB" w:eastAsia="en-GB"/>
    </w:rPr>
  </w:style>
  <w:style w:type="paragraph" w:customStyle="1" w:styleId="RecCCITT">
    <w:name w:val="Rec_CCITT_#"/>
    <w:basedOn w:val="Normal"/>
    <w:rsid w:val="00247C4E"/>
    <w:pPr>
      <w:keepNext/>
      <w:keepLines/>
      <w:overflowPunct w:val="0"/>
      <w:autoSpaceDE w:val="0"/>
      <w:autoSpaceDN w:val="0"/>
      <w:adjustRightInd w:val="0"/>
      <w:spacing w:after="180"/>
      <w:textAlignment w:val="baseline"/>
    </w:pPr>
    <w:rPr>
      <w:rFonts w:eastAsia="SimSun"/>
      <w:b/>
      <w:szCs w:val="20"/>
      <w:lang w:val="en-GB" w:eastAsia="en-GB"/>
    </w:rPr>
  </w:style>
  <w:style w:type="paragraph" w:customStyle="1" w:styleId="enumlev2">
    <w:name w:val="enumlev2"/>
    <w:basedOn w:val="Normal"/>
    <w:rsid w:val="00247C4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Cs w:val="20"/>
      <w:lang w:eastAsia="en-GB"/>
    </w:rPr>
  </w:style>
  <w:style w:type="paragraph" w:customStyle="1" w:styleId="CouvRecTitle">
    <w:name w:val="Couv Rec Title"/>
    <w:basedOn w:val="Normal"/>
    <w:rsid w:val="00247C4E"/>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styleId="Hyperlink">
    <w:name w:val="Hyperlink"/>
    <w:uiPriority w:val="99"/>
    <w:qFormat/>
    <w:rsid w:val="00247C4E"/>
    <w:rPr>
      <w:color w:val="0000FF"/>
      <w:u w:val="single"/>
    </w:rPr>
  </w:style>
  <w:style w:type="character" w:styleId="FollowedHyperlink">
    <w:name w:val="FollowedHyperlink"/>
    <w:rsid w:val="00247C4E"/>
    <w:rPr>
      <w:color w:val="800080"/>
      <w:u w:val="single"/>
    </w:rPr>
  </w:style>
  <w:style w:type="paragraph" w:styleId="DocumentMap">
    <w:name w:val="Document Map"/>
    <w:basedOn w:val="Normal"/>
    <w:link w:val="DocumentMapChar"/>
    <w:uiPriority w:val="99"/>
    <w:rsid w:val="00247C4E"/>
    <w:pPr>
      <w:shd w:val="clear" w:color="auto" w:fill="000080"/>
      <w:overflowPunct w:val="0"/>
      <w:autoSpaceDE w:val="0"/>
      <w:autoSpaceDN w:val="0"/>
      <w:adjustRightInd w:val="0"/>
      <w:spacing w:after="180"/>
      <w:textAlignment w:val="baseline"/>
    </w:pPr>
    <w:rPr>
      <w:rFonts w:ascii="Tahoma" w:eastAsia="SimSun" w:hAnsi="Tahoma"/>
      <w:szCs w:val="20"/>
      <w:lang w:val="en-GB" w:eastAsia="en-GB"/>
    </w:rPr>
  </w:style>
  <w:style w:type="character" w:customStyle="1" w:styleId="DocumentMapChar">
    <w:name w:val="Document Map Char"/>
    <w:basedOn w:val="DefaultParagraphFont"/>
    <w:link w:val="DocumentMap"/>
    <w:uiPriority w:val="99"/>
    <w:rsid w:val="00247C4E"/>
    <w:rPr>
      <w:rFonts w:ascii="Tahoma" w:eastAsia="SimSun" w:hAnsi="Tahoma" w:cs="Times New Roman"/>
      <w:sz w:val="20"/>
      <w:szCs w:val="20"/>
      <w:shd w:val="clear" w:color="auto" w:fill="000080"/>
      <w:lang w:val="en-GB" w:eastAsia="en-GB"/>
    </w:rPr>
  </w:style>
  <w:style w:type="paragraph" w:styleId="PlainText">
    <w:name w:val="Plain Text"/>
    <w:basedOn w:val="Normal"/>
    <w:link w:val="PlainTextChar"/>
    <w:rsid w:val="00247C4E"/>
    <w:pPr>
      <w:overflowPunct w:val="0"/>
      <w:autoSpaceDE w:val="0"/>
      <w:autoSpaceDN w:val="0"/>
      <w:adjustRightInd w:val="0"/>
      <w:spacing w:after="180"/>
      <w:textAlignment w:val="baseline"/>
    </w:pPr>
    <w:rPr>
      <w:rFonts w:ascii="Courier New" w:eastAsia="SimSun" w:hAnsi="Courier New"/>
      <w:szCs w:val="20"/>
      <w:lang w:val="nb-NO" w:eastAsia="en-GB"/>
    </w:rPr>
  </w:style>
  <w:style w:type="character" w:customStyle="1" w:styleId="PlainTextChar">
    <w:name w:val="Plain Text Char"/>
    <w:basedOn w:val="DefaultParagraphFont"/>
    <w:link w:val="PlainText"/>
    <w:rsid w:val="00247C4E"/>
    <w:rPr>
      <w:rFonts w:ascii="Courier New" w:eastAsia="SimSun" w:hAnsi="Courier New" w:cs="Times New Roman"/>
      <w:sz w:val="20"/>
      <w:szCs w:val="20"/>
      <w:lang w:val="nb-NO" w:eastAsia="en-GB"/>
    </w:rPr>
  </w:style>
  <w:style w:type="paragraph" w:styleId="BodyText2">
    <w:name w:val="Body Text 2"/>
    <w:basedOn w:val="Normal"/>
    <w:link w:val="BodyText2Char"/>
    <w:rsid w:val="00247C4E"/>
    <w:pPr>
      <w:widowControl w:val="0"/>
      <w:tabs>
        <w:tab w:val="left" w:pos="2205"/>
      </w:tabs>
      <w:overflowPunct w:val="0"/>
      <w:autoSpaceDE w:val="0"/>
      <w:autoSpaceDN w:val="0"/>
      <w:adjustRightInd w:val="0"/>
      <w:ind w:left="630"/>
      <w:jc w:val="both"/>
      <w:textAlignment w:val="baseline"/>
    </w:pPr>
    <w:rPr>
      <w:rFonts w:eastAsia="SimSun"/>
      <w:kern w:val="2"/>
      <w:sz w:val="21"/>
      <w:szCs w:val="20"/>
      <w:lang w:val="x-none" w:eastAsia="x-none"/>
    </w:rPr>
  </w:style>
  <w:style w:type="character" w:customStyle="1" w:styleId="BodyText2Char">
    <w:name w:val="Body Text 2 Char"/>
    <w:basedOn w:val="DefaultParagraphFont"/>
    <w:link w:val="BodyText2"/>
    <w:rsid w:val="00247C4E"/>
    <w:rPr>
      <w:rFonts w:ascii="Times New Roman" w:eastAsia="SimSun" w:hAnsi="Times New Roman" w:cs="Times New Roman"/>
      <w:kern w:val="2"/>
      <w:sz w:val="21"/>
      <w:szCs w:val="20"/>
      <w:lang w:val="x-none" w:eastAsia="x-none"/>
    </w:rPr>
  </w:style>
  <w:style w:type="paragraph" w:styleId="BodyTextIndent2">
    <w:name w:val="Body Text Indent 2"/>
    <w:basedOn w:val="Normal"/>
    <w:link w:val="BodyTextIndent2Char"/>
    <w:rsid w:val="00247C4E"/>
    <w:pPr>
      <w:widowControl w:val="0"/>
      <w:tabs>
        <w:tab w:val="left" w:pos="2205"/>
      </w:tabs>
      <w:overflowPunct w:val="0"/>
      <w:autoSpaceDE w:val="0"/>
      <w:autoSpaceDN w:val="0"/>
      <w:adjustRightInd w:val="0"/>
      <w:ind w:left="200"/>
      <w:jc w:val="both"/>
      <w:textAlignment w:val="baseline"/>
    </w:pPr>
    <w:rPr>
      <w:rFonts w:eastAsia="SimSun"/>
      <w:kern w:val="2"/>
      <w:szCs w:val="20"/>
      <w:lang w:val="x-none" w:eastAsia="x-none"/>
    </w:rPr>
  </w:style>
  <w:style w:type="character" w:customStyle="1" w:styleId="BodyTextIndent2Char">
    <w:name w:val="Body Text Indent 2 Char"/>
    <w:basedOn w:val="DefaultParagraphFont"/>
    <w:link w:val="BodyTextIndent2"/>
    <w:rsid w:val="00247C4E"/>
    <w:rPr>
      <w:rFonts w:ascii="Times New Roman" w:eastAsia="SimSun" w:hAnsi="Times New Roman" w:cs="Times New Roman"/>
      <w:kern w:val="2"/>
      <w:sz w:val="20"/>
      <w:szCs w:val="20"/>
      <w:lang w:val="x-none" w:eastAsia="x-none"/>
    </w:rPr>
  </w:style>
  <w:style w:type="paragraph" w:styleId="BodyTextIndent3">
    <w:name w:val="Body Text Indent 3"/>
    <w:basedOn w:val="Normal"/>
    <w:link w:val="BodyTextIndent3Char"/>
    <w:rsid w:val="00247C4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247C4E"/>
    <w:rPr>
      <w:rFonts w:ascii="Times New Roman" w:eastAsia="SimSun" w:hAnsi="Times New Roman" w:cs="Times New Roman"/>
      <w:sz w:val="20"/>
      <w:szCs w:val="20"/>
      <w:lang w:eastAsia="ja-JP"/>
    </w:rPr>
  </w:style>
  <w:style w:type="paragraph" w:customStyle="1" w:styleId="numberedlist">
    <w:name w:val="numbered list"/>
    <w:basedOn w:val="ListBullet"/>
    <w:rsid w:val="00247C4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47C4E"/>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247C4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Normal"/>
    <w:next w:val="table"/>
    <w:rsid w:val="00247C4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247C4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247C4E"/>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Normal"/>
    <w:link w:val="textChar"/>
    <w:qFormat/>
    <w:rsid w:val="00247C4E"/>
    <w:pPr>
      <w:widowControl w:val="0"/>
      <w:overflowPunct w:val="0"/>
      <w:autoSpaceDE w:val="0"/>
      <w:autoSpaceDN w:val="0"/>
      <w:adjustRightInd w:val="0"/>
      <w:spacing w:after="240"/>
      <w:jc w:val="both"/>
      <w:textAlignment w:val="baseline"/>
    </w:pPr>
    <w:rPr>
      <w:rFonts w:eastAsia="SimSun"/>
      <w:sz w:val="24"/>
      <w:szCs w:val="20"/>
      <w:lang w:val="en-AU" w:eastAsia="en-GB"/>
    </w:rPr>
  </w:style>
  <w:style w:type="paragraph" w:customStyle="1" w:styleId="Reference">
    <w:name w:val="Reference"/>
    <w:basedOn w:val="EX"/>
    <w:rsid w:val="00247C4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47C4E"/>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rsid w:val="00247C4E"/>
    <w:pPr>
      <w:widowControl/>
      <w:numPr>
        <w:numId w:val="2"/>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247C4E"/>
    <w:pPr>
      <w:widowControl/>
      <w:numPr>
        <w:numId w:val="3"/>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247C4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247C4E"/>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247C4E"/>
    <w:pPr>
      <w:numPr>
        <w:numId w:val="8"/>
      </w:numPr>
      <w:overflowPunct w:val="0"/>
      <w:autoSpaceDE w:val="0"/>
      <w:autoSpaceDN w:val="0"/>
      <w:adjustRightInd w:val="0"/>
      <w:spacing w:after="0"/>
      <w:textAlignment w:val="baseline"/>
    </w:pPr>
    <w:rPr>
      <w:rFonts w:ascii="Arial" w:eastAsia="SimSun" w:hAnsi="Arial" w:cs="Times New Roman"/>
      <w:bCs w:val="0"/>
      <w:noProof/>
      <w:kern w:val="28"/>
      <w:sz w:val="24"/>
      <w:szCs w:val="20"/>
      <w:lang w:eastAsia="en-GB"/>
    </w:rPr>
  </w:style>
  <w:style w:type="paragraph" w:styleId="Date">
    <w:name w:val="Date"/>
    <w:basedOn w:val="Normal"/>
    <w:next w:val="Normal"/>
    <w:link w:val="DateChar"/>
    <w:rsid w:val="00247C4E"/>
    <w:pPr>
      <w:overflowPunct w:val="0"/>
      <w:autoSpaceDE w:val="0"/>
      <w:autoSpaceDN w:val="0"/>
      <w:adjustRightInd w:val="0"/>
      <w:jc w:val="both"/>
      <w:textAlignment w:val="baseline"/>
    </w:pPr>
    <w:rPr>
      <w:rFonts w:eastAsia="SimSun"/>
      <w:szCs w:val="20"/>
      <w:lang w:val="en-GB" w:eastAsia="en-GB"/>
    </w:rPr>
  </w:style>
  <w:style w:type="character" w:customStyle="1" w:styleId="DateChar">
    <w:name w:val="Date Char"/>
    <w:basedOn w:val="DefaultParagraphFont"/>
    <w:link w:val="Date"/>
    <w:rsid w:val="00247C4E"/>
    <w:rPr>
      <w:rFonts w:ascii="Times New Roman" w:eastAsia="SimSun" w:hAnsi="Times New Roman" w:cs="Times New Roman"/>
      <w:sz w:val="20"/>
      <w:szCs w:val="20"/>
      <w:lang w:val="en-GB" w:eastAsia="en-GB"/>
    </w:rPr>
  </w:style>
  <w:style w:type="paragraph" w:customStyle="1" w:styleId="Meetingcaption">
    <w:name w:val="Meeting caption"/>
    <w:basedOn w:val="Normal"/>
    <w:rsid w:val="00247C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247C4E"/>
    <w:pPr>
      <w:overflowPunct w:val="0"/>
      <w:autoSpaceDE w:val="0"/>
      <w:autoSpaceDN w:val="0"/>
      <w:adjustRightInd w:val="0"/>
      <w:spacing w:after="240"/>
      <w:jc w:val="both"/>
      <w:textAlignment w:val="baseline"/>
    </w:pPr>
    <w:rPr>
      <w:rFonts w:ascii="Helvetica" w:eastAsia="SimSun" w:hAnsi="Helvetica"/>
      <w:szCs w:val="20"/>
      <w:lang w:val="en-GB" w:eastAsia="en-GB"/>
    </w:rPr>
  </w:style>
  <w:style w:type="paragraph" w:customStyle="1" w:styleId="CRCoverPage">
    <w:name w:val="CR Cover Page"/>
    <w:rsid w:val="00247C4E"/>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247C4E"/>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b10">
    <w:name w:val="b1"/>
    <w:basedOn w:val="Normal"/>
    <w:rsid w:val="00247C4E"/>
    <w:pPr>
      <w:overflowPunct w:val="0"/>
      <w:autoSpaceDE w:val="0"/>
      <w:autoSpaceDN w:val="0"/>
      <w:adjustRightInd w:val="0"/>
      <w:spacing w:before="100" w:beforeAutospacing="1" w:after="100" w:afterAutospacing="1"/>
      <w:textAlignment w:val="baseline"/>
    </w:pPr>
    <w:rPr>
      <w:rFonts w:eastAsia="SimSun"/>
      <w:sz w:val="24"/>
      <w:lang w:eastAsia="ja-JP"/>
    </w:rPr>
  </w:style>
  <w:style w:type="paragraph" w:customStyle="1" w:styleId="tah0">
    <w:name w:val="tah"/>
    <w:basedOn w:val="Normal"/>
    <w:rsid w:val="00247C4E"/>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47C4E"/>
    <w:rPr>
      <w:i/>
      <w:color w:val="0000FF"/>
      <w:lang w:val="en-GB" w:eastAsia="ja-JP" w:bidi="ar-SA"/>
    </w:rPr>
  </w:style>
  <w:style w:type="paragraph" w:customStyle="1" w:styleId="CharCharCharChar">
    <w:name w:val="Char Char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styleId="Emphasis">
    <w:name w:val="Emphasis"/>
    <w:uiPriority w:val="20"/>
    <w:qFormat/>
    <w:rsid w:val="00247C4E"/>
    <w:rPr>
      <w:i/>
      <w:iCs/>
    </w:rPr>
  </w:style>
  <w:style w:type="character" w:customStyle="1" w:styleId="h4CharChar">
    <w:name w:val="h4 Char Char"/>
    <w:rsid w:val="00247C4E"/>
    <w:rPr>
      <w:rFonts w:ascii="Arial" w:hAnsi="Arial"/>
      <w:sz w:val="24"/>
      <w:lang w:val="en-GB" w:eastAsia="ja-JP" w:bidi="ar-SA"/>
    </w:rPr>
  </w:style>
  <w:style w:type="table" w:customStyle="1" w:styleId="10">
    <w:name w:val="网格型1"/>
    <w:basedOn w:val="TableNormal"/>
    <w:next w:val="TableGrid"/>
    <w:uiPriority w:val="59"/>
    <w:rsid w:val="00247C4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47C4E"/>
    <w:pPr>
      <w:tabs>
        <w:tab w:val="num" w:pos="2560"/>
      </w:tabs>
      <w:spacing w:after="180"/>
      <w:ind w:left="2560" w:hanging="357"/>
    </w:pPr>
    <w:rPr>
      <w:rFonts w:eastAsia="SimSun"/>
      <w:szCs w:val="20"/>
      <w:lang w:val="en-AU" w:eastAsia="ko-KR"/>
    </w:rPr>
  </w:style>
  <w:style w:type="character" w:customStyle="1" w:styleId="FigureCaption1">
    <w:name w:val="Figure Caption1"/>
    <w:aliases w:val="fc Char1,Figure Caption Char Char"/>
    <w:rsid w:val="00247C4E"/>
    <w:rPr>
      <w:rFonts w:ascii="Arial" w:eastAsia="????" w:hAnsi="Arial" w:cs="Arial"/>
      <w:color w:val="0000FF"/>
      <w:kern w:val="2"/>
      <w:lang w:val="en-US" w:eastAsia="en-US" w:bidi="ar-SA"/>
    </w:rPr>
  </w:style>
  <w:style w:type="character" w:customStyle="1" w:styleId="CharChar5">
    <w:name w:val="Char Char5"/>
    <w:semiHidden/>
    <w:rsid w:val="00247C4E"/>
    <w:rPr>
      <w:rFonts w:ascii="Times New Roman" w:hAnsi="Times New Roman"/>
      <w:lang w:eastAsia="en-US"/>
    </w:rPr>
  </w:style>
  <w:style w:type="character" w:customStyle="1" w:styleId="ListChar">
    <w:name w:val="List Char"/>
    <w:link w:val="List"/>
    <w:rsid w:val="00247C4E"/>
    <w:rPr>
      <w:rFonts w:ascii="Times New Roman" w:eastAsia="SimSun" w:hAnsi="Times New Roman" w:cs="Times New Roman"/>
      <w:sz w:val="20"/>
      <w:szCs w:val="20"/>
      <w:lang w:val="en-GB" w:eastAsia="en-GB"/>
    </w:rPr>
  </w:style>
  <w:style w:type="character" w:customStyle="1" w:styleId="PLChar">
    <w:name w:val="PL Char"/>
    <w:link w:val="PL"/>
    <w:locked/>
    <w:rsid w:val="00247C4E"/>
    <w:rPr>
      <w:rFonts w:ascii="Courier New" w:eastAsia="SimSun" w:hAnsi="Courier New" w:cs="Times New Roman"/>
      <w:noProof/>
      <w:sz w:val="16"/>
      <w:szCs w:val="20"/>
      <w:lang w:val="en-GB" w:eastAsia="en-US"/>
    </w:rPr>
  </w:style>
  <w:style w:type="character" w:customStyle="1" w:styleId="List2Char">
    <w:name w:val="List 2 Char"/>
    <w:link w:val="List2"/>
    <w:rsid w:val="00247C4E"/>
    <w:rPr>
      <w:rFonts w:ascii="Times New Roman" w:eastAsia="SimSun" w:hAnsi="Times New Roman" w:cs="Times New Roman"/>
      <w:sz w:val="20"/>
      <w:szCs w:val="20"/>
      <w:lang w:val="en-GB" w:eastAsia="en-GB"/>
    </w:rPr>
  </w:style>
  <w:style w:type="character" w:customStyle="1" w:styleId="List3Char">
    <w:name w:val="List 3 Char"/>
    <w:link w:val="List3"/>
    <w:rsid w:val="00247C4E"/>
    <w:rPr>
      <w:rFonts w:ascii="Times New Roman" w:eastAsia="SimSun" w:hAnsi="Times New Roman" w:cs="Times New Roman"/>
      <w:sz w:val="20"/>
      <w:szCs w:val="20"/>
      <w:lang w:val="en-GB" w:eastAsia="en-GB"/>
    </w:rPr>
  </w:style>
  <w:style w:type="character" w:customStyle="1" w:styleId="B3Char">
    <w:name w:val="B3 Char"/>
    <w:link w:val="B3"/>
    <w:qFormat/>
    <w:rsid w:val="00247C4E"/>
    <w:rPr>
      <w:rFonts w:ascii="Times New Roman" w:eastAsia="SimSun" w:hAnsi="Times New Roman" w:cs="Times New Roman"/>
      <w:sz w:val="20"/>
      <w:szCs w:val="20"/>
      <w:lang w:val="en-GB" w:eastAsia="en-US"/>
    </w:rPr>
  </w:style>
  <w:style w:type="paragraph" w:customStyle="1" w:styleId="tdoc-header">
    <w:name w:val="tdoc-header"/>
    <w:rsid w:val="00247C4E"/>
    <w:pPr>
      <w:spacing w:after="0" w:line="240" w:lineRule="auto"/>
    </w:pPr>
    <w:rPr>
      <w:rFonts w:ascii="Arial" w:eastAsia="SimSun" w:hAnsi="Arial" w:cs="Times New Roman"/>
      <w:noProof/>
      <w:sz w:val="24"/>
      <w:szCs w:val="20"/>
      <w:lang w:val="en-GB" w:eastAsia="en-US"/>
    </w:rPr>
  </w:style>
  <w:style w:type="paragraph" w:customStyle="1" w:styleId="CharChar3CharCharCharCharCharChar">
    <w:name w:val="Char Char3 Char Char Char Char Char Char"/>
    <w:semiHidden/>
    <w:rsid w:val="00247C4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47C4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47C4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247C4E"/>
    <w:rPr>
      <w:rFonts w:ascii="Times New Roman" w:hAnsi="Times New Roman"/>
      <w:lang w:eastAsia="en-US"/>
    </w:rPr>
  </w:style>
  <w:style w:type="paragraph" w:styleId="Revision">
    <w:name w:val="Revision"/>
    <w:hidden/>
    <w:uiPriority w:val="99"/>
    <w:semiHidden/>
    <w:rsid w:val="00247C4E"/>
    <w:pPr>
      <w:spacing w:after="0" w:line="240" w:lineRule="auto"/>
    </w:pPr>
    <w:rPr>
      <w:rFonts w:ascii="Calibri" w:eastAsia="Calibri" w:hAnsi="Calibri" w:cs="Times New Roman"/>
      <w:lang w:eastAsia="en-US"/>
    </w:rPr>
  </w:style>
  <w:style w:type="character" w:customStyle="1" w:styleId="TACChar">
    <w:name w:val="TAC Char"/>
    <w:link w:val="TAC"/>
    <w:locked/>
    <w:rsid w:val="00247C4E"/>
    <w:rPr>
      <w:rFonts w:ascii="Arial" w:eastAsia="SimSun" w:hAnsi="Arial" w:cs="Times New Roman"/>
      <w:sz w:val="18"/>
      <w:szCs w:val="20"/>
      <w:lang w:val="en-GB" w:eastAsia="en-US"/>
    </w:rPr>
  </w:style>
  <w:style w:type="paragraph" w:customStyle="1" w:styleId="TableCell">
    <w:name w:val="Table Cell"/>
    <w:basedOn w:val="TAC"/>
    <w:link w:val="TableCellChar"/>
    <w:qFormat/>
    <w:rsid w:val="00247C4E"/>
    <w:pPr>
      <w:overflowPunct w:val="0"/>
      <w:autoSpaceDE w:val="0"/>
      <w:autoSpaceDN w:val="0"/>
      <w:adjustRightInd w:val="0"/>
    </w:pPr>
    <w:rPr>
      <w:lang w:eastAsia="zh-CN"/>
    </w:rPr>
  </w:style>
  <w:style w:type="character" w:customStyle="1" w:styleId="TableCellChar">
    <w:name w:val="Table Cell Char"/>
    <w:link w:val="TableCell"/>
    <w:rsid w:val="00247C4E"/>
    <w:rPr>
      <w:rFonts w:ascii="Arial" w:eastAsia="SimSun" w:hAnsi="Arial" w:cs="Times New Roman"/>
      <w:sz w:val="18"/>
      <w:szCs w:val="20"/>
      <w:lang w:val="en-GB"/>
    </w:rPr>
  </w:style>
  <w:style w:type="character" w:customStyle="1" w:styleId="TAHCar">
    <w:name w:val="TAH Car"/>
    <w:link w:val="TAH"/>
    <w:rsid w:val="00247C4E"/>
    <w:rPr>
      <w:rFonts w:ascii="Arial" w:eastAsia="Malgun Gothic" w:hAnsi="Arial" w:cs="Times New Roman"/>
      <w:b/>
      <w:sz w:val="18"/>
      <w:szCs w:val="20"/>
      <w:lang w:val="en-GB" w:eastAsia="x-none"/>
    </w:rPr>
  </w:style>
  <w:style w:type="character" w:customStyle="1" w:styleId="B11">
    <w:name w:val="B1 (文字)"/>
    <w:qFormat/>
    <w:locked/>
    <w:rsid w:val="00247C4E"/>
    <w:rPr>
      <w:rFonts w:ascii="Times New Roman" w:hAnsi="Times New Roman"/>
      <w:lang w:val="en-GB" w:eastAsia="en-US"/>
    </w:rPr>
  </w:style>
  <w:style w:type="character" w:customStyle="1" w:styleId="TALCar">
    <w:name w:val="TAL Car"/>
    <w:qFormat/>
    <w:rsid w:val="00247C4E"/>
    <w:rPr>
      <w:rFonts w:ascii="Arial" w:hAnsi="Arial"/>
      <w:sz w:val="18"/>
      <w:lang w:eastAsia="en-US"/>
    </w:rPr>
  </w:style>
  <w:style w:type="character" w:customStyle="1" w:styleId="B1Char">
    <w:name w:val="B1 Char"/>
    <w:rsid w:val="00247C4E"/>
    <w:rPr>
      <w:rFonts w:ascii="Times New Roman" w:hAnsi="Times New Roman"/>
      <w:lang w:val="en-GB" w:eastAsia="en-US"/>
    </w:rPr>
  </w:style>
  <w:style w:type="paragraph" w:customStyle="1" w:styleId="MTDisplayEquation">
    <w:name w:val="MTDisplayEquation"/>
    <w:basedOn w:val="Normal"/>
    <w:next w:val="Normal"/>
    <w:link w:val="MTDisplayEquationChar"/>
    <w:rsid w:val="00247C4E"/>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247C4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47C4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247C4E"/>
    <w:rPr>
      <w:rFonts w:ascii="Arial" w:eastAsia="MS Mincho" w:hAnsi="Arial" w:cs="Times New Roman"/>
      <w:sz w:val="20"/>
      <w:szCs w:val="24"/>
      <w:lang w:val="en-GB" w:eastAsia="en-GB"/>
    </w:rPr>
  </w:style>
  <w:style w:type="paragraph" w:customStyle="1" w:styleId="Default">
    <w:name w:val="Default"/>
    <w:rsid w:val="00247C4E"/>
    <w:pPr>
      <w:autoSpaceDE w:val="0"/>
      <w:autoSpaceDN w:val="0"/>
      <w:adjustRightInd w:val="0"/>
      <w:spacing w:after="0" w:line="240" w:lineRule="auto"/>
    </w:pPr>
    <w:rPr>
      <w:rFonts w:ascii="Arial" w:eastAsia="SimSun" w:hAnsi="Arial" w:cs="Arial"/>
      <w:color w:val="000000"/>
      <w:sz w:val="24"/>
      <w:szCs w:val="24"/>
      <w:lang w:eastAsia="ja-JP"/>
    </w:rPr>
  </w:style>
  <w:style w:type="paragraph" w:styleId="NormalWeb">
    <w:name w:val="Normal (Web)"/>
    <w:basedOn w:val="Normal"/>
    <w:uiPriority w:val="99"/>
    <w:unhideWhenUsed/>
    <w:rsid w:val="00247C4E"/>
    <w:pPr>
      <w:spacing w:before="100" w:beforeAutospacing="1" w:after="100" w:afterAutospacing="1"/>
    </w:pPr>
    <w:rPr>
      <w:rFonts w:eastAsia="Calibri"/>
      <w:sz w:val="24"/>
    </w:rPr>
  </w:style>
  <w:style w:type="character" w:customStyle="1" w:styleId="textChar">
    <w:name w:val="text Char"/>
    <w:link w:val="text"/>
    <w:rsid w:val="00247C4E"/>
    <w:rPr>
      <w:rFonts w:ascii="Times New Roman" w:eastAsia="SimSun" w:hAnsi="Times New Roman" w:cs="Times New Roman"/>
      <w:sz w:val="24"/>
      <w:szCs w:val="20"/>
      <w:lang w:val="en-AU" w:eastAsia="en-GB"/>
    </w:rPr>
  </w:style>
  <w:style w:type="paragraph" w:customStyle="1" w:styleId="bullet1">
    <w:name w:val="bullet1"/>
    <w:basedOn w:val="text"/>
    <w:link w:val="bullet1Char"/>
    <w:qFormat/>
    <w:rsid w:val="00247C4E"/>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247C4E"/>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247C4E"/>
    <w:rPr>
      <w:rFonts w:ascii="Calibri" w:eastAsia="SimSun" w:hAnsi="Calibri" w:cs="Times New Roman"/>
      <w:kern w:val="2"/>
      <w:sz w:val="24"/>
      <w:szCs w:val="24"/>
      <w:lang w:val="en-GB"/>
    </w:rPr>
  </w:style>
  <w:style w:type="paragraph" w:customStyle="1" w:styleId="bullet3">
    <w:name w:val="bullet3"/>
    <w:basedOn w:val="text"/>
    <w:qFormat/>
    <w:rsid w:val="00247C4E"/>
    <w:pPr>
      <w:widowControl/>
      <w:numPr>
        <w:ilvl w:val="2"/>
        <w:numId w:val="9"/>
      </w:numPr>
      <w:tabs>
        <w:tab w:val="num" w:pos="21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47C4E"/>
    <w:rPr>
      <w:rFonts w:ascii="Times" w:eastAsia="SimSun" w:hAnsi="Times" w:cs="Times New Roman"/>
      <w:kern w:val="2"/>
      <w:sz w:val="24"/>
      <w:szCs w:val="24"/>
      <w:lang w:val="en-GB"/>
    </w:rPr>
  </w:style>
  <w:style w:type="paragraph" w:customStyle="1" w:styleId="bullet4">
    <w:name w:val="bullet4"/>
    <w:basedOn w:val="text"/>
    <w:qFormat/>
    <w:rsid w:val="00247C4E"/>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47C4E"/>
    <w:pPr>
      <w:numPr>
        <w:numId w:val="10"/>
      </w:numPr>
    </w:pPr>
    <w:rPr>
      <w:rFonts w:eastAsia="MS Mincho"/>
      <w:sz w:val="24"/>
      <w:lang w:eastAsia="ja-JP"/>
    </w:rPr>
  </w:style>
  <w:style w:type="paragraph" w:customStyle="1" w:styleId="Comments">
    <w:name w:val="Comments"/>
    <w:basedOn w:val="Normal"/>
    <w:link w:val="CommentsChar"/>
    <w:qFormat/>
    <w:rsid w:val="00247C4E"/>
    <w:pPr>
      <w:spacing w:before="40"/>
    </w:pPr>
    <w:rPr>
      <w:rFonts w:ascii="Arial" w:eastAsia="MS Mincho" w:hAnsi="Arial"/>
      <w:i/>
      <w:sz w:val="18"/>
      <w:lang w:val="en-GB" w:eastAsia="en-GB"/>
    </w:rPr>
  </w:style>
  <w:style w:type="character" w:customStyle="1" w:styleId="CommentsChar">
    <w:name w:val="Comments Char"/>
    <w:link w:val="Comments"/>
    <w:rsid w:val="00247C4E"/>
    <w:rPr>
      <w:rFonts w:ascii="Arial" w:eastAsia="MS Mincho" w:hAnsi="Arial" w:cs="Times New Roman"/>
      <w:i/>
      <w:sz w:val="18"/>
      <w:szCs w:val="24"/>
      <w:lang w:val="en-GB" w:eastAsia="en-GB"/>
    </w:rPr>
  </w:style>
  <w:style w:type="paragraph" w:customStyle="1" w:styleId="bullet">
    <w:name w:val="bullet"/>
    <w:basedOn w:val="ListParagraph"/>
    <w:link w:val="bulletChar"/>
    <w:uiPriority w:val="99"/>
    <w:qFormat/>
    <w:rsid w:val="00247C4E"/>
    <w:pPr>
      <w:numPr>
        <w:numId w:val="11"/>
      </w:numPr>
    </w:pPr>
    <w:rPr>
      <w:lang w:val="x-none" w:eastAsia="x-none"/>
    </w:rPr>
  </w:style>
  <w:style w:type="character" w:customStyle="1" w:styleId="bulletChar">
    <w:name w:val="bullet Char"/>
    <w:link w:val="bullet"/>
    <w:uiPriority w:val="99"/>
    <w:rsid w:val="00247C4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47C4E"/>
    <w:pPr>
      <w:tabs>
        <w:tab w:val="left" w:pos="1701"/>
      </w:tabs>
      <w:overflowPunct w:val="0"/>
      <w:autoSpaceDE w:val="0"/>
      <w:autoSpaceDN w:val="0"/>
      <w:adjustRightInd w:val="0"/>
      <w:spacing w:after="120"/>
      <w:ind w:left="1701" w:hanging="1701"/>
      <w:jc w:val="both"/>
      <w:textAlignment w:val="baseline"/>
    </w:pPr>
    <w:rPr>
      <w:rFonts w:eastAsia="SimSun"/>
      <w:b/>
      <w:bCs/>
      <w:szCs w:val="20"/>
      <w:lang w:val="en-GB" w:eastAsia="zh-CN"/>
    </w:rPr>
  </w:style>
  <w:style w:type="character" w:customStyle="1" w:styleId="ProposalChar">
    <w:name w:val="Proposal Char"/>
    <w:link w:val="Proposal"/>
    <w:rsid w:val="00247C4E"/>
    <w:rPr>
      <w:rFonts w:ascii="Times New Roman" w:eastAsia="SimSun" w:hAnsi="Times New Roman" w:cs="Times New Roman"/>
      <w:b/>
      <w:bCs/>
      <w:sz w:val="20"/>
      <w:szCs w:val="20"/>
      <w:lang w:val="en-GB"/>
    </w:rPr>
  </w:style>
  <w:style w:type="paragraph" w:customStyle="1" w:styleId="LGTdoc">
    <w:name w:val="LGTdoc_본문"/>
    <w:basedOn w:val="Normal"/>
    <w:link w:val="LGTdocChar"/>
    <w:qFormat/>
    <w:rsid w:val="00247C4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247C4E"/>
    <w:rPr>
      <w:rFonts w:ascii="Times New Roman" w:eastAsia="Batang" w:hAnsi="Times New Roman" w:cs="Times New Roman"/>
      <w:kern w:val="2"/>
      <w:szCs w:val="24"/>
      <w:lang w:val="en-GB" w:eastAsia="ko-KR"/>
    </w:rPr>
  </w:style>
  <w:style w:type="paragraph" w:customStyle="1" w:styleId="StatementBody">
    <w:name w:val="Statement Body"/>
    <w:basedOn w:val="Normal"/>
    <w:rsid w:val="00247C4E"/>
    <w:pPr>
      <w:numPr>
        <w:numId w:val="12"/>
      </w:numPr>
      <w:spacing w:after="100" w:afterAutospacing="1"/>
      <w:contextualSpacing/>
    </w:pPr>
    <w:rPr>
      <w:lang w:val="x-none" w:eastAsia="ko-KR"/>
    </w:rPr>
  </w:style>
  <w:style w:type="paragraph" w:customStyle="1" w:styleId="Style1">
    <w:name w:val="Style1"/>
    <w:basedOn w:val="Normal"/>
    <w:link w:val="Style1Char"/>
    <w:qFormat/>
    <w:rsid w:val="00247C4E"/>
    <w:pPr>
      <w:spacing w:after="180" w:line="288" w:lineRule="auto"/>
      <w:ind w:firstLine="360"/>
      <w:jc w:val="both"/>
    </w:pPr>
    <w:rPr>
      <w:rFonts w:eastAsia="Malgun Gothic" w:cs="Batang"/>
      <w:szCs w:val="20"/>
      <w:lang w:val="en-GB"/>
    </w:rPr>
  </w:style>
  <w:style w:type="character" w:customStyle="1" w:styleId="Style1Char">
    <w:name w:val="Style1 Char"/>
    <w:link w:val="Style1"/>
    <w:rsid w:val="00247C4E"/>
    <w:rPr>
      <w:rFonts w:ascii="Times New Roman" w:eastAsia="Malgun Gothic" w:hAnsi="Times New Roman" w:cs="Batang"/>
      <w:sz w:val="20"/>
      <w:szCs w:val="20"/>
      <w:lang w:val="en-GB" w:eastAsia="en-US"/>
    </w:rPr>
  </w:style>
  <w:style w:type="paragraph" w:customStyle="1" w:styleId="00Text">
    <w:name w:val="00_Text"/>
    <w:basedOn w:val="BodyText"/>
    <w:link w:val="00TextChar"/>
    <w:qFormat/>
    <w:rsid w:val="009B142B"/>
    <w:pPr>
      <w:spacing w:line="264" w:lineRule="auto"/>
    </w:pPr>
    <w:rPr>
      <w:rFonts w:eastAsia="SimSun"/>
      <w:sz w:val="22"/>
    </w:rPr>
  </w:style>
  <w:style w:type="paragraph" w:customStyle="1" w:styleId="01Section1">
    <w:name w:val="01 Section1"/>
    <w:basedOn w:val="Heading1"/>
    <w:link w:val="01Section1Char"/>
    <w:rsid w:val="00247C4E"/>
    <w:pPr>
      <w:keepLines/>
      <w:tabs>
        <w:tab w:val="clear" w:pos="567"/>
        <w:tab w:val="num" w:pos="0"/>
        <w:tab w:val="left" w:pos="426"/>
      </w:tabs>
      <w:overflowPunct w:val="0"/>
      <w:autoSpaceDE w:val="0"/>
      <w:autoSpaceDN w:val="0"/>
      <w:adjustRightInd w:val="0"/>
      <w:spacing w:line="288" w:lineRule="auto"/>
      <w:ind w:left="799" w:hanging="799"/>
      <w:jc w:val="both"/>
      <w:textAlignment w:val="baseline"/>
    </w:pPr>
    <w:rPr>
      <w:rFonts w:ascii="Arial" w:eastAsia="Batang" w:hAnsi="Arial" w:cs="Times New Roman"/>
      <w:b/>
      <w:bCs w:val="0"/>
      <w:kern w:val="0"/>
      <w:sz w:val="32"/>
      <w:lang w:val="en-GB" w:eastAsia="ko-KR"/>
    </w:rPr>
  </w:style>
  <w:style w:type="character" w:customStyle="1" w:styleId="00TextChar">
    <w:name w:val="00_Text Char"/>
    <w:basedOn w:val="BodyTextChar"/>
    <w:link w:val="00Text"/>
    <w:qFormat/>
    <w:rsid w:val="009B142B"/>
    <w:rPr>
      <w:rFonts w:ascii="Times New Roman" w:eastAsia="SimSun" w:hAnsi="Times New Roman" w:cs="Times New Roman"/>
      <w:sz w:val="20"/>
      <w:szCs w:val="24"/>
      <w:lang w:eastAsia="en-US"/>
    </w:rPr>
  </w:style>
  <w:style w:type="character" w:customStyle="1" w:styleId="01Section1Char">
    <w:name w:val="01 Section1 Char"/>
    <w:link w:val="01Section1"/>
    <w:rsid w:val="00247C4E"/>
    <w:rPr>
      <w:rFonts w:ascii="Arial" w:eastAsia="Batang" w:hAnsi="Arial" w:cs="Times New Roman"/>
      <w:b/>
      <w:sz w:val="32"/>
      <w:szCs w:val="32"/>
      <w:lang w:val="en-GB" w:eastAsia="ko-KR"/>
    </w:rPr>
  </w:style>
  <w:style w:type="paragraph" w:customStyle="1" w:styleId="01">
    <w:name w:val="01"/>
    <w:basedOn w:val="Heading1"/>
    <w:link w:val="01Char"/>
    <w:qFormat/>
    <w:rsid w:val="00485C37"/>
    <w:pPr>
      <w:ind w:left="562" w:hanging="562"/>
    </w:pPr>
    <w:rPr>
      <w:rFonts w:ascii="Arial" w:hAnsi="Arial"/>
      <w:b/>
      <w:sz w:val="32"/>
    </w:rPr>
  </w:style>
  <w:style w:type="paragraph" w:customStyle="1" w:styleId="02">
    <w:name w:val="02"/>
    <w:basedOn w:val="Heading2"/>
    <w:link w:val="02Char"/>
    <w:qFormat/>
    <w:rsid w:val="00485C37"/>
    <w:pPr>
      <w:tabs>
        <w:tab w:val="clear" w:pos="4395"/>
        <w:tab w:val="num" w:pos="567"/>
      </w:tabs>
      <w:ind w:left="562" w:hanging="562"/>
    </w:pPr>
    <w:rPr>
      <w:rFonts w:ascii="Arial" w:hAnsi="Arial"/>
      <w:b/>
      <w:sz w:val="28"/>
      <w:lang w:eastAsia="zh-CN"/>
    </w:rPr>
  </w:style>
  <w:style w:type="character" w:customStyle="1" w:styleId="01Char">
    <w:name w:val="01 Char"/>
    <w:link w:val="01"/>
    <w:rsid w:val="00485C37"/>
    <w:rPr>
      <w:rFonts w:ascii="Arial" w:eastAsia="MS Mincho" w:hAnsi="Arial" w:cs="Arial"/>
      <w:b/>
      <w:bCs/>
      <w:kern w:val="32"/>
      <w:sz w:val="32"/>
      <w:szCs w:val="32"/>
      <w:lang w:eastAsia="en-US"/>
    </w:rPr>
  </w:style>
  <w:style w:type="paragraph" w:customStyle="1" w:styleId="00MainText">
    <w:name w:val="00 Main Text"/>
    <w:basedOn w:val="Normal"/>
    <w:link w:val="00MainTextChar"/>
    <w:rsid w:val="00247C4E"/>
    <w:pPr>
      <w:spacing w:before="100" w:beforeAutospacing="1" w:after="100" w:afterAutospacing="1" w:line="288" w:lineRule="auto"/>
      <w:ind w:firstLine="360"/>
      <w:jc w:val="both"/>
    </w:pPr>
    <w:rPr>
      <w:rFonts w:eastAsia="Malgun Gothic" w:cs="Batang"/>
      <w:sz w:val="22"/>
      <w:szCs w:val="20"/>
      <w:lang w:val="en-GB"/>
    </w:rPr>
  </w:style>
  <w:style w:type="character" w:customStyle="1" w:styleId="02Char">
    <w:name w:val="02 Char"/>
    <w:link w:val="02"/>
    <w:rsid w:val="00485C37"/>
    <w:rPr>
      <w:rFonts w:ascii="Arial" w:eastAsia="MS Mincho" w:hAnsi="Arial" w:cs="Arial"/>
      <w:b/>
      <w:bCs/>
      <w:iCs/>
      <w:sz w:val="28"/>
      <w:szCs w:val="28"/>
    </w:rPr>
  </w:style>
  <w:style w:type="character" w:customStyle="1" w:styleId="00MainTextChar">
    <w:name w:val="00 Main Text Char"/>
    <w:link w:val="00MainText"/>
    <w:rsid w:val="00247C4E"/>
    <w:rPr>
      <w:rFonts w:ascii="Times New Roman" w:eastAsia="Malgun Gothic" w:hAnsi="Times New Roman" w:cs="Batang"/>
      <w:szCs w:val="20"/>
      <w:lang w:val="en-GB" w:eastAsia="en-US"/>
    </w:rPr>
  </w:style>
  <w:style w:type="paragraph" w:customStyle="1" w:styleId="05reference">
    <w:name w:val="05_reference"/>
    <w:basedOn w:val="Normal"/>
    <w:link w:val="05referenceChar"/>
    <w:qFormat/>
    <w:rsid w:val="00247C4E"/>
    <w:pPr>
      <w:tabs>
        <w:tab w:val="num" w:pos="567"/>
      </w:tabs>
      <w:spacing w:line="288" w:lineRule="auto"/>
      <w:ind w:left="562" w:hanging="562"/>
      <w:jc w:val="both"/>
    </w:pPr>
  </w:style>
  <w:style w:type="character" w:customStyle="1" w:styleId="05referenceChar">
    <w:name w:val="05_reference Char"/>
    <w:link w:val="05reference"/>
    <w:rsid w:val="00247C4E"/>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4D5380"/>
    <w:rPr>
      <w:color w:val="808080"/>
    </w:rPr>
  </w:style>
  <w:style w:type="paragraph" w:customStyle="1" w:styleId="000proposals">
    <w:name w:val="000_proposals"/>
    <w:basedOn w:val="00Text"/>
    <w:link w:val="000proposalsChar"/>
    <w:qFormat/>
    <w:rsid w:val="00B50D8C"/>
    <w:rPr>
      <w:b/>
      <w:bCs/>
      <w:i/>
      <w:iCs/>
    </w:rPr>
  </w:style>
  <w:style w:type="character" w:customStyle="1" w:styleId="000proposalsChar">
    <w:name w:val="000_proposals Char"/>
    <w:basedOn w:val="00TextChar"/>
    <w:link w:val="000proposals"/>
    <w:rsid w:val="00B50D8C"/>
    <w:rPr>
      <w:rFonts w:ascii="Times New Roman" w:eastAsia="SimSun" w:hAnsi="Times New Roman" w:cs="Times New Roman"/>
      <w:b/>
      <w:bCs/>
      <w:i/>
      <w:iCs/>
      <w:sz w:val="20"/>
      <w:szCs w:val="24"/>
      <w:lang w:eastAsia="en-US"/>
    </w:rPr>
  </w:style>
  <w:style w:type="numbering" w:customStyle="1" w:styleId="StyleBulletedSymbolsymbolLeft025Hanging0">
    <w:name w:val="Style Bulleted Symbol (symbol) Left:  0.25&quot; Hanging:  0."/>
    <w:basedOn w:val="NoList"/>
    <w:rsid w:val="00710447"/>
    <w:pPr>
      <w:numPr>
        <w:numId w:val="13"/>
      </w:numPr>
    </w:pPr>
  </w:style>
  <w:style w:type="paragraph" w:customStyle="1" w:styleId="0Maintext">
    <w:name w:val="0 Main text"/>
    <w:basedOn w:val="Normal"/>
    <w:link w:val="0MaintextChar"/>
    <w:qFormat/>
    <w:rsid w:val="00710447"/>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710447"/>
    <w:rPr>
      <w:rFonts w:ascii="Times New Roman" w:eastAsia="Malgun Gothic" w:hAnsi="Times New Roman" w:cs="Batang"/>
      <w:sz w:val="20"/>
      <w:szCs w:val="20"/>
      <w:lang w:val="en-GB" w:eastAsia="en-US"/>
    </w:rPr>
  </w:style>
  <w:style w:type="character" w:styleId="Strong">
    <w:name w:val="Strong"/>
    <w:basedOn w:val="DefaultParagraphFont"/>
    <w:uiPriority w:val="22"/>
    <w:qFormat/>
    <w:rsid w:val="00987613"/>
    <w:rPr>
      <w:b/>
      <w:bCs/>
    </w:rPr>
  </w:style>
  <w:style w:type="numbering" w:customStyle="1" w:styleId="StyleBulletedSymbolsymbolLeft025Hanging0252">
    <w:name w:val="Style Bulleted Symbol (symbol) Left:  0.25&quot; Hanging:  0.25&quot;2"/>
    <w:basedOn w:val="NoList"/>
    <w:rsid w:val="00591300"/>
    <w:pPr>
      <w:numPr>
        <w:numId w:val="14"/>
      </w:numPr>
    </w:pPr>
  </w:style>
  <w:style w:type="paragraph" w:customStyle="1" w:styleId="RAN1bullet2">
    <w:name w:val="RAN1 bullet2"/>
    <w:basedOn w:val="Normal"/>
    <w:qFormat/>
    <w:rsid w:val="001A7B3B"/>
    <w:pPr>
      <w:numPr>
        <w:ilvl w:val="1"/>
        <w:numId w:val="15"/>
      </w:numPr>
      <w:tabs>
        <w:tab w:val="left" w:pos="1440"/>
      </w:tabs>
    </w:pPr>
    <w:rPr>
      <w:rFonts w:ascii="Times" w:eastAsia="Batang" w:hAnsi="Times"/>
      <w:szCs w:val="20"/>
    </w:rPr>
  </w:style>
  <w:style w:type="character" w:customStyle="1" w:styleId="apple-converted-space">
    <w:name w:val="apple-converted-space"/>
    <w:basedOn w:val="DefaultParagraphFont"/>
    <w:qFormat/>
    <w:rsid w:val="001A7B3B"/>
  </w:style>
  <w:style w:type="character" w:customStyle="1" w:styleId="06subTitleChar">
    <w:name w:val="06_subTitle Char"/>
    <w:basedOn w:val="DefaultParagraphFont"/>
    <w:link w:val="06subTitle"/>
    <w:qFormat/>
    <w:locked/>
    <w:rsid w:val="0002772A"/>
    <w:rPr>
      <w:rFonts w:ascii="Times New Roman" w:eastAsia="Times New Roman" w:hAnsi="Times New Roman" w:cs="Times New Roman"/>
      <w:b/>
      <w:bCs/>
      <w:iCs/>
      <w:kern w:val="2"/>
      <w:u w:val="single"/>
      <w:lang w:val="en-GB" w:eastAsia="en-US"/>
    </w:rPr>
  </w:style>
  <w:style w:type="paragraph" w:customStyle="1" w:styleId="06subTitle">
    <w:name w:val="06_subTitle"/>
    <w:basedOn w:val="Normal"/>
    <w:link w:val="06subTitleChar"/>
    <w:qFormat/>
    <w:rsid w:val="0002772A"/>
    <w:pPr>
      <w:jc w:val="both"/>
    </w:pPr>
    <w:rPr>
      <w:b/>
      <w:bCs/>
      <w:iCs/>
      <w:kern w:val="2"/>
      <w:sz w:val="22"/>
      <w:szCs w:val="22"/>
      <w:u w:val="single"/>
      <w:lang w:val="en-GB"/>
    </w:rPr>
  </w:style>
  <w:style w:type="paragraph" w:customStyle="1" w:styleId="xxmsonormal">
    <w:name w:val="xxmsonormal"/>
    <w:basedOn w:val="Normal"/>
    <w:uiPriority w:val="99"/>
    <w:rsid w:val="00F950FF"/>
    <w:rPr>
      <w:rFonts w:ascii="SimSun" w:eastAsia="SimSun" w:hAnsi="SimSun" w:cs="Gulim"/>
      <w:sz w:val="24"/>
      <w:lang w:eastAsia="zh-CN"/>
    </w:rPr>
  </w:style>
  <w:style w:type="paragraph" w:customStyle="1" w:styleId="03Proposal">
    <w:name w:val="03_Proposal"/>
    <w:basedOn w:val="Normal"/>
    <w:link w:val="03ProposalChar"/>
    <w:qFormat/>
    <w:rsid w:val="00A9772D"/>
    <w:pPr>
      <w:jc w:val="both"/>
    </w:pPr>
    <w:rPr>
      <w:rFonts w:eastAsia="SimSun"/>
      <w:b/>
      <w:bCs/>
      <w:lang w:eastAsia="zh-CN"/>
    </w:rPr>
  </w:style>
  <w:style w:type="character" w:customStyle="1" w:styleId="03ProposalChar">
    <w:name w:val="03_Proposal Char"/>
    <w:link w:val="03Proposal"/>
    <w:qFormat/>
    <w:rsid w:val="00A9772D"/>
    <w:rPr>
      <w:rFonts w:ascii="Times New Roman" w:eastAsia="SimSun" w:hAnsi="Times New Roman" w:cs="Times New Roman"/>
      <w:b/>
      <w:bCs/>
      <w:sz w:val="20"/>
      <w:szCs w:val="24"/>
    </w:rPr>
  </w:style>
  <w:style w:type="table" w:customStyle="1" w:styleId="GridTable4-Accent11">
    <w:name w:val="Grid Table 4 - Accent 11"/>
    <w:basedOn w:val="TableNormal"/>
    <w:uiPriority w:val="49"/>
    <w:rsid w:val="00A9772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ullets">
    <w:name w:val="Bullets"/>
    <w:basedOn w:val="BodyText"/>
    <w:rsid w:val="001E03AC"/>
    <w:pPr>
      <w:widowControl w:val="0"/>
      <w:spacing w:after="0"/>
    </w:pPr>
    <w:rPr>
      <w:rFonts w:eastAsia="Times New Roman"/>
      <w:color w:val="0000FF"/>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56242">
      <w:bodyDiv w:val="1"/>
      <w:marLeft w:val="0"/>
      <w:marRight w:val="0"/>
      <w:marTop w:val="0"/>
      <w:marBottom w:val="0"/>
      <w:divBdr>
        <w:top w:val="none" w:sz="0" w:space="0" w:color="auto"/>
        <w:left w:val="none" w:sz="0" w:space="0" w:color="auto"/>
        <w:bottom w:val="none" w:sz="0" w:space="0" w:color="auto"/>
        <w:right w:val="none" w:sz="0" w:space="0" w:color="auto"/>
      </w:divBdr>
      <w:divsChild>
        <w:div w:id="980428756">
          <w:marLeft w:val="0"/>
          <w:marRight w:val="0"/>
          <w:marTop w:val="0"/>
          <w:marBottom w:val="0"/>
          <w:divBdr>
            <w:top w:val="none" w:sz="0" w:space="0" w:color="auto"/>
            <w:left w:val="none" w:sz="0" w:space="0" w:color="auto"/>
            <w:bottom w:val="none" w:sz="0" w:space="0" w:color="auto"/>
            <w:right w:val="none" w:sz="0" w:space="0" w:color="auto"/>
          </w:divBdr>
        </w:div>
        <w:div w:id="333609269">
          <w:marLeft w:val="0"/>
          <w:marRight w:val="0"/>
          <w:marTop w:val="0"/>
          <w:marBottom w:val="0"/>
          <w:divBdr>
            <w:top w:val="none" w:sz="0" w:space="0" w:color="auto"/>
            <w:left w:val="none" w:sz="0" w:space="0" w:color="auto"/>
            <w:bottom w:val="none" w:sz="0" w:space="0" w:color="auto"/>
            <w:right w:val="none" w:sz="0" w:space="0" w:color="auto"/>
          </w:divBdr>
        </w:div>
        <w:div w:id="610168936">
          <w:marLeft w:val="760"/>
          <w:marRight w:val="0"/>
          <w:marTop w:val="280"/>
          <w:marBottom w:val="0"/>
          <w:divBdr>
            <w:top w:val="none" w:sz="0" w:space="0" w:color="auto"/>
            <w:left w:val="none" w:sz="0" w:space="0" w:color="auto"/>
            <w:bottom w:val="none" w:sz="0" w:space="0" w:color="auto"/>
            <w:right w:val="none" w:sz="0" w:space="0" w:color="auto"/>
          </w:divBdr>
        </w:div>
        <w:div w:id="1550721721">
          <w:marLeft w:val="760"/>
          <w:marRight w:val="0"/>
          <w:marTop w:val="280"/>
          <w:marBottom w:val="0"/>
          <w:divBdr>
            <w:top w:val="none" w:sz="0" w:space="0" w:color="auto"/>
            <w:left w:val="none" w:sz="0" w:space="0" w:color="auto"/>
            <w:bottom w:val="none" w:sz="0" w:space="0" w:color="auto"/>
            <w:right w:val="none" w:sz="0" w:space="0" w:color="auto"/>
          </w:divBdr>
        </w:div>
      </w:divsChild>
    </w:div>
    <w:div w:id="393049159">
      <w:bodyDiv w:val="1"/>
      <w:marLeft w:val="0"/>
      <w:marRight w:val="0"/>
      <w:marTop w:val="0"/>
      <w:marBottom w:val="0"/>
      <w:divBdr>
        <w:top w:val="none" w:sz="0" w:space="0" w:color="auto"/>
        <w:left w:val="none" w:sz="0" w:space="0" w:color="auto"/>
        <w:bottom w:val="none" w:sz="0" w:space="0" w:color="auto"/>
        <w:right w:val="none" w:sz="0" w:space="0" w:color="auto"/>
      </w:divBdr>
    </w:div>
    <w:div w:id="527524881">
      <w:bodyDiv w:val="1"/>
      <w:marLeft w:val="0"/>
      <w:marRight w:val="0"/>
      <w:marTop w:val="0"/>
      <w:marBottom w:val="0"/>
      <w:divBdr>
        <w:top w:val="none" w:sz="0" w:space="0" w:color="auto"/>
        <w:left w:val="none" w:sz="0" w:space="0" w:color="auto"/>
        <w:bottom w:val="none" w:sz="0" w:space="0" w:color="auto"/>
        <w:right w:val="none" w:sz="0" w:space="0" w:color="auto"/>
      </w:divBdr>
    </w:div>
    <w:div w:id="675108098">
      <w:bodyDiv w:val="1"/>
      <w:marLeft w:val="0"/>
      <w:marRight w:val="0"/>
      <w:marTop w:val="0"/>
      <w:marBottom w:val="0"/>
      <w:divBdr>
        <w:top w:val="none" w:sz="0" w:space="0" w:color="auto"/>
        <w:left w:val="none" w:sz="0" w:space="0" w:color="auto"/>
        <w:bottom w:val="none" w:sz="0" w:space="0" w:color="auto"/>
        <w:right w:val="none" w:sz="0" w:space="0" w:color="auto"/>
      </w:divBdr>
    </w:div>
    <w:div w:id="969290416">
      <w:bodyDiv w:val="1"/>
      <w:marLeft w:val="0"/>
      <w:marRight w:val="0"/>
      <w:marTop w:val="0"/>
      <w:marBottom w:val="0"/>
      <w:divBdr>
        <w:top w:val="none" w:sz="0" w:space="0" w:color="auto"/>
        <w:left w:val="none" w:sz="0" w:space="0" w:color="auto"/>
        <w:bottom w:val="none" w:sz="0" w:space="0" w:color="auto"/>
        <w:right w:val="none" w:sz="0" w:space="0" w:color="auto"/>
      </w:divBdr>
    </w:div>
    <w:div w:id="1171338925">
      <w:bodyDiv w:val="1"/>
      <w:marLeft w:val="0"/>
      <w:marRight w:val="0"/>
      <w:marTop w:val="0"/>
      <w:marBottom w:val="0"/>
      <w:divBdr>
        <w:top w:val="none" w:sz="0" w:space="0" w:color="auto"/>
        <w:left w:val="none" w:sz="0" w:space="0" w:color="auto"/>
        <w:bottom w:val="none" w:sz="0" w:space="0" w:color="auto"/>
        <w:right w:val="none" w:sz="0" w:space="0" w:color="auto"/>
      </w:divBdr>
    </w:div>
    <w:div w:id="1331981952">
      <w:bodyDiv w:val="1"/>
      <w:marLeft w:val="0"/>
      <w:marRight w:val="0"/>
      <w:marTop w:val="0"/>
      <w:marBottom w:val="0"/>
      <w:divBdr>
        <w:top w:val="none" w:sz="0" w:space="0" w:color="auto"/>
        <w:left w:val="none" w:sz="0" w:space="0" w:color="auto"/>
        <w:bottom w:val="none" w:sz="0" w:space="0" w:color="auto"/>
        <w:right w:val="none" w:sz="0" w:space="0" w:color="auto"/>
      </w:divBdr>
    </w:div>
    <w:div w:id="1379016506">
      <w:bodyDiv w:val="1"/>
      <w:marLeft w:val="0"/>
      <w:marRight w:val="0"/>
      <w:marTop w:val="0"/>
      <w:marBottom w:val="0"/>
      <w:divBdr>
        <w:top w:val="none" w:sz="0" w:space="0" w:color="auto"/>
        <w:left w:val="none" w:sz="0" w:space="0" w:color="auto"/>
        <w:bottom w:val="none" w:sz="0" w:space="0" w:color="auto"/>
        <w:right w:val="none" w:sz="0" w:space="0" w:color="auto"/>
      </w:divBdr>
    </w:div>
    <w:div w:id="1500072581">
      <w:bodyDiv w:val="1"/>
      <w:marLeft w:val="0"/>
      <w:marRight w:val="0"/>
      <w:marTop w:val="0"/>
      <w:marBottom w:val="0"/>
      <w:divBdr>
        <w:top w:val="none" w:sz="0" w:space="0" w:color="auto"/>
        <w:left w:val="none" w:sz="0" w:space="0" w:color="auto"/>
        <w:bottom w:val="none" w:sz="0" w:space="0" w:color="auto"/>
        <w:right w:val="none" w:sz="0" w:space="0" w:color="auto"/>
      </w:divBdr>
    </w:div>
    <w:div w:id="1515850337">
      <w:bodyDiv w:val="1"/>
      <w:marLeft w:val="0"/>
      <w:marRight w:val="0"/>
      <w:marTop w:val="0"/>
      <w:marBottom w:val="0"/>
      <w:divBdr>
        <w:top w:val="none" w:sz="0" w:space="0" w:color="auto"/>
        <w:left w:val="none" w:sz="0" w:space="0" w:color="auto"/>
        <w:bottom w:val="none" w:sz="0" w:space="0" w:color="auto"/>
        <w:right w:val="none" w:sz="0" w:space="0" w:color="auto"/>
      </w:divBdr>
    </w:div>
    <w:div w:id="1647665584">
      <w:bodyDiv w:val="1"/>
      <w:marLeft w:val="0"/>
      <w:marRight w:val="0"/>
      <w:marTop w:val="0"/>
      <w:marBottom w:val="0"/>
      <w:divBdr>
        <w:top w:val="none" w:sz="0" w:space="0" w:color="auto"/>
        <w:left w:val="none" w:sz="0" w:space="0" w:color="auto"/>
        <w:bottom w:val="none" w:sz="0" w:space="0" w:color="auto"/>
        <w:right w:val="none" w:sz="0" w:space="0" w:color="auto"/>
      </w:divBdr>
    </w:div>
    <w:div w:id="1661813592">
      <w:bodyDiv w:val="1"/>
      <w:marLeft w:val="0"/>
      <w:marRight w:val="0"/>
      <w:marTop w:val="0"/>
      <w:marBottom w:val="0"/>
      <w:divBdr>
        <w:top w:val="none" w:sz="0" w:space="0" w:color="auto"/>
        <w:left w:val="none" w:sz="0" w:space="0" w:color="auto"/>
        <w:bottom w:val="none" w:sz="0" w:space="0" w:color="auto"/>
        <w:right w:val="none" w:sz="0" w:space="0" w:color="auto"/>
      </w:divBdr>
      <w:divsChild>
        <w:div w:id="2073263571">
          <w:marLeft w:val="0"/>
          <w:marRight w:val="0"/>
          <w:marTop w:val="0"/>
          <w:marBottom w:val="0"/>
          <w:divBdr>
            <w:top w:val="none" w:sz="0" w:space="0" w:color="auto"/>
            <w:left w:val="none" w:sz="0" w:space="0" w:color="auto"/>
            <w:bottom w:val="none" w:sz="0" w:space="0" w:color="auto"/>
            <w:right w:val="none" w:sz="0" w:space="0" w:color="auto"/>
          </w:divBdr>
        </w:div>
        <w:div w:id="647053274">
          <w:marLeft w:val="0"/>
          <w:marRight w:val="0"/>
          <w:marTop w:val="0"/>
          <w:marBottom w:val="0"/>
          <w:divBdr>
            <w:top w:val="none" w:sz="0" w:space="0" w:color="auto"/>
            <w:left w:val="none" w:sz="0" w:space="0" w:color="auto"/>
            <w:bottom w:val="none" w:sz="0" w:space="0" w:color="auto"/>
            <w:right w:val="none" w:sz="0" w:space="0" w:color="auto"/>
          </w:divBdr>
        </w:div>
        <w:div w:id="909735943">
          <w:marLeft w:val="800"/>
          <w:marRight w:val="0"/>
          <w:marTop w:val="280"/>
          <w:marBottom w:val="0"/>
          <w:divBdr>
            <w:top w:val="none" w:sz="0" w:space="0" w:color="auto"/>
            <w:left w:val="none" w:sz="0" w:space="0" w:color="auto"/>
            <w:bottom w:val="none" w:sz="0" w:space="0" w:color="auto"/>
            <w:right w:val="none" w:sz="0" w:space="0" w:color="auto"/>
          </w:divBdr>
        </w:div>
        <w:div w:id="1472136379">
          <w:marLeft w:val="800"/>
          <w:marRight w:val="0"/>
          <w:marTop w:val="280"/>
          <w:marBottom w:val="0"/>
          <w:divBdr>
            <w:top w:val="none" w:sz="0" w:space="0" w:color="auto"/>
            <w:left w:val="none" w:sz="0" w:space="0" w:color="auto"/>
            <w:bottom w:val="none" w:sz="0" w:space="0" w:color="auto"/>
            <w:right w:val="none" w:sz="0" w:space="0" w:color="auto"/>
          </w:divBdr>
        </w:div>
        <w:div w:id="50276929">
          <w:marLeft w:val="0"/>
          <w:marRight w:val="0"/>
          <w:marTop w:val="0"/>
          <w:marBottom w:val="0"/>
          <w:divBdr>
            <w:top w:val="none" w:sz="0" w:space="0" w:color="auto"/>
            <w:left w:val="none" w:sz="0" w:space="0" w:color="auto"/>
            <w:bottom w:val="none" w:sz="0" w:space="0" w:color="auto"/>
            <w:right w:val="none" w:sz="0" w:space="0" w:color="auto"/>
          </w:divBdr>
        </w:div>
        <w:div w:id="493104363">
          <w:marLeft w:val="0"/>
          <w:marRight w:val="0"/>
          <w:marTop w:val="0"/>
          <w:marBottom w:val="0"/>
          <w:divBdr>
            <w:top w:val="none" w:sz="0" w:space="0" w:color="auto"/>
            <w:left w:val="none" w:sz="0" w:space="0" w:color="auto"/>
            <w:bottom w:val="none" w:sz="0" w:space="0" w:color="auto"/>
            <w:right w:val="none" w:sz="0" w:space="0" w:color="auto"/>
          </w:divBdr>
        </w:div>
        <w:div w:id="1166937645">
          <w:marLeft w:val="0"/>
          <w:marRight w:val="0"/>
          <w:marTop w:val="0"/>
          <w:marBottom w:val="0"/>
          <w:divBdr>
            <w:top w:val="none" w:sz="0" w:space="0" w:color="auto"/>
            <w:left w:val="none" w:sz="0" w:space="0" w:color="auto"/>
            <w:bottom w:val="none" w:sz="0" w:space="0" w:color="auto"/>
            <w:right w:val="none" w:sz="0" w:space="0" w:color="auto"/>
          </w:divBdr>
        </w:div>
      </w:divsChild>
    </w:div>
    <w:div w:id="1711027630">
      <w:bodyDiv w:val="1"/>
      <w:marLeft w:val="0"/>
      <w:marRight w:val="0"/>
      <w:marTop w:val="0"/>
      <w:marBottom w:val="0"/>
      <w:divBdr>
        <w:top w:val="none" w:sz="0" w:space="0" w:color="auto"/>
        <w:left w:val="none" w:sz="0" w:space="0" w:color="auto"/>
        <w:bottom w:val="none" w:sz="0" w:space="0" w:color="auto"/>
        <w:right w:val="none" w:sz="0" w:space="0" w:color="auto"/>
      </w:divBdr>
    </w:div>
    <w:div w:id="1922333419">
      <w:bodyDiv w:val="1"/>
      <w:marLeft w:val="0"/>
      <w:marRight w:val="0"/>
      <w:marTop w:val="0"/>
      <w:marBottom w:val="0"/>
      <w:divBdr>
        <w:top w:val="none" w:sz="0" w:space="0" w:color="auto"/>
        <w:left w:val="none" w:sz="0" w:space="0" w:color="auto"/>
        <w:bottom w:val="none" w:sz="0" w:space="0" w:color="auto"/>
        <w:right w:val="none" w:sz="0" w:space="0" w:color="auto"/>
      </w:divBdr>
    </w:div>
    <w:div w:id="193477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hyperlink" Target="https://apc01.safelinks.protection.outlook.com/?url=https%3A%2F%2Fwww.3gpp.org%2Fftp%2Ftsg_ran%2FWG1_RL1%2FTSGR1_105-e%2FInbox%2Fdrafts%2F7.2.6%2F03%2FR1_21xxxx%2520Text%2520Proposal%2520for%2520eMIMO03.docx&amp;data=04%7C01%7Cv-guoli%40OPPO.COM%7Ca063be3dd0804c9f4a0908d91b98e3e2%7Cf1905eb1c35341c5951662b4a54b5ee6%7C0%7C0%7C637571165736407755%7CUnknown%7CTWFpbGZsb3d8eyJWIjoiMC4wLjAwMDAiLCJQIjoiV2luMzIiLCJBTiI6Ik1haWwiLCJXVCI6Mn0%3D%7C1000&amp;sdata=yXCGILArJkxUN87llhu3lNzJmBZ4JM7iDrNOg%2F%2Fdljw%3D&amp;reserved=0" TargetMode="External"/><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6317</Words>
  <Characters>36007</Characters>
  <Application>Microsoft Office Word</Application>
  <DocSecurity>0</DocSecurity>
  <Lines>300</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2021-05-22T03:06:00Z</dcterms:created>
  <dcterms:modified xsi:type="dcterms:W3CDTF">2021-05-27T13:44:00Z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1621456700</vt:lpwstr>
  </property>
</Properties>
</file>