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DF079" w14:textId="7BFD6257" w:rsidR="00A309BE" w:rsidRPr="00CF195E" w:rsidRDefault="00763428" w:rsidP="00A309BE">
      <w:pPr>
        <w:tabs>
          <w:tab w:val="right" w:pos="9216"/>
        </w:tabs>
        <w:spacing w:after="0"/>
        <w:jc w:val="left"/>
        <w:rPr>
          <w:b/>
          <w:kern w:val="2"/>
          <w:lang w:eastAsia="zh-CN"/>
        </w:rPr>
      </w:pPr>
      <w:r>
        <w:rPr>
          <w:b/>
          <w:kern w:val="2"/>
          <w:lang w:eastAsia="zh-CN"/>
        </w:rPr>
        <w:t>3</w:t>
      </w:r>
      <w:r w:rsidRPr="00CF195E">
        <w:rPr>
          <w:b/>
          <w:kern w:val="2"/>
          <w:lang w:eastAsia="zh-CN"/>
        </w:rPr>
        <w:t xml:space="preserve">GPP TSG RAN WG1 </w:t>
      </w:r>
      <w:r w:rsidR="00886D7C" w:rsidRPr="002108E1">
        <w:rPr>
          <w:b/>
          <w:kern w:val="2"/>
          <w:lang w:eastAsia="zh-CN"/>
        </w:rPr>
        <w:t>Meeting #105-e</w:t>
      </w:r>
      <w:r w:rsidR="00A93BAE">
        <w:rPr>
          <w:b/>
          <w:kern w:val="2"/>
          <w:lang w:eastAsia="zh-CN"/>
        </w:rPr>
        <w:tab/>
      </w:r>
      <w:r w:rsidR="002A22AF" w:rsidRPr="002A22AF">
        <w:rPr>
          <w:b/>
          <w:kern w:val="2"/>
          <w:lang w:eastAsia="zh-CN"/>
        </w:rPr>
        <w:t>R1-2105934</w:t>
      </w:r>
    </w:p>
    <w:p w14:paraId="2D8CCF2F" w14:textId="7BBBB836" w:rsidR="00F47762" w:rsidRPr="00CF195E" w:rsidRDefault="003F39BA" w:rsidP="00F47762">
      <w:pPr>
        <w:jc w:val="left"/>
        <w:rPr>
          <w:b/>
          <w:kern w:val="2"/>
          <w:lang w:eastAsia="zh-CN"/>
        </w:rPr>
      </w:pPr>
      <w:r>
        <w:rPr>
          <w:b/>
          <w:kern w:val="2"/>
          <w:lang w:eastAsia="zh-CN"/>
        </w:rPr>
        <w:t>e</w:t>
      </w:r>
      <w:r w:rsidR="00F47762">
        <w:rPr>
          <w:b/>
          <w:kern w:val="2"/>
          <w:lang w:eastAsia="zh-CN"/>
        </w:rPr>
        <w:t>-</w:t>
      </w:r>
      <w:r>
        <w:rPr>
          <w:b/>
          <w:kern w:val="2"/>
          <w:lang w:eastAsia="zh-CN"/>
        </w:rPr>
        <w:t>M</w:t>
      </w:r>
      <w:r w:rsidR="00F47762">
        <w:rPr>
          <w:b/>
          <w:kern w:val="2"/>
          <w:lang w:eastAsia="zh-CN"/>
        </w:rPr>
        <w:t xml:space="preserve">eeting, </w:t>
      </w:r>
      <w:r w:rsidR="003053CC" w:rsidRPr="003053CC">
        <w:rPr>
          <w:b/>
          <w:kern w:val="2"/>
          <w:lang w:eastAsia="zh-CN"/>
        </w:rPr>
        <w:t>May 10</w:t>
      </w:r>
      <w:r w:rsidR="003053CC" w:rsidRPr="004A43DA">
        <w:rPr>
          <w:b/>
          <w:kern w:val="2"/>
          <w:vertAlign w:val="superscript"/>
          <w:lang w:eastAsia="zh-CN"/>
        </w:rPr>
        <w:t>th</w:t>
      </w:r>
      <w:r w:rsidR="003053CC" w:rsidRPr="003053CC">
        <w:rPr>
          <w:b/>
          <w:kern w:val="2"/>
          <w:lang w:eastAsia="zh-CN"/>
        </w:rPr>
        <w:t xml:space="preserve"> – 27</w:t>
      </w:r>
      <w:bookmarkStart w:id="0" w:name="_GoBack"/>
      <w:r w:rsidR="003053CC" w:rsidRPr="004A43DA">
        <w:rPr>
          <w:b/>
          <w:kern w:val="2"/>
          <w:vertAlign w:val="superscript"/>
          <w:lang w:eastAsia="zh-CN"/>
        </w:rPr>
        <w:t>th</w:t>
      </w:r>
      <w:bookmarkEnd w:id="0"/>
      <w:r w:rsidR="003053CC" w:rsidRPr="003053CC">
        <w:rPr>
          <w:b/>
          <w:kern w:val="2"/>
          <w:lang w:eastAsia="zh-CN"/>
        </w:rPr>
        <w:t>, 2021</w:t>
      </w:r>
    </w:p>
    <w:p w14:paraId="59B32D5E" w14:textId="77777777" w:rsidR="009C0564" w:rsidRPr="00F47762" w:rsidRDefault="009C0564" w:rsidP="00CF195E">
      <w:pPr>
        <w:pBdr>
          <w:top w:val="single" w:sz="4" w:space="1" w:color="auto"/>
        </w:pBdr>
        <w:spacing w:after="0"/>
        <w:jc w:val="left"/>
        <w:rPr>
          <w:b/>
          <w:kern w:val="2"/>
          <w:sz w:val="16"/>
          <w:szCs w:val="16"/>
          <w:lang w:eastAsia="zh-CN"/>
        </w:rPr>
      </w:pPr>
    </w:p>
    <w:p w14:paraId="49E060E4" w14:textId="2FC4508B"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51312">
        <w:rPr>
          <w:b/>
          <w:kern w:val="2"/>
          <w:lang w:eastAsia="zh-CN"/>
        </w:rPr>
        <w:t>5</w:t>
      </w:r>
    </w:p>
    <w:p w14:paraId="3FF1DA5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3C5197A4" w14:textId="3FFD176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D5C8E" w:rsidRPr="004D5C8E">
        <w:rPr>
          <w:b/>
          <w:kern w:val="2"/>
          <w:lang w:eastAsia="zh-CN"/>
        </w:rPr>
        <w:t>Discussion on fallback applicability for UE FeatureSetDownLinkPerCC capability fields</w:t>
      </w:r>
    </w:p>
    <w:p w14:paraId="2133413A"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465A0EF5" w14:textId="77777777" w:rsidR="009C0564" w:rsidRPr="00CF195E" w:rsidRDefault="009C0564" w:rsidP="00CF195E">
      <w:pPr>
        <w:pBdr>
          <w:bottom w:val="single" w:sz="4" w:space="1" w:color="auto"/>
        </w:pBdr>
        <w:spacing w:after="0"/>
        <w:jc w:val="left"/>
        <w:rPr>
          <w:b/>
          <w:kern w:val="2"/>
          <w:sz w:val="16"/>
          <w:szCs w:val="16"/>
          <w:lang w:eastAsia="zh-CN"/>
        </w:rPr>
      </w:pPr>
    </w:p>
    <w:p w14:paraId="07FCB263" w14:textId="77777777" w:rsidR="009C0564" w:rsidRPr="00CF195E" w:rsidRDefault="009C0564">
      <w:pPr>
        <w:pStyle w:val="Heading1"/>
      </w:pPr>
      <w:bookmarkStart w:id="1" w:name="_Ref124589705"/>
      <w:bookmarkStart w:id="2" w:name="_Ref129681862"/>
      <w:r w:rsidRPr="00CF195E">
        <w:t>Introduction</w:t>
      </w:r>
      <w:bookmarkEnd w:id="1"/>
      <w:bookmarkEnd w:id="2"/>
    </w:p>
    <w:p w14:paraId="645C8A78" w14:textId="6534501C" w:rsidR="00B51312" w:rsidRDefault="00995B11" w:rsidP="00061D60">
      <w:pPr>
        <w:rPr>
          <w:rFonts w:eastAsiaTheme="minorEastAsia"/>
          <w:lang w:eastAsia="zh-CN"/>
        </w:rPr>
      </w:pPr>
      <w:r>
        <w:rPr>
          <w:rFonts w:eastAsiaTheme="minorEastAsia" w:hint="eastAsia"/>
          <w:lang w:eastAsia="zh-CN"/>
        </w:rPr>
        <w:t>D</w:t>
      </w:r>
      <w:r>
        <w:rPr>
          <w:rFonts w:eastAsiaTheme="minorEastAsia"/>
          <w:lang w:eastAsia="zh-CN"/>
        </w:rPr>
        <w:t>uring RAN</w:t>
      </w:r>
      <w:r w:rsidR="00316453">
        <w:rPr>
          <w:rFonts w:eastAsiaTheme="minorEastAsia"/>
          <w:lang w:eastAsia="zh-CN"/>
        </w:rPr>
        <w:t>2</w:t>
      </w:r>
      <w:r>
        <w:rPr>
          <w:rFonts w:eastAsiaTheme="minorEastAsia" w:hint="eastAsia"/>
          <w:lang w:eastAsia="zh-CN"/>
        </w:rPr>
        <w:t xml:space="preserve"> #</w:t>
      </w:r>
      <w:r w:rsidR="004D75C4">
        <w:rPr>
          <w:rFonts w:eastAsiaTheme="minorEastAsia"/>
          <w:lang w:eastAsia="zh-CN"/>
        </w:rPr>
        <w:t>113bis</w:t>
      </w:r>
      <w:r>
        <w:rPr>
          <w:rFonts w:eastAsiaTheme="minorEastAsia"/>
          <w:lang w:eastAsia="zh-CN"/>
        </w:rPr>
        <w:t xml:space="preserve">-e meeting, </w:t>
      </w:r>
      <w:r w:rsidR="00ED7829">
        <w:rPr>
          <w:rFonts w:eastAsiaTheme="minorEastAsia"/>
          <w:lang w:eastAsia="zh-CN"/>
        </w:rPr>
        <w:t xml:space="preserve">whether/how </w:t>
      </w:r>
      <w:r w:rsidR="00340E70">
        <w:rPr>
          <w:rFonts w:eastAsiaTheme="minorEastAsia"/>
          <w:lang w:eastAsia="zh-CN"/>
        </w:rPr>
        <w:t xml:space="preserve">fallback </w:t>
      </w:r>
      <w:r w:rsidR="00ED7829">
        <w:rPr>
          <w:rFonts w:eastAsiaTheme="minorEastAsia"/>
          <w:lang w:eastAsia="zh-CN"/>
        </w:rPr>
        <w:t xml:space="preserve">definition </w:t>
      </w:r>
      <w:r w:rsidR="00D56EAD">
        <w:rPr>
          <w:rFonts w:eastAsiaTheme="minorEastAsia"/>
          <w:lang w:eastAsia="zh-CN"/>
        </w:rPr>
        <w:t xml:space="preserve">are applied to Rel-16 capabilities were discussed and </w:t>
      </w:r>
      <w:r w:rsidR="00A00DDE">
        <w:rPr>
          <w:rFonts w:eastAsiaTheme="minorEastAsia"/>
          <w:lang w:eastAsia="zh-CN"/>
        </w:rPr>
        <w:t xml:space="preserve">an LS [1] </w:t>
      </w:r>
      <w:r w:rsidR="00C326AE">
        <w:rPr>
          <w:rFonts w:eastAsiaTheme="minorEastAsia"/>
          <w:lang w:eastAsia="zh-CN"/>
        </w:rPr>
        <w:t>was sent to check RAN1 understanding</w:t>
      </w:r>
      <w:r w:rsidR="00247E6F">
        <w:rPr>
          <w:rFonts w:eastAsiaTheme="minorEastAsia"/>
          <w:lang w:eastAsia="zh-CN"/>
        </w:rPr>
        <w:t xml:space="preserve"> as following: </w:t>
      </w:r>
    </w:p>
    <w:p w14:paraId="168CD5E6" w14:textId="77777777" w:rsidR="00247E6F" w:rsidRPr="00247E6F" w:rsidRDefault="00247E6F" w:rsidP="00386F5B">
      <w:pPr>
        <w:ind w:leftChars="200" w:left="440"/>
        <w:rPr>
          <w:rFonts w:ascii="Arial" w:hAnsi="Arial" w:cs="Arial"/>
          <w:i/>
          <w:sz w:val="20"/>
        </w:rPr>
      </w:pPr>
      <w:r w:rsidRPr="00247E6F">
        <w:rPr>
          <w:rFonts w:ascii="Arial" w:hAnsi="Arial" w:cs="Arial"/>
          <w:i/>
          <w:sz w:val="20"/>
        </w:rPr>
        <w:t>For Rel-15, RAN2 has previously agreed and confirmed with RAN1 and RAN4 that all the parameters present on Feature Set per CC level are applicable to the fallback concept defined in TS 38.306, except for subcarrier spacing.</w:t>
      </w:r>
    </w:p>
    <w:p w14:paraId="33F690C1" w14:textId="77777777" w:rsidR="00247E6F" w:rsidRPr="00247E6F" w:rsidRDefault="00247E6F" w:rsidP="00386F5B">
      <w:pPr>
        <w:ind w:leftChars="200" w:left="440"/>
        <w:rPr>
          <w:rFonts w:ascii="Arial" w:hAnsi="Arial" w:cs="Arial"/>
          <w:i/>
          <w:sz w:val="20"/>
        </w:rPr>
      </w:pPr>
      <w:r w:rsidRPr="00247E6F">
        <w:rPr>
          <w:rFonts w:ascii="Arial" w:hAnsi="Arial" w:cs="Arial"/>
          <w:i/>
          <w:sz w:val="20"/>
        </w:rPr>
        <w:t xml:space="preserve">For Rel-16, RAN2 would like to confirm whether the following Rel-16 capability (present in </w:t>
      </w:r>
      <w:r w:rsidRPr="00247E6F">
        <w:rPr>
          <w:rFonts w:ascii="Arial" w:hAnsi="Arial" w:cs="Arial"/>
          <w:i/>
          <w:iCs/>
          <w:sz w:val="20"/>
        </w:rPr>
        <w:t>FeatureSetDownlinkPerCC</w:t>
      </w:r>
      <w:r w:rsidRPr="00247E6F">
        <w:rPr>
          <w:rFonts w:ascii="Arial" w:hAnsi="Arial" w:cs="Arial"/>
          <w:i/>
          <w:sz w:val="20"/>
        </w:rPr>
        <w:t>) is also applicable to the fallback concept:</w:t>
      </w:r>
    </w:p>
    <w:p w14:paraId="151BF86F" w14:textId="77777777" w:rsidR="00247E6F" w:rsidRPr="00247E6F" w:rsidRDefault="00247E6F" w:rsidP="00386F5B">
      <w:pPr>
        <w:ind w:leftChars="200" w:left="440"/>
        <w:rPr>
          <w:rFonts w:ascii="Arial" w:hAnsi="Arial"/>
          <w:i/>
          <w:iCs/>
          <w:sz w:val="20"/>
        </w:rPr>
      </w:pPr>
      <w:r w:rsidRPr="00247E6F">
        <w:rPr>
          <w:rFonts w:ascii="Arial" w:hAnsi="Arial"/>
          <w:i/>
          <w:iCs/>
          <w:sz w:val="20"/>
        </w:rPr>
        <w:t>multiDCI-MultiTRP;</w:t>
      </w:r>
    </w:p>
    <w:p w14:paraId="6D167644" w14:textId="77777777" w:rsidR="00247E6F" w:rsidRPr="00247E6F" w:rsidRDefault="00247E6F" w:rsidP="00386F5B">
      <w:pPr>
        <w:ind w:leftChars="200" w:left="440"/>
        <w:rPr>
          <w:rFonts w:ascii="Arial" w:hAnsi="Arial" w:cs="Arial"/>
          <w:i/>
          <w:sz w:val="20"/>
        </w:rPr>
      </w:pPr>
      <w:r w:rsidRPr="00247E6F">
        <w:rPr>
          <w:rFonts w:ascii="Arial" w:hAnsi="Arial" w:cs="Arial"/>
          <w:i/>
          <w:sz w:val="20"/>
        </w:rPr>
        <w:t xml:space="preserve">RAN2 understands that there is no impact to consider the above capability as part of the fallback concept. </w:t>
      </w:r>
    </w:p>
    <w:p w14:paraId="2567ED41" w14:textId="20ED6EAF" w:rsidR="00D02EB3" w:rsidRDefault="005B4477" w:rsidP="00061D60">
      <w:pPr>
        <w:rPr>
          <w:rFonts w:eastAsiaTheme="minorEastAsia"/>
          <w:lang w:eastAsia="zh-CN"/>
        </w:rPr>
      </w:pPr>
      <w:r>
        <w:rPr>
          <w:rFonts w:eastAsiaTheme="minorEastAsia"/>
          <w:lang w:eastAsia="zh-CN"/>
        </w:rPr>
        <w:t xml:space="preserve">Thus, we would like to share our view </w:t>
      </w:r>
      <w:r w:rsidR="00954993">
        <w:rPr>
          <w:rFonts w:eastAsiaTheme="minorEastAsia"/>
          <w:lang w:eastAsia="zh-CN"/>
        </w:rPr>
        <w:t xml:space="preserve">on </w:t>
      </w:r>
      <w:r>
        <w:rPr>
          <w:rFonts w:eastAsiaTheme="minorEastAsia"/>
          <w:lang w:eastAsia="zh-CN"/>
        </w:rPr>
        <w:t>this issue.</w:t>
      </w:r>
    </w:p>
    <w:p w14:paraId="6D8AFCAA" w14:textId="77777777" w:rsidR="00E84E63" w:rsidRPr="000D53C6" w:rsidRDefault="00E84E63" w:rsidP="00061D60">
      <w:pPr>
        <w:rPr>
          <w:rFonts w:eastAsiaTheme="minorEastAsia"/>
          <w:lang w:eastAsia="zh-CN"/>
        </w:rPr>
      </w:pPr>
    </w:p>
    <w:p w14:paraId="3DD1A3B3" w14:textId="77777777" w:rsidR="009A3A86" w:rsidRDefault="00061D60" w:rsidP="00CF195E">
      <w:pPr>
        <w:pStyle w:val="Heading1"/>
      </w:pPr>
      <w:bookmarkStart w:id="3" w:name="_Ref129681832"/>
      <w:r>
        <w:t>Discussion</w:t>
      </w:r>
      <w:r w:rsidR="006D62BC" w:rsidRPr="00CF195E">
        <w:t xml:space="preserve"> </w:t>
      </w:r>
    </w:p>
    <w:p w14:paraId="5CB30B24" w14:textId="35D5E1AD" w:rsidR="00010225" w:rsidRDefault="00C9037D" w:rsidP="00010225">
      <w:pPr>
        <w:rPr>
          <w:kern w:val="2"/>
          <w:lang w:eastAsia="zh-CN"/>
        </w:rPr>
      </w:pPr>
      <w:r>
        <w:rPr>
          <w:kern w:val="2"/>
          <w:lang w:eastAsia="zh-CN"/>
        </w:rPr>
        <w:t xml:space="preserve">The concept of fallback defined in TS38.306 is </w:t>
      </w:r>
      <w:r w:rsidR="00247E6F">
        <w:rPr>
          <w:kern w:val="2"/>
          <w:lang w:eastAsia="zh-CN"/>
        </w:rPr>
        <w:t xml:space="preserve">given </w:t>
      </w:r>
      <w:r>
        <w:rPr>
          <w:kern w:val="2"/>
          <w:lang w:eastAsia="zh-CN"/>
        </w:rPr>
        <w:t xml:space="preserve">as </w:t>
      </w:r>
      <w:r w:rsidR="009B26EB">
        <w:rPr>
          <w:kern w:val="2"/>
          <w:lang w:eastAsia="zh-CN"/>
        </w:rPr>
        <w:t>follow</w:t>
      </w:r>
      <w:r w:rsidR="00247E6F">
        <w:rPr>
          <w:kern w:val="2"/>
          <w:lang w:eastAsia="zh-CN"/>
        </w:rPr>
        <w:t>ing</w:t>
      </w:r>
      <w:r>
        <w:rPr>
          <w:kern w:val="2"/>
          <w:lang w:eastAsia="zh-CN"/>
        </w:rPr>
        <w:t>:</w:t>
      </w:r>
    </w:p>
    <w:tbl>
      <w:tblPr>
        <w:tblStyle w:val="TableGrid"/>
        <w:tblW w:w="0" w:type="auto"/>
        <w:tblLook w:val="04A0" w:firstRow="1" w:lastRow="0" w:firstColumn="1" w:lastColumn="0" w:noHBand="0" w:noVBand="1"/>
      </w:tblPr>
      <w:tblGrid>
        <w:gridCol w:w="9307"/>
      </w:tblGrid>
      <w:tr w:rsidR="00CA7192" w14:paraId="341CA4A6" w14:textId="77777777" w:rsidTr="00A938A7">
        <w:tc>
          <w:tcPr>
            <w:tcW w:w="9307" w:type="dxa"/>
          </w:tcPr>
          <w:p w14:paraId="7F0701E2" w14:textId="77777777" w:rsidR="00CA7192" w:rsidRDefault="00CA7192" w:rsidP="00CA7192">
            <w:pPr>
              <w:rPr>
                <w:sz w:val="20"/>
                <w:szCs w:val="20"/>
                <w:lang w:eastAsia="zh-CN"/>
              </w:rPr>
            </w:pPr>
            <w:r>
              <w:rPr>
                <w:b/>
                <w:lang w:eastAsia="zh-CN"/>
              </w:rPr>
              <w:t>Fallback band combination:</w:t>
            </w:r>
            <w:r>
              <w:rPr>
                <w:lang w:eastAsia="zh-CN"/>
              </w:rPr>
              <w:t xml:space="preserve"> A Uu band combination that would result from another Uu band combination by releasing at least one SCell or uplink configuration of SCell, or SCG. A PC5 band combination that would result from another PC5 band combination by releasing at least one sidelink carrier. An intra-band non-contiguous band combination is not considered to be a fallback band combination of an intra-band contiguous band combination.</w:t>
            </w:r>
          </w:p>
          <w:p w14:paraId="4AE02AE5" w14:textId="77777777" w:rsidR="00CA7192" w:rsidRDefault="00CA7192" w:rsidP="00CA7192">
            <w:pPr>
              <w:rPr>
                <w:lang w:eastAsia="zh-CN"/>
              </w:rPr>
            </w:pPr>
            <w:r>
              <w:rPr>
                <w:b/>
                <w:lang w:eastAsia="zh-CN"/>
              </w:rPr>
              <w:t>Fallback per band feature set:</w:t>
            </w:r>
            <w:r>
              <w:rPr>
                <w:lang w:eastAsia="zh-CN"/>
              </w:rPr>
              <w:t xml:space="preserve"> A feature set per band that has same or lower </w:t>
            </w:r>
            <w:r>
              <w:t xml:space="preserve">capabilities </w:t>
            </w:r>
            <w:r>
              <w:rPr>
                <w:lang w:eastAsia="zh-CN"/>
              </w:rPr>
              <w:t xml:space="preserve">than the reported </w:t>
            </w:r>
            <w:r>
              <w:t xml:space="preserve">capabilities </w:t>
            </w:r>
            <w:r>
              <w:rPr>
                <w:lang w:eastAsia="zh-CN"/>
              </w:rPr>
              <w:t>from the reported feature set per band for a given band.</w:t>
            </w:r>
          </w:p>
          <w:p w14:paraId="715DBCB0" w14:textId="7E66A486" w:rsidR="00CA7192" w:rsidRPr="005023A7" w:rsidRDefault="00CA7192" w:rsidP="009731EC">
            <w:pPr>
              <w:rPr>
                <w:rFonts w:ascii="Arial" w:hAnsi="Arial" w:cs="Arial"/>
                <w:b/>
              </w:rPr>
            </w:pPr>
            <w:r>
              <w:rPr>
                <w:b/>
                <w:lang w:eastAsia="zh-CN"/>
              </w:rPr>
              <w:t>Fallback per CC feature set:</w:t>
            </w:r>
            <w:r>
              <w:rPr>
                <w:lang w:eastAsia="zh-CN"/>
              </w:rPr>
              <w:t xml:space="preserve"> A feature set per CC that has </w:t>
            </w:r>
            <w:r>
              <w:t>lower capabilities of UE supported MIMO layers and BW while keeping the numerology and other parameters the same from the reported feature set per CC for a given carrier per band</w:t>
            </w:r>
            <w:r>
              <w:rPr>
                <w:lang w:eastAsia="zh-CN"/>
              </w:rPr>
              <w:t>.</w:t>
            </w:r>
          </w:p>
        </w:tc>
      </w:tr>
    </w:tbl>
    <w:p w14:paraId="693F7F1D" w14:textId="77777777" w:rsidR="00247E6F" w:rsidRDefault="00247E6F" w:rsidP="00010225">
      <w:pPr>
        <w:rPr>
          <w:kern w:val="2"/>
          <w:lang w:eastAsia="zh-CN"/>
        </w:rPr>
      </w:pPr>
    </w:p>
    <w:p w14:paraId="101EDD96" w14:textId="768B93A0" w:rsidR="00DA2156" w:rsidRDefault="00247E6F" w:rsidP="00010225">
      <w:pPr>
        <w:rPr>
          <w:kern w:val="2"/>
          <w:lang w:eastAsia="zh-CN"/>
        </w:rPr>
      </w:pPr>
      <w:r>
        <w:rPr>
          <w:kern w:val="2"/>
          <w:lang w:eastAsia="zh-CN"/>
        </w:rPr>
        <w:t>F</w:t>
      </w:r>
      <w:r w:rsidR="00E63016">
        <w:rPr>
          <w:kern w:val="2"/>
          <w:lang w:eastAsia="zh-CN"/>
        </w:rPr>
        <w:t xml:space="preserve">or specific </w:t>
      </w:r>
      <w:r>
        <w:rPr>
          <w:kern w:val="2"/>
          <w:lang w:eastAsia="zh-CN"/>
        </w:rPr>
        <w:t>“</w:t>
      </w:r>
      <w:r w:rsidRPr="00247E6F">
        <w:rPr>
          <w:kern w:val="2"/>
          <w:lang w:eastAsia="zh-CN"/>
        </w:rPr>
        <w:t>Fallback per CC feature set</w:t>
      </w:r>
      <w:r>
        <w:rPr>
          <w:kern w:val="2"/>
          <w:lang w:eastAsia="zh-CN"/>
        </w:rPr>
        <w:t>”</w:t>
      </w:r>
      <w:r w:rsidR="00E63016">
        <w:rPr>
          <w:kern w:val="2"/>
          <w:lang w:eastAsia="zh-CN"/>
        </w:rPr>
        <w:t xml:space="preserve">, the UE </w:t>
      </w:r>
      <w:r w:rsidR="00D67E3F">
        <w:rPr>
          <w:kern w:val="2"/>
          <w:lang w:eastAsia="zh-CN"/>
        </w:rPr>
        <w:t>shall</w:t>
      </w:r>
      <w:r w:rsidR="00E63016">
        <w:rPr>
          <w:kern w:val="2"/>
          <w:lang w:eastAsia="zh-CN"/>
        </w:rPr>
        <w:t xml:space="preserve"> </w:t>
      </w:r>
      <w:r w:rsidR="00221281">
        <w:rPr>
          <w:kern w:val="2"/>
          <w:lang w:eastAsia="zh-CN"/>
        </w:rPr>
        <w:t xml:space="preserve">by default </w:t>
      </w:r>
      <w:r w:rsidR="00E63016">
        <w:rPr>
          <w:kern w:val="2"/>
          <w:lang w:eastAsia="zh-CN"/>
        </w:rPr>
        <w:t>support lower value</w:t>
      </w:r>
      <w:r w:rsidR="00221281">
        <w:rPr>
          <w:kern w:val="2"/>
          <w:lang w:eastAsia="zh-CN"/>
        </w:rPr>
        <w:t>s</w:t>
      </w:r>
      <w:r w:rsidR="00E63016">
        <w:rPr>
          <w:kern w:val="2"/>
          <w:lang w:eastAsia="zh-CN"/>
        </w:rPr>
        <w:t xml:space="preserve"> or capabilit</w:t>
      </w:r>
      <w:r w:rsidR="00221281">
        <w:rPr>
          <w:kern w:val="2"/>
          <w:lang w:eastAsia="zh-CN"/>
        </w:rPr>
        <w:t>ies</w:t>
      </w:r>
      <w:r w:rsidR="00E63016">
        <w:rPr>
          <w:kern w:val="2"/>
          <w:lang w:eastAsia="zh-CN"/>
        </w:rPr>
        <w:t xml:space="preserve"> than reported </w:t>
      </w:r>
      <w:r w:rsidR="00221281">
        <w:rPr>
          <w:kern w:val="2"/>
          <w:lang w:eastAsia="zh-CN"/>
        </w:rPr>
        <w:t>one</w:t>
      </w:r>
      <w:r w:rsidR="00E63016">
        <w:rPr>
          <w:kern w:val="2"/>
          <w:lang w:eastAsia="zh-CN"/>
        </w:rPr>
        <w:t>. For example, if the UE report</w:t>
      </w:r>
      <w:r w:rsidR="00221281">
        <w:rPr>
          <w:kern w:val="2"/>
          <w:lang w:eastAsia="zh-CN"/>
        </w:rPr>
        <w:t>s</w:t>
      </w:r>
      <w:r w:rsidR="00E63016">
        <w:rPr>
          <w:kern w:val="2"/>
          <w:lang w:eastAsia="zh-CN"/>
        </w:rPr>
        <w:t xml:space="preserve"> to support maximum </w:t>
      </w:r>
      <w:r w:rsidR="008B22DB">
        <w:rPr>
          <w:kern w:val="2"/>
          <w:lang w:eastAsia="zh-CN"/>
        </w:rPr>
        <w:t xml:space="preserve">DL </w:t>
      </w:r>
      <w:r w:rsidR="00E63016">
        <w:rPr>
          <w:kern w:val="2"/>
          <w:lang w:eastAsia="zh-CN"/>
        </w:rPr>
        <w:t xml:space="preserve">MIMO layers as four, it can fallback to </w:t>
      </w:r>
      <w:r w:rsidR="00553143">
        <w:rPr>
          <w:kern w:val="2"/>
          <w:lang w:eastAsia="zh-CN"/>
        </w:rPr>
        <w:t>PDSCH</w:t>
      </w:r>
      <w:r w:rsidR="000D402B">
        <w:rPr>
          <w:kern w:val="2"/>
          <w:lang w:eastAsia="zh-CN"/>
        </w:rPr>
        <w:t xml:space="preserve"> reception</w:t>
      </w:r>
      <w:r w:rsidR="00221281">
        <w:rPr>
          <w:kern w:val="2"/>
          <w:lang w:eastAsia="zh-CN"/>
        </w:rPr>
        <w:t xml:space="preserve"> with 1/2/3 layers</w:t>
      </w:r>
      <w:r w:rsidR="00FA1E81">
        <w:rPr>
          <w:kern w:val="2"/>
          <w:lang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15B9E" w14:paraId="472B7EED" w14:textId="77777777" w:rsidTr="0022128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F8D2CB7" w14:textId="77777777" w:rsidR="00D15B9E" w:rsidRDefault="00D15B9E">
            <w:pPr>
              <w:pStyle w:val="TAL"/>
            </w:pPr>
            <w:r>
              <w:rPr>
                <w:b/>
                <w:bCs/>
                <w:i/>
                <w:iCs/>
              </w:rPr>
              <w:lastRenderedPageBreak/>
              <w:t>multiDCI-MultiTRP-r16</w:t>
            </w:r>
          </w:p>
          <w:p w14:paraId="65F963F6" w14:textId="77777777" w:rsidR="00D15B9E" w:rsidRDefault="00D15B9E">
            <w:pPr>
              <w:pStyle w:val="TAL"/>
            </w:pPr>
            <w:r>
              <w:t xml:space="preserve">Indicates whether the UE supports multi-DCI based multi-TRP and </w:t>
            </w:r>
            <w:r>
              <w:rPr>
                <w:szCs w:val="18"/>
              </w:rPr>
              <w:t>support of fully/partially overlapping PDSCHs in time and non-overlapping in frequency</w:t>
            </w:r>
            <w:r>
              <w:t xml:space="preserve">. This capability applies only to BWPs where </w:t>
            </w:r>
            <w:r>
              <w:rPr>
                <w:szCs w:val="18"/>
              </w:rPr>
              <w:t xml:space="preserve">two values of </w:t>
            </w:r>
            <w:r>
              <w:rPr>
                <w:i/>
                <w:iCs/>
                <w:szCs w:val="18"/>
              </w:rPr>
              <w:t>coresetPoolIndex</w:t>
            </w:r>
            <w:r>
              <w:rPr>
                <w:szCs w:val="18"/>
              </w:rPr>
              <w:t xml:space="preserve"> are configured. </w:t>
            </w:r>
            <w:r>
              <w:t>The capability signalling contains the following:</w:t>
            </w:r>
          </w:p>
          <w:p w14:paraId="2B7CBB65" w14:textId="77777777" w:rsidR="00D15B9E" w:rsidRDefault="00D15B9E">
            <w:pPr>
              <w:pStyle w:val="TAL"/>
            </w:pPr>
          </w:p>
          <w:p w14:paraId="6B2DE229" w14:textId="77777777" w:rsidR="00D15B9E" w:rsidRDefault="00D15B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maxNumberCORESET-r16</w:t>
            </w:r>
            <w:r>
              <w:rPr>
                <w:rFonts w:ascii="Arial" w:hAnsi="Arial" w:cs="Arial"/>
                <w:sz w:val="18"/>
                <w:szCs w:val="18"/>
              </w:rPr>
              <w:t xml:space="preserve"> indicates maximum number of CORESETs configured per BWP per cell in addition to CORESET 0.</w:t>
            </w:r>
          </w:p>
          <w:p w14:paraId="5A4A423E" w14:textId="77777777" w:rsidR="00D15B9E" w:rsidRDefault="00D15B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maxNumberCORESETPerPoolIndex-r16</w:t>
            </w:r>
            <w:r>
              <w:rPr>
                <w:rFonts w:ascii="Arial" w:hAnsi="Arial" w:cs="Arial"/>
                <w:sz w:val="18"/>
                <w:szCs w:val="18"/>
              </w:rPr>
              <w:t xml:space="preserve"> indicates maximum number of CORESETs configured per </w:t>
            </w:r>
            <w:r>
              <w:rPr>
                <w:rFonts w:ascii="Arial" w:hAnsi="Arial" w:cs="Arial"/>
                <w:i/>
                <w:iCs/>
                <w:sz w:val="18"/>
                <w:szCs w:val="18"/>
              </w:rPr>
              <w:t>coresetPoolIndex</w:t>
            </w:r>
            <w:r>
              <w:rPr>
                <w:rFonts w:ascii="Arial" w:hAnsi="Arial" w:cs="Arial"/>
                <w:sz w:val="18"/>
                <w:szCs w:val="18"/>
              </w:rPr>
              <w:t xml:space="preserve"> per BWP per cell in addition to CORESET 0.</w:t>
            </w:r>
          </w:p>
          <w:p w14:paraId="6DDC2E65" w14:textId="77777777" w:rsidR="00D15B9E" w:rsidRDefault="00D15B9E">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maxNumberUnicastPDSCH-PerPool-r16</w:t>
            </w:r>
            <w:r>
              <w:rPr>
                <w:rFonts w:ascii="Arial" w:hAnsi="Arial" w:cs="Arial"/>
                <w:sz w:val="18"/>
                <w:szCs w:val="18"/>
              </w:rPr>
              <w:t xml:space="preserve"> indicates maximum number of unicast PDSCHs per </w:t>
            </w:r>
            <w:r>
              <w:rPr>
                <w:rFonts w:ascii="Arial" w:hAnsi="Arial" w:cs="Arial"/>
                <w:i/>
                <w:iCs/>
                <w:sz w:val="18"/>
                <w:szCs w:val="18"/>
              </w:rPr>
              <w:t>coresetPoolIndex</w:t>
            </w:r>
            <w:r>
              <w:rPr>
                <w:rFonts w:ascii="Arial" w:hAnsi="Arial" w:cs="Arial"/>
                <w:sz w:val="18"/>
                <w:szCs w:val="18"/>
              </w:rPr>
              <w:t xml:space="preserve"> per slot.</w:t>
            </w:r>
          </w:p>
          <w:p w14:paraId="32ECCBC8" w14:textId="77777777" w:rsidR="00D15B9E" w:rsidRDefault="00D15B9E">
            <w:pPr>
              <w:pStyle w:val="TAL"/>
              <w:rPr>
                <w:szCs w:val="18"/>
              </w:rPr>
            </w:pPr>
          </w:p>
          <w:p w14:paraId="4152917F" w14:textId="77777777" w:rsidR="00D15B9E" w:rsidRDefault="00D15B9E">
            <w:pPr>
              <w:pStyle w:val="TAN"/>
              <w:rPr>
                <w:rFonts w:cs="Times New Roman"/>
              </w:rPr>
            </w:pPr>
            <w:r>
              <w:t>NOTE 1:</w:t>
            </w:r>
            <w:r>
              <w:tab/>
              <w:t>A UE may assume that its maximum receive timing difference between the DL transmissions from two TRPs is within a Cyclic Prefix.</w:t>
            </w:r>
          </w:p>
          <w:p w14:paraId="17A486D0" w14:textId="77777777" w:rsidR="00D15B9E" w:rsidRDefault="00D15B9E">
            <w:pPr>
              <w:pStyle w:val="TAN"/>
            </w:pPr>
            <w:r>
              <w:t>NOTE 2:</w:t>
            </w:r>
            <w:r>
              <w:tab/>
              <w:t xml:space="preserve">Processing capability 2 is not supported in any CC if at least one CC is configured with two values of </w:t>
            </w:r>
            <w:r>
              <w:rPr>
                <w:i/>
                <w:iCs/>
                <w:szCs w:val="18"/>
              </w:rPr>
              <w:t>coreset</w:t>
            </w:r>
            <w:r>
              <w:rPr>
                <w:i/>
                <w:iCs/>
              </w:rPr>
              <w:t>PoolIndex</w:t>
            </w:r>
            <w:r>
              <w:t>.</w:t>
            </w:r>
          </w:p>
          <w:p w14:paraId="1DD48C97" w14:textId="77777777" w:rsidR="00D15B9E" w:rsidRPr="00221281" w:rsidRDefault="00D15B9E">
            <w:pPr>
              <w:pStyle w:val="TAN"/>
            </w:pPr>
            <w:r>
              <w:t>NOTE 3:</w:t>
            </w:r>
            <w:r>
              <w:tab/>
              <w:t xml:space="preserve">If UE reports value N1 for </w:t>
            </w:r>
            <w:r>
              <w:rPr>
                <w:i/>
                <w:iCs/>
                <w:szCs w:val="18"/>
              </w:rPr>
              <w:t>maxNumberCORESET-r16</w:t>
            </w:r>
            <w:r>
              <w:t xml:space="preserve">, </w:t>
            </w:r>
            <w:r w:rsidRPr="00221281">
              <w:rPr>
                <w:highlight w:val="yellow"/>
              </w:rPr>
              <w:t>that means UE supports up to min (N1+1, 5)</w:t>
            </w:r>
            <w:r w:rsidRPr="00221281">
              <w:t xml:space="preserve"> CORESETs in total (including CORESET#0) if there is CORESET#0, and supports maximal N1 CORESETs if there is no CORESET#0.</w:t>
            </w:r>
          </w:p>
          <w:p w14:paraId="7E224B14" w14:textId="77777777" w:rsidR="00D15B9E" w:rsidRDefault="00D15B9E">
            <w:pPr>
              <w:pStyle w:val="TAN"/>
            </w:pPr>
            <w:r w:rsidRPr="00221281">
              <w:t>NOTE 4:</w:t>
            </w:r>
            <w:r w:rsidRPr="00221281">
              <w:tab/>
              <w:t xml:space="preserve">If UE reports value N2 for </w:t>
            </w:r>
            <w:r w:rsidRPr="00221281">
              <w:rPr>
                <w:i/>
                <w:iCs/>
                <w:szCs w:val="18"/>
              </w:rPr>
              <w:t>maxNumberCORESETPerPoolIndex-r16</w:t>
            </w:r>
            <w:r w:rsidRPr="00221281">
              <w:t xml:space="preserve">, that means UE supports </w:t>
            </w:r>
            <w:r w:rsidRPr="00221281">
              <w:rPr>
                <w:highlight w:val="yellow"/>
              </w:rPr>
              <w:t>up to min (N2+1, 3) CORESETs</w:t>
            </w:r>
            <w:r w:rsidRPr="00221281">
              <w:t xml:space="preserve"> in</w:t>
            </w:r>
            <w:r>
              <w:t xml:space="preserve"> total (including CORESET#0) for a TRP if there is CORESET#0, and supports maximal N2 CORESETs for another TRP if there is no CORESET#0.</w:t>
            </w:r>
          </w:p>
          <w:p w14:paraId="04A73063" w14:textId="77777777" w:rsidR="00D15B9E" w:rsidRDefault="00D15B9E">
            <w:pPr>
              <w:pStyle w:val="TAN"/>
              <w:rPr>
                <w:b/>
                <w:bCs/>
                <w:i/>
                <w:iCs/>
              </w:rPr>
            </w:pPr>
          </w:p>
        </w:tc>
        <w:tc>
          <w:tcPr>
            <w:tcW w:w="709" w:type="dxa"/>
            <w:tcBorders>
              <w:top w:val="single" w:sz="4" w:space="0" w:color="808080"/>
              <w:left w:val="single" w:sz="4" w:space="0" w:color="808080"/>
              <w:bottom w:val="single" w:sz="4" w:space="0" w:color="808080"/>
              <w:right w:val="single" w:sz="4" w:space="0" w:color="808080"/>
            </w:tcBorders>
            <w:hideMark/>
          </w:tcPr>
          <w:p w14:paraId="1CF7EBA8" w14:textId="77777777" w:rsidR="00D15B9E" w:rsidRDefault="00D15B9E">
            <w:pPr>
              <w:pStyle w:val="TAL"/>
              <w:jc w:val="center"/>
            </w:pPr>
            <w:r>
              <w:t>FSPC</w:t>
            </w:r>
          </w:p>
        </w:tc>
        <w:tc>
          <w:tcPr>
            <w:tcW w:w="567" w:type="dxa"/>
            <w:tcBorders>
              <w:top w:val="single" w:sz="4" w:space="0" w:color="808080"/>
              <w:left w:val="single" w:sz="4" w:space="0" w:color="808080"/>
              <w:bottom w:val="single" w:sz="4" w:space="0" w:color="808080"/>
              <w:right w:val="single" w:sz="4" w:space="0" w:color="808080"/>
            </w:tcBorders>
            <w:hideMark/>
          </w:tcPr>
          <w:p w14:paraId="6E184D84" w14:textId="77777777" w:rsidR="00D15B9E" w:rsidRDefault="00D15B9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562B7B7" w14:textId="77777777" w:rsidR="00D15B9E" w:rsidRDefault="00D15B9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2EBD93" w14:textId="77777777" w:rsidR="00D15B9E" w:rsidRDefault="00D15B9E">
            <w:pPr>
              <w:pStyle w:val="TAL"/>
              <w:jc w:val="center"/>
              <w:rPr>
                <w:bCs/>
                <w:iCs/>
              </w:rPr>
            </w:pPr>
            <w:r>
              <w:rPr>
                <w:bCs/>
                <w:iCs/>
              </w:rPr>
              <w:t>N/A</w:t>
            </w:r>
          </w:p>
        </w:tc>
      </w:tr>
    </w:tbl>
    <w:p w14:paraId="55F02FD1" w14:textId="77777777" w:rsidR="00065093" w:rsidRDefault="00065093" w:rsidP="00010225">
      <w:pPr>
        <w:rPr>
          <w:kern w:val="2"/>
          <w:lang w:eastAsia="zh-CN"/>
        </w:rPr>
      </w:pPr>
    </w:p>
    <w:p w14:paraId="66A8272A" w14:textId="77777777" w:rsidR="00013320" w:rsidRDefault="00013320" w:rsidP="00013320">
      <w:pPr>
        <w:pStyle w:val="PL"/>
      </w:pPr>
      <w:r>
        <w:t xml:space="preserve">MultiDCI-MultiTRP-r16 ::=           </w:t>
      </w:r>
      <w:r>
        <w:rPr>
          <w:color w:val="993366"/>
        </w:rPr>
        <w:t>SEQUENCE</w:t>
      </w:r>
      <w:r>
        <w:t xml:space="preserve"> {</w:t>
      </w:r>
    </w:p>
    <w:p w14:paraId="5BF35A96" w14:textId="77777777" w:rsidR="00013320" w:rsidRDefault="00013320" w:rsidP="00013320">
      <w:pPr>
        <w:pStyle w:val="PL"/>
      </w:pPr>
      <w:r>
        <w:t xml:space="preserve">    maxNumberCORESET-r16                </w:t>
      </w:r>
      <w:r>
        <w:rPr>
          <w:color w:val="993366"/>
        </w:rPr>
        <w:t>ENUMERATED</w:t>
      </w:r>
      <w:r>
        <w:t xml:space="preserve"> {n2, n3, n4, n5},</w:t>
      </w:r>
    </w:p>
    <w:p w14:paraId="21E71D09" w14:textId="77777777" w:rsidR="00013320" w:rsidRDefault="00013320" w:rsidP="00013320">
      <w:pPr>
        <w:pStyle w:val="PL"/>
      </w:pPr>
      <w:r>
        <w:t xml:space="preserve">    maxNumberCORESETPerPoolIndex-r16    </w:t>
      </w:r>
      <w:r>
        <w:rPr>
          <w:color w:val="993366"/>
        </w:rPr>
        <w:t>INTEGER</w:t>
      </w:r>
      <w:r>
        <w:t xml:space="preserve"> (1..3),</w:t>
      </w:r>
    </w:p>
    <w:p w14:paraId="3A51B55E" w14:textId="77777777" w:rsidR="00013320" w:rsidRDefault="00013320" w:rsidP="00013320">
      <w:pPr>
        <w:pStyle w:val="PL"/>
      </w:pPr>
      <w:r>
        <w:t xml:space="preserve">    maxNumberUnicastPDSCH-PerPool-r16   </w:t>
      </w:r>
      <w:r>
        <w:rPr>
          <w:color w:val="993366"/>
        </w:rPr>
        <w:t>ENUMERATED</w:t>
      </w:r>
      <w:r>
        <w:t xml:space="preserve"> {n1, n2, n3, n4, n7}</w:t>
      </w:r>
    </w:p>
    <w:p w14:paraId="6BA79B7B" w14:textId="77777777" w:rsidR="00013320" w:rsidRDefault="00013320" w:rsidP="00013320">
      <w:pPr>
        <w:pStyle w:val="PL"/>
      </w:pPr>
      <w:r>
        <w:t>}</w:t>
      </w:r>
    </w:p>
    <w:p w14:paraId="5EA185DA" w14:textId="77777777" w:rsidR="00581C0D" w:rsidRDefault="00581C0D" w:rsidP="00010225">
      <w:pPr>
        <w:rPr>
          <w:kern w:val="2"/>
          <w:lang w:eastAsia="zh-CN"/>
        </w:rPr>
      </w:pPr>
    </w:p>
    <w:p w14:paraId="2F94C526" w14:textId="72F982DC" w:rsidR="00221281" w:rsidRDefault="00221281" w:rsidP="00010225">
      <w:pPr>
        <w:rPr>
          <w:iCs/>
        </w:rPr>
      </w:pPr>
      <w:r>
        <w:rPr>
          <w:kern w:val="2"/>
          <w:lang w:eastAsia="zh-CN"/>
        </w:rPr>
        <w:t>With regarding to</w:t>
      </w:r>
      <w:r w:rsidRPr="007D6447">
        <w:rPr>
          <w:i/>
          <w:kern w:val="2"/>
          <w:lang w:eastAsia="zh-CN"/>
        </w:rPr>
        <w:t xml:space="preserve"> multiDCI-MultiTRP</w:t>
      </w:r>
      <w:r>
        <w:rPr>
          <w:kern w:val="2"/>
          <w:lang w:eastAsia="zh-CN"/>
        </w:rPr>
        <w:t xml:space="preserve"> and based on above UE capability design, i</w:t>
      </w:r>
      <w:r w:rsidR="00D12B25" w:rsidRPr="009C6E59">
        <w:rPr>
          <w:kern w:val="2"/>
          <w:lang w:eastAsia="zh-CN"/>
        </w:rPr>
        <w:t xml:space="preserve">n </w:t>
      </w:r>
      <w:r>
        <w:rPr>
          <w:kern w:val="2"/>
          <w:lang w:eastAsia="zh-CN"/>
        </w:rPr>
        <w:t>our</w:t>
      </w:r>
      <w:r w:rsidR="00D12B25" w:rsidRPr="009C6E59">
        <w:rPr>
          <w:kern w:val="2"/>
          <w:lang w:eastAsia="zh-CN"/>
        </w:rPr>
        <w:t xml:space="preserve"> understanding, the reported value of </w:t>
      </w:r>
      <w:r w:rsidR="0070444B" w:rsidRPr="009C6E59">
        <w:rPr>
          <w:i/>
          <w:iCs/>
        </w:rPr>
        <w:t>maxNumberCORESET-r16</w:t>
      </w:r>
      <w:r>
        <w:rPr>
          <w:i/>
          <w:iCs/>
        </w:rPr>
        <w:t xml:space="preserve">, </w:t>
      </w:r>
      <w:r w:rsidR="0070444B" w:rsidRPr="009C6E59">
        <w:rPr>
          <w:i/>
          <w:iCs/>
        </w:rPr>
        <w:t>maxNumberCORESETPerPoolIndex-r16</w:t>
      </w:r>
      <w:r>
        <w:rPr>
          <w:i/>
          <w:iCs/>
        </w:rPr>
        <w:t xml:space="preserve"> and </w:t>
      </w:r>
      <w:r w:rsidR="0070444B" w:rsidRPr="009C6E59">
        <w:rPr>
          <w:i/>
          <w:iCs/>
        </w:rPr>
        <w:t>maxNumberUnicastPDSCH-PerPool-r16</w:t>
      </w:r>
      <w:r w:rsidR="00595E12" w:rsidRPr="009C6E59">
        <w:rPr>
          <w:iCs/>
        </w:rPr>
        <w:t xml:space="preserve"> </w:t>
      </w:r>
      <w:r>
        <w:rPr>
          <w:iCs/>
        </w:rPr>
        <w:t xml:space="preserve">are the upper-bound </w:t>
      </w:r>
      <w:r w:rsidRPr="009C6E59">
        <w:rPr>
          <w:iCs/>
        </w:rPr>
        <w:t>of</w:t>
      </w:r>
      <w:r>
        <w:rPr>
          <w:iCs/>
        </w:rPr>
        <w:t xml:space="preserve"> s</w:t>
      </w:r>
      <w:r w:rsidR="00AE1466">
        <w:rPr>
          <w:iCs/>
        </w:rPr>
        <w:t>upported value</w:t>
      </w:r>
      <w:r>
        <w:rPr>
          <w:iCs/>
        </w:rPr>
        <w:t>s. Therefore, by default</w:t>
      </w:r>
      <w:r w:rsidR="00AE1466">
        <w:rPr>
          <w:iCs/>
        </w:rPr>
        <w:t xml:space="preserve"> the UE could support </w:t>
      </w:r>
      <w:r>
        <w:rPr>
          <w:iCs/>
        </w:rPr>
        <w:t xml:space="preserve">any </w:t>
      </w:r>
      <w:r w:rsidR="00AE1466">
        <w:rPr>
          <w:iCs/>
        </w:rPr>
        <w:t>value</w:t>
      </w:r>
      <w:r w:rsidR="00C4434B">
        <w:rPr>
          <w:iCs/>
        </w:rPr>
        <w:t xml:space="preserve"> smaller than the reported </w:t>
      </w:r>
      <w:r w:rsidR="00565C5B">
        <w:rPr>
          <w:iCs/>
        </w:rPr>
        <w:t>o</w:t>
      </w:r>
      <w:r w:rsidR="00C4434B">
        <w:rPr>
          <w:iCs/>
        </w:rPr>
        <w:t xml:space="preserve">ne, similar to </w:t>
      </w:r>
      <w:r>
        <w:rPr>
          <w:iCs/>
        </w:rPr>
        <w:t>clarifications in notes highlighted by yellow parts</w:t>
      </w:r>
      <w:r w:rsidR="00C4434B">
        <w:rPr>
          <w:iCs/>
        </w:rPr>
        <w:t>.</w:t>
      </w:r>
      <w:r w:rsidR="001201B6">
        <w:rPr>
          <w:iCs/>
        </w:rPr>
        <w:t xml:space="preserve"> </w:t>
      </w:r>
    </w:p>
    <w:p w14:paraId="25C795E5" w14:textId="3D7973FE" w:rsidR="00221281" w:rsidRDefault="001201B6" w:rsidP="00010225">
      <w:pPr>
        <w:rPr>
          <w:iCs/>
        </w:rPr>
      </w:pPr>
      <w:r>
        <w:rPr>
          <w:iCs/>
        </w:rPr>
        <w:t xml:space="preserve">Therefore, </w:t>
      </w:r>
      <w:r w:rsidR="00221281">
        <w:rPr>
          <w:iCs/>
        </w:rPr>
        <w:t xml:space="preserve">it is reasonable to confirm </w:t>
      </w:r>
      <w:r w:rsidR="00221281" w:rsidRPr="00221281">
        <w:rPr>
          <w:iCs/>
        </w:rPr>
        <w:t>RAN2 understand</w:t>
      </w:r>
      <w:r w:rsidR="00221281">
        <w:rPr>
          <w:iCs/>
        </w:rPr>
        <w:t>ing</w:t>
      </w:r>
      <w:r w:rsidR="00221281" w:rsidRPr="00221281">
        <w:rPr>
          <w:iCs/>
        </w:rPr>
        <w:t xml:space="preserve"> that there is no impact to consider above capability</w:t>
      </w:r>
      <w:r w:rsidR="00565C5B">
        <w:rPr>
          <w:iCs/>
        </w:rPr>
        <w:t xml:space="preserve">, </w:t>
      </w:r>
      <w:r w:rsidR="00565C5B" w:rsidRPr="00565C5B">
        <w:rPr>
          <w:i/>
          <w:iCs/>
        </w:rPr>
        <w:t>multiDCI-MultiTRP</w:t>
      </w:r>
      <w:r w:rsidR="00565C5B">
        <w:rPr>
          <w:iCs/>
        </w:rPr>
        <w:t xml:space="preserve">, </w:t>
      </w:r>
      <w:r w:rsidR="00221281" w:rsidRPr="00221281">
        <w:rPr>
          <w:iCs/>
        </w:rPr>
        <w:t>as part of the fallback concept.</w:t>
      </w:r>
    </w:p>
    <w:p w14:paraId="06029AA0" w14:textId="77777777" w:rsidR="00D67E3F" w:rsidRDefault="00D67E3F" w:rsidP="009E0ED5">
      <w:pPr>
        <w:rPr>
          <w:b/>
          <w:i/>
          <w:lang w:eastAsia="zh-CN"/>
        </w:rPr>
      </w:pPr>
    </w:p>
    <w:p w14:paraId="60015D02" w14:textId="722C3371" w:rsidR="009E0ED5" w:rsidRPr="00CE5D40" w:rsidRDefault="009E0ED5" w:rsidP="009E0ED5">
      <w:pPr>
        <w:rPr>
          <w:b/>
          <w:i/>
          <w:lang w:eastAsia="zh-CN"/>
        </w:rPr>
      </w:pPr>
      <w:r w:rsidRPr="00CE5D40">
        <w:rPr>
          <w:b/>
          <w:i/>
          <w:lang w:eastAsia="zh-CN"/>
        </w:rPr>
        <w:t>Proposal</w:t>
      </w:r>
      <w:r w:rsidR="001D5E1A" w:rsidRPr="00CE5D40">
        <w:rPr>
          <w:b/>
          <w:i/>
          <w:lang w:eastAsia="zh-CN"/>
        </w:rPr>
        <w:t xml:space="preserve"> </w:t>
      </w:r>
      <w:r w:rsidR="0088421F" w:rsidRPr="00CE5D40">
        <w:rPr>
          <w:b/>
          <w:i/>
          <w:lang w:eastAsia="zh-CN"/>
        </w:rPr>
        <w:t>1</w:t>
      </w:r>
      <w:r w:rsidRPr="00CE5D40">
        <w:rPr>
          <w:b/>
          <w:i/>
          <w:lang w:eastAsia="zh-CN"/>
        </w:rPr>
        <w:t>: Send an LS to RAN</w:t>
      </w:r>
      <w:r w:rsidR="00234C12" w:rsidRPr="00CE5D40">
        <w:rPr>
          <w:b/>
          <w:i/>
          <w:lang w:eastAsia="zh-CN"/>
        </w:rPr>
        <w:t>2</w:t>
      </w:r>
      <w:r w:rsidRPr="00CE5D40">
        <w:rPr>
          <w:b/>
          <w:i/>
          <w:lang w:eastAsia="zh-CN"/>
        </w:rPr>
        <w:t xml:space="preserve"> </w:t>
      </w:r>
      <w:r w:rsidR="005C6536" w:rsidRPr="00CE5D40">
        <w:rPr>
          <w:b/>
          <w:i/>
          <w:lang w:eastAsia="zh-CN"/>
        </w:rPr>
        <w:t xml:space="preserve">to confirm that </w:t>
      </w:r>
      <w:r w:rsidR="00D67E3F" w:rsidRPr="00CE5D40">
        <w:rPr>
          <w:b/>
          <w:i/>
          <w:lang w:eastAsia="zh-CN"/>
        </w:rPr>
        <w:t>multiDCI</w:t>
      </w:r>
      <w:r w:rsidR="00D67E3F" w:rsidRPr="00CE5D40">
        <w:rPr>
          <w:b/>
          <w:i/>
          <w:iCs/>
        </w:rPr>
        <w:t>-MultiTRP</w:t>
      </w:r>
      <w:r w:rsidR="00D67E3F" w:rsidRPr="00CE5D40">
        <w:rPr>
          <w:b/>
          <w:i/>
          <w:lang w:eastAsia="zh-CN"/>
        </w:rPr>
        <w:t xml:space="preserve"> </w:t>
      </w:r>
      <w:r w:rsidR="00D67E3F">
        <w:rPr>
          <w:b/>
          <w:i/>
          <w:lang w:eastAsia="zh-CN"/>
        </w:rPr>
        <w:t xml:space="preserve">(present in </w:t>
      </w:r>
      <w:r w:rsidR="00D67E3F" w:rsidRPr="00D67E3F">
        <w:rPr>
          <w:b/>
          <w:i/>
          <w:lang w:eastAsia="zh-CN"/>
        </w:rPr>
        <w:t>FeatureSetDownlinkPerCC</w:t>
      </w:r>
      <w:r w:rsidR="00D67E3F">
        <w:rPr>
          <w:b/>
          <w:i/>
          <w:lang w:eastAsia="zh-CN"/>
        </w:rPr>
        <w:t xml:space="preserve">) is </w:t>
      </w:r>
      <w:r w:rsidR="00D67E3F" w:rsidRPr="00D67E3F">
        <w:rPr>
          <w:b/>
          <w:i/>
          <w:lang w:eastAsia="zh-CN"/>
        </w:rPr>
        <w:t>applicable to the fallback concept</w:t>
      </w:r>
    </w:p>
    <w:p w14:paraId="79209C6D" w14:textId="77777777" w:rsidR="002B1B27" w:rsidRDefault="002B1B27" w:rsidP="00B65E2B">
      <w:pPr>
        <w:rPr>
          <w:lang w:eastAsia="zh-CN"/>
        </w:rPr>
      </w:pPr>
    </w:p>
    <w:p w14:paraId="49F68A80" w14:textId="77777777"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p w14:paraId="33E99272" w14:textId="3F9FC0C1" w:rsidR="00645F41" w:rsidRPr="00951A8E" w:rsidRDefault="00ED0818" w:rsidP="006A4ECD">
      <w:pPr>
        <w:pStyle w:val="References"/>
        <w:rPr>
          <w:sz w:val="22"/>
          <w:szCs w:val="22"/>
        </w:rPr>
      </w:pPr>
      <w:bookmarkStart w:id="7" w:name="_Ref450662982"/>
      <w:bookmarkStart w:id="8" w:name="_Ref457851771"/>
      <w:bookmarkStart w:id="9" w:name="_Ref450661959"/>
      <w:bookmarkStart w:id="10" w:name="_Ref167612875"/>
      <w:bookmarkStart w:id="11" w:name="_Ref167612671"/>
      <w:bookmarkEnd w:id="4"/>
      <w:bookmarkEnd w:id="5"/>
      <w:bookmarkEnd w:id="6"/>
      <w:r w:rsidRPr="00951A8E">
        <w:rPr>
          <w:sz w:val="22"/>
          <w:szCs w:val="22"/>
        </w:rPr>
        <w:t>R2-2104603</w:t>
      </w:r>
      <w:r w:rsidR="00BF464D" w:rsidRPr="00951A8E">
        <w:rPr>
          <w:sz w:val="22"/>
          <w:szCs w:val="22"/>
          <w:lang w:eastAsia="zh-CN"/>
        </w:rPr>
        <w:t xml:space="preserve"> </w:t>
      </w:r>
      <w:r w:rsidR="00827DF4" w:rsidRPr="00951A8E">
        <w:rPr>
          <w:sz w:val="22"/>
          <w:szCs w:val="22"/>
        </w:rPr>
        <w:t>“</w:t>
      </w:r>
      <w:r w:rsidR="00717A15" w:rsidRPr="00951A8E">
        <w:rPr>
          <w:sz w:val="22"/>
          <w:szCs w:val="22"/>
        </w:rPr>
        <w:t>LS on fallback applicability for UE FeatureSetDownLinkPerCC capability fields</w:t>
      </w:r>
      <w:r w:rsidR="00827DF4" w:rsidRPr="00951A8E">
        <w:rPr>
          <w:sz w:val="22"/>
          <w:szCs w:val="22"/>
        </w:rPr>
        <w:t>”,</w:t>
      </w:r>
      <w:r w:rsidR="00714322" w:rsidRPr="00951A8E">
        <w:rPr>
          <w:sz w:val="22"/>
          <w:szCs w:val="22"/>
        </w:rPr>
        <w:t xml:space="preserve"> RAN2</w:t>
      </w:r>
      <w:r w:rsidR="00FE3F7B" w:rsidRPr="00951A8E">
        <w:rPr>
          <w:sz w:val="22"/>
          <w:szCs w:val="22"/>
        </w:rPr>
        <w:t xml:space="preserve">, </w:t>
      </w:r>
      <w:r w:rsidR="00F17C01" w:rsidRPr="00951A8E">
        <w:rPr>
          <w:sz w:val="22"/>
          <w:szCs w:val="22"/>
        </w:rPr>
        <w:t>3GPP RAN</w:t>
      </w:r>
      <w:r w:rsidR="00EE4CC8" w:rsidRPr="00951A8E">
        <w:rPr>
          <w:sz w:val="22"/>
          <w:szCs w:val="22"/>
        </w:rPr>
        <w:t>2</w:t>
      </w:r>
      <w:r w:rsidR="00F17C01" w:rsidRPr="00951A8E">
        <w:rPr>
          <w:sz w:val="22"/>
          <w:szCs w:val="22"/>
        </w:rPr>
        <w:t>#</w:t>
      </w:r>
      <w:r w:rsidR="00A9118B" w:rsidRPr="00951A8E">
        <w:rPr>
          <w:sz w:val="22"/>
          <w:szCs w:val="22"/>
        </w:rPr>
        <w:t>113bis-e</w:t>
      </w:r>
      <w:r w:rsidR="00F17C01" w:rsidRPr="00951A8E">
        <w:rPr>
          <w:sz w:val="22"/>
          <w:szCs w:val="22"/>
        </w:rPr>
        <w:t xml:space="preserve">, </w:t>
      </w:r>
      <w:r w:rsidR="00FE3F7B" w:rsidRPr="00951A8E">
        <w:rPr>
          <w:sz w:val="22"/>
          <w:szCs w:val="22"/>
        </w:rPr>
        <w:t>April</w:t>
      </w:r>
      <w:r w:rsidR="00F17C01" w:rsidRPr="00D67E3F">
        <w:rPr>
          <w:bCs/>
          <w:sz w:val="22"/>
          <w:szCs w:val="22"/>
        </w:rPr>
        <w:t xml:space="preserve"> </w:t>
      </w:r>
      <w:r w:rsidR="00ED372E" w:rsidRPr="00D67E3F">
        <w:rPr>
          <w:bCs/>
          <w:sz w:val="22"/>
          <w:szCs w:val="22"/>
        </w:rPr>
        <w:t>1</w:t>
      </w:r>
      <w:r w:rsidR="00FE3F7B" w:rsidRPr="00D67E3F">
        <w:rPr>
          <w:bCs/>
          <w:sz w:val="22"/>
          <w:szCs w:val="22"/>
        </w:rPr>
        <w:t>2</w:t>
      </w:r>
      <w:r w:rsidR="00FE3F7B" w:rsidRPr="00D67E3F">
        <w:rPr>
          <w:bCs/>
          <w:sz w:val="22"/>
          <w:szCs w:val="22"/>
          <w:vertAlign w:val="superscript"/>
        </w:rPr>
        <w:t>th</w:t>
      </w:r>
      <w:r w:rsidR="00F17C01" w:rsidRPr="00D67E3F">
        <w:rPr>
          <w:bCs/>
          <w:sz w:val="22"/>
          <w:szCs w:val="22"/>
        </w:rPr>
        <w:t xml:space="preserve"> – </w:t>
      </w:r>
      <w:r w:rsidR="00ED372E" w:rsidRPr="00D67E3F">
        <w:rPr>
          <w:bCs/>
          <w:sz w:val="22"/>
          <w:szCs w:val="22"/>
        </w:rPr>
        <w:t>2</w:t>
      </w:r>
      <w:r w:rsidR="00FE3F7B" w:rsidRPr="00D67E3F">
        <w:rPr>
          <w:bCs/>
          <w:sz w:val="22"/>
          <w:szCs w:val="22"/>
        </w:rPr>
        <w:t>0</w:t>
      </w:r>
      <w:r w:rsidR="00F17C01" w:rsidRPr="00D67E3F">
        <w:rPr>
          <w:bCs/>
          <w:sz w:val="22"/>
          <w:szCs w:val="22"/>
          <w:vertAlign w:val="superscript"/>
        </w:rPr>
        <w:t>th</w:t>
      </w:r>
      <w:r w:rsidR="00FE3F7B" w:rsidRPr="00D67E3F">
        <w:rPr>
          <w:bCs/>
          <w:sz w:val="22"/>
          <w:szCs w:val="22"/>
        </w:rPr>
        <w:t>, 2021</w:t>
      </w:r>
      <w:r w:rsidR="00827DF4" w:rsidRPr="00951A8E">
        <w:rPr>
          <w:sz w:val="22"/>
          <w:szCs w:val="22"/>
        </w:rPr>
        <w:t>.</w:t>
      </w:r>
      <w:bookmarkEnd w:id="3"/>
      <w:bookmarkEnd w:id="7"/>
      <w:bookmarkEnd w:id="8"/>
      <w:bookmarkEnd w:id="9"/>
      <w:bookmarkEnd w:id="10"/>
      <w:bookmarkEnd w:id="11"/>
    </w:p>
    <w:sectPr w:rsidR="00645F41" w:rsidRPr="00951A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FC3E8" w14:textId="77777777" w:rsidR="0061249C" w:rsidRDefault="0061249C">
      <w:r>
        <w:separator/>
      </w:r>
    </w:p>
  </w:endnote>
  <w:endnote w:type="continuationSeparator" w:id="0">
    <w:p w14:paraId="08D5B264" w14:textId="77777777" w:rsidR="0061249C" w:rsidRDefault="0061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EF94E" w14:textId="77777777" w:rsidR="0061249C" w:rsidRDefault="0061249C">
      <w:r>
        <w:separator/>
      </w:r>
    </w:p>
  </w:footnote>
  <w:footnote w:type="continuationSeparator" w:id="0">
    <w:p w14:paraId="08C9449D" w14:textId="77777777" w:rsidR="0061249C" w:rsidRDefault="00612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37029"/>
    <w:multiLevelType w:val="hybridMultilevel"/>
    <w:tmpl w:val="786C4DFA"/>
    <w:lvl w:ilvl="0" w:tplc="329E2A5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F2569"/>
    <w:multiLevelType w:val="hybridMultilevel"/>
    <w:tmpl w:val="5D4C8A36"/>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9F7C30"/>
    <w:multiLevelType w:val="hybridMultilevel"/>
    <w:tmpl w:val="117644C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3" w15:restartNumberingAfterBreak="0">
    <w:nsid w:val="10652AE0"/>
    <w:multiLevelType w:val="hybridMultilevel"/>
    <w:tmpl w:val="A9F8202C"/>
    <w:lvl w:ilvl="0" w:tplc="2B3A99B0">
      <w:start w:val="1"/>
      <w:numFmt w:val="bullet"/>
      <w:lvlText w:val="-"/>
      <w:lvlJc w:val="left"/>
      <w:pPr>
        <w:ind w:left="480" w:hanging="420"/>
      </w:pPr>
      <w:rPr>
        <w:rFonts w:ascii="Times New Roman" w:eastAsia="SimSun" w:hAnsi="Times New Roman" w:cs="Times New Roman" w:hint="default"/>
        <w:i/>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1DC54042"/>
    <w:multiLevelType w:val="hybridMultilevel"/>
    <w:tmpl w:val="E77AF90E"/>
    <w:lvl w:ilvl="0" w:tplc="7438F206">
      <w:numFmt w:val="bullet"/>
      <w:lvlText w:val="·"/>
      <w:lvlJc w:val="left"/>
      <w:pPr>
        <w:ind w:left="420" w:hanging="420"/>
      </w:pPr>
      <w:rPr>
        <w:rFonts w:ascii="Calibri" w:eastAsia="DengXi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6728EB"/>
    <w:multiLevelType w:val="hybridMultilevel"/>
    <w:tmpl w:val="184A552C"/>
    <w:lvl w:ilvl="0" w:tplc="04987BAE">
      <w:start w:val="1"/>
      <w:numFmt w:val="bullet"/>
      <w:lvlText w:val="-"/>
      <w:lvlJc w:val="left"/>
      <w:pPr>
        <w:ind w:left="478" w:hanging="420"/>
      </w:pPr>
      <w:rPr>
        <w:rFonts w:ascii="Calibri" w:eastAsia="Times New Roman" w:hAnsi="Calibri"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15:restartNumberingAfterBreak="0">
    <w:nsid w:val="299876B0"/>
    <w:multiLevelType w:val="hybridMultilevel"/>
    <w:tmpl w:val="AC8E6312"/>
    <w:lvl w:ilvl="0" w:tplc="04987BAE">
      <w:start w:val="1"/>
      <w:numFmt w:val="bullet"/>
      <w:lvlText w:val="-"/>
      <w:lvlJc w:val="left"/>
      <w:pPr>
        <w:ind w:left="480" w:hanging="420"/>
      </w:pPr>
      <w:rPr>
        <w:rFonts w:ascii="Calibri" w:eastAsia="Times New Roman" w:hAnsi="Calibri"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8" w15:restartNumberingAfterBreak="0">
    <w:nsid w:val="2A1B7B5C"/>
    <w:multiLevelType w:val="multilevel"/>
    <w:tmpl w:val="3BE63C68"/>
    <w:lvl w:ilvl="0">
      <w:start w:val="1"/>
      <w:numFmt w:val="bullet"/>
      <w:lvlText w:val="o"/>
      <w:lvlJc w:val="left"/>
      <w:pPr>
        <w:ind w:left="720" w:hanging="360"/>
      </w:pPr>
      <w:rPr>
        <w:rFonts w:ascii="Courier New" w:hAnsi="Courier New" w:cs="Courier New"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2A69361E"/>
    <w:multiLevelType w:val="hybridMultilevel"/>
    <w:tmpl w:val="247C1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196CF1"/>
    <w:multiLevelType w:val="hybridMultilevel"/>
    <w:tmpl w:val="5B706A56"/>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2952EC"/>
    <w:multiLevelType w:val="hybridMultilevel"/>
    <w:tmpl w:val="A79462A0"/>
    <w:lvl w:ilvl="0" w:tplc="04090019">
      <w:start w:val="1"/>
      <w:numFmt w:val="low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C41EA0"/>
    <w:multiLevelType w:val="hybridMultilevel"/>
    <w:tmpl w:val="162ACDA8"/>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8" w15:restartNumberingAfterBreak="0">
    <w:nsid w:val="69634C45"/>
    <w:multiLevelType w:val="hybridMultilevel"/>
    <w:tmpl w:val="81342A22"/>
    <w:lvl w:ilvl="0" w:tplc="804C6F20">
      <w:start w:val="1"/>
      <w:numFmt w:val="lowerLetter"/>
      <w:lvlText w:val="%1)"/>
      <w:lvlJc w:val="left"/>
      <w:pPr>
        <w:ind w:left="420" w:hanging="420"/>
      </w:pPr>
      <w:rPr>
        <w:rFonts w:ascii="Times New Roman" w:hAnsi="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DC5EA4"/>
    <w:multiLevelType w:val="hybridMultilevel"/>
    <w:tmpl w:val="62B07602"/>
    <w:lvl w:ilvl="0" w:tplc="D16E0F1E">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794EF2"/>
    <w:multiLevelType w:val="hybridMultilevel"/>
    <w:tmpl w:val="C57A4E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5"/>
  </w:num>
  <w:num w:numId="4">
    <w:abstractNumId w:val="5"/>
  </w:num>
  <w:num w:numId="5">
    <w:abstractNumId w:val="8"/>
  </w:num>
  <w:num w:numId="6">
    <w:abstractNumId w:val="11"/>
  </w:num>
  <w:num w:numId="7">
    <w:abstractNumId w:val="18"/>
  </w:num>
  <w:num w:numId="8">
    <w:abstractNumId w:val="6"/>
  </w:num>
  <w:num w:numId="9">
    <w:abstractNumId w:val="0"/>
  </w:num>
  <w:num w:numId="10">
    <w:abstractNumId w:val="4"/>
  </w:num>
  <w:num w:numId="11">
    <w:abstractNumId w:val="3"/>
  </w:num>
  <w:num w:numId="12">
    <w:abstractNumId w:val="9"/>
  </w:num>
  <w:num w:numId="13">
    <w:abstractNumId w:val="2"/>
  </w:num>
  <w:num w:numId="14">
    <w:abstractNumId w:val="20"/>
  </w:num>
  <w:num w:numId="15">
    <w:abstractNumId w:val="7"/>
  </w:num>
  <w:num w:numId="16">
    <w:abstractNumId w:val="10"/>
  </w:num>
  <w:num w:numId="17">
    <w:abstractNumId w:val="19"/>
  </w:num>
  <w:num w:numId="18">
    <w:abstractNumId w:val="17"/>
  </w:num>
  <w:num w:numId="19">
    <w:abstractNumId w:val="16"/>
  </w:num>
  <w:num w:numId="20">
    <w:abstractNumId w:val="21"/>
  </w:num>
  <w:num w:numId="21">
    <w:abstractNumId w:val="1"/>
  </w:num>
  <w:num w:numId="22">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1D"/>
    <w:rsid w:val="00000916"/>
    <w:rsid w:val="00000D04"/>
    <w:rsid w:val="00000DB2"/>
    <w:rsid w:val="000017BC"/>
    <w:rsid w:val="00001D0B"/>
    <w:rsid w:val="000020F6"/>
    <w:rsid w:val="00002893"/>
    <w:rsid w:val="000033A3"/>
    <w:rsid w:val="00003605"/>
    <w:rsid w:val="00003C56"/>
    <w:rsid w:val="00003EC2"/>
    <w:rsid w:val="000040A9"/>
    <w:rsid w:val="0000458E"/>
    <w:rsid w:val="000049CD"/>
    <w:rsid w:val="00004E70"/>
    <w:rsid w:val="0000650C"/>
    <w:rsid w:val="00006E4E"/>
    <w:rsid w:val="000072B6"/>
    <w:rsid w:val="00007798"/>
    <w:rsid w:val="00007813"/>
    <w:rsid w:val="00007AAD"/>
    <w:rsid w:val="00010225"/>
    <w:rsid w:val="000109E6"/>
    <w:rsid w:val="0001107C"/>
    <w:rsid w:val="00011F67"/>
    <w:rsid w:val="00012862"/>
    <w:rsid w:val="000128AE"/>
    <w:rsid w:val="000128E6"/>
    <w:rsid w:val="00013320"/>
    <w:rsid w:val="0001338D"/>
    <w:rsid w:val="00013D74"/>
    <w:rsid w:val="00015EFB"/>
    <w:rsid w:val="000165E2"/>
    <w:rsid w:val="000172BE"/>
    <w:rsid w:val="00017D8A"/>
    <w:rsid w:val="000201F8"/>
    <w:rsid w:val="00021982"/>
    <w:rsid w:val="00023388"/>
    <w:rsid w:val="00023425"/>
    <w:rsid w:val="0002372A"/>
    <w:rsid w:val="000241BE"/>
    <w:rsid w:val="000242F2"/>
    <w:rsid w:val="00024953"/>
    <w:rsid w:val="0002534A"/>
    <w:rsid w:val="00026D4B"/>
    <w:rsid w:val="000275C6"/>
    <w:rsid w:val="00027AD6"/>
    <w:rsid w:val="0003024C"/>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796"/>
    <w:rsid w:val="000467FD"/>
    <w:rsid w:val="00046AAF"/>
    <w:rsid w:val="00047225"/>
    <w:rsid w:val="00047E60"/>
    <w:rsid w:val="00051F12"/>
    <w:rsid w:val="00052AD2"/>
    <w:rsid w:val="000530DF"/>
    <w:rsid w:val="00054002"/>
    <w:rsid w:val="00054E0C"/>
    <w:rsid w:val="00055243"/>
    <w:rsid w:val="00055263"/>
    <w:rsid w:val="0005541D"/>
    <w:rsid w:val="000565C8"/>
    <w:rsid w:val="00057DC8"/>
    <w:rsid w:val="0006106C"/>
    <w:rsid w:val="000612E1"/>
    <w:rsid w:val="000614FE"/>
    <w:rsid w:val="00061D60"/>
    <w:rsid w:val="00063AFA"/>
    <w:rsid w:val="00065093"/>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BCA"/>
    <w:rsid w:val="00074E86"/>
    <w:rsid w:val="00076097"/>
    <w:rsid w:val="00076541"/>
    <w:rsid w:val="000772F4"/>
    <w:rsid w:val="000776EB"/>
    <w:rsid w:val="0008052F"/>
    <w:rsid w:val="00081283"/>
    <w:rsid w:val="000823B0"/>
    <w:rsid w:val="0008335B"/>
    <w:rsid w:val="00083379"/>
    <w:rsid w:val="00083587"/>
    <w:rsid w:val="00083838"/>
    <w:rsid w:val="00083B6A"/>
    <w:rsid w:val="00085923"/>
    <w:rsid w:val="00085E04"/>
    <w:rsid w:val="00086800"/>
    <w:rsid w:val="00087913"/>
    <w:rsid w:val="000902DC"/>
    <w:rsid w:val="000905F2"/>
    <w:rsid w:val="000911AE"/>
    <w:rsid w:val="000916EF"/>
    <w:rsid w:val="000924B9"/>
    <w:rsid w:val="00093697"/>
    <w:rsid w:val="00093D42"/>
    <w:rsid w:val="00093DD0"/>
    <w:rsid w:val="00094033"/>
    <w:rsid w:val="000948AA"/>
    <w:rsid w:val="00094A16"/>
    <w:rsid w:val="00094DE6"/>
    <w:rsid w:val="00096356"/>
    <w:rsid w:val="00096679"/>
    <w:rsid w:val="00097C99"/>
    <w:rsid w:val="000A0F14"/>
    <w:rsid w:val="000A1441"/>
    <w:rsid w:val="000A1A06"/>
    <w:rsid w:val="000A1A18"/>
    <w:rsid w:val="000A1B60"/>
    <w:rsid w:val="000A1E77"/>
    <w:rsid w:val="000A2048"/>
    <w:rsid w:val="000A21B4"/>
    <w:rsid w:val="000A2CC7"/>
    <w:rsid w:val="000A2ED6"/>
    <w:rsid w:val="000A4205"/>
    <w:rsid w:val="000A44AD"/>
    <w:rsid w:val="000A4A19"/>
    <w:rsid w:val="000A5C66"/>
    <w:rsid w:val="000A6351"/>
    <w:rsid w:val="000A6374"/>
    <w:rsid w:val="000A63D6"/>
    <w:rsid w:val="000A797B"/>
    <w:rsid w:val="000A7B38"/>
    <w:rsid w:val="000B0343"/>
    <w:rsid w:val="000B2035"/>
    <w:rsid w:val="000B24E4"/>
    <w:rsid w:val="000B2985"/>
    <w:rsid w:val="000B2C88"/>
    <w:rsid w:val="000B3342"/>
    <w:rsid w:val="000B5000"/>
    <w:rsid w:val="000B51FA"/>
    <w:rsid w:val="000B5905"/>
    <w:rsid w:val="000B5975"/>
    <w:rsid w:val="000B6E2C"/>
    <w:rsid w:val="000B711A"/>
    <w:rsid w:val="000B76C5"/>
    <w:rsid w:val="000B7A10"/>
    <w:rsid w:val="000C0904"/>
    <w:rsid w:val="000C0CDB"/>
    <w:rsid w:val="000C115D"/>
    <w:rsid w:val="000C1535"/>
    <w:rsid w:val="000C252B"/>
    <w:rsid w:val="000C26C6"/>
    <w:rsid w:val="000C2FBD"/>
    <w:rsid w:val="000C32AC"/>
    <w:rsid w:val="000C3B0C"/>
    <w:rsid w:val="000C422D"/>
    <w:rsid w:val="000C436B"/>
    <w:rsid w:val="000C5F91"/>
    <w:rsid w:val="000C6025"/>
    <w:rsid w:val="000C6D3A"/>
    <w:rsid w:val="000C7FD8"/>
    <w:rsid w:val="000D0565"/>
    <w:rsid w:val="000D0E4E"/>
    <w:rsid w:val="000D113C"/>
    <w:rsid w:val="000D12D1"/>
    <w:rsid w:val="000D159A"/>
    <w:rsid w:val="000D1796"/>
    <w:rsid w:val="000D22CC"/>
    <w:rsid w:val="000D36AE"/>
    <w:rsid w:val="000D38A1"/>
    <w:rsid w:val="000D3DF6"/>
    <w:rsid w:val="000D402B"/>
    <w:rsid w:val="000D4C4E"/>
    <w:rsid w:val="000D5077"/>
    <w:rsid w:val="000D5362"/>
    <w:rsid w:val="000D53C6"/>
    <w:rsid w:val="000D57F8"/>
    <w:rsid w:val="000D5851"/>
    <w:rsid w:val="000D5C60"/>
    <w:rsid w:val="000D6929"/>
    <w:rsid w:val="000D6E8F"/>
    <w:rsid w:val="000D71E2"/>
    <w:rsid w:val="000D73A5"/>
    <w:rsid w:val="000D75E2"/>
    <w:rsid w:val="000E07D6"/>
    <w:rsid w:val="000E1380"/>
    <w:rsid w:val="000E18DF"/>
    <w:rsid w:val="000E59A0"/>
    <w:rsid w:val="000E7984"/>
    <w:rsid w:val="000E7A84"/>
    <w:rsid w:val="000E7DA6"/>
    <w:rsid w:val="000F15BC"/>
    <w:rsid w:val="000F17A0"/>
    <w:rsid w:val="000F180A"/>
    <w:rsid w:val="000F1C92"/>
    <w:rsid w:val="000F2386"/>
    <w:rsid w:val="000F2D45"/>
    <w:rsid w:val="000F2EEE"/>
    <w:rsid w:val="000F3697"/>
    <w:rsid w:val="000F3720"/>
    <w:rsid w:val="000F6436"/>
    <w:rsid w:val="000F7F58"/>
    <w:rsid w:val="00100067"/>
    <w:rsid w:val="00100128"/>
    <w:rsid w:val="00100407"/>
    <w:rsid w:val="00100FF3"/>
    <w:rsid w:val="0010148D"/>
    <w:rsid w:val="001026CA"/>
    <w:rsid w:val="001033C5"/>
    <w:rsid w:val="00103DA3"/>
    <w:rsid w:val="001043C2"/>
    <w:rsid w:val="001043E1"/>
    <w:rsid w:val="00104414"/>
    <w:rsid w:val="0010505A"/>
    <w:rsid w:val="0010518B"/>
    <w:rsid w:val="00105CC7"/>
    <w:rsid w:val="00107779"/>
    <w:rsid w:val="0010778E"/>
    <w:rsid w:val="001078C2"/>
    <w:rsid w:val="00107ABF"/>
    <w:rsid w:val="00107E1C"/>
    <w:rsid w:val="00110243"/>
    <w:rsid w:val="00110F78"/>
    <w:rsid w:val="001112C4"/>
    <w:rsid w:val="00111444"/>
    <w:rsid w:val="00111619"/>
    <w:rsid w:val="0011161E"/>
    <w:rsid w:val="00111723"/>
    <w:rsid w:val="00111F97"/>
    <w:rsid w:val="001129B5"/>
    <w:rsid w:val="00112BE6"/>
    <w:rsid w:val="00114043"/>
    <w:rsid w:val="001141E3"/>
    <w:rsid w:val="001144DF"/>
    <w:rsid w:val="00114EE6"/>
    <w:rsid w:val="0011557B"/>
    <w:rsid w:val="00117C85"/>
    <w:rsid w:val="001201B6"/>
    <w:rsid w:val="00120257"/>
    <w:rsid w:val="001204B5"/>
    <w:rsid w:val="00120B13"/>
    <w:rsid w:val="0012433B"/>
    <w:rsid w:val="00124D84"/>
    <w:rsid w:val="001250DD"/>
    <w:rsid w:val="00125733"/>
    <w:rsid w:val="001263AA"/>
    <w:rsid w:val="00126619"/>
    <w:rsid w:val="00130779"/>
    <w:rsid w:val="001307A1"/>
    <w:rsid w:val="00130F81"/>
    <w:rsid w:val="001321D3"/>
    <w:rsid w:val="00133599"/>
    <w:rsid w:val="00133BF7"/>
    <w:rsid w:val="00134B88"/>
    <w:rsid w:val="001368F0"/>
    <w:rsid w:val="00136A23"/>
    <w:rsid w:val="00136B99"/>
    <w:rsid w:val="001402FC"/>
    <w:rsid w:val="0014063E"/>
    <w:rsid w:val="0014087D"/>
    <w:rsid w:val="00140F74"/>
    <w:rsid w:val="00141191"/>
    <w:rsid w:val="0014159C"/>
    <w:rsid w:val="00142665"/>
    <w:rsid w:val="0014384A"/>
    <w:rsid w:val="001438B9"/>
    <w:rsid w:val="0014450F"/>
    <w:rsid w:val="00144D8F"/>
    <w:rsid w:val="00145171"/>
    <w:rsid w:val="00145C74"/>
    <w:rsid w:val="00145CF2"/>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19F"/>
    <w:rsid w:val="00165BBB"/>
    <w:rsid w:val="0016613F"/>
    <w:rsid w:val="00166215"/>
    <w:rsid w:val="00166591"/>
    <w:rsid w:val="00166E06"/>
    <w:rsid w:val="001677C7"/>
    <w:rsid w:val="00171143"/>
    <w:rsid w:val="00172864"/>
    <w:rsid w:val="00172B82"/>
    <w:rsid w:val="00172EFA"/>
    <w:rsid w:val="0017301C"/>
    <w:rsid w:val="00173608"/>
    <w:rsid w:val="001745EC"/>
    <w:rsid w:val="001747B7"/>
    <w:rsid w:val="001750AD"/>
    <w:rsid w:val="00175B7B"/>
    <w:rsid w:val="00175C30"/>
    <w:rsid w:val="00176235"/>
    <w:rsid w:val="00177069"/>
    <w:rsid w:val="00177260"/>
    <w:rsid w:val="00177A3F"/>
    <w:rsid w:val="00177FC1"/>
    <w:rsid w:val="00180DA3"/>
    <w:rsid w:val="001815A2"/>
    <w:rsid w:val="00181FC1"/>
    <w:rsid w:val="00183034"/>
    <w:rsid w:val="001830F7"/>
    <w:rsid w:val="00183EE6"/>
    <w:rsid w:val="0018470F"/>
    <w:rsid w:val="0018588A"/>
    <w:rsid w:val="001858E2"/>
    <w:rsid w:val="00185979"/>
    <w:rsid w:val="00187252"/>
    <w:rsid w:val="001877DD"/>
    <w:rsid w:val="00191C91"/>
    <w:rsid w:val="00191E69"/>
    <w:rsid w:val="00192DD9"/>
    <w:rsid w:val="001930BB"/>
    <w:rsid w:val="00194339"/>
    <w:rsid w:val="00194848"/>
    <w:rsid w:val="00194F64"/>
    <w:rsid w:val="001958EA"/>
    <w:rsid w:val="00195E0E"/>
    <w:rsid w:val="00197473"/>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19"/>
    <w:rsid w:val="001C131A"/>
    <w:rsid w:val="001C1397"/>
    <w:rsid w:val="001C2378"/>
    <w:rsid w:val="001C2E6E"/>
    <w:rsid w:val="001C3EE9"/>
    <w:rsid w:val="001C3FA4"/>
    <w:rsid w:val="001C40F9"/>
    <w:rsid w:val="001C458B"/>
    <w:rsid w:val="001C5D4F"/>
    <w:rsid w:val="001C64C0"/>
    <w:rsid w:val="001C69DA"/>
    <w:rsid w:val="001C6F06"/>
    <w:rsid w:val="001D04E4"/>
    <w:rsid w:val="001D11FA"/>
    <w:rsid w:val="001D2360"/>
    <w:rsid w:val="001D29FE"/>
    <w:rsid w:val="001D3109"/>
    <w:rsid w:val="001D332E"/>
    <w:rsid w:val="001D4889"/>
    <w:rsid w:val="001D5033"/>
    <w:rsid w:val="001D5C88"/>
    <w:rsid w:val="001D5E1A"/>
    <w:rsid w:val="001D6567"/>
    <w:rsid w:val="001D695C"/>
    <w:rsid w:val="001D6FD9"/>
    <w:rsid w:val="001D76B6"/>
    <w:rsid w:val="001D780E"/>
    <w:rsid w:val="001E05C3"/>
    <w:rsid w:val="001E0925"/>
    <w:rsid w:val="001E09FD"/>
    <w:rsid w:val="001E0AD3"/>
    <w:rsid w:val="001E29E5"/>
    <w:rsid w:val="001E3028"/>
    <w:rsid w:val="001E33BB"/>
    <w:rsid w:val="001E36D8"/>
    <w:rsid w:val="001E36E4"/>
    <w:rsid w:val="001E379D"/>
    <w:rsid w:val="001E3A3C"/>
    <w:rsid w:val="001E5C0D"/>
    <w:rsid w:val="001E5C23"/>
    <w:rsid w:val="001E7101"/>
    <w:rsid w:val="001E7504"/>
    <w:rsid w:val="001E76DF"/>
    <w:rsid w:val="001F0373"/>
    <w:rsid w:val="001F1308"/>
    <w:rsid w:val="001F1525"/>
    <w:rsid w:val="001F1E87"/>
    <w:rsid w:val="001F1EB6"/>
    <w:rsid w:val="001F2E23"/>
    <w:rsid w:val="001F341F"/>
    <w:rsid w:val="001F3911"/>
    <w:rsid w:val="001F3F1A"/>
    <w:rsid w:val="001F3F47"/>
    <w:rsid w:val="001F4CBD"/>
    <w:rsid w:val="001F519A"/>
    <w:rsid w:val="001F5545"/>
    <w:rsid w:val="001F5777"/>
    <w:rsid w:val="001F5937"/>
    <w:rsid w:val="001F59E3"/>
    <w:rsid w:val="001F59ED"/>
    <w:rsid w:val="001F6833"/>
    <w:rsid w:val="001F7121"/>
    <w:rsid w:val="001F72AD"/>
    <w:rsid w:val="001F7B44"/>
    <w:rsid w:val="00200D2C"/>
    <w:rsid w:val="00200E1B"/>
    <w:rsid w:val="002019D8"/>
    <w:rsid w:val="00201EC7"/>
    <w:rsid w:val="0020349A"/>
    <w:rsid w:val="002034B4"/>
    <w:rsid w:val="00204032"/>
    <w:rsid w:val="00204BAD"/>
    <w:rsid w:val="00204D60"/>
    <w:rsid w:val="00205627"/>
    <w:rsid w:val="002056D0"/>
    <w:rsid w:val="002070C6"/>
    <w:rsid w:val="00207CC0"/>
    <w:rsid w:val="00210860"/>
    <w:rsid w:val="00210B6A"/>
    <w:rsid w:val="00211FBA"/>
    <w:rsid w:val="00212CB6"/>
    <w:rsid w:val="00212E37"/>
    <w:rsid w:val="002140FF"/>
    <w:rsid w:val="00215CA7"/>
    <w:rsid w:val="00220894"/>
    <w:rsid w:val="00220BE5"/>
    <w:rsid w:val="00221281"/>
    <w:rsid w:val="002220B5"/>
    <w:rsid w:val="002243DF"/>
    <w:rsid w:val="00224952"/>
    <w:rsid w:val="00224DD2"/>
    <w:rsid w:val="00225A6A"/>
    <w:rsid w:val="00225AC7"/>
    <w:rsid w:val="00225ACC"/>
    <w:rsid w:val="002260D7"/>
    <w:rsid w:val="00231C25"/>
    <w:rsid w:val="00231C6F"/>
    <w:rsid w:val="002327A5"/>
    <w:rsid w:val="00232A90"/>
    <w:rsid w:val="00233EED"/>
    <w:rsid w:val="00234151"/>
    <w:rsid w:val="00234C12"/>
    <w:rsid w:val="00234F8C"/>
    <w:rsid w:val="00235542"/>
    <w:rsid w:val="00235B1D"/>
    <w:rsid w:val="002369B0"/>
    <w:rsid w:val="00236AD8"/>
    <w:rsid w:val="002401F5"/>
    <w:rsid w:val="00240E54"/>
    <w:rsid w:val="00240ED4"/>
    <w:rsid w:val="0024248D"/>
    <w:rsid w:val="00242EBD"/>
    <w:rsid w:val="0024479D"/>
    <w:rsid w:val="00245104"/>
    <w:rsid w:val="002451C5"/>
    <w:rsid w:val="00245F1F"/>
    <w:rsid w:val="0024663B"/>
    <w:rsid w:val="00246E62"/>
    <w:rsid w:val="00247103"/>
    <w:rsid w:val="00247E6F"/>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3A1B"/>
    <w:rsid w:val="002647BF"/>
    <w:rsid w:val="002647D5"/>
    <w:rsid w:val="00265032"/>
    <w:rsid w:val="002651FB"/>
    <w:rsid w:val="0026538C"/>
    <w:rsid w:val="00265446"/>
    <w:rsid w:val="00265781"/>
    <w:rsid w:val="00265867"/>
    <w:rsid w:val="002669D2"/>
    <w:rsid w:val="00266B13"/>
    <w:rsid w:val="00270728"/>
    <w:rsid w:val="00270D42"/>
    <w:rsid w:val="0027195D"/>
    <w:rsid w:val="00271F53"/>
    <w:rsid w:val="0027224C"/>
    <w:rsid w:val="00272B03"/>
    <w:rsid w:val="002733E2"/>
    <w:rsid w:val="002750B1"/>
    <w:rsid w:val="00276208"/>
    <w:rsid w:val="00276A35"/>
    <w:rsid w:val="00277686"/>
    <w:rsid w:val="0027773A"/>
    <w:rsid w:val="00277835"/>
    <w:rsid w:val="00277CC9"/>
    <w:rsid w:val="00280AB1"/>
    <w:rsid w:val="00281BF2"/>
    <w:rsid w:val="002828A0"/>
    <w:rsid w:val="00284BAE"/>
    <w:rsid w:val="002859AF"/>
    <w:rsid w:val="00286AE7"/>
    <w:rsid w:val="00287243"/>
    <w:rsid w:val="002902BE"/>
    <w:rsid w:val="0029033F"/>
    <w:rsid w:val="00290647"/>
    <w:rsid w:val="00290FF3"/>
    <w:rsid w:val="00291385"/>
    <w:rsid w:val="00291422"/>
    <w:rsid w:val="0029237F"/>
    <w:rsid w:val="00292715"/>
    <w:rsid w:val="00293E3A"/>
    <w:rsid w:val="00293E57"/>
    <w:rsid w:val="002947D1"/>
    <w:rsid w:val="002948DF"/>
    <w:rsid w:val="00294B91"/>
    <w:rsid w:val="00294CF8"/>
    <w:rsid w:val="00294D90"/>
    <w:rsid w:val="002962C1"/>
    <w:rsid w:val="002A1E92"/>
    <w:rsid w:val="002A204D"/>
    <w:rsid w:val="002A22AF"/>
    <w:rsid w:val="002A2616"/>
    <w:rsid w:val="002A26E1"/>
    <w:rsid w:val="002A368A"/>
    <w:rsid w:val="002A4065"/>
    <w:rsid w:val="002A471F"/>
    <w:rsid w:val="002A57CB"/>
    <w:rsid w:val="002A59F0"/>
    <w:rsid w:val="002A6432"/>
    <w:rsid w:val="002A6F25"/>
    <w:rsid w:val="002A6FD3"/>
    <w:rsid w:val="002B0A7D"/>
    <w:rsid w:val="002B1A69"/>
    <w:rsid w:val="002B1B27"/>
    <w:rsid w:val="002B22DF"/>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49E"/>
    <w:rsid w:val="002C38B2"/>
    <w:rsid w:val="002C3F9C"/>
    <w:rsid w:val="002C5AFA"/>
    <w:rsid w:val="002D0439"/>
    <w:rsid w:val="002D0F9F"/>
    <w:rsid w:val="002D11B7"/>
    <w:rsid w:val="002D3BBC"/>
    <w:rsid w:val="002D438A"/>
    <w:rsid w:val="002D5738"/>
    <w:rsid w:val="002D5E53"/>
    <w:rsid w:val="002D7F49"/>
    <w:rsid w:val="002E0319"/>
    <w:rsid w:val="002E179B"/>
    <w:rsid w:val="002E1C9E"/>
    <w:rsid w:val="002E257B"/>
    <w:rsid w:val="002E27D1"/>
    <w:rsid w:val="002E2F78"/>
    <w:rsid w:val="002E3C65"/>
    <w:rsid w:val="002E3C95"/>
    <w:rsid w:val="002E3F5B"/>
    <w:rsid w:val="002E4362"/>
    <w:rsid w:val="002E63D9"/>
    <w:rsid w:val="002E640E"/>
    <w:rsid w:val="002E7AD6"/>
    <w:rsid w:val="002F0066"/>
    <w:rsid w:val="002F0C28"/>
    <w:rsid w:val="002F1032"/>
    <w:rsid w:val="002F10A1"/>
    <w:rsid w:val="002F3348"/>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32E"/>
    <w:rsid w:val="003053CC"/>
    <w:rsid w:val="00305FF9"/>
    <w:rsid w:val="003066F0"/>
    <w:rsid w:val="00306E6B"/>
    <w:rsid w:val="003100C8"/>
    <w:rsid w:val="00311161"/>
    <w:rsid w:val="00311554"/>
    <w:rsid w:val="00312207"/>
    <w:rsid w:val="00312400"/>
    <w:rsid w:val="00312739"/>
    <w:rsid w:val="00312D10"/>
    <w:rsid w:val="00314011"/>
    <w:rsid w:val="00314C8F"/>
    <w:rsid w:val="00314EF1"/>
    <w:rsid w:val="00315774"/>
    <w:rsid w:val="00316453"/>
    <w:rsid w:val="0031756A"/>
    <w:rsid w:val="003178DA"/>
    <w:rsid w:val="00317DB8"/>
    <w:rsid w:val="00320286"/>
    <w:rsid w:val="00320618"/>
    <w:rsid w:val="0032100B"/>
    <w:rsid w:val="00321372"/>
    <w:rsid w:val="00321BD7"/>
    <w:rsid w:val="0032260F"/>
    <w:rsid w:val="003228DA"/>
    <w:rsid w:val="00323D6B"/>
    <w:rsid w:val="00324C66"/>
    <w:rsid w:val="00326957"/>
    <w:rsid w:val="00326AE2"/>
    <w:rsid w:val="00331426"/>
    <w:rsid w:val="0033171D"/>
    <w:rsid w:val="00331FC3"/>
    <w:rsid w:val="00332692"/>
    <w:rsid w:val="003336B3"/>
    <w:rsid w:val="003341D4"/>
    <w:rsid w:val="00335B75"/>
    <w:rsid w:val="00335D8C"/>
    <w:rsid w:val="00336072"/>
    <w:rsid w:val="003363A1"/>
    <w:rsid w:val="00340DE6"/>
    <w:rsid w:val="00340E70"/>
    <w:rsid w:val="0034149C"/>
    <w:rsid w:val="0034226D"/>
    <w:rsid w:val="0034295F"/>
    <w:rsid w:val="00342972"/>
    <w:rsid w:val="00342FDD"/>
    <w:rsid w:val="0034429B"/>
    <w:rsid w:val="00344602"/>
    <w:rsid w:val="00344866"/>
    <w:rsid w:val="0034638C"/>
    <w:rsid w:val="00346F7F"/>
    <w:rsid w:val="00347241"/>
    <w:rsid w:val="00350108"/>
    <w:rsid w:val="00350762"/>
    <w:rsid w:val="003507C4"/>
    <w:rsid w:val="003519A1"/>
    <w:rsid w:val="00351EA4"/>
    <w:rsid w:val="00352480"/>
    <w:rsid w:val="0035286A"/>
    <w:rsid w:val="003530D2"/>
    <w:rsid w:val="0035331A"/>
    <w:rsid w:val="003534E1"/>
    <w:rsid w:val="003548D8"/>
    <w:rsid w:val="00354DC2"/>
    <w:rsid w:val="003554CA"/>
    <w:rsid w:val="00355A99"/>
    <w:rsid w:val="003564CA"/>
    <w:rsid w:val="00356E9D"/>
    <w:rsid w:val="0035793A"/>
    <w:rsid w:val="00360232"/>
    <w:rsid w:val="003602E0"/>
    <w:rsid w:val="00360D0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ACF"/>
    <w:rsid w:val="00367B1D"/>
    <w:rsid w:val="003706E2"/>
    <w:rsid w:val="00370E4F"/>
    <w:rsid w:val="00371215"/>
    <w:rsid w:val="0037155F"/>
    <w:rsid w:val="00371625"/>
    <w:rsid w:val="00372F0D"/>
    <w:rsid w:val="003731D1"/>
    <w:rsid w:val="00374059"/>
    <w:rsid w:val="0037535B"/>
    <w:rsid w:val="0037552D"/>
    <w:rsid w:val="003756DB"/>
    <w:rsid w:val="00375A66"/>
    <w:rsid w:val="003770BB"/>
    <w:rsid w:val="0037771A"/>
    <w:rsid w:val="003802DC"/>
    <w:rsid w:val="00380A15"/>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6F5B"/>
    <w:rsid w:val="0038794C"/>
    <w:rsid w:val="00387B3E"/>
    <w:rsid w:val="00390017"/>
    <w:rsid w:val="003901A3"/>
    <w:rsid w:val="0039072F"/>
    <w:rsid w:val="003940CE"/>
    <w:rsid w:val="003942C2"/>
    <w:rsid w:val="00397C1D"/>
    <w:rsid w:val="003A1779"/>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B99"/>
    <w:rsid w:val="003B5D97"/>
    <w:rsid w:val="003B612D"/>
    <w:rsid w:val="003B63A4"/>
    <w:rsid w:val="003B68FE"/>
    <w:rsid w:val="003B6D7D"/>
    <w:rsid w:val="003B7D7E"/>
    <w:rsid w:val="003C1012"/>
    <w:rsid w:val="003C11C9"/>
    <w:rsid w:val="003C1229"/>
    <w:rsid w:val="003C1FD4"/>
    <w:rsid w:val="003C213D"/>
    <w:rsid w:val="003C25AD"/>
    <w:rsid w:val="003C2D21"/>
    <w:rsid w:val="003C3521"/>
    <w:rsid w:val="003C5E6B"/>
    <w:rsid w:val="003C623E"/>
    <w:rsid w:val="003C68DE"/>
    <w:rsid w:val="003C7AD7"/>
    <w:rsid w:val="003D0FC3"/>
    <w:rsid w:val="003D1594"/>
    <w:rsid w:val="003D2C1D"/>
    <w:rsid w:val="003D2C34"/>
    <w:rsid w:val="003D3DDD"/>
    <w:rsid w:val="003D53F5"/>
    <w:rsid w:val="003D5CBF"/>
    <w:rsid w:val="003D66D2"/>
    <w:rsid w:val="003D6DC9"/>
    <w:rsid w:val="003D7554"/>
    <w:rsid w:val="003E07AE"/>
    <w:rsid w:val="003E14FC"/>
    <w:rsid w:val="003E2976"/>
    <w:rsid w:val="003E4858"/>
    <w:rsid w:val="003E4CE7"/>
    <w:rsid w:val="003E4D91"/>
    <w:rsid w:val="003E6316"/>
    <w:rsid w:val="003E65DB"/>
    <w:rsid w:val="003E6884"/>
    <w:rsid w:val="003E6AC5"/>
    <w:rsid w:val="003F0096"/>
    <w:rsid w:val="003F0850"/>
    <w:rsid w:val="003F0D12"/>
    <w:rsid w:val="003F10BD"/>
    <w:rsid w:val="003F160C"/>
    <w:rsid w:val="003F23F9"/>
    <w:rsid w:val="003F324F"/>
    <w:rsid w:val="003F33BC"/>
    <w:rsid w:val="003F39BA"/>
    <w:rsid w:val="003F3D4E"/>
    <w:rsid w:val="003F3EAC"/>
    <w:rsid w:val="003F3FB8"/>
    <w:rsid w:val="003F477E"/>
    <w:rsid w:val="003F6CD2"/>
    <w:rsid w:val="003F788D"/>
    <w:rsid w:val="00400C50"/>
    <w:rsid w:val="0040126E"/>
    <w:rsid w:val="004020D4"/>
    <w:rsid w:val="004021B6"/>
    <w:rsid w:val="00403D92"/>
    <w:rsid w:val="004047C4"/>
    <w:rsid w:val="00404D67"/>
    <w:rsid w:val="0040570B"/>
    <w:rsid w:val="0040574D"/>
    <w:rsid w:val="00405EDB"/>
    <w:rsid w:val="00405FB1"/>
    <w:rsid w:val="00406460"/>
    <w:rsid w:val="00406E17"/>
    <w:rsid w:val="00411A54"/>
    <w:rsid w:val="00412461"/>
    <w:rsid w:val="00412546"/>
    <w:rsid w:val="00413053"/>
    <w:rsid w:val="0041319C"/>
    <w:rsid w:val="004137B6"/>
    <w:rsid w:val="00413A54"/>
    <w:rsid w:val="00413BE5"/>
    <w:rsid w:val="00413C10"/>
    <w:rsid w:val="00413CD9"/>
    <w:rsid w:val="00413F9A"/>
    <w:rsid w:val="004140CA"/>
    <w:rsid w:val="00414C65"/>
    <w:rsid w:val="00415820"/>
    <w:rsid w:val="00415C74"/>
    <w:rsid w:val="00415D76"/>
    <w:rsid w:val="00416665"/>
    <w:rsid w:val="00416A67"/>
    <w:rsid w:val="00416ACB"/>
    <w:rsid w:val="0042028A"/>
    <w:rsid w:val="004209DD"/>
    <w:rsid w:val="00421DCF"/>
    <w:rsid w:val="00422341"/>
    <w:rsid w:val="00423641"/>
    <w:rsid w:val="004241D9"/>
    <w:rsid w:val="00424F81"/>
    <w:rsid w:val="00426266"/>
    <w:rsid w:val="004263AC"/>
    <w:rsid w:val="00430A2D"/>
    <w:rsid w:val="00431505"/>
    <w:rsid w:val="004317F6"/>
    <w:rsid w:val="00431AF0"/>
    <w:rsid w:val="0043213A"/>
    <w:rsid w:val="0043259A"/>
    <w:rsid w:val="004330F4"/>
    <w:rsid w:val="00433590"/>
    <w:rsid w:val="0043372C"/>
    <w:rsid w:val="0043393D"/>
    <w:rsid w:val="00433E42"/>
    <w:rsid w:val="004344C7"/>
    <w:rsid w:val="00435274"/>
    <w:rsid w:val="004352AD"/>
    <w:rsid w:val="0043545D"/>
    <w:rsid w:val="00435989"/>
    <w:rsid w:val="00435FE2"/>
    <w:rsid w:val="00436E2F"/>
    <w:rsid w:val="00436EAB"/>
    <w:rsid w:val="00437174"/>
    <w:rsid w:val="00442143"/>
    <w:rsid w:val="0044348C"/>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571C0"/>
    <w:rsid w:val="00460CC3"/>
    <w:rsid w:val="00460E86"/>
    <w:rsid w:val="00462436"/>
    <w:rsid w:val="004646B4"/>
    <w:rsid w:val="00464A88"/>
    <w:rsid w:val="004651A0"/>
    <w:rsid w:val="00466532"/>
    <w:rsid w:val="00467488"/>
    <w:rsid w:val="00467ED3"/>
    <w:rsid w:val="0047083E"/>
    <w:rsid w:val="00470EB5"/>
    <w:rsid w:val="00471AD6"/>
    <w:rsid w:val="0047286B"/>
    <w:rsid w:val="00472E27"/>
    <w:rsid w:val="004730A9"/>
    <w:rsid w:val="00473552"/>
    <w:rsid w:val="00474220"/>
    <w:rsid w:val="004752D3"/>
    <w:rsid w:val="004754E1"/>
    <w:rsid w:val="00475CD9"/>
    <w:rsid w:val="00475CE0"/>
    <w:rsid w:val="004766EF"/>
    <w:rsid w:val="00476827"/>
    <w:rsid w:val="00476BD4"/>
    <w:rsid w:val="00477C35"/>
    <w:rsid w:val="00480836"/>
    <w:rsid w:val="00480988"/>
    <w:rsid w:val="00480E05"/>
    <w:rsid w:val="00480F99"/>
    <w:rsid w:val="00482BBE"/>
    <w:rsid w:val="004838F7"/>
    <w:rsid w:val="00483A12"/>
    <w:rsid w:val="0048428A"/>
    <w:rsid w:val="00484A77"/>
    <w:rsid w:val="0048540F"/>
    <w:rsid w:val="00485970"/>
    <w:rsid w:val="00485C0D"/>
    <w:rsid w:val="00486575"/>
    <w:rsid w:val="004866D0"/>
    <w:rsid w:val="00486936"/>
    <w:rsid w:val="00491C11"/>
    <w:rsid w:val="00491DFB"/>
    <w:rsid w:val="00494242"/>
    <w:rsid w:val="00494E8E"/>
    <w:rsid w:val="00495543"/>
    <w:rsid w:val="004955BC"/>
    <w:rsid w:val="00495D63"/>
    <w:rsid w:val="0049648F"/>
    <w:rsid w:val="00496606"/>
    <w:rsid w:val="004966B3"/>
    <w:rsid w:val="00496F05"/>
    <w:rsid w:val="00497370"/>
    <w:rsid w:val="004A0F39"/>
    <w:rsid w:val="004A1A14"/>
    <w:rsid w:val="004A2136"/>
    <w:rsid w:val="004A21E1"/>
    <w:rsid w:val="004A251F"/>
    <w:rsid w:val="004A3BF1"/>
    <w:rsid w:val="004A3E42"/>
    <w:rsid w:val="004A43DA"/>
    <w:rsid w:val="004A4715"/>
    <w:rsid w:val="004A5046"/>
    <w:rsid w:val="004A565E"/>
    <w:rsid w:val="004A5DF3"/>
    <w:rsid w:val="004A6134"/>
    <w:rsid w:val="004A7092"/>
    <w:rsid w:val="004A7146"/>
    <w:rsid w:val="004B0EFC"/>
    <w:rsid w:val="004B1123"/>
    <w:rsid w:val="004B3554"/>
    <w:rsid w:val="004B49E6"/>
    <w:rsid w:val="004B4D69"/>
    <w:rsid w:val="004B5A23"/>
    <w:rsid w:val="004B5E9D"/>
    <w:rsid w:val="004B77A0"/>
    <w:rsid w:val="004C0189"/>
    <w:rsid w:val="004C01A8"/>
    <w:rsid w:val="004C0B8F"/>
    <w:rsid w:val="004C1840"/>
    <w:rsid w:val="004C24C9"/>
    <w:rsid w:val="004C31B6"/>
    <w:rsid w:val="004C5319"/>
    <w:rsid w:val="004C621F"/>
    <w:rsid w:val="004C6358"/>
    <w:rsid w:val="004C6E45"/>
    <w:rsid w:val="004C7948"/>
    <w:rsid w:val="004C7BB8"/>
    <w:rsid w:val="004C7C60"/>
    <w:rsid w:val="004C7D1B"/>
    <w:rsid w:val="004D0117"/>
    <w:rsid w:val="004D0DFE"/>
    <w:rsid w:val="004D193E"/>
    <w:rsid w:val="004D1D91"/>
    <w:rsid w:val="004D22C3"/>
    <w:rsid w:val="004D3C30"/>
    <w:rsid w:val="004D5C8E"/>
    <w:rsid w:val="004D61BE"/>
    <w:rsid w:val="004D6F4D"/>
    <w:rsid w:val="004D6F95"/>
    <w:rsid w:val="004D72FE"/>
    <w:rsid w:val="004D75C4"/>
    <w:rsid w:val="004D7E91"/>
    <w:rsid w:val="004E003A"/>
    <w:rsid w:val="004E0768"/>
    <w:rsid w:val="004E1A31"/>
    <w:rsid w:val="004E2439"/>
    <w:rsid w:val="004E27DF"/>
    <w:rsid w:val="004E2DE0"/>
    <w:rsid w:val="004E3048"/>
    <w:rsid w:val="004E4060"/>
    <w:rsid w:val="004E409A"/>
    <w:rsid w:val="004E541D"/>
    <w:rsid w:val="004E5D46"/>
    <w:rsid w:val="004F0FB9"/>
    <w:rsid w:val="004F2148"/>
    <w:rsid w:val="004F2F7E"/>
    <w:rsid w:val="004F32B5"/>
    <w:rsid w:val="004F3F95"/>
    <w:rsid w:val="004F407E"/>
    <w:rsid w:val="004F4F33"/>
    <w:rsid w:val="004F5375"/>
    <w:rsid w:val="004F53F8"/>
    <w:rsid w:val="004F5479"/>
    <w:rsid w:val="004F5619"/>
    <w:rsid w:val="004F58C0"/>
    <w:rsid w:val="004F6491"/>
    <w:rsid w:val="004F7528"/>
    <w:rsid w:val="004F7BCA"/>
    <w:rsid w:val="004F7D89"/>
    <w:rsid w:val="0050059B"/>
    <w:rsid w:val="00501981"/>
    <w:rsid w:val="00501A85"/>
    <w:rsid w:val="00501BB3"/>
    <w:rsid w:val="005021DD"/>
    <w:rsid w:val="005023A7"/>
    <w:rsid w:val="005026CA"/>
    <w:rsid w:val="00502B72"/>
    <w:rsid w:val="00502F46"/>
    <w:rsid w:val="00503CA2"/>
    <w:rsid w:val="00504452"/>
    <w:rsid w:val="005048BD"/>
    <w:rsid w:val="00504BC1"/>
    <w:rsid w:val="00505134"/>
    <w:rsid w:val="00505601"/>
    <w:rsid w:val="00505C04"/>
    <w:rsid w:val="00507236"/>
    <w:rsid w:val="00507ECA"/>
    <w:rsid w:val="00510F3F"/>
    <w:rsid w:val="00511F15"/>
    <w:rsid w:val="0051318C"/>
    <w:rsid w:val="005142CD"/>
    <w:rsid w:val="005143C9"/>
    <w:rsid w:val="005157A9"/>
    <w:rsid w:val="00516ADC"/>
    <w:rsid w:val="005173A7"/>
    <w:rsid w:val="0051774B"/>
    <w:rsid w:val="005177E1"/>
    <w:rsid w:val="00517DEA"/>
    <w:rsid w:val="00520C0A"/>
    <w:rsid w:val="005218B6"/>
    <w:rsid w:val="005220AC"/>
    <w:rsid w:val="00522589"/>
    <w:rsid w:val="00522B61"/>
    <w:rsid w:val="00524545"/>
    <w:rsid w:val="005255BF"/>
    <w:rsid w:val="005257DE"/>
    <w:rsid w:val="00526034"/>
    <w:rsid w:val="005262DB"/>
    <w:rsid w:val="0052668A"/>
    <w:rsid w:val="00527200"/>
    <w:rsid w:val="00530157"/>
    <w:rsid w:val="00531EBE"/>
    <w:rsid w:val="00532F8B"/>
    <w:rsid w:val="005333BA"/>
    <w:rsid w:val="00533737"/>
    <w:rsid w:val="00535B79"/>
    <w:rsid w:val="00535D7C"/>
    <w:rsid w:val="00535EA2"/>
    <w:rsid w:val="00536579"/>
    <w:rsid w:val="00536C1E"/>
    <w:rsid w:val="00537B11"/>
    <w:rsid w:val="00537BE8"/>
    <w:rsid w:val="0054294A"/>
    <w:rsid w:val="0054343A"/>
    <w:rsid w:val="00543974"/>
    <w:rsid w:val="00543EBF"/>
    <w:rsid w:val="00544233"/>
    <w:rsid w:val="00544ABA"/>
    <w:rsid w:val="00545320"/>
    <w:rsid w:val="0054552A"/>
    <w:rsid w:val="0054593A"/>
    <w:rsid w:val="00545F93"/>
    <w:rsid w:val="005467FB"/>
    <w:rsid w:val="00546AE9"/>
    <w:rsid w:val="00547989"/>
    <w:rsid w:val="00551320"/>
    <w:rsid w:val="005514E1"/>
    <w:rsid w:val="00551637"/>
    <w:rsid w:val="005518A4"/>
    <w:rsid w:val="00552768"/>
    <w:rsid w:val="00552935"/>
    <w:rsid w:val="00553127"/>
    <w:rsid w:val="00553143"/>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5C5B"/>
    <w:rsid w:val="0056622D"/>
    <w:rsid w:val="00566544"/>
    <w:rsid w:val="00566608"/>
    <w:rsid w:val="00566C83"/>
    <w:rsid w:val="005700FE"/>
    <w:rsid w:val="00570A01"/>
    <w:rsid w:val="00570E24"/>
    <w:rsid w:val="00572760"/>
    <w:rsid w:val="005743DE"/>
    <w:rsid w:val="005745F4"/>
    <w:rsid w:val="00574F3F"/>
    <w:rsid w:val="0057562C"/>
    <w:rsid w:val="005759F6"/>
    <w:rsid w:val="00575E3E"/>
    <w:rsid w:val="005765F5"/>
    <w:rsid w:val="00576D6C"/>
    <w:rsid w:val="00577A2E"/>
    <w:rsid w:val="00580489"/>
    <w:rsid w:val="00580E48"/>
    <w:rsid w:val="00580F0A"/>
    <w:rsid w:val="00581246"/>
    <w:rsid w:val="00581C0D"/>
    <w:rsid w:val="00582C3A"/>
    <w:rsid w:val="00582E1A"/>
    <w:rsid w:val="00583147"/>
    <w:rsid w:val="00584416"/>
    <w:rsid w:val="005844EA"/>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148"/>
    <w:rsid w:val="0059525E"/>
    <w:rsid w:val="00595887"/>
    <w:rsid w:val="00595A94"/>
    <w:rsid w:val="00595E12"/>
    <w:rsid w:val="00596133"/>
    <w:rsid w:val="005961F7"/>
    <w:rsid w:val="00596B52"/>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A7D"/>
    <w:rsid w:val="005B3CEE"/>
    <w:rsid w:val="005B3D03"/>
    <w:rsid w:val="005B3D4A"/>
    <w:rsid w:val="005B4477"/>
    <w:rsid w:val="005B4BF3"/>
    <w:rsid w:val="005B4D87"/>
    <w:rsid w:val="005B5D01"/>
    <w:rsid w:val="005B7DD1"/>
    <w:rsid w:val="005C00A0"/>
    <w:rsid w:val="005C1747"/>
    <w:rsid w:val="005C28FA"/>
    <w:rsid w:val="005C40F4"/>
    <w:rsid w:val="005C43BE"/>
    <w:rsid w:val="005C44F3"/>
    <w:rsid w:val="005C5980"/>
    <w:rsid w:val="005C6536"/>
    <w:rsid w:val="005C6D28"/>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5EDE"/>
    <w:rsid w:val="005D648A"/>
    <w:rsid w:val="005D6B73"/>
    <w:rsid w:val="005D6F79"/>
    <w:rsid w:val="005D6FAF"/>
    <w:rsid w:val="005D7E0D"/>
    <w:rsid w:val="005E1120"/>
    <w:rsid w:val="005E232C"/>
    <w:rsid w:val="005E234A"/>
    <w:rsid w:val="005E260A"/>
    <w:rsid w:val="005E2E84"/>
    <w:rsid w:val="005E35CC"/>
    <w:rsid w:val="005E371E"/>
    <w:rsid w:val="005E40E4"/>
    <w:rsid w:val="005E53F9"/>
    <w:rsid w:val="005E579A"/>
    <w:rsid w:val="005E775D"/>
    <w:rsid w:val="005F0A43"/>
    <w:rsid w:val="005F27BF"/>
    <w:rsid w:val="005F390F"/>
    <w:rsid w:val="005F3A24"/>
    <w:rsid w:val="005F4171"/>
    <w:rsid w:val="005F46D6"/>
    <w:rsid w:val="005F4DD6"/>
    <w:rsid w:val="005F50D8"/>
    <w:rsid w:val="005F53A1"/>
    <w:rsid w:val="005F6B77"/>
    <w:rsid w:val="005F6F94"/>
    <w:rsid w:val="005F7487"/>
    <w:rsid w:val="006002C7"/>
    <w:rsid w:val="00600F95"/>
    <w:rsid w:val="00601839"/>
    <w:rsid w:val="00602759"/>
    <w:rsid w:val="0060277A"/>
    <w:rsid w:val="00602B7C"/>
    <w:rsid w:val="00603030"/>
    <w:rsid w:val="00603312"/>
    <w:rsid w:val="00603C66"/>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126A"/>
    <w:rsid w:val="006112CD"/>
    <w:rsid w:val="0061249C"/>
    <w:rsid w:val="006130F7"/>
    <w:rsid w:val="00613AF8"/>
    <w:rsid w:val="00613D8E"/>
    <w:rsid w:val="006142E0"/>
    <w:rsid w:val="006143B2"/>
    <w:rsid w:val="00616112"/>
    <w:rsid w:val="006167EA"/>
    <w:rsid w:val="00617F9E"/>
    <w:rsid w:val="006205CA"/>
    <w:rsid w:val="00621F53"/>
    <w:rsid w:val="00622E2A"/>
    <w:rsid w:val="00622FCF"/>
    <w:rsid w:val="00623089"/>
    <w:rsid w:val="0062308B"/>
    <w:rsid w:val="0062308E"/>
    <w:rsid w:val="0062326B"/>
    <w:rsid w:val="0062335C"/>
    <w:rsid w:val="006234C4"/>
    <w:rsid w:val="006235D6"/>
    <w:rsid w:val="006244C9"/>
    <w:rsid w:val="006245F6"/>
    <w:rsid w:val="0062475D"/>
    <w:rsid w:val="0062495F"/>
    <w:rsid w:val="00624987"/>
    <w:rsid w:val="0062660B"/>
    <w:rsid w:val="00626AD1"/>
    <w:rsid w:val="006304BC"/>
    <w:rsid w:val="00630DCE"/>
    <w:rsid w:val="00630FC6"/>
    <w:rsid w:val="0063120A"/>
    <w:rsid w:val="0063150B"/>
    <w:rsid w:val="00631585"/>
    <w:rsid w:val="00633382"/>
    <w:rsid w:val="00634368"/>
    <w:rsid w:val="00634ACF"/>
    <w:rsid w:val="00635035"/>
    <w:rsid w:val="0063580D"/>
    <w:rsid w:val="00635CAE"/>
    <w:rsid w:val="006360E3"/>
    <w:rsid w:val="0063701A"/>
    <w:rsid w:val="00637240"/>
    <w:rsid w:val="006373A3"/>
    <w:rsid w:val="00641216"/>
    <w:rsid w:val="00642E83"/>
    <w:rsid w:val="00643660"/>
    <w:rsid w:val="00645F41"/>
    <w:rsid w:val="006470DE"/>
    <w:rsid w:val="00650139"/>
    <w:rsid w:val="006502A8"/>
    <w:rsid w:val="00651930"/>
    <w:rsid w:val="0065205B"/>
    <w:rsid w:val="0065274D"/>
    <w:rsid w:val="00652756"/>
    <w:rsid w:val="00652AD8"/>
    <w:rsid w:val="00652B79"/>
    <w:rsid w:val="006533C3"/>
    <w:rsid w:val="00653BBE"/>
    <w:rsid w:val="00654068"/>
    <w:rsid w:val="00654B38"/>
    <w:rsid w:val="00654B4F"/>
    <w:rsid w:val="00654B83"/>
    <w:rsid w:val="00655061"/>
    <w:rsid w:val="0065510C"/>
    <w:rsid w:val="00655B63"/>
    <w:rsid w:val="006571F6"/>
    <w:rsid w:val="006617A1"/>
    <w:rsid w:val="006618CC"/>
    <w:rsid w:val="00662111"/>
    <w:rsid w:val="00662118"/>
    <w:rsid w:val="006638AD"/>
    <w:rsid w:val="006665A9"/>
    <w:rsid w:val="0066732C"/>
    <w:rsid w:val="006679F5"/>
    <w:rsid w:val="00667B77"/>
    <w:rsid w:val="00667BFA"/>
    <w:rsid w:val="00667F41"/>
    <w:rsid w:val="006716DA"/>
    <w:rsid w:val="006727F4"/>
    <w:rsid w:val="006728ED"/>
    <w:rsid w:val="006732B1"/>
    <w:rsid w:val="0067446F"/>
    <w:rsid w:val="006746A4"/>
    <w:rsid w:val="006752AE"/>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8685E"/>
    <w:rsid w:val="006904F2"/>
    <w:rsid w:val="00690A49"/>
    <w:rsid w:val="00690BB6"/>
    <w:rsid w:val="00691B30"/>
    <w:rsid w:val="00692C4D"/>
    <w:rsid w:val="00692CB8"/>
    <w:rsid w:val="00693E1F"/>
    <w:rsid w:val="00693ECB"/>
    <w:rsid w:val="00694797"/>
    <w:rsid w:val="0069496F"/>
    <w:rsid w:val="00695887"/>
    <w:rsid w:val="00695C67"/>
    <w:rsid w:val="00696051"/>
    <w:rsid w:val="006962C1"/>
    <w:rsid w:val="006971CE"/>
    <w:rsid w:val="00697359"/>
    <w:rsid w:val="00697733"/>
    <w:rsid w:val="006A1337"/>
    <w:rsid w:val="006A254E"/>
    <w:rsid w:val="006A2C30"/>
    <w:rsid w:val="006A301C"/>
    <w:rsid w:val="006A3711"/>
    <w:rsid w:val="006A3CDF"/>
    <w:rsid w:val="006A3E2B"/>
    <w:rsid w:val="006A634A"/>
    <w:rsid w:val="006A6E17"/>
    <w:rsid w:val="006B120D"/>
    <w:rsid w:val="006B17E7"/>
    <w:rsid w:val="006B19E8"/>
    <w:rsid w:val="006B1A8A"/>
    <w:rsid w:val="006B1FD5"/>
    <w:rsid w:val="006B555A"/>
    <w:rsid w:val="006B600A"/>
    <w:rsid w:val="006B6635"/>
    <w:rsid w:val="006B7BC0"/>
    <w:rsid w:val="006B7D22"/>
    <w:rsid w:val="006B7D2C"/>
    <w:rsid w:val="006C1019"/>
    <w:rsid w:val="006C2BB5"/>
    <w:rsid w:val="006C2BEE"/>
    <w:rsid w:val="006C3AD8"/>
    <w:rsid w:val="006C4516"/>
    <w:rsid w:val="006C455E"/>
    <w:rsid w:val="006C572D"/>
    <w:rsid w:val="006C5958"/>
    <w:rsid w:val="006C5B4F"/>
    <w:rsid w:val="006C643C"/>
    <w:rsid w:val="006C6C93"/>
    <w:rsid w:val="006C6E3A"/>
    <w:rsid w:val="006C6FD7"/>
    <w:rsid w:val="006D00DB"/>
    <w:rsid w:val="006D0361"/>
    <w:rsid w:val="006D16B0"/>
    <w:rsid w:val="006D2182"/>
    <w:rsid w:val="006D2444"/>
    <w:rsid w:val="006D254B"/>
    <w:rsid w:val="006D289B"/>
    <w:rsid w:val="006D311D"/>
    <w:rsid w:val="006D3BE1"/>
    <w:rsid w:val="006D45FD"/>
    <w:rsid w:val="006D48FC"/>
    <w:rsid w:val="006D59F5"/>
    <w:rsid w:val="006D62BC"/>
    <w:rsid w:val="006D6450"/>
    <w:rsid w:val="006D6691"/>
    <w:rsid w:val="006D680D"/>
    <w:rsid w:val="006D6939"/>
    <w:rsid w:val="006D6D01"/>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6933"/>
    <w:rsid w:val="006E799D"/>
    <w:rsid w:val="006F04ED"/>
    <w:rsid w:val="006F0593"/>
    <w:rsid w:val="006F1064"/>
    <w:rsid w:val="006F1EB7"/>
    <w:rsid w:val="006F483D"/>
    <w:rsid w:val="006F52E5"/>
    <w:rsid w:val="006F6066"/>
    <w:rsid w:val="006F6850"/>
    <w:rsid w:val="006F707E"/>
    <w:rsid w:val="006F79FD"/>
    <w:rsid w:val="007001DC"/>
    <w:rsid w:val="0070061B"/>
    <w:rsid w:val="007025CB"/>
    <w:rsid w:val="00702C3A"/>
    <w:rsid w:val="007034AA"/>
    <w:rsid w:val="00703C9D"/>
    <w:rsid w:val="00703CC2"/>
    <w:rsid w:val="0070444B"/>
    <w:rsid w:val="0070490C"/>
    <w:rsid w:val="00705C38"/>
    <w:rsid w:val="00706465"/>
    <w:rsid w:val="0070695A"/>
    <w:rsid w:val="00706B9F"/>
    <w:rsid w:val="0070782D"/>
    <w:rsid w:val="00710401"/>
    <w:rsid w:val="007109C2"/>
    <w:rsid w:val="00711340"/>
    <w:rsid w:val="00712C42"/>
    <w:rsid w:val="00713DE4"/>
    <w:rsid w:val="00714322"/>
    <w:rsid w:val="00714C47"/>
    <w:rsid w:val="00716462"/>
    <w:rsid w:val="00717A15"/>
    <w:rsid w:val="007205BE"/>
    <w:rsid w:val="00720888"/>
    <w:rsid w:val="00721084"/>
    <w:rsid w:val="00721262"/>
    <w:rsid w:val="00721D9B"/>
    <w:rsid w:val="00722118"/>
    <w:rsid w:val="00722121"/>
    <w:rsid w:val="007224B9"/>
    <w:rsid w:val="00722F94"/>
    <w:rsid w:val="00723AA7"/>
    <w:rsid w:val="0072432E"/>
    <w:rsid w:val="00726036"/>
    <w:rsid w:val="00726279"/>
    <w:rsid w:val="00726A9B"/>
    <w:rsid w:val="00727530"/>
    <w:rsid w:val="00731AA2"/>
    <w:rsid w:val="00731E7C"/>
    <w:rsid w:val="007329EF"/>
    <w:rsid w:val="0073327A"/>
    <w:rsid w:val="00734EBE"/>
    <w:rsid w:val="00736DD8"/>
    <w:rsid w:val="0074076A"/>
    <w:rsid w:val="007414B9"/>
    <w:rsid w:val="00741AF4"/>
    <w:rsid w:val="00741DCC"/>
    <w:rsid w:val="0074203A"/>
    <w:rsid w:val="007427B5"/>
    <w:rsid w:val="00742865"/>
    <w:rsid w:val="0074296C"/>
    <w:rsid w:val="00742C83"/>
    <w:rsid w:val="0074360F"/>
    <w:rsid w:val="0074464E"/>
    <w:rsid w:val="00744A64"/>
    <w:rsid w:val="00744D47"/>
    <w:rsid w:val="00744EA0"/>
    <w:rsid w:val="0074638D"/>
    <w:rsid w:val="00746484"/>
    <w:rsid w:val="0074704F"/>
    <w:rsid w:val="00747F48"/>
    <w:rsid w:val="00747F4C"/>
    <w:rsid w:val="00750BAE"/>
    <w:rsid w:val="00751091"/>
    <w:rsid w:val="007514EA"/>
    <w:rsid w:val="00751B23"/>
    <w:rsid w:val="00751B83"/>
    <w:rsid w:val="00753E50"/>
    <w:rsid w:val="00753F59"/>
    <w:rsid w:val="00754359"/>
    <w:rsid w:val="00754411"/>
    <w:rsid w:val="00754BD9"/>
    <w:rsid w:val="00754C16"/>
    <w:rsid w:val="00754E7A"/>
    <w:rsid w:val="00755253"/>
    <w:rsid w:val="0075540C"/>
    <w:rsid w:val="00755DB1"/>
    <w:rsid w:val="007574FC"/>
    <w:rsid w:val="00760975"/>
    <w:rsid w:val="00761FDA"/>
    <w:rsid w:val="00762017"/>
    <w:rsid w:val="007621FF"/>
    <w:rsid w:val="00763428"/>
    <w:rsid w:val="007634E3"/>
    <w:rsid w:val="00764194"/>
    <w:rsid w:val="00764394"/>
    <w:rsid w:val="00765ED3"/>
    <w:rsid w:val="0076681D"/>
    <w:rsid w:val="00766A65"/>
    <w:rsid w:val="00766C48"/>
    <w:rsid w:val="00767057"/>
    <w:rsid w:val="007671F5"/>
    <w:rsid w:val="007676B8"/>
    <w:rsid w:val="0077175C"/>
    <w:rsid w:val="00771870"/>
    <w:rsid w:val="00771BF9"/>
    <w:rsid w:val="0077256F"/>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876BE"/>
    <w:rsid w:val="0079162F"/>
    <w:rsid w:val="00794924"/>
    <w:rsid w:val="00794AE4"/>
    <w:rsid w:val="007A0BC2"/>
    <w:rsid w:val="007A1349"/>
    <w:rsid w:val="007A1F04"/>
    <w:rsid w:val="007A1F44"/>
    <w:rsid w:val="007A23FF"/>
    <w:rsid w:val="007A295B"/>
    <w:rsid w:val="007A3424"/>
    <w:rsid w:val="007A35EF"/>
    <w:rsid w:val="007A43A2"/>
    <w:rsid w:val="007A49DA"/>
    <w:rsid w:val="007A4D04"/>
    <w:rsid w:val="007A7A96"/>
    <w:rsid w:val="007B03AF"/>
    <w:rsid w:val="007B0D67"/>
    <w:rsid w:val="007B1543"/>
    <w:rsid w:val="007B1AC0"/>
    <w:rsid w:val="007B270A"/>
    <w:rsid w:val="007B2D3B"/>
    <w:rsid w:val="007B3F3A"/>
    <w:rsid w:val="007B5246"/>
    <w:rsid w:val="007B52CD"/>
    <w:rsid w:val="007B5B65"/>
    <w:rsid w:val="007B72BF"/>
    <w:rsid w:val="007B7DC1"/>
    <w:rsid w:val="007B7EDB"/>
    <w:rsid w:val="007C09F8"/>
    <w:rsid w:val="007C19AD"/>
    <w:rsid w:val="007C3598"/>
    <w:rsid w:val="007C3FA8"/>
    <w:rsid w:val="007C590B"/>
    <w:rsid w:val="007C68DA"/>
    <w:rsid w:val="007C793A"/>
    <w:rsid w:val="007D0726"/>
    <w:rsid w:val="007D0BB3"/>
    <w:rsid w:val="007D213B"/>
    <w:rsid w:val="007D229A"/>
    <w:rsid w:val="007D2F44"/>
    <w:rsid w:val="007D2F4D"/>
    <w:rsid w:val="007D3C7B"/>
    <w:rsid w:val="007D4178"/>
    <w:rsid w:val="007D4D33"/>
    <w:rsid w:val="007D6447"/>
    <w:rsid w:val="007D6AC8"/>
    <w:rsid w:val="007D7175"/>
    <w:rsid w:val="007D731C"/>
    <w:rsid w:val="007E1369"/>
    <w:rsid w:val="007E1A1B"/>
    <w:rsid w:val="007E1A88"/>
    <w:rsid w:val="007E3949"/>
    <w:rsid w:val="007E49FE"/>
    <w:rsid w:val="007E4C38"/>
    <w:rsid w:val="007E4C88"/>
    <w:rsid w:val="007E4E99"/>
    <w:rsid w:val="007E5278"/>
    <w:rsid w:val="007E585E"/>
    <w:rsid w:val="007E6F36"/>
    <w:rsid w:val="007E71F0"/>
    <w:rsid w:val="007E7DDF"/>
    <w:rsid w:val="007F11C8"/>
    <w:rsid w:val="007F1CFB"/>
    <w:rsid w:val="007F220B"/>
    <w:rsid w:val="007F27DD"/>
    <w:rsid w:val="007F49F7"/>
    <w:rsid w:val="007F642B"/>
    <w:rsid w:val="007F6880"/>
    <w:rsid w:val="007F76B4"/>
    <w:rsid w:val="008001B4"/>
    <w:rsid w:val="00800769"/>
    <w:rsid w:val="00800ED2"/>
    <w:rsid w:val="0080106E"/>
    <w:rsid w:val="00802E74"/>
    <w:rsid w:val="008049FD"/>
    <w:rsid w:val="00804B92"/>
    <w:rsid w:val="00804E21"/>
    <w:rsid w:val="00805092"/>
    <w:rsid w:val="008058C3"/>
    <w:rsid w:val="00806777"/>
    <w:rsid w:val="00806AAF"/>
    <w:rsid w:val="008070AC"/>
    <w:rsid w:val="00807D33"/>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27DF4"/>
    <w:rsid w:val="00830DC3"/>
    <w:rsid w:val="00831555"/>
    <w:rsid w:val="00831F52"/>
    <w:rsid w:val="00832154"/>
    <w:rsid w:val="00832AD1"/>
    <w:rsid w:val="00832F5C"/>
    <w:rsid w:val="008346AE"/>
    <w:rsid w:val="008359E0"/>
    <w:rsid w:val="008376F6"/>
    <w:rsid w:val="00837AB9"/>
    <w:rsid w:val="00837D5B"/>
    <w:rsid w:val="00840607"/>
    <w:rsid w:val="008411D0"/>
    <w:rsid w:val="00841CD2"/>
    <w:rsid w:val="00842493"/>
    <w:rsid w:val="00842B77"/>
    <w:rsid w:val="0084309F"/>
    <w:rsid w:val="00843A37"/>
    <w:rsid w:val="00843A3E"/>
    <w:rsid w:val="00844F0D"/>
    <w:rsid w:val="0084570F"/>
    <w:rsid w:val="00845C12"/>
    <w:rsid w:val="0084648E"/>
    <w:rsid w:val="008469D9"/>
    <w:rsid w:val="00846DC0"/>
    <w:rsid w:val="008474A7"/>
    <w:rsid w:val="00847E56"/>
    <w:rsid w:val="008506B6"/>
    <w:rsid w:val="00850AE0"/>
    <w:rsid w:val="00850D1A"/>
    <w:rsid w:val="00851369"/>
    <w:rsid w:val="008524D2"/>
    <w:rsid w:val="00852E19"/>
    <w:rsid w:val="00852F62"/>
    <w:rsid w:val="008542D4"/>
    <w:rsid w:val="00856416"/>
    <w:rsid w:val="008567B1"/>
    <w:rsid w:val="00856833"/>
    <w:rsid w:val="00856840"/>
    <w:rsid w:val="00857C66"/>
    <w:rsid w:val="0086087C"/>
    <w:rsid w:val="008608A1"/>
    <w:rsid w:val="00860D8E"/>
    <w:rsid w:val="0086112D"/>
    <w:rsid w:val="0086167C"/>
    <w:rsid w:val="0086275E"/>
    <w:rsid w:val="00864440"/>
    <w:rsid w:val="00864D76"/>
    <w:rsid w:val="008650FC"/>
    <w:rsid w:val="008653B4"/>
    <w:rsid w:val="008664B1"/>
    <w:rsid w:val="00866EB3"/>
    <w:rsid w:val="0086701A"/>
    <w:rsid w:val="00867BD2"/>
    <w:rsid w:val="008712FD"/>
    <w:rsid w:val="008716A1"/>
    <w:rsid w:val="00872D3F"/>
    <w:rsid w:val="008733E4"/>
    <w:rsid w:val="00873867"/>
    <w:rsid w:val="00873F15"/>
    <w:rsid w:val="00874096"/>
    <w:rsid w:val="008756A4"/>
    <w:rsid w:val="00875F73"/>
    <w:rsid w:val="008769CF"/>
    <w:rsid w:val="00877E14"/>
    <w:rsid w:val="008808A2"/>
    <w:rsid w:val="00880F30"/>
    <w:rsid w:val="00882585"/>
    <w:rsid w:val="008828BA"/>
    <w:rsid w:val="008833E8"/>
    <w:rsid w:val="00883484"/>
    <w:rsid w:val="0088421F"/>
    <w:rsid w:val="00885953"/>
    <w:rsid w:val="00886CC9"/>
    <w:rsid w:val="00886D7C"/>
    <w:rsid w:val="00887458"/>
    <w:rsid w:val="00887B48"/>
    <w:rsid w:val="0089176E"/>
    <w:rsid w:val="008917E0"/>
    <w:rsid w:val="00891D98"/>
    <w:rsid w:val="00892365"/>
    <w:rsid w:val="00892BE5"/>
    <w:rsid w:val="0089387C"/>
    <w:rsid w:val="0089444E"/>
    <w:rsid w:val="008949DF"/>
    <w:rsid w:val="00894FFC"/>
    <w:rsid w:val="008951DB"/>
    <w:rsid w:val="00896C81"/>
    <w:rsid w:val="00896D83"/>
    <w:rsid w:val="008972BB"/>
    <w:rsid w:val="008A0AB2"/>
    <w:rsid w:val="008A0CFC"/>
    <w:rsid w:val="008A12FE"/>
    <w:rsid w:val="008A208B"/>
    <w:rsid w:val="008A28B6"/>
    <w:rsid w:val="008A2BB1"/>
    <w:rsid w:val="008A3466"/>
    <w:rsid w:val="008A389F"/>
    <w:rsid w:val="008A3D02"/>
    <w:rsid w:val="008A5940"/>
    <w:rsid w:val="008A6BE0"/>
    <w:rsid w:val="008A6D74"/>
    <w:rsid w:val="008A73B2"/>
    <w:rsid w:val="008A7C9C"/>
    <w:rsid w:val="008B00E0"/>
    <w:rsid w:val="008B043F"/>
    <w:rsid w:val="008B0808"/>
    <w:rsid w:val="008B0AEC"/>
    <w:rsid w:val="008B1423"/>
    <w:rsid w:val="008B1E53"/>
    <w:rsid w:val="008B1E5B"/>
    <w:rsid w:val="008B1FF7"/>
    <w:rsid w:val="008B22DB"/>
    <w:rsid w:val="008B289C"/>
    <w:rsid w:val="008B35E2"/>
    <w:rsid w:val="008B389D"/>
    <w:rsid w:val="008B3C1A"/>
    <w:rsid w:val="008B3C5C"/>
    <w:rsid w:val="008B5299"/>
    <w:rsid w:val="008B5A5F"/>
    <w:rsid w:val="008B5AB0"/>
    <w:rsid w:val="008B6054"/>
    <w:rsid w:val="008B7B08"/>
    <w:rsid w:val="008C098A"/>
    <w:rsid w:val="008C0DCA"/>
    <w:rsid w:val="008C13F0"/>
    <w:rsid w:val="008C161A"/>
    <w:rsid w:val="008C1F26"/>
    <w:rsid w:val="008C2A3A"/>
    <w:rsid w:val="008C4327"/>
    <w:rsid w:val="008C475E"/>
    <w:rsid w:val="008C4969"/>
    <w:rsid w:val="008C4C7E"/>
    <w:rsid w:val="008C5C46"/>
    <w:rsid w:val="008C6184"/>
    <w:rsid w:val="008C785E"/>
    <w:rsid w:val="008C7C2A"/>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E5D9D"/>
    <w:rsid w:val="008F0713"/>
    <w:rsid w:val="008F0A38"/>
    <w:rsid w:val="008F0F84"/>
    <w:rsid w:val="008F1014"/>
    <w:rsid w:val="008F11C9"/>
    <w:rsid w:val="008F19EC"/>
    <w:rsid w:val="008F1EBF"/>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83"/>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BDE"/>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2CC"/>
    <w:rsid w:val="00934C13"/>
    <w:rsid w:val="00935228"/>
    <w:rsid w:val="009355A2"/>
    <w:rsid w:val="00935F9E"/>
    <w:rsid w:val="00936D98"/>
    <w:rsid w:val="00937C14"/>
    <w:rsid w:val="00940270"/>
    <w:rsid w:val="009413C8"/>
    <w:rsid w:val="00941AFD"/>
    <w:rsid w:val="00942BC2"/>
    <w:rsid w:val="00942C80"/>
    <w:rsid w:val="00943197"/>
    <w:rsid w:val="009435F2"/>
    <w:rsid w:val="0094409D"/>
    <w:rsid w:val="009442DF"/>
    <w:rsid w:val="00945180"/>
    <w:rsid w:val="0094590C"/>
    <w:rsid w:val="00945AEB"/>
    <w:rsid w:val="00946355"/>
    <w:rsid w:val="009468B7"/>
    <w:rsid w:val="009469D3"/>
    <w:rsid w:val="0094724E"/>
    <w:rsid w:val="00947973"/>
    <w:rsid w:val="00947BE6"/>
    <w:rsid w:val="0095048D"/>
    <w:rsid w:val="009508F7"/>
    <w:rsid w:val="00951A8E"/>
    <w:rsid w:val="00951ADB"/>
    <w:rsid w:val="00952972"/>
    <w:rsid w:val="0095380C"/>
    <w:rsid w:val="00954353"/>
    <w:rsid w:val="009543C7"/>
    <w:rsid w:val="00954993"/>
    <w:rsid w:val="00955065"/>
    <w:rsid w:val="00955C0A"/>
    <w:rsid w:val="00955C4F"/>
    <w:rsid w:val="009572B1"/>
    <w:rsid w:val="00960CC8"/>
    <w:rsid w:val="00964C0A"/>
    <w:rsid w:val="009657F1"/>
    <w:rsid w:val="0096625D"/>
    <w:rsid w:val="0096691C"/>
    <w:rsid w:val="00966C8D"/>
    <w:rsid w:val="009709F8"/>
    <w:rsid w:val="00972929"/>
    <w:rsid w:val="00972F91"/>
    <w:rsid w:val="009731E2"/>
    <w:rsid w:val="009731EC"/>
    <w:rsid w:val="00973827"/>
    <w:rsid w:val="009742D3"/>
    <w:rsid w:val="00975C12"/>
    <w:rsid w:val="0097755F"/>
    <w:rsid w:val="00977BA7"/>
    <w:rsid w:val="00980517"/>
    <w:rsid w:val="00980C0E"/>
    <w:rsid w:val="00981446"/>
    <w:rsid w:val="009817B2"/>
    <w:rsid w:val="0098194F"/>
    <w:rsid w:val="009826C8"/>
    <w:rsid w:val="00983687"/>
    <w:rsid w:val="009836E4"/>
    <w:rsid w:val="00983AE9"/>
    <w:rsid w:val="00983B10"/>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324"/>
    <w:rsid w:val="00995B11"/>
    <w:rsid w:val="00995C95"/>
    <w:rsid w:val="00995E85"/>
    <w:rsid w:val="00996468"/>
    <w:rsid w:val="00996876"/>
    <w:rsid w:val="00996B7F"/>
    <w:rsid w:val="00996FFA"/>
    <w:rsid w:val="009973F1"/>
    <w:rsid w:val="009973F3"/>
    <w:rsid w:val="0099771F"/>
    <w:rsid w:val="0099795B"/>
    <w:rsid w:val="009A010D"/>
    <w:rsid w:val="009A07A4"/>
    <w:rsid w:val="009A0C6F"/>
    <w:rsid w:val="009A13E8"/>
    <w:rsid w:val="009A14EF"/>
    <w:rsid w:val="009A2DF9"/>
    <w:rsid w:val="009A3A86"/>
    <w:rsid w:val="009A44AC"/>
    <w:rsid w:val="009A4869"/>
    <w:rsid w:val="009A4A5E"/>
    <w:rsid w:val="009A5708"/>
    <w:rsid w:val="009A60A9"/>
    <w:rsid w:val="009A6554"/>
    <w:rsid w:val="009A6A53"/>
    <w:rsid w:val="009A6A6B"/>
    <w:rsid w:val="009B0104"/>
    <w:rsid w:val="009B0830"/>
    <w:rsid w:val="009B1D89"/>
    <w:rsid w:val="009B1EF9"/>
    <w:rsid w:val="009B26AC"/>
    <w:rsid w:val="009B26EB"/>
    <w:rsid w:val="009B37D6"/>
    <w:rsid w:val="009B37E2"/>
    <w:rsid w:val="009B4519"/>
    <w:rsid w:val="009B4CE3"/>
    <w:rsid w:val="009B506B"/>
    <w:rsid w:val="009B57EF"/>
    <w:rsid w:val="009B5B85"/>
    <w:rsid w:val="009B67D7"/>
    <w:rsid w:val="009B7204"/>
    <w:rsid w:val="009C0074"/>
    <w:rsid w:val="009C0564"/>
    <w:rsid w:val="009C1679"/>
    <w:rsid w:val="009C2685"/>
    <w:rsid w:val="009C2BB4"/>
    <w:rsid w:val="009C39BC"/>
    <w:rsid w:val="009C42FF"/>
    <w:rsid w:val="009C4BC2"/>
    <w:rsid w:val="009C4D22"/>
    <w:rsid w:val="009C5950"/>
    <w:rsid w:val="009C6E59"/>
    <w:rsid w:val="009C7320"/>
    <w:rsid w:val="009C7B37"/>
    <w:rsid w:val="009C7C7A"/>
    <w:rsid w:val="009D0729"/>
    <w:rsid w:val="009D0F66"/>
    <w:rsid w:val="009D1A06"/>
    <w:rsid w:val="009D1BA4"/>
    <w:rsid w:val="009D22E4"/>
    <w:rsid w:val="009D22F7"/>
    <w:rsid w:val="009D319C"/>
    <w:rsid w:val="009D4A25"/>
    <w:rsid w:val="009D5615"/>
    <w:rsid w:val="009D5994"/>
    <w:rsid w:val="009D5BAB"/>
    <w:rsid w:val="009D6A0A"/>
    <w:rsid w:val="009D7065"/>
    <w:rsid w:val="009D70C0"/>
    <w:rsid w:val="009D7175"/>
    <w:rsid w:val="009E058F"/>
    <w:rsid w:val="009E0A9E"/>
    <w:rsid w:val="009E0ED5"/>
    <w:rsid w:val="009E19A2"/>
    <w:rsid w:val="009E2BBB"/>
    <w:rsid w:val="009E3AFD"/>
    <w:rsid w:val="009E3CDD"/>
    <w:rsid w:val="009E4B16"/>
    <w:rsid w:val="009E51F7"/>
    <w:rsid w:val="009E5C60"/>
    <w:rsid w:val="009E64DB"/>
    <w:rsid w:val="009E6759"/>
    <w:rsid w:val="009E6794"/>
    <w:rsid w:val="009E7189"/>
    <w:rsid w:val="009E7E46"/>
    <w:rsid w:val="009E7FC1"/>
    <w:rsid w:val="009F013D"/>
    <w:rsid w:val="009F01E1"/>
    <w:rsid w:val="009F033C"/>
    <w:rsid w:val="009F0B4D"/>
    <w:rsid w:val="009F1096"/>
    <w:rsid w:val="009F150E"/>
    <w:rsid w:val="009F27AD"/>
    <w:rsid w:val="009F3FB5"/>
    <w:rsid w:val="009F4CB3"/>
    <w:rsid w:val="009F521F"/>
    <w:rsid w:val="009F553C"/>
    <w:rsid w:val="009F59F8"/>
    <w:rsid w:val="009F6A27"/>
    <w:rsid w:val="009F7C3F"/>
    <w:rsid w:val="00A005B0"/>
    <w:rsid w:val="00A00DDE"/>
    <w:rsid w:val="00A01F17"/>
    <w:rsid w:val="00A022A5"/>
    <w:rsid w:val="00A03A22"/>
    <w:rsid w:val="00A04634"/>
    <w:rsid w:val="00A04F19"/>
    <w:rsid w:val="00A055E9"/>
    <w:rsid w:val="00A06119"/>
    <w:rsid w:val="00A07709"/>
    <w:rsid w:val="00A07A48"/>
    <w:rsid w:val="00A108EE"/>
    <w:rsid w:val="00A10BB8"/>
    <w:rsid w:val="00A11F13"/>
    <w:rsid w:val="00A1200D"/>
    <w:rsid w:val="00A12515"/>
    <w:rsid w:val="00A137E4"/>
    <w:rsid w:val="00A14813"/>
    <w:rsid w:val="00A1566A"/>
    <w:rsid w:val="00A165BF"/>
    <w:rsid w:val="00A16C22"/>
    <w:rsid w:val="00A172E8"/>
    <w:rsid w:val="00A17335"/>
    <w:rsid w:val="00A175EB"/>
    <w:rsid w:val="00A179FF"/>
    <w:rsid w:val="00A2048B"/>
    <w:rsid w:val="00A21A36"/>
    <w:rsid w:val="00A2233C"/>
    <w:rsid w:val="00A25294"/>
    <w:rsid w:val="00A254EE"/>
    <w:rsid w:val="00A25561"/>
    <w:rsid w:val="00A25BE7"/>
    <w:rsid w:val="00A26ECA"/>
    <w:rsid w:val="00A27008"/>
    <w:rsid w:val="00A27CDF"/>
    <w:rsid w:val="00A309BE"/>
    <w:rsid w:val="00A309C6"/>
    <w:rsid w:val="00A30D13"/>
    <w:rsid w:val="00A314F9"/>
    <w:rsid w:val="00A319D0"/>
    <w:rsid w:val="00A32316"/>
    <w:rsid w:val="00A324FB"/>
    <w:rsid w:val="00A33172"/>
    <w:rsid w:val="00A33499"/>
    <w:rsid w:val="00A3432B"/>
    <w:rsid w:val="00A346BA"/>
    <w:rsid w:val="00A34C67"/>
    <w:rsid w:val="00A34D62"/>
    <w:rsid w:val="00A3611D"/>
    <w:rsid w:val="00A36339"/>
    <w:rsid w:val="00A363F2"/>
    <w:rsid w:val="00A366E4"/>
    <w:rsid w:val="00A4376F"/>
    <w:rsid w:val="00A43C52"/>
    <w:rsid w:val="00A43FD8"/>
    <w:rsid w:val="00A4446B"/>
    <w:rsid w:val="00A446EA"/>
    <w:rsid w:val="00A45282"/>
    <w:rsid w:val="00A4549F"/>
    <w:rsid w:val="00A45968"/>
    <w:rsid w:val="00A45B9B"/>
    <w:rsid w:val="00A462FE"/>
    <w:rsid w:val="00A469A7"/>
    <w:rsid w:val="00A46E94"/>
    <w:rsid w:val="00A50135"/>
    <w:rsid w:val="00A501C9"/>
    <w:rsid w:val="00A50506"/>
    <w:rsid w:val="00A51DA4"/>
    <w:rsid w:val="00A533B0"/>
    <w:rsid w:val="00A53F55"/>
    <w:rsid w:val="00A5417B"/>
    <w:rsid w:val="00A54599"/>
    <w:rsid w:val="00A54B82"/>
    <w:rsid w:val="00A54C2B"/>
    <w:rsid w:val="00A569D4"/>
    <w:rsid w:val="00A57F1A"/>
    <w:rsid w:val="00A60163"/>
    <w:rsid w:val="00A6038D"/>
    <w:rsid w:val="00A60CF0"/>
    <w:rsid w:val="00A60CFB"/>
    <w:rsid w:val="00A61429"/>
    <w:rsid w:val="00A61514"/>
    <w:rsid w:val="00A61645"/>
    <w:rsid w:val="00A62080"/>
    <w:rsid w:val="00A630A2"/>
    <w:rsid w:val="00A632B8"/>
    <w:rsid w:val="00A63BF3"/>
    <w:rsid w:val="00A64110"/>
    <w:rsid w:val="00A64942"/>
    <w:rsid w:val="00A65911"/>
    <w:rsid w:val="00A6643C"/>
    <w:rsid w:val="00A67544"/>
    <w:rsid w:val="00A6778A"/>
    <w:rsid w:val="00A7075B"/>
    <w:rsid w:val="00A71CE6"/>
    <w:rsid w:val="00A71D23"/>
    <w:rsid w:val="00A7333A"/>
    <w:rsid w:val="00A73D0D"/>
    <w:rsid w:val="00A74A92"/>
    <w:rsid w:val="00A75CC1"/>
    <w:rsid w:val="00A75E88"/>
    <w:rsid w:val="00A76961"/>
    <w:rsid w:val="00A8056E"/>
    <w:rsid w:val="00A82D58"/>
    <w:rsid w:val="00A83844"/>
    <w:rsid w:val="00A8399D"/>
    <w:rsid w:val="00A83E3D"/>
    <w:rsid w:val="00A8443A"/>
    <w:rsid w:val="00A84498"/>
    <w:rsid w:val="00A8479C"/>
    <w:rsid w:val="00A8557B"/>
    <w:rsid w:val="00A85A05"/>
    <w:rsid w:val="00A8692A"/>
    <w:rsid w:val="00A86D63"/>
    <w:rsid w:val="00A87797"/>
    <w:rsid w:val="00A90E72"/>
    <w:rsid w:val="00A9118B"/>
    <w:rsid w:val="00A91C37"/>
    <w:rsid w:val="00A91F3B"/>
    <w:rsid w:val="00A922A2"/>
    <w:rsid w:val="00A9327B"/>
    <w:rsid w:val="00A93B69"/>
    <w:rsid w:val="00A93BAE"/>
    <w:rsid w:val="00A94868"/>
    <w:rsid w:val="00A963C7"/>
    <w:rsid w:val="00A96ABC"/>
    <w:rsid w:val="00AA0904"/>
    <w:rsid w:val="00AA13AC"/>
    <w:rsid w:val="00AA1626"/>
    <w:rsid w:val="00AA1C25"/>
    <w:rsid w:val="00AA3DB7"/>
    <w:rsid w:val="00AA41A4"/>
    <w:rsid w:val="00AA51F5"/>
    <w:rsid w:val="00AA5E3B"/>
    <w:rsid w:val="00AA619B"/>
    <w:rsid w:val="00AA68B4"/>
    <w:rsid w:val="00AB0543"/>
    <w:rsid w:val="00AB0AC9"/>
    <w:rsid w:val="00AB185A"/>
    <w:rsid w:val="00AB19E1"/>
    <w:rsid w:val="00AB1A3A"/>
    <w:rsid w:val="00AB1BA7"/>
    <w:rsid w:val="00AB1E04"/>
    <w:rsid w:val="00AB29CF"/>
    <w:rsid w:val="00AB3027"/>
    <w:rsid w:val="00AB3113"/>
    <w:rsid w:val="00AB348A"/>
    <w:rsid w:val="00AB3F38"/>
    <w:rsid w:val="00AB43EC"/>
    <w:rsid w:val="00AB4BF4"/>
    <w:rsid w:val="00AB4E26"/>
    <w:rsid w:val="00AB587A"/>
    <w:rsid w:val="00AB5ADF"/>
    <w:rsid w:val="00AB5E57"/>
    <w:rsid w:val="00AB725F"/>
    <w:rsid w:val="00AB7959"/>
    <w:rsid w:val="00AC0705"/>
    <w:rsid w:val="00AC0B64"/>
    <w:rsid w:val="00AC0E47"/>
    <w:rsid w:val="00AC109B"/>
    <w:rsid w:val="00AC25D6"/>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66"/>
    <w:rsid w:val="00AE149E"/>
    <w:rsid w:val="00AE22F2"/>
    <w:rsid w:val="00AE29FC"/>
    <w:rsid w:val="00AE2F3F"/>
    <w:rsid w:val="00AE3B4E"/>
    <w:rsid w:val="00AE59EC"/>
    <w:rsid w:val="00AE67B3"/>
    <w:rsid w:val="00AE6EEC"/>
    <w:rsid w:val="00AE7864"/>
    <w:rsid w:val="00AE7949"/>
    <w:rsid w:val="00AF0AEC"/>
    <w:rsid w:val="00AF208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0515F"/>
    <w:rsid w:val="00B10558"/>
    <w:rsid w:val="00B12F5B"/>
    <w:rsid w:val="00B130EA"/>
    <w:rsid w:val="00B1365E"/>
    <w:rsid w:val="00B136FA"/>
    <w:rsid w:val="00B14477"/>
    <w:rsid w:val="00B156A9"/>
    <w:rsid w:val="00B15F83"/>
    <w:rsid w:val="00B160FF"/>
    <w:rsid w:val="00B1616C"/>
    <w:rsid w:val="00B16322"/>
    <w:rsid w:val="00B1662E"/>
    <w:rsid w:val="00B16A6F"/>
    <w:rsid w:val="00B22146"/>
    <w:rsid w:val="00B228B9"/>
    <w:rsid w:val="00B22C0D"/>
    <w:rsid w:val="00B23AF4"/>
    <w:rsid w:val="00B23C15"/>
    <w:rsid w:val="00B25274"/>
    <w:rsid w:val="00B25762"/>
    <w:rsid w:val="00B25B40"/>
    <w:rsid w:val="00B25FDE"/>
    <w:rsid w:val="00B264E0"/>
    <w:rsid w:val="00B26AB0"/>
    <w:rsid w:val="00B26AD2"/>
    <w:rsid w:val="00B26CA2"/>
    <w:rsid w:val="00B26F99"/>
    <w:rsid w:val="00B26FF6"/>
    <w:rsid w:val="00B27284"/>
    <w:rsid w:val="00B27B3A"/>
    <w:rsid w:val="00B30B4E"/>
    <w:rsid w:val="00B31246"/>
    <w:rsid w:val="00B326FF"/>
    <w:rsid w:val="00B33374"/>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457"/>
    <w:rsid w:val="00B45876"/>
    <w:rsid w:val="00B45AD5"/>
    <w:rsid w:val="00B51312"/>
    <w:rsid w:val="00B51542"/>
    <w:rsid w:val="00B51D1D"/>
    <w:rsid w:val="00B530CF"/>
    <w:rsid w:val="00B5310E"/>
    <w:rsid w:val="00B53F88"/>
    <w:rsid w:val="00B549D7"/>
    <w:rsid w:val="00B54ACC"/>
    <w:rsid w:val="00B54DCB"/>
    <w:rsid w:val="00B551F3"/>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0D"/>
    <w:rsid w:val="00B64040"/>
    <w:rsid w:val="00B64434"/>
    <w:rsid w:val="00B65E2B"/>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2F0"/>
    <w:rsid w:val="00B83444"/>
    <w:rsid w:val="00B836ED"/>
    <w:rsid w:val="00B83E39"/>
    <w:rsid w:val="00B849B4"/>
    <w:rsid w:val="00B84D66"/>
    <w:rsid w:val="00B853BE"/>
    <w:rsid w:val="00B8540B"/>
    <w:rsid w:val="00B86476"/>
    <w:rsid w:val="00B86A3D"/>
    <w:rsid w:val="00B875C7"/>
    <w:rsid w:val="00B87D41"/>
    <w:rsid w:val="00B90060"/>
    <w:rsid w:val="00B90D10"/>
    <w:rsid w:val="00B90FE5"/>
    <w:rsid w:val="00B919AD"/>
    <w:rsid w:val="00B91A2B"/>
    <w:rsid w:val="00B93204"/>
    <w:rsid w:val="00B93940"/>
    <w:rsid w:val="00B9497E"/>
    <w:rsid w:val="00B94B4E"/>
    <w:rsid w:val="00B94E17"/>
    <w:rsid w:val="00B957FE"/>
    <w:rsid w:val="00B95F02"/>
    <w:rsid w:val="00B96BEF"/>
    <w:rsid w:val="00B96FC0"/>
    <w:rsid w:val="00B97260"/>
    <w:rsid w:val="00B97A69"/>
    <w:rsid w:val="00BA0632"/>
    <w:rsid w:val="00BA0AAA"/>
    <w:rsid w:val="00BA0DFB"/>
    <w:rsid w:val="00BA2635"/>
    <w:rsid w:val="00BA2FEF"/>
    <w:rsid w:val="00BA3D63"/>
    <w:rsid w:val="00BA515A"/>
    <w:rsid w:val="00BA713C"/>
    <w:rsid w:val="00BA7DA9"/>
    <w:rsid w:val="00BB1548"/>
    <w:rsid w:val="00BB1CE7"/>
    <w:rsid w:val="00BB2FD3"/>
    <w:rsid w:val="00BB2FDF"/>
    <w:rsid w:val="00BB2FFF"/>
    <w:rsid w:val="00BB3C35"/>
    <w:rsid w:val="00BB4684"/>
    <w:rsid w:val="00BB4E92"/>
    <w:rsid w:val="00BB548D"/>
    <w:rsid w:val="00BB5FCB"/>
    <w:rsid w:val="00BB604B"/>
    <w:rsid w:val="00BB6A6E"/>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0778"/>
    <w:rsid w:val="00BD21CB"/>
    <w:rsid w:val="00BD2F3B"/>
    <w:rsid w:val="00BD3372"/>
    <w:rsid w:val="00BD475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0E"/>
    <w:rsid w:val="00BE2F39"/>
    <w:rsid w:val="00BE332D"/>
    <w:rsid w:val="00BE3CF1"/>
    <w:rsid w:val="00BE4903"/>
    <w:rsid w:val="00BE4B20"/>
    <w:rsid w:val="00BE5FC4"/>
    <w:rsid w:val="00BE7C4D"/>
    <w:rsid w:val="00BE7F6A"/>
    <w:rsid w:val="00BF0274"/>
    <w:rsid w:val="00BF08C4"/>
    <w:rsid w:val="00BF0BAF"/>
    <w:rsid w:val="00BF19CE"/>
    <w:rsid w:val="00BF2039"/>
    <w:rsid w:val="00BF230F"/>
    <w:rsid w:val="00BF2B6F"/>
    <w:rsid w:val="00BF2C87"/>
    <w:rsid w:val="00BF351A"/>
    <w:rsid w:val="00BF3914"/>
    <w:rsid w:val="00BF464D"/>
    <w:rsid w:val="00BF49B1"/>
    <w:rsid w:val="00BF49BD"/>
    <w:rsid w:val="00BF5552"/>
    <w:rsid w:val="00BF73F2"/>
    <w:rsid w:val="00BF7509"/>
    <w:rsid w:val="00C00095"/>
    <w:rsid w:val="00C01671"/>
    <w:rsid w:val="00C02419"/>
    <w:rsid w:val="00C024B9"/>
    <w:rsid w:val="00C02766"/>
    <w:rsid w:val="00C037F4"/>
    <w:rsid w:val="00C03EE8"/>
    <w:rsid w:val="00C04A26"/>
    <w:rsid w:val="00C05BEC"/>
    <w:rsid w:val="00C06E7D"/>
    <w:rsid w:val="00C0791B"/>
    <w:rsid w:val="00C07E66"/>
    <w:rsid w:val="00C1112B"/>
    <w:rsid w:val="00C11A88"/>
    <w:rsid w:val="00C12012"/>
    <w:rsid w:val="00C12874"/>
    <w:rsid w:val="00C12BC1"/>
    <w:rsid w:val="00C12C88"/>
    <w:rsid w:val="00C13168"/>
    <w:rsid w:val="00C13268"/>
    <w:rsid w:val="00C13BDA"/>
    <w:rsid w:val="00C13FFD"/>
    <w:rsid w:val="00C14632"/>
    <w:rsid w:val="00C15330"/>
    <w:rsid w:val="00C158AF"/>
    <w:rsid w:val="00C16C30"/>
    <w:rsid w:val="00C17546"/>
    <w:rsid w:val="00C20A00"/>
    <w:rsid w:val="00C21673"/>
    <w:rsid w:val="00C21C7A"/>
    <w:rsid w:val="00C22116"/>
    <w:rsid w:val="00C22F54"/>
    <w:rsid w:val="00C23130"/>
    <w:rsid w:val="00C23D92"/>
    <w:rsid w:val="00C23F79"/>
    <w:rsid w:val="00C24B4D"/>
    <w:rsid w:val="00C255A5"/>
    <w:rsid w:val="00C2584B"/>
    <w:rsid w:val="00C25942"/>
    <w:rsid w:val="00C25DD9"/>
    <w:rsid w:val="00C2663F"/>
    <w:rsid w:val="00C26DB8"/>
    <w:rsid w:val="00C307FA"/>
    <w:rsid w:val="00C323B6"/>
    <w:rsid w:val="00C326AE"/>
    <w:rsid w:val="00C330C4"/>
    <w:rsid w:val="00C3400F"/>
    <w:rsid w:val="00C34B64"/>
    <w:rsid w:val="00C34C36"/>
    <w:rsid w:val="00C3525B"/>
    <w:rsid w:val="00C352B3"/>
    <w:rsid w:val="00C354B0"/>
    <w:rsid w:val="00C3654C"/>
    <w:rsid w:val="00C36BF5"/>
    <w:rsid w:val="00C36DBC"/>
    <w:rsid w:val="00C376BA"/>
    <w:rsid w:val="00C40373"/>
    <w:rsid w:val="00C4082D"/>
    <w:rsid w:val="00C40AE6"/>
    <w:rsid w:val="00C40E27"/>
    <w:rsid w:val="00C411AF"/>
    <w:rsid w:val="00C4138D"/>
    <w:rsid w:val="00C418B6"/>
    <w:rsid w:val="00C41E3A"/>
    <w:rsid w:val="00C4304C"/>
    <w:rsid w:val="00C43315"/>
    <w:rsid w:val="00C4373F"/>
    <w:rsid w:val="00C4434B"/>
    <w:rsid w:val="00C44815"/>
    <w:rsid w:val="00C44BD9"/>
    <w:rsid w:val="00C452F5"/>
    <w:rsid w:val="00C46417"/>
    <w:rsid w:val="00C46555"/>
    <w:rsid w:val="00C46B15"/>
    <w:rsid w:val="00C46F7D"/>
    <w:rsid w:val="00C479B5"/>
    <w:rsid w:val="00C50242"/>
    <w:rsid w:val="00C5034D"/>
    <w:rsid w:val="00C5050E"/>
    <w:rsid w:val="00C50E99"/>
    <w:rsid w:val="00C50EFA"/>
    <w:rsid w:val="00C51881"/>
    <w:rsid w:val="00C52744"/>
    <w:rsid w:val="00C53C47"/>
    <w:rsid w:val="00C53EB3"/>
    <w:rsid w:val="00C542D4"/>
    <w:rsid w:val="00C54D71"/>
    <w:rsid w:val="00C55FFA"/>
    <w:rsid w:val="00C563F5"/>
    <w:rsid w:val="00C570F7"/>
    <w:rsid w:val="00C57716"/>
    <w:rsid w:val="00C6026C"/>
    <w:rsid w:val="00C6133E"/>
    <w:rsid w:val="00C6251C"/>
    <w:rsid w:val="00C62CD5"/>
    <w:rsid w:val="00C635D8"/>
    <w:rsid w:val="00C636E6"/>
    <w:rsid w:val="00C639D6"/>
    <w:rsid w:val="00C63F8E"/>
    <w:rsid w:val="00C64516"/>
    <w:rsid w:val="00C647FB"/>
    <w:rsid w:val="00C654E0"/>
    <w:rsid w:val="00C65AA1"/>
    <w:rsid w:val="00C66146"/>
    <w:rsid w:val="00C66CDE"/>
    <w:rsid w:val="00C67EAB"/>
    <w:rsid w:val="00C70DFF"/>
    <w:rsid w:val="00C71A70"/>
    <w:rsid w:val="00C73092"/>
    <w:rsid w:val="00C73566"/>
    <w:rsid w:val="00C74D6C"/>
    <w:rsid w:val="00C74F39"/>
    <w:rsid w:val="00C75A6B"/>
    <w:rsid w:val="00C763B6"/>
    <w:rsid w:val="00C7644F"/>
    <w:rsid w:val="00C768F6"/>
    <w:rsid w:val="00C76BBD"/>
    <w:rsid w:val="00C80073"/>
    <w:rsid w:val="00C80AF7"/>
    <w:rsid w:val="00C80DEA"/>
    <w:rsid w:val="00C81114"/>
    <w:rsid w:val="00C82331"/>
    <w:rsid w:val="00C8239B"/>
    <w:rsid w:val="00C832DC"/>
    <w:rsid w:val="00C8377F"/>
    <w:rsid w:val="00C84DDF"/>
    <w:rsid w:val="00C8554F"/>
    <w:rsid w:val="00C861D6"/>
    <w:rsid w:val="00C8646D"/>
    <w:rsid w:val="00C9037D"/>
    <w:rsid w:val="00C904D7"/>
    <w:rsid w:val="00C91118"/>
    <w:rsid w:val="00C91DE3"/>
    <w:rsid w:val="00C92C7F"/>
    <w:rsid w:val="00C9369D"/>
    <w:rsid w:val="00C93EED"/>
    <w:rsid w:val="00C944FA"/>
    <w:rsid w:val="00C95854"/>
    <w:rsid w:val="00C95E25"/>
    <w:rsid w:val="00C95EFF"/>
    <w:rsid w:val="00C96211"/>
    <w:rsid w:val="00C96E6F"/>
    <w:rsid w:val="00C97164"/>
    <w:rsid w:val="00C97872"/>
    <w:rsid w:val="00CA0532"/>
    <w:rsid w:val="00CA2241"/>
    <w:rsid w:val="00CA2F8F"/>
    <w:rsid w:val="00CA388F"/>
    <w:rsid w:val="00CA3BD7"/>
    <w:rsid w:val="00CA3CDD"/>
    <w:rsid w:val="00CA403B"/>
    <w:rsid w:val="00CA42F6"/>
    <w:rsid w:val="00CA505A"/>
    <w:rsid w:val="00CA59DD"/>
    <w:rsid w:val="00CA7192"/>
    <w:rsid w:val="00CA732D"/>
    <w:rsid w:val="00CA7890"/>
    <w:rsid w:val="00CB008E"/>
    <w:rsid w:val="00CB01FA"/>
    <w:rsid w:val="00CB0737"/>
    <w:rsid w:val="00CB097A"/>
    <w:rsid w:val="00CB1460"/>
    <w:rsid w:val="00CB152A"/>
    <w:rsid w:val="00CB1A8D"/>
    <w:rsid w:val="00CB26EC"/>
    <w:rsid w:val="00CB2D2A"/>
    <w:rsid w:val="00CB4666"/>
    <w:rsid w:val="00CB5758"/>
    <w:rsid w:val="00CB5B1E"/>
    <w:rsid w:val="00CB5B8F"/>
    <w:rsid w:val="00CB6B93"/>
    <w:rsid w:val="00CB787A"/>
    <w:rsid w:val="00CC0242"/>
    <w:rsid w:val="00CC0C4A"/>
    <w:rsid w:val="00CC17F0"/>
    <w:rsid w:val="00CC1853"/>
    <w:rsid w:val="00CC1FAE"/>
    <w:rsid w:val="00CC24B9"/>
    <w:rsid w:val="00CC3A23"/>
    <w:rsid w:val="00CC737C"/>
    <w:rsid w:val="00CC7E5F"/>
    <w:rsid w:val="00CD0384"/>
    <w:rsid w:val="00CD087D"/>
    <w:rsid w:val="00CD0E4E"/>
    <w:rsid w:val="00CD0F5D"/>
    <w:rsid w:val="00CD1C0B"/>
    <w:rsid w:val="00CD239A"/>
    <w:rsid w:val="00CD3D64"/>
    <w:rsid w:val="00CD51AB"/>
    <w:rsid w:val="00CD5512"/>
    <w:rsid w:val="00CD6587"/>
    <w:rsid w:val="00CD6E3D"/>
    <w:rsid w:val="00CD71AB"/>
    <w:rsid w:val="00CD77EC"/>
    <w:rsid w:val="00CE0109"/>
    <w:rsid w:val="00CE17BF"/>
    <w:rsid w:val="00CE1FC5"/>
    <w:rsid w:val="00CE2141"/>
    <w:rsid w:val="00CE3ABC"/>
    <w:rsid w:val="00CE453C"/>
    <w:rsid w:val="00CE46E5"/>
    <w:rsid w:val="00CE485A"/>
    <w:rsid w:val="00CE4A79"/>
    <w:rsid w:val="00CE5279"/>
    <w:rsid w:val="00CE5A78"/>
    <w:rsid w:val="00CE5D40"/>
    <w:rsid w:val="00CE776B"/>
    <w:rsid w:val="00CE78AE"/>
    <w:rsid w:val="00CE7E62"/>
    <w:rsid w:val="00CF195E"/>
    <w:rsid w:val="00CF19DA"/>
    <w:rsid w:val="00CF1B52"/>
    <w:rsid w:val="00CF1C7F"/>
    <w:rsid w:val="00CF1CC0"/>
    <w:rsid w:val="00CF24F8"/>
    <w:rsid w:val="00CF2653"/>
    <w:rsid w:val="00CF2BB7"/>
    <w:rsid w:val="00CF3089"/>
    <w:rsid w:val="00CF3EC9"/>
    <w:rsid w:val="00CF4247"/>
    <w:rsid w:val="00CF5263"/>
    <w:rsid w:val="00CF60B5"/>
    <w:rsid w:val="00D004FA"/>
    <w:rsid w:val="00D006C0"/>
    <w:rsid w:val="00D013DB"/>
    <w:rsid w:val="00D01B21"/>
    <w:rsid w:val="00D01E2F"/>
    <w:rsid w:val="00D02EB3"/>
    <w:rsid w:val="00D03102"/>
    <w:rsid w:val="00D03727"/>
    <w:rsid w:val="00D0378A"/>
    <w:rsid w:val="00D05132"/>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6B6"/>
    <w:rsid w:val="00D12726"/>
    <w:rsid w:val="00D1299B"/>
    <w:rsid w:val="00D12B25"/>
    <w:rsid w:val="00D1329F"/>
    <w:rsid w:val="00D14236"/>
    <w:rsid w:val="00D14553"/>
    <w:rsid w:val="00D14DB1"/>
    <w:rsid w:val="00D15B9E"/>
    <w:rsid w:val="00D15F43"/>
    <w:rsid w:val="00D16B9E"/>
    <w:rsid w:val="00D16E87"/>
    <w:rsid w:val="00D17FD6"/>
    <w:rsid w:val="00D2071E"/>
    <w:rsid w:val="00D20A84"/>
    <w:rsid w:val="00D20B8B"/>
    <w:rsid w:val="00D2162C"/>
    <w:rsid w:val="00D21A3C"/>
    <w:rsid w:val="00D222E1"/>
    <w:rsid w:val="00D22A37"/>
    <w:rsid w:val="00D233F1"/>
    <w:rsid w:val="00D24452"/>
    <w:rsid w:val="00D256F8"/>
    <w:rsid w:val="00D26670"/>
    <w:rsid w:val="00D2685C"/>
    <w:rsid w:val="00D26A3B"/>
    <w:rsid w:val="00D2741D"/>
    <w:rsid w:val="00D27F5D"/>
    <w:rsid w:val="00D302FD"/>
    <w:rsid w:val="00D3038A"/>
    <w:rsid w:val="00D306CF"/>
    <w:rsid w:val="00D3098D"/>
    <w:rsid w:val="00D31A02"/>
    <w:rsid w:val="00D31F38"/>
    <w:rsid w:val="00D3323C"/>
    <w:rsid w:val="00D33456"/>
    <w:rsid w:val="00D3396F"/>
    <w:rsid w:val="00D33D4D"/>
    <w:rsid w:val="00D34A0B"/>
    <w:rsid w:val="00D36234"/>
    <w:rsid w:val="00D36371"/>
    <w:rsid w:val="00D36533"/>
    <w:rsid w:val="00D437D8"/>
    <w:rsid w:val="00D4401D"/>
    <w:rsid w:val="00D44994"/>
    <w:rsid w:val="00D44F4D"/>
    <w:rsid w:val="00D45DF3"/>
    <w:rsid w:val="00D46174"/>
    <w:rsid w:val="00D461A2"/>
    <w:rsid w:val="00D46F14"/>
    <w:rsid w:val="00D4745B"/>
    <w:rsid w:val="00D47B57"/>
    <w:rsid w:val="00D47DD0"/>
    <w:rsid w:val="00D50183"/>
    <w:rsid w:val="00D517C3"/>
    <w:rsid w:val="00D51BA8"/>
    <w:rsid w:val="00D51D12"/>
    <w:rsid w:val="00D524F2"/>
    <w:rsid w:val="00D52777"/>
    <w:rsid w:val="00D5362B"/>
    <w:rsid w:val="00D53C94"/>
    <w:rsid w:val="00D55072"/>
    <w:rsid w:val="00D551B5"/>
    <w:rsid w:val="00D555B3"/>
    <w:rsid w:val="00D55AF6"/>
    <w:rsid w:val="00D5679D"/>
    <w:rsid w:val="00D56DB2"/>
    <w:rsid w:val="00D56EAD"/>
    <w:rsid w:val="00D5747F"/>
    <w:rsid w:val="00D57495"/>
    <w:rsid w:val="00D574FA"/>
    <w:rsid w:val="00D605E7"/>
    <w:rsid w:val="00D60C8D"/>
    <w:rsid w:val="00D61374"/>
    <w:rsid w:val="00D6168A"/>
    <w:rsid w:val="00D616A5"/>
    <w:rsid w:val="00D61FF0"/>
    <w:rsid w:val="00D6211D"/>
    <w:rsid w:val="00D62C97"/>
    <w:rsid w:val="00D63517"/>
    <w:rsid w:val="00D63B75"/>
    <w:rsid w:val="00D64B05"/>
    <w:rsid w:val="00D659B1"/>
    <w:rsid w:val="00D66066"/>
    <w:rsid w:val="00D6613E"/>
    <w:rsid w:val="00D66E18"/>
    <w:rsid w:val="00D6734D"/>
    <w:rsid w:val="00D679CF"/>
    <w:rsid w:val="00D679D3"/>
    <w:rsid w:val="00D67E3F"/>
    <w:rsid w:val="00D7124D"/>
    <w:rsid w:val="00D71F8D"/>
    <w:rsid w:val="00D7356F"/>
    <w:rsid w:val="00D73587"/>
    <w:rsid w:val="00D73EBB"/>
    <w:rsid w:val="00D751FB"/>
    <w:rsid w:val="00D754D6"/>
    <w:rsid w:val="00D761AA"/>
    <w:rsid w:val="00D76DEB"/>
    <w:rsid w:val="00D76FAE"/>
    <w:rsid w:val="00D777D7"/>
    <w:rsid w:val="00D778BD"/>
    <w:rsid w:val="00D80AB8"/>
    <w:rsid w:val="00D81792"/>
    <w:rsid w:val="00D819B1"/>
    <w:rsid w:val="00D82494"/>
    <w:rsid w:val="00D83AE9"/>
    <w:rsid w:val="00D857B8"/>
    <w:rsid w:val="00D868BA"/>
    <w:rsid w:val="00D87175"/>
    <w:rsid w:val="00D87ABF"/>
    <w:rsid w:val="00D90CD3"/>
    <w:rsid w:val="00D917DA"/>
    <w:rsid w:val="00D919E6"/>
    <w:rsid w:val="00D91BE1"/>
    <w:rsid w:val="00D91DFF"/>
    <w:rsid w:val="00D91ED3"/>
    <w:rsid w:val="00D92AF4"/>
    <w:rsid w:val="00D92C29"/>
    <w:rsid w:val="00D93027"/>
    <w:rsid w:val="00D936E2"/>
    <w:rsid w:val="00D95104"/>
    <w:rsid w:val="00D95600"/>
    <w:rsid w:val="00D95C66"/>
    <w:rsid w:val="00D9683C"/>
    <w:rsid w:val="00D976C3"/>
    <w:rsid w:val="00D97884"/>
    <w:rsid w:val="00DA0A7F"/>
    <w:rsid w:val="00DA1C31"/>
    <w:rsid w:val="00DA20BC"/>
    <w:rsid w:val="00DA2156"/>
    <w:rsid w:val="00DA2ED7"/>
    <w:rsid w:val="00DA31B6"/>
    <w:rsid w:val="00DA3C07"/>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204F"/>
    <w:rsid w:val="00DC3237"/>
    <w:rsid w:val="00DC3F72"/>
    <w:rsid w:val="00DC41A4"/>
    <w:rsid w:val="00DC5672"/>
    <w:rsid w:val="00DC60A2"/>
    <w:rsid w:val="00DC6600"/>
    <w:rsid w:val="00DC67BD"/>
    <w:rsid w:val="00DC6924"/>
    <w:rsid w:val="00DC71F2"/>
    <w:rsid w:val="00DD0196"/>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C4B"/>
    <w:rsid w:val="00DE45B2"/>
    <w:rsid w:val="00DE52E3"/>
    <w:rsid w:val="00DE53E1"/>
    <w:rsid w:val="00DE5706"/>
    <w:rsid w:val="00DE69E5"/>
    <w:rsid w:val="00DE7C00"/>
    <w:rsid w:val="00DF03E9"/>
    <w:rsid w:val="00DF03ED"/>
    <w:rsid w:val="00DF04EE"/>
    <w:rsid w:val="00DF0BF4"/>
    <w:rsid w:val="00DF179D"/>
    <w:rsid w:val="00DF1DBD"/>
    <w:rsid w:val="00DF1E9C"/>
    <w:rsid w:val="00DF32DC"/>
    <w:rsid w:val="00DF4572"/>
    <w:rsid w:val="00DF4658"/>
    <w:rsid w:val="00DF6C8B"/>
    <w:rsid w:val="00DF6F17"/>
    <w:rsid w:val="00DF70DD"/>
    <w:rsid w:val="00DF789C"/>
    <w:rsid w:val="00DF78FA"/>
    <w:rsid w:val="00DF7B56"/>
    <w:rsid w:val="00DF7E85"/>
    <w:rsid w:val="00E002F1"/>
    <w:rsid w:val="00E0082C"/>
    <w:rsid w:val="00E00933"/>
    <w:rsid w:val="00E00AEE"/>
    <w:rsid w:val="00E01DAA"/>
    <w:rsid w:val="00E023E5"/>
    <w:rsid w:val="00E02432"/>
    <w:rsid w:val="00E02537"/>
    <w:rsid w:val="00E037F6"/>
    <w:rsid w:val="00E04022"/>
    <w:rsid w:val="00E05D92"/>
    <w:rsid w:val="00E06981"/>
    <w:rsid w:val="00E0728F"/>
    <w:rsid w:val="00E0755C"/>
    <w:rsid w:val="00E10186"/>
    <w:rsid w:val="00E1032C"/>
    <w:rsid w:val="00E1147D"/>
    <w:rsid w:val="00E13044"/>
    <w:rsid w:val="00E14A7E"/>
    <w:rsid w:val="00E151E1"/>
    <w:rsid w:val="00E15D0F"/>
    <w:rsid w:val="00E17619"/>
    <w:rsid w:val="00E17805"/>
    <w:rsid w:val="00E20F79"/>
    <w:rsid w:val="00E21278"/>
    <w:rsid w:val="00E22CCD"/>
    <w:rsid w:val="00E22FBD"/>
    <w:rsid w:val="00E23A11"/>
    <w:rsid w:val="00E23B8A"/>
    <w:rsid w:val="00E23C6A"/>
    <w:rsid w:val="00E23FB7"/>
    <w:rsid w:val="00E245BA"/>
    <w:rsid w:val="00E24A27"/>
    <w:rsid w:val="00E25DF5"/>
    <w:rsid w:val="00E25F89"/>
    <w:rsid w:val="00E30206"/>
    <w:rsid w:val="00E30561"/>
    <w:rsid w:val="00E30B88"/>
    <w:rsid w:val="00E30F9A"/>
    <w:rsid w:val="00E32D62"/>
    <w:rsid w:val="00E339DC"/>
    <w:rsid w:val="00E33E15"/>
    <w:rsid w:val="00E361B8"/>
    <w:rsid w:val="00E36A1B"/>
    <w:rsid w:val="00E42041"/>
    <w:rsid w:val="00E429ED"/>
    <w:rsid w:val="00E43F37"/>
    <w:rsid w:val="00E4475B"/>
    <w:rsid w:val="00E450ED"/>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162"/>
    <w:rsid w:val="00E5733D"/>
    <w:rsid w:val="00E61CC0"/>
    <w:rsid w:val="00E62233"/>
    <w:rsid w:val="00E6277B"/>
    <w:rsid w:val="00E62B0F"/>
    <w:rsid w:val="00E63016"/>
    <w:rsid w:val="00E64424"/>
    <w:rsid w:val="00E64C99"/>
    <w:rsid w:val="00E64CD3"/>
    <w:rsid w:val="00E64D72"/>
    <w:rsid w:val="00E64F1E"/>
    <w:rsid w:val="00E65B99"/>
    <w:rsid w:val="00E671C9"/>
    <w:rsid w:val="00E6743F"/>
    <w:rsid w:val="00E6758E"/>
    <w:rsid w:val="00E67E23"/>
    <w:rsid w:val="00E70016"/>
    <w:rsid w:val="00E70BC7"/>
    <w:rsid w:val="00E70FBC"/>
    <w:rsid w:val="00E71549"/>
    <w:rsid w:val="00E72C01"/>
    <w:rsid w:val="00E741AC"/>
    <w:rsid w:val="00E74C0E"/>
    <w:rsid w:val="00E75174"/>
    <w:rsid w:val="00E75D4E"/>
    <w:rsid w:val="00E75EBA"/>
    <w:rsid w:val="00E76018"/>
    <w:rsid w:val="00E763B4"/>
    <w:rsid w:val="00E77282"/>
    <w:rsid w:val="00E77848"/>
    <w:rsid w:val="00E801C3"/>
    <w:rsid w:val="00E80514"/>
    <w:rsid w:val="00E80CD7"/>
    <w:rsid w:val="00E80E5B"/>
    <w:rsid w:val="00E816C5"/>
    <w:rsid w:val="00E81CE0"/>
    <w:rsid w:val="00E81E7C"/>
    <w:rsid w:val="00E8224D"/>
    <w:rsid w:val="00E84E63"/>
    <w:rsid w:val="00E8519F"/>
    <w:rsid w:val="00E85CC3"/>
    <w:rsid w:val="00E863D0"/>
    <w:rsid w:val="00E8644A"/>
    <w:rsid w:val="00E86AE3"/>
    <w:rsid w:val="00E87D3C"/>
    <w:rsid w:val="00E90279"/>
    <w:rsid w:val="00E90635"/>
    <w:rsid w:val="00E909A1"/>
    <w:rsid w:val="00E90B64"/>
    <w:rsid w:val="00E90BFF"/>
    <w:rsid w:val="00E916C0"/>
    <w:rsid w:val="00E91D33"/>
    <w:rsid w:val="00E91F04"/>
    <w:rsid w:val="00E91F35"/>
    <w:rsid w:val="00E95BA6"/>
    <w:rsid w:val="00E96B8E"/>
    <w:rsid w:val="00E97648"/>
    <w:rsid w:val="00E9784F"/>
    <w:rsid w:val="00E979BB"/>
    <w:rsid w:val="00EA0E4A"/>
    <w:rsid w:val="00EA1A54"/>
    <w:rsid w:val="00EA2226"/>
    <w:rsid w:val="00EA26FC"/>
    <w:rsid w:val="00EA3B5A"/>
    <w:rsid w:val="00EA410E"/>
    <w:rsid w:val="00EA4FD1"/>
    <w:rsid w:val="00EA53C2"/>
    <w:rsid w:val="00EA5695"/>
    <w:rsid w:val="00EA5B0A"/>
    <w:rsid w:val="00EA5D61"/>
    <w:rsid w:val="00EA65AD"/>
    <w:rsid w:val="00EA7933"/>
    <w:rsid w:val="00EA7F39"/>
    <w:rsid w:val="00EA7FCF"/>
    <w:rsid w:val="00EB0887"/>
    <w:rsid w:val="00EB0B39"/>
    <w:rsid w:val="00EB0CA3"/>
    <w:rsid w:val="00EB104F"/>
    <w:rsid w:val="00EB112D"/>
    <w:rsid w:val="00EB1B27"/>
    <w:rsid w:val="00EB1DA8"/>
    <w:rsid w:val="00EB2693"/>
    <w:rsid w:val="00EB2C71"/>
    <w:rsid w:val="00EB3820"/>
    <w:rsid w:val="00EB4250"/>
    <w:rsid w:val="00EB4CFF"/>
    <w:rsid w:val="00EB5476"/>
    <w:rsid w:val="00EB5F29"/>
    <w:rsid w:val="00EB70B0"/>
    <w:rsid w:val="00EB7633"/>
    <w:rsid w:val="00EB768D"/>
    <w:rsid w:val="00EB7736"/>
    <w:rsid w:val="00EC08AB"/>
    <w:rsid w:val="00EC1563"/>
    <w:rsid w:val="00EC2905"/>
    <w:rsid w:val="00EC2E06"/>
    <w:rsid w:val="00EC2E2D"/>
    <w:rsid w:val="00EC3BAE"/>
    <w:rsid w:val="00EC462B"/>
    <w:rsid w:val="00EC4723"/>
    <w:rsid w:val="00EC56E0"/>
    <w:rsid w:val="00EC5794"/>
    <w:rsid w:val="00EC6057"/>
    <w:rsid w:val="00EC635E"/>
    <w:rsid w:val="00EC6847"/>
    <w:rsid w:val="00EC71C2"/>
    <w:rsid w:val="00EC7DB6"/>
    <w:rsid w:val="00ED0818"/>
    <w:rsid w:val="00ED162F"/>
    <w:rsid w:val="00ED2E52"/>
    <w:rsid w:val="00ED2F1F"/>
    <w:rsid w:val="00ED3024"/>
    <w:rsid w:val="00ED372E"/>
    <w:rsid w:val="00ED50B6"/>
    <w:rsid w:val="00ED5FE4"/>
    <w:rsid w:val="00ED71C5"/>
    <w:rsid w:val="00ED77A8"/>
    <w:rsid w:val="00ED7829"/>
    <w:rsid w:val="00ED7CC7"/>
    <w:rsid w:val="00EE09F8"/>
    <w:rsid w:val="00EE16FA"/>
    <w:rsid w:val="00EE3483"/>
    <w:rsid w:val="00EE3C42"/>
    <w:rsid w:val="00EE3D4F"/>
    <w:rsid w:val="00EE4CC8"/>
    <w:rsid w:val="00EE505C"/>
    <w:rsid w:val="00EE51C5"/>
    <w:rsid w:val="00EE534D"/>
    <w:rsid w:val="00EE5560"/>
    <w:rsid w:val="00EE6F1E"/>
    <w:rsid w:val="00EE6FC1"/>
    <w:rsid w:val="00EE7586"/>
    <w:rsid w:val="00EF0348"/>
    <w:rsid w:val="00EF1F9C"/>
    <w:rsid w:val="00EF2E1D"/>
    <w:rsid w:val="00EF4366"/>
    <w:rsid w:val="00EF4CD6"/>
    <w:rsid w:val="00EF55A0"/>
    <w:rsid w:val="00EF572D"/>
    <w:rsid w:val="00EF598B"/>
    <w:rsid w:val="00EF63D1"/>
    <w:rsid w:val="00EF6513"/>
    <w:rsid w:val="00EF6683"/>
    <w:rsid w:val="00EF6AEE"/>
    <w:rsid w:val="00EF7002"/>
    <w:rsid w:val="00EF769B"/>
    <w:rsid w:val="00F027BA"/>
    <w:rsid w:val="00F02DF2"/>
    <w:rsid w:val="00F03249"/>
    <w:rsid w:val="00F03E79"/>
    <w:rsid w:val="00F0628D"/>
    <w:rsid w:val="00F06651"/>
    <w:rsid w:val="00F07DE6"/>
    <w:rsid w:val="00F1056C"/>
    <w:rsid w:val="00F107F1"/>
    <w:rsid w:val="00F10D24"/>
    <w:rsid w:val="00F10FC1"/>
    <w:rsid w:val="00F112FD"/>
    <w:rsid w:val="00F133A1"/>
    <w:rsid w:val="00F13ECD"/>
    <w:rsid w:val="00F14FF3"/>
    <w:rsid w:val="00F155CE"/>
    <w:rsid w:val="00F16BF2"/>
    <w:rsid w:val="00F17C01"/>
    <w:rsid w:val="00F17C8B"/>
    <w:rsid w:val="00F17EAE"/>
    <w:rsid w:val="00F21789"/>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BAA"/>
    <w:rsid w:val="00F34CD6"/>
    <w:rsid w:val="00F35873"/>
    <w:rsid w:val="00F35920"/>
    <w:rsid w:val="00F366A5"/>
    <w:rsid w:val="00F36C5F"/>
    <w:rsid w:val="00F36F47"/>
    <w:rsid w:val="00F37259"/>
    <w:rsid w:val="00F37681"/>
    <w:rsid w:val="00F405A4"/>
    <w:rsid w:val="00F40D17"/>
    <w:rsid w:val="00F40E78"/>
    <w:rsid w:val="00F41F05"/>
    <w:rsid w:val="00F42B26"/>
    <w:rsid w:val="00F433BD"/>
    <w:rsid w:val="00F44EC5"/>
    <w:rsid w:val="00F46848"/>
    <w:rsid w:val="00F47498"/>
    <w:rsid w:val="00F47762"/>
    <w:rsid w:val="00F5115F"/>
    <w:rsid w:val="00F512B2"/>
    <w:rsid w:val="00F5283D"/>
    <w:rsid w:val="00F52967"/>
    <w:rsid w:val="00F52ABA"/>
    <w:rsid w:val="00F52BC7"/>
    <w:rsid w:val="00F52BD1"/>
    <w:rsid w:val="00F53BF4"/>
    <w:rsid w:val="00F53D09"/>
    <w:rsid w:val="00F54266"/>
    <w:rsid w:val="00F55043"/>
    <w:rsid w:val="00F5516B"/>
    <w:rsid w:val="00F56DCF"/>
    <w:rsid w:val="00F57034"/>
    <w:rsid w:val="00F5711C"/>
    <w:rsid w:val="00F57CC3"/>
    <w:rsid w:val="00F60BE9"/>
    <w:rsid w:val="00F61FD8"/>
    <w:rsid w:val="00F62102"/>
    <w:rsid w:val="00F62DBF"/>
    <w:rsid w:val="00F641FC"/>
    <w:rsid w:val="00F64606"/>
    <w:rsid w:val="00F647F7"/>
    <w:rsid w:val="00F6583C"/>
    <w:rsid w:val="00F6589A"/>
    <w:rsid w:val="00F670CB"/>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586B"/>
    <w:rsid w:val="00F75AEB"/>
    <w:rsid w:val="00F75F2F"/>
    <w:rsid w:val="00F76445"/>
    <w:rsid w:val="00F76DE4"/>
    <w:rsid w:val="00F76ECC"/>
    <w:rsid w:val="00F80399"/>
    <w:rsid w:val="00F812B3"/>
    <w:rsid w:val="00F812C8"/>
    <w:rsid w:val="00F8132D"/>
    <w:rsid w:val="00F81796"/>
    <w:rsid w:val="00F818AE"/>
    <w:rsid w:val="00F81B40"/>
    <w:rsid w:val="00F81FB9"/>
    <w:rsid w:val="00F820C4"/>
    <w:rsid w:val="00F82125"/>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16F"/>
    <w:rsid w:val="00F9221F"/>
    <w:rsid w:val="00F931C7"/>
    <w:rsid w:val="00F934DE"/>
    <w:rsid w:val="00F93559"/>
    <w:rsid w:val="00F93B6F"/>
    <w:rsid w:val="00F93D72"/>
    <w:rsid w:val="00F93E65"/>
    <w:rsid w:val="00F94070"/>
    <w:rsid w:val="00F950B5"/>
    <w:rsid w:val="00F9513F"/>
    <w:rsid w:val="00F97908"/>
    <w:rsid w:val="00F97B43"/>
    <w:rsid w:val="00FA010D"/>
    <w:rsid w:val="00FA065D"/>
    <w:rsid w:val="00FA07F8"/>
    <w:rsid w:val="00FA105C"/>
    <w:rsid w:val="00FA13B1"/>
    <w:rsid w:val="00FA1475"/>
    <w:rsid w:val="00FA148A"/>
    <w:rsid w:val="00FA1E81"/>
    <w:rsid w:val="00FA27C8"/>
    <w:rsid w:val="00FA3B76"/>
    <w:rsid w:val="00FA4D66"/>
    <w:rsid w:val="00FA4E56"/>
    <w:rsid w:val="00FA5A4E"/>
    <w:rsid w:val="00FA7074"/>
    <w:rsid w:val="00FB0063"/>
    <w:rsid w:val="00FB0082"/>
    <w:rsid w:val="00FB0243"/>
    <w:rsid w:val="00FB0BFF"/>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1D4"/>
    <w:rsid w:val="00FD0572"/>
    <w:rsid w:val="00FD15B7"/>
    <w:rsid w:val="00FD1A97"/>
    <w:rsid w:val="00FD2865"/>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3F7B"/>
    <w:rsid w:val="00FE5C9F"/>
    <w:rsid w:val="00FE610D"/>
    <w:rsid w:val="00FE67CF"/>
    <w:rsid w:val="00FE6D20"/>
    <w:rsid w:val="00FE6FB9"/>
    <w:rsid w:val="00FE7549"/>
    <w:rsid w:val="00FE7BCC"/>
    <w:rsid w:val="00FF0F6A"/>
    <w:rsid w:val="00FF126D"/>
    <w:rsid w:val="00FF169B"/>
    <w:rsid w:val="00FF2310"/>
    <w:rsid w:val="00FF269B"/>
    <w:rsid w:val="00FF2E73"/>
    <w:rsid w:val="00FF374D"/>
    <w:rsid w:val="00FF4AE2"/>
    <w:rsid w:val="00FF50A8"/>
    <w:rsid w:val="00FF571E"/>
    <w:rsid w:val="00FF62E3"/>
    <w:rsid w:val="00FF686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C2E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45BA"/>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qFormat/>
    <w:rsid w:val="002F6A3A"/>
  </w:style>
  <w:style w:type="paragraph" w:customStyle="1" w:styleId="TAH">
    <w:name w:val="TAH"/>
    <w:basedOn w:val="TAC"/>
    <w:link w:val="TAHCar"/>
    <w:rsid w:val="008E5D9D"/>
    <w:rPr>
      <w:b/>
    </w:rPr>
  </w:style>
  <w:style w:type="paragraph" w:customStyle="1" w:styleId="TAC">
    <w:name w:val="TAC"/>
    <w:basedOn w:val="Normal"/>
    <w:link w:val="TACChar"/>
    <w:rsid w:val="008E5D9D"/>
    <w:pPr>
      <w:keepNext/>
      <w:keepLines/>
      <w:autoSpaceDE/>
      <w:autoSpaceDN/>
      <w:adjustRightInd/>
      <w:snapToGrid/>
      <w:spacing w:after="0"/>
      <w:jc w:val="center"/>
    </w:pPr>
    <w:rPr>
      <w:rFonts w:ascii="Arial" w:eastAsiaTheme="minorEastAsia" w:hAnsi="Arial"/>
      <w:sz w:val="18"/>
      <w:szCs w:val="20"/>
      <w:lang w:val="x-none"/>
    </w:rPr>
  </w:style>
  <w:style w:type="character" w:customStyle="1" w:styleId="TACChar">
    <w:name w:val="TAC Char"/>
    <w:link w:val="TAC"/>
    <w:locked/>
    <w:rsid w:val="008E5D9D"/>
    <w:rPr>
      <w:rFonts w:ascii="Arial" w:eastAsiaTheme="minorEastAsia" w:hAnsi="Arial"/>
      <w:sz w:val="18"/>
      <w:lang w:val="x-none"/>
    </w:rPr>
  </w:style>
  <w:style w:type="character" w:customStyle="1" w:styleId="TAHCar">
    <w:name w:val="TAH Car"/>
    <w:link w:val="TAH"/>
    <w:rsid w:val="008E5D9D"/>
    <w:rPr>
      <w:rFonts w:ascii="Arial" w:eastAsiaTheme="minorEastAsia" w:hAnsi="Arial"/>
      <w:b/>
      <w:sz w:val="18"/>
      <w:lang w:val="x-none"/>
    </w:rPr>
  </w:style>
  <w:style w:type="paragraph" w:customStyle="1" w:styleId="FP">
    <w:name w:val="FP"/>
    <w:basedOn w:val="Normal"/>
    <w:rsid w:val="00764394"/>
    <w:pPr>
      <w:autoSpaceDE/>
      <w:autoSpaceDN/>
      <w:adjustRightInd/>
      <w:snapToGrid/>
      <w:spacing w:after="0"/>
      <w:jc w:val="left"/>
    </w:pPr>
    <w:rPr>
      <w:rFonts w:eastAsiaTheme="minorEastAsia"/>
      <w:sz w:val="20"/>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76DEB"/>
    <w:rPr>
      <w:b/>
      <w:bCs/>
      <w:sz w:val="28"/>
      <w:szCs w:val="28"/>
    </w:rPr>
  </w:style>
  <w:style w:type="character" w:customStyle="1" w:styleId="Char1">
    <w:name w:val="页眉 Char1"/>
    <w:aliases w:val="header odd Char1,header odd1 Char1,header odd2 Char1,header odd3 Char1,header odd4 Char1,header odd5 Char1,header odd6 Char1,header Char1,header1 Char1,header2 Char1,header3 Char1,header odd11 Char1,header odd21 Char1,header odd7 Char1,h Char"/>
    <w:rsid w:val="003942C2"/>
    <w:rPr>
      <w:rFonts w:ascii="Arial" w:eastAsia="Times New Roman" w:hAnsi="Arial"/>
      <w:b/>
      <w:noProof/>
      <w:sz w:val="18"/>
      <w:lang w:val="en-GB" w:eastAsia="en-US" w:bidi="ar-SA"/>
    </w:rPr>
  </w:style>
  <w:style w:type="paragraph" w:customStyle="1" w:styleId="textintend2">
    <w:name w:val="text intend 2"/>
    <w:basedOn w:val="Normal"/>
    <w:rsid w:val="002070C6"/>
    <w:pPr>
      <w:numPr>
        <w:numId w:val="20"/>
      </w:numPr>
      <w:overflowPunct w:val="0"/>
      <w:snapToGrid/>
      <w:textAlignment w:val="baseline"/>
    </w:pPr>
    <w:rPr>
      <w:rFonts w:eastAsia="MS Mincho"/>
      <w:sz w:val="24"/>
      <w:szCs w:val="20"/>
      <w:lang w:eastAsia="en-GB"/>
    </w:rPr>
  </w:style>
  <w:style w:type="character" w:customStyle="1" w:styleId="TALCar">
    <w:name w:val="TAL Car"/>
    <w:link w:val="TAL"/>
    <w:qFormat/>
    <w:locked/>
    <w:rsid w:val="00D15B9E"/>
    <w:rPr>
      <w:rFonts w:ascii="Arial" w:eastAsia="Times New Roman" w:hAnsi="Arial" w:cs="Arial"/>
      <w:sz w:val="18"/>
    </w:rPr>
  </w:style>
  <w:style w:type="paragraph" w:customStyle="1" w:styleId="TAL">
    <w:name w:val="TAL"/>
    <w:basedOn w:val="Normal"/>
    <w:link w:val="TALCar"/>
    <w:qFormat/>
    <w:rsid w:val="00D15B9E"/>
    <w:pPr>
      <w:keepNext/>
      <w:keepLines/>
      <w:overflowPunct w:val="0"/>
      <w:snapToGrid/>
      <w:spacing w:after="0"/>
      <w:jc w:val="left"/>
    </w:pPr>
    <w:rPr>
      <w:rFonts w:ascii="Arial" w:eastAsia="Times New Roman" w:hAnsi="Arial" w:cs="Arial"/>
      <w:sz w:val="18"/>
      <w:szCs w:val="20"/>
    </w:rPr>
  </w:style>
  <w:style w:type="character" w:customStyle="1" w:styleId="B1Char1">
    <w:name w:val="B1 Char1"/>
    <w:qFormat/>
    <w:locked/>
    <w:rsid w:val="00D15B9E"/>
    <w:rPr>
      <w:rFonts w:eastAsia="Times New Roman"/>
    </w:rPr>
  </w:style>
  <w:style w:type="paragraph" w:customStyle="1" w:styleId="TAN">
    <w:name w:val="TAN"/>
    <w:basedOn w:val="TAL"/>
    <w:qFormat/>
    <w:rsid w:val="00D15B9E"/>
    <w:pPr>
      <w:ind w:left="851" w:hanging="851"/>
    </w:pPr>
  </w:style>
  <w:style w:type="character" w:customStyle="1" w:styleId="PLChar">
    <w:name w:val="PL Char"/>
    <w:link w:val="PL"/>
    <w:qFormat/>
    <w:locked/>
    <w:rsid w:val="0001332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133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439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7387876">
      <w:bodyDiv w:val="1"/>
      <w:marLeft w:val="0"/>
      <w:marRight w:val="0"/>
      <w:marTop w:val="0"/>
      <w:marBottom w:val="0"/>
      <w:divBdr>
        <w:top w:val="none" w:sz="0" w:space="0" w:color="auto"/>
        <w:left w:val="none" w:sz="0" w:space="0" w:color="auto"/>
        <w:bottom w:val="none" w:sz="0" w:space="0" w:color="auto"/>
        <w:right w:val="none" w:sz="0" w:space="0" w:color="auto"/>
      </w:divBdr>
    </w:div>
    <w:div w:id="46874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5716324">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90169163">
      <w:bodyDiv w:val="1"/>
      <w:marLeft w:val="0"/>
      <w:marRight w:val="0"/>
      <w:marTop w:val="0"/>
      <w:marBottom w:val="0"/>
      <w:divBdr>
        <w:top w:val="none" w:sz="0" w:space="0" w:color="auto"/>
        <w:left w:val="none" w:sz="0" w:space="0" w:color="auto"/>
        <w:bottom w:val="none" w:sz="0" w:space="0" w:color="auto"/>
        <w:right w:val="none" w:sz="0" w:space="0" w:color="auto"/>
      </w:divBdr>
    </w:div>
    <w:div w:id="8900719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73283389">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2649979">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43803138">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79956909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6737721">
      <w:bodyDiv w:val="1"/>
      <w:marLeft w:val="0"/>
      <w:marRight w:val="0"/>
      <w:marTop w:val="0"/>
      <w:marBottom w:val="0"/>
      <w:divBdr>
        <w:top w:val="none" w:sz="0" w:space="0" w:color="auto"/>
        <w:left w:val="none" w:sz="0" w:space="0" w:color="auto"/>
        <w:bottom w:val="none" w:sz="0" w:space="0" w:color="auto"/>
        <w:right w:val="none" w:sz="0" w:space="0" w:color="auto"/>
      </w:divBdr>
    </w:div>
    <w:div w:id="2053650870">
      <w:bodyDiv w:val="1"/>
      <w:marLeft w:val="0"/>
      <w:marRight w:val="0"/>
      <w:marTop w:val="0"/>
      <w:marBottom w:val="0"/>
      <w:divBdr>
        <w:top w:val="none" w:sz="0" w:space="0" w:color="auto"/>
        <w:left w:val="none" w:sz="0" w:space="0" w:color="auto"/>
        <w:bottom w:val="none" w:sz="0" w:space="0" w:color="auto"/>
        <w:right w:val="none" w:sz="0" w:space="0" w:color="auto"/>
      </w:divBdr>
    </w:div>
    <w:div w:id="2087914872">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2021-05-11T15:42:00Z</dcterms:created>
  <dcterms:modified xsi:type="dcterms:W3CDTF">2021-05-11T17:49:00Z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(3)FPeEDYyUb1VqihWNGwj0ZPVc1WJDE+9Yq2was1X4PUUgD0mZ9kT+Fj9SzVmBYqq4b22qdVh0
IE6jNQu2qTUqXRRkLtpMnk+L69BL4eabE6oZ/VlKLt2sjwguU0eK9GiaQEIoId0rzNdgrRB7
PiLXnU5JehMxESDwy2r8v6L+xW1WpaTRpdAT1rb4CGUb+LQXlKtTPx66RZd0KfOLOA07lvv9
+Mrs22ReQpY9a5loML</vt:lpwstr>
  </property>
  <property fmtid="{D5CDD505-2E9C-101B-9397-08002B2CF9AE}" pid="3" name="_2015_ms_pID_7253431">
    <vt:lpwstr>mo6ENvrjYX9YUgKx30MFt9XwhHn8aaD96NN/XwyFwwQ49i4V9+pBJK
PXzE1tcmDRqgNoOwLq47FoOqCeNGWI31q66CZUzXybSW2gKT72qXqmA3j8rwvkkS+4vDW64v
UhTz62oXVuicO4HxCCQRKk+L3NXE1kIcXbxwoOJUPq3S/oDfIAmu9PCYOjRiKf+0C+14gFnI
FhZ1yxiBKdHesPwxbcmx3jS41iou94HQxBk/</vt:lpwstr>
  </property>
  <property fmtid="{D5CDD505-2E9C-101B-9397-08002B2CF9AE}" pid="4" name="_2015_ms_pID_7253432">
    <vt:lpwstr>lQ==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1620755343</vt:lpwstr>
  </property>
</Properties>
</file>