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762E5" w14:textId="240281A1" w:rsidR="001F7977" w:rsidRPr="005B0903" w:rsidRDefault="001F7977" w:rsidP="001F797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Pr>
          <w:bCs/>
          <w:noProof w:val="0"/>
          <w:sz w:val="24"/>
          <w:szCs w:val="24"/>
        </w:rPr>
        <w:t>5</w:t>
      </w:r>
      <w:r w:rsidRPr="005336CD">
        <w:rPr>
          <w:bCs/>
          <w:noProof w:val="0"/>
          <w:sz w:val="24"/>
          <w:szCs w:val="24"/>
        </w:rPr>
        <w:tab/>
      </w:r>
      <w:r w:rsidR="004D0EFF" w:rsidRPr="004D0EFF">
        <w:rPr>
          <w:bCs/>
          <w:noProof w:val="0"/>
          <w:sz w:val="24"/>
          <w:szCs w:val="24"/>
        </w:rPr>
        <w:t>R1-2105886</w:t>
      </w:r>
    </w:p>
    <w:p w14:paraId="0649BAC5" w14:textId="77777777" w:rsidR="001F7977" w:rsidRDefault="001F7977" w:rsidP="001F7977">
      <w:pPr>
        <w:pStyle w:val="Header"/>
        <w:tabs>
          <w:tab w:val="right" w:pos="9639"/>
        </w:tabs>
        <w:spacing w:before="0" w:after="0"/>
        <w:rPr>
          <w:bCs/>
          <w:noProof w:val="0"/>
          <w:sz w:val="24"/>
          <w:szCs w:val="24"/>
        </w:rPr>
      </w:pPr>
      <w:r w:rsidRPr="008903BD">
        <w:rPr>
          <w:bCs/>
          <w:noProof w:val="0"/>
          <w:sz w:val="24"/>
          <w:szCs w:val="24"/>
        </w:rPr>
        <w:t>e-Meeting, May 10th – 27th, 2021</w:t>
      </w:r>
    </w:p>
    <w:p w14:paraId="2FF2BF5E" w14:textId="53ADE642" w:rsidR="00CB1017" w:rsidRDefault="00CB1017" w:rsidP="00CB1017">
      <w:pPr>
        <w:pStyle w:val="Header"/>
        <w:tabs>
          <w:tab w:val="right" w:pos="9639"/>
        </w:tabs>
        <w:spacing w:before="0" w:after="0"/>
        <w:rPr>
          <w:bCs/>
          <w:noProof w:val="0"/>
          <w:sz w:val="24"/>
          <w:szCs w:val="24"/>
        </w:rPr>
      </w:pPr>
    </w:p>
    <w:bookmarkEnd w:id="0"/>
    <w:p w14:paraId="6291F8CC" w14:textId="77777777" w:rsidR="00754B37" w:rsidRPr="00CB1017" w:rsidRDefault="00754B37">
      <w:pPr>
        <w:pStyle w:val="CRCoverPage"/>
        <w:rPr>
          <w:rFonts w:cs="Arial"/>
          <w:b/>
          <w:bCs/>
          <w:sz w:val="24"/>
          <w:lang w:val="en-US"/>
        </w:rPr>
      </w:pPr>
    </w:p>
    <w:p w14:paraId="08AC4AD5" w14:textId="5F3AF1B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B4412E" w:rsidRPr="007D3358">
        <w:rPr>
          <w:rFonts w:eastAsia="SimSun" w:cs="Arial"/>
          <w:b/>
          <w:sz w:val="24"/>
        </w:rPr>
        <w:t>7</w:t>
      </w:r>
      <w:r w:rsidR="00F26D56" w:rsidRPr="007D3358">
        <w:rPr>
          <w:rFonts w:eastAsia="SimSun" w:cs="Arial"/>
          <w:b/>
          <w:sz w:val="24"/>
        </w:rPr>
        <w:t>.</w:t>
      </w:r>
      <w:r w:rsidR="009A41F4">
        <w:rPr>
          <w:rFonts w:eastAsia="SimSun" w:cs="Arial"/>
          <w:b/>
          <w:sz w:val="24"/>
        </w:rPr>
        <w:t>1.1</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490A621"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A057A8">
        <w:rPr>
          <w:rFonts w:ascii="Arial" w:hAnsi="Arial" w:cs="Arial"/>
          <w:b/>
          <w:bCs/>
          <w:sz w:val="24"/>
        </w:rPr>
        <w:t xml:space="preserve">On </w:t>
      </w:r>
      <w:r w:rsidR="009A41F4">
        <w:rPr>
          <w:rFonts w:ascii="Arial" w:hAnsi="Arial" w:cs="Arial"/>
          <w:b/>
          <w:bCs/>
          <w:sz w:val="24"/>
        </w:rPr>
        <w:t xml:space="preserve">paging </w:t>
      </w:r>
      <w:r w:rsidR="005D4C9F">
        <w:rPr>
          <w:rFonts w:ascii="Arial" w:hAnsi="Arial" w:cs="Arial"/>
          <w:b/>
          <w:bCs/>
          <w:sz w:val="24"/>
        </w:rPr>
        <w:t xml:space="preserve">early </w:t>
      </w:r>
      <w:r w:rsidR="009A41F4">
        <w:rPr>
          <w:rFonts w:ascii="Arial" w:hAnsi="Arial" w:cs="Arial"/>
          <w:b/>
          <w:bCs/>
          <w:sz w:val="24"/>
        </w:rPr>
        <w:t>indication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35E4C060" w14:textId="577EB5C0" w:rsidR="00080141" w:rsidRDefault="003951BF" w:rsidP="00E2539E">
      <w:pPr>
        <w:spacing w:before="0" w:after="0"/>
        <w:rPr>
          <w:lang w:val="en-US"/>
        </w:rPr>
      </w:pPr>
      <w:r>
        <w:rPr>
          <w:lang w:val="en-US"/>
        </w:rPr>
        <w:t xml:space="preserve">In </w:t>
      </w:r>
      <w:r w:rsidR="003B2D8C" w:rsidRPr="008B020C">
        <w:rPr>
          <w:lang w:val="en-US"/>
        </w:rPr>
        <w:t>RAN</w:t>
      </w:r>
      <w:r w:rsidR="002E248E">
        <w:rPr>
          <w:lang w:val="en-US"/>
        </w:rPr>
        <w:t>1#104</w:t>
      </w:r>
      <w:r w:rsidR="001F7977">
        <w:rPr>
          <w:lang w:val="en-US"/>
        </w:rPr>
        <w:t>b</w:t>
      </w:r>
      <w:r w:rsidR="002E248E">
        <w:rPr>
          <w:lang w:val="en-US"/>
        </w:rPr>
        <w:t xml:space="preserve">-e </w:t>
      </w:r>
      <w:r w:rsidR="00BE3A57">
        <w:rPr>
          <w:lang w:val="en-US"/>
        </w:rPr>
        <w:t xml:space="preserve">three observations </w:t>
      </w:r>
      <w:r w:rsidR="0048640A">
        <w:rPr>
          <w:lang w:val="en-US"/>
        </w:rPr>
        <w:t xml:space="preserve">summarized in Appendix </w:t>
      </w:r>
      <w:r w:rsidR="00A42CA2">
        <w:rPr>
          <w:lang w:val="en-US"/>
        </w:rPr>
        <w:t>A</w:t>
      </w:r>
      <w:r w:rsidR="0048640A">
        <w:rPr>
          <w:lang w:val="en-US"/>
        </w:rPr>
        <w:t xml:space="preserve"> have been agreed for three candidate signals/channels:</w:t>
      </w:r>
    </w:p>
    <w:p w14:paraId="08E465E0" w14:textId="4BF92907" w:rsidR="00080141" w:rsidRDefault="00080141" w:rsidP="00080141">
      <w:pPr>
        <w:pStyle w:val="ListParagraph"/>
        <w:numPr>
          <w:ilvl w:val="0"/>
          <w:numId w:val="31"/>
        </w:numPr>
        <w:spacing w:before="0"/>
        <w:rPr>
          <w:lang w:val="en-US"/>
        </w:rPr>
      </w:pPr>
      <w:r>
        <w:rPr>
          <w:lang w:val="en-US"/>
        </w:rPr>
        <w:t>PDCCH</w:t>
      </w:r>
    </w:p>
    <w:p w14:paraId="30A7C7F0" w14:textId="787F14BB" w:rsidR="00080141" w:rsidRDefault="00080141" w:rsidP="00080141">
      <w:pPr>
        <w:pStyle w:val="ListParagraph"/>
        <w:numPr>
          <w:ilvl w:val="0"/>
          <w:numId w:val="31"/>
        </w:numPr>
        <w:spacing w:before="0"/>
        <w:rPr>
          <w:lang w:val="en-US"/>
        </w:rPr>
      </w:pPr>
      <w:r>
        <w:rPr>
          <w:lang w:val="en-US"/>
        </w:rPr>
        <w:t>TRS</w:t>
      </w:r>
    </w:p>
    <w:p w14:paraId="3E4B310A" w14:textId="46E4815D" w:rsidR="00080141" w:rsidRPr="00080141" w:rsidRDefault="003D7FD7" w:rsidP="00080141">
      <w:pPr>
        <w:pStyle w:val="ListParagraph"/>
        <w:numPr>
          <w:ilvl w:val="0"/>
          <w:numId w:val="31"/>
        </w:numPr>
        <w:spacing w:before="0"/>
        <w:rPr>
          <w:lang w:val="en-US"/>
        </w:rPr>
      </w:pPr>
      <w:r>
        <w:rPr>
          <w:lang w:val="en-US"/>
        </w:rPr>
        <w:t>SSS</w:t>
      </w:r>
    </w:p>
    <w:p w14:paraId="3ABB5A39" w14:textId="408117BF" w:rsidR="00B706B6" w:rsidRDefault="00B706B6" w:rsidP="00E2539E">
      <w:pPr>
        <w:spacing w:before="0" w:after="0"/>
        <w:rPr>
          <w:lang w:val="en-US"/>
        </w:rPr>
      </w:pPr>
    </w:p>
    <w:p w14:paraId="3378C877" w14:textId="32DF4673" w:rsidR="00B706B6" w:rsidRPr="00121978" w:rsidRDefault="00B706B6" w:rsidP="00E2539E">
      <w:pPr>
        <w:spacing w:before="0" w:after="0"/>
        <w:rPr>
          <w:lang w:val="en-US"/>
        </w:rPr>
      </w:pPr>
      <w:r w:rsidRPr="00121978">
        <w:rPr>
          <w:lang w:val="en-US"/>
        </w:rPr>
        <w:t>Furthermore</w:t>
      </w:r>
      <w:r w:rsidR="00407DBC" w:rsidRPr="00121978">
        <w:rPr>
          <w:lang w:val="en-US"/>
        </w:rPr>
        <w:t xml:space="preserve">, </w:t>
      </w:r>
      <w:r w:rsidR="008D3907" w:rsidRPr="00121978">
        <w:rPr>
          <w:lang w:val="en-US"/>
        </w:rPr>
        <w:t>RAN2 sent LS</w:t>
      </w:r>
      <w:r w:rsidR="004D0EFF">
        <w:rPr>
          <w:lang w:val="en-US"/>
        </w:rPr>
        <w:t xml:space="preserve"> reply in</w:t>
      </w:r>
      <w:r w:rsidR="008D3907" w:rsidRPr="00121978">
        <w:rPr>
          <w:lang w:val="en-US"/>
        </w:rPr>
        <w:t xml:space="preserve"> </w:t>
      </w:r>
      <w:r w:rsidR="00121978" w:rsidRPr="00121978">
        <w:rPr>
          <w:lang w:val="en-US"/>
        </w:rPr>
        <w:fldChar w:fldCharType="begin"/>
      </w:r>
      <w:r w:rsidR="00121978" w:rsidRPr="00121978">
        <w:rPr>
          <w:lang w:val="en-US"/>
        </w:rPr>
        <w:instrText xml:space="preserve"> REF _Ref71635299 \r \h </w:instrText>
      </w:r>
      <w:r w:rsidR="00121978">
        <w:rPr>
          <w:lang w:val="en-US"/>
        </w:rPr>
        <w:instrText xml:space="preserve"> \* MERGEFORMAT </w:instrText>
      </w:r>
      <w:r w:rsidR="00121978" w:rsidRPr="00121978">
        <w:rPr>
          <w:lang w:val="en-US"/>
        </w:rPr>
      </w:r>
      <w:r w:rsidR="00121978" w:rsidRPr="00121978">
        <w:rPr>
          <w:lang w:val="en-US"/>
        </w:rPr>
        <w:fldChar w:fldCharType="separate"/>
      </w:r>
      <w:r w:rsidR="00121978" w:rsidRPr="00121978">
        <w:rPr>
          <w:lang w:val="en-US"/>
        </w:rPr>
        <w:t>[1]</w:t>
      </w:r>
      <w:r w:rsidR="00121978" w:rsidRPr="00121978">
        <w:rPr>
          <w:lang w:val="en-US"/>
        </w:rPr>
        <w:fldChar w:fldCharType="end"/>
      </w:r>
      <w:r w:rsidR="008513DA" w:rsidRPr="00121978">
        <w:rPr>
          <w:lang w:val="en-US"/>
        </w:rPr>
        <w:t>, with the following message:</w:t>
      </w:r>
    </w:p>
    <w:p w14:paraId="716E6364" w14:textId="253BD793" w:rsidR="008513DA" w:rsidRPr="00121978" w:rsidRDefault="005905CD" w:rsidP="008513DA">
      <w:pPr>
        <w:pStyle w:val="ListParagraph"/>
        <w:numPr>
          <w:ilvl w:val="0"/>
          <w:numId w:val="39"/>
        </w:numPr>
        <w:spacing w:before="0"/>
        <w:rPr>
          <w:sz w:val="20"/>
          <w:szCs w:val="20"/>
          <w:lang w:val="en-US"/>
        </w:rPr>
      </w:pPr>
      <w:r w:rsidRPr="00121978">
        <w:rPr>
          <w:sz w:val="20"/>
          <w:szCs w:val="20"/>
          <w:lang w:val="en-US"/>
        </w:rPr>
        <w:t>both network controlled and UE-ID based random sub-grouping is supported</w:t>
      </w:r>
    </w:p>
    <w:p w14:paraId="03C9D79B" w14:textId="02D4B4A8" w:rsidR="005905CD" w:rsidRPr="00121978" w:rsidRDefault="00391DB3" w:rsidP="008513DA">
      <w:pPr>
        <w:pStyle w:val="ListParagraph"/>
        <w:numPr>
          <w:ilvl w:val="0"/>
          <w:numId w:val="39"/>
        </w:numPr>
        <w:spacing w:before="0"/>
        <w:rPr>
          <w:sz w:val="20"/>
          <w:szCs w:val="20"/>
          <w:lang w:val="en-US"/>
        </w:rPr>
      </w:pPr>
      <w:r w:rsidRPr="00121978">
        <w:rPr>
          <w:sz w:val="20"/>
          <w:szCs w:val="20"/>
          <w:lang w:val="en-US"/>
        </w:rPr>
        <w:t>RAN2 prefers at least 8 sub-groups, but leave the final decision on RAN1</w:t>
      </w:r>
    </w:p>
    <w:p w14:paraId="188A1468" w14:textId="77777777" w:rsidR="008513DA" w:rsidRDefault="008513DA" w:rsidP="00E2539E">
      <w:pPr>
        <w:spacing w:before="0" w:after="0"/>
        <w:rPr>
          <w:lang w:val="en-US"/>
        </w:rPr>
      </w:pPr>
    </w:p>
    <w:p w14:paraId="71F50AD6" w14:textId="003A835F" w:rsidR="00116103" w:rsidRDefault="00116103" w:rsidP="00116103">
      <w:pPr>
        <w:pStyle w:val="Heading1"/>
        <w:rPr>
          <w:lang w:val="en-US"/>
        </w:rPr>
      </w:pPr>
      <w:r>
        <w:rPr>
          <w:lang w:val="en-US"/>
        </w:rPr>
        <w:t xml:space="preserve">Discussion on </w:t>
      </w:r>
      <w:r w:rsidR="00284829">
        <w:rPr>
          <w:lang w:val="en-US"/>
        </w:rPr>
        <w:t>PEI signal/channel</w:t>
      </w:r>
    </w:p>
    <w:p w14:paraId="130053DC" w14:textId="0ABDCF2E" w:rsidR="00284829" w:rsidRDefault="009C3619" w:rsidP="00284829">
      <w:pPr>
        <w:pStyle w:val="Heading2"/>
        <w:rPr>
          <w:lang w:val="en-US"/>
        </w:rPr>
      </w:pPr>
      <w:r>
        <w:rPr>
          <w:lang w:val="en-US"/>
        </w:rPr>
        <w:t>Rate-matching and overhead - o</w:t>
      </w:r>
      <w:r w:rsidR="00284829">
        <w:rPr>
          <w:lang w:val="en-US"/>
        </w:rPr>
        <w:t>bservations from 104bis</w:t>
      </w:r>
    </w:p>
    <w:p w14:paraId="3AD6848B" w14:textId="3E3DB170" w:rsidR="00323E60" w:rsidRDefault="00A703FC" w:rsidP="00116103">
      <w:pPr>
        <w:rPr>
          <w:lang w:val="en-US"/>
        </w:rPr>
      </w:pPr>
      <w:r>
        <w:rPr>
          <w:lang w:val="en-US"/>
        </w:rPr>
        <w:t>When drawing conclusions from</w:t>
      </w:r>
      <w:r w:rsidR="00323E60">
        <w:rPr>
          <w:lang w:val="en-US"/>
        </w:rPr>
        <w:t xml:space="preserve"> Observation 1</w:t>
      </w:r>
      <w:r w:rsidR="00560ECD">
        <w:rPr>
          <w:lang w:val="en-US"/>
        </w:rPr>
        <w:t xml:space="preserve"> in Appendix </w:t>
      </w:r>
      <w:r w:rsidR="00A42CA2">
        <w:rPr>
          <w:lang w:val="en-US"/>
        </w:rPr>
        <w:t>A</w:t>
      </w:r>
      <w:r w:rsidR="00323E60">
        <w:rPr>
          <w:lang w:val="en-US"/>
        </w:rPr>
        <w:t xml:space="preserve">, all PEI candidate signals/channels may </w:t>
      </w:r>
      <w:r w:rsidR="002840AC">
        <w:rPr>
          <w:lang w:val="en-US"/>
        </w:rPr>
        <w:t>coexist</w:t>
      </w:r>
      <w:r w:rsidR="00323E60">
        <w:rPr>
          <w:lang w:val="en-US"/>
        </w:rPr>
        <w:t xml:space="preserve"> with PDSCH</w:t>
      </w:r>
      <w:r w:rsidR="00A26A91">
        <w:rPr>
          <w:lang w:val="en-US"/>
        </w:rPr>
        <w:t xml:space="preserve"> in sub-symbol leve</w:t>
      </w:r>
      <w:r w:rsidR="0048640A">
        <w:rPr>
          <w:lang w:val="en-US"/>
        </w:rPr>
        <w:t>l</w:t>
      </w:r>
      <w:r w:rsidR="002840AC">
        <w:rPr>
          <w:lang w:val="en-US"/>
        </w:rPr>
        <w:t>,</w:t>
      </w:r>
      <w:r w:rsidR="00561581">
        <w:rPr>
          <w:lang w:val="en-US"/>
        </w:rPr>
        <w:t xml:space="preserve"> </w:t>
      </w:r>
      <w:r w:rsidR="002840AC">
        <w:rPr>
          <w:lang w:val="en-US"/>
        </w:rPr>
        <w:t xml:space="preserve">in dynamic or semi-static way. </w:t>
      </w:r>
      <w:r w:rsidR="00431CE7">
        <w:rPr>
          <w:lang w:val="en-US"/>
        </w:rPr>
        <w:t>On the other hand, TRS</w:t>
      </w:r>
      <w:r w:rsidR="001C175D">
        <w:rPr>
          <w:lang w:val="en-US"/>
        </w:rPr>
        <w:t xml:space="preserve"> and PDCCH can be multiplexed with </w:t>
      </w:r>
      <w:r w:rsidR="006B234D">
        <w:rPr>
          <w:lang w:val="en-US"/>
        </w:rPr>
        <w:t xml:space="preserve">other signal/channel of its kind, but the same cannot be concluded for SSS. </w:t>
      </w:r>
      <w:r w:rsidR="00431CE7">
        <w:rPr>
          <w:lang w:val="en-US"/>
        </w:rPr>
        <w:t xml:space="preserve"> </w:t>
      </w:r>
    </w:p>
    <w:p w14:paraId="36E27CFA" w14:textId="6A1AAA15" w:rsidR="00941BDC" w:rsidRPr="00A2265B" w:rsidRDefault="00B02AC7" w:rsidP="00B50D9B">
      <w:pPr>
        <w:spacing w:before="0" w:after="0"/>
        <w:rPr>
          <w:i/>
          <w:iCs/>
          <w:lang w:val="en-US"/>
        </w:rPr>
      </w:pPr>
      <w:r w:rsidRPr="00A2265B">
        <w:rPr>
          <w:b/>
          <w:bCs/>
          <w:i/>
          <w:iCs/>
          <w:lang w:val="en-US"/>
        </w:rPr>
        <w:t>Observation</w:t>
      </w:r>
      <w:r w:rsidR="00CB67BC">
        <w:rPr>
          <w:b/>
          <w:bCs/>
          <w:i/>
          <w:iCs/>
          <w:lang w:val="en-US"/>
        </w:rPr>
        <w:t>-</w:t>
      </w:r>
      <w:r w:rsidR="008B5DD7" w:rsidRPr="00A2265B">
        <w:rPr>
          <w:b/>
          <w:bCs/>
          <w:i/>
          <w:iCs/>
          <w:lang w:val="en-US"/>
        </w:rPr>
        <w:t>1</w:t>
      </w:r>
      <w:r w:rsidRPr="00A2265B">
        <w:rPr>
          <w:b/>
          <w:bCs/>
          <w:i/>
          <w:iCs/>
          <w:lang w:val="en-US"/>
        </w:rPr>
        <w:t>:</w:t>
      </w:r>
      <w:r w:rsidRPr="00A2265B">
        <w:rPr>
          <w:i/>
          <w:iCs/>
          <w:lang w:val="en-US"/>
        </w:rPr>
        <w:t xml:space="preserve"> All candidate signals/channel may coexist with PDSCH, but only </w:t>
      </w:r>
      <w:r w:rsidR="00EF1165" w:rsidRPr="00A2265B">
        <w:rPr>
          <w:i/>
          <w:iCs/>
          <w:lang w:val="en-US"/>
        </w:rPr>
        <w:t xml:space="preserve">TRS and PDCCH </w:t>
      </w:r>
      <w:r w:rsidR="006F2818" w:rsidRPr="00A2265B">
        <w:rPr>
          <w:i/>
          <w:iCs/>
          <w:lang w:val="en-US"/>
        </w:rPr>
        <w:t xml:space="preserve">can </w:t>
      </w:r>
      <w:r w:rsidR="000054E4" w:rsidRPr="00A2265B">
        <w:rPr>
          <w:i/>
          <w:iCs/>
          <w:lang w:val="en-US"/>
        </w:rPr>
        <w:t xml:space="preserve">be </w:t>
      </w:r>
      <w:r w:rsidR="00941BDC" w:rsidRPr="00A2265B">
        <w:rPr>
          <w:i/>
          <w:iCs/>
          <w:lang w:val="en-US"/>
        </w:rPr>
        <w:t>multiplexed</w:t>
      </w:r>
      <w:r w:rsidR="006F2818" w:rsidRPr="00A2265B">
        <w:rPr>
          <w:i/>
          <w:iCs/>
          <w:lang w:val="en-US"/>
        </w:rPr>
        <w:t xml:space="preserve"> with signal</w:t>
      </w:r>
      <w:r w:rsidR="009B5A17" w:rsidRPr="00A2265B">
        <w:rPr>
          <w:i/>
          <w:iCs/>
          <w:lang w:val="en-US"/>
        </w:rPr>
        <w:t>/channel</w:t>
      </w:r>
      <w:r w:rsidR="006F2818" w:rsidRPr="00A2265B">
        <w:rPr>
          <w:i/>
          <w:iCs/>
          <w:lang w:val="en-US"/>
        </w:rPr>
        <w:t xml:space="preserve"> of its </w:t>
      </w:r>
      <w:r w:rsidR="00CB5950" w:rsidRPr="00A2265B">
        <w:rPr>
          <w:i/>
          <w:iCs/>
          <w:lang w:val="en-US"/>
        </w:rPr>
        <w:t xml:space="preserve">own </w:t>
      </w:r>
      <w:r w:rsidR="006F2818" w:rsidRPr="00A2265B">
        <w:rPr>
          <w:i/>
          <w:iCs/>
          <w:lang w:val="en-US"/>
        </w:rPr>
        <w:t>kind</w:t>
      </w:r>
      <w:r w:rsidR="00941BDC" w:rsidRPr="00A2265B">
        <w:rPr>
          <w:i/>
          <w:iCs/>
          <w:lang w:val="en-US"/>
        </w:rPr>
        <w:t>.</w:t>
      </w:r>
    </w:p>
    <w:p w14:paraId="210BBB2B" w14:textId="77777777" w:rsidR="00941BDC" w:rsidRDefault="00941BDC" w:rsidP="00B50D9B">
      <w:pPr>
        <w:spacing w:before="0" w:after="0"/>
        <w:rPr>
          <w:lang w:val="en-US"/>
        </w:rPr>
      </w:pPr>
    </w:p>
    <w:p w14:paraId="3E3A3B44" w14:textId="54AB7E90" w:rsidR="0082705C" w:rsidRDefault="00926F65" w:rsidP="00B50D9B">
      <w:pPr>
        <w:spacing w:before="0" w:after="0"/>
        <w:rPr>
          <w:lang w:val="en-US"/>
        </w:rPr>
      </w:pPr>
      <w:r>
        <w:rPr>
          <w:lang w:val="en-US"/>
        </w:rPr>
        <w:t xml:space="preserve">When drawing conclusions from </w:t>
      </w:r>
      <w:r w:rsidR="00941BDC">
        <w:rPr>
          <w:lang w:val="en-US"/>
        </w:rPr>
        <w:t xml:space="preserve">Observation </w:t>
      </w:r>
      <w:r w:rsidR="009247DA">
        <w:rPr>
          <w:lang w:val="en-US"/>
        </w:rPr>
        <w:t>2</w:t>
      </w:r>
      <w:r w:rsidR="00D45F5E">
        <w:rPr>
          <w:lang w:val="en-US"/>
        </w:rPr>
        <w:t>/3</w:t>
      </w:r>
      <w:r w:rsidR="00560ECD">
        <w:rPr>
          <w:lang w:val="en-US"/>
        </w:rPr>
        <w:t xml:space="preserve"> in Appendix </w:t>
      </w:r>
      <w:r w:rsidR="00A42CA2">
        <w:rPr>
          <w:lang w:val="en-US"/>
        </w:rPr>
        <w:t>A</w:t>
      </w:r>
      <w:r w:rsidR="00941BDC">
        <w:rPr>
          <w:lang w:val="en-US"/>
        </w:rPr>
        <w:t xml:space="preserve">, </w:t>
      </w:r>
      <w:r w:rsidR="00894796">
        <w:rPr>
          <w:lang w:val="en-US"/>
        </w:rPr>
        <w:t xml:space="preserve">it can be concluded that PDCCH can support </w:t>
      </w:r>
      <w:r w:rsidR="00E7589F">
        <w:rPr>
          <w:lang w:val="en-US"/>
        </w:rPr>
        <w:t>the largest payloads</w:t>
      </w:r>
      <w:r w:rsidR="002D798F">
        <w:rPr>
          <w:lang w:val="en-US"/>
        </w:rPr>
        <w:t xml:space="preserve"> and</w:t>
      </w:r>
      <w:r w:rsidR="0019283E">
        <w:rPr>
          <w:lang w:val="en-US"/>
        </w:rPr>
        <w:t xml:space="preserve"> provides good</w:t>
      </w:r>
      <w:r w:rsidR="000713CE">
        <w:rPr>
          <w:lang w:val="en-US"/>
        </w:rPr>
        <w:t xml:space="preserve"> scalability of the </w:t>
      </w:r>
      <w:r w:rsidR="00EF4484">
        <w:rPr>
          <w:lang w:val="en-US"/>
        </w:rPr>
        <w:t>payload</w:t>
      </w:r>
      <w:r w:rsidR="001F20D6">
        <w:rPr>
          <w:lang w:val="en-US"/>
        </w:rPr>
        <w:t xml:space="preserve"> as well</w:t>
      </w:r>
      <w:r w:rsidR="00E7589F">
        <w:rPr>
          <w:lang w:val="en-US"/>
        </w:rPr>
        <w:t xml:space="preserve">. </w:t>
      </w:r>
      <w:r w:rsidR="002D798F">
        <w:rPr>
          <w:lang w:val="en-US"/>
        </w:rPr>
        <w:t xml:space="preserve">Furthermore, </w:t>
      </w:r>
      <w:r w:rsidR="00E7589F">
        <w:rPr>
          <w:lang w:val="en-US"/>
        </w:rPr>
        <w:t>overhead per</w:t>
      </w:r>
      <w:r w:rsidR="009247DA">
        <w:rPr>
          <w:lang w:val="en-US"/>
        </w:rPr>
        <w:t xml:space="preserve"> bit is the smallest </w:t>
      </w:r>
      <w:r w:rsidR="0082705C">
        <w:rPr>
          <w:lang w:val="en-US"/>
        </w:rPr>
        <w:t>for PDCCH.</w:t>
      </w:r>
      <w:r w:rsidR="009E067C">
        <w:rPr>
          <w:lang w:val="en-US"/>
        </w:rPr>
        <w:t xml:space="preserve"> </w:t>
      </w:r>
    </w:p>
    <w:p w14:paraId="44CC9096" w14:textId="76D3A993" w:rsidR="003219F3" w:rsidRDefault="003219F3" w:rsidP="00B50D9B">
      <w:pPr>
        <w:spacing w:before="0" w:after="0"/>
        <w:rPr>
          <w:lang w:val="en-US"/>
        </w:rPr>
      </w:pPr>
    </w:p>
    <w:p w14:paraId="08AD2A26" w14:textId="25EED69C" w:rsidR="009D31E7" w:rsidRPr="00A2265B" w:rsidRDefault="003219F3" w:rsidP="00B50D9B">
      <w:pPr>
        <w:spacing w:before="0" w:after="0"/>
        <w:rPr>
          <w:i/>
          <w:iCs/>
          <w:lang w:val="en-US"/>
        </w:rPr>
      </w:pPr>
      <w:r w:rsidRPr="00A2265B">
        <w:rPr>
          <w:b/>
          <w:bCs/>
          <w:i/>
          <w:iCs/>
          <w:lang w:val="en-US"/>
        </w:rPr>
        <w:t>Observation</w:t>
      </w:r>
      <w:r w:rsidR="00CB67BC">
        <w:rPr>
          <w:b/>
          <w:bCs/>
          <w:i/>
          <w:iCs/>
          <w:lang w:val="en-US"/>
        </w:rPr>
        <w:t>-</w:t>
      </w:r>
      <w:r w:rsidR="00A2265B">
        <w:rPr>
          <w:b/>
          <w:bCs/>
          <w:i/>
          <w:iCs/>
          <w:lang w:val="en-US"/>
        </w:rPr>
        <w:t>2</w:t>
      </w:r>
      <w:r w:rsidRPr="00A2265B">
        <w:rPr>
          <w:b/>
          <w:bCs/>
          <w:i/>
          <w:iCs/>
          <w:lang w:val="en-US"/>
        </w:rPr>
        <w:t>:</w:t>
      </w:r>
      <w:r w:rsidRPr="00A2265B">
        <w:rPr>
          <w:i/>
          <w:iCs/>
          <w:lang w:val="en-US"/>
        </w:rPr>
        <w:t xml:space="preserve"> Based on agreed </w:t>
      </w:r>
      <w:r w:rsidR="009D31E7" w:rsidRPr="00A2265B">
        <w:rPr>
          <w:i/>
          <w:iCs/>
          <w:lang w:val="en-US"/>
        </w:rPr>
        <w:t>O</w:t>
      </w:r>
      <w:r w:rsidRPr="00A2265B">
        <w:rPr>
          <w:i/>
          <w:iCs/>
          <w:lang w:val="en-US"/>
        </w:rPr>
        <w:t>bservation</w:t>
      </w:r>
      <w:r w:rsidR="009D31E7" w:rsidRPr="00A2265B">
        <w:rPr>
          <w:i/>
          <w:iCs/>
          <w:lang w:val="en-US"/>
        </w:rPr>
        <w:t xml:space="preserve"> 2 and 3:</w:t>
      </w:r>
    </w:p>
    <w:p w14:paraId="687D8AE9" w14:textId="53F5A1A4" w:rsidR="003219F3" w:rsidRPr="00A2265B" w:rsidRDefault="009D31E7" w:rsidP="009D31E7">
      <w:pPr>
        <w:pStyle w:val="ListParagraph"/>
        <w:numPr>
          <w:ilvl w:val="0"/>
          <w:numId w:val="43"/>
        </w:numPr>
        <w:spacing w:before="0"/>
        <w:rPr>
          <w:i/>
          <w:iCs/>
          <w:sz w:val="20"/>
          <w:szCs w:val="20"/>
          <w:lang w:val="en-US"/>
        </w:rPr>
      </w:pPr>
      <w:r w:rsidRPr="00A2265B">
        <w:rPr>
          <w:i/>
          <w:iCs/>
          <w:sz w:val="20"/>
          <w:szCs w:val="20"/>
          <w:lang w:val="en-US"/>
        </w:rPr>
        <w:t xml:space="preserve">PDCCH can carry </w:t>
      </w:r>
      <w:r w:rsidR="00E220F4">
        <w:rPr>
          <w:i/>
          <w:iCs/>
          <w:sz w:val="20"/>
          <w:szCs w:val="20"/>
          <w:lang w:val="en-US"/>
        </w:rPr>
        <w:t xml:space="preserve">the </w:t>
      </w:r>
      <w:r w:rsidRPr="00A2265B">
        <w:rPr>
          <w:i/>
          <w:iCs/>
          <w:sz w:val="20"/>
          <w:szCs w:val="20"/>
          <w:lang w:val="en-US"/>
        </w:rPr>
        <w:t>largest payloads</w:t>
      </w:r>
      <w:r w:rsidR="00E220F4">
        <w:rPr>
          <w:i/>
          <w:iCs/>
          <w:sz w:val="20"/>
          <w:szCs w:val="20"/>
          <w:lang w:val="en-US"/>
        </w:rPr>
        <w:t xml:space="preserve"> and payload size is scalable</w:t>
      </w:r>
      <w:r w:rsidR="00C610F7">
        <w:rPr>
          <w:i/>
          <w:iCs/>
          <w:sz w:val="20"/>
          <w:szCs w:val="20"/>
          <w:lang w:val="en-US"/>
        </w:rPr>
        <w:t xml:space="preserve"> by means of padding</w:t>
      </w:r>
      <w:r w:rsidR="00E220F4">
        <w:rPr>
          <w:i/>
          <w:iCs/>
          <w:sz w:val="20"/>
          <w:szCs w:val="20"/>
          <w:lang w:val="en-US"/>
        </w:rPr>
        <w:t>.</w:t>
      </w:r>
    </w:p>
    <w:p w14:paraId="56F114CE" w14:textId="5B014B15" w:rsidR="009D31E7" w:rsidRPr="00A2265B" w:rsidRDefault="009D31E7" w:rsidP="009D31E7">
      <w:pPr>
        <w:pStyle w:val="ListParagraph"/>
        <w:numPr>
          <w:ilvl w:val="0"/>
          <w:numId w:val="43"/>
        </w:numPr>
        <w:spacing w:before="0"/>
        <w:rPr>
          <w:i/>
          <w:iCs/>
          <w:sz w:val="20"/>
          <w:szCs w:val="20"/>
          <w:lang w:val="en-US"/>
        </w:rPr>
      </w:pPr>
      <w:r w:rsidRPr="00A2265B">
        <w:rPr>
          <w:i/>
          <w:iCs/>
          <w:sz w:val="20"/>
          <w:szCs w:val="20"/>
          <w:lang w:val="en-US"/>
        </w:rPr>
        <w:t xml:space="preserve">Overhead per bit </w:t>
      </w:r>
      <w:r w:rsidR="005E4CA9" w:rsidRPr="00A2265B">
        <w:rPr>
          <w:i/>
          <w:iCs/>
          <w:sz w:val="20"/>
          <w:szCs w:val="20"/>
          <w:lang w:val="en-US"/>
        </w:rPr>
        <w:t>is the smallest</w:t>
      </w:r>
      <w:r w:rsidR="009A7DE2" w:rsidRPr="00A2265B">
        <w:rPr>
          <w:i/>
          <w:iCs/>
          <w:sz w:val="20"/>
          <w:szCs w:val="20"/>
          <w:lang w:val="en-US"/>
        </w:rPr>
        <w:t xml:space="preserve"> for PDCCH</w:t>
      </w:r>
    </w:p>
    <w:p w14:paraId="6B1857BC" w14:textId="1FEABA9D" w:rsidR="009E067C" w:rsidRDefault="009E067C" w:rsidP="00B50D9B">
      <w:pPr>
        <w:spacing w:before="0" w:after="0"/>
        <w:rPr>
          <w:lang w:val="en-US"/>
        </w:rPr>
      </w:pPr>
    </w:p>
    <w:p w14:paraId="082FDAF4" w14:textId="668FAF98" w:rsidR="006B234D" w:rsidRDefault="001B00C4" w:rsidP="00B50D9B">
      <w:pPr>
        <w:spacing w:before="0" w:after="0"/>
        <w:rPr>
          <w:lang w:val="en-US"/>
        </w:rPr>
      </w:pPr>
      <w:r>
        <w:rPr>
          <w:lang w:val="en-US"/>
        </w:rPr>
        <w:t>Furthermore</w:t>
      </w:r>
      <w:r w:rsidR="00F12B2A">
        <w:rPr>
          <w:lang w:val="en-US"/>
        </w:rPr>
        <w:t xml:space="preserve">, </w:t>
      </w:r>
      <w:r w:rsidR="00CB232A">
        <w:rPr>
          <w:lang w:val="en-US"/>
        </w:rPr>
        <w:t xml:space="preserve">it has been agreed </w:t>
      </w:r>
      <w:r w:rsidR="00466657">
        <w:rPr>
          <w:lang w:val="en-US"/>
        </w:rPr>
        <w:t xml:space="preserve">in idle TRS </w:t>
      </w:r>
      <w:r w:rsidR="00CC168C">
        <w:rPr>
          <w:lang w:val="en-US"/>
        </w:rPr>
        <w:t>sub-</w:t>
      </w:r>
      <w:r w:rsidR="00466657">
        <w:rPr>
          <w:lang w:val="en-US"/>
        </w:rPr>
        <w:t>AI</w:t>
      </w:r>
      <w:r w:rsidR="00B17BBE">
        <w:rPr>
          <w:lang w:val="en-US"/>
        </w:rPr>
        <w:t xml:space="preserve"> that</w:t>
      </w:r>
      <w:r w:rsidR="00CB232A">
        <w:rPr>
          <w:lang w:val="en-US"/>
        </w:rPr>
        <w:t xml:space="preserve"> </w:t>
      </w:r>
      <w:r w:rsidR="00B17BBE">
        <w:rPr>
          <w:lang w:val="en-US"/>
        </w:rPr>
        <w:t>TRS are</w:t>
      </w:r>
      <w:r w:rsidR="00CB232A">
        <w:rPr>
          <w:lang w:val="en-US"/>
        </w:rPr>
        <w:t xml:space="preserve"> explicitly indicated, and </w:t>
      </w:r>
      <w:r w:rsidR="00B17BBE">
        <w:rPr>
          <w:lang w:val="en-US"/>
        </w:rPr>
        <w:t xml:space="preserve">blind detection </w:t>
      </w:r>
      <w:r w:rsidR="00CD05AD">
        <w:rPr>
          <w:lang w:val="en-US"/>
        </w:rPr>
        <w:t>is not intended</w:t>
      </w:r>
      <w:r w:rsidR="003A1E5E">
        <w:rPr>
          <w:lang w:val="en-US"/>
        </w:rPr>
        <w:t>:</w:t>
      </w:r>
      <w:r w:rsidR="00CD05AD">
        <w:rPr>
          <w:lang w:val="en-US"/>
        </w:rPr>
        <w:t xml:space="preserve"> </w:t>
      </w:r>
    </w:p>
    <w:tbl>
      <w:tblPr>
        <w:tblStyle w:val="TableGrid"/>
        <w:tblW w:w="0" w:type="auto"/>
        <w:tblLook w:val="04A0" w:firstRow="1" w:lastRow="0" w:firstColumn="1" w:lastColumn="0" w:noHBand="0" w:noVBand="1"/>
      </w:tblPr>
      <w:tblGrid>
        <w:gridCol w:w="9629"/>
      </w:tblGrid>
      <w:tr w:rsidR="002766DA" w14:paraId="4DD8128D" w14:textId="77777777" w:rsidTr="002766DA">
        <w:tc>
          <w:tcPr>
            <w:tcW w:w="9629" w:type="dxa"/>
          </w:tcPr>
          <w:p w14:paraId="6B3BE3DC" w14:textId="77777777" w:rsidR="002766DA" w:rsidRPr="0048708E" w:rsidRDefault="002766DA" w:rsidP="002766DA">
            <w:pPr>
              <w:spacing w:before="60" w:after="0" w:line="288" w:lineRule="auto"/>
              <w:jc w:val="both"/>
              <w:textAlignment w:val="baseline"/>
              <w:rPr>
                <w:rFonts w:eastAsia="Times New Roman"/>
                <w:sz w:val="24"/>
                <w:szCs w:val="24"/>
                <w:lang w:val="en-US" w:eastAsia="fi-FI"/>
              </w:rPr>
            </w:pPr>
            <w:r w:rsidRPr="0048708E">
              <w:rPr>
                <w:rFonts w:ascii="Times" w:hAnsi="Times"/>
                <w:color w:val="333F48"/>
                <w:kern w:val="24"/>
                <w:highlight w:val="green"/>
                <w:lang w:eastAsia="fi-FI"/>
              </w:rPr>
              <w:t>Agreements:</w:t>
            </w:r>
          </w:p>
          <w:p w14:paraId="73A15BCA" w14:textId="77777777" w:rsidR="002766DA" w:rsidRPr="0048708E" w:rsidRDefault="002766DA" w:rsidP="002766DA">
            <w:pPr>
              <w:spacing w:before="0" w:after="60" w:line="264" w:lineRule="exact"/>
              <w:jc w:val="both"/>
              <w:textAlignment w:val="baseline"/>
              <w:rPr>
                <w:rFonts w:eastAsia="Times New Roman"/>
                <w:sz w:val="24"/>
                <w:szCs w:val="24"/>
                <w:lang w:val="en-US" w:eastAsia="fi-FI"/>
              </w:rPr>
            </w:pPr>
            <w:r w:rsidRPr="0048708E">
              <w:rPr>
                <w:rFonts w:eastAsia="Batang"/>
                <w:color w:val="333F48"/>
                <w:kern w:val="24"/>
                <w:lang w:val="en-US" w:eastAsia="fi-FI"/>
              </w:rPr>
              <w:t xml:space="preserve">For a cell with </w:t>
            </w:r>
            <w:r w:rsidRPr="0048708E">
              <w:rPr>
                <w:rFonts w:eastAsia="Batang"/>
                <w:color w:val="333F48"/>
                <w:kern w:val="24"/>
                <w:highlight w:val="yellow"/>
                <w:lang w:val="en-US" w:eastAsia="fi-FI"/>
              </w:rPr>
              <w:t>TRS/CSI-RS occasions configured for IDLE/Inactive UEs</w:t>
            </w:r>
            <w:r w:rsidRPr="0048708E">
              <w:rPr>
                <w:rFonts w:eastAsia="Batang"/>
                <w:color w:val="333F48"/>
                <w:kern w:val="24"/>
                <w:lang w:val="en-US" w:eastAsia="fi-FI"/>
              </w:rPr>
              <w:t>, IDLE/Inactive UE’s assumption on the availability of TRS/CSI-RS at the configured occasion(s) is informed to the idle/inactive UE based on explicit indication.</w:t>
            </w:r>
          </w:p>
          <w:p w14:paraId="104B51BE" w14:textId="77777777" w:rsidR="0048708E" w:rsidRPr="0048708E" w:rsidRDefault="0048708E" w:rsidP="002766DA">
            <w:pPr>
              <w:numPr>
                <w:ilvl w:val="0"/>
                <w:numId w:val="44"/>
              </w:numPr>
              <w:tabs>
                <w:tab w:val="left" w:pos="720"/>
              </w:tabs>
              <w:spacing w:before="60" w:after="0"/>
              <w:ind w:left="1267"/>
              <w:contextualSpacing/>
              <w:jc w:val="both"/>
              <w:textAlignment w:val="baseline"/>
              <w:rPr>
                <w:rFonts w:eastAsia="Times New Roman"/>
                <w:szCs w:val="24"/>
                <w:lang w:val="en-US" w:eastAsia="fi-FI"/>
              </w:rPr>
            </w:pPr>
            <w:r w:rsidRPr="0048708E">
              <w:rPr>
                <w:rFonts w:eastAsia="Times New Roman"/>
                <w:color w:val="333F48"/>
                <w:kern w:val="24"/>
                <w:lang w:val="en-US" w:eastAsia="fi-FI"/>
              </w:rPr>
              <w:t>FFS details (e.g., the signalling, detailed information for the TRS/CSI-RS, etc.)</w:t>
            </w:r>
          </w:p>
          <w:p w14:paraId="348B9528" w14:textId="77777777" w:rsidR="0048708E" w:rsidRPr="0048708E" w:rsidRDefault="0048708E" w:rsidP="002766DA">
            <w:pPr>
              <w:numPr>
                <w:ilvl w:val="0"/>
                <w:numId w:val="44"/>
              </w:numPr>
              <w:tabs>
                <w:tab w:val="left" w:pos="720"/>
              </w:tabs>
              <w:spacing w:before="60" w:after="0"/>
              <w:ind w:left="1267"/>
              <w:contextualSpacing/>
              <w:jc w:val="both"/>
              <w:textAlignment w:val="baseline"/>
              <w:rPr>
                <w:rFonts w:eastAsia="Times New Roman"/>
                <w:szCs w:val="24"/>
                <w:lang w:val="en-US" w:eastAsia="fi-FI"/>
              </w:rPr>
            </w:pPr>
            <w:r w:rsidRPr="0048708E">
              <w:rPr>
                <w:rFonts w:eastAsia="Times New Roman"/>
                <w:color w:val="333F48"/>
                <w:kern w:val="24"/>
                <w:highlight w:val="yellow"/>
                <w:lang w:val="en-US" w:eastAsia="fi-FI"/>
              </w:rPr>
              <w:t>There is no intended blind detection of the presence/absence of TRS/CSI-RS at the UE side in this feature.</w:t>
            </w:r>
            <w:r w:rsidRPr="0048708E">
              <w:rPr>
                <w:rFonts w:eastAsia="Times New Roman"/>
                <w:color w:val="333F48"/>
                <w:kern w:val="24"/>
                <w:lang w:val="en-US" w:eastAsia="fi-FI"/>
              </w:rPr>
              <w:t xml:space="preserve"> That is, the UE assumes TRS/CSI-RS is not present if the network does not indicate it is available (or indicates it is unavailable).</w:t>
            </w:r>
          </w:p>
          <w:p w14:paraId="07F1445B" w14:textId="77777777" w:rsidR="002766DA" w:rsidRDefault="002766DA" w:rsidP="002766DA">
            <w:pPr>
              <w:spacing w:before="60" w:after="0" w:line="288" w:lineRule="auto"/>
              <w:jc w:val="both"/>
              <w:textAlignment w:val="baseline"/>
              <w:rPr>
                <w:rFonts w:ascii="Times" w:hAnsi="Times"/>
                <w:color w:val="333F48"/>
                <w:kern w:val="24"/>
                <w:highlight w:val="green"/>
                <w:lang w:eastAsia="fi-FI"/>
              </w:rPr>
            </w:pPr>
          </w:p>
        </w:tc>
      </w:tr>
    </w:tbl>
    <w:p w14:paraId="3BC8E184" w14:textId="77777777" w:rsidR="002766DA" w:rsidRDefault="002766DA" w:rsidP="002766DA">
      <w:pPr>
        <w:spacing w:before="60" w:after="0" w:line="288" w:lineRule="auto"/>
        <w:jc w:val="both"/>
        <w:textAlignment w:val="baseline"/>
        <w:rPr>
          <w:rFonts w:ascii="Times" w:hAnsi="Times"/>
          <w:color w:val="333F48"/>
          <w:kern w:val="24"/>
          <w:highlight w:val="green"/>
          <w:lang w:eastAsia="fi-FI"/>
        </w:rPr>
      </w:pPr>
    </w:p>
    <w:p w14:paraId="3D1C41A2" w14:textId="77777777" w:rsidR="009A7DE2" w:rsidRDefault="009A7DE2" w:rsidP="00B50D9B">
      <w:pPr>
        <w:spacing w:before="0" w:after="0"/>
        <w:rPr>
          <w:lang w:val="en-US"/>
        </w:rPr>
      </w:pPr>
    </w:p>
    <w:p w14:paraId="75ED3BBC" w14:textId="540C62A7" w:rsidR="00C831CF" w:rsidRDefault="001F7D13" w:rsidP="00B50D9B">
      <w:pPr>
        <w:spacing w:before="0" w:after="0"/>
        <w:rPr>
          <w:lang w:val="en-US"/>
        </w:rPr>
      </w:pPr>
      <w:r>
        <w:rPr>
          <w:lang w:val="en-US"/>
        </w:rPr>
        <w:t>It is very unclear to us, why the conclusion for TRS as PEI should be different.</w:t>
      </w:r>
    </w:p>
    <w:p w14:paraId="1789AB65" w14:textId="0001440E" w:rsidR="00CD05AD" w:rsidRDefault="00CD05AD" w:rsidP="00B50D9B">
      <w:pPr>
        <w:spacing w:before="0" w:after="0"/>
        <w:rPr>
          <w:lang w:val="en-US"/>
        </w:rPr>
      </w:pPr>
    </w:p>
    <w:p w14:paraId="22371226" w14:textId="290E6F83" w:rsidR="00CD357B" w:rsidRDefault="00E115F0" w:rsidP="00B50D9B">
      <w:pPr>
        <w:spacing w:before="0" w:after="0"/>
        <w:rPr>
          <w:lang w:val="en-US"/>
        </w:rPr>
      </w:pPr>
      <w:r w:rsidRPr="00A2265B">
        <w:rPr>
          <w:b/>
          <w:bCs/>
          <w:i/>
          <w:iCs/>
          <w:lang w:val="en-US"/>
        </w:rPr>
        <w:t>Observation</w:t>
      </w:r>
      <w:r w:rsidR="00327DFB">
        <w:rPr>
          <w:b/>
          <w:bCs/>
          <w:i/>
          <w:iCs/>
          <w:lang w:val="en-US"/>
        </w:rPr>
        <w:t>-</w:t>
      </w:r>
      <w:r w:rsidR="00CB67BC">
        <w:rPr>
          <w:b/>
          <w:bCs/>
          <w:i/>
          <w:iCs/>
          <w:lang w:val="en-US"/>
        </w:rPr>
        <w:t>3</w:t>
      </w:r>
      <w:r w:rsidRPr="00A2265B">
        <w:rPr>
          <w:b/>
          <w:bCs/>
          <w:i/>
          <w:iCs/>
          <w:lang w:val="en-US"/>
        </w:rPr>
        <w:t>:</w:t>
      </w:r>
      <w:r w:rsidRPr="00A2265B">
        <w:rPr>
          <w:i/>
          <w:iCs/>
          <w:lang w:val="en-US"/>
        </w:rPr>
        <w:t xml:space="preserve"> </w:t>
      </w:r>
      <w:r w:rsidR="006E5683" w:rsidRPr="00A2265B">
        <w:rPr>
          <w:i/>
          <w:iCs/>
          <w:lang w:val="en-US"/>
        </w:rPr>
        <w:t xml:space="preserve">There was no support for </w:t>
      </w:r>
      <w:r w:rsidRPr="00A2265B">
        <w:rPr>
          <w:i/>
          <w:iCs/>
          <w:lang w:val="en-US"/>
        </w:rPr>
        <w:t xml:space="preserve">TRS </w:t>
      </w:r>
      <w:r w:rsidR="006E5683" w:rsidRPr="00A2265B">
        <w:rPr>
          <w:i/>
          <w:iCs/>
          <w:lang w:val="en-US"/>
        </w:rPr>
        <w:t xml:space="preserve">as TRS for idle UEs to be blind detected, it </w:t>
      </w:r>
      <w:r w:rsidR="00C31E2C" w:rsidRPr="00A2265B">
        <w:rPr>
          <w:i/>
          <w:iCs/>
          <w:lang w:val="en-US"/>
        </w:rPr>
        <w:t>is</w:t>
      </w:r>
      <w:r w:rsidR="002466DC" w:rsidRPr="00A2265B">
        <w:rPr>
          <w:i/>
          <w:iCs/>
          <w:lang w:val="en-US"/>
        </w:rPr>
        <w:t xml:space="preserve"> unclear </w:t>
      </w:r>
      <w:r w:rsidR="006E1A23" w:rsidRPr="00A2265B">
        <w:rPr>
          <w:i/>
          <w:iCs/>
          <w:lang w:val="en-US"/>
        </w:rPr>
        <w:t xml:space="preserve">why </w:t>
      </w:r>
      <w:r w:rsidR="00C31E2C" w:rsidRPr="00A2265B">
        <w:rPr>
          <w:i/>
          <w:iCs/>
          <w:lang w:val="en-US"/>
        </w:rPr>
        <w:t xml:space="preserve">TRS </w:t>
      </w:r>
      <w:r w:rsidR="003A1E5E">
        <w:rPr>
          <w:i/>
          <w:iCs/>
          <w:lang w:val="en-US"/>
        </w:rPr>
        <w:t>as</w:t>
      </w:r>
      <w:r w:rsidR="00C31E2C" w:rsidRPr="00A2265B">
        <w:rPr>
          <w:i/>
          <w:iCs/>
          <w:lang w:val="en-US"/>
        </w:rPr>
        <w:t xml:space="preserve"> PEI</w:t>
      </w:r>
      <w:r w:rsidR="00A2265B" w:rsidRPr="00A2265B">
        <w:rPr>
          <w:i/>
          <w:iCs/>
          <w:lang w:val="en-US"/>
        </w:rPr>
        <w:t xml:space="preserve"> should be treated differently</w:t>
      </w:r>
      <w:r w:rsidR="00C31E2C" w:rsidRPr="00A2265B">
        <w:rPr>
          <w:i/>
          <w:iCs/>
          <w:lang w:val="en-US"/>
        </w:rPr>
        <w:t>.</w:t>
      </w:r>
    </w:p>
    <w:p w14:paraId="22C0C6FF" w14:textId="0342531B" w:rsidR="00CD357B" w:rsidRDefault="00CD357B" w:rsidP="00B50D9B">
      <w:pPr>
        <w:spacing w:before="0" w:after="0"/>
        <w:rPr>
          <w:lang w:val="en-US"/>
        </w:rPr>
      </w:pPr>
    </w:p>
    <w:p w14:paraId="227ADF2B" w14:textId="3DBDB186" w:rsidR="00FC3F45" w:rsidRDefault="00FC3F45" w:rsidP="00B50D9B">
      <w:pPr>
        <w:spacing w:before="0" w:after="0"/>
        <w:rPr>
          <w:lang w:val="en-US"/>
        </w:rPr>
      </w:pPr>
      <w:r>
        <w:rPr>
          <w:lang w:val="en-US"/>
        </w:rPr>
        <w:t xml:space="preserve">Given above observations, </w:t>
      </w:r>
      <w:r w:rsidR="0094650D">
        <w:rPr>
          <w:lang w:val="en-US"/>
        </w:rPr>
        <w:t>seeing multiplexing issues of SSS</w:t>
      </w:r>
      <w:r w:rsidR="006C5A07">
        <w:rPr>
          <w:lang w:val="en-US"/>
        </w:rPr>
        <w:t xml:space="preserve"> and </w:t>
      </w:r>
      <w:r w:rsidR="00CF5F76">
        <w:rPr>
          <w:lang w:val="en-US"/>
        </w:rPr>
        <w:t>resistance to TRS blind detection,</w:t>
      </w:r>
      <w:r w:rsidR="0094650D">
        <w:rPr>
          <w:lang w:val="en-US"/>
        </w:rPr>
        <w:t xml:space="preserve"> </w:t>
      </w:r>
      <w:r>
        <w:rPr>
          <w:lang w:val="en-US"/>
        </w:rPr>
        <w:t xml:space="preserve">we </w:t>
      </w:r>
      <w:r w:rsidR="00460745">
        <w:rPr>
          <w:lang w:val="en-US"/>
        </w:rPr>
        <w:t>have the following proposal:</w:t>
      </w:r>
    </w:p>
    <w:p w14:paraId="436F6A2A" w14:textId="2448A2FA" w:rsidR="00460745" w:rsidRDefault="00460745" w:rsidP="00B50D9B">
      <w:pPr>
        <w:spacing w:before="0" w:after="0"/>
        <w:rPr>
          <w:lang w:val="en-US"/>
        </w:rPr>
      </w:pPr>
    </w:p>
    <w:p w14:paraId="11A122DF" w14:textId="12618DF1" w:rsidR="00460745" w:rsidRPr="00460745" w:rsidRDefault="00460745" w:rsidP="00B50D9B">
      <w:pPr>
        <w:spacing w:before="0" w:after="0"/>
        <w:rPr>
          <w:i/>
          <w:iCs/>
          <w:lang w:val="en-US"/>
        </w:rPr>
      </w:pPr>
      <w:r w:rsidRPr="00460745">
        <w:rPr>
          <w:b/>
          <w:bCs/>
          <w:i/>
          <w:iCs/>
          <w:lang w:val="en-US"/>
        </w:rPr>
        <w:t>Proposal</w:t>
      </w:r>
      <w:r>
        <w:rPr>
          <w:b/>
          <w:bCs/>
          <w:i/>
          <w:iCs/>
          <w:lang w:val="en-US"/>
        </w:rPr>
        <w:t>-1</w:t>
      </w:r>
      <w:r w:rsidRPr="00460745">
        <w:rPr>
          <w:b/>
          <w:bCs/>
          <w:i/>
          <w:iCs/>
          <w:lang w:val="en-US"/>
        </w:rPr>
        <w:t>:</w:t>
      </w:r>
      <w:r w:rsidRPr="00460745">
        <w:rPr>
          <w:i/>
          <w:iCs/>
          <w:lang w:val="en-US"/>
        </w:rPr>
        <w:t xml:space="preserve"> Support PDCCH as PEI channel.</w:t>
      </w:r>
    </w:p>
    <w:p w14:paraId="75AD0C94" w14:textId="77777777" w:rsidR="00FC3F45" w:rsidRDefault="00FC3F45" w:rsidP="00B50D9B">
      <w:pPr>
        <w:spacing w:before="0" w:after="0"/>
        <w:rPr>
          <w:lang w:val="en-US"/>
        </w:rPr>
      </w:pPr>
    </w:p>
    <w:p w14:paraId="47451BFC" w14:textId="6C139207" w:rsidR="001C5413" w:rsidRDefault="006E1491" w:rsidP="006E1491">
      <w:pPr>
        <w:pStyle w:val="Heading2"/>
        <w:rPr>
          <w:lang w:val="en-US"/>
        </w:rPr>
      </w:pPr>
      <w:r>
        <w:rPr>
          <w:lang w:val="en-US"/>
        </w:rPr>
        <w:t>Power consumption</w:t>
      </w:r>
    </w:p>
    <w:p w14:paraId="554D8263" w14:textId="1BBD869F" w:rsidR="00266130" w:rsidRDefault="00266130" w:rsidP="00266130">
      <w:pPr>
        <w:rPr>
          <w:lang w:val="en-US"/>
        </w:rPr>
      </w:pPr>
      <w:r>
        <w:rPr>
          <w:lang w:val="en-US"/>
        </w:rPr>
        <w:t xml:space="preserve">There are </w:t>
      </w:r>
      <w:r w:rsidR="00E71D08">
        <w:rPr>
          <w:lang w:val="en-US"/>
        </w:rPr>
        <w:t xml:space="preserve">three </w:t>
      </w:r>
      <w:r>
        <w:rPr>
          <w:lang w:val="en-US"/>
        </w:rPr>
        <w:t>power saving mechanism related to PEI.</w:t>
      </w:r>
    </w:p>
    <w:p w14:paraId="198FED2E" w14:textId="6207A574" w:rsidR="00266130" w:rsidRDefault="00266130" w:rsidP="00266130">
      <w:pPr>
        <w:pStyle w:val="ListParagraph"/>
        <w:numPr>
          <w:ilvl w:val="0"/>
          <w:numId w:val="34"/>
        </w:numPr>
        <w:rPr>
          <w:lang w:val="en-US"/>
        </w:rPr>
      </w:pPr>
      <w:r>
        <w:rPr>
          <w:lang w:val="en-US"/>
        </w:rPr>
        <w:t xml:space="preserve">Reduction of SSBs necessary for synchronization before a </w:t>
      </w:r>
      <w:r w:rsidR="006303D8">
        <w:rPr>
          <w:lang w:val="en-US"/>
        </w:rPr>
        <w:t>PEI</w:t>
      </w:r>
      <w:r>
        <w:rPr>
          <w:lang w:val="en-US"/>
        </w:rPr>
        <w:t xml:space="preserve"> </w:t>
      </w:r>
    </w:p>
    <w:p w14:paraId="418AAFB0" w14:textId="0EBBE141" w:rsidR="00266130" w:rsidRDefault="00266130" w:rsidP="00266130">
      <w:pPr>
        <w:pStyle w:val="ListParagraph"/>
        <w:numPr>
          <w:ilvl w:val="0"/>
          <w:numId w:val="34"/>
        </w:numPr>
        <w:rPr>
          <w:lang w:val="en-US"/>
        </w:rPr>
      </w:pPr>
      <w:r>
        <w:rPr>
          <w:lang w:val="en-US"/>
        </w:rPr>
        <w:t>Early paging indication in different slot than Paging PDSCH</w:t>
      </w:r>
      <w:r w:rsidR="00EA3345">
        <w:rPr>
          <w:lang w:val="en-US"/>
        </w:rPr>
        <w:t xml:space="preserve"> and</w:t>
      </w:r>
    </w:p>
    <w:p w14:paraId="3E2201DA" w14:textId="51A68F3A" w:rsidR="00CD544D" w:rsidRDefault="00300B25" w:rsidP="00CD544D">
      <w:pPr>
        <w:pStyle w:val="ListParagraph"/>
        <w:numPr>
          <w:ilvl w:val="0"/>
          <w:numId w:val="34"/>
        </w:numPr>
        <w:rPr>
          <w:lang w:val="en-US"/>
        </w:rPr>
      </w:pPr>
      <w:r>
        <w:rPr>
          <w:lang w:val="en-US"/>
        </w:rPr>
        <w:t>Sub-grouping</w:t>
      </w:r>
      <w:r w:rsidR="00E118D8">
        <w:rPr>
          <w:lang w:val="en-US"/>
        </w:rPr>
        <w:t>.</w:t>
      </w:r>
    </w:p>
    <w:p w14:paraId="0082D2B3" w14:textId="34859AF8" w:rsidR="00266130" w:rsidRPr="009019DE" w:rsidRDefault="00266130" w:rsidP="00266130">
      <w:pPr>
        <w:rPr>
          <w:b/>
          <w:bCs/>
          <w:u w:val="single"/>
          <w:lang w:val="en-US"/>
        </w:rPr>
      </w:pPr>
      <w:r w:rsidRPr="009019DE">
        <w:rPr>
          <w:b/>
          <w:bCs/>
          <w:u w:val="single"/>
          <w:lang w:val="en-US"/>
        </w:rPr>
        <w:t>Reduction of SSBs</w:t>
      </w:r>
      <w:r>
        <w:rPr>
          <w:b/>
          <w:bCs/>
          <w:u w:val="single"/>
          <w:lang w:val="en-US"/>
        </w:rPr>
        <w:t xml:space="preserve"> before P</w:t>
      </w:r>
      <w:r w:rsidR="005A7FD4">
        <w:rPr>
          <w:b/>
          <w:bCs/>
          <w:u w:val="single"/>
          <w:lang w:val="en-US"/>
        </w:rPr>
        <w:t>EI</w:t>
      </w:r>
    </w:p>
    <w:p w14:paraId="35D9D5C0" w14:textId="3E9C55F8" w:rsidR="00266130" w:rsidRDefault="00B00150" w:rsidP="00266130">
      <w:pPr>
        <w:rPr>
          <w:lang w:val="en-US"/>
        </w:rPr>
      </w:pPr>
      <w:r>
        <w:rPr>
          <w:lang w:val="en-US"/>
        </w:rPr>
        <w:t xml:space="preserve">From </w:t>
      </w:r>
      <w:r w:rsidR="005D0382">
        <w:rPr>
          <w:lang w:val="en-US"/>
        </w:rPr>
        <w:t>companies results it can be observed</w:t>
      </w:r>
      <w:r w:rsidR="00F65AE3">
        <w:rPr>
          <w:lang w:val="en-US"/>
        </w:rPr>
        <w:t xml:space="preserve"> that </w:t>
      </w:r>
      <w:r w:rsidR="00DB4ED4">
        <w:rPr>
          <w:lang w:val="en-US"/>
        </w:rPr>
        <w:t xml:space="preserve">PDCCH is robust </w:t>
      </w:r>
      <w:r w:rsidR="004F05C7">
        <w:rPr>
          <w:lang w:val="en-US"/>
        </w:rPr>
        <w:t>to 0.5ppm frequency error</w:t>
      </w:r>
      <w:r w:rsidR="006E7CEF">
        <w:rPr>
          <w:lang w:val="en-US"/>
        </w:rPr>
        <w:t xml:space="preserve"> (unlike PDSCH)</w:t>
      </w:r>
      <w:r w:rsidR="001129C2">
        <w:rPr>
          <w:lang w:val="en-US"/>
        </w:rPr>
        <w:t xml:space="preserve"> and </w:t>
      </w:r>
      <w:r w:rsidR="00E0436F">
        <w:rPr>
          <w:lang w:val="en-US"/>
        </w:rPr>
        <w:t xml:space="preserve">reduction of payload from 41bits to 12bits </w:t>
      </w:r>
      <w:r w:rsidR="0021561D">
        <w:rPr>
          <w:lang w:val="en-US"/>
        </w:rPr>
        <w:t>provides</w:t>
      </w:r>
      <w:r w:rsidR="006E7CEF">
        <w:rPr>
          <w:lang w:val="en-US"/>
        </w:rPr>
        <w:t xml:space="preserve"> further</w:t>
      </w:r>
      <w:r w:rsidR="0021561D">
        <w:rPr>
          <w:lang w:val="en-US"/>
        </w:rPr>
        <w:t xml:space="preserve"> 2dB </w:t>
      </w:r>
      <w:r w:rsidR="00820CEC">
        <w:rPr>
          <w:lang w:val="en-US"/>
        </w:rPr>
        <w:t xml:space="preserve">performance </w:t>
      </w:r>
      <w:r w:rsidR="0021561D">
        <w:rPr>
          <w:lang w:val="en-US"/>
        </w:rPr>
        <w:t>gain</w:t>
      </w:r>
      <w:r w:rsidR="00504920">
        <w:rPr>
          <w:lang w:val="en-US"/>
        </w:rPr>
        <w:t xml:space="preserve">. </w:t>
      </w:r>
      <w:r w:rsidR="00FA63BB">
        <w:rPr>
          <w:lang w:val="en-US"/>
        </w:rPr>
        <w:t xml:space="preserve">Therefore, if UE does not expect </w:t>
      </w:r>
      <w:r w:rsidR="00DB2513">
        <w:rPr>
          <w:lang w:val="en-US"/>
        </w:rPr>
        <w:t>to receive PDSCH, high level of synchronization is not needed</w:t>
      </w:r>
      <w:r w:rsidR="00404BEF">
        <w:rPr>
          <w:lang w:val="en-US"/>
        </w:rPr>
        <w:t>,</w:t>
      </w:r>
      <w:r w:rsidR="00DB2513">
        <w:rPr>
          <w:lang w:val="en-US"/>
        </w:rPr>
        <w:t xml:space="preserve"> and UE </w:t>
      </w:r>
      <w:r w:rsidR="00C36198">
        <w:rPr>
          <w:lang w:val="en-US"/>
        </w:rPr>
        <w:t>does not</w:t>
      </w:r>
      <w:r w:rsidR="00404BEF">
        <w:rPr>
          <w:lang w:val="en-US"/>
        </w:rPr>
        <w:t xml:space="preserve"> need</w:t>
      </w:r>
      <w:r w:rsidR="00C36198">
        <w:rPr>
          <w:lang w:val="en-US"/>
        </w:rPr>
        <w:t xml:space="preserve"> to wake-up </w:t>
      </w:r>
      <w:r w:rsidR="00CE0C5F">
        <w:rPr>
          <w:lang w:val="en-US"/>
        </w:rPr>
        <w:t xml:space="preserve">long before </w:t>
      </w:r>
      <w:r w:rsidR="00DF371D">
        <w:rPr>
          <w:lang w:val="en-US"/>
        </w:rPr>
        <w:t>PEI.</w:t>
      </w:r>
    </w:p>
    <w:p w14:paraId="7DB10C63" w14:textId="317F7E2F" w:rsidR="00D06866" w:rsidRPr="002E0D36" w:rsidRDefault="00C26787" w:rsidP="00091657">
      <w:pPr>
        <w:rPr>
          <w:i/>
          <w:iCs/>
          <w:lang w:val="en-US"/>
        </w:rPr>
      </w:pPr>
      <w:r w:rsidRPr="002E0D36">
        <w:rPr>
          <w:b/>
          <w:bCs/>
          <w:i/>
          <w:iCs/>
          <w:lang w:val="en-US"/>
        </w:rPr>
        <w:t>Observation-</w:t>
      </w:r>
      <w:r w:rsidR="005A7FD4" w:rsidRPr="002E0D36">
        <w:rPr>
          <w:b/>
          <w:bCs/>
          <w:i/>
          <w:iCs/>
          <w:lang w:val="en-US"/>
        </w:rPr>
        <w:t>4</w:t>
      </w:r>
      <w:r w:rsidR="00525177" w:rsidRPr="002E0D36">
        <w:rPr>
          <w:b/>
          <w:bCs/>
          <w:i/>
          <w:iCs/>
          <w:lang w:val="en-US"/>
        </w:rPr>
        <w:t>:</w:t>
      </w:r>
      <w:r w:rsidR="00525177" w:rsidRPr="002E0D36">
        <w:rPr>
          <w:i/>
          <w:iCs/>
          <w:lang w:val="en-US"/>
        </w:rPr>
        <w:t xml:space="preserve"> </w:t>
      </w:r>
      <w:r w:rsidR="00E35802" w:rsidRPr="002E0D36">
        <w:rPr>
          <w:i/>
          <w:iCs/>
          <w:lang w:val="en-US"/>
        </w:rPr>
        <w:t>The fact that UE</w:t>
      </w:r>
      <w:r w:rsidR="001B5DA3" w:rsidRPr="002E0D36">
        <w:rPr>
          <w:i/>
          <w:iCs/>
          <w:lang w:val="en-US"/>
        </w:rPr>
        <w:t xml:space="preserve"> need</w:t>
      </w:r>
      <w:r w:rsidR="00D87BAB" w:rsidRPr="002E0D36">
        <w:rPr>
          <w:i/>
          <w:iCs/>
          <w:lang w:val="en-US"/>
        </w:rPr>
        <w:t>s</w:t>
      </w:r>
      <w:r w:rsidR="001B5DA3" w:rsidRPr="002E0D36">
        <w:rPr>
          <w:i/>
          <w:iCs/>
          <w:lang w:val="en-US"/>
        </w:rPr>
        <w:t xml:space="preserve"> to </w:t>
      </w:r>
      <w:r w:rsidR="00D87BAB" w:rsidRPr="002E0D36">
        <w:rPr>
          <w:i/>
          <w:iCs/>
          <w:lang w:val="en-US"/>
        </w:rPr>
        <w:t xml:space="preserve">synchronize to a level to receive </w:t>
      </w:r>
      <w:r w:rsidR="00DF68A1" w:rsidRPr="002E0D36">
        <w:rPr>
          <w:i/>
          <w:iCs/>
          <w:lang w:val="en-US"/>
        </w:rPr>
        <w:t>only</w:t>
      </w:r>
      <w:r w:rsidR="00864FD7" w:rsidRPr="002E0D36">
        <w:rPr>
          <w:i/>
          <w:iCs/>
          <w:lang w:val="en-US"/>
        </w:rPr>
        <w:t xml:space="preserve"> NR</w:t>
      </w:r>
      <w:r w:rsidR="00DF68A1" w:rsidRPr="002E0D36">
        <w:rPr>
          <w:i/>
          <w:iCs/>
          <w:lang w:val="en-US"/>
        </w:rPr>
        <w:t xml:space="preserve"> </w:t>
      </w:r>
      <w:r w:rsidR="00A0620D" w:rsidRPr="002E0D36">
        <w:rPr>
          <w:i/>
          <w:iCs/>
          <w:lang w:val="en-US"/>
        </w:rPr>
        <w:t>PDCCH</w:t>
      </w:r>
      <w:r w:rsidR="00DF68A1" w:rsidRPr="002E0D36">
        <w:rPr>
          <w:i/>
          <w:iCs/>
          <w:lang w:val="en-US"/>
        </w:rPr>
        <w:t xml:space="preserve"> (i</w:t>
      </w:r>
      <w:r w:rsidR="00DB007D" w:rsidRPr="002E0D36">
        <w:rPr>
          <w:i/>
          <w:iCs/>
          <w:lang w:val="en-US"/>
        </w:rPr>
        <w:t>.e. no PDSCH</w:t>
      </w:r>
      <w:r w:rsidR="00DF68A1" w:rsidRPr="002E0D36">
        <w:rPr>
          <w:i/>
          <w:iCs/>
          <w:lang w:val="en-US"/>
        </w:rPr>
        <w:t>)</w:t>
      </w:r>
      <w:r w:rsidR="00DB007D" w:rsidRPr="002E0D36">
        <w:rPr>
          <w:i/>
          <w:iCs/>
          <w:lang w:val="en-US"/>
        </w:rPr>
        <w:t xml:space="preserve"> </w:t>
      </w:r>
      <w:r w:rsidR="00221399" w:rsidRPr="002E0D36">
        <w:rPr>
          <w:i/>
          <w:iCs/>
          <w:lang w:val="en-US"/>
        </w:rPr>
        <w:t xml:space="preserve">reduces synchronization </w:t>
      </w:r>
      <w:r w:rsidR="00347271" w:rsidRPr="002E0D36">
        <w:rPr>
          <w:i/>
          <w:iCs/>
          <w:lang w:val="en-US"/>
        </w:rPr>
        <w:t>requirements</w:t>
      </w:r>
      <w:r w:rsidR="00952BC3" w:rsidRPr="002E0D36">
        <w:rPr>
          <w:i/>
          <w:iCs/>
          <w:lang w:val="en-US"/>
        </w:rPr>
        <w:t xml:space="preserve"> and </w:t>
      </w:r>
      <w:r w:rsidR="00485B97" w:rsidRPr="002E0D36">
        <w:rPr>
          <w:i/>
          <w:iCs/>
          <w:lang w:val="en-US"/>
        </w:rPr>
        <w:t xml:space="preserve">enables reducing number of SSB required to </w:t>
      </w:r>
      <w:r w:rsidR="002E312B" w:rsidRPr="002E0D36">
        <w:rPr>
          <w:i/>
          <w:iCs/>
          <w:lang w:val="en-US"/>
        </w:rPr>
        <w:t xml:space="preserve">receive </w:t>
      </w:r>
      <w:r w:rsidR="002D22D5" w:rsidRPr="002E0D36">
        <w:rPr>
          <w:i/>
          <w:iCs/>
          <w:lang w:val="en-US"/>
        </w:rPr>
        <w:t>PEI</w:t>
      </w:r>
      <w:r w:rsidR="00F37D9C" w:rsidRPr="002E0D36">
        <w:rPr>
          <w:i/>
          <w:iCs/>
          <w:lang w:val="en-US"/>
        </w:rPr>
        <w:t xml:space="preserve">. </w:t>
      </w:r>
    </w:p>
    <w:p w14:paraId="29487EF9" w14:textId="77777777" w:rsidR="00266130" w:rsidRPr="0020745A" w:rsidRDefault="00266130" w:rsidP="00266130">
      <w:pPr>
        <w:rPr>
          <w:b/>
          <w:bCs/>
          <w:u w:val="single"/>
          <w:lang w:val="en-US"/>
        </w:rPr>
      </w:pPr>
      <w:r>
        <w:rPr>
          <w:b/>
          <w:bCs/>
          <w:u w:val="single"/>
          <w:lang w:val="en-US"/>
        </w:rPr>
        <w:t xml:space="preserve">PEI and </w:t>
      </w:r>
      <w:r w:rsidRPr="0020745A">
        <w:rPr>
          <w:b/>
          <w:bCs/>
          <w:u w:val="single"/>
          <w:lang w:val="en-US"/>
        </w:rPr>
        <w:t>paging</w:t>
      </w:r>
      <w:r>
        <w:rPr>
          <w:b/>
          <w:bCs/>
          <w:u w:val="single"/>
          <w:lang w:val="en-US"/>
        </w:rPr>
        <w:t xml:space="preserve"> PDSCH in different frames</w:t>
      </w:r>
    </w:p>
    <w:p w14:paraId="5D3BD087" w14:textId="28ADDE82" w:rsidR="00266130" w:rsidRDefault="00266130" w:rsidP="00266130">
      <w:pPr>
        <w:rPr>
          <w:lang w:val="en-US"/>
        </w:rPr>
      </w:pPr>
      <w:r>
        <w:rPr>
          <w:lang w:val="en-US"/>
        </w:rPr>
        <w:t xml:space="preserve">Second gaining mechanism is known from Release 16 already. A UE that monitors only PDCCH in a slot consumes 3-times less power than UE that has to be also prepared to receive PDSCH in the same slot (as seen in Table 1). Second gaining mechanism may be achieved by enabling cross-slot scheduling in a Paging DCI (with limitation of max K0=1), or by two-step DCI (PEI+Paging PDCCH), where the PEI may be transmitted in a paging PDCCH within a one of previous paging frames. The first one, would require gNB to transmit 2 paging PDSCH, one for legacy UEs and one for R17 UEs, if K0&gt;1 is required to reduce power. The second one, has an issue of two-step DCI reliability. </w:t>
      </w:r>
      <w:r w:rsidR="002B0802">
        <w:rPr>
          <w:lang w:val="en-US"/>
        </w:rPr>
        <w:t>However</w:t>
      </w:r>
      <w:r w:rsidR="00D92506">
        <w:rPr>
          <w:lang w:val="en-US"/>
        </w:rPr>
        <w:t>,</w:t>
      </w:r>
      <w:r w:rsidR="00030614">
        <w:rPr>
          <w:lang w:val="en-US"/>
        </w:rPr>
        <w:t xml:space="preserve"> i</w:t>
      </w:r>
      <w:r w:rsidR="00B635F3">
        <w:rPr>
          <w:lang w:val="en-US"/>
        </w:rPr>
        <w:t xml:space="preserve">f </w:t>
      </w:r>
      <w:r w:rsidR="00BA2D31">
        <w:rPr>
          <w:lang w:val="en-US"/>
        </w:rPr>
        <w:t xml:space="preserve">PO and PEI are located in different </w:t>
      </w:r>
      <w:r w:rsidR="00F150F2">
        <w:rPr>
          <w:lang w:val="en-US"/>
        </w:rPr>
        <w:t>frames, there is room</w:t>
      </w:r>
      <w:r w:rsidR="002B0802">
        <w:rPr>
          <w:lang w:val="en-US"/>
        </w:rPr>
        <w:t xml:space="preserve">/flexibility </w:t>
      </w:r>
      <w:r w:rsidR="00F150F2">
        <w:rPr>
          <w:lang w:val="en-US"/>
        </w:rPr>
        <w:t>for gNB to transmit TRS before PO, to</w:t>
      </w:r>
      <w:r w:rsidR="00AA028C">
        <w:rPr>
          <w:lang w:val="en-US"/>
        </w:rPr>
        <w:t xml:space="preserve"> aid </w:t>
      </w:r>
      <w:r w:rsidR="008E24A0">
        <w:rPr>
          <w:lang w:val="en-US"/>
        </w:rPr>
        <w:t xml:space="preserve">high-level synchronization </w:t>
      </w:r>
      <w:r w:rsidR="00A87821">
        <w:rPr>
          <w:lang w:val="en-US"/>
        </w:rPr>
        <w:t>required to receive PDSCH.</w:t>
      </w:r>
    </w:p>
    <w:p w14:paraId="5ABBA79E" w14:textId="3D85797D" w:rsidR="00266130" w:rsidRPr="00C66090" w:rsidRDefault="002D771D" w:rsidP="00266130">
      <w:pPr>
        <w:rPr>
          <w:i/>
          <w:iCs/>
          <w:lang w:val="en-US"/>
        </w:rPr>
      </w:pPr>
      <w:r>
        <w:rPr>
          <w:b/>
          <w:bCs/>
          <w:i/>
          <w:iCs/>
          <w:lang w:val="en-US"/>
        </w:rPr>
        <w:t>Observation</w:t>
      </w:r>
      <w:r w:rsidR="00E85423">
        <w:rPr>
          <w:b/>
          <w:bCs/>
          <w:i/>
          <w:iCs/>
          <w:lang w:val="en-US"/>
        </w:rPr>
        <w:t>-5</w:t>
      </w:r>
      <w:r w:rsidR="00266130" w:rsidRPr="00C66090">
        <w:rPr>
          <w:b/>
          <w:bCs/>
          <w:i/>
          <w:iCs/>
          <w:lang w:val="en-US"/>
        </w:rPr>
        <w:t>:</w:t>
      </w:r>
      <w:r w:rsidR="00266130" w:rsidRPr="00C66090">
        <w:rPr>
          <w:i/>
          <w:iCs/>
          <w:lang w:val="en-US"/>
        </w:rPr>
        <w:t xml:space="preserve"> PEI</w:t>
      </w:r>
      <w:r>
        <w:rPr>
          <w:i/>
          <w:iCs/>
          <w:lang w:val="en-US"/>
        </w:rPr>
        <w:t xml:space="preserve"> should</w:t>
      </w:r>
      <w:r w:rsidR="00266130" w:rsidRPr="00C66090">
        <w:rPr>
          <w:i/>
          <w:iCs/>
          <w:lang w:val="en-US"/>
        </w:rPr>
        <w:t xml:space="preserve"> support</w:t>
      </w:r>
      <w:r w:rsidR="00266130">
        <w:rPr>
          <w:i/>
          <w:iCs/>
          <w:lang w:val="en-US"/>
        </w:rPr>
        <w:t xml:space="preserve"> the case where paging PDSCH is in different frame than paging early indication. </w:t>
      </w:r>
    </w:p>
    <w:p w14:paraId="6C1A2F03" w14:textId="77777777" w:rsidR="00266130" w:rsidRDefault="00266130" w:rsidP="0026613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C63247">
        <w:t>UE power consumption model for FR1</w:t>
      </w:r>
    </w:p>
    <w:tbl>
      <w:tblPr>
        <w:tblW w:w="7752" w:type="dxa"/>
        <w:jc w:val="center"/>
        <w:tblCellMar>
          <w:left w:w="0" w:type="dxa"/>
          <w:right w:w="0" w:type="dxa"/>
        </w:tblCellMar>
        <w:tblLook w:val="04A0" w:firstRow="1" w:lastRow="0" w:firstColumn="1" w:lastColumn="0" w:noHBand="0" w:noVBand="1"/>
      </w:tblPr>
      <w:tblGrid>
        <w:gridCol w:w="2400"/>
        <w:gridCol w:w="2465"/>
        <w:gridCol w:w="2887"/>
      </w:tblGrid>
      <w:tr w:rsidR="00266130" w14:paraId="2B1656B4" w14:textId="77777777" w:rsidTr="00846902">
        <w:trPr>
          <w:trHeight w:val="17"/>
          <w:jc w:val="center"/>
        </w:trPr>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8A8565" w14:textId="77777777" w:rsidR="00266130" w:rsidRPr="00A057A8" w:rsidRDefault="00266130" w:rsidP="00846902">
            <w:pPr>
              <w:numPr>
                <w:ilvl w:val="0"/>
                <w:numId w:val="38"/>
              </w:numPr>
              <w:spacing w:before="0" w:after="0" w:line="231" w:lineRule="atLeast"/>
              <w:rPr>
                <w:rFonts w:eastAsia="Times New Roman"/>
                <w:lang w:val="en-US" w:eastAsia="zh-CN"/>
              </w:rPr>
            </w:pPr>
            <w:r w:rsidRPr="00A057A8">
              <w:rPr>
                <w:rFonts w:eastAsia="Times New Roman"/>
                <w:sz w:val="18"/>
                <w:szCs w:val="18"/>
                <w:lang w:val="en-US" w:eastAsia="x-none"/>
              </w:rPr>
              <w:t>Power State</w:t>
            </w:r>
          </w:p>
        </w:tc>
        <w:tc>
          <w:tcPr>
            <w:tcW w:w="2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2C3E8C" w14:textId="77777777" w:rsidR="00266130" w:rsidRPr="00A057A8" w:rsidRDefault="00266130" w:rsidP="00846902">
            <w:pPr>
              <w:spacing w:line="231" w:lineRule="atLeast"/>
              <w:jc w:val="center"/>
              <w:rPr>
                <w:rFonts w:eastAsiaTheme="minorHAnsi"/>
                <w:lang w:val="en-US" w:eastAsia="zh-CN"/>
              </w:rPr>
            </w:pPr>
            <w:r w:rsidRPr="00A057A8">
              <w:rPr>
                <w:sz w:val="18"/>
                <w:szCs w:val="18"/>
                <w:lang w:val="en-US" w:eastAsia="zh-CN"/>
              </w:rPr>
              <w:t>Relative Power</w:t>
            </w:r>
          </w:p>
          <w:p w14:paraId="206845F2" w14:textId="77777777" w:rsidR="00266130" w:rsidRPr="00A057A8" w:rsidRDefault="00266130" w:rsidP="00846902">
            <w:pPr>
              <w:spacing w:line="231" w:lineRule="atLeast"/>
              <w:jc w:val="center"/>
              <w:rPr>
                <w:lang w:val="en-US" w:eastAsia="zh-CN"/>
              </w:rPr>
            </w:pPr>
            <w:r w:rsidRPr="00A057A8">
              <w:rPr>
                <w:sz w:val="18"/>
                <w:szCs w:val="18"/>
                <w:lang w:val="en-US" w:eastAsia="zh-CN"/>
              </w:rPr>
              <w:t>(FR1 reference from TR 38.840)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501A85" w14:textId="77777777" w:rsidR="00266130" w:rsidRPr="00A057A8" w:rsidRDefault="00266130" w:rsidP="00846902">
            <w:pPr>
              <w:spacing w:line="231" w:lineRule="atLeast"/>
              <w:jc w:val="center"/>
              <w:rPr>
                <w:lang w:val="en-US" w:eastAsia="zh-CN"/>
              </w:rPr>
            </w:pPr>
            <w:r w:rsidRPr="00A057A8">
              <w:rPr>
                <w:sz w:val="18"/>
                <w:szCs w:val="18"/>
                <w:lang w:val="en-US" w:eastAsia="zh-CN"/>
              </w:rPr>
              <w:t>Relative Power </w:t>
            </w:r>
            <w:r w:rsidRPr="00A057A8">
              <w:rPr>
                <w:sz w:val="18"/>
                <w:szCs w:val="18"/>
                <w:lang w:val="en-US" w:eastAsia="zh-CN"/>
              </w:rPr>
              <w:br/>
              <w:t>(Idle/inactive-mode operation with reception bandwidth 20 MHz)</w:t>
            </w:r>
          </w:p>
        </w:tc>
      </w:tr>
      <w:tr w:rsidR="00266130" w14:paraId="354068F1" w14:textId="77777777" w:rsidTr="00846902">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0910EF" w14:textId="77777777" w:rsidR="00266130" w:rsidRPr="00A057A8" w:rsidRDefault="00266130" w:rsidP="00846902">
            <w:pPr>
              <w:spacing w:line="231" w:lineRule="atLeast"/>
              <w:rPr>
                <w:lang w:val="en-US" w:eastAsia="zh-CN"/>
              </w:rPr>
            </w:pPr>
            <w:r w:rsidRPr="00A057A8">
              <w:rPr>
                <w:sz w:val="18"/>
                <w:szCs w:val="18"/>
                <w:lang w:val="en-US" w:eastAsia="zh-CN"/>
              </w:rPr>
              <w:t>Deep Sleep (P</w:t>
            </w:r>
            <w:r w:rsidRPr="00A057A8">
              <w:rPr>
                <w:sz w:val="18"/>
                <w:szCs w:val="18"/>
                <w:vertAlign w:val="subscript"/>
                <w:lang w:val="en-US" w:eastAsia="zh-CN"/>
              </w:rPr>
              <w:t>DS</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5DDB569F" w14:textId="77777777" w:rsidR="00266130" w:rsidRPr="00A057A8" w:rsidRDefault="00266130" w:rsidP="00846902">
            <w:pPr>
              <w:spacing w:line="231" w:lineRule="atLeast"/>
              <w:jc w:val="center"/>
              <w:rPr>
                <w:lang w:val="en-US" w:eastAsia="zh-CN"/>
              </w:rPr>
            </w:pPr>
            <w:r w:rsidRPr="00A057A8">
              <w:rPr>
                <w:sz w:val="18"/>
                <w:szCs w:val="18"/>
                <w:lang w:val="en-US" w:eastAsia="zh-CN"/>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296FBA3" w14:textId="77777777" w:rsidR="00266130" w:rsidRPr="00A057A8" w:rsidRDefault="00266130" w:rsidP="00846902">
            <w:pPr>
              <w:spacing w:line="231" w:lineRule="atLeast"/>
              <w:jc w:val="center"/>
              <w:rPr>
                <w:lang w:val="en-US" w:eastAsia="zh-CN"/>
              </w:rPr>
            </w:pPr>
            <w:r w:rsidRPr="00A057A8">
              <w:rPr>
                <w:sz w:val="18"/>
                <w:szCs w:val="18"/>
                <w:lang w:val="en-US" w:eastAsia="zh-CN"/>
              </w:rPr>
              <w:t>1</w:t>
            </w:r>
          </w:p>
        </w:tc>
      </w:tr>
      <w:tr w:rsidR="00266130" w14:paraId="1A412F8F" w14:textId="77777777" w:rsidTr="00846902">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6BF65" w14:textId="77777777" w:rsidR="00266130" w:rsidRPr="00A057A8" w:rsidRDefault="00266130" w:rsidP="00846902">
            <w:pPr>
              <w:spacing w:line="231" w:lineRule="atLeast"/>
              <w:rPr>
                <w:lang w:val="en-US" w:eastAsia="zh-CN"/>
              </w:rPr>
            </w:pPr>
            <w:r w:rsidRPr="00A057A8">
              <w:rPr>
                <w:sz w:val="18"/>
                <w:szCs w:val="18"/>
                <w:lang w:val="en-US" w:eastAsia="zh-CN"/>
              </w:rPr>
              <w:t>Light Sleep (P</w:t>
            </w:r>
            <w:r w:rsidRPr="00A057A8">
              <w:rPr>
                <w:sz w:val="18"/>
                <w:szCs w:val="18"/>
                <w:vertAlign w:val="subscript"/>
                <w:lang w:val="en-US" w:eastAsia="zh-CN"/>
              </w:rPr>
              <w:t>LS</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34E93100" w14:textId="77777777" w:rsidR="00266130" w:rsidRPr="00A057A8" w:rsidRDefault="00266130" w:rsidP="00846902">
            <w:pPr>
              <w:spacing w:line="231" w:lineRule="atLeast"/>
              <w:jc w:val="center"/>
              <w:rPr>
                <w:lang w:val="en-US" w:eastAsia="zh-CN"/>
              </w:rPr>
            </w:pPr>
            <w:r w:rsidRPr="00A057A8">
              <w:rPr>
                <w:sz w:val="18"/>
                <w:szCs w:val="18"/>
                <w:lang w:val="en-US" w:eastAsia="zh-CN"/>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109A664" w14:textId="77777777" w:rsidR="00266130" w:rsidRPr="00A057A8" w:rsidRDefault="00266130" w:rsidP="00846902">
            <w:pPr>
              <w:spacing w:line="231" w:lineRule="atLeast"/>
              <w:jc w:val="center"/>
              <w:rPr>
                <w:lang w:val="en-US" w:eastAsia="zh-CN"/>
              </w:rPr>
            </w:pPr>
            <w:r w:rsidRPr="00A057A8">
              <w:rPr>
                <w:sz w:val="18"/>
                <w:szCs w:val="18"/>
                <w:lang w:val="en-US" w:eastAsia="zh-CN"/>
              </w:rPr>
              <w:t>20</w:t>
            </w:r>
          </w:p>
        </w:tc>
      </w:tr>
      <w:tr w:rsidR="00266130" w14:paraId="5ABC5318" w14:textId="77777777" w:rsidTr="00846902">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A43B6" w14:textId="77777777" w:rsidR="00266130" w:rsidRPr="00A057A8" w:rsidRDefault="00266130" w:rsidP="00846902">
            <w:pPr>
              <w:spacing w:line="231" w:lineRule="atLeast"/>
              <w:rPr>
                <w:lang w:val="en-US" w:eastAsia="zh-CN"/>
              </w:rPr>
            </w:pPr>
            <w:r w:rsidRPr="00A057A8">
              <w:rPr>
                <w:sz w:val="18"/>
                <w:szCs w:val="18"/>
                <w:lang w:val="en-US" w:eastAsia="zh-CN"/>
              </w:rPr>
              <w:t>Micro sleep (P</w:t>
            </w:r>
            <w:r w:rsidRPr="00A057A8">
              <w:rPr>
                <w:sz w:val="18"/>
                <w:szCs w:val="18"/>
                <w:vertAlign w:val="subscript"/>
                <w:lang w:val="en-US" w:eastAsia="zh-CN"/>
              </w:rPr>
              <w:t>MS</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579470E3" w14:textId="77777777" w:rsidR="00266130" w:rsidRPr="00A057A8" w:rsidRDefault="00266130" w:rsidP="00846902">
            <w:pPr>
              <w:spacing w:line="231" w:lineRule="atLeast"/>
              <w:jc w:val="center"/>
              <w:rPr>
                <w:lang w:val="en-US" w:eastAsia="zh-CN"/>
              </w:rPr>
            </w:pPr>
            <w:r w:rsidRPr="00A057A8">
              <w:rPr>
                <w:sz w:val="18"/>
                <w:szCs w:val="18"/>
                <w:lang w:val="en-US" w:eastAsia="zh-CN"/>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4BB9126" w14:textId="77777777" w:rsidR="00266130" w:rsidRPr="00A057A8" w:rsidRDefault="00266130" w:rsidP="00846902">
            <w:pPr>
              <w:spacing w:line="231" w:lineRule="atLeast"/>
              <w:jc w:val="center"/>
              <w:rPr>
                <w:lang w:val="en-US" w:eastAsia="zh-CN"/>
              </w:rPr>
            </w:pPr>
            <w:r w:rsidRPr="00A057A8">
              <w:rPr>
                <w:sz w:val="18"/>
                <w:szCs w:val="18"/>
                <w:lang w:val="en-US" w:eastAsia="zh-CN"/>
              </w:rPr>
              <w:t>45</w:t>
            </w:r>
          </w:p>
        </w:tc>
      </w:tr>
      <w:tr w:rsidR="00266130" w14:paraId="71B1E9A8" w14:textId="77777777" w:rsidTr="00846902">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C95F7" w14:textId="77777777" w:rsidR="00266130" w:rsidRPr="00A057A8" w:rsidRDefault="00266130" w:rsidP="00846902">
            <w:pPr>
              <w:spacing w:line="231" w:lineRule="atLeast"/>
              <w:rPr>
                <w:lang w:val="en-US" w:eastAsia="zh-CN"/>
              </w:rPr>
            </w:pPr>
            <w:r w:rsidRPr="00A057A8">
              <w:rPr>
                <w:sz w:val="18"/>
                <w:szCs w:val="18"/>
                <w:lang w:val="en-US" w:eastAsia="zh-CN"/>
              </w:rPr>
              <w:t>PDCCH-only (P</w:t>
            </w:r>
            <w:r w:rsidRPr="00A057A8">
              <w:rPr>
                <w:sz w:val="18"/>
                <w:szCs w:val="18"/>
                <w:vertAlign w:val="subscript"/>
                <w:lang w:val="en-US" w:eastAsia="zh-CN"/>
              </w:rPr>
              <w:t>PDCCH</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14A1DAD5" w14:textId="77777777" w:rsidR="00266130" w:rsidRPr="00A057A8" w:rsidRDefault="00266130" w:rsidP="00846902">
            <w:pPr>
              <w:spacing w:line="231" w:lineRule="atLeast"/>
              <w:jc w:val="center"/>
              <w:rPr>
                <w:lang w:val="en-US" w:eastAsia="zh-CN"/>
              </w:rPr>
            </w:pPr>
            <w:r w:rsidRPr="00A057A8">
              <w:rPr>
                <w:sz w:val="18"/>
                <w:szCs w:val="18"/>
                <w:lang w:val="en-US" w:eastAsia="zh-CN"/>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054D667" w14:textId="77777777" w:rsidR="00266130" w:rsidRPr="00A057A8" w:rsidRDefault="00266130" w:rsidP="00846902">
            <w:pPr>
              <w:spacing w:line="231" w:lineRule="atLeast"/>
              <w:jc w:val="center"/>
              <w:rPr>
                <w:lang w:val="en-US" w:eastAsia="zh-CN"/>
              </w:rPr>
            </w:pPr>
            <w:r w:rsidRPr="00A057A8">
              <w:rPr>
                <w:sz w:val="18"/>
                <w:szCs w:val="18"/>
                <w:lang w:val="en-US" w:eastAsia="zh-CN"/>
              </w:rPr>
              <w:t>50</w:t>
            </w:r>
            <w:r w:rsidRPr="00A057A8">
              <w:rPr>
                <w:sz w:val="18"/>
                <w:szCs w:val="18"/>
                <w:vertAlign w:val="superscript"/>
                <w:lang w:val="en-US" w:eastAsia="zh-CN"/>
              </w:rPr>
              <w:t>Note</w:t>
            </w:r>
          </w:p>
        </w:tc>
      </w:tr>
      <w:tr w:rsidR="00266130" w14:paraId="00F1E4B9" w14:textId="77777777" w:rsidTr="00846902">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5DD3BB" w14:textId="77777777" w:rsidR="00266130" w:rsidRPr="00A057A8" w:rsidRDefault="00266130" w:rsidP="00846902">
            <w:pPr>
              <w:spacing w:line="231" w:lineRule="atLeast"/>
              <w:rPr>
                <w:lang w:val="en-US" w:eastAsia="zh-CN"/>
              </w:rPr>
            </w:pPr>
            <w:r w:rsidRPr="00A057A8">
              <w:rPr>
                <w:sz w:val="18"/>
                <w:szCs w:val="18"/>
                <w:lang w:val="en-US" w:eastAsia="zh-CN"/>
              </w:rPr>
              <w:t>PDCCH + PDSCH (P</w:t>
            </w:r>
            <w:r w:rsidRPr="00A057A8">
              <w:rPr>
                <w:sz w:val="18"/>
                <w:szCs w:val="18"/>
                <w:vertAlign w:val="subscript"/>
                <w:lang w:val="en-US" w:eastAsia="zh-CN"/>
              </w:rPr>
              <w:t>PDCCH+PDSCH</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179096F6" w14:textId="77777777" w:rsidR="00266130" w:rsidRPr="00A057A8" w:rsidRDefault="00266130" w:rsidP="00846902">
            <w:pPr>
              <w:spacing w:line="231" w:lineRule="atLeast"/>
              <w:jc w:val="center"/>
              <w:rPr>
                <w:lang w:val="en-US" w:eastAsia="zh-CN"/>
              </w:rPr>
            </w:pPr>
            <w:r w:rsidRPr="00A057A8">
              <w:rPr>
                <w:sz w:val="18"/>
                <w:szCs w:val="18"/>
                <w:lang w:val="en-US" w:eastAsia="zh-CN"/>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0FC0FAB" w14:textId="77777777" w:rsidR="00266130" w:rsidRPr="00A057A8" w:rsidRDefault="00266130" w:rsidP="00846902">
            <w:pPr>
              <w:spacing w:line="231" w:lineRule="atLeast"/>
              <w:jc w:val="center"/>
              <w:rPr>
                <w:lang w:val="en-US" w:eastAsia="zh-CN"/>
              </w:rPr>
            </w:pPr>
            <w:r w:rsidRPr="00A057A8">
              <w:rPr>
                <w:sz w:val="18"/>
                <w:szCs w:val="18"/>
                <w:lang w:val="en-US" w:eastAsia="zh-CN"/>
              </w:rPr>
              <w:t>120</w:t>
            </w:r>
          </w:p>
        </w:tc>
      </w:tr>
      <w:tr w:rsidR="00266130" w14:paraId="0E88FF29" w14:textId="77777777" w:rsidTr="00846902">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E03943" w14:textId="77777777" w:rsidR="00266130" w:rsidRPr="00A057A8" w:rsidRDefault="00266130" w:rsidP="00846902">
            <w:pPr>
              <w:spacing w:line="231" w:lineRule="atLeast"/>
              <w:rPr>
                <w:lang w:val="en-US" w:eastAsia="zh-CN"/>
              </w:rPr>
            </w:pPr>
            <w:r w:rsidRPr="00A057A8">
              <w:rPr>
                <w:sz w:val="18"/>
                <w:szCs w:val="18"/>
                <w:lang w:val="en-US" w:eastAsia="zh-CN"/>
              </w:rPr>
              <w:lastRenderedPageBreak/>
              <w:t>PDSCH-only (P</w:t>
            </w:r>
            <w:r w:rsidRPr="00A057A8">
              <w:rPr>
                <w:sz w:val="18"/>
                <w:szCs w:val="18"/>
                <w:vertAlign w:val="subscript"/>
                <w:lang w:val="en-US" w:eastAsia="zh-CN"/>
              </w:rPr>
              <w:t>PDSCH</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6701B80C" w14:textId="77777777" w:rsidR="00266130" w:rsidRPr="00A057A8" w:rsidRDefault="00266130" w:rsidP="00846902">
            <w:pPr>
              <w:spacing w:line="231" w:lineRule="atLeast"/>
              <w:jc w:val="center"/>
              <w:rPr>
                <w:lang w:val="en-US" w:eastAsia="zh-CN"/>
              </w:rPr>
            </w:pPr>
            <w:r w:rsidRPr="00A057A8">
              <w:rPr>
                <w:sz w:val="18"/>
                <w:szCs w:val="18"/>
                <w:lang w:val="en-US" w:eastAsia="zh-CN"/>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7FEA190" w14:textId="77777777" w:rsidR="00266130" w:rsidRPr="00A057A8" w:rsidRDefault="00266130" w:rsidP="00846902">
            <w:pPr>
              <w:spacing w:line="231" w:lineRule="atLeast"/>
              <w:jc w:val="center"/>
              <w:rPr>
                <w:lang w:val="en-US" w:eastAsia="zh-CN"/>
              </w:rPr>
            </w:pPr>
            <w:r w:rsidRPr="00A057A8">
              <w:rPr>
                <w:sz w:val="18"/>
                <w:szCs w:val="18"/>
                <w:lang w:val="en-US" w:eastAsia="zh-CN"/>
              </w:rPr>
              <w:t>112</w:t>
            </w:r>
          </w:p>
        </w:tc>
      </w:tr>
      <w:tr w:rsidR="00266130" w14:paraId="1ED99A10" w14:textId="77777777" w:rsidTr="00846902">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18650" w14:textId="77777777" w:rsidR="00266130" w:rsidRPr="00A057A8" w:rsidRDefault="00266130" w:rsidP="00846902">
            <w:pPr>
              <w:spacing w:line="231" w:lineRule="atLeast"/>
              <w:rPr>
                <w:lang w:val="en-US" w:eastAsia="zh-CN"/>
              </w:rPr>
            </w:pPr>
            <w:r w:rsidRPr="00A057A8">
              <w:rPr>
                <w:sz w:val="18"/>
                <w:szCs w:val="18"/>
                <w:lang w:val="en-US" w:eastAsia="zh-CN"/>
              </w:rPr>
              <w:t>SSB/CSI-RS proc. (P</w:t>
            </w:r>
            <w:r w:rsidRPr="00A057A8">
              <w:rPr>
                <w:sz w:val="18"/>
                <w:szCs w:val="18"/>
                <w:vertAlign w:val="subscript"/>
                <w:lang w:val="en-US" w:eastAsia="zh-CN"/>
              </w:rPr>
              <w:t>SSB</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0D7A6A4E" w14:textId="77777777" w:rsidR="00266130" w:rsidRPr="00A057A8" w:rsidRDefault="00266130" w:rsidP="00846902">
            <w:pPr>
              <w:spacing w:line="231" w:lineRule="atLeast"/>
              <w:jc w:val="center"/>
              <w:rPr>
                <w:lang w:val="en-US" w:eastAsia="zh-CN"/>
              </w:rPr>
            </w:pPr>
            <w:r w:rsidRPr="00A057A8">
              <w:rPr>
                <w:sz w:val="18"/>
                <w:szCs w:val="18"/>
                <w:lang w:val="en-US" w:eastAsia="zh-CN"/>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C4CF181" w14:textId="77777777" w:rsidR="00266130" w:rsidRPr="00A057A8" w:rsidRDefault="00266130" w:rsidP="00846902">
            <w:pPr>
              <w:spacing w:line="231" w:lineRule="atLeast"/>
              <w:jc w:val="center"/>
              <w:rPr>
                <w:lang w:val="en-US" w:eastAsia="zh-CN"/>
              </w:rPr>
            </w:pPr>
            <w:r w:rsidRPr="00A057A8">
              <w:rPr>
                <w:sz w:val="18"/>
                <w:szCs w:val="18"/>
                <w:lang w:val="en-US" w:eastAsia="zh-CN"/>
              </w:rPr>
              <w:t>50</w:t>
            </w:r>
          </w:p>
        </w:tc>
      </w:tr>
      <w:tr w:rsidR="00266130" w14:paraId="1AFE0184" w14:textId="77777777" w:rsidTr="00846902">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81422" w14:textId="77777777" w:rsidR="00266130" w:rsidRPr="00A057A8" w:rsidRDefault="00266130" w:rsidP="00846902">
            <w:pPr>
              <w:spacing w:line="231" w:lineRule="atLeast"/>
              <w:rPr>
                <w:lang w:val="en-US" w:eastAsia="zh-CN"/>
              </w:rPr>
            </w:pPr>
            <w:r w:rsidRPr="00A057A8">
              <w:rPr>
                <w:sz w:val="18"/>
                <w:szCs w:val="18"/>
                <w:lang w:val="en-US" w:eastAsia="zh-CN"/>
              </w:rPr>
              <w:t>Intra-frequency RRM measurement (P</w:t>
            </w:r>
            <w:r w:rsidRPr="00A057A8">
              <w:rPr>
                <w:sz w:val="18"/>
                <w:szCs w:val="18"/>
                <w:vertAlign w:val="subscript"/>
                <w:lang w:val="en-US" w:eastAsia="zh-CN"/>
              </w:rPr>
              <w:t>intra</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7429184B" w14:textId="77777777" w:rsidR="00266130" w:rsidRPr="00A057A8" w:rsidRDefault="00266130" w:rsidP="00846902">
            <w:pPr>
              <w:spacing w:line="231" w:lineRule="atLeast"/>
              <w:ind w:hanging="360"/>
              <w:rPr>
                <w:lang w:val="en-US" w:eastAsia="zh-CN"/>
              </w:rPr>
            </w:pPr>
            <w:r w:rsidRPr="00A057A8">
              <w:rPr>
                <w:rFonts w:ascii="Symbol" w:hAnsi="Symbol"/>
                <w:sz w:val="18"/>
                <w:szCs w:val="18"/>
                <w:lang w:val="en-US" w:eastAsia="zh-CN"/>
              </w:rPr>
              <w:t>·</w:t>
            </w:r>
            <w:r w:rsidRPr="00A057A8">
              <w:rPr>
                <w:sz w:val="14"/>
                <w:szCs w:val="14"/>
                <w:lang w:val="en-US" w:eastAsia="zh-CN"/>
              </w:rPr>
              <w:t>        </w:t>
            </w:r>
            <w:r w:rsidRPr="00A057A8">
              <w:rPr>
                <w:sz w:val="18"/>
                <w:szCs w:val="18"/>
                <w:lang w:val="en-US" w:eastAsia="zh-CN"/>
              </w:rPr>
              <w:t>150 (synchronous case, N=8, measurement only; P</w:t>
            </w:r>
            <w:r w:rsidRPr="00A057A8">
              <w:rPr>
                <w:sz w:val="18"/>
                <w:szCs w:val="18"/>
                <w:vertAlign w:val="subscript"/>
                <w:lang w:val="en-US" w:eastAsia="zh-CN"/>
              </w:rPr>
              <w:t>intra, meas-only</w:t>
            </w:r>
            <w:r w:rsidRPr="00A057A8">
              <w:rPr>
                <w:sz w:val="18"/>
                <w:szCs w:val="18"/>
                <w:lang w:val="en-US" w:eastAsia="zh-CN"/>
              </w:rPr>
              <w:t>)</w:t>
            </w:r>
          </w:p>
          <w:p w14:paraId="6795DB12" w14:textId="77777777" w:rsidR="00266130" w:rsidRPr="00A057A8" w:rsidRDefault="00266130" w:rsidP="00846902">
            <w:pPr>
              <w:spacing w:line="231" w:lineRule="atLeast"/>
              <w:ind w:hanging="360"/>
              <w:rPr>
                <w:lang w:val="en-US" w:eastAsia="zh-CN"/>
              </w:rPr>
            </w:pPr>
            <w:r w:rsidRPr="00A057A8">
              <w:rPr>
                <w:rFonts w:ascii="Symbol" w:hAnsi="Symbol"/>
                <w:sz w:val="18"/>
                <w:szCs w:val="18"/>
                <w:lang w:val="en-US" w:eastAsia="zh-CN"/>
              </w:rPr>
              <w:t>·</w:t>
            </w:r>
            <w:r w:rsidRPr="00A057A8">
              <w:rPr>
                <w:sz w:val="14"/>
                <w:szCs w:val="14"/>
                <w:lang w:val="en-US" w:eastAsia="zh-CN"/>
              </w:rPr>
              <w:t>        </w:t>
            </w:r>
            <w:r w:rsidRPr="00A057A8">
              <w:rPr>
                <w:sz w:val="18"/>
                <w:szCs w:val="18"/>
                <w:lang w:val="en-US" w:eastAsia="zh-CN"/>
              </w:rPr>
              <w:t>200 (combined search and measurement; P</w:t>
            </w:r>
            <w:r w:rsidRPr="00A057A8">
              <w:rPr>
                <w:sz w:val="18"/>
                <w:szCs w:val="18"/>
                <w:vertAlign w:val="subscript"/>
                <w:lang w:val="en-US" w:eastAsia="zh-CN"/>
              </w:rPr>
              <w:t>intra, search+meas</w:t>
            </w:r>
            <w:r w:rsidRPr="00A057A8">
              <w:rPr>
                <w:sz w:val="18"/>
                <w:szCs w:val="18"/>
                <w:lang w:val="en-US" w:eastAsia="zh-CN"/>
              </w:rPr>
              <w: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B023C0B" w14:textId="77777777" w:rsidR="00266130" w:rsidRPr="00A057A8" w:rsidRDefault="00266130" w:rsidP="00846902">
            <w:pPr>
              <w:spacing w:line="231" w:lineRule="atLeast"/>
              <w:ind w:hanging="360"/>
              <w:rPr>
                <w:lang w:val="en-US" w:eastAsia="zh-CN"/>
              </w:rPr>
            </w:pPr>
            <w:r w:rsidRPr="00A057A8">
              <w:rPr>
                <w:rFonts w:ascii="Symbol" w:hAnsi="Symbol"/>
                <w:sz w:val="18"/>
                <w:szCs w:val="18"/>
                <w:lang w:val="en-US" w:eastAsia="zh-CN"/>
              </w:rPr>
              <w:t>·</w:t>
            </w:r>
            <w:r w:rsidRPr="00A057A8">
              <w:rPr>
                <w:sz w:val="14"/>
                <w:szCs w:val="14"/>
                <w:lang w:val="en-US" w:eastAsia="zh-CN"/>
              </w:rPr>
              <w:t>        </w:t>
            </w:r>
            <w:r w:rsidRPr="00A057A8">
              <w:rPr>
                <w:sz w:val="18"/>
                <w:szCs w:val="18"/>
                <w:lang w:val="en-US" w:eastAsia="zh-CN"/>
              </w:rPr>
              <w:t>[60] (synchronous case, N=8, measurement only; P</w:t>
            </w:r>
            <w:r w:rsidRPr="00A057A8">
              <w:rPr>
                <w:sz w:val="18"/>
                <w:szCs w:val="18"/>
                <w:vertAlign w:val="subscript"/>
                <w:lang w:val="en-US" w:eastAsia="zh-CN"/>
              </w:rPr>
              <w:t>intra, meas-only</w:t>
            </w:r>
            <w:r w:rsidRPr="00A057A8">
              <w:rPr>
                <w:sz w:val="18"/>
                <w:szCs w:val="18"/>
                <w:lang w:val="en-US" w:eastAsia="zh-CN"/>
              </w:rPr>
              <w:t>)</w:t>
            </w:r>
          </w:p>
          <w:p w14:paraId="1FC67187" w14:textId="77777777" w:rsidR="00266130" w:rsidRPr="00A057A8" w:rsidRDefault="00266130" w:rsidP="00846902">
            <w:pPr>
              <w:spacing w:line="231" w:lineRule="atLeast"/>
              <w:ind w:hanging="360"/>
              <w:rPr>
                <w:lang w:val="en-US" w:eastAsia="zh-CN"/>
              </w:rPr>
            </w:pPr>
            <w:r w:rsidRPr="00A057A8">
              <w:rPr>
                <w:rFonts w:ascii="Symbol" w:hAnsi="Symbol"/>
                <w:sz w:val="18"/>
                <w:szCs w:val="18"/>
                <w:lang w:val="en-US" w:eastAsia="zh-CN"/>
              </w:rPr>
              <w:t>·</w:t>
            </w:r>
            <w:r w:rsidRPr="00A057A8">
              <w:rPr>
                <w:sz w:val="14"/>
                <w:szCs w:val="14"/>
                <w:lang w:val="en-US" w:eastAsia="zh-CN"/>
              </w:rPr>
              <w:t>        </w:t>
            </w:r>
            <w:r w:rsidRPr="00A057A8">
              <w:rPr>
                <w:sz w:val="18"/>
                <w:szCs w:val="18"/>
                <w:lang w:val="en-US" w:eastAsia="zh-CN"/>
              </w:rPr>
              <w:t>[80] (combined search and measurement; P</w:t>
            </w:r>
            <w:r w:rsidRPr="00A057A8">
              <w:rPr>
                <w:sz w:val="18"/>
                <w:szCs w:val="18"/>
                <w:vertAlign w:val="subscript"/>
                <w:lang w:val="en-US" w:eastAsia="zh-CN"/>
              </w:rPr>
              <w:t>intra, search+meas</w:t>
            </w:r>
            <w:r w:rsidRPr="00A057A8">
              <w:rPr>
                <w:sz w:val="18"/>
                <w:szCs w:val="18"/>
                <w:lang w:val="en-US" w:eastAsia="zh-CN"/>
              </w:rPr>
              <w:t>)</w:t>
            </w:r>
          </w:p>
        </w:tc>
      </w:tr>
      <w:tr w:rsidR="00266130" w14:paraId="5D42FAE5" w14:textId="77777777" w:rsidTr="00846902">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CE4A5" w14:textId="77777777" w:rsidR="00266130" w:rsidRPr="00A057A8" w:rsidRDefault="00266130" w:rsidP="00846902">
            <w:pPr>
              <w:spacing w:line="231" w:lineRule="atLeast"/>
              <w:rPr>
                <w:lang w:val="en-US" w:eastAsia="zh-CN"/>
              </w:rPr>
            </w:pPr>
            <w:r w:rsidRPr="00A057A8">
              <w:rPr>
                <w:sz w:val="18"/>
                <w:szCs w:val="18"/>
                <w:lang w:val="en-US" w:eastAsia="zh-CN"/>
              </w:rPr>
              <w:t>Inter-frequency RRM measurement (P</w:t>
            </w:r>
            <w:r w:rsidRPr="00A057A8">
              <w:rPr>
                <w:sz w:val="18"/>
                <w:szCs w:val="18"/>
                <w:vertAlign w:val="subscript"/>
                <w:lang w:val="en-US" w:eastAsia="zh-CN"/>
              </w:rPr>
              <w:t>inter</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412C508E" w14:textId="77777777" w:rsidR="00266130" w:rsidRPr="00A057A8" w:rsidRDefault="00266130" w:rsidP="00846902">
            <w:pPr>
              <w:spacing w:line="231" w:lineRule="atLeast"/>
              <w:ind w:hanging="360"/>
              <w:rPr>
                <w:lang w:val="en-US" w:eastAsia="zh-CN"/>
              </w:rPr>
            </w:pPr>
            <w:r w:rsidRPr="00A057A8">
              <w:rPr>
                <w:sz w:val="18"/>
                <w:szCs w:val="18"/>
                <w:lang w:val="en-US" w:eastAsia="zh-CN"/>
              </w:rPr>
              <w:t>·</w:t>
            </w:r>
            <w:r w:rsidRPr="00A057A8">
              <w:rPr>
                <w:sz w:val="14"/>
                <w:szCs w:val="14"/>
                <w:lang w:val="en-US" w:eastAsia="zh-CN"/>
              </w:rPr>
              <w:t>        </w:t>
            </w:r>
            <w:r w:rsidRPr="00A057A8">
              <w:rPr>
                <w:sz w:val="18"/>
                <w:szCs w:val="18"/>
                <w:lang w:val="en-US" w:eastAsia="zh-CN"/>
              </w:rPr>
              <w:t>150 (measurement only per freq. layer; P</w:t>
            </w:r>
            <w:r w:rsidRPr="00A057A8">
              <w:rPr>
                <w:sz w:val="18"/>
                <w:szCs w:val="18"/>
                <w:vertAlign w:val="subscript"/>
                <w:lang w:val="en-US" w:eastAsia="zh-CN"/>
              </w:rPr>
              <w:t>inter, meas-only</w:t>
            </w:r>
            <w:r w:rsidRPr="00A057A8">
              <w:rPr>
                <w:sz w:val="18"/>
                <w:szCs w:val="18"/>
                <w:lang w:val="en-US" w:eastAsia="zh-CN"/>
              </w:rPr>
              <w:t>)</w:t>
            </w:r>
          </w:p>
          <w:p w14:paraId="5C1B1D6B" w14:textId="77777777" w:rsidR="00266130" w:rsidRPr="00A057A8" w:rsidRDefault="00266130" w:rsidP="00846902">
            <w:pPr>
              <w:spacing w:line="231" w:lineRule="atLeast"/>
              <w:ind w:hanging="360"/>
              <w:rPr>
                <w:lang w:val="en-US" w:eastAsia="zh-CN"/>
              </w:rPr>
            </w:pPr>
            <w:r w:rsidRPr="00A057A8">
              <w:rPr>
                <w:sz w:val="18"/>
                <w:szCs w:val="18"/>
                <w:lang w:val="en-US" w:eastAsia="zh-CN"/>
              </w:rPr>
              <w:t>·</w:t>
            </w:r>
            <w:r w:rsidRPr="00A057A8">
              <w:rPr>
                <w:sz w:val="14"/>
                <w:szCs w:val="14"/>
                <w:lang w:val="en-US" w:eastAsia="zh-CN"/>
              </w:rPr>
              <w:t>        </w:t>
            </w:r>
            <w:r w:rsidRPr="00A057A8">
              <w:rPr>
                <w:sz w:val="18"/>
                <w:szCs w:val="18"/>
                <w:lang w:val="en-US" w:eastAsia="zh-CN"/>
              </w:rPr>
              <w:t>150 (neighbor cell search power per freq. layer; P</w:t>
            </w:r>
            <w:r w:rsidRPr="00A057A8">
              <w:rPr>
                <w:sz w:val="18"/>
                <w:szCs w:val="18"/>
                <w:vertAlign w:val="subscript"/>
                <w:lang w:val="en-US" w:eastAsia="zh-CN"/>
              </w:rPr>
              <w:t>inter, search-only</w:t>
            </w:r>
            <w:r w:rsidRPr="00A057A8">
              <w:rPr>
                <w:sz w:val="18"/>
                <w:szCs w:val="18"/>
                <w:lang w:val="en-US" w:eastAsia="zh-CN"/>
              </w:rPr>
              <w:t>)</w:t>
            </w:r>
          </w:p>
          <w:p w14:paraId="174476CD" w14:textId="77777777" w:rsidR="00266130" w:rsidRPr="00A057A8" w:rsidRDefault="00266130" w:rsidP="00846902">
            <w:pPr>
              <w:spacing w:line="231" w:lineRule="atLeast"/>
              <w:ind w:hanging="360"/>
              <w:rPr>
                <w:lang w:val="en-US" w:eastAsia="zh-CN"/>
              </w:rPr>
            </w:pPr>
            <w:r w:rsidRPr="00A057A8">
              <w:rPr>
                <w:sz w:val="18"/>
                <w:szCs w:val="18"/>
                <w:lang w:val="en-US" w:eastAsia="zh-CN"/>
              </w:rPr>
              <w:t>·</w:t>
            </w:r>
            <w:r w:rsidRPr="00A057A8">
              <w:rPr>
                <w:sz w:val="14"/>
                <w:szCs w:val="14"/>
                <w:lang w:val="en-US" w:eastAsia="zh-CN"/>
              </w:rPr>
              <w:t>        </w:t>
            </w:r>
            <w:r w:rsidRPr="00A057A8">
              <w:rPr>
                <w:sz w:val="18"/>
                <w:szCs w:val="18"/>
                <w:lang w:val="en-US" w:eastAsia="zh-CN"/>
              </w:rPr>
              <w:t>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88E63A6" w14:textId="77777777" w:rsidR="00266130" w:rsidRPr="00A057A8" w:rsidRDefault="00266130" w:rsidP="00846902">
            <w:pPr>
              <w:spacing w:line="231" w:lineRule="atLeast"/>
              <w:ind w:hanging="360"/>
              <w:rPr>
                <w:lang w:val="en-US" w:eastAsia="zh-CN"/>
              </w:rPr>
            </w:pPr>
            <w:r w:rsidRPr="00A057A8">
              <w:rPr>
                <w:sz w:val="18"/>
                <w:szCs w:val="18"/>
                <w:lang w:val="en-US" w:eastAsia="zh-CN"/>
              </w:rPr>
              <w:t>·</w:t>
            </w:r>
            <w:r w:rsidRPr="00A057A8">
              <w:rPr>
                <w:sz w:val="14"/>
                <w:szCs w:val="14"/>
                <w:lang w:val="en-US" w:eastAsia="zh-CN"/>
              </w:rPr>
              <w:t>        </w:t>
            </w:r>
            <w:r w:rsidRPr="00A057A8">
              <w:rPr>
                <w:sz w:val="18"/>
                <w:szCs w:val="18"/>
                <w:lang w:val="en-US" w:eastAsia="zh-CN"/>
              </w:rPr>
              <w:t>[60] (measurement only per freq. layer; P</w:t>
            </w:r>
            <w:r w:rsidRPr="00A057A8">
              <w:rPr>
                <w:sz w:val="18"/>
                <w:szCs w:val="18"/>
                <w:vertAlign w:val="subscript"/>
                <w:lang w:val="en-US" w:eastAsia="zh-CN"/>
              </w:rPr>
              <w:t>inter, meas-only</w:t>
            </w:r>
            <w:r w:rsidRPr="00A057A8">
              <w:rPr>
                <w:sz w:val="18"/>
                <w:szCs w:val="18"/>
                <w:lang w:val="en-US" w:eastAsia="zh-CN"/>
              </w:rPr>
              <w:t>)</w:t>
            </w:r>
          </w:p>
          <w:p w14:paraId="4991B497" w14:textId="77777777" w:rsidR="00266130" w:rsidRPr="00A057A8" w:rsidRDefault="00266130" w:rsidP="00846902">
            <w:pPr>
              <w:spacing w:line="231" w:lineRule="atLeast"/>
              <w:ind w:hanging="360"/>
              <w:rPr>
                <w:lang w:val="en-US" w:eastAsia="zh-CN"/>
              </w:rPr>
            </w:pPr>
            <w:r w:rsidRPr="00A057A8">
              <w:rPr>
                <w:sz w:val="18"/>
                <w:szCs w:val="18"/>
                <w:lang w:val="en-US" w:eastAsia="zh-CN"/>
              </w:rPr>
              <w:t>·</w:t>
            </w:r>
            <w:r w:rsidRPr="00A057A8">
              <w:rPr>
                <w:sz w:val="14"/>
                <w:szCs w:val="14"/>
                <w:lang w:val="en-US" w:eastAsia="zh-CN"/>
              </w:rPr>
              <w:t>        </w:t>
            </w:r>
            <w:r w:rsidRPr="00A057A8">
              <w:rPr>
                <w:sz w:val="18"/>
                <w:szCs w:val="18"/>
                <w:lang w:val="en-US" w:eastAsia="zh-CN"/>
              </w:rPr>
              <w:t>[150] (neighbor cell search power per freq. layer; P</w:t>
            </w:r>
            <w:r w:rsidRPr="00A057A8">
              <w:rPr>
                <w:sz w:val="18"/>
                <w:szCs w:val="18"/>
                <w:vertAlign w:val="subscript"/>
                <w:lang w:val="en-US" w:eastAsia="zh-CN"/>
              </w:rPr>
              <w:t>inter, search-only</w:t>
            </w:r>
            <w:r w:rsidRPr="00A057A8">
              <w:rPr>
                <w:sz w:val="18"/>
                <w:szCs w:val="18"/>
                <w:lang w:val="en-US" w:eastAsia="zh-CN"/>
              </w:rPr>
              <w:t>)</w:t>
            </w:r>
          </w:p>
          <w:p w14:paraId="75C9E429" w14:textId="77777777" w:rsidR="00266130" w:rsidRPr="00A057A8" w:rsidRDefault="00266130" w:rsidP="00846902">
            <w:pPr>
              <w:spacing w:line="231" w:lineRule="atLeast"/>
              <w:ind w:hanging="360"/>
              <w:rPr>
                <w:lang w:val="en-US" w:eastAsia="zh-CN"/>
              </w:rPr>
            </w:pPr>
            <w:r w:rsidRPr="00A057A8">
              <w:rPr>
                <w:sz w:val="18"/>
                <w:szCs w:val="18"/>
                <w:lang w:val="en-US" w:eastAsia="zh-CN"/>
              </w:rPr>
              <w:t>·</w:t>
            </w:r>
            <w:r w:rsidRPr="00A057A8">
              <w:rPr>
                <w:sz w:val="14"/>
                <w:szCs w:val="14"/>
                <w:lang w:val="en-US" w:eastAsia="zh-CN"/>
              </w:rPr>
              <w:t>        </w:t>
            </w:r>
            <w:r w:rsidRPr="00A057A8">
              <w:rPr>
                <w:sz w:val="18"/>
                <w:szCs w:val="18"/>
                <w:lang w:val="en-US" w:eastAsia="zh-CN"/>
              </w:rPr>
              <w:t>Micro sleep power assumed for switch in/out a freq. layer</w:t>
            </w:r>
          </w:p>
        </w:tc>
      </w:tr>
      <w:tr w:rsidR="00266130" w14:paraId="2E9563C0" w14:textId="77777777" w:rsidTr="00846902">
        <w:trPr>
          <w:trHeight w:val="17"/>
          <w:jc w:val="center"/>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002B9" w14:textId="436403E0" w:rsidR="00266130" w:rsidRPr="00A057A8" w:rsidRDefault="00266130" w:rsidP="00846902">
            <w:pPr>
              <w:spacing w:line="231" w:lineRule="atLeast"/>
              <w:rPr>
                <w:lang w:val="en-US" w:eastAsia="zh-CN"/>
              </w:rPr>
            </w:pPr>
            <w:r w:rsidRPr="00A057A8">
              <w:rPr>
                <w:sz w:val="18"/>
                <w:szCs w:val="18"/>
                <w:lang w:val="en-US" w:eastAsia="zh-CN"/>
              </w:rPr>
              <w:t>Note: Power scaling to 20MHz reception bandwidth follows the rule in Section 8.1.3 of TR 38.840</w:t>
            </w:r>
            <w:r w:rsidR="00121978">
              <w:rPr>
                <w:sz w:val="18"/>
                <w:szCs w:val="18"/>
                <w:lang w:val="en-US" w:eastAsia="zh-CN"/>
              </w:rPr>
              <w:t xml:space="preserve"> </w:t>
            </w:r>
            <w:r w:rsidR="00121978">
              <w:rPr>
                <w:sz w:val="18"/>
                <w:szCs w:val="18"/>
                <w:lang w:val="en-US" w:eastAsia="zh-CN"/>
              </w:rPr>
              <w:fldChar w:fldCharType="begin"/>
            </w:r>
            <w:r w:rsidR="00121978">
              <w:rPr>
                <w:sz w:val="18"/>
                <w:szCs w:val="18"/>
                <w:lang w:val="en-US" w:eastAsia="zh-CN"/>
              </w:rPr>
              <w:instrText xml:space="preserve"> REF _Ref68518386 \r \h </w:instrText>
            </w:r>
            <w:r w:rsidR="00121978">
              <w:rPr>
                <w:sz w:val="18"/>
                <w:szCs w:val="18"/>
                <w:lang w:val="en-US" w:eastAsia="zh-CN"/>
              </w:rPr>
            </w:r>
            <w:r w:rsidR="00121978">
              <w:rPr>
                <w:sz w:val="18"/>
                <w:szCs w:val="18"/>
                <w:lang w:val="en-US" w:eastAsia="zh-CN"/>
              </w:rPr>
              <w:fldChar w:fldCharType="separate"/>
            </w:r>
            <w:r w:rsidR="00121978">
              <w:rPr>
                <w:sz w:val="18"/>
                <w:szCs w:val="18"/>
                <w:lang w:val="en-US" w:eastAsia="zh-CN"/>
              </w:rPr>
              <w:t>[2]</w:t>
            </w:r>
            <w:r w:rsidR="00121978">
              <w:rPr>
                <w:sz w:val="18"/>
                <w:szCs w:val="18"/>
                <w:lang w:val="en-US" w:eastAsia="zh-CN"/>
              </w:rPr>
              <w:fldChar w:fldCharType="end"/>
            </w:r>
            <w:r w:rsidRPr="00A057A8">
              <w:rPr>
                <w:sz w:val="18"/>
                <w:szCs w:val="18"/>
                <w:lang w:val="en-US" w:eastAsia="zh-CN"/>
              </w:rPr>
              <w:t>, i.e., max{reference power * 0.4, 50}.</w:t>
            </w:r>
          </w:p>
        </w:tc>
      </w:tr>
    </w:tbl>
    <w:p w14:paraId="1D2398FA" w14:textId="77777777" w:rsidR="001C5413" w:rsidRPr="00266130" w:rsidRDefault="001C5413" w:rsidP="00B50D9B">
      <w:pPr>
        <w:spacing w:before="0" w:after="0"/>
      </w:pPr>
    </w:p>
    <w:p w14:paraId="5F6CF4B7" w14:textId="24908785" w:rsidR="00116103" w:rsidRDefault="00116103" w:rsidP="00B50D9B">
      <w:pPr>
        <w:spacing w:before="0" w:after="0"/>
        <w:rPr>
          <w:lang w:val="en-US"/>
        </w:rPr>
      </w:pPr>
    </w:p>
    <w:p w14:paraId="27F73C1D" w14:textId="5E21AD32" w:rsidR="00A47A63" w:rsidRDefault="005A7FD4" w:rsidP="00A47A63">
      <w:pPr>
        <w:rPr>
          <w:b/>
          <w:bCs/>
          <w:u w:val="single"/>
          <w:lang w:val="en-US"/>
        </w:rPr>
      </w:pPr>
      <w:r>
        <w:rPr>
          <w:b/>
          <w:bCs/>
          <w:u w:val="single"/>
          <w:lang w:val="en-US"/>
        </w:rPr>
        <w:t>S</w:t>
      </w:r>
      <w:r w:rsidR="00A47A63">
        <w:rPr>
          <w:b/>
          <w:bCs/>
          <w:u w:val="single"/>
          <w:lang w:val="en-US"/>
        </w:rPr>
        <w:t>ub-grouping</w:t>
      </w:r>
    </w:p>
    <w:p w14:paraId="00382027" w14:textId="767B5B75" w:rsidR="006001F8" w:rsidRDefault="006001F8" w:rsidP="006001F8">
      <w:pPr>
        <w:rPr>
          <w:lang w:val="en-US"/>
        </w:rPr>
      </w:pPr>
      <w:r>
        <w:rPr>
          <w:lang w:val="en-US"/>
        </w:rPr>
        <w:t xml:space="preserve">The paging group size is dependent on the DRX cycle and the number of UEs in the tracking area, as UEs are divided into the paging groups depending on the individual UE IDs as explained in 38.304. The larger the paging groups are the more likely the UEs monitoring paging have to wake up for </w:t>
      </w:r>
      <w:r w:rsidR="0092538C">
        <w:rPr>
          <w:lang w:val="en-US"/>
        </w:rPr>
        <w:t>other</w:t>
      </w:r>
      <w:r>
        <w:rPr>
          <w:lang w:val="en-US"/>
        </w:rPr>
        <w:t xml:space="preserve"> UE</w:t>
      </w:r>
      <w:r w:rsidR="0092538C">
        <w:rPr>
          <w:lang w:val="en-US"/>
        </w:rPr>
        <w:t>’</w:t>
      </w:r>
      <w:r>
        <w:rPr>
          <w:lang w:val="en-US"/>
        </w:rPr>
        <w:t>s paging messages. Thus, large paging groups makes UEs to consume more power. The paging group size is dependent on the number of UEs in idle in the same tracking area.</w:t>
      </w:r>
    </w:p>
    <w:p w14:paraId="043619AA" w14:textId="43B9CF68" w:rsidR="006001F8" w:rsidRDefault="006001F8" w:rsidP="006001F8">
      <w:pPr>
        <w:rPr>
          <w:lang w:val="en-US"/>
        </w:rPr>
      </w:pPr>
      <w:r>
        <w:rPr>
          <w:lang w:val="en-US"/>
        </w:rPr>
        <w:t xml:space="preserve">In Figure </w:t>
      </w:r>
      <w:r w:rsidR="00601AE7">
        <w:rPr>
          <w:lang w:val="en-US"/>
        </w:rPr>
        <w:t xml:space="preserve">1 </w:t>
      </w:r>
      <w:r>
        <w:rPr>
          <w:lang w:val="en-US"/>
        </w:rPr>
        <w:t xml:space="preserve">paging group size is shown </w:t>
      </w:r>
      <w:r w:rsidR="00E22FE9">
        <w:rPr>
          <w:lang w:val="en-US"/>
        </w:rPr>
        <w:t>to be dependent on</w:t>
      </w:r>
      <w:r>
        <w:rPr>
          <w:lang w:val="en-US"/>
        </w:rPr>
        <w:t xml:space="preserve"> </w:t>
      </w:r>
      <w:r w:rsidR="00B56312">
        <w:rPr>
          <w:lang w:val="en-US"/>
        </w:rPr>
        <w:t xml:space="preserve">number of </w:t>
      </w:r>
      <w:r>
        <w:rPr>
          <w:lang w:val="en-US"/>
        </w:rPr>
        <w:t>UE</w:t>
      </w:r>
      <w:r w:rsidR="005B4964">
        <w:rPr>
          <w:lang w:val="en-US"/>
        </w:rPr>
        <w:t>s</w:t>
      </w:r>
      <w:r>
        <w:rPr>
          <w:lang w:val="en-US"/>
        </w:rPr>
        <w:t xml:space="preserve"> in the tracking area. In the Figure, each curve illustrates different number of paging groups (1 to 1024) available. If there are for example 1000 UEs in the same tracking area monitoring paging </w:t>
      </w:r>
      <w:r w:rsidRPr="002008AE">
        <w:rPr>
          <w:lang w:val="en-US"/>
        </w:rPr>
        <w:t>divided in 8 paging groups, t</w:t>
      </w:r>
      <w:r w:rsidRPr="00C95902">
        <w:rPr>
          <w:lang w:val="en-US"/>
        </w:rPr>
        <w:t xml:space="preserve">here are about 125 UEs per paging group monitoring paging as can be read in </w:t>
      </w:r>
      <w:r w:rsidR="002008AE" w:rsidRPr="00A00B74">
        <w:rPr>
          <w:lang w:val="en-US"/>
        </w:rPr>
        <w:t>g</w:t>
      </w:r>
      <w:r w:rsidRPr="002008AE">
        <w:rPr>
          <w:lang w:val="en-US"/>
        </w:rPr>
        <w:t xml:space="preserve">rey colored curve in </w:t>
      </w:r>
      <w:r w:rsidRPr="008F133B">
        <w:rPr>
          <w:lang w:val="en-US"/>
        </w:rPr>
        <w:t xml:space="preserve">Figure </w:t>
      </w:r>
      <w:r w:rsidR="002008AE" w:rsidRPr="002008AE">
        <w:rPr>
          <w:lang w:val="en-US"/>
        </w:rPr>
        <w:t>1</w:t>
      </w:r>
      <w:r w:rsidRPr="00C95902">
        <w:rPr>
          <w:lang w:val="en-US"/>
        </w:rPr>
        <w:t>.</w:t>
      </w:r>
      <w:r>
        <w:rPr>
          <w:lang w:val="en-US"/>
        </w:rPr>
        <w:t xml:space="preserve"> </w:t>
      </w:r>
    </w:p>
    <w:p w14:paraId="4A77F1E5" w14:textId="77777777" w:rsidR="00601AE7" w:rsidRDefault="006001F8" w:rsidP="008F133B">
      <w:pPr>
        <w:keepNext/>
        <w:jc w:val="center"/>
      </w:pPr>
      <w:r>
        <w:rPr>
          <w:noProof/>
        </w:rPr>
        <w:drawing>
          <wp:inline distT="0" distB="0" distL="0" distR="0" wp14:anchorId="5B878CEE" wp14:editId="7A365D26">
            <wp:extent cx="3067050" cy="23247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04388" cy="2353072"/>
                    </a:xfrm>
                    <a:prstGeom prst="rect">
                      <a:avLst/>
                    </a:prstGeom>
                  </pic:spPr>
                </pic:pic>
              </a:graphicData>
            </a:graphic>
          </wp:inline>
        </w:drawing>
      </w:r>
    </w:p>
    <w:p w14:paraId="2A8349A8" w14:textId="4F2715AC" w:rsidR="006001F8" w:rsidRDefault="00601AE7" w:rsidP="008F133B">
      <w:pPr>
        <w:pStyle w:val="Caption"/>
        <w:jc w:val="center"/>
        <w:rPr>
          <w:lang w:val="en-US"/>
        </w:rPr>
      </w:pPr>
      <w:r>
        <w:t xml:space="preserve">Figure </w:t>
      </w:r>
      <w:r>
        <w:fldChar w:fldCharType="begin"/>
      </w:r>
      <w:r>
        <w:instrText xml:space="preserve"> SEQ Figure \* ARABIC </w:instrText>
      </w:r>
      <w:r>
        <w:fldChar w:fldCharType="separate"/>
      </w:r>
      <w:r w:rsidR="00F1125C">
        <w:rPr>
          <w:noProof/>
        </w:rPr>
        <w:t>1</w:t>
      </w:r>
      <w:r>
        <w:fldChar w:fldCharType="end"/>
      </w:r>
      <w:r>
        <w:t xml:space="preserve"> N</w:t>
      </w:r>
      <w:r w:rsidR="00EE1749">
        <w:t>u</w:t>
      </w:r>
      <w:r w:rsidR="00B64422">
        <w:t>mber of UE</w:t>
      </w:r>
      <w:r w:rsidR="00513B62">
        <w:t xml:space="preserve">s </w:t>
      </w:r>
      <w:r w:rsidR="001B20CC">
        <w:t>per paging group</w:t>
      </w:r>
      <w:r w:rsidR="00B64422">
        <w:t xml:space="preserve"> </w:t>
      </w:r>
      <w:r w:rsidR="00327DFB">
        <w:t>dependent on number of UE in tracing area and number of paging groups</w:t>
      </w:r>
    </w:p>
    <w:p w14:paraId="09AD6B0B" w14:textId="77777777" w:rsidR="006001F8" w:rsidRDefault="006001F8" w:rsidP="006001F8">
      <w:pPr>
        <w:jc w:val="center"/>
        <w:rPr>
          <w:b/>
          <w:bCs/>
          <w:lang w:val="en-US"/>
        </w:rPr>
      </w:pPr>
    </w:p>
    <w:p w14:paraId="5CF02A59" w14:textId="4A56B341" w:rsidR="006001F8" w:rsidRPr="008F133B" w:rsidRDefault="006001F8" w:rsidP="006001F8">
      <w:pPr>
        <w:rPr>
          <w:i/>
          <w:iCs/>
          <w:lang w:val="en-US"/>
        </w:rPr>
      </w:pPr>
      <w:r w:rsidRPr="008F133B">
        <w:rPr>
          <w:b/>
          <w:bCs/>
          <w:i/>
          <w:iCs/>
          <w:lang w:val="en-US"/>
        </w:rPr>
        <w:lastRenderedPageBreak/>
        <w:t>Observation</w:t>
      </w:r>
      <w:r w:rsidR="00327DFB" w:rsidRPr="008F133B">
        <w:rPr>
          <w:b/>
          <w:bCs/>
          <w:i/>
          <w:iCs/>
          <w:lang w:val="en-US"/>
        </w:rPr>
        <w:t>-6</w:t>
      </w:r>
      <w:r w:rsidRPr="008F133B">
        <w:rPr>
          <w:b/>
          <w:bCs/>
          <w:i/>
          <w:iCs/>
          <w:lang w:val="en-US"/>
        </w:rPr>
        <w:t>:</w:t>
      </w:r>
      <w:r w:rsidRPr="008F133B">
        <w:rPr>
          <w:i/>
          <w:iCs/>
          <w:lang w:val="en-US"/>
        </w:rPr>
        <w:t xml:space="preserve"> The paging group size </w:t>
      </w:r>
      <w:r w:rsidR="00F47726">
        <w:rPr>
          <w:i/>
          <w:iCs/>
          <w:lang w:val="en-US"/>
        </w:rPr>
        <w:t>depends</w:t>
      </w:r>
      <w:r w:rsidRPr="008F133B">
        <w:rPr>
          <w:i/>
          <w:iCs/>
          <w:lang w:val="en-US"/>
        </w:rPr>
        <w:t xml:space="preserve"> on the DRX cycle parameters and the number of the UEs in</w:t>
      </w:r>
      <w:r w:rsidR="00FA7EE7" w:rsidRPr="008F133B">
        <w:rPr>
          <w:i/>
          <w:iCs/>
          <w:lang w:val="en-US"/>
        </w:rPr>
        <w:t xml:space="preserve"> the</w:t>
      </w:r>
      <w:r w:rsidRPr="008F133B">
        <w:rPr>
          <w:i/>
          <w:iCs/>
          <w:lang w:val="en-US"/>
        </w:rPr>
        <w:t xml:space="preserve"> tracking area.</w:t>
      </w:r>
    </w:p>
    <w:p w14:paraId="04957403" w14:textId="7B27A2B8" w:rsidR="006001F8" w:rsidRPr="008F133B" w:rsidRDefault="006001F8" w:rsidP="006001F8">
      <w:pPr>
        <w:rPr>
          <w:i/>
          <w:iCs/>
          <w:lang w:val="en-US"/>
        </w:rPr>
      </w:pPr>
      <w:r w:rsidRPr="008F133B">
        <w:rPr>
          <w:b/>
          <w:bCs/>
          <w:i/>
          <w:iCs/>
          <w:lang w:val="en-US"/>
        </w:rPr>
        <w:t>Observation</w:t>
      </w:r>
      <w:r w:rsidR="00327DFB">
        <w:rPr>
          <w:b/>
          <w:bCs/>
          <w:i/>
          <w:iCs/>
          <w:lang w:val="en-US"/>
        </w:rPr>
        <w:t>-7</w:t>
      </w:r>
      <w:r w:rsidRPr="008F133B">
        <w:rPr>
          <w:i/>
          <w:iCs/>
          <w:lang w:val="en-US"/>
        </w:rPr>
        <w:t xml:space="preserve">: </w:t>
      </w:r>
      <w:r w:rsidR="00F47726">
        <w:rPr>
          <w:i/>
          <w:iCs/>
          <w:lang w:val="en-US"/>
        </w:rPr>
        <w:t>T</w:t>
      </w:r>
      <w:r w:rsidRPr="008F133B">
        <w:rPr>
          <w:i/>
          <w:iCs/>
          <w:lang w:val="en-US"/>
        </w:rPr>
        <w:t>he larger the paging groups are the more power is consumed by the UEs in the group</w:t>
      </w:r>
    </w:p>
    <w:p w14:paraId="74904073" w14:textId="45BC25F2" w:rsidR="006001F8" w:rsidRDefault="006001F8" w:rsidP="006001F8">
      <w:pPr>
        <w:rPr>
          <w:lang w:val="en-US"/>
        </w:rPr>
      </w:pPr>
      <w:r w:rsidRPr="008F133B">
        <w:rPr>
          <w:lang w:val="en-US"/>
        </w:rPr>
        <w:t xml:space="preserve">Figure </w:t>
      </w:r>
      <w:r w:rsidR="00F1125C" w:rsidRPr="00F1125C">
        <w:rPr>
          <w:lang w:val="en-US"/>
        </w:rPr>
        <w:t xml:space="preserve">2 </w:t>
      </w:r>
      <w:r w:rsidRPr="00F1125C">
        <w:rPr>
          <w:lang w:val="en-US"/>
        </w:rPr>
        <w:t>below</w:t>
      </w:r>
      <w:r>
        <w:rPr>
          <w:lang w:val="en-US"/>
        </w:rPr>
        <w:t xml:space="preserve"> illustrates an example of wake</w:t>
      </w:r>
      <w:r w:rsidR="000C2BFF">
        <w:rPr>
          <w:lang w:val="en-US"/>
        </w:rPr>
        <w:t>-</w:t>
      </w:r>
      <w:r>
        <w:rPr>
          <w:lang w:val="en-US"/>
        </w:rPr>
        <w:t>up probability from individual UE point of view as a function of paging group size for different individual paging probabilities. The same paging probability is assumed for each UE. It can be seen from the figure that when the number of UEs per group increases</w:t>
      </w:r>
      <w:r w:rsidR="00314E14">
        <w:rPr>
          <w:lang w:val="en-US"/>
        </w:rPr>
        <w:t>,</w:t>
      </w:r>
      <w:r>
        <w:rPr>
          <w:lang w:val="en-US"/>
        </w:rPr>
        <w:t xml:space="preserve"> the probability to wake up </w:t>
      </w:r>
      <w:r w:rsidR="00314E14">
        <w:rPr>
          <w:lang w:val="en-US"/>
        </w:rPr>
        <w:t>increases.</w:t>
      </w:r>
      <w:r w:rsidR="00F950D1">
        <w:rPr>
          <w:lang w:val="en-US"/>
        </w:rPr>
        <w:t xml:space="preserve"> </w:t>
      </w:r>
      <w:r w:rsidR="006B3E14">
        <w:rPr>
          <w:lang w:val="en-US"/>
        </w:rPr>
        <w:t xml:space="preserve">The linearity of the increase </w:t>
      </w:r>
      <w:r w:rsidR="004C1798">
        <w:rPr>
          <w:lang w:val="en-US"/>
        </w:rPr>
        <w:t xml:space="preserve">depends on the </w:t>
      </w:r>
      <w:r w:rsidR="0022692B">
        <w:rPr>
          <w:lang w:val="en-US"/>
        </w:rPr>
        <w:t xml:space="preserve">UE </w:t>
      </w:r>
      <w:r w:rsidR="003E4547">
        <w:rPr>
          <w:lang w:val="en-US"/>
        </w:rPr>
        <w:t xml:space="preserve">paging rate. </w:t>
      </w:r>
      <w:r w:rsidR="004323B6">
        <w:rPr>
          <w:lang w:val="en-US"/>
        </w:rPr>
        <w:t xml:space="preserve">Higher the UE </w:t>
      </w:r>
      <w:r w:rsidR="00BF252F">
        <w:rPr>
          <w:lang w:val="en-US"/>
        </w:rPr>
        <w:t xml:space="preserve">paging rate is </w:t>
      </w:r>
      <w:r w:rsidR="001406FB">
        <w:rPr>
          <w:lang w:val="en-US"/>
        </w:rPr>
        <w:t xml:space="preserve">more </w:t>
      </w:r>
      <w:r w:rsidR="00EA6AA8">
        <w:rPr>
          <w:lang w:val="en-US"/>
        </w:rPr>
        <w:t>concave the dependency is.</w:t>
      </w:r>
      <w:r w:rsidR="008C1598">
        <w:rPr>
          <w:lang w:val="en-US"/>
        </w:rPr>
        <w:t xml:space="preserve"> </w:t>
      </w:r>
      <w:r w:rsidR="00D10889">
        <w:rPr>
          <w:lang w:val="en-US"/>
        </w:rPr>
        <w:t xml:space="preserve">This means </w:t>
      </w:r>
      <w:r w:rsidR="00976B01">
        <w:rPr>
          <w:lang w:val="en-US"/>
        </w:rPr>
        <w:t xml:space="preserve">that </w:t>
      </w:r>
      <w:r w:rsidR="00F13A63">
        <w:rPr>
          <w:lang w:val="en-US"/>
        </w:rPr>
        <w:t xml:space="preserve">group paging rate </w:t>
      </w:r>
      <w:r w:rsidR="00185233">
        <w:rPr>
          <w:lang w:val="en-US"/>
        </w:rPr>
        <w:t xml:space="preserve">reduction </w:t>
      </w:r>
      <w:r w:rsidR="00EA030D">
        <w:rPr>
          <w:lang w:val="en-US"/>
        </w:rPr>
        <w:t xml:space="preserve">does not saturate with </w:t>
      </w:r>
      <w:r w:rsidR="00185233">
        <w:rPr>
          <w:lang w:val="en-US"/>
        </w:rPr>
        <w:t xml:space="preserve">number of </w:t>
      </w:r>
      <w:r w:rsidR="00FD6D0C">
        <w:rPr>
          <w:lang w:val="en-US"/>
        </w:rPr>
        <w:t>sub-groups, but contrary</w:t>
      </w:r>
      <w:r w:rsidR="00B63913">
        <w:rPr>
          <w:lang w:val="en-US"/>
        </w:rPr>
        <w:t>.</w:t>
      </w:r>
      <w:r w:rsidR="0043037B">
        <w:rPr>
          <w:lang w:val="en-US"/>
        </w:rPr>
        <w:t xml:space="preserve"> </w:t>
      </w:r>
      <w:r w:rsidR="00F92989">
        <w:rPr>
          <w:lang w:val="en-US"/>
        </w:rPr>
        <w:t>Therefore</w:t>
      </w:r>
      <w:r w:rsidR="00A456C6">
        <w:rPr>
          <w:lang w:val="en-US"/>
        </w:rPr>
        <w:t>,</w:t>
      </w:r>
      <w:r w:rsidR="00F92989">
        <w:rPr>
          <w:lang w:val="en-US"/>
        </w:rPr>
        <w:t xml:space="preserve"> we think </w:t>
      </w:r>
      <w:r w:rsidR="005D1ACC">
        <w:rPr>
          <w:lang w:val="en-US"/>
        </w:rPr>
        <w:t>that</w:t>
      </w:r>
      <w:r w:rsidR="00224C42">
        <w:rPr>
          <w:lang w:val="en-US"/>
        </w:rPr>
        <w:t xml:space="preserve"> NR should </w:t>
      </w:r>
      <w:r w:rsidR="00A9722D">
        <w:rPr>
          <w:lang w:val="en-US"/>
        </w:rPr>
        <w:t xml:space="preserve">support at least 8 subgroups to </w:t>
      </w:r>
      <w:r w:rsidR="000D4F3C">
        <w:rPr>
          <w:lang w:val="en-US"/>
        </w:rPr>
        <w:t xml:space="preserve">cover scenarios with many eMBB/RedCap UE operating in wide </w:t>
      </w:r>
      <w:r w:rsidR="005B0B7C">
        <w:rPr>
          <w:lang w:val="en-US"/>
        </w:rPr>
        <w:t xml:space="preserve">NR </w:t>
      </w:r>
      <w:r w:rsidR="000D4F3C">
        <w:rPr>
          <w:lang w:val="en-US"/>
        </w:rPr>
        <w:t>cells</w:t>
      </w:r>
      <w:r w:rsidR="0093017B">
        <w:rPr>
          <w:lang w:val="en-US"/>
        </w:rPr>
        <w:t xml:space="preserve">, where </w:t>
      </w:r>
      <w:r w:rsidR="00155042">
        <w:rPr>
          <w:lang w:val="en-US"/>
        </w:rPr>
        <w:t xml:space="preserve">UE groups could be </w:t>
      </w:r>
      <w:r w:rsidR="0095591A">
        <w:rPr>
          <w:lang w:val="en-US"/>
        </w:rPr>
        <w:t>of 200-300 size</w:t>
      </w:r>
      <w:r w:rsidR="000D4F3C">
        <w:rPr>
          <w:lang w:val="en-US"/>
        </w:rPr>
        <w:t xml:space="preserve">. </w:t>
      </w:r>
      <w:r w:rsidR="00EA6AA8">
        <w:rPr>
          <w:lang w:val="en-US"/>
        </w:rPr>
        <w:t xml:space="preserve"> </w:t>
      </w:r>
      <w:r w:rsidR="008C1598">
        <w:rPr>
          <w:lang w:val="en-US"/>
        </w:rPr>
        <w:t xml:space="preserve"> </w:t>
      </w:r>
    </w:p>
    <w:p w14:paraId="7DAD0A1F" w14:textId="77777777" w:rsidR="00B32F2F" w:rsidRPr="00B32F2F" w:rsidRDefault="00B32F2F" w:rsidP="00B32F2F">
      <w:pPr>
        <w:rPr>
          <w:i/>
          <w:iCs/>
          <w:lang w:val="en-US"/>
        </w:rPr>
      </w:pPr>
      <w:r w:rsidRPr="00B32F2F">
        <w:rPr>
          <w:b/>
          <w:bCs/>
          <w:i/>
          <w:iCs/>
          <w:lang w:val="en-US"/>
        </w:rPr>
        <w:t>Proposal-2:</w:t>
      </w:r>
      <w:r w:rsidRPr="00B32F2F">
        <w:rPr>
          <w:i/>
          <w:iCs/>
          <w:lang w:val="en-US"/>
        </w:rPr>
        <w:t xml:space="preserve"> Support at least 8 sub-groups as recommended by RAN2.</w:t>
      </w:r>
    </w:p>
    <w:p w14:paraId="63FD0B72" w14:textId="77777777" w:rsidR="00B32F2F" w:rsidRDefault="00B32F2F" w:rsidP="006001F8">
      <w:pPr>
        <w:rPr>
          <w:lang w:val="en-US"/>
        </w:rPr>
      </w:pPr>
    </w:p>
    <w:p w14:paraId="14CB1CCC" w14:textId="77777777" w:rsidR="00F1125C" w:rsidRDefault="006001F8" w:rsidP="008F133B">
      <w:pPr>
        <w:keepNext/>
        <w:jc w:val="center"/>
      </w:pPr>
      <w:r>
        <w:rPr>
          <w:noProof/>
        </w:rPr>
        <w:drawing>
          <wp:inline distT="0" distB="0" distL="0" distR="0" wp14:anchorId="12A08114" wp14:editId="3284A2ED">
            <wp:extent cx="3148921" cy="24892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56804" cy="2495432"/>
                    </a:xfrm>
                    <a:prstGeom prst="rect">
                      <a:avLst/>
                    </a:prstGeom>
                  </pic:spPr>
                </pic:pic>
              </a:graphicData>
            </a:graphic>
          </wp:inline>
        </w:drawing>
      </w:r>
    </w:p>
    <w:p w14:paraId="5D055FCE" w14:textId="6C76E928" w:rsidR="006001F8" w:rsidRDefault="00F1125C" w:rsidP="008F133B">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3D1EC1">
        <w:t>UE wake up p</w:t>
      </w:r>
      <w:r w:rsidR="00BD0084">
        <w:t>robability</w:t>
      </w:r>
      <w:r w:rsidR="003D1EC1">
        <w:t xml:space="preserve"> as a function</w:t>
      </w:r>
      <w:r w:rsidR="00BD0084">
        <w:t xml:space="preserve"> of </w:t>
      </w:r>
      <w:r w:rsidR="00F513C2">
        <w:t xml:space="preserve">UEs per </w:t>
      </w:r>
      <w:r w:rsidR="00D857A4">
        <w:t xml:space="preserve">paging </w:t>
      </w:r>
      <w:r w:rsidR="00F513C2">
        <w:t>group</w:t>
      </w:r>
      <w:r w:rsidR="00D857A4">
        <w:t xml:space="preserve"> for different </w:t>
      </w:r>
      <w:r w:rsidR="006410AE">
        <w:t xml:space="preserve">UE </w:t>
      </w:r>
      <w:r w:rsidR="00D857A4">
        <w:t>paging probabilities</w:t>
      </w:r>
    </w:p>
    <w:p w14:paraId="275BD82E" w14:textId="43E7FDE9" w:rsidR="00237AAB" w:rsidRDefault="0070462B" w:rsidP="005E00E2">
      <w:pPr>
        <w:pStyle w:val="Heading1"/>
        <w:rPr>
          <w:lang w:val="en-US"/>
        </w:rPr>
      </w:pPr>
      <w:r>
        <w:rPr>
          <w:lang w:val="en-US"/>
        </w:rPr>
        <w:t xml:space="preserve">Signaling details </w:t>
      </w:r>
    </w:p>
    <w:p w14:paraId="48ADCED6" w14:textId="7A5F8ACA" w:rsidR="00C20681" w:rsidRDefault="004D4C62" w:rsidP="00B7219F">
      <w:pPr>
        <w:rPr>
          <w:lang w:val="en-US"/>
        </w:rPr>
      </w:pPr>
      <w:r>
        <w:rPr>
          <w:lang w:val="en-US"/>
        </w:rPr>
        <w:t xml:space="preserve">The design proposed in this contribution is based on </w:t>
      </w:r>
      <w:r w:rsidR="00515337">
        <w:rPr>
          <w:lang w:val="en-US"/>
        </w:rPr>
        <w:t>two building blocks:</w:t>
      </w:r>
    </w:p>
    <w:p w14:paraId="7EA2D59C" w14:textId="5F6D1917" w:rsidR="00515337" w:rsidRDefault="00630B30" w:rsidP="00D43CAD">
      <w:pPr>
        <w:pStyle w:val="Heading2"/>
        <w:rPr>
          <w:lang w:val="en-US"/>
        </w:rPr>
      </w:pPr>
      <w:r>
        <w:rPr>
          <w:lang w:val="en-US"/>
        </w:rPr>
        <w:t>An i</w:t>
      </w:r>
      <w:r w:rsidR="00515337">
        <w:rPr>
          <w:lang w:val="en-US"/>
        </w:rPr>
        <w:t xml:space="preserve">ndication of </w:t>
      </w:r>
      <w:r w:rsidR="00D43CAD">
        <w:rPr>
          <w:lang w:val="en-US"/>
        </w:rPr>
        <w:t xml:space="preserve">TRS </w:t>
      </w:r>
      <w:r w:rsidR="002B0CB7">
        <w:rPr>
          <w:lang w:val="en-US"/>
        </w:rPr>
        <w:t>between PEI and PO</w:t>
      </w:r>
      <w:r w:rsidR="002F3302">
        <w:rPr>
          <w:lang w:val="en-US"/>
        </w:rPr>
        <w:t xml:space="preserve"> </w:t>
      </w:r>
    </w:p>
    <w:p w14:paraId="465969DD" w14:textId="67CCE28F" w:rsidR="00C20681" w:rsidRDefault="002D7A11" w:rsidP="00C20681">
      <w:pPr>
        <w:rPr>
          <w:lang w:val="en-US"/>
        </w:rPr>
      </w:pPr>
      <w:r>
        <w:rPr>
          <w:lang w:val="en-US"/>
        </w:rPr>
        <w:t xml:space="preserve">A </w:t>
      </w:r>
      <w:r w:rsidR="00C20681">
        <w:rPr>
          <w:lang w:val="en-US"/>
        </w:rPr>
        <w:t>gNB</w:t>
      </w:r>
      <w:r w:rsidR="002F3302">
        <w:rPr>
          <w:lang w:val="en-US"/>
        </w:rPr>
        <w:t xml:space="preserve"> may</w:t>
      </w:r>
      <w:r w:rsidR="00C20681">
        <w:rPr>
          <w:lang w:val="en-US"/>
        </w:rPr>
        <w:t xml:space="preserve"> inform the presence of TRS for </w:t>
      </w:r>
      <w:r w:rsidR="0098170F">
        <w:rPr>
          <w:lang w:val="en-US"/>
        </w:rPr>
        <w:t>PO</w:t>
      </w:r>
      <w:r w:rsidR="00C20681">
        <w:rPr>
          <w:lang w:val="en-US"/>
        </w:rPr>
        <w:t xml:space="preserve"> </w:t>
      </w:r>
      <w:r w:rsidR="002B0CB7">
        <w:rPr>
          <w:lang w:val="en-US"/>
        </w:rPr>
        <w:t xml:space="preserve">in </w:t>
      </w:r>
      <w:r w:rsidR="00C20681">
        <w:rPr>
          <w:lang w:val="en-US"/>
        </w:rPr>
        <w:t xml:space="preserve">PEI </w:t>
      </w:r>
      <w:r w:rsidR="00F0713B">
        <w:rPr>
          <w:lang w:val="en-US"/>
        </w:rPr>
        <w:t>preceding the PEI</w:t>
      </w:r>
      <w:r w:rsidR="00C20681">
        <w:rPr>
          <w:lang w:val="en-US"/>
        </w:rPr>
        <w:t xml:space="preserve">. </w:t>
      </w:r>
      <w:r w:rsidR="00F0713B">
        <w:rPr>
          <w:lang w:val="en-US"/>
        </w:rPr>
        <w:t xml:space="preserve">TRS </w:t>
      </w:r>
      <w:r w:rsidR="00DF126E">
        <w:rPr>
          <w:lang w:val="en-US"/>
        </w:rPr>
        <w:t xml:space="preserve">enable </w:t>
      </w:r>
      <w:r w:rsidR="00927A7B">
        <w:rPr>
          <w:lang w:val="en-US"/>
        </w:rPr>
        <w:t>UE</w:t>
      </w:r>
      <w:r w:rsidR="00DF126E">
        <w:rPr>
          <w:lang w:val="en-US"/>
        </w:rPr>
        <w:t xml:space="preserve"> to synchronize quickly to levels </w:t>
      </w:r>
      <w:r w:rsidR="00927A7B">
        <w:rPr>
          <w:lang w:val="en-US"/>
        </w:rPr>
        <w:t xml:space="preserve">that are </w:t>
      </w:r>
      <w:r w:rsidR="00DF126E">
        <w:rPr>
          <w:lang w:val="en-US"/>
        </w:rPr>
        <w:t xml:space="preserve">required to receive paging PDSCH. </w:t>
      </w:r>
      <w:r w:rsidR="007705C3">
        <w:rPr>
          <w:lang w:val="en-US"/>
        </w:rPr>
        <w:t xml:space="preserve">It is </w:t>
      </w:r>
      <w:r w:rsidR="00F47C01">
        <w:rPr>
          <w:lang w:val="en-US"/>
        </w:rPr>
        <w:t xml:space="preserve">critical that </w:t>
      </w:r>
      <w:r w:rsidR="00BC427A">
        <w:rPr>
          <w:lang w:val="en-US"/>
        </w:rPr>
        <w:t xml:space="preserve">TRS (if present) are between </w:t>
      </w:r>
      <w:r w:rsidR="00EB61C5">
        <w:rPr>
          <w:lang w:val="en-US"/>
        </w:rPr>
        <w:t>PEI and PO</w:t>
      </w:r>
      <w:r w:rsidR="004F6192">
        <w:rPr>
          <w:lang w:val="en-US"/>
        </w:rPr>
        <w:t xml:space="preserve"> in time domain</w:t>
      </w:r>
      <w:r w:rsidR="0052153E">
        <w:rPr>
          <w:lang w:val="en-US"/>
        </w:rPr>
        <w:t xml:space="preserve">, preferably </w:t>
      </w:r>
      <w:r w:rsidR="008B3F84">
        <w:rPr>
          <w:lang w:val="en-US"/>
        </w:rPr>
        <w:t xml:space="preserve">in frame/half-frame </w:t>
      </w:r>
      <w:r w:rsidR="0052153E">
        <w:rPr>
          <w:lang w:val="en-US"/>
        </w:rPr>
        <w:t>before PO</w:t>
      </w:r>
      <w:r w:rsidR="004F6192">
        <w:rPr>
          <w:lang w:val="en-US"/>
        </w:rPr>
        <w:t>.</w:t>
      </w:r>
    </w:p>
    <w:p w14:paraId="6F3F1E8C" w14:textId="5BF96777" w:rsidR="00C20681" w:rsidRPr="006820B5" w:rsidRDefault="00C20681" w:rsidP="00C20681">
      <w:pPr>
        <w:rPr>
          <w:i/>
          <w:iCs/>
          <w:lang w:val="en-US"/>
        </w:rPr>
      </w:pPr>
      <w:r>
        <w:rPr>
          <w:b/>
          <w:bCs/>
          <w:i/>
          <w:iCs/>
          <w:lang w:val="en-US"/>
        </w:rPr>
        <w:t>Proposal-3</w:t>
      </w:r>
      <w:r w:rsidRPr="00616FD9">
        <w:rPr>
          <w:b/>
          <w:bCs/>
          <w:i/>
          <w:iCs/>
          <w:lang w:val="en-US"/>
        </w:rPr>
        <w:t>:</w:t>
      </w:r>
      <w:r w:rsidRPr="00616FD9">
        <w:rPr>
          <w:i/>
          <w:iCs/>
          <w:lang w:val="en-US"/>
        </w:rPr>
        <w:t xml:space="preserve"> </w:t>
      </w:r>
      <w:r w:rsidR="007F3C74">
        <w:rPr>
          <w:i/>
          <w:iCs/>
          <w:lang w:val="en-US"/>
        </w:rPr>
        <w:t xml:space="preserve"> </w:t>
      </w:r>
      <w:r w:rsidR="000B38EE">
        <w:rPr>
          <w:i/>
          <w:iCs/>
          <w:lang w:val="en-US"/>
        </w:rPr>
        <w:t xml:space="preserve">If </w:t>
      </w:r>
      <w:r w:rsidR="00D67A5A">
        <w:rPr>
          <w:i/>
          <w:iCs/>
          <w:lang w:val="en-US"/>
        </w:rPr>
        <w:t xml:space="preserve">TRS are validated in PEI, a </w:t>
      </w:r>
      <w:r w:rsidR="007F3C74">
        <w:rPr>
          <w:i/>
          <w:iCs/>
          <w:lang w:val="en-US"/>
        </w:rPr>
        <w:t>UE expects tha</w:t>
      </w:r>
      <w:r w:rsidR="00D67A5A">
        <w:rPr>
          <w:i/>
          <w:iCs/>
          <w:lang w:val="en-US"/>
        </w:rPr>
        <w:t xml:space="preserve">t TRS are present between </w:t>
      </w:r>
      <w:r w:rsidR="00300B6B">
        <w:rPr>
          <w:i/>
          <w:iCs/>
          <w:lang w:val="en-US"/>
        </w:rPr>
        <w:t>PO and PEI</w:t>
      </w:r>
      <w:r w:rsidR="004F6192">
        <w:rPr>
          <w:i/>
          <w:iCs/>
          <w:lang w:val="en-US"/>
        </w:rPr>
        <w:t xml:space="preserve"> in time domain</w:t>
      </w:r>
      <w:r w:rsidR="00300B6B">
        <w:rPr>
          <w:i/>
          <w:iCs/>
          <w:lang w:val="en-US"/>
        </w:rPr>
        <w:t xml:space="preserve">. </w:t>
      </w:r>
    </w:p>
    <w:p w14:paraId="1C8A56A0" w14:textId="1FB53F72" w:rsidR="00A50551" w:rsidRDefault="00A50551" w:rsidP="00A50551">
      <w:pPr>
        <w:pStyle w:val="Heading2"/>
        <w:rPr>
          <w:lang w:val="en-US"/>
        </w:rPr>
      </w:pPr>
      <w:r>
        <w:rPr>
          <w:lang w:val="en-US"/>
        </w:rPr>
        <w:t xml:space="preserve">Reuse of paging </w:t>
      </w:r>
      <w:r w:rsidR="00E85423">
        <w:rPr>
          <w:lang w:val="en-US"/>
        </w:rPr>
        <w:t>DCI reserved bits for PEI</w:t>
      </w:r>
    </w:p>
    <w:p w14:paraId="38176A72" w14:textId="5854F263" w:rsidR="00237AAB" w:rsidRDefault="002D7A11" w:rsidP="00B7219F">
      <w:pPr>
        <w:rPr>
          <w:lang w:val="en-US"/>
        </w:rPr>
      </w:pPr>
      <w:r>
        <w:rPr>
          <w:lang w:val="en-US"/>
        </w:rPr>
        <w:t>There are unused bits in paging DCI</w:t>
      </w:r>
      <w:r w:rsidR="003452D4">
        <w:rPr>
          <w:lang w:val="en-US"/>
        </w:rPr>
        <w:t xml:space="preserve"> format</w:t>
      </w:r>
      <w:r>
        <w:rPr>
          <w:lang w:val="en-US"/>
        </w:rPr>
        <w:t xml:space="preserve">. </w:t>
      </w:r>
      <w:r w:rsidR="005B415A">
        <w:rPr>
          <w:lang w:val="en-US"/>
        </w:rPr>
        <w:t>As stated in 38.212, there is always 6</w:t>
      </w:r>
      <w:r w:rsidR="003146B5">
        <w:rPr>
          <w:lang w:val="en-US"/>
        </w:rPr>
        <w:t xml:space="preserve"> </w:t>
      </w:r>
      <w:r w:rsidR="005B415A">
        <w:rPr>
          <w:lang w:val="en-US"/>
        </w:rPr>
        <w:t>bits</w:t>
      </w:r>
      <w:r w:rsidR="00CE453C">
        <w:rPr>
          <w:lang w:val="en-US"/>
        </w:rPr>
        <w:t xml:space="preserve"> reserved in Paging DCI format 1_0 irrespective of </w:t>
      </w:r>
      <w:r w:rsidR="00FB76B2">
        <w:rPr>
          <w:lang w:val="en-US"/>
        </w:rPr>
        <w:t>2</w:t>
      </w:r>
      <w:r w:rsidR="00655BB3">
        <w:rPr>
          <w:lang w:val="en-US"/>
        </w:rPr>
        <w:t>-</w:t>
      </w:r>
      <w:r w:rsidR="00FB76B2">
        <w:rPr>
          <w:lang w:val="en-US"/>
        </w:rPr>
        <w:t>bit indication in that DCI format</w:t>
      </w:r>
      <w:r w:rsidR="00C753C5">
        <w:rPr>
          <w:lang w:val="en-US"/>
        </w:rPr>
        <w:t xml:space="preserve"> </w:t>
      </w:r>
      <w:r w:rsidR="00FB76B2">
        <w:rPr>
          <w:lang w:val="en-US"/>
        </w:rPr>
        <w:t>(</w:t>
      </w:r>
      <w:r w:rsidR="00C753C5">
        <w:rPr>
          <w:lang w:val="en-US"/>
        </w:rPr>
        <w:t xml:space="preserve">Table </w:t>
      </w:r>
      <w:r w:rsidR="00040CA0">
        <w:rPr>
          <w:lang w:val="en-US"/>
        </w:rPr>
        <w:t>7.3.1.2.1-1</w:t>
      </w:r>
      <w:r w:rsidR="00FB76B2">
        <w:rPr>
          <w:lang w:val="en-US"/>
        </w:rPr>
        <w:t>)</w:t>
      </w:r>
      <w:r w:rsidR="00445BA8">
        <w:rPr>
          <w:lang w:val="en-US"/>
        </w:rPr>
        <w:t xml:space="preserve">. </w:t>
      </w:r>
      <w:r w:rsidR="00C753C5">
        <w:rPr>
          <w:lang w:val="en-US"/>
        </w:rPr>
        <w:t xml:space="preserve">Furthermore, if short message </w:t>
      </w:r>
      <w:r w:rsidR="0030121A">
        <w:rPr>
          <w:lang w:val="en-US"/>
        </w:rPr>
        <w:t xml:space="preserve">and/or </w:t>
      </w:r>
      <w:r w:rsidR="00FC1FD9">
        <w:rPr>
          <w:lang w:val="en-US"/>
        </w:rPr>
        <w:t>PDSCH is not scheduled</w:t>
      </w:r>
      <w:r w:rsidR="00EE53D7">
        <w:rPr>
          <w:lang w:val="en-US"/>
        </w:rPr>
        <w:t xml:space="preserve"> (i.e. bitfield indicated 01 or 10)</w:t>
      </w:r>
      <w:r w:rsidR="00FC1FD9">
        <w:rPr>
          <w:lang w:val="en-US"/>
        </w:rPr>
        <w:t>, more bit</w:t>
      </w:r>
      <w:r w:rsidR="00EE53D7">
        <w:rPr>
          <w:lang w:val="en-US"/>
        </w:rPr>
        <w:t>s</w:t>
      </w:r>
      <w:r w:rsidR="00FC1FD9">
        <w:rPr>
          <w:lang w:val="en-US"/>
        </w:rPr>
        <w:t xml:space="preserve"> become </w:t>
      </w:r>
      <w:r w:rsidR="00EE53D7">
        <w:rPr>
          <w:lang w:val="en-US"/>
        </w:rPr>
        <w:t>reserved and available for PEI</w:t>
      </w:r>
      <w:r w:rsidR="00FC1FD9">
        <w:rPr>
          <w:lang w:val="en-US"/>
        </w:rPr>
        <w:t xml:space="preserve">. </w:t>
      </w:r>
    </w:p>
    <w:p w14:paraId="377C87EA" w14:textId="08F26F7C" w:rsidR="00FC1FD9" w:rsidRPr="00920282" w:rsidRDefault="003A54B3" w:rsidP="00920282">
      <w:pPr>
        <w:spacing w:before="0" w:after="0"/>
        <w:rPr>
          <w:i/>
          <w:iCs/>
          <w:lang w:val="en-US"/>
        </w:rPr>
      </w:pPr>
      <w:r w:rsidRPr="00920282">
        <w:rPr>
          <w:b/>
          <w:bCs/>
          <w:i/>
          <w:iCs/>
          <w:lang w:val="en-US"/>
        </w:rPr>
        <w:t>Observation</w:t>
      </w:r>
      <w:r w:rsidR="008F14F4">
        <w:rPr>
          <w:b/>
          <w:bCs/>
          <w:i/>
          <w:iCs/>
          <w:lang w:val="en-US"/>
        </w:rPr>
        <w:t>-</w:t>
      </w:r>
      <w:r w:rsidR="00150CB6">
        <w:rPr>
          <w:b/>
          <w:bCs/>
          <w:i/>
          <w:iCs/>
          <w:lang w:val="en-US"/>
        </w:rPr>
        <w:t>8</w:t>
      </w:r>
      <w:r w:rsidRPr="00920282">
        <w:rPr>
          <w:b/>
          <w:bCs/>
          <w:i/>
          <w:iCs/>
          <w:lang w:val="en-US"/>
        </w:rPr>
        <w:t>:</w:t>
      </w:r>
      <w:r w:rsidRPr="00920282">
        <w:rPr>
          <w:i/>
          <w:iCs/>
          <w:lang w:val="en-US"/>
        </w:rPr>
        <w:t xml:space="preserve"> There is always 6bit</w:t>
      </w:r>
      <w:r w:rsidR="003452D4">
        <w:rPr>
          <w:i/>
          <w:iCs/>
          <w:lang w:val="en-US"/>
        </w:rPr>
        <w:t>s</w:t>
      </w:r>
      <w:r w:rsidRPr="00920282">
        <w:rPr>
          <w:i/>
          <w:iCs/>
          <w:lang w:val="en-US"/>
        </w:rPr>
        <w:t xml:space="preserve"> reserved in </w:t>
      </w:r>
      <w:r w:rsidR="00FB76B2">
        <w:rPr>
          <w:i/>
          <w:iCs/>
          <w:lang w:val="en-US"/>
        </w:rPr>
        <w:t xml:space="preserve">a </w:t>
      </w:r>
      <w:r w:rsidRPr="00920282">
        <w:rPr>
          <w:i/>
          <w:iCs/>
          <w:lang w:val="en-US"/>
        </w:rPr>
        <w:t xml:space="preserve">paging DCI. </w:t>
      </w:r>
      <w:r w:rsidR="00064474" w:rsidRPr="00920282">
        <w:rPr>
          <w:i/>
          <w:iCs/>
          <w:lang w:val="en-US"/>
        </w:rPr>
        <w:t xml:space="preserve">Furthermore, in case </w:t>
      </w:r>
    </w:p>
    <w:p w14:paraId="0CE62435" w14:textId="52E36575" w:rsidR="00064474" w:rsidRPr="00920282" w:rsidRDefault="00185C39" w:rsidP="00920282">
      <w:pPr>
        <w:pStyle w:val="ListParagraph"/>
        <w:numPr>
          <w:ilvl w:val="0"/>
          <w:numId w:val="35"/>
        </w:numPr>
        <w:spacing w:before="0"/>
        <w:rPr>
          <w:i/>
          <w:iCs/>
          <w:sz w:val="20"/>
          <w:szCs w:val="20"/>
          <w:lang w:val="en-US"/>
        </w:rPr>
      </w:pPr>
      <w:r w:rsidRPr="00920282">
        <w:rPr>
          <w:i/>
          <w:iCs/>
          <w:sz w:val="20"/>
          <w:szCs w:val="20"/>
          <w:lang w:val="en-US"/>
        </w:rPr>
        <w:t xml:space="preserve"> </w:t>
      </w:r>
      <w:r w:rsidR="00FB76B2">
        <w:rPr>
          <w:i/>
          <w:iCs/>
          <w:sz w:val="20"/>
          <w:szCs w:val="20"/>
          <w:lang w:val="en-US"/>
        </w:rPr>
        <w:t xml:space="preserve">a </w:t>
      </w:r>
      <w:r w:rsidR="00920282">
        <w:rPr>
          <w:i/>
          <w:iCs/>
          <w:sz w:val="20"/>
          <w:szCs w:val="20"/>
          <w:lang w:val="en-US"/>
        </w:rPr>
        <w:t>S</w:t>
      </w:r>
      <w:r w:rsidR="002528AB" w:rsidRPr="00920282">
        <w:rPr>
          <w:i/>
          <w:iCs/>
          <w:sz w:val="20"/>
          <w:szCs w:val="20"/>
          <w:lang w:val="en-US"/>
        </w:rPr>
        <w:t xml:space="preserve">hort message </w:t>
      </w:r>
      <w:r w:rsidR="00991D0F" w:rsidRPr="00920282">
        <w:rPr>
          <w:i/>
          <w:iCs/>
          <w:sz w:val="20"/>
          <w:szCs w:val="20"/>
          <w:lang w:val="en-US"/>
        </w:rPr>
        <w:t>is</w:t>
      </w:r>
      <w:r w:rsidR="00064474" w:rsidRPr="00920282">
        <w:rPr>
          <w:i/>
          <w:iCs/>
          <w:sz w:val="20"/>
          <w:szCs w:val="20"/>
          <w:lang w:val="en-US"/>
        </w:rPr>
        <w:t xml:space="preserve"> not</w:t>
      </w:r>
      <w:r w:rsidR="00991D0F" w:rsidRPr="00920282">
        <w:rPr>
          <w:i/>
          <w:iCs/>
          <w:sz w:val="20"/>
          <w:szCs w:val="20"/>
          <w:lang w:val="en-US"/>
        </w:rPr>
        <w:t xml:space="preserve"> transmitted</w:t>
      </w:r>
      <w:r w:rsidR="00FB76B2">
        <w:rPr>
          <w:i/>
          <w:iCs/>
          <w:sz w:val="20"/>
          <w:szCs w:val="20"/>
          <w:lang w:val="en-US"/>
        </w:rPr>
        <w:t xml:space="preserve"> in the DCI</w:t>
      </w:r>
      <w:r w:rsidR="00064474" w:rsidRPr="00920282">
        <w:rPr>
          <w:i/>
          <w:iCs/>
          <w:sz w:val="20"/>
          <w:szCs w:val="20"/>
          <w:lang w:val="en-US"/>
        </w:rPr>
        <w:t>,</w:t>
      </w:r>
      <w:r w:rsidR="00991D0F" w:rsidRPr="00920282">
        <w:rPr>
          <w:i/>
          <w:iCs/>
          <w:sz w:val="20"/>
          <w:szCs w:val="20"/>
          <w:lang w:val="en-US"/>
        </w:rPr>
        <w:t xml:space="preserve"> </w:t>
      </w:r>
      <w:r w:rsidR="00FC1FD9" w:rsidRPr="00920282">
        <w:rPr>
          <w:i/>
          <w:iCs/>
          <w:sz w:val="20"/>
          <w:szCs w:val="20"/>
          <w:lang w:val="en-US"/>
        </w:rPr>
        <w:t>8 mor</w:t>
      </w:r>
      <w:r w:rsidR="00064474" w:rsidRPr="00920282">
        <w:rPr>
          <w:i/>
          <w:iCs/>
          <w:sz w:val="20"/>
          <w:szCs w:val="20"/>
          <w:lang w:val="en-US"/>
        </w:rPr>
        <w:t>e</w:t>
      </w:r>
      <w:r w:rsidR="00FC1FD9" w:rsidRPr="00920282">
        <w:rPr>
          <w:i/>
          <w:iCs/>
          <w:sz w:val="20"/>
          <w:szCs w:val="20"/>
          <w:lang w:val="en-US"/>
        </w:rPr>
        <w:t xml:space="preserve"> </w:t>
      </w:r>
      <w:r w:rsidR="00920282" w:rsidRPr="00920282">
        <w:rPr>
          <w:i/>
          <w:iCs/>
          <w:sz w:val="20"/>
          <w:szCs w:val="20"/>
          <w:lang w:val="en-US"/>
        </w:rPr>
        <w:t>bit</w:t>
      </w:r>
      <w:r w:rsidR="003951BF">
        <w:rPr>
          <w:i/>
          <w:iCs/>
          <w:sz w:val="20"/>
          <w:szCs w:val="20"/>
          <w:lang w:val="en-US"/>
        </w:rPr>
        <w:t>s</w:t>
      </w:r>
      <w:r w:rsidR="00920282" w:rsidRPr="00920282">
        <w:rPr>
          <w:i/>
          <w:iCs/>
          <w:sz w:val="20"/>
          <w:szCs w:val="20"/>
          <w:lang w:val="en-US"/>
        </w:rPr>
        <w:t xml:space="preserve"> become reserved.</w:t>
      </w:r>
    </w:p>
    <w:p w14:paraId="012BB348" w14:textId="78B825C6" w:rsidR="00E7388D" w:rsidRPr="00920282" w:rsidRDefault="0014625D" w:rsidP="00920282">
      <w:pPr>
        <w:pStyle w:val="ListParagraph"/>
        <w:numPr>
          <w:ilvl w:val="0"/>
          <w:numId w:val="35"/>
        </w:numPr>
        <w:spacing w:before="0"/>
        <w:rPr>
          <w:i/>
          <w:iCs/>
          <w:sz w:val="20"/>
          <w:szCs w:val="20"/>
          <w:lang w:val="en-US"/>
        </w:rPr>
      </w:pPr>
      <w:r w:rsidRPr="00920282">
        <w:rPr>
          <w:i/>
          <w:iCs/>
          <w:sz w:val="20"/>
          <w:szCs w:val="20"/>
          <w:lang w:val="en-US"/>
        </w:rPr>
        <w:t xml:space="preserve"> </w:t>
      </w:r>
      <w:r w:rsidR="00FB76B2">
        <w:rPr>
          <w:i/>
          <w:iCs/>
          <w:sz w:val="20"/>
          <w:szCs w:val="20"/>
          <w:lang w:val="en-US"/>
        </w:rPr>
        <w:t xml:space="preserve">a </w:t>
      </w:r>
      <w:r w:rsidR="000F06CC">
        <w:rPr>
          <w:i/>
          <w:iCs/>
          <w:sz w:val="20"/>
          <w:szCs w:val="20"/>
          <w:lang w:val="en-US"/>
        </w:rPr>
        <w:t xml:space="preserve">paging </w:t>
      </w:r>
      <w:r w:rsidRPr="00920282">
        <w:rPr>
          <w:i/>
          <w:iCs/>
          <w:sz w:val="20"/>
          <w:szCs w:val="20"/>
          <w:lang w:val="en-US"/>
        </w:rPr>
        <w:t>PDSCH is</w:t>
      </w:r>
      <w:r w:rsidR="00064474" w:rsidRPr="00920282">
        <w:rPr>
          <w:i/>
          <w:iCs/>
          <w:sz w:val="20"/>
          <w:szCs w:val="20"/>
          <w:lang w:val="en-US"/>
        </w:rPr>
        <w:t xml:space="preserve"> not</w:t>
      </w:r>
      <w:r w:rsidRPr="00920282">
        <w:rPr>
          <w:i/>
          <w:iCs/>
          <w:sz w:val="20"/>
          <w:szCs w:val="20"/>
          <w:lang w:val="en-US"/>
        </w:rPr>
        <w:t xml:space="preserve"> scheduled</w:t>
      </w:r>
      <w:r w:rsidR="00FB76B2">
        <w:rPr>
          <w:i/>
          <w:iCs/>
          <w:sz w:val="20"/>
          <w:szCs w:val="20"/>
          <w:lang w:val="en-US"/>
        </w:rPr>
        <w:t xml:space="preserve"> by the DCI</w:t>
      </w:r>
      <w:r w:rsidR="00064474" w:rsidRPr="00920282">
        <w:rPr>
          <w:i/>
          <w:iCs/>
          <w:sz w:val="20"/>
          <w:szCs w:val="20"/>
          <w:lang w:val="en-US"/>
        </w:rPr>
        <w:t xml:space="preserve">, </w:t>
      </w:r>
      <w:r w:rsidR="00250270" w:rsidRPr="00920282">
        <w:rPr>
          <w:i/>
          <w:iCs/>
          <w:sz w:val="20"/>
          <w:szCs w:val="20"/>
          <w:lang w:val="en-US"/>
        </w:rPr>
        <w:t>21</w:t>
      </w:r>
      <w:r w:rsidR="00920282" w:rsidRPr="00920282">
        <w:rPr>
          <w:i/>
          <w:iCs/>
          <w:sz w:val="20"/>
          <w:szCs w:val="20"/>
          <w:lang w:val="en-US"/>
        </w:rPr>
        <w:t xml:space="preserve"> more </w:t>
      </w:r>
      <w:r w:rsidR="00250270" w:rsidRPr="00920282">
        <w:rPr>
          <w:i/>
          <w:iCs/>
          <w:sz w:val="20"/>
          <w:szCs w:val="20"/>
          <w:lang w:val="en-US"/>
        </w:rPr>
        <w:t>bit</w:t>
      </w:r>
      <w:r w:rsidR="003951BF">
        <w:rPr>
          <w:i/>
          <w:iCs/>
          <w:sz w:val="20"/>
          <w:szCs w:val="20"/>
          <w:lang w:val="en-US"/>
        </w:rPr>
        <w:t>s</w:t>
      </w:r>
      <w:r w:rsidR="00250270" w:rsidRPr="00920282">
        <w:rPr>
          <w:i/>
          <w:iCs/>
          <w:sz w:val="20"/>
          <w:szCs w:val="20"/>
          <w:lang w:val="en-US"/>
        </w:rPr>
        <w:t xml:space="preserve"> </w:t>
      </w:r>
      <w:r w:rsidR="00920282" w:rsidRPr="00920282">
        <w:rPr>
          <w:i/>
          <w:iCs/>
          <w:sz w:val="20"/>
          <w:szCs w:val="20"/>
          <w:lang w:val="en-US"/>
        </w:rPr>
        <w:t>become reserved.</w:t>
      </w:r>
    </w:p>
    <w:p w14:paraId="28A6E410" w14:textId="77777777" w:rsidR="00E7388D" w:rsidRDefault="00E7388D" w:rsidP="00B7219F">
      <w:pPr>
        <w:rPr>
          <w:lang w:val="en-US"/>
        </w:rPr>
      </w:pPr>
    </w:p>
    <w:p w14:paraId="6B328974" w14:textId="107CFF40" w:rsidR="00B7219F" w:rsidRDefault="00CE453C" w:rsidP="00B7219F">
      <w:pPr>
        <w:rPr>
          <w:lang w:val="en-US"/>
        </w:rPr>
      </w:pPr>
      <w:r>
        <w:rPr>
          <w:noProof/>
        </w:rPr>
        <w:lastRenderedPageBreak/>
        <w:drawing>
          <wp:inline distT="0" distB="0" distL="0" distR="0" wp14:anchorId="2658FD50" wp14:editId="1D83364E">
            <wp:extent cx="6120765" cy="14643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464310"/>
                    </a:xfrm>
                    <a:prstGeom prst="rect">
                      <a:avLst/>
                    </a:prstGeom>
                  </pic:spPr>
                </pic:pic>
              </a:graphicData>
            </a:graphic>
          </wp:inline>
        </w:drawing>
      </w:r>
    </w:p>
    <w:p w14:paraId="6E5583F3" w14:textId="129778D7" w:rsidR="00040CA0" w:rsidRPr="008C76EA" w:rsidRDefault="00743B43" w:rsidP="00040CA0">
      <w:pPr>
        <w:spacing w:before="0" w:after="0"/>
        <w:contextualSpacing/>
        <w:textAlignment w:val="baseline"/>
        <w:rPr>
          <w:rFonts w:eastAsia="Times New Roman"/>
        </w:rPr>
      </w:pPr>
      <w:r>
        <w:rPr>
          <w:rFonts w:eastAsia="Times New Roman"/>
        </w:rPr>
        <w:t>Reusing th</w:t>
      </w:r>
      <w:r w:rsidR="009C79DE">
        <w:rPr>
          <w:rFonts w:eastAsia="Times New Roman"/>
        </w:rPr>
        <w:t>e</w:t>
      </w:r>
      <w:r>
        <w:rPr>
          <w:rFonts w:eastAsia="Times New Roman"/>
        </w:rPr>
        <w:t>s</w:t>
      </w:r>
      <w:r w:rsidR="009C79DE">
        <w:rPr>
          <w:rFonts w:eastAsia="Times New Roman"/>
        </w:rPr>
        <w:t>e</w:t>
      </w:r>
      <w:r>
        <w:rPr>
          <w:rFonts w:eastAsia="Times New Roman"/>
        </w:rPr>
        <w:t xml:space="preserve"> bit</w:t>
      </w:r>
      <w:r w:rsidR="005648DF">
        <w:rPr>
          <w:rFonts w:eastAsia="Times New Roman"/>
        </w:rPr>
        <w:t>s</w:t>
      </w:r>
      <w:r>
        <w:rPr>
          <w:rFonts w:eastAsia="Times New Roman"/>
        </w:rPr>
        <w:t xml:space="preserve">, a </w:t>
      </w:r>
      <w:r w:rsidR="00782003">
        <w:rPr>
          <w:rFonts w:eastAsia="Times New Roman"/>
        </w:rPr>
        <w:t>PEI</w:t>
      </w:r>
      <w:r w:rsidR="00040CA0" w:rsidRPr="008C76EA">
        <w:rPr>
          <w:rFonts w:eastAsia="Times New Roman"/>
        </w:rPr>
        <w:t xml:space="preserve"> for the UE</w:t>
      </w:r>
      <w:r w:rsidR="00654056">
        <w:rPr>
          <w:rFonts w:eastAsia="Times New Roman"/>
        </w:rPr>
        <w:t>-</w:t>
      </w:r>
      <w:r w:rsidR="00040CA0" w:rsidRPr="008C76EA">
        <w:rPr>
          <w:rFonts w:eastAsia="Times New Roman"/>
        </w:rPr>
        <w:t>group</w:t>
      </w:r>
      <w:r w:rsidR="007A5C81">
        <w:rPr>
          <w:rFonts w:eastAsia="Times New Roman"/>
        </w:rPr>
        <w:t xml:space="preserve"> N</w:t>
      </w:r>
      <w:r w:rsidR="00040CA0" w:rsidRPr="008C76EA">
        <w:rPr>
          <w:rFonts w:eastAsia="Times New Roman"/>
        </w:rPr>
        <w:t xml:space="preserve"> of current </w:t>
      </w:r>
      <w:r w:rsidR="000770C6">
        <w:rPr>
          <w:rFonts w:eastAsia="Times New Roman"/>
        </w:rPr>
        <w:t>paging occasion</w:t>
      </w:r>
      <w:r w:rsidR="008F1E20">
        <w:rPr>
          <w:rFonts w:eastAsia="Times New Roman"/>
        </w:rPr>
        <w:t xml:space="preserve"> </w:t>
      </w:r>
      <w:r w:rsidR="009C79DE">
        <w:rPr>
          <w:rFonts w:eastAsia="Times New Roman"/>
        </w:rPr>
        <w:t>may</w:t>
      </w:r>
      <w:r w:rsidR="00040CA0" w:rsidRPr="008C76EA">
        <w:rPr>
          <w:rFonts w:eastAsia="Times New Roman"/>
        </w:rPr>
        <w:t xml:space="preserve"> be transmitted in </w:t>
      </w:r>
      <w:r w:rsidR="00F714D3">
        <w:rPr>
          <w:rFonts w:eastAsia="Times New Roman"/>
        </w:rPr>
        <w:t>p</w:t>
      </w:r>
      <w:r w:rsidR="00040CA0" w:rsidRPr="008C76EA">
        <w:rPr>
          <w:rFonts w:eastAsia="Times New Roman"/>
        </w:rPr>
        <w:t xml:space="preserve">aging PDCCH in </w:t>
      </w:r>
      <w:r w:rsidR="009812C1">
        <w:rPr>
          <w:rFonts w:eastAsia="Times New Roman"/>
        </w:rPr>
        <w:t xml:space="preserve">one </w:t>
      </w:r>
      <w:r w:rsidR="00536090">
        <w:rPr>
          <w:rFonts w:eastAsia="Times New Roman"/>
        </w:rPr>
        <w:t xml:space="preserve">of </w:t>
      </w:r>
      <w:r w:rsidR="009812C1">
        <w:rPr>
          <w:rFonts w:eastAsia="Times New Roman"/>
        </w:rPr>
        <w:t xml:space="preserve">the </w:t>
      </w:r>
      <w:r w:rsidR="00536090">
        <w:rPr>
          <w:rFonts w:eastAsia="Times New Roman"/>
        </w:rPr>
        <w:t xml:space="preserve">preceding </w:t>
      </w:r>
      <w:r w:rsidR="009812C1">
        <w:rPr>
          <w:rFonts w:eastAsia="Times New Roman"/>
        </w:rPr>
        <w:t xml:space="preserve">frames (e.g. one or 2 frames </w:t>
      </w:r>
      <w:r w:rsidR="00D654D1">
        <w:rPr>
          <w:rFonts w:eastAsia="Times New Roman"/>
        </w:rPr>
        <w:t>before</w:t>
      </w:r>
      <w:r w:rsidR="009812C1">
        <w:rPr>
          <w:rFonts w:eastAsia="Times New Roman"/>
        </w:rPr>
        <w:t>)</w:t>
      </w:r>
      <w:r w:rsidR="00303454">
        <w:rPr>
          <w:rFonts w:eastAsia="Times New Roman"/>
        </w:rPr>
        <w:t xml:space="preserve"> that corresponds to UE group M</w:t>
      </w:r>
      <w:r w:rsidR="00040CA0" w:rsidRPr="008C76EA">
        <w:rPr>
          <w:rFonts w:eastAsia="Times New Roman"/>
        </w:rPr>
        <w:t xml:space="preserve">. </w:t>
      </w:r>
      <w:r w:rsidR="00D654D1">
        <w:rPr>
          <w:rFonts w:eastAsia="Times New Roman"/>
        </w:rPr>
        <w:t>A</w:t>
      </w:r>
      <w:r w:rsidR="00040CA0" w:rsidRPr="008C76EA">
        <w:rPr>
          <w:rFonts w:eastAsia="Times New Roman"/>
        </w:rPr>
        <w:t xml:space="preserve"> paging PDCCH </w:t>
      </w:r>
      <w:r w:rsidR="000B55D4">
        <w:rPr>
          <w:rFonts w:eastAsia="Times New Roman"/>
        </w:rPr>
        <w:t xml:space="preserve">then should </w:t>
      </w:r>
      <w:r w:rsidR="00040CA0" w:rsidRPr="008C76EA">
        <w:rPr>
          <w:rFonts w:eastAsia="Times New Roman"/>
        </w:rPr>
        <w:t>contain</w:t>
      </w:r>
      <w:r w:rsidR="002536EA">
        <w:rPr>
          <w:rFonts w:eastAsia="Times New Roman"/>
        </w:rPr>
        <w:t xml:space="preserve"> in addition to regular paging content</w:t>
      </w:r>
      <w:r w:rsidR="00DE4D98">
        <w:rPr>
          <w:rFonts w:eastAsia="Times New Roman"/>
        </w:rPr>
        <w:t xml:space="preserve"> for group M</w:t>
      </w:r>
      <w:r w:rsidR="00040CA0" w:rsidRPr="008C76EA">
        <w:rPr>
          <w:rFonts w:eastAsia="Times New Roman"/>
        </w:rPr>
        <w:t>:</w:t>
      </w:r>
    </w:p>
    <w:p w14:paraId="61B2B53B" w14:textId="23D7AB51" w:rsidR="007063BC" w:rsidRPr="00AD6133" w:rsidRDefault="00040CA0" w:rsidP="00BD4029">
      <w:pPr>
        <w:pStyle w:val="ListParagraph"/>
        <w:numPr>
          <w:ilvl w:val="0"/>
          <w:numId w:val="36"/>
        </w:numPr>
        <w:spacing w:before="0"/>
        <w:textAlignment w:val="baseline"/>
        <w:rPr>
          <w:rFonts w:eastAsia="Times New Roman"/>
          <w:sz w:val="20"/>
          <w:szCs w:val="20"/>
          <w:lang w:val="en-US"/>
        </w:rPr>
      </w:pPr>
      <w:r w:rsidRPr="00AD6133">
        <w:rPr>
          <w:rFonts w:eastAsia="Times New Roman"/>
          <w:sz w:val="20"/>
          <w:szCs w:val="20"/>
          <w:lang w:val="en-US"/>
        </w:rPr>
        <w:t xml:space="preserve">One bit to indicate presence of TRS </w:t>
      </w:r>
      <w:r w:rsidR="007B02BE">
        <w:rPr>
          <w:rFonts w:eastAsia="Times New Roman"/>
          <w:sz w:val="20"/>
          <w:szCs w:val="20"/>
          <w:lang w:val="en-US"/>
        </w:rPr>
        <w:t>for</w:t>
      </w:r>
      <w:r w:rsidRPr="00AD6133">
        <w:rPr>
          <w:rFonts w:eastAsia="Times New Roman"/>
          <w:sz w:val="20"/>
          <w:szCs w:val="20"/>
          <w:lang w:val="en-US"/>
        </w:rPr>
        <w:t xml:space="preserve"> UE</w:t>
      </w:r>
      <w:r w:rsidR="00654056" w:rsidRPr="00AD6133">
        <w:rPr>
          <w:rFonts w:eastAsia="Times New Roman"/>
          <w:sz w:val="20"/>
          <w:szCs w:val="20"/>
          <w:lang w:val="en-US"/>
        </w:rPr>
        <w:t>-</w:t>
      </w:r>
      <w:r w:rsidRPr="00AD6133">
        <w:rPr>
          <w:rFonts w:eastAsia="Times New Roman"/>
          <w:sz w:val="20"/>
          <w:szCs w:val="20"/>
          <w:lang w:val="en-US"/>
        </w:rPr>
        <w:t>group</w:t>
      </w:r>
      <w:r w:rsidR="00654056" w:rsidRPr="00AD6133">
        <w:rPr>
          <w:rFonts w:eastAsia="Times New Roman"/>
          <w:sz w:val="20"/>
          <w:szCs w:val="20"/>
          <w:lang w:val="en-US"/>
        </w:rPr>
        <w:t xml:space="preserve"> </w:t>
      </w:r>
      <w:r w:rsidR="00A651D5" w:rsidRPr="00AD6133">
        <w:rPr>
          <w:rFonts w:eastAsia="Times New Roman"/>
          <w:sz w:val="20"/>
          <w:szCs w:val="20"/>
          <w:lang w:val="en-US"/>
        </w:rPr>
        <w:t>N</w:t>
      </w:r>
      <w:r w:rsidRPr="00AD6133">
        <w:rPr>
          <w:rFonts w:eastAsia="Times New Roman"/>
          <w:sz w:val="20"/>
          <w:szCs w:val="20"/>
          <w:lang w:val="en-US"/>
        </w:rPr>
        <w:t xml:space="preserve"> </w:t>
      </w:r>
    </w:p>
    <w:p w14:paraId="23F04147" w14:textId="3988C586" w:rsidR="00B7219F" w:rsidRPr="00CC31FE" w:rsidRDefault="003E6862" w:rsidP="002F4D45">
      <w:pPr>
        <w:pStyle w:val="ListParagraph"/>
        <w:numPr>
          <w:ilvl w:val="0"/>
          <w:numId w:val="36"/>
        </w:numPr>
        <w:spacing w:before="0" w:after="240"/>
        <w:textAlignment w:val="baseline"/>
        <w:rPr>
          <w:sz w:val="20"/>
          <w:szCs w:val="20"/>
          <w:lang w:val="en-US"/>
        </w:rPr>
      </w:pPr>
      <w:r>
        <w:rPr>
          <w:rFonts w:eastAsia="Times New Roman"/>
          <w:sz w:val="20"/>
          <w:szCs w:val="20"/>
          <w:lang w:val="en-US"/>
        </w:rPr>
        <w:t xml:space="preserve">up to </w:t>
      </w:r>
      <w:r w:rsidR="003F05AE">
        <w:rPr>
          <w:rFonts w:eastAsia="Times New Roman"/>
          <w:sz w:val="20"/>
          <w:szCs w:val="20"/>
          <w:lang w:val="en-US"/>
        </w:rPr>
        <w:t xml:space="preserve">at least </w:t>
      </w:r>
      <w:r w:rsidR="00040CA0" w:rsidRPr="008C76EA">
        <w:rPr>
          <w:rFonts w:eastAsia="Times New Roman"/>
          <w:sz w:val="20"/>
          <w:szCs w:val="20"/>
          <w:lang w:val="en-US"/>
        </w:rPr>
        <w:t>8 sub-group</w:t>
      </w:r>
      <w:r w:rsidR="00D30C75">
        <w:rPr>
          <w:rFonts w:eastAsia="Times New Roman"/>
          <w:sz w:val="20"/>
          <w:szCs w:val="20"/>
          <w:lang w:val="en-US"/>
        </w:rPr>
        <w:t xml:space="preserve"> </w:t>
      </w:r>
      <w:r w:rsidR="001B5513" w:rsidRPr="008C76EA">
        <w:rPr>
          <w:rFonts w:eastAsia="Times New Roman"/>
          <w:sz w:val="20"/>
          <w:szCs w:val="20"/>
          <w:lang w:val="en-US"/>
        </w:rPr>
        <w:t>of UE</w:t>
      </w:r>
      <w:r w:rsidR="007063BC">
        <w:rPr>
          <w:rFonts w:eastAsia="Times New Roman"/>
          <w:sz w:val="20"/>
          <w:szCs w:val="20"/>
          <w:lang w:val="en-US"/>
        </w:rPr>
        <w:t>-</w:t>
      </w:r>
      <w:r w:rsidR="001B5513" w:rsidRPr="008C76EA">
        <w:rPr>
          <w:rFonts w:eastAsia="Times New Roman"/>
          <w:sz w:val="20"/>
          <w:szCs w:val="20"/>
          <w:lang w:val="en-US"/>
        </w:rPr>
        <w:t>group</w:t>
      </w:r>
      <w:r w:rsidR="007063BC">
        <w:rPr>
          <w:rFonts w:eastAsia="Times New Roman"/>
          <w:sz w:val="20"/>
          <w:szCs w:val="20"/>
          <w:lang w:val="en-US"/>
        </w:rPr>
        <w:t xml:space="preserve"> </w:t>
      </w:r>
      <w:r w:rsidR="00292D9D">
        <w:rPr>
          <w:rFonts w:eastAsia="Times New Roman"/>
          <w:sz w:val="20"/>
          <w:szCs w:val="20"/>
          <w:lang w:val="en-US"/>
        </w:rPr>
        <w:t>M</w:t>
      </w:r>
      <w:r w:rsidR="001B5513" w:rsidRPr="008C76EA">
        <w:rPr>
          <w:rFonts w:eastAsia="Times New Roman"/>
          <w:sz w:val="20"/>
          <w:szCs w:val="20"/>
          <w:lang w:val="en-US"/>
        </w:rPr>
        <w:t xml:space="preserve"> </w:t>
      </w:r>
      <w:r w:rsidR="00040CA0" w:rsidRPr="008C76EA">
        <w:rPr>
          <w:rFonts w:eastAsia="Times New Roman"/>
          <w:sz w:val="20"/>
          <w:szCs w:val="20"/>
          <w:lang w:val="en-US"/>
        </w:rPr>
        <w:t>using 4 or 8 (</w:t>
      </w:r>
      <w:r w:rsidR="00437EE5" w:rsidRPr="008C76EA">
        <w:rPr>
          <w:rFonts w:eastAsia="Times New Roman"/>
          <w:sz w:val="20"/>
          <w:szCs w:val="20"/>
          <w:lang w:val="en-US"/>
        </w:rPr>
        <w:t>when</w:t>
      </w:r>
      <w:r w:rsidR="00040CA0" w:rsidRPr="008C76EA">
        <w:rPr>
          <w:rFonts w:eastAsia="Times New Roman"/>
          <w:sz w:val="20"/>
          <w:szCs w:val="20"/>
          <w:lang w:val="en-US"/>
        </w:rPr>
        <w:t xml:space="preserve"> available) bit</w:t>
      </w:r>
      <w:r w:rsidR="00AF6E82">
        <w:rPr>
          <w:rFonts w:eastAsia="Times New Roman"/>
          <w:sz w:val="20"/>
          <w:szCs w:val="20"/>
          <w:lang w:val="en-US"/>
        </w:rPr>
        <w:t>map</w:t>
      </w:r>
      <w:r w:rsidR="001B5513" w:rsidRPr="008C76EA">
        <w:rPr>
          <w:rFonts w:eastAsia="Times New Roman"/>
          <w:sz w:val="20"/>
          <w:szCs w:val="20"/>
          <w:lang w:val="en-US"/>
        </w:rPr>
        <w:t xml:space="preserve"> resolution</w:t>
      </w:r>
      <w:r w:rsidR="00040CA0" w:rsidRPr="008C76EA">
        <w:rPr>
          <w:rFonts w:eastAsia="Times New Roman"/>
          <w:sz w:val="20"/>
          <w:szCs w:val="20"/>
          <w:lang w:val="en-US"/>
        </w:rPr>
        <w:t xml:space="preserve"> </w:t>
      </w:r>
      <w:r w:rsidR="00984302">
        <w:rPr>
          <w:rFonts w:eastAsia="Times New Roman"/>
          <w:sz w:val="20"/>
          <w:szCs w:val="20"/>
          <w:lang w:val="en-US"/>
        </w:rPr>
        <w:t xml:space="preserve">to indicate </w:t>
      </w:r>
      <w:r w:rsidR="00784899">
        <w:rPr>
          <w:rFonts w:eastAsia="Times New Roman"/>
          <w:sz w:val="20"/>
          <w:szCs w:val="20"/>
          <w:lang w:val="en-US"/>
        </w:rPr>
        <w:t>which sub-groups of group N are to wake up</w:t>
      </w:r>
      <w:r w:rsidR="007562F3">
        <w:rPr>
          <w:rFonts w:eastAsia="Times New Roman"/>
          <w:sz w:val="20"/>
          <w:szCs w:val="20"/>
          <w:lang w:val="en-US"/>
        </w:rPr>
        <w:t xml:space="preserve"> for</w:t>
      </w:r>
      <w:r w:rsidR="00AF6E82">
        <w:rPr>
          <w:rFonts w:eastAsia="Times New Roman"/>
          <w:sz w:val="20"/>
          <w:szCs w:val="20"/>
          <w:lang w:val="en-US"/>
        </w:rPr>
        <w:t xml:space="preserve"> upcoming</w:t>
      </w:r>
      <w:r w:rsidR="007562F3">
        <w:rPr>
          <w:rFonts w:eastAsia="Times New Roman"/>
          <w:sz w:val="20"/>
          <w:szCs w:val="20"/>
          <w:lang w:val="en-US"/>
        </w:rPr>
        <w:t xml:space="preserve"> PO</w:t>
      </w:r>
      <w:r w:rsidR="00984302">
        <w:rPr>
          <w:rFonts w:eastAsia="Times New Roman"/>
          <w:sz w:val="20"/>
          <w:szCs w:val="20"/>
          <w:lang w:val="en-US"/>
        </w:rPr>
        <w:t>.</w:t>
      </w:r>
    </w:p>
    <w:p w14:paraId="6B97B7B1" w14:textId="793CAA2F" w:rsidR="00CC31FE" w:rsidRPr="00CC31FE" w:rsidRDefault="00BF5054" w:rsidP="00CC31FE">
      <w:pPr>
        <w:spacing w:before="0"/>
        <w:textAlignment w:val="baseline"/>
        <w:rPr>
          <w:lang w:val="en-US"/>
        </w:rPr>
      </w:pPr>
      <w:r>
        <w:rPr>
          <w:lang w:val="en-US"/>
        </w:rPr>
        <w:t>For example, i</w:t>
      </w:r>
      <w:r w:rsidR="00CC31FE">
        <w:rPr>
          <w:lang w:val="en-US"/>
        </w:rPr>
        <w:t xml:space="preserve">n case that there are </w:t>
      </w:r>
      <w:r w:rsidR="00552E5A">
        <w:rPr>
          <w:lang w:val="en-US"/>
        </w:rPr>
        <w:t>only 4 bits and 8 sub-groups</w:t>
      </w:r>
      <w:r w:rsidR="002F4D45">
        <w:rPr>
          <w:lang w:val="en-US"/>
        </w:rPr>
        <w:t>, one bit corresponds to two sub-groups</w:t>
      </w:r>
      <w:r w:rsidR="00984302">
        <w:rPr>
          <w:lang w:val="en-US"/>
        </w:rPr>
        <w:t>.</w:t>
      </w:r>
    </w:p>
    <w:p w14:paraId="369FAC97" w14:textId="128160FC" w:rsidR="00D654D1" w:rsidRPr="00CD4BE4" w:rsidRDefault="00D654D1" w:rsidP="00D654D1">
      <w:pPr>
        <w:spacing w:before="0" w:after="0"/>
        <w:contextualSpacing/>
        <w:textAlignment w:val="baseline"/>
        <w:rPr>
          <w:rFonts w:eastAsia="Times New Roman"/>
          <w:i/>
          <w:iCs/>
        </w:rPr>
      </w:pPr>
      <w:r w:rsidRPr="00CD4BE4">
        <w:rPr>
          <w:b/>
          <w:bCs/>
          <w:i/>
          <w:iCs/>
          <w:lang w:val="en-US"/>
        </w:rPr>
        <w:t>Proposal</w:t>
      </w:r>
      <w:r w:rsidR="00E06AA8" w:rsidRPr="00CD4BE4">
        <w:rPr>
          <w:b/>
          <w:bCs/>
          <w:i/>
          <w:iCs/>
          <w:lang w:val="en-US"/>
        </w:rPr>
        <w:t>-4</w:t>
      </w:r>
      <w:r w:rsidRPr="00CD4BE4">
        <w:rPr>
          <w:b/>
          <w:bCs/>
          <w:i/>
          <w:iCs/>
          <w:lang w:val="en-US"/>
        </w:rPr>
        <w:t>:</w:t>
      </w:r>
      <w:r w:rsidRPr="00CD4BE4">
        <w:rPr>
          <w:i/>
          <w:iCs/>
          <w:lang w:val="en-US"/>
        </w:rPr>
        <w:t xml:space="preserve"> </w:t>
      </w:r>
      <w:r w:rsidRPr="00CD4BE4">
        <w:rPr>
          <w:rFonts w:eastAsia="Times New Roman"/>
          <w:i/>
          <w:iCs/>
        </w:rPr>
        <w:t>A paging PDCCH</w:t>
      </w:r>
      <w:r w:rsidR="00984302" w:rsidRPr="00CD4BE4">
        <w:rPr>
          <w:rFonts w:eastAsia="Times New Roman"/>
          <w:i/>
          <w:iCs/>
        </w:rPr>
        <w:t xml:space="preserve"> for group N</w:t>
      </w:r>
      <w:r w:rsidRPr="00CD4BE4">
        <w:rPr>
          <w:rFonts w:eastAsia="Times New Roman"/>
          <w:i/>
          <w:iCs/>
        </w:rPr>
        <w:t xml:space="preserve"> contains</w:t>
      </w:r>
      <w:r w:rsidR="00FB0EF7" w:rsidRPr="00CD4BE4">
        <w:rPr>
          <w:rFonts w:eastAsia="Times New Roman"/>
          <w:i/>
          <w:iCs/>
        </w:rPr>
        <w:t xml:space="preserve"> in addition to R16 content</w:t>
      </w:r>
      <w:r w:rsidR="0040210C" w:rsidRPr="00CD4BE4">
        <w:rPr>
          <w:rFonts w:eastAsia="Times New Roman"/>
          <w:i/>
          <w:iCs/>
        </w:rPr>
        <w:t xml:space="preserve"> for group M</w:t>
      </w:r>
      <w:r w:rsidRPr="00CD4BE4">
        <w:rPr>
          <w:rFonts w:eastAsia="Times New Roman"/>
          <w:i/>
          <w:iCs/>
        </w:rPr>
        <w:t>:</w:t>
      </w:r>
    </w:p>
    <w:p w14:paraId="6811B6B1" w14:textId="05D252FC" w:rsidR="00FB0EF7" w:rsidRPr="00CD4BE4" w:rsidRDefault="000D3618" w:rsidP="00FB0EF7">
      <w:pPr>
        <w:pStyle w:val="ListParagraph"/>
        <w:numPr>
          <w:ilvl w:val="0"/>
          <w:numId w:val="36"/>
        </w:numPr>
        <w:spacing w:before="0"/>
        <w:textAlignment w:val="baseline"/>
        <w:rPr>
          <w:rFonts w:eastAsia="Times New Roman"/>
          <w:i/>
          <w:iCs/>
          <w:sz w:val="20"/>
          <w:szCs w:val="20"/>
          <w:lang w:val="en-US"/>
        </w:rPr>
      </w:pPr>
      <w:r w:rsidRPr="00CD4BE4">
        <w:rPr>
          <w:rFonts w:eastAsia="Times New Roman"/>
          <w:i/>
          <w:iCs/>
          <w:sz w:val="20"/>
          <w:szCs w:val="20"/>
          <w:lang w:val="en-US"/>
        </w:rPr>
        <w:t xml:space="preserve">One bit to indicate </w:t>
      </w:r>
      <w:r>
        <w:rPr>
          <w:rFonts w:eastAsia="Times New Roman"/>
          <w:i/>
          <w:iCs/>
          <w:sz w:val="20"/>
          <w:szCs w:val="20"/>
          <w:lang w:val="en-US"/>
        </w:rPr>
        <w:t xml:space="preserve">availability/unavailability </w:t>
      </w:r>
      <w:r w:rsidRPr="00CD4BE4">
        <w:rPr>
          <w:rFonts w:eastAsia="Times New Roman"/>
          <w:i/>
          <w:iCs/>
          <w:sz w:val="20"/>
          <w:szCs w:val="20"/>
          <w:lang w:val="en-US"/>
        </w:rPr>
        <w:t>of TRS for UE-group N</w:t>
      </w:r>
      <w:r w:rsidR="0040210C" w:rsidRPr="00CD4BE4">
        <w:rPr>
          <w:rFonts w:eastAsia="Times New Roman"/>
          <w:i/>
          <w:iCs/>
          <w:sz w:val="20"/>
          <w:szCs w:val="20"/>
          <w:lang w:val="en-US"/>
        </w:rPr>
        <w:t>,</w:t>
      </w:r>
    </w:p>
    <w:p w14:paraId="685289CB" w14:textId="7A60662D" w:rsidR="00FB0EF7" w:rsidRPr="00CD4BE4" w:rsidRDefault="00AE2E7A" w:rsidP="00FB0EF7">
      <w:pPr>
        <w:pStyle w:val="ListParagraph"/>
        <w:numPr>
          <w:ilvl w:val="0"/>
          <w:numId w:val="36"/>
        </w:numPr>
        <w:spacing w:before="0" w:after="240"/>
        <w:textAlignment w:val="baseline"/>
        <w:rPr>
          <w:i/>
          <w:iCs/>
          <w:sz w:val="20"/>
          <w:szCs w:val="20"/>
          <w:lang w:val="en-US"/>
        </w:rPr>
      </w:pPr>
      <w:r>
        <w:rPr>
          <w:rFonts w:eastAsia="Times New Roman"/>
          <w:i/>
          <w:iCs/>
          <w:sz w:val="20"/>
          <w:szCs w:val="20"/>
          <w:lang w:val="en-US"/>
        </w:rPr>
        <w:t xml:space="preserve">up to at least </w:t>
      </w:r>
      <w:r w:rsidR="00FB0EF7" w:rsidRPr="00CD4BE4">
        <w:rPr>
          <w:rFonts w:eastAsia="Times New Roman"/>
          <w:i/>
          <w:iCs/>
          <w:sz w:val="20"/>
          <w:szCs w:val="20"/>
          <w:lang w:val="en-US"/>
        </w:rPr>
        <w:t xml:space="preserve">8 sub-groups of UE-group </w:t>
      </w:r>
      <w:r w:rsidR="007C75CA" w:rsidRPr="00CD4BE4">
        <w:rPr>
          <w:rFonts w:eastAsia="Times New Roman"/>
          <w:i/>
          <w:iCs/>
          <w:sz w:val="20"/>
          <w:szCs w:val="20"/>
          <w:lang w:val="en-US"/>
        </w:rPr>
        <w:t>N</w:t>
      </w:r>
      <w:r w:rsidR="00FB0EF7" w:rsidRPr="00CD4BE4">
        <w:rPr>
          <w:rFonts w:eastAsia="Times New Roman"/>
          <w:i/>
          <w:iCs/>
          <w:sz w:val="20"/>
          <w:szCs w:val="20"/>
          <w:lang w:val="en-US"/>
        </w:rPr>
        <w:t xml:space="preserve"> using 4 or 8 (when available) bit</w:t>
      </w:r>
      <w:r w:rsidR="007224F8" w:rsidRPr="00CD4BE4">
        <w:rPr>
          <w:rFonts w:eastAsia="Times New Roman"/>
          <w:i/>
          <w:iCs/>
          <w:sz w:val="20"/>
          <w:szCs w:val="20"/>
          <w:lang w:val="en-US"/>
        </w:rPr>
        <w:t>s</w:t>
      </w:r>
      <w:r w:rsidR="00FB0EF7" w:rsidRPr="00CD4BE4">
        <w:rPr>
          <w:rFonts w:eastAsia="Times New Roman"/>
          <w:i/>
          <w:iCs/>
          <w:sz w:val="20"/>
          <w:szCs w:val="20"/>
          <w:lang w:val="en-US"/>
        </w:rPr>
        <w:t xml:space="preserve"> to indicate </w:t>
      </w:r>
      <w:r w:rsidR="00DE4D98" w:rsidRPr="00CD4BE4">
        <w:rPr>
          <w:rFonts w:eastAsia="Times New Roman"/>
          <w:i/>
          <w:iCs/>
          <w:sz w:val="20"/>
          <w:szCs w:val="20"/>
          <w:lang w:val="en-US"/>
        </w:rPr>
        <w:t>which sub-groups of group N are to wake up for upcoming PO</w:t>
      </w:r>
    </w:p>
    <w:p w14:paraId="04507FB0" w14:textId="30D96AE5" w:rsidR="0070609C" w:rsidRPr="00CD4BE4" w:rsidRDefault="0070609C" w:rsidP="00837CA8">
      <w:pPr>
        <w:pStyle w:val="ListParagraph"/>
        <w:numPr>
          <w:ilvl w:val="1"/>
          <w:numId w:val="36"/>
        </w:numPr>
        <w:spacing w:before="0" w:after="240"/>
        <w:textAlignment w:val="baseline"/>
        <w:rPr>
          <w:i/>
          <w:iCs/>
          <w:sz w:val="20"/>
          <w:szCs w:val="20"/>
          <w:lang w:val="en-US"/>
        </w:rPr>
      </w:pPr>
      <w:r w:rsidRPr="00CD4BE4">
        <w:rPr>
          <w:rFonts w:eastAsia="Times New Roman"/>
          <w:i/>
          <w:iCs/>
          <w:sz w:val="20"/>
          <w:szCs w:val="20"/>
          <w:lang w:val="en-US"/>
        </w:rPr>
        <w:t xml:space="preserve">where </w:t>
      </w:r>
      <w:r w:rsidR="006B1BD9" w:rsidRPr="00CD4BE4">
        <w:rPr>
          <w:rFonts w:eastAsia="Times New Roman"/>
          <w:i/>
          <w:iCs/>
          <w:sz w:val="20"/>
          <w:szCs w:val="20"/>
          <w:lang w:val="en-US"/>
        </w:rPr>
        <w:t xml:space="preserve">location of </w:t>
      </w:r>
      <w:r w:rsidR="00930188" w:rsidRPr="00CD4BE4">
        <w:rPr>
          <w:rFonts w:eastAsia="Times New Roman"/>
          <w:i/>
          <w:iCs/>
          <w:sz w:val="20"/>
          <w:szCs w:val="20"/>
          <w:lang w:val="en-US"/>
        </w:rPr>
        <w:t xml:space="preserve">paging occasion of UE group M is </w:t>
      </w:r>
      <w:r w:rsidR="00822B0E" w:rsidRPr="00CD4BE4">
        <w:rPr>
          <w:rFonts w:eastAsia="Times New Roman"/>
          <w:i/>
          <w:iCs/>
          <w:sz w:val="20"/>
          <w:szCs w:val="20"/>
          <w:lang w:val="en-US"/>
        </w:rPr>
        <w:t>[x]</w:t>
      </w:r>
      <w:r w:rsidR="00D54A24">
        <w:rPr>
          <w:rFonts w:eastAsia="Times New Roman"/>
          <w:i/>
          <w:iCs/>
          <w:sz w:val="20"/>
          <w:szCs w:val="20"/>
          <w:lang w:val="en-US"/>
        </w:rPr>
        <w:t xml:space="preserve"> frame</w:t>
      </w:r>
      <w:r w:rsidR="00DE4D98" w:rsidRPr="00CD4BE4">
        <w:rPr>
          <w:rFonts w:eastAsia="Times New Roman"/>
          <w:i/>
          <w:iCs/>
          <w:sz w:val="20"/>
          <w:szCs w:val="20"/>
          <w:lang w:val="en-US"/>
        </w:rPr>
        <w:t xml:space="preserve"> before</w:t>
      </w:r>
      <w:r w:rsidR="00B6060B" w:rsidRPr="00CD4BE4">
        <w:rPr>
          <w:rFonts w:eastAsia="Times New Roman"/>
          <w:i/>
          <w:iCs/>
          <w:sz w:val="20"/>
          <w:szCs w:val="20"/>
          <w:lang w:val="en-US"/>
        </w:rPr>
        <w:t xml:space="preserve"> </w:t>
      </w:r>
      <w:r w:rsidR="0040210C" w:rsidRPr="00CD4BE4">
        <w:rPr>
          <w:rFonts w:eastAsia="Times New Roman"/>
          <w:i/>
          <w:iCs/>
          <w:sz w:val="20"/>
          <w:szCs w:val="20"/>
          <w:lang w:val="en-US"/>
        </w:rPr>
        <w:t>PO</w:t>
      </w:r>
      <w:r w:rsidR="008028E6" w:rsidRPr="00CD4BE4">
        <w:rPr>
          <w:rFonts w:eastAsia="Times New Roman"/>
          <w:i/>
          <w:iCs/>
          <w:sz w:val="20"/>
          <w:szCs w:val="20"/>
          <w:lang w:val="en-US"/>
        </w:rPr>
        <w:t xml:space="preserve"> of group N</w:t>
      </w:r>
      <w:r w:rsidR="00747B90" w:rsidRPr="00CD4BE4">
        <w:rPr>
          <w:rFonts w:eastAsia="Times New Roman"/>
          <w:i/>
          <w:iCs/>
          <w:sz w:val="20"/>
          <w:szCs w:val="20"/>
          <w:lang w:val="en-US"/>
        </w:rPr>
        <w:t>.</w:t>
      </w:r>
    </w:p>
    <w:p w14:paraId="61D4CAF7" w14:textId="21703AFA" w:rsidR="0017172F" w:rsidRDefault="00E94C4F" w:rsidP="0017172F">
      <w:pPr>
        <w:pStyle w:val="Heading2"/>
        <w:rPr>
          <w:lang w:val="en-US"/>
        </w:rPr>
      </w:pPr>
      <w:r>
        <w:rPr>
          <w:lang w:val="en-US"/>
        </w:rPr>
        <w:t>Standardization</w:t>
      </w:r>
      <w:r w:rsidR="0017172F">
        <w:rPr>
          <w:lang w:val="en-US"/>
        </w:rPr>
        <w:t xml:space="preserve"> impact, multiplexing with legacy and overhead.</w:t>
      </w:r>
    </w:p>
    <w:p w14:paraId="57946F7C" w14:textId="28165AA7" w:rsidR="000245DA" w:rsidRDefault="001900AA" w:rsidP="0017172F">
      <w:pPr>
        <w:rPr>
          <w:lang w:val="en-US"/>
        </w:rPr>
      </w:pPr>
      <w:r>
        <w:rPr>
          <w:lang w:val="en-US"/>
        </w:rPr>
        <w:t>Above introduced</w:t>
      </w:r>
      <w:r w:rsidR="0017172F" w:rsidRPr="008C76EA">
        <w:rPr>
          <w:lang w:val="en-US"/>
        </w:rPr>
        <w:t xml:space="preserve"> solution has very little standardization impact. It </w:t>
      </w:r>
      <w:r w:rsidR="00356938">
        <w:rPr>
          <w:lang w:val="en-US"/>
        </w:rPr>
        <w:t xml:space="preserve">does not increase </w:t>
      </w:r>
      <w:r w:rsidR="00310D31">
        <w:rPr>
          <w:lang w:val="en-US"/>
        </w:rPr>
        <w:t xml:space="preserve">PDCCH </w:t>
      </w:r>
      <w:r w:rsidR="00F805C7">
        <w:rPr>
          <w:lang w:val="en-US"/>
        </w:rPr>
        <w:t>blocking</w:t>
      </w:r>
      <w:r w:rsidR="002F7FE4">
        <w:rPr>
          <w:lang w:val="en-US"/>
        </w:rPr>
        <w:t xml:space="preserve">, since gNB must </w:t>
      </w:r>
      <w:r w:rsidR="00371E7F">
        <w:rPr>
          <w:lang w:val="en-US"/>
        </w:rPr>
        <w:t>plan</w:t>
      </w:r>
      <w:r w:rsidR="002F7FE4">
        <w:rPr>
          <w:lang w:val="en-US"/>
        </w:rPr>
        <w:t xml:space="preserve"> for transmi</w:t>
      </w:r>
      <w:r w:rsidR="003759C4">
        <w:rPr>
          <w:lang w:val="en-US"/>
        </w:rPr>
        <w:t xml:space="preserve">ssion of </w:t>
      </w:r>
      <w:r w:rsidR="002F7FE4">
        <w:rPr>
          <w:lang w:val="en-US"/>
        </w:rPr>
        <w:t>one Paging DCI per PO</w:t>
      </w:r>
      <w:r w:rsidR="00F805C7">
        <w:rPr>
          <w:lang w:val="en-US"/>
        </w:rPr>
        <w:t xml:space="preserve"> and it also</w:t>
      </w:r>
      <w:r w:rsidR="0017172F" w:rsidRPr="008C76EA">
        <w:rPr>
          <w:lang w:val="en-US"/>
        </w:rPr>
        <w:t xml:space="preserve"> enables validation of TRS at the same time. </w:t>
      </w:r>
      <w:r w:rsidR="00371E7F">
        <w:rPr>
          <w:lang w:val="en-US"/>
        </w:rPr>
        <w:t xml:space="preserve">Depending </w:t>
      </w:r>
      <w:r w:rsidR="0099150F">
        <w:rPr>
          <w:lang w:val="en-US"/>
        </w:rPr>
        <w:t>on gNB</w:t>
      </w:r>
      <w:r w:rsidR="006C7283">
        <w:rPr>
          <w:lang w:val="en-US"/>
        </w:rPr>
        <w:t>/UE</w:t>
      </w:r>
      <w:r w:rsidR="0099150F">
        <w:rPr>
          <w:lang w:val="en-US"/>
        </w:rPr>
        <w:t xml:space="preserve"> capability</w:t>
      </w:r>
      <w:r w:rsidR="00F2723C">
        <w:rPr>
          <w:lang w:val="en-US"/>
        </w:rPr>
        <w:t xml:space="preserve"> of</w:t>
      </w:r>
      <w:r w:rsidR="00347356">
        <w:rPr>
          <w:lang w:val="en-US"/>
        </w:rPr>
        <w:t xml:space="preserve"> advanced rate-matching</w:t>
      </w:r>
      <w:r w:rsidR="006514CD">
        <w:rPr>
          <w:lang w:val="en-US"/>
        </w:rPr>
        <w:t xml:space="preserve"> (such as dynamic CORESET rate-matching)</w:t>
      </w:r>
      <w:r w:rsidR="00347356">
        <w:rPr>
          <w:lang w:val="en-US"/>
        </w:rPr>
        <w:t xml:space="preserve"> scheme</w:t>
      </w:r>
      <w:r w:rsidR="00435BC8">
        <w:rPr>
          <w:lang w:val="en-US"/>
        </w:rPr>
        <w:t>s</w:t>
      </w:r>
      <w:r w:rsidR="00347356">
        <w:rPr>
          <w:lang w:val="en-US"/>
        </w:rPr>
        <w:t xml:space="preserve"> allowing</w:t>
      </w:r>
      <w:r w:rsidR="0099150F">
        <w:rPr>
          <w:lang w:val="en-US"/>
        </w:rPr>
        <w:t xml:space="preserve"> </w:t>
      </w:r>
      <w:r w:rsidR="00F2723C">
        <w:rPr>
          <w:lang w:val="en-US"/>
        </w:rPr>
        <w:t>reuse</w:t>
      </w:r>
      <w:r w:rsidR="00347356">
        <w:rPr>
          <w:lang w:val="en-US"/>
        </w:rPr>
        <w:t xml:space="preserve"> of</w:t>
      </w:r>
      <w:r w:rsidR="0099150F">
        <w:rPr>
          <w:lang w:val="en-US"/>
        </w:rPr>
        <w:t xml:space="preserve"> CORESET resources</w:t>
      </w:r>
      <w:r w:rsidR="00347356">
        <w:rPr>
          <w:lang w:val="en-US"/>
        </w:rPr>
        <w:t xml:space="preserve"> for PDSCH,</w:t>
      </w:r>
      <w:r w:rsidR="0099150F">
        <w:rPr>
          <w:lang w:val="en-US"/>
        </w:rPr>
        <w:t xml:space="preserve"> </w:t>
      </w:r>
      <w:r w:rsidR="00347356">
        <w:rPr>
          <w:lang w:val="en-US"/>
        </w:rPr>
        <w:t>t</w:t>
      </w:r>
      <w:r w:rsidR="00AC4F50">
        <w:rPr>
          <w:lang w:val="en-US"/>
        </w:rPr>
        <w:t xml:space="preserve">here may or may not </w:t>
      </w:r>
      <w:r w:rsidR="007A52C9">
        <w:rPr>
          <w:lang w:val="en-US"/>
        </w:rPr>
        <w:t>be impact on spectral efficiency of network from early paging indication</w:t>
      </w:r>
      <w:r w:rsidR="00CC0958">
        <w:rPr>
          <w:lang w:val="en-US"/>
        </w:rPr>
        <w:t>.</w:t>
      </w:r>
      <w:r w:rsidR="00AC4F50">
        <w:rPr>
          <w:lang w:val="en-US"/>
        </w:rPr>
        <w:t xml:space="preserve"> </w:t>
      </w:r>
    </w:p>
    <w:p w14:paraId="0E122A18" w14:textId="0CDD44A9" w:rsidR="0017172F" w:rsidRDefault="0017172F" w:rsidP="0017172F">
      <w:pPr>
        <w:rPr>
          <w:lang w:val="en-US"/>
        </w:rPr>
      </w:pPr>
      <w:r w:rsidRPr="008C76EA">
        <w:rPr>
          <w:lang w:val="en-US"/>
        </w:rPr>
        <w:t>A UE capable of synchronization based on TRS burst may achieve two</w:t>
      </w:r>
      <w:r w:rsidR="00CC0958">
        <w:rPr>
          <w:lang w:val="en-US"/>
        </w:rPr>
        <w:t>-</w:t>
      </w:r>
      <w:r w:rsidRPr="008C76EA">
        <w:rPr>
          <w:lang w:val="en-US"/>
        </w:rPr>
        <w:t>fold power saving benefit, UE not capable of TRS based synchronization may save power at least due to paging PDSCH and PEI being in different frames</w:t>
      </w:r>
      <w:r w:rsidR="00372934">
        <w:rPr>
          <w:lang w:val="en-US"/>
        </w:rPr>
        <w:t xml:space="preserve">. This </w:t>
      </w:r>
      <w:r w:rsidR="002F0249">
        <w:rPr>
          <w:lang w:val="en-US"/>
        </w:rPr>
        <w:t>in addition</w:t>
      </w:r>
      <w:r w:rsidR="00372934">
        <w:rPr>
          <w:lang w:val="en-US"/>
        </w:rPr>
        <w:t xml:space="preserve"> to</w:t>
      </w:r>
      <w:r w:rsidR="00E5394F">
        <w:rPr>
          <w:lang w:val="en-US"/>
        </w:rPr>
        <w:t xml:space="preserve"> sub-grouping</w:t>
      </w:r>
      <w:r w:rsidR="00372934">
        <w:rPr>
          <w:lang w:val="en-US"/>
        </w:rPr>
        <w:t xml:space="preserve"> benefit</w:t>
      </w:r>
      <w:r w:rsidR="00E5394F">
        <w:rPr>
          <w:lang w:val="en-US"/>
        </w:rPr>
        <w:t>.</w:t>
      </w:r>
    </w:p>
    <w:p w14:paraId="76A9549E" w14:textId="1B13E189" w:rsidR="004506B2" w:rsidRDefault="004506B2" w:rsidP="0017172F">
      <w:pPr>
        <w:rPr>
          <w:lang w:val="en-US"/>
        </w:rPr>
      </w:pPr>
      <w:r>
        <w:rPr>
          <w:lang w:val="en-US"/>
        </w:rPr>
        <w:t xml:space="preserve">Finally, reusing the </w:t>
      </w:r>
      <w:r w:rsidR="00302ECD">
        <w:rPr>
          <w:lang w:val="en-US"/>
        </w:rPr>
        <w:t xml:space="preserve">Paging DCI for PEI does not require UE capability to detect two DCI format size in </w:t>
      </w:r>
      <w:r w:rsidR="00ED5307">
        <w:rPr>
          <w:lang w:val="en-US"/>
        </w:rPr>
        <w:t>Idle</w:t>
      </w:r>
      <w:r w:rsidR="00372934">
        <w:rPr>
          <w:lang w:val="en-US"/>
        </w:rPr>
        <w:t xml:space="preserve"> mode</w:t>
      </w:r>
      <w:r w:rsidR="00302ECD">
        <w:rPr>
          <w:lang w:val="en-US"/>
        </w:rPr>
        <w:t>.</w:t>
      </w:r>
    </w:p>
    <w:p w14:paraId="15F41459" w14:textId="77777777" w:rsidR="00BE7658" w:rsidRPr="00C00941" w:rsidRDefault="00BE7658" w:rsidP="00BE7658">
      <w:pPr>
        <w:spacing w:before="0" w:after="0"/>
        <w:rPr>
          <w:i/>
          <w:iCs/>
          <w:lang w:val="en-US"/>
        </w:rPr>
      </w:pPr>
      <w:r w:rsidRPr="00C00941">
        <w:rPr>
          <w:b/>
          <w:bCs/>
          <w:i/>
          <w:iCs/>
          <w:lang w:val="en-US"/>
        </w:rPr>
        <w:t>Observation-9:</w:t>
      </w:r>
      <w:r w:rsidRPr="00C00941">
        <w:rPr>
          <w:b/>
          <w:bCs/>
          <w:lang w:val="en-US"/>
        </w:rPr>
        <w:t xml:space="preserve"> </w:t>
      </w:r>
      <w:r w:rsidRPr="00C00941">
        <w:rPr>
          <w:i/>
          <w:iCs/>
          <w:lang w:val="en-US"/>
        </w:rPr>
        <w:t xml:space="preserve">By leveraging reserved bits in Paging DCI, and assuming that gNB must be prepared for transmitting one DCI per PO, </w:t>
      </w:r>
    </w:p>
    <w:p w14:paraId="548987B2" w14:textId="77777777" w:rsidR="00BE7658" w:rsidRPr="00BE7658" w:rsidRDefault="00BE7658" w:rsidP="00AE674A">
      <w:pPr>
        <w:pStyle w:val="ListParagraph"/>
        <w:numPr>
          <w:ilvl w:val="0"/>
          <w:numId w:val="49"/>
        </w:numPr>
        <w:spacing w:before="0"/>
        <w:rPr>
          <w:i/>
          <w:iCs/>
          <w:lang w:val="en-US"/>
        </w:rPr>
      </w:pPr>
      <w:r w:rsidRPr="00BE7658">
        <w:rPr>
          <w:i/>
          <w:iCs/>
          <w:sz w:val="20"/>
          <w:szCs w:val="20"/>
          <w:lang w:val="en-US"/>
        </w:rPr>
        <w:t xml:space="preserve">PDCCH blocking is not increased. </w:t>
      </w:r>
    </w:p>
    <w:p w14:paraId="04893899" w14:textId="24F8E89C" w:rsidR="00362148" w:rsidRPr="00BE7658" w:rsidRDefault="00BE7658" w:rsidP="00AE674A">
      <w:pPr>
        <w:pStyle w:val="ListParagraph"/>
        <w:numPr>
          <w:ilvl w:val="0"/>
          <w:numId w:val="49"/>
        </w:numPr>
        <w:spacing w:before="0"/>
        <w:rPr>
          <w:i/>
          <w:iCs/>
          <w:lang w:val="en-US"/>
        </w:rPr>
      </w:pPr>
      <w:r w:rsidRPr="00BE7658">
        <w:rPr>
          <w:i/>
          <w:iCs/>
          <w:sz w:val="20"/>
          <w:szCs w:val="20"/>
          <w:lang w:val="en-US"/>
        </w:rPr>
        <w:t>UE needs to support only single DCI format in Idle mode.</w:t>
      </w:r>
      <w:r w:rsidR="00BE16AE" w:rsidRPr="00BE7658">
        <w:rPr>
          <w:i/>
          <w:iCs/>
          <w:lang w:val="en-US"/>
        </w:rPr>
        <w:t xml:space="preserve"> </w:t>
      </w:r>
    </w:p>
    <w:p w14:paraId="0D827FAF" w14:textId="29AC5CB3" w:rsidR="0034111C" w:rsidRDefault="00EE7FA7">
      <w:pPr>
        <w:pStyle w:val="Heading1"/>
        <w:rPr>
          <w:color w:val="000000" w:themeColor="text1"/>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4C707919" w14:textId="4D697B84" w:rsidR="00DA474D" w:rsidRPr="00DA474D" w:rsidRDefault="00824EAE" w:rsidP="00DA474D">
      <w:r>
        <w:t>Regarding the PEI design we had the following observations and proposals:</w:t>
      </w:r>
    </w:p>
    <w:p w14:paraId="469C1A03" w14:textId="77777777" w:rsidR="002E0D36" w:rsidRPr="00A2265B" w:rsidRDefault="002E0D36" w:rsidP="002E0D36">
      <w:pPr>
        <w:rPr>
          <w:i/>
          <w:iCs/>
          <w:lang w:val="en-US"/>
        </w:rPr>
      </w:pPr>
      <w:r w:rsidRPr="00A2265B">
        <w:rPr>
          <w:b/>
          <w:bCs/>
          <w:i/>
          <w:iCs/>
          <w:lang w:val="en-US"/>
        </w:rPr>
        <w:t>Observation</w:t>
      </w:r>
      <w:r>
        <w:rPr>
          <w:b/>
          <w:bCs/>
          <w:i/>
          <w:iCs/>
          <w:lang w:val="en-US"/>
        </w:rPr>
        <w:t>-</w:t>
      </w:r>
      <w:r w:rsidRPr="00A2265B">
        <w:rPr>
          <w:b/>
          <w:bCs/>
          <w:i/>
          <w:iCs/>
          <w:lang w:val="en-US"/>
        </w:rPr>
        <w:t>1:</w:t>
      </w:r>
      <w:r w:rsidRPr="00A2265B">
        <w:rPr>
          <w:i/>
          <w:iCs/>
          <w:lang w:val="en-US"/>
        </w:rPr>
        <w:t xml:space="preserve"> All candidate signals/channel may coexist with PDSCH, but only TRS and PDCCH can be multiplexed with signal/channel of its own kind.</w:t>
      </w:r>
    </w:p>
    <w:p w14:paraId="6D9ECA04" w14:textId="77777777" w:rsidR="002E0D36" w:rsidRPr="00A2265B" w:rsidRDefault="002E0D36" w:rsidP="002E0D36">
      <w:pPr>
        <w:spacing w:before="0" w:after="0"/>
        <w:rPr>
          <w:i/>
          <w:iCs/>
          <w:lang w:val="en-US"/>
        </w:rPr>
      </w:pPr>
      <w:r w:rsidRPr="00A2265B">
        <w:rPr>
          <w:b/>
          <w:bCs/>
          <w:i/>
          <w:iCs/>
          <w:lang w:val="en-US"/>
        </w:rPr>
        <w:t>Observation</w:t>
      </w:r>
      <w:r>
        <w:rPr>
          <w:b/>
          <w:bCs/>
          <w:i/>
          <w:iCs/>
          <w:lang w:val="en-US"/>
        </w:rPr>
        <w:t>-2</w:t>
      </w:r>
      <w:r w:rsidRPr="00A2265B">
        <w:rPr>
          <w:b/>
          <w:bCs/>
          <w:i/>
          <w:iCs/>
          <w:lang w:val="en-US"/>
        </w:rPr>
        <w:t>:</w:t>
      </w:r>
      <w:r w:rsidRPr="00A2265B">
        <w:rPr>
          <w:i/>
          <w:iCs/>
          <w:lang w:val="en-US"/>
        </w:rPr>
        <w:t xml:space="preserve"> Based on agreed Observation 2 and 3:</w:t>
      </w:r>
    </w:p>
    <w:p w14:paraId="7FB8EEFD" w14:textId="77777777" w:rsidR="002E0D36" w:rsidRPr="00A2265B" w:rsidRDefault="002E0D36" w:rsidP="002E0D36">
      <w:pPr>
        <w:pStyle w:val="ListParagraph"/>
        <w:numPr>
          <w:ilvl w:val="0"/>
          <w:numId w:val="43"/>
        </w:numPr>
        <w:spacing w:before="0"/>
        <w:rPr>
          <w:i/>
          <w:iCs/>
          <w:sz w:val="20"/>
          <w:szCs w:val="20"/>
          <w:lang w:val="en-US"/>
        </w:rPr>
      </w:pPr>
      <w:r w:rsidRPr="00A2265B">
        <w:rPr>
          <w:i/>
          <w:iCs/>
          <w:sz w:val="20"/>
          <w:szCs w:val="20"/>
          <w:lang w:val="en-US"/>
        </w:rPr>
        <w:t xml:space="preserve">PDCCH can carry </w:t>
      </w:r>
      <w:r>
        <w:rPr>
          <w:i/>
          <w:iCs/>
          <w:sz w:val="20"/>
          <w:szCs w:val="20"/>
          <w:lang w:val="en-US"/>
        </w:rPr>
        <w:t xml:space="preserve">the </w:t>
      </w:r>
      <w:r w:rsidRPr="00A2265B">
        <w:rPr>
          <w:i/>
          <w:iCs/>
          <w:sz w:val="20"/>
          <w:szCs w:val="20"/>
          <w:lang w:val="en-US"/>
        </w:rPr>
        <w:t>largest payloads</w:t>
      </w:r>
      <w:r>
        <w:rPr>
          <w:i/>
          <w:iCs/>
          <w:sz w:val="20"/>
          <w:szCs w:val="20"/>
          <w:lang w:val="en-US"/>
        </w:rPr>
        <w:t xml:space="preserve"> and payload size is scalable by means of padding.</w:t>
      </w:r>
    </w:p>
    <w:p w14:paraId="74B563B5" w14:textId="77777777" w:rsidR="002E0D36" w:rsidRPr="00A2265B" w:rsidRDefault="002E0D36" w:rsidP="002E0D36">
      <w:pPr>
        <w:pStyle w:val="ListParagraph"/>
        <w:numPr>
          <w:ilvl w:val="0"/>
          <w:numId w:val="43"/>
        </w:numPr>
        <w:spacing w:before="0"/>
        <w:rPr>
          <w:i/>
          <w:iCs/>
          <w:sz w:val="20"/>
          <w:szCs w:val="20"/>
          <w:lang w:val="en-US"/>
        </w:rPr>
      </w:pPr>
      <w:r w:rsidRPr="00A2265B">
        <w:rPr>
          <w:i/>
          <w:iCs/>
          <w:sz w:val="20"/>
          <w:szCs w:val="20"/>
          <w:lang w:val="en-US"/>
        </w:rPr>
        <w:t>Overhead per bit is the smallest for PDCCH</w:t>
      </w:r>
    </w:p>
    <w:p w14:paraId="6DBF0412" w14:textId="77777777" w:rsidR="002E0D36" w:rsidRDefault="002E0D36" w:rsidP="002E0D36">
      <w:pPr>
        <w:spacing w:before="0" w:after="0"/>
        <w:rPr>
          <w:lang w:val="en-US"/>
        </w:rPr>
      </w:pPr>
    </w:p>
    <w:p w14:paraId="540C2757" w14:textId="77777777" w:rsidR="002E0D36" w:rsidRDefault="002E0D36" w:rsidP="002E0D36">
      <w:pPr>
        <w:spacing w:before="0" w:after="0"/>
        <w:rPr>
          <w:lang w:val="en-US"/>
        </w:rPr>
      </w:pPr>
      <w:r w:rsidRPr="00A2265B">
        <w:rPr>
          <w:b/>
          <w:bCs/>
          <w:i/>
          <w:iCs/>
          <w:lang w:val="en-US"/>
        </w:rPr>
        <w:t>Observation</w:t>
      </w:r>
      <w:r>
        <w:rPr>
          <w:b/>
          <w:bCs/>
          <w:i/>
          <w:iCs/>
          <w:lang w:val="en-US"/>
        </w:rPr>
        <w:t>-3</w:t>
      </w:r>
      <w:r w:rsidRPr="00A2265B">
        <w:rPr>
          <w:b/>
          <w:bCs/>
          <w:i/>
          <w:iCs/>
          <w:lang w:val="en-US"/>
        </w:rPr>
        <w:t>:</w:t>
      </w:r>
      <w:r w:rsidRPr="00A2265B">
        <w:rPr>
          <w:i/>
          <w:iCs/>
          <w:lang w:val="en-US"/>
        </w:rPr>
        <w:t xml:space="preserve"> There was no support for TRS as TRS for idle UEs to be blind detected, it is unclear why TRS </w:t>
      </w:r>
      <w:r>
        <w:rPr>
          <w:i/>
          <w:iCs/>
          <w:lang w:val="en-US"/>
        </w:rPr>
        <w:t>as</w:t>
      </w:r>
      <w:r w:rsidRPr="00A2265B">
        <w:rPr>
          <w:i/>
          <w:iCs/>
          <w:lang w:val="en-US"/>
        </w:rPr>
        <w:t xml:space="preserve"> PEI should be treated differently.</w:t>
      </w:r>
    </w:p>
    <w:p w14:paraId="714E17BC" w14:textId="77777777" w:rsidR="002E0D36" w:rsidRDefault="002E0D36" w:rsidP="002E0D36">
      <w:pPr>
        <w:spacing w:before="0" w:after="0"/>
        <w:rPr>
          <w:lang w:val="en-US"/>
        </w:rPr>
      </w:pPr>
    </w:p>
    <w:p w14:paraId="5BF16D0C" w14:textId="77777777" w:rsidR="002E0D36" w:rsidRPr="00460745" w:rsidRDefault="002E0D36" w:rsidP="002E0D36">
      <w:pPr>
        <w:spacing w:before="0" w:after="0"/>
        <w:rPr>
          <w:i/>
          <w:iCs/>
          <w:lang w:val="en-US"/>
        </w:rPr>
      </w:pPr>
      <w:r w:rsidRPr="00460745">
        <w:rPr>
          <w:b/>
          <w:bCs/>
          <w:i/>
          <w:iCs/>
          <w:lang w:val="en-US"/>
        </w:rPr>
        <w:t>Proposal</w:t>
      </w:r>
      <w:r>
        <w:rPr>
          <w:b/>
          <w:bCs/>
          <w:i/>
          <w:iCs/>
          <w:lang w:val="en-US"/>
        </w:rPr>
        <w:t>-1</w:t>
      </w:r>
      <w:r w:rsidRPr="00460745">
        <w:rPr>
          <w:b/>
          <w:bCs/>
          <w:i/>
          <w:iCs/>
          <w:lang w:val="en-US"/>
        </w:rPr>
        <w:t>:</w:t>
      </w:r>
      <w:r w:rsidRPr="00460745">
        <w:rPr>
          <w:i/>
          <w:iCs/>
          <w:lang w:val="en-US"/>
        </w:rPr>
        <w:t xml:space="preserve"> Support PDCCH as PEI channel.</w:t>
      </w:r>
    </w:p>
    <w:p w14:paraId="57F158F9" w14:textId="77777777" w:rsidR="002E0D36" w:rsidRDefault="002E0D36" w:rsidP="002E0D36">
      <w:pPr>
        <w:spacing w:before="0" w:after="0"/>
        <w:rPr>
          <w:lang w:val="en-US"/>
        </w:rPr>
      </w:pPr>
    </w:p>
    <w:p w14:paraId="60EF2CB6" w14:textId="77777777" w:rsidR="002E0D36" w:rsidRPr="002E0D36" w:rsidRDefault="002E0D36" w:rsidP="002E0D36">
      <w:pPr>
        <w:rPr>
          <w:i/>
          <w:iCs/>
          <w:lang w:val="en-US"/>
        </w:rPr>
      </w:pPr>
      <w:r w:rsidRPr="002E0D36">
        <w:rPr>
          <w:b/>
          <w:bCs/>
          <w:i/>
          <w:iCs/>
          <w:lang w:val="en-US"/>
        </w:rPr>
        <w:lastRenderedPageBreak/>
        <w:t>Observation-4:</w:t>
      </w:r>
      <w:r w:rsidRPr="002E0D36">
        <w:rPr>
          <w:i/>
          <w:iCs/>
          <w:lang w:val="en-US"/>
        </w:rPr>
        <w:t xml:space="preserve"> The fact that UE needs to synchronize to a level to receive only NR PDCCH (i.e. no PDSCH) reduces synchronization requirements and enables reducing number of SSB required to receive PEI. </w:t>
      </w:r>
    </w:p>
    <w:p w14:paraId="52931D4E" w14:textId="77777777" w:rsidR="002E0D36" w:rsidRPr="00C66090" w:rsidRDefault="002E0D36" w:rsidP="002E0D36">
      <w:pPr>
        <w:rPr>
          <w:i/>
          <w:iCs/>
          <w:lang w:val="en-US"/>
        </w:rPr>
      </w:pPr>
      <w:r>
        <w:rPr>
          <w:b/>
          <w:bCs/>
          <w:i/>
          <w:iCs/>
          <w:lang w:val="en-US"/>
        </w:rPr>
        <w:t>Observation-5</w:t>
      </w:r>
      <w:r w:rsidRPr="00C66090">
        <w:rPr>
          <w:b/>
          <w:bCs/>
          <w:i/>
          <w:iCs/>
          <w:lang w:val="en-US"/>
        </w:rPr>
        <w:t>:</w:t>
      </w:r>
      <w:r w:rsidRPr="00C66090">
        <w:rPr>
          <w:i/>
          <w:iCs/>
          <w:lang w:val="en-US"/>
        </w:rPr>
        <w:t xml:space="preserve"> PEI</w:t>
      </w:r>
      <w:r>
        <w:rPr>
          <w:i/>
          <w:iCs/>
          <w:lang w:val="en-US"/>
        </w:rPr>
        <w:t xml:space="preserve"> should</w:t>
      </w:r>
      <w:r w:rsidRPr="00C66090">
        <w:rPr>
          <w:i/>
          <w:iCs/>
          <w:lang w:val="en-US"/>
        </w:rPr>
        <w:t xml:space="preserve"> support</w:t>
      </w:r>
      <w:r>
        <w:rPr>
          <w:i/>
          <w:iCs/>
          <w:lang w:val="en-US"/>
        </w:rPr>
        <w:t xml:space="preserve"> the case where paging PDSCH is in different frame than paging early indication. </w:t>
      </w:r>
    </w:p>
    <w:p w14:paraId="70D81558" w14:textId="77777777" w:rsidR="002E0D36" w:rsidRPr="008F133B" w:rsidRDefault="002E0D36" w:rsidP="002E0D36">
      <w:pPr>
        <w:rPr>
          <w:i/>
          <w:iCs/>
          <w:lang w:val="en-US"/>
        </w:rPr>
      </w:pPr>
      <w:r w:rsidRPr="008F133B">
        <w:rPr>
          <w:b/>
          <w:bCs/>
          <w:i/>
          <w:iCs/>
          <w:lang w:val="en-US"/>
        </w:rPr>
        <w:t>Observation-6:</w:t>
      </w:r>
      <w:r w:rsidRPr="008F133B">
        <w:rPr>
          <w:i/>
          <w:iCs/>
          <w:lang w:val="en-US"/>
        </w:rPr>
        <w:t xml:space="preserve"> The paging group size </w:t>
      </w:r>
      <w:r>
        <w:rPr>
          <w:i/>
          <w:iCs/>
          <w:lang w:val="en-US"/>
        </w:rPr>
        <w:t>depends</w:t>
      </w:r>
      <w:r w:rsidRPr="008F133B">
        <w:rPr>
          <w:i/>
          <w:iCs/>
          <w:lang w:val="en-US"/>
        </w:rPr>
        <w:t xml:space="preserve"> on the DRX cycle parameters and the number of the UEs in the tracking area.</w:t>
      </w:r>
    </w:p>
    <w:p w14:paraId="2CB7D345" w14:textId="77777777" w:rsidR="002E0D36" w:rsidRPr="008F133B" w:rsidRDefault="002E0D36" w:rsidP="002E0D36">
      <w:pPr>
        <w:rPr>
          <w:i/>
          <w:iCs/>
          <w:lang w:val="en-US"/>
        </w:rPr>
      </w:pPr>
      <w:r w:rsidRPr="008F133B">
        <w:rPr>
          <w:b/>
          <w:bCs/>
          <w:i/>
          <w:iCs/>
          <w:lang w:val="en-US"/>
        </w:rPr>
        <w:t>Observation</w:t>
      </w:r>
      <w:r>
        <w:rPr>
          <w:b/>
          <w:bCs/>
          <w:i/>
          <w:iCs/>
          <w:lang w:val="en-US"/>
        </w:rPr>
        <w:t>-7</w:t>
      </w:r>
      <w:r w:rsidRPr="008F133B">
        <w:rPr>
          <w:i/>
          <w:iCs/>
          <w:lang w:val="en-US"/>
        </w:rPr>
        <w:t xml:space="preserve">: </w:t>
      </w:r>
      <w:r>
        <w:rPr>
          <w:i/>
          <w:iCs/>
          <w:lang w:val="en-US"/>
        </w:rPr>
        <w:t>T</w:t>
      </w:r>
      <w:r w:rsidRPr="008F133B">
        <w:rPr>
          <w:i/>
          <w:iCs/>
          <w:lang w:val="en-US"/>
        </w:rPr>
        <w:t>he larger the paging groups are the more power is consumed by the UEs in the group</w:t>
      </w:r>
    </w:p>
    <w:p w14:paraId="2330D31D" w14:textId="77777777" w:rsidR="002E0D36" w:rsidRPr="00B32F2F" w:rsidRDefault="002E0D36" w:rsidP="002E0D36">
      <w:pPr>
        <w:rPr>
          <w:i/>
          <w:iCs/>
          <w:lang w:val="en-US"/>
        </w:rPr>
      </w:pPr>
      <w:r w:rsidRPr="00B32F2F">
        <w:rPr>
          <w:b/>
          <w:bCs/>
          <w:i/>
          <w:iCs/>
          <w:lang w:val="en-US"/>
        </w:rPr>
        <w:t>Proposal-2:</w:t>
      </w:r>
      <w:r w:rsidRPr="00B32F2F">
        <w:rPr>
          <w:i/>
          <w:iCs/>
          <w:lang w:val="en-US"/>
        </w:rPr>
        <w:t xml:space="preserve"> Support at least 8 sub-groups as recommended by RAN2.</w:t>
      </w:r>
    </w:p>
    <w:p w14:paraId="231FB93B" w14:textId="77777777" w:rsidR="002E0D36" w:rsidRDefault="002E0D36" w:rsidP="002E0D36">
      <w:r>
        <w:rPr>
          <w:b/>
          <w:bCs/>
          <w:i/>
          <w:iCs/>
          <w:lang w:val="en-US"/>
        </w:rPr>
        <w:t>Proposal-3</w:t>
      </w:r>
      <w:r w:rsidRPr="00616FD9">
        <w:rPr>
          <w:b/>
          <w:bCs/>
          <w:i/>
          <w:iCs/>
          <w:lang w:val="en-US"/>
        </w:rPr>
        <w:t>:</w:t>
      </w:r>
      <w:r w:rsidRPr="00616FD9">
        <w:rPr>
          <w:i/>
          <w:iCs/>
          <w:lang w:val="en-US"/>
        </w:rPr>
        <w:t xml:space="preserve"> </w:t>
      </w:r>
      <w:r>
        <w:rPr>
          <w:i/>
          <w:iCs/>
          <w:lang w:val="en-US"/>
        </w:rPr>
        <w:t xml:space="preserve"> If TRS are validated in PEI, a UE expects that TRS are present between PO and PEI in time domain. </w:t>
      </w:r>
    </w:p>
    <w:p w14:paraId="1311E108" w14:textId="77777777" w:rsidR="002E0D36" w:rsidRPr="00920282" w:rsidRDefault="002E0D36" w:rsidP="002E0D36">
      <w:pPr>
        <w:spacing w:before="0" w:after="0"/>
        <w:rPr>
          <w:i/>
          <w:iCs/>
          <w:lang w:val="en-US"/>
        </w:rPr>
      </w:pPr>
      <w:r w:rsidRPr="00920282">
        <w:rPr>
          <w:b/>
          <w:bCs/>
          <w:i/>
          <w:iCs/>
          <w:lang w:val="en-US"/>
        </w:rPr>
        <w:t>Observation</w:t>
      </w:r>
      <w:r>
        <w:rPr>
          <w:b/>
          <w:bCs/>
          <w:i/>
          <w:iCs/>
          <w:lang w:val="en-US"/>
        </w:rPr>
        <w:t>-8</w:t>
      </w:r>
      <w:r w:rsidRPr="00920282">
        <w:rPr>
          <w:b/>
          <w:bCs/>
          <w:i/>
          <w:iCs/>
          <w:lang w:val="en-US"/>
        </w:rPr>
        <w:t>:</w:t>
      </w:r>
      <w:r w:rsidRPr="00920282">
        <w:rPr>
          <w:i/>
          <w:iCs/>
          <w:lang w:val="en-US"/>
        </w:rPr>
        <w:t xml:space="preserve"> There is always 6bit</w:t>
      </w:r>
      <w:r>
        <w:rPr>
          <w:i/>
          <w:iCs/>
          <w:lang w:val="en-US"/>
        </w:rPr>
        <w:t>s</w:t>
      </w:r>
      <w:r w:rsidRPr="00920282">
        <w:rPr>
          <w:i/>
          <w:iCs/>
          <w:lang w:val="en-US"/>
        </w:rPr>
        <w:t xml:space="preserve"> reserved in </w:t>
      </w:r>
      <w:r>
        <w:rPr>
          <w:i/>
          <w:iCs/>
          <w:lang w:val="en-US"/>
        </w:rPr>
        <w:t xml:space="preserve">a </w:t>
      </w:r>
      <w:r w:rsidRPr="00920282">
        <w:rPr>
          <w:i/>
          <w:iCs/>
          <w:lang w:val="en-US"/>
        </w:rPr>
        <w:t xml:space="preserve">paging DCI. Furthermore, in case </w:t>
      </w:r>
    </w:p>
    <w:p w14:paraId="2FF2A628" w14:textId="77777777" w:rsidR="002E0D36" w:rsidRPr="00920282" w:rsidRDefault="002E0D36" w:rsidP="002E0D36">
      <w:pPr>
        <w:pStyle w:val="ListParagraph"/>
        <w:numPr>
          <w:ilvl w:val="0"/>
          <w:numId w:val="35"/>
        </w:numPr>
        <w:spacing w:before="0"/>
        <w:rPr>
          <w:i/>
          <w:iCs/>
          <w:sz w:val="20"/>
          <w:szCs w:val="20"/>
          <w:lang w:val="en-US"/>
        </w:rPr>
      </w:pPr>
      <w:r w:rsidRPr="00920282">
        <w:rPr>
          <w:i/>
          <w:iCs/>
          <w:sz w:val="20"/>
          <w:szCs w:val="20"/>
          <w:lang w:val="en-US"/>
        </w:rPr>
        <w:t xml:space="preserve"> </w:t>
      </w:r>
      <w:r>
        <w:rPr>
          <w:i/>
          <w:iCs/>
          <w:sz w:val="20"/>
          <w:szCs w:val="20"/>
          <w:lang w:val="en-US"/>
        </w:rPr>
        <w:t>a S</w:t>
      </w:r>
      <w:r w:rsidRPr="00920282">
        <w:rPr>
          <w:i/>
          <w:iCs/>
          <w:sz w:val="20"/>
          <w:szCs w:val="20"/>
          <w:lang w:val="en-US"/>
        </w:rPr>
        <w:t>hort message is not transmitted</w:t>
      </w:r>
      <w:r>
        <w:rPr>
          <w:i/>
          <w:iCs/>
          <w:sz w:val="20"/>
          <w:szCs w:val="20"/>
          <w:lang w:val="en-US"/>
        </w:rPr>
        <w:t xml:space="preserve"> in the DCI</w:t>
      </w:r>
      <w:r w:rsidRPr="00920282">
        <w:rPr>
          <w:i/>
          <w:iCs/>
          <w:sz w:val="20"/>
          <w:szCs w:val="20"/>
          <w:lang w:val="en-US"/>
        </w:rPr>
        <w:t>, 8 more bit</w:t>
      </w:r>
      <w:r>
        <w:rPr>
          <w:i/>
          <w:iCs/>
          <w:sz w:val="20"/>
          <w:szCs w:val="20"/>
          <w:lang w:val="en-US"/>
        </w:rPr>
        <w:t>s</w:t>
      </w:r>
      <w:r w:rsidRPr="00920282">
        <w:rPr>
          <w:i/>
          <w:iCs/>
          <w:sz w:val="20"/>
          <w:szCs w:val="20"/>
          <w:lang w:val="en-US"/>
        </w:rPr>
        <w:t xml:space="preserve"> become reserved.</w:t>
      </w:r>
    </w:p>
    <w:p w14:paraId="0ADD137E" w14:textId="77777777" w:rsidR="002E0D36" w:rsidRPr="00920282" w:rsidRDefault="002E0D36" w:rsidP="00AE281E">
      <w:pPr>
        <w:pStyle w:val="ListParagraph"/>
        <w:numPr>
          <w:ilvl w:val="0"/>
          <w:numId w:val="35"/>
        </w:numPr>
        <w:spacing w:after="240"/>
        <w:rPr>
          <w:i/>
          <w:iCs/>
          <w:sz w:val="20"/>
          <w:szCs w:val="20"/>
          <w:lang w:val="en-US"/>
        </w:rPr>
      </w:pPr>
      <w:r w:rsidRPr="00920282">
        <w:rPr>
          <w:i/>
          <w:iCs/>
          <w:sz w:val="20"/>
          <w:szCs w:val="20"/>
          <w:lang w:val="en-US"/>
        </w:rPr>
        <w:t xml:space="preserve"> </w:t>
      </w:r>
      <w:r>
        <w:rPr>
          <w:i/>
          <w:iCs/>
          <w:sz w:val="20"/>
          <w:szCs w:val="20"/>
          <w:lang w:val="en-US"/>
        </w:rPr>
        <w:t xml:space="preserve">a paging </w:t>
      </w:r>
      <w:r w:rsidRPr="00920282">
        <w:rPr>
          <w:i/>
          <w:iCs/>
          <w:sz w:val="20"/>
          <w:szCs w:val="20"/>
          <w:lang w:val="en-US"/>
        </w:rPr>
        <w:t>PDSCH is not scheduled</w:t>
      </w:r>
      <w:r>
        <w:rPr>
          <w:i/>
          <w:iCs/>
          <w:sz w:val="20"/>
          <w:szCs w:val="20"/>
          <w:lang w:val="en-US"/>
        </w:rPr>
        <w:t xml:space="preserve"> by the DCI</w:t>
      </w:r>
      <w:r w:rsidRPr="00920282">
        <w:rPr>
          <w:i/>
          <w:iCs/>
          <w:sz w:val="20"/>
          <w:szCs w:val="20"/>
          <w:lang w:val="en-US"/>
        </w:rPr>
        <w:t>, 21 more bit</w:t>
      </w:r>
      <w:r>
        <w:rPr>
          <w:i/>
          <w:iCs/>
          <w:sz w:val="20"/>
          <w:szCs w:val="20"/>
          <w:lang w:val="en-US"/>
        </w:rPr>
        <w:t>s</w:t>
      </w:r>
      <w:r w:rsidRPr="00920282">
        <w:rPr>
          <w:i/>
          <w:iCs/>
          <w:sz w:val="20"/>
          <w:szCs w:val="20"/>
          <w:lang w:val="en-US"/>
        </w:rPr>
        <w:t xml:space="preserve"> become reserved.</w:t>
      </w:r>
    </w:p>
    <w:p w14:paraId="5E417CC6" w14:textId="3A25B69A" w:rsidR="002E0D36" w:rsidRPr="00CD4BE4" w:rsidRDefault="002E0D36" w:rsidP="002E0D36">
      <w:pPr>
        <w:spacing w:before="0" w:after="0"/>
        <w:contextualSpacing/>
        <w:textAlignment w:val="baseline"/>
        <w:rPr>
          <w:rFonts w:eastAsia="Times New Roman"/>
          <w:i/>
          <w:iCs/>
        </w:rPr>
      </w:pPr>
      <w:r w:rsidRPr="00CD4BE4">
        <w:rPr>
          <w:b/>
          <w:bCs/>
          <w:i/>
          <w:iCs/>
          <w:lang w:val="en-US"/>
        </w:rPr>
        <w:t>Proposal-4:</w:t>
      </w:r>
      <w:r w:rsidRPr="00CD4BE4">
        <w:rPr>
          <w:i/>
          <w:iCs/>
          <w:lang w:val="en-US"/>
        </w:rPr>
        <w:t xml:space="preserve"> </w:t>
      </w:r>
      <w:r w:rsidRPr="00CD4BE4">
        <w:rPr>
          <w:rFonts w:eastAsia="Times New Roman"/>
          <w:i/>
          <w:iCs/>
        </w:rPr>
        <w:t>A paging PDCCH for group N contains in addition to R16</w:t>
      </w:r>
      <w:r w:rsidR="00AE281E">
        <w:rPr>
          <w:rFonts w:eastAsia="Times New Roman"/>
          <w:i/>
          <w:iCs/>
        </w:rPr>
        <w:t xml:space="preserve"> paging</w:t>
      </w:r>
      <w:r w:rsidRPr="00CD4BE4">
        <w:rPr>
          <w:rFonts w:eastAsia="Times New Roman"/>
          <w:i/>
          <w:iCs/>
        </w:rPr>
        <w:t xml:space="preserve"> content for group M:</w:t>
      </w:r>
    </w:p>
    <w:p w14:paraId="115C9405" w14:textId="6B61B4BF" w:rsidR="002E0D36" w:rsidRPr="00CD4BE4" w:rsidRDefault="002E0D36" w:rsidP="002E0D36">
      <w:pPr>
        <w:pStyle w:val="ListParagraph"/>
        <w:numPr>
          <w:ilvl w:val="0"/>
          <w:numId w:val="36"/>
        </w:numPr>
        <w:spacing w:before="0"/>
        <w:textAlignment w:val="baseline"/>
        <w:rPr>
          <w:rFonts w:eastAsia="Times New Roman"/>
          <w:i/>
          <w:iCs/>
          <w:sz w:val="20"/>
          <w:szCs w:val="20"/>
          <w:lang w:val="en-US"/>
        </w:rPr>
      </w:pPr>
      <w:r w:rsidRPr="00CD4BE4">
        <w:rPr>
          <w:rFonts w:eastAsia="Times New Roman"/>
          <w:i/>
          <w:iCs/>
          <w:sz w:val="20"/>
          <w:szCs w:val="20"/>
          <w:lang w:val="en-US"/>
        </w:rPr>
        <w:t xml:space="preserve">One bit to indicate </w:t>
      </w:r>
      <w:r w:rsidR="000D3618">
        <w:rPr>
          <w:rFonts w:eastAsia="Times New Roman"/>
          <w:i/>
          <w:iCs/>
          <w:sz w:val="20"/>
          <w:szCs w:val="20"/>
          <w:lang w:val="en-US"/>
        </w:rPr>
        <w:t xml:space="preserve">availability/unavailability </w:t>
      </w:r>
      <w:r w:rsidRPr="00CD4BE4">
        <w:rPr>
          <w:rFonts w:eastAsia="Times New Roman"/>
          <w:i/>
          <w:iCs/>
          <w:sz w:val="20"/>
          <w:szCs w:val="20"/>
          <w:lang w:val="en-US"/>
        </w:rPr>
        <w:t>of TRS for UE-group N,</w:t>
      </w:r>
    </w:p>
    <w:p w14:paraId="27A7405C" w14:textId="77777777" w:rsidR="002E0D36" w:rsidRPr="00CD4BE4" w:rsidRDefault="002E0D36" w:rsidP="002E0D36">
      <w:pPr>
        <w:pStyle w:val="ListParagraph"/>
        <w:numPr>
          <w:ilvl w:val="0"/>
          <w:numId w:val="36"/>
        </w:numPr>
        <w:spacing w:before="0" w:after="240"/>
        <w:textAlignment w:val="baseline"/>
        <w:rPr>
          <w:i/>
          <w:iCs/>
          <w:sz w:val="20"/>
          <w:szCs w:val="20"/>
          <w:lang w:val="en-US"/>
        </w:rPr>
      </w:pPr>
      <w:r>
        <w:rPr>
          <w:rFonts w:eastAsia="Times New Roman"/>
          <w:i/>
          <w:iCs/>
          <w:sz w:val="20"/>
          <w:szCs w:val="20"/>
          <w:lang w:val="en-US"/>
        </w:rPr>
        <w:t xml:space="preserve">up to at least </w:t>
      </w:r>
      <w:r w:rsidRPr="00CD4BE4">
        <w:rPr>
          <w:rFonts w:eastAsia="Times New Roman"/>
          <w:i/>
          <w:iCs/>
          <w:sz w:val="20"/>
          <w:szCs w:val="20"/>
          <w:lang w:val="en-US"/>
        </w:rPr>
        <w:t>8 sub-groups of UE-group N using 4 or 8 (when available) bits to indicate which sub-groups of group N are to wake up for upcoming PO</w:t>
      </w:r>
    </w:p>
    <w:p w14:paraId="565CDA45" w14:textId="77777777" w:rsidR="002E0D36" w:rsidRPr="00CD4BE4" w:rsidRDefault="002E0D36" w:rsidP="002E0D36">
      <w:pPr>
        <w:pStyle w:val="ListParagraph"/>
        <w:numPr>
          <w:ilvl w:val="1"/>
          <w:numId w:val="36"/>
        </w:numPr>
        <w:spacing w:before="0" w:after="240"/>
        <w:textAlignment w:val="baseline"/>
        <w:rPr>
          <w:i/>
          <w:iCs/>
          <w:sz w:val="20"/>
          <w:szCs w:val="20"/>
          <w:lang w:val="en-US"/>
        </w:rPr>
      </w:pPr>
      <w:r w:rsidRPr="00CD4BE4">
        <w:rPr>
          <w:rFonts w:eastAsia="Times New Roman"/>
          <w:i/>
          <w:iCs/>
          <w:sz w:val="20"/>
          <w:szCs w:val="20"/>
          <w:lang w:val="en-US"/>
        </w:rPr>
        <w:t>where location of paging occasion of UE group M is [x]</w:t>
      </w:r>
      <w:r>
        <w:rPr>
          <w:rFonts w:eastAsia="Times New Roman"/>
          <w:i/>
          <w:iCs/>
          <w:sz w:val="20"/>
          <w:szCs w:val="20"/>
          <w:lang w:val="en-US"/>
        </w:rPr>
        <w:t xml:space="preserve"> frame</w:t>
      </w:r>
      <w:r w:rsidRPr="00CD4BE4">
        <w:rPr>
          <w:rFonts w:eastAsia="Times New Roman"/>
          <w:i/>
          <w:iCs/>
          <w:sz w:val="20"/>
          <w:szCs w:val="20"/>
          <w:lang w:val="en-US"/>
        </w:rPr>
        <w:t xml:space="preserve"> before PO of group N.</w:t>
      </w:r>
    </w:p>
    <w:p w14:paraId="7234FFB4" w14:textId="77777777" w:rsidR="00EA5EA2" w:rsidRPr="00C00941" w:rsidRDefault="002E0D36" w:rsidP="00C00941">
      <w:pPr>
        <w:spacing w:before="0" w:after="0"/>
        <w:rPr>
          <w:i/>
          <w:iCs/>
          <w:lang w:val="en-US"/>
        </w:rPr>
      </w:pPr>
      <w:r w:rsidRPr="00C00941">
        <w:rPr>
          <w:b/>
          <w:bCs/>
          <w:i/>
          <w:iCs/>
          <w:lang w:val="en-US"/>
        </w:rPr>
        <w:t>Observation-9:</w:t>
      </w:r>
      <w:r w:rsidRPr="00C00941">
        <w:rPr>
          <w:b/>
          <w:bCs/>
          <w:lang w:val="en-US"/>
        </w:rPr>
        <w:t xml:space="preserve"> </w:t>
      </w:r>
      <w:r w:rsidRPr="00C00941">
        <w:rPr>
          <w:i/>
          <w:iCs/>
          <w:lang w:val="en-US"/>
        </w:rPr>
        <w:t xml:space="preserve">By leveraging reserved bits in Paging DCI, and assuming that gNB must be prepared for transmitting one DCI per PO, </w:t>
      </w:r>
    </w:p>
    <w:p w14:paraId="08BDC6F4" w14:textId="77777777" w:rsidR="00EA5EA2" w:rsidRPr="00C00941" w:rsidRDefault="002E0D36" w:rsidP="00C00941">
      <w:pPr>
        <w:pStyle w:val="ListParagraph"/>
        <w:numPr>
          <w:ilvl w:val="0"/>
          <w:numId w:val="49"/>
        </w:numPr>
        <w:spacing w:before="0"/>
        <w:rPr>
          <w:i/>
          <w:iCs/>
          <w:sz w:val="20"/>
          <w:szCs w:val="20"/>
          <w:lang w:val="en-US"/>
        </w:rPr>
      </w:pPr>
      <w:r w:rsidRPr="00C00941">
        <w:rPr>
          <w:i/>
          <w:iCs/>
          <w:sz w:val="20"/>
          <w:szCs w:val="20"/>
          <w:lang w:val="en-US"/>
        </w:rPr>
        <w:t xml:space="preserve">PDCCH blocking is not increased. </w:t>
      </w:r>
    </w:p>
    <w:p w14:paraId="432E6288" w14:textId="1E003353" w:rsidR="002E0D36" w:rsidRPr="00EA5EA2" w:rsidRDefault="002E0D36" w:rsidP="00C00941">
      <w:pPr>
        <w:pStyle w:val="ListParagraph"/>
        <w:numPr>
          <w:ilvl w:val="0"/>
          <w:numId w:val="49"/>
        </w:numPr>
        <w:spacing w:before="0"/>
        <w:rPr>
          <w:i/>
          <w:iCs/>
          <w:lang w:val="en-US"/>
        </w:rPr>
      </w:pPr>
      <w:r w:rsidRPr="00C00941">
        <w:rPr>
          <w:i/>
          <w:iCs/>
          <w:sz w:val="20"/>
          <w:szCs w:val="20"/>
          <w:lang w:val="en-US"/>
        </w:rPr>
        <w:t xml:space="preserve">UE needs to support only single DCI format in Idle mode. </w:t>
      </w:r>
    </w:p>
    <w:p w14:paraId="2F0729C1" w14:textId="264443C3" w:rsidR="0034111C" w:rsidRPr="00DC2988" w:rsidRDefault="0034111C">
      <w:pPr>
        <w:pStyle w:val="Heading1"/>
      </w:pPr>
      <w:r>
        <w:t>References</w:t>
      </w:r>
      <w:r w:rsidR="00A2459D">
        <w:t xml:space="preserve"> </w:t>
      </w:r>
    </w:p>
    <w:p w14:paraId="0D058D88" w14:textId="615D5245" w:rsidR="003B2D8C" w:rsidRDefault="00FC688E" w:rsidP="003C01C1">
      <w:pPr>
        <w:numPr>
          <w:ilvl w:val="0"/>
          <w:numId w:val="1"/>
        </w:numPr>
        <w:rPr>
          <w:lang w:val="en-US"/>
        </w:rPr>
      </w:pPr>
      <w:bookmarkStart w:id="1" w:name="_Ref534191929"/>
      <w:bookmarkStart w:id="2" w:name="_Ref68517540"/>
      <w:bookmarkStart w:id="3" w:name="_Ref71635299"/>
      <w:r w:rsidRPr="00FC688E">
        <w:t>R2-2104356</w:t>
      </w:r>
      <w:r w:rsidR="003B2D8C" w:rsidRPr="000C5D12">
        <w:rPr>
          <w:lang w:val="en-US"/>
        </w:rPr>
        <w:t>, “</w:t>
      </w:r>
      <w:r w:rsidR="00F1357A" w:rsidRPr="00F1357A">
        <w:rPr>
          <w:i/>
          <w:iCs/>
          <w:lang w:val="en-US"/>
        </w:rPr>
        <w:t>Reply LS on UE Sub-grouping for Paging Enhancement</w:t>
      </w:r>
      <w:r w:rsidR="003B2D8C" w:rsidRPr="000C5D12">
        <w:rPr>
          <w:lang w:val="en-US"/>
        </w:rPr>
        <w:t xml:space="preserve">”, </w:t>
      </w:r>
      <w:bookmarkEnd w:id="1"/>
      <w:bookmarkEnd w:id="2"/>
      <w:r w:rsidR="00F1357A">
        <w:rPr>
          <w:lang w:val="en-US"/>
        </w:rPr>
        <w:t>RAN2</w:t>
      </w:r>
      <w:bookmarkEnd w:id="3"/>
    </w:p>
    <w:p w14:paraId="5FC2DDA2" w14:textId="3634CB06" w:rsidR="00D11888" w:rsidRDefault="00D11888" w:rsidP="003C01C1">
      <w:pPr>
        <w:numPr>
          <w:ilvl w:val="0"/>
          <w:numId w:val="1"/>
        </w:numPr>
        <w:rPr>
          <w:lang w:val="en-US"/>
        </w:rPr>
      </w:pPr>
      <w:bookmarkStart w:id="4" w:name="_Ref68518386"/>
      <w:r>
        <w:rPr>
          <w:lang w:val="en-US"/>
        </w:rPr>
        <w:t>TR38.840</w:t>
      </w:r>
      <w:r w:rsidR="009A609F">
        <w:rPr>
          <w:lang w:val="en-US"/>
        </w:rPr>
        <w:t>, “</w:t>
      </w:r>
      <w:r w:rsidR="009A609F" w:rsidRPr="009A609F">
        <w:rPr>
          <w:i/>
          <w:iCs/>
          <w:lang w:val="en-US"/>
        </w:rPr>
        <w:t>Study on User Equipment (UE) power saving in NR</w:t>
      </w:r>
      <w:r w:rsidR="009A609F">
        <w:rPr>
          <w:lang w:val="en-US"/>
        </w:rPr>
        <w:t>”. 3GPP</w:t>
      </w:r>
      <w:bookmarkEnd w:id="4"/>
    </w:p>
    <w:p w14:paraId="225D774E" w14:textId="77777777" w:rsidR="00E85423" w:rsidRPr="000C5D12" w:rsidRDefault="00E85423" w:rsidP="00D45F5E">
      <w:pPr>
        <w:rPr>
          <w:lang w:val="en-US"/>
        </w:rPr>
      </w:pPr>
    </w:p>
    <w:p w14:paraId="6A78FB77" w14:textId="3E53FE37" w:rsidR="0097171C" w:rsidRPr="000C5D12" w:rsidRDefault="0097171C" w:rsidP="0097171C">
      <w:pPr>
        <w:overflowPunct w:val="0"/>
        <w:autoSpaceDE w:val="0"/>
        <w:autoSpaceDN w:val="0"/>
        <w:adjustRightInd w:val="0"/>
        <w:spacing w:before="0"/>
        <w:textAlignment w:val="baseline"/>
      </w:pPr>
    </w:p>
    <w:p w14:paraId="209DC209" w14:textId="77777777" w:rsidR="00DC5529" w:rsidRDefault="00DC5529" w:rsidP="0097171C">
      <w:pPr>
        <w:pStyle w:val="Heading1"/>
        <w:sectPr w:rsidR="00DC5529" w:rsidSect="00212D64">
          <w:footnotePr>
            <w:numRestart w:val="eachSect"/>
          </w:footnotePr>
          <w:pgSz w:w="11907" w:h="16840" w:code="9"/>
          <w:pgMar w:top="1418" w:right="1134" w:bottom="1134" w:left="1134" w:header="680" w:footer="567" w:gutter="0"/>
          <w:cols w:space="720"/>
        </w:sectPr>
      </w:pPr>
    </w:p>
    <w:p w14:paraId="49A990DC" w14:textId="09271B65" w:rsidR="004328DE" w:rsidRDefault="004328DE" w:rsidP="004328DE"/>
    <w:p w14:paraId="32EB79A1" w14:textId="140B12A8" w:rsidR="00D57F05" w:rsidRDefault="00D57F05" w:rsidP="00D57F05">
      <w:pPr>
        <w:pStyle w:val="Heading1"/>
      </w:pPr>
      <w:r w:rsidRPr="0097171C">
        <w:t>Appendix</w:t>
      </w:r>
      <w:r>
        <w:t xml:space="preserve"> </w:t>
      </w:r>
      <w:r w:rsidR="00A42CA2">
        <w:t>A</w:t>
      </w:r>
    </w:p>
    <w:p w14:paraId="7D70ADCD" w14:textId="77777777" w:rsidR="004328DE" w:rsidRDefault="004328DE" w:rsidP="004328DE">
      <w:pPr>
        <w:rPr>
          <w:highlight w:val="green"/>
        </w:rPr>
      </w:pPr>
      <w:r>
        <w:rPr>
          <w:highlight w:val="green"/>
        </w:rPr>
        <w:t>Agreement:</w:t>
      </w:r>
    </w:p>
    <w:p w14:paraId="66C89738" w14:textId="77777777" w:rsidR="004328DE" w:rsidRDefault="004328DE" w:rsidP="004328DE">
      <w:pPr>
        <w:rPr>
          <w:b/>
          <w:bCs/>
        </w:rPr>
      </w:pPr>
      <w:r>
        <w:rPr>
          <w:b/>
          <w:bCs/>
        </w:rPr>
        <w:t>Observation 1a:</w:t>
      </w:r>
    </w:p>
    <w:p w14:paraId="385E2206" w14:textId="77777777" w:rsidR="004328DE" w:rsidRPr="004328DE" w:rsidRDefault="004328DE" w:rsidP="004328DE">
      <w:pPr>
        <w:rPr>
          <w:lang w:val="en-US" w:eastAsia="zh-TW"/>
        </w:rPr>
      </w:pPr>
      <w:r w:rsidRPr="004328DE">
        <w:rPr>
          <w:lang w:val="en-US"/>
        </w:rPr>
        <w:t>For the evaluation and comparison of PEI candidate designs, the following observations for coexistence with legacy PDSCH are identified:</w:t>
      </w:r>
    </w:p>
    <w:p w14:paraId="0E4C227D" w14:textId="77777777" w:rsidR="004328DE" w:rsidRPr="004328DE" w:rsidRDefault="004328DE" w:rsidP="004328DE">
      <w:pPr>
        <w:numPr>
          <w:ilvl w:val="0"/>
          <w:numId w:val="40"/>
        </w:numPr>
        <w:spacing w:before="0" w:after="0"/>
        <w:rPr>
          <w:lang w:val="en-US"/>
        </w:rPr>
      </w:pPr>
      <w:r w:rsidRPr="004328DE">
        <w:rPr>
          <w:lang w:val="en-US"/>
        </w:rPr>
        <w:t>For coexistence with legacy PDSCH, semi-static resouce sharing by configuring RB-symbol-level or RE-level rate-matching patterns covering PEI REs is supported for all PEI candidate designs.</w:t>
      </w:r>
    </w:p>
    <w:p w14:paraId="19D3D4E1" w14:textId="77777777" w:rsidR="004328DE" w:rsidRPr="004328DE" w:rsidRDefault="004328DE" w:rsidP="004328DE">
      <w:pPr>
        <w:numPr>
          <w:ilvl w:val="0"/>
          <w:numId w:val="40"/>
        </w:numPr>
        <w:spacing w:before="0" w:after="0"/>
        <w:rPr>
          <w:lang w:val="en-US"/>
        </w:rPr>
      </w:pPr>
      <w:r w:rsidRPr="004328DE">
        <w:rPr>
          <w:lang w:val="en-US"/>
        </w:rPr>
        <w:t>For coexistence with legacy PDSCH, dynamic resource sharing can be realized for all PEI candidates if PDSCH is scheduled by DCI format 1_1</w:t>
      </w:r>
    </w:p>
    <w:p w14:paraId="6E9A6971" w14:textId="77777777" w:rsidR="004328DE" w:rsidRPr="004328DE" w:rsidRDefault="004328DE" w:rsidP="004328DE">
      <w:pPr>
        <w:numPr>
          <w:ilvl w:val="1"/>
          <w:numId w:val="40"/>
        </w:numPr>
        <w:spacing w:before="0" w:after="0"/>
        <w:rPr>
          <w:lang w:val="en-US"/>
        </w:rPr>
      </w:pPr>
      <w:r w:rsidRPr="004328DE">
        <w:rPr>
          <w:lang w:val="en-US"/>
        </w:rPr>
        <w:t>For PDCCH based PEI, CORESET-level rate matching can be realized for the PDSCH as per mandatory capability  </w:t>
      </w:r>
    </w:p>
    <w:p w14:paraId="34CC0C9D" w14:textId="77777777" w:rsidR="004328DE" w:rsidRPr="004328DE" w:rsidRDefault="004328DE" w:rsidP="004328DE">
      <w:pPr>
        <w:numPr>
          <w:ilvl w:val="1"/>
          <w:numId w:val="40"/>
        </w:numPr>
        <w:spacing w:before="0" w:after="0"/>
        <w:rPr>
          <w:lang w:val="en-US"/>
        </w:rPr>
      </w:pPr>
      <w:r w:rsidRPr="004328DE">
        <w:rPr>
          <w:lang w:val="en-US"/>
        </w:rPr>
        <w:t>For SSS-based PEI, CORESET-level rate matching may be realized for the PDSCH as per mandatory capability, depending on the design of SSS-based PEI and UE capability regarding number of supported CORESETs  </w:t>
      </w:r>
    </w:p>
    <w:p w14:paraId="130CA08E" w14:textId="77777777" w:rsidR="004328DE" w:rsidRPr="004328DE" w:rsidRDefault="004328DE" w:rsidP="004328DE">
      <w:pPr>
        <w:numPr>
          <w:ilvl w:val="1"/>
          <w:numId w:val="40"/>
        </w:numPr>
        <w:spacing w:before="0" w:after="0"/>
        <w:rPr>
          <w:lang w:val="en-US"/>
        </w:rPr>
      </w:pPr>
      <w:r w:rsidRPr="004328DE">
        <w:rPr>
          <w:lang w:val="en-US"/>
        </w:rPr>
        <w:t>For TRS/CSI-RS based PEI, RE-level rate matching can be realized for the PDSCH as per mandatory capability</w:t>
      </w:r>
    </w:p>
    <w:p w14:paraId="66781FEE" w14:textId="77777777" w:rsidR="004328DE" w:rsidRPr="004328DE" w:rsidRDefault="004328DE" w:rsidP="004328DE">
      <w:pPr>
        <w:numPr>
          <w:ilvl w:val="1"/>
          <w:numId w:val="40"/>
        </w:numPr>
        <w:spacing w:before="0" w:after="0"/>
        <w:rPr>
          <w:lang w:val="en-US"/>
        </w:rPr>
      </w:pPr>
      <w:r w:rsidRPr="004328DE">
        <w:rPr>
          <w:lang w:val="en-US"/>
        </w:rPr>
        <w:t>When PDSCH is not scheduled by DCI format 1_1, it is up to gNB implementation whether and how PEI is transmitted in PDSCH resource</w:t>
      </w:r>
    </w:p>
    <w:p w14:paraId="296DDE14" w14:textId="77777777" w:rsidR="004328DE" w:rsidRPr="004328DE" w:rsidRDefault="004328DE" w:rsidP="004328DE">
      <w:pPr>
        <w:rPr>
          <w:rFonts w:ascii="Times" w:hAnsi="Times" w:cs="Times"/>
          <w:lang w:val="en-US"/>
        </w:rPr>
      </w:pPr>
    </w:p>
    <w:p w14:paraId="76ED7F54" w14:textId="77777777" w:rsidR="004328DE" w:rsidRDefault="004328DE" w:rsidP="004328DE">
      <w:pPr>
        <w:rPr>
          <w:rFonts w:cs="Times"/>
        </w:rPr>
      </w:pPr>
    </w:p>
    <w:p w14:paraId="103AA019" w14:textId="77777777" w:rsidR="004328DE" w:rsidRDefault="004328DE" w:rsidP="004328DE">
      <w:pPr>
        <w:rPr>
          <w:b/>
          <w:bCs/>
          <w:szCs w:val="24"/>
        </w:rPr>
      </w:pPr>
      <w:r>
        <w:rPr>
          <w:b/>
          <w:bCs/>
        </w:rPr>
        <w:t>Observation 2a:</w:t>
      </w:r>
    </w:p>
    <w:p w14:paraId="341C85D2" w14:textId="77777777" w:rsidR="004328DE" w:rsidRDefault="004328DE" w:rsidP="004328DE">
      <w:pPr>
        <w:rPr>
          <w:rFonts w:cs="Times"/>
        </w:rPr>
      </w:pPr>
      <w:r>
        <w:rPr>
          <w:rFonts w:cs="Times"/>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45469F9B" w14:textId="77777777" w:rsidR="004328DE" w:rsidRDefault="004328DE" w:rsidP="004328DE">
      <w:pPr>
        <w:rPr>
          <w:rFonts w:cs="Times"/>
        </w:rPr>
      </w:pPr>
    </w:p>
    <w:p w14:paraId="4165E0BD" w14:textId="77777777" w:rsidR="004328DE" w:rsidRPr="004328DE" w:rsidRDefault="004328DE" w:rsidP="004328DE">
      <w:pPr>
        <w:pStyle w:val="ListParagraph"/>
        <w:numPr>
          <w:ilvl w:val="0"/>
          <w:numId w:val="41"/>
        </w:numPr>
        <w:spacing w:before="0"/>
        <w:contextualSpacing w:val="0"/>
        <w:rPr>
          <w:rFonts w:cs="Times"/>
          <w:szCs w:val="20"/>
          <w:lang w:val="en-US"/>
        </w:rPr>
      </w:pPr>
      <w:r w:rsidRPr="004328DE">
        <w:rPr>
          <w:rFonts w:cs="Times"/>
          <w:szCs w:val="20"/>
          <w:lang w:val="en-US"/>
        </w:rPr>
        <w:t>If Behv-A is assumed,</w:t>
      </w:r>
    </w:p>
    <w:tbl>
      <w:tblPr>
        <w:tblW w:w="9143" w:type="dxa"/>
        <w:tblInd w:w="606" w:type="dxa"/>
        <w:tblCellMar>
          <w:left w:w="0" w:type="dxa"/>
          <w:right w:w="0" w:type="dxa"/>
        </w:tblCellMar>
        <w:tblLook w:val="04A0" w:firstRow="1" w:lastRow="0" w:firstColumn="1" w:lastColumn="0" w:noHBand="0" w:noVBand="1"/>
      </w:tblPr>
      <w:tblGrid>
        <w:gridCol w:w="996"/>
        <w:gridCol w:w="1017"/>
        <w:gridCol w:w="4163"/>
        <w:gridCol w:w="1094"/>
        <w:gridCol w:w="1873"/>
      </w:tblGrid>
      <w:tr w:rsidR="004328DE" w:rsidRPr="004328DE" w14:paraId="69FE4EED" w14:textId="77777777" w:rsidTr="004328DE">
        <w:trPr>
          <w:trHeight w:val="1068"/>
        </w:trPr>
        <w:tc>
          <w:tcPr>
            <w:tcW w:w="783"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7C6B8DEB" w14:textId="77777777" w:rsidR="004328DE" w:rsidRDefault="004328DE">
            <w:pPr>
              <w:jc w:val="center"/>
              <w:rPr>
                <w:rFonts w:cs="Times"/>
              </w:rPr>
            </w:pPr>
            <w:r>
              <w:rPr>
                <w:rFonts w:cs="Times"/>
              </w:rPr>
              <w:t>Paging Setting</w:t>
            </w: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53079B7" w14:textId="77777777" w:rsidR="004328DE" w:rsidRDefault="004328DE">
            <w:pPr>
              <w:jc w:val="center"/>
              <w:rPr>
                <w:rFonts w:cs="Times"/>
              </w:rPr>
            </w:pPr>
            <w:r>
              <w:rPr>
                <w:rFonts w:cs="Times"/>
              </w:rPr>
              <w:t>PEI candidate design</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FBA395E" w14:textId="77777777" w:rsidR="004328DE" w:rsidRDefault="004328DE">
            <w:pPr>
              <w:jc w:val="center"/>
              <w:rPr>
                <w:rFonts w:cs="Times"/>
              </w:rPr>
            </w:pPr>
            <w:r>
              <w:rPr>
                <w:rFonts w:cs="Times"/>
              </w:rPr>
              <w:t>Physical-layer configuration and resource</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5637CDD3" w14:textId="77777777" w:rsidR="004328DE" w:rsidRDefault="004328DE">
            <w:pPr>
              <w:jc w:val="center"/>
              <w:rPr>
                <w:rFonts w:cs="Times"/>
              </w:rPr>
            </w:pPr>
            <w:r>
              <w:rPr>
                <w:rFonts w:cs="Times"/>
              </w:rPr>
              <w:t xml:space="preserve">UE (sub)group indication capcity </w:t>
            </w:r>
          </w:p>
        </w:tc>
        <w:tc>
          <w:tcPr>
            <w:tcW w:w="191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35DFE91A" w14:textId="77777777" w:rsidR="004328DE" w:rsidRDefault="004328DE">
            <w:pPr>
              <w:jc w:val="center"/>
              <w:rPr>
                <w:rFonts w:cs="Times"/>
              </w:rPr>
            </w:pPr>
            <w:r>
              <w:rPr>
                <w:rFonts w:cs="Times"/>
              </w:rPr>
              <w:t>Number of companies providing performance results</w:t>
            </w:r>
          </w:p>
        </w:tc>
      </w:tr>
      <w:tr w:rsidR="004328DE" w:rsidRPr="004328DE" w14:paraId="76F9375A" w14:textId="77777777" w:rsidTr="004328DE">
        <w:trPr>
          <w:trHeight w:val="540"/>
        </w:trPr>
        <w:tc>
          <w:tcPr>
            <w:tcW w:w="783"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5C26DB0C" w14:textId="77777777" w:rsidR="004328DE" w:rsidRDefault="004328DE">
            <w:pPr>
              <w:jc w:val="center"/>
              <w:rPr>
                <w:rFonts w:cs="Times"/>
              </w:rPr>
            </w:pPr>
            <w:r>
              <w:rPr>
                <w:rFonts w:cs="Times"/>
              </w:rPr>
              <w:t>PDSCH: MCS0, TB scaling 1.0</w:t>
            </w:r>
            <w:r>
              <w:rPr>
                <w:rFonts w:cs="Times"/>
              </w:rPr>
              <w:br/>
              <w:t>PDCCH: AL8, 41-bit payload</w:t>
            </w: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59AE4C5A" w14:textId="77777777" w:rsidR="004328DE" w:rsidRDefault="004328DE">
            <w:pPr>
              <w:jc w:val="center"/>
              <w:rPr>
                <w:rFonts w:cs="Times"/>
              </w:rPr>
            </w:pPr>
            <w:r>
              <w:rPr>
                <w:rFonts w:cs="Times"/>
              </w:rPr>
              <w:t>PDCCH-based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EB3EF3E" w14:textId="77777777" w:rsidR="004328DE" w:rsidRDefault="004328DE">
            <w:pPr>
              <w:jc w:val="center"/>
              <w:rPr>
                <w:rFonts w:cs="Times"/>
              </w:rPr>
            </w:pPr>
            <w:r>
              <w:rPr>
                <w:rFonts w:cs="Times"/>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7EDC922" w14:textId="77777777" w:rsidR="004328DE" w:rsidRDefault="004328DE">
            <w:pPr>
              <w:jc w:val="center"/>
              <w:rPr>
                <w:rFonts w:cs="Times"/>
              </w:rPr>
            </w:pPr>
            <w:r>
              <w:rPr>
                <w:rFonts w:cs="Times"/>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849EC40" w14:textId="77777777" w:rsidR="004328DE" w:rsidRDefault="004328DE">
            <w:pPr>
              <w:jc w:val="center"/>
              <w:rPr>
                <w:rFonts w:cs="Times"/>
              </w:rPr>
            </w:pPr>
            <w:r>
              <w:rPr>
                <w:rFonts w:cs="Times"/>
              </w:rPr>
              <w:t xml:space="preserve">5 </w:t>
            </w:r>
            <w:r>
              <w:rPr>
                <w:rFonts w:cs="Times"/>
              </w:rPr>
              <w:br/>
              <w:t>(HW/HiSi, OPPO, ZTE, CATT, MTK)</w:t>
            </w:r>
          </w:p>
        </w:tc>
      </w:tr>
      <w:tr w:rsidR="004328DE" w:rsidRPr="00D57F05" w14:paraId="6479CC05" w14:textId="77777777" w:rsidTr="004328DE">
        <w:trPr>
          <w:trHeight w:val="804"/>
        </w:trPr>
        <w:tc>
          <w:tcPr>
            <w:tcW w:w="0" w:type="auto"/>
            <w:vMerge/>
            <w:tcBorders>
              <w:top w:val="single" w:sz="8" w:space="0" w:color="auto"/>
              <w:left w:val="single" w:sz="8" w:space="0" w:color="auto"/>
              <w:bottom w:val="nil"/>
              <w:right w:val="single" w:sz="8" w:space="0" w:color="auto"/>
            </w:tcBorders>
            <w:vAlign w:val="center"/>
            <w:hideMark/>
          </w:tcPr>
          <w:p w14:paraId="51CD6B4F" w14:textId="77777777" w:rsidR="004328DE" w:rsidRDefault="004328DE">
            <w:pPr>
              <w:rPr>
                <w:rFonts w:ascii="Times"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509A9A07" w14:textId="77777777" w:rsidR="004328DE" w:rsidRDefault="004328DE">
            <w:pPr>
              <w:rPr>
                <w:rFonts w:ascii="Times" w:hAnsi="Times" w:cs="Times"/>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613E0B3" w14:textId="77777777" w:rsidR="004328DE" w:rsidRDefault="004328DE">
            <w:pPr>
              <w:jc w:val="center"/>
              <w:rPr>
                <w:rFonts w:cs="Times"/>
              </w:rPr>
            </w:pPr>
            <w:r>
              <w:rPr>
                <w:rFonts w:cs="Times"/>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3A00AEB" w14:textId="77777777" w:rsidR="004328DE" w:rsidRDefault="004328DE">
            <w:pPr>
              <w:jc w:val="center"/>
              <w:rPr>
                <w:rFonts w:cs="Times"/>
              </w:rPr>
            </w:pPr>
            <w:r>
              <w:rPr>
                <w:rFonts w:cs="Times"/>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DCFB5AF" w14:textId="77777777" w:rsidR="004328DE" w:rsidRDefault="004328DE">
            <w:pPr>
              <w:jc w:val="center"/>
              <w:rPr>
                <w:rFonts w:cs="Times"/>
              </w:rPr>
            </w:pPr>
            <w:r>
              <w:rPr>
                <w:rFonts w:cs="Times"/>
              </w:rPr>
              <w:t xml:space="preserve">7 </w:t>
            </w:r>
            <w:r>
              <w:rPr>
                <w:rFonts w:cs="Times"/>
              </w:rPr>
              <w:br/>
              <w:t>(Xiaomi, Intel, QC, Samsung, IDCC, Ericsson, vivo)</w:t>
            </w:r>
          </w:p>
        </w:tc>
      </w:tr>
      <w:tr w:rsidR="004328DE" w14:paraId="724CD572" w14:textId="77777777" w:rsidTr="004328DE">
        <w:trPr>
          <w:trHeight w:val="540"/>
        </w:trPr>
        <w:tc>
          <w:tcPr>
            <w:tcW w:w="0" w:type="auto"/>
            <w:vMerge/>
            <w:tcBorders>
              <w:top w:val="single" w:sz="8" w:space="0" w:color="auto"/>
              <w:left w:val="single" w:sz="8" w:space="0" w:color="auto"/>
              <w:bottom w:val="nil"/>
              <w:right w:val="single" w:sz="8" w:space="0" w:color="auto"/>
            </w:tcBorders>
            <w:vAlign w:val="center"/>
            <w:hideMark/>
          </w:tcPr>
          <w:p w14:paraId="2F94C6AA" w14:textId="77777777" w:rsidR="004328DE" w:rsidRDefault="004328DE">
            <w:pPr>
              <w:rPr>
                <w:rFonts w:ascii="Times"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79964258" w14:textId="77777777" w:rsidR="004328DE" w:rsidRDefault="004328DE">
            <w:pPr>
              <w:rPr>
                <w:rFonts w:ascii="Times" w:hAnsi="Times" w:cs="Times"/>
              </w:rPr>
            </w:pP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7C1AF7" w14:textId="77777777" w:rsidR="004328DE" w:rsidRDefault="004328DE">
            <w:pPr>
              <w:jc w:val="center"/>
              <w:rPr>
                <w:rFonts w:cs="Times"/>
              </w:rPr>
            </w:pPr>
            <w:r>
              <w:rPr>
                <w:rFonts w:cs="Times"/>
              </w:rPr>
              <w:t>AL8 PDCCH with 41-bit payload, occupies 576 REs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2325E8" w14:textId="77777777" w:rsidR="004328DE" w:rsidRDefault="004328DE">
            <w:pPr>
              <w:jc w:val="center"/>
              <w:rPr>
                <w:rFonts w:cs="Times"/>
              </w:rPr>
            </w:pPr>
            <w:r>
              <w:rPr>
                <w:rFonts w:cs="Times"/>
              </w:rPr>
              <w:t>41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722D9D" w14:textId="77777777" w:rsidR="004328DE" w:rsidRDefault="004328DE">
            <w:pPr>
              <w:jc w:val="center"/>
              <w:rPr>
                <w:rFonts w:cs="Times"/>
              </w:rPr>
            </w:pPr>
            <w:r>
              <w:rPr>
                <w:rFonts w:cs="Times"/>
              </w:rPr>
              <w:t xml:space="preserve">1 (CATT) </w:t>
            </w:r>
          </w:p>
        </w:tc>
      </w:tr>
      <w:tr w:rsidR="004328DE" w14:paraId="7A92823C" w14:textId="77777777" w:rsidTr="004328DE">
        <w:trPr>
          <w:trHeight w:val="540"/>
        </w:trPr>
        <w:tc>
          <w:tcPr>
            <w:tcW w:w="0" w:type="auto"/>
            <w:vMerge/>
            <w:tcBorders>
              <w:top w:val="single" w:sz="8" w:space="0" w:color="auto"/>
              <w:left w:val="single" w:sz="8" w:space="0" w:color="auto"/>
              <w:bottom w:val="nil"/>
              <w:right w:val="single" w:sz="8" w:space="0" w:color="auto"/>
            </w:tcBorders>
            <w:vAlign w:val="center"/>
            <w:hideMark/>
          </w:tcPr>
          <w:p w14:paraId="08A56889" w14:textId="77777777" w:rsidR="004328DE" w:rsidRDefault="004328DE">
            <w:pPr>
              <w:rPr>
                <w:rFonts w:ascii="Times" w:hAnsi="Times" w:cs="Times"/>
              </w:rPr>
            </w:pPr>
          </w:p>
        </w:tc>
        <w:tc>
          <w:tcPr>
            <w:tcW w:w="1017" w:type="dxa"/>
            <w:vMerge w:val="restart"/>
            <w:tcMar>
              <w:top w:w="0" w:type="dxa"/>
              <w:left w:w="108" w:type="dxa"/>
              <w:bottom w:w="0" w:type="dxa"/>
              <w:right w:w="108" w:type="dxa"/>
            </w:tcMar>
            <w:vAlign w:val="center"/>
            <w:hideMark/>
          </w:tcPr>
          <w:p w14:paraId="4CA7F575" w14:textId="77777777" w:rsidR="004328DE" w:rsidRDefault="004328DE">
            <w:pPr>
              <w:jc w:val="center"/>
              <w:rPr>
                <w:rFonts w:cs="Times"/>
              </w:rPr>
            </w:pPr>
            <w:r>
              <w:rPr>
                <w:rFonts w:cs="Times"/>
              </w:rPr>
              <w:t>SSS-based PEI</w:t>
            </w:r>
          </w:p>
        </w:tc>
        <w:tc>
          <w:tcPr>
            <w:tcW w:w="43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80715A" w14:textId="77777777" w:rsidR="004328DE" w:rsidRDefault="004328DE">
            <w:pPr>
              <w:jc w:val="center"/>
              <w:rPr>
                <w:rFonts w:cs="Times"/>
              </w:rPr>
            </w:pPr>
            <w:r>
              <w:rPr>
                <w:rFonts w:cs="Times"/>
              </w:rPr>
              <w:t xml:space="preserve">1-symbol SSS, occupying 132 REs </w:t>
            </w:r>
            <w:r>
              <w:rPr>
                <w:rFonts w:cs="Times"/>
              </w:rPr>
              <w:br/>
              <w:t>(11 RB x 1 symbol)</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74898074" w14:textId="77777777" w:rsidR="004328DE" w:rsidRDefault="004328DE">
            <w:pPr>
              <w:jc w:val="center"/>
              <w:rPr>
                <w:rFonts w:cs="Times"/>
              </w:rPr>
            </w:pPr>
            <w:r>
              <w:rPr>
                <w:rFonts w:cs="Times"/>
              </w:rPr>
              <w:t>3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1DE85" w14:textId="77777777" w:rsidR="004328DE" w:rsidRDefault="004328DE">
            <w:pPr>
              <w:jc w:val="center"/>
              <w:rPr>
                <w:rFonts w:cs="Times"/>
              </w:rPr>
            </w:pPr>
            <w:r>
              <w:rPr>
                <w:rFonts w:cs="Times"/>
              </w:rPr>
              <w:t>1 (IDCC)</w:t>
            </w:r>
          </w:p>
        </w:tc>
      </w:tr>
      <w:tr w:rsidR="004328DE" w:rsidRPr="00D57F05" w14:paraId="1F63224A" w14:textId="77777777" w:rsidTr="004328DE">
        <w:trPr>
          <w:trHeight w:val="804"/>
        </w:trPr>
        <w:tc>
          <w:tcPr>
            <w:tcW w:w="0" w:type="auto"/>
            <w:vMerge/>
            <w:tcBorders>
              <w:top w:val="single" w:sz="8" w:space="0" w:color="auto"/>
              <w:left w:val="single" w:sz="8" w:space="0" w:color="auto"/>
              <w:bottom w:val="nil"/>
              <w:right w:val="single" w:sz="8" w:space="0" w:color="auto"/>
            </w:tcBorders>
            <w:vAlign w:val="center"/>
            <w:hideMark/>
          </w:tcPr>
          <w:p w14:paraId="619B238B" w14:textId="77777777" w:rsidR="004328DE" w:rsidRDefault="004328DE">
            <w:pPr>
              <w:rPr>
                <w:rFonts w:ascii="Times" w:hAnsi="Times" w:cs="Times"/>
              </w:rPr>
            </w:pPr>
          </w:p>
        </w:tc>
        <w:tc>
          <w:tcPr>
            <w:tcW w:w="0" w:type="auto"/>
            <w:vMerge/>
            <w:vAlign w:val="center"/>
            <w:hideMark/>
          </w:tcPr>
          <w:p w14:paraId="17AF6D21" w14:textId="77777777" w:rsidR="004328DE" w:rsidRDefault="004328DE">
            <w:pPr>
              <w:rPr>
                <w:rFonts w:ascii="Times" w:hAnsi="Times" w:cs="Times"/>
              </w:rPr>
            </w:pPr>
          </w:p>
        </w:tc>
        <w:tc>
          <w:tcPr>
            <w:tcW w:w="4337" w:type="dxa"/>
            <w:vMerge w:val="restart"/>
            <w:tcBorders>
              <w:top w:val="nil"/>
              <w:left w:val="single" w:sz="8" w:space="0" w:color="auto"/>
              <w:bottom w:val="single" w:sz="8" w:space="0" w:color="000000"/>
              <w:right w:val="nil"/>
            </w:tcBorders>
            <w:tcMar>
              <w:top w:w="0" w:type="dxa"/>
              <w:left w:w="108" w:type="dxa"/>
              <w:bottom w:w="0" w:type="dxa"/>
              <w:right w:w="108" w:type="dxa"/>
            </w:tcMar>
            <w:vAlign w:val="center"/>
            <w:hideMark/>
          </w:tcPr>
          <w:p w14:paraId="3FFA5877" w14:textId="77777777" w:rsidR="004328DE" w:rsidRDefault="004328DE">
            <w:pPr>
              <w:jc w:val="center"/>
              <w:rPr>
                <w:rFonts w:cs="Times"/>
              </w:rPr>
            </w:pPr>
            <w:r>
              <w:rPr>
                <w:rFonts w:cs="Times"/>
              </w:rPr>
              <w:t xml:space="preserve">2-symbol SSS, occupying 264 REs </w:t>
            </w:r>
            <w:r>
              <w:rPr>
                <w:rFonts w:cs="Times"/>
              </w:rPr>
              <w:br/>
              <w:t>(11 RB x 2 symbols)</w:t>
            </w:r>
          </w:p>
        </w:tc>
        <w:tc>
          <w:tcPr>
            <w:tcW w:w="109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0220A008" w14:textId="77777777" w:rsidR="004328DE" w:rsidRDefault="004328DE">
            <w:pPr>
              <w:jc w:val="center"/>
              <w:rPr>
                <w:rFonts w:cs="Times"/>
              </w:rPr>
            </w:pPr>
            <w:r>
              <w:rPr>
                <w:rFonts w:cs="Times"/>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8A7FB5E" w14:textId="77777777" w:rsidR="004328DE" w:rsidRDefault="004328DE">
            <w:pPr>
              <w:jc w:val="center"/>
              <w:rPr>
                <w:rFonts w:cs="Times"/>
              </w:rPr>
            </w:pPr>
            <w:r>
              <w:rPr>
                <w:rFonts w:cs="Times"/>
              </w:rPr>
              <w:t xml:space="preserve">6 </w:t>
            </w:r>
            <w:r>
              <w:rPr>
                <w:rFonts w:cs="Times"/>
              </w:rPr>
              <w:br/>
              <w:t>(HW/HiSi, vivo, ZTE, CATT, QC, Samsung)</w:t>
            </w:r>
          </w:p>
        </w:tc>
      </w:tr>
      <w:tr w:rsidR="004328DE" w14:paraId="7552E206" w14:textId="77777777" w:rsidTr="004328DE">
        <w:trPr>
          <w:trHeight w:val="276"/>
        </w:trPr>
        <w:tc>
          <w:tcPr>
            <w:tcW w:w="0" w:type="auto"/>
            <w:vMerge/>
            <w:tcBorders>
              <w:top w:val="single" w:sz="8" w:space="0" w:color="auto"/>
              <w:left w:val="single" w:sz="8" w:space="0" w:color="auto"/>
              <w:bottom w:val="nil"/>
              <w:right w:val="single" w:sz="8" w:space="0" w:color="auto"/>
            </w:tcBorders>
            <w:vAlign w:val="center"/>
            <w:hideMark/>
          </w:tcPr>
          <w:p w14:paraId="392732E5" w14:textId="77777777" w:rsidR="004328DE" w:rsidRDefault="004328DE">
            <w:pPr>
              <w:rPr>
                <w:rFonts w:ascii="Times" w:hAnsi="Times" w:cs="Times"/>
              </w:rPr>
            </w:pPr>
          </w:p>
        </w:tc>
        <w:tc>
          <w:tcPr>
            <w:tcW w:w="0" w:type="auto"/>
            <w:vMerge/>
            <w:vAlign w:val="center"/>
            <w:hideMark/>
          </w:tcPr>
          <w:p w14:paraId="2FD85601" w14:textId="77777777" w:rsidR="004328DE" w:rsidRDefault="004328DE">
            <w:pPr>
              <w:rPr>
                <w:rFonts w:ascii="Times" w:hAnsi="Times" w:cs="Times"/>
              </w:rPr>
            </w:pPr>
          </w:p>
        </w:tc>
        <w:tc>
          <w:tcPr>
            <w:tcW w:w="0" w:type="auto"/>
            <w:vMerge/>
            <w:tcBorders>
              <w:top w:val="nil"/>
              <w:left w:val="single" w:sz="8" w:space="0" w:color="auto"/>
              <w:bottom w:val="single" w:sz="8" w:space="0" w:color="000000"/>
              <w:right w:val="nil"/>
            </w:tcBorders>
            <w:vAlign w:val="center"/>
            <w:hideMark/>
          </w:tcPr>
          <w:p w14:paraId="196843E6" w14:textId="77777777" w:rsidR="004328DE" w:rsidRDefault="004328DE">
            <w:pPr>
              <w:rPr>
                <w:rFonts w:ascii="Times" w:hAnsi="Times" w:cs="Times"/>
              </w:rPr>
            </w:pP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0198BC" w14:textId="77777777" w:rsidR="004328DE" w:rsidRDefault="004328DE">
            <w:pPr>
              <w:jc w:val="center"/>
              <w:rPr>
                <w:rFonts w:cs="Times"/>
              </w:rPr>
            </w:pPr>
            <w:r>
              <w:rPr>
                <w:rFonts w:cs="Times"/>
              </w:rPr>
              <w:t>3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4D3764" w14:textId="77777777" w:rsidR="004328DE" w:rsidRDefault="004328DE">
            <w:pPr>
              <w:jc w:val="center"/>
              <w:rPr>
                <w:rFonts w:cs="Times"/>
              </w:rPr>
            </w:pPr>
            <w:r>
              <w:rPr>
                <w:rFonts w:cs="Times"/>
              </w:rPr>
              <w:t>1 (IDCC)</w:t>
            </w:r>
          </w:p>
        </w:tc>
      </w:tr>
      <w:tr w:rsidR="004328DE" w14:paraId="0E111F92" w14:textId="77777777" w:rsidTr="004328DE">
        <w:trPr>
          <w:trHeight w:val="540"/>
        </w:trPr>
        <w:tc>
          <w:tcPr>
            <w:tcW w:w="0" w:type="auto"/>
            <w:vMerge/>
            <w:tcBorders>
              <w:top w:val="single" w:sz="8" w:space="0" w:color="auto"/>
              <w:left w:val="single" w:sz="8" w:space="0" w:color="auto"/>
              <w:bottom w:val="nil"/>
              <w:right w:val="single" w:sz="8" w:space="0" w:color="auto"/>
            </w:tcBorders>
            <w:vAlign w:val="center"/>
            <w:hideMark/>
          </w:tcPr>
          <w:p w14:paraId="07B5F333" w14:textId="77777777" w:rsidR="004328DE" w:rsidRDefault="004328DE">
            <w:pPr>
              <w:rPr>
                <w:rFonts w:ascii="Times" w:hAnsi="Times" w:cs="Times"/>
              </w:rPr>
            </w:pPr>
          </w:p>
        </w:tc>
        <w:tc>
          <w:tcPr>
            <w:tcW w:w="0" w:type="auto"/>
            <w:vMerge/>
            <w:vAlign w:val="center"/>
            <w:hideMark/>
          </w:tcPr>
          <w:p w14:paraId="6A3F981C" w14:textId="77777777" w:rsidR="004328DE" w:rsidRDefault="004328DE">
            <w:pPr>
              <w:rPr>
                <w:rFonts w:ascii="Times" w:hAnsi="Times" w:cs="Times"/>
              </w:rPr>
            </w:pPr>
          </w:p>
        </w:tc>
        <w:tc>
          <w:tcPr>
            <w:tcW w:w="433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4BB46EF" w14:textId="77777777" w:rsidR="004328DE" w:rsidRDefault="004328DE">
            <w:pPr>
              <w:jc w:val="center"/>
              <w:rPr>
                <w:rFonts w:cs="Times"/>
              </w:rPr>
            </w:pPr>
            <w:r>
              <w:rPr>
                <w:rFonts w:cs="Times"/>
              </w:rPr>
              <w:t xml:space="preserve">3-symbol SSS, occupying 396 REs </w:t>
            </w:r>
            <w:r>
              <w:rPr>
                <w:rFonts w:cs="Times"/>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3F9D13B8" w14:textId="77777777" w:rsidR="004328DE" w:rsidRDefault="004328DE">
            <w:pPr>
              <w:jc w:val="center"/>
              <w:rPr>
                <w:rFonts w:cs="Times"/>
              </w:rPr>
            </w:pPr>
            <w:r>
              <w:rPr>
                <w:rFonts w:cs="Times"/>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80A4BF8" w14:textId="77777777" w:rsidR="004328DE" w:rsidRDefault="004328DE">
            <w:pPr>
              <w:jc w:val="center"/>
              <w:rPr>
                <w:rFonts w:cs="Times"/>
              </w:rPr>
            </w:pPr>
            <w:r>
              <w:rPr>
                <w:rFonts w:cs="Times"/>
              </w:rPr>
              <w:t>1 (MTK)</w:t>
            </w:r>
          </w:p>
        </w:tc>
      </w:tr>
      <w:tr w:rsidR="004328DE" w14:paraId="5DCD78AE" w14:textId="77777777" w:rsidTr="004328DE">
        <w:trPr>
          <w:trHeight w:val="540"/>
        </w:trPr>
        <w:tc>
          <w:tcPr>
            <w:tcW w:w="0" w:type="auto"/>
            <w:vMerge/>
            <w:tcBorders>
              <w:top w:val="single" w:sz="8" w:space="0" w:color="auto"/>
              <w:left w:val="single" w:sz="8" w:space="0" w:color="auto"/>
              <w:bottom w:val="nil"/>
              <w:right w:val="single" w:sz="8" w:space="0" w:color="auto"/>
            </w:tcBorders>
            <w:vAlign w:val="center"/>
            <w:hideMark/>
          </w:tcPr>
          <w:p w14:paraId="41F4D98A" w14:textId="77777777" w:rsidR="004328DE" w:rsidRDefault="004328DE">
            <w:pPr>
              <w:rPr>
                <w:rFonts w:ascii="Times" w:hAnsi="Times" w:cs="Times"/>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94A5122" w14:textId="77777777" w:rsidR="004328DE" w:rsidRDefault="004328DE">
            <w:pPr>
              <w:jc w:val="center"/>
              <w:rPr>
                <w:rFonts w:cs="Times"/>
              </w:rPr>
            </w:pPr>
            <w:r>
              <w:rPr>
                <w:rFonts w:cs="Times"/>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17628F" w14:textId="77777777" w:rsidR="004328DE" w:rsidRDefault="004328DE">
            <w:pPr>
              <w:jc w:val="center"/>
              <w:rPr>
                <w:rFonts w:cs="Times"/>
              </w:rPr>
            </w:pPr>
            <w:r>
              <w:rPr>
                <w:rFonts w:cs="Times"/>
              </w:rPr>
              <w:t>1-slot 24-RB TRS, occupying 144 REs (24 RB x 3 REs per RB x 2 symbols)</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132D06A8" w14:textId="77777777" w:rsidR="004328DE" w:rsidRDefault="004328DE">
            <w:pPr>
              <w:jc w:val="center"/>
              <w:rPr>
                <w:rFonts w:cs="Times"/>
              </w:rPr>
            </w:pPr>
            <w:r>
              <w:rPr>
                <w:rFonts w:cs="Times"/>
              </w:rPr>
              <w:t>≥ 8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65146D" w14:textId="77777777" w:rsidR="004328DE" w:rsidRDefault="004328DE">
            <w:pPr>
              <w:jc w:val="center"/>
              <w:rPr>
                <w:rFonts w:cs="Times"/>
              </w:rPr>
            </w:pPr>
            <w:r>
              <w:rPr>
                <w:rFonts w:cs="Times"/>
              </w:rPr>
              <w:t>1 (Intel)</w:t>
            </w:r>
          </w:p>
        </w:tc>
      </w:tr>
      <w:tr w:rsidR="004328DE" w14:paraId="238DB8DE" w14:textId="77777777" w:rsidTr="004328DE">
        <w:trPr>
          <w:trHeight w:val="540"/>
        </w:trPr>
        <w:tc>
          <w:tcPr>
            <w:tcW w:w="0" w:type="auto"/>
            <w:vMerge/>
            <w:tcBorders>
              <w:top w:val="single" w:sz="8" w:space="0" w:color="auto"/>
              <w:left w:val="single" w:sz="8" w:space="0" w:color="auto"/>
              <w:bottom w:val="nil"/>
              <w:right w:val="single" w:sz="8" w:space="0" w:color="auto"/>
            </w:tcBorders>
            <w:vAlign w:val="center"/>
            <w:hideMark/>
          </w:tcPr>
          <w:p w14:paraId="2E9B984F" w14:textId="77777777" w:rsidR="004328DE" w:rsidRDefault="004328DE">
            <w:pPr>
              <w:rPr>
                <w:rFonts w:ascii="Times" w:hAnsi="Times" w:cs="Times"/>
              </w:rPr>
            </w:pPr>
          </w:p>
        </w:tc>
        <w:tc>
          <w:tcPr>
            <w:tcW w:w="0" w:type="auto"/>
            <w:vMerge/>
            <w:tcBorders>
              <w:top w:val="single" w:sz="8" w:space="0" w:color="auto"/>
              <w:left w:val="nil"/>
              <w:bottom w:val="nil"/>
              <w:right w:val="single" w:sz="8" w:space="0" w:color="auto"/>
            </w:tcBorders>
            <w:vAlign w:val="center"/>
            <w:hideMark/>
          </w:tcPr>
          <w:p w14:paraId="222ED429" w14:textId="77777777" w:rsidR="004328DE" w:rsidRDefault="004328DE">
            <w:pPr>
              <w:rPr>
                <w:rFonts w:ascii="Times" w:hAnsi="Times" w:cs="Times"/>
              </w:rPr>
            </w:pP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DEAFA" w14:textId="77777777" w:rsidR="004328DE" w:rsidRDefault="004328DE">
            <w:pPr>
              <w:jc w:val="center"/>
              <w:rPr>
                <w:rFonts w:cs="Times"/>
              </w:rPr>
            </w:pPr>
            <w:r>
              <w:rPr>
                <w:rFonts w:cs="Times"/>
              </w:rPr>
              <w:t xml:space="preserve">1-slot 28-RB TRS, occupying 168 REs (28 RB x 3 REs per RB x 2 symbols) </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7C80F7" w14:textId="77777777" w:rsidR="004328DE" w:rsidRDefault="004328DE">
            <w:pPr>
              <w:jc w:val="center"/>
              <w:rPr>
                <w:rFonts w:cs="Times"/>
              </w:rPr>
            </w:pPr>
            <w:r>
              <w:rPr>
                <w:rFonts w:cs="Times"/>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C5F38" w14:textId="77777777" w:rsidR="004328DE" w:rsidRDefault="004328DE">
            <w:pPr>
              <w:jc w:val="center"/>
              <w:rPr>
                <w:rFonts w:cs="Times"/>
              </w:rPr>
            </w:pPr>
            <w:r>
              <w:rPr>
                <w:rFonts w:cs="Times"/>
              </w:rPr>
              <w:t>1 (HW/HiSi)</w:t>
            </w:r>
          </w:p>
        </w:tc>
      </w:tr>
      <w:tr w:rsidR="004328DE" w14:paraId="450CC4C4" w14:textId="77777777" w:rsidTr="004328DE">
        <w:trPr>
          <w:trHeight w:val="540"/>
        </w:trPr>
        <w:tc>
          <w:tcPr>
            <w:tcW w:w="0" w:type="auto"/>
            <w:vMerge/>
            <w:tcBorders>
              <w:top w:val="single" w:sz="8" w:space="0" w:color="auto"/>
              <w:left w:val="single" w:sz="8" w:space="0" w:color="auto"/>
              <w:bottom w:val="nil"/>
              <w:right w:val="single" w:sz="8" w:space="0" w:color="auto"/>
            </w:tcBorders>
            <w:vAlign w:val="center"/>
            <w:hideMark/>
          </w:tcPr>
          <w:p w14:paraId="0EF9E81B" w14:textId="77777777" w:rsidR="004328DE" w:rsidRDefault="004328DE">
            <w:pPr>
              <w:rPr>
                <w:rFonts w:ascii="Times" w:hAnsi="Times" w:cs="Times"/>
              </w:rPr>
            </w:pPr>
          </w:p>
        </w:tc>
        <w:tc>
          <w:tcPr>
            <w:tcW w:w="0" w:type="auto"/>
            <w:vMerge/>
            <w:tcBorders>
              <w:top w:val="single" w:sz="8" w:space="0" w:color="auto"/>
              <w:left w:val="nil"/>
              <w:bottom w:val="nil"/>
              <w:right w:val="single" w:sz="8" w:space="0" w:color="auto"/>
            </w:tcBorders>
            <w:vAlign w:val="center"/>
            <w:hideMark/>
          </w:tcPr>
          <w:p w14:paraId="244A03EA" w14:textId="77777777" w:rsidR="004328DE" w:rsidRDefault="004328DE">
            <w:pPr>
              <w:rPr>
                <w:rFonts w:ascii="Times" w:hAnsi="Times" w:cs="Times"/>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4684F303" w14:textId="77777777" w:rsidR="004328DE" w:rsidRDefault="004328DE">
            <w:pPr>
              <w:jc w:val="center"/>
              <w:rPr>
                <w:rFonts w:cs="Times"/>
              </w:rPr>
            </w:pPr>
            <w:r>
              <w:rPr>
                <w:rFonts w:cs="Times"/>
              </w:rPr>
              <w:t>1-slot 36-RB TRS, occupying 216 REs (36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756B8D1C" w14:textId="77777777" w:rsidR="004328DE" w:rsidRDefault="004328DE">
            <w:pPr>
              <w:jc w:val="center"/>
              <w:rPr>
                <w:rFonts w:cs="Times"/>
              </w:rPr>
            </w:pPr>
            <w:r>
              <w:rPr>
                <w:rFonts w:cs="Times"/>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A114EE7" w14:textId="77777777" w:rsidR="004328DE" w:rsidRDefault="004328DE">
            <w:pPr>
              <w:jc w:val="center"/>
              <w:rPr>
                <w:rFonts w:cs="Times"/>
              </w:rPr>
            </w:pPr>
            <w:r>
              <w:rPr>
                <w:rFonts w:cs="Times"/>
              </w:rPr>
              <w:t>1 (Samsung)</w:t>
            </w:r>
          </w:p>
        </w:tc>
      </w:tr>
      <w:tr w:rsidR="004328DE" w14:paraId="1D50ADA9" w14:textId="77777777" w:rsidTr="004328DE">
        <w:trPr>
          <w:trHeight w:val="540"/>
        </w:trPr>
        <w:tc>
          <w:tcPr>
            <w:tcW w:w="0" w:type="auto"/>
            <w:vMerge/>
            <w:tcBorders>
              <w:top w:val="single" w:sz="8" w:space="0" w:color="auto"/>
              <w:left w:val="single" w:sz="8" w:space="0" w:color="auto"/>
              <w:bottom w:val="nil"/>
              <w:right w:val="single" w:sz="8" w:space="0" w:color="auto"/>
            </w:tcBorders>
            <w:vAlign w:val="center"/>
            <w:hideMark/>
          </w:tcPr>
          <w:p w14:paraId="15E56CAC" w14:textId="77777777" w:rsidR="004328DE" w:rsidRDefault="004328DE">
            <w:pPr>
              <w:rPr>
                <w:rFonts w:ascii="Times" w:hAnsi="Times" w:cs="Times"/>
              </w:rPr>
            </w:pPr>
          </w:p>
        </w:tc>
        <w:tc>
          <w:tcPr>
            <w:tcW w:w="0" w:type="auto"/>
            <w:vMerge/>
            <w:tcBorders>
              <w:top w:val="single" w:sz="8" w:space="0" w:color="auto"/>
              <w:left w:val="nil"/>
              <w:bottom w:val="nil"/>
              <w:right w:val="single" w:sz="8" w:space="0" w:color="auto"/>
            </w:tcBorders>
            <w:vAlign w:val="center"/>
            <w:hideMark/>
          </w:tcPr>
          <w:p w14:paraId="1D86B151" w14:textId="77777777" w:rsidR="004328DE" w:rsidRDefault="004328DE">
            <w:pPr>
              <w:rPr>
                <w:rFonts w:ascii="Times" w:hAnsi="Times" w:cs="Times"/>
              </w:rPr>
            </w:pPr>
          </w:p>
        </w:tc>
        <w:tc>
          <w:tcPr>
            <w:tcW w:w="43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534D380E" w14:textId="77777777" w:rsidR="004328DE" w:rsidRDefault="004328DE">
            <w:pPr>
              <w:jc w:val="center"/>
              <w:rPr>
                <w:rFonts w:cs="Times"/>
              </w:rPr>
            </w:pPr>
            <w:r>
              <w:rPr>
                <w:rFonts w:cs="Times"/>
              </w:rPr>
              <w:t>1-slot 48-RB TRS, occupying 288 REs (48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6C63CD" w14:textId="77777777" w:rsidR="004328DE" w:rsidRDefault="004328DE">
            <w:pPr>
              <w:jc w:val="center"/>
              <w:rPr>
                <w:rFonts w:cs="Times"/>
              </w:rPr>
            </w:pPr>
            <w:r>
              <w:rPr>
                <w:rFonts w:cs="Times"/>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3D8CD5" w14:textId="77777777" w:rsidR="004328DE" w:rsidRDefault="004328DE">
            <w:pPr>
              <w:jc w:val="center"/>
              <w:rPr>
                <w:rFonts w:cs="Times"/>
              </w:rPr>
            </w:pPr>
            <w:r>
              <w:rPr>
                <w:rFonts w:cs="Times"/>
              </w:rPr>
              <w:t xml:space="preserve">3 </w:t>
            </w:r>
            <w:r>
              <w:rPr>
                <w:rFonts w:cs="Times"/>
              </w:rPr>
              <w:br/>
              <w:t xml:space="preserve">(vivo, </w:t>
            </w:r>
            <w:r>
              <w:rPr>
                <w:rFonts w:cs="Times"/>
              </w:rPr>
              <w:br/>
              <w:t>ZTE, Ericsson)</w:t>
            </w:r>
          </w:p>
        </w:tc>
      </w:tr>
      <w:tr w:rsidR="004328DE" w14:paraId="3D3CE05B" w14:textId="77777777" w:rsidTr="004328DE">
        <w:trPr>
          <w:trHeight w:val="276"/>
        </w:trPr>
        <w:tc>
          <w:tcPr>
            <w:tcW w:w="0" w:type="auto"/>
            <w:vMerge/>
            <w:tcBorders>
              <w:top w:val="single" w:sz="8" w:space="0" w:color="auto"/>
              <w:left w:val="single" w:sz="8" w:space="0" w:color="auto"/>
              <w:bottom w:val="nil"/>
              <w:right w:val="single" w:sz="8" w:space="0" w:color="auto"/>
            </w:tcBorders>
            <w:vAlign w:val="center"/>
            <w:hideMark/>
          </w:tcPr>
          <w:p w14:paraId="3B22DD8C" w14:textId="77777777" w:rsidR="004328DE" w:rsidRDefault="004328DE">
            <w:pPr>
              <w:rPr>
                <w:rFonts w:ascii="Times" w:hAnsi="Times" w:cs="Times"/>
              </w:rPr>
            </w:pPr>
          </w:p>
        </w:tc>
        <w:tc>
          <w:tcPr>
            <w:tcW w:w="0" w:type="auto"/>
            <w:vMerge/>
            <w:tcBorders>
              <w:top w:val="single" w:sz="8" w:space="0" w:color="auto"/>
              <w:left w:val="nil"/>
              <w:bottom w:val="nil"/>
              <w:right w:val="single" w:sz="8" w:space="0" w:color="auto"/>
            </w:tcBorders>
            <w:vAlign w:val="center"/>
            <w:hideMark/>
          </w:tcPr>
          <w:p w14:paraId="439A23B1" w14:textId="77777777" w:rsidR="004328DE" w:rsidRDefault="004328DE">
            <w:pPr>
              <w:rPr>
                <w:rFonts w:ascii="Times" w:hAnsi="Times" w:cs="Times"/>
              </w:rPr>
            </w:pPr>
          </w:p>
        </w:tc>
        <w:tc>
          <w:tcPr>
            <w:tcW w:w="0" w:type="auto"/>
            <w:vMerge/>
            <w:tcBorders>
              <w:top w:val="single" w:sz="8" w:space="0" w:color="auto"/>
              <w:left w:val="nil"/>
              <w:bottom w:val="nil"/>
              <w:right w:val="single" w:sz="8" w:space="0" w:color="auto"/>
            </w:tcBorders>
            <w:vAlign w:val="center"/>
            <w:hideMark/>
          </w:tcPr>
          <w:p w14:paraId="0B58235B" w14:textId="77777777" w:rsidR="004328DE" w:rsidRDefault="004328DE">
            <w:pPr>
              <w:rPr>
                <w:rFonts w:ascii="Times" w:hAnsi="Times" w:cs="Times"/>
              </w:rPr>
            </w:pP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4F511CAB" w14:textId="77777777" w:rsidR="004328DE" w:rsidRDefault="004328DE">
            <w:pPr>
              <w:jc w:val="center"/>
              <w:rPr>
                <w:rFonts w:cs="Times"/>
              </w:rPr>
            </w:pPr>
            <w:r>
              <w:rPr>
                <w:rFonts w:cs="Times"/>
              </w:rPr>
              <w:t>6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75C5B851" w14:textId="77777777" w:rsidR="004328DE" w:rsidRDefault="004328DE">
            <w:pPr>
              <w:jc w:val="center"/>
              <w:rPr>
                <w:rFonts w:cs="Times"/>
              </w:rPr>
            </w:pPr>
            <w:r>
              <w:rPr>
                <w:rFonts w:cs="Times"/>
              </w:rPr>
              <w:t xml:space="preserve">1 (CATT) </w:t>
            </w:r>
          </w:p>
        </w:tc>
      </w:tr>
      <w:tr w:rsidR="004328DE" w14:paraId="00C475A8" w14:textId="77777777" w:rsidTr="004328DE">
        <w:trPr>
          <w:trHeight w:val="264"/>
        </w:trPr>
        <w:tc>
          <w:tcPr>
            <w:tcW w:w="0" w:type="auto"/>
            <w:vMerge/>
            <w:tcBorders>
              <w:top w:val="single" w:sz="8" w:space="0" w:color="auto"/>
              <w:left w:val="single" w:sz="8" w:space="0" w:color="auto"/>
              <w:bottom w:val="nil"/>
              <w:right w:val="single" w:sz="8" w:space="0" w:color="auto"/>
            </w:tcBorders>
            <w:vAlign w:val="center"/>
            <w:hideMark/>
          </w:tcPr>
          <w:p w14:paraId="6377D04F" w14:textId="77777777" w:rsidR="004328DE" w:rsidRDefault="004328DE">
            <w:pPr>
              <w:rPr>
                <w:rFonts w:ascii="Times" w:hAnsi="Times" w:cs="Times"/>
              </w:rPr>
            </w:pPr>
          </w:p>
        </w:tc>
        <w:tc>
          <w:tcPr>
            <w:tcW w:w="0" w:type="auto"/>
            <w:vMerge/>
            <w:tcBorders>
              <w:top w:val="single" w:sz="8" w:space="0" w:color="auto"/>
              <w:left w:val="nil"/>
              <w:bottom w:val="nil"/>
              <w:right w:val="single" w:sz="8" w:space="0" w:color="auto"/>
            </w:tcBorders>
            <w:vAlign w:val="center"/>
            <w:hideMark/>
          </w:tcPr>
          <w:p w14:paraId="067F4AF5" w14:textId="77777777" w:rsidR="004328DE" w:rsidRDefault="004328DE">
            <w:pPr>
              <w:rPr>
                <w:rFonts w:ascii="Times" w:hAnsi="Times" w:cs="Times"/>
              </w:rPr>
            </w:pPr>
          </w:p>
        </w:tc>
        <w:tc>
          <w:tcPr>
            <w:tcW w:w="4337"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5C6B4DD4" w14:textId="77777777" w:rsidR="004328DE" w:rsidRDefault="004328DE">
            <w:pPr>
              <w:jc w:val="center"/>
              <w:rPr>
                <w:rFonts w:cs="Times"/>
              </w:rPr>
            </w:pPr>
            <w:r>
              <w:rPr>
                <w:rFonts w:cs="Times"/>
              </w:rPr>
              <w:t>1-slot 50-RB TRS, occupying 300 REs (50 RB x 3 REs per RB x 2 symbols)</w:t>
            </w: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959A08" w14:textId="77777777" w:rsidR="004328DE" w:rsidRDefault="004328DE">
            <w:pPr>
              <w:jc w:val="center"/>
              <w:rPr>
                <w:rFonts w:cs="Times"/>
              </w:rPr>
            </w:pPr>
            <w:r>
              <w:rPr>
                <w:rFonts w:cs="Times"/>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42DA7B" w14:textId="77777777" w:rsidR="004328DE" w:rsidRDefault="004328DE">
            <w:pPr>
              <w:jc w:val="center"/>
              <w:rPr>
                <w:rFonts w:cs="Times"/>
              </w:rPr>
            </w:pPr>
            <w:r>
              <w:rPr>
                <w:rFonts w:cs="Times"/>
              </w:rPr>
              <w:t xml:space="preserve">2 </w:t>
            </w:r>
            <w:r>
              <w:rPr>
                <w:rFonts w:cs="Times"/>
              </w:rPr>
              <w:br/>
              <w:t>(OPPO, QC)</w:t>
            </w:r>
          </w:p>
        </w:tc>
      </w:tr>
      <w:tr w:rsidR="004328DE" w14:paraId="4C29BC7B" w14:textId="77777777" w:rsidTr="004328DE">
        <w:trPr>
          <w:trHeight w:val="276"/>
        </w:trPr>
        <w:tc>
          <w:tcPr>
            <w:tcW w:w="0" w:type="auto"/>
            <w:vMerge/>
            <w:tcBorders>
              <w:top w:val="single" w:sz="8" w:space="0" w:color="auto"/>
              <w:left w:val="single" w:sz="8" w:space="0" w:color="auto"/>
              <w:bottom w:val="nil"/>
              <w:right w:val="single" w:sz="8" w:space="0" w:color="auto"/>
            </w:tcBorders>
            <w:vAlign w:val="center"/>
            <w:hideMark/>
          </w:tcPr>
          <w:p w14:paraId="0BE260C3" w14:textId="77777777" w:rsidR="004328DE" w:rsidRDefault="004328DE">
            <w:pPr>
              <w:rPr>
                <w:rFonts w:ascii="Times" w:hAnsi="Times" w:cs="Times"/>
              </w:rPr>
            </w:pPr>
          </w:p>
        </w:tc>
        <w:tc>
          <w:tcPr>
            <w:tcW w:w="0" w:type="auto"/>
            <w:vMerge/>
            <w:tcBorders>
              <w:top w:val="single" w:sz="8" w:space="0" w:color="auto"/>
              <w:left w:val="nil"/>
              <w:bottom w:val="nil"/>
              <w:right w:val="single" w:sz="8" w:space="0" w:color="auto"/>
            </w:tcBorders>
            <w:vAlign w:val="center"/>
            <w:hideMark/>
          </w:tcPr>
          <w:p w14:paraId="06A6CB32" w14:textId="77777777" w:rsidR="004328DE" w:rsidRDefault="004328DE">
            <w:pPr>
              <w:rPr>
                <w:rFonts w:ascii="Times" w:hAnsi="Times" w:cs="Times"/>
              </w:rPr>
            </w:pPr>
          </w:p>
        </w:tc>
        <w:tc>
          <w:tcPr>
            <w:tcW w:w="0" w:type="auto"/>
            <w:vMerge/>
            <w:tcBorders>
              <w:top w:val="single" w:sz="8" w:space="0" w:color="auto"/>
              <w:left w:val="nil"/>
              <w:bottom w:val="nil"/>
              <w:right w:val="nil"/>
            </w:tcBorders>
            <w:vAlign w:val="center"/>
            <w:hideMark/>
          </w:tcPr>
          <w:p w14:paraId="47CDFE8A" w14:textId="77777777" w:rsidR="004328DE" w:rsidRDefault="004328DE">
            <w:pPr>
              <w:rPr>
                <w:rFonts w:ascii="Times" w:hAnsi="Times" w:cs="Times"/>
              </w:rPr>
            </w:pPr>
          </w:p>
        </w:tc>
        <w:tc>
          <w:tcPr>
            <w:tcW w:w="10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AACD43" w14:textId="77777777" w:rsidR="004328DE" w:rsidRDefault="004328DE">
            <w:pPr>
              <w:jc w:val="center"/>
              <w:rPr>
                <w:rFonts w:cs="Times"/>
              </w:rPr>
            </w:pPr>
            <w:r>
              <w:rPr>
                <w:rFonts w:cs="Times"/>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14C51" w14:textId="77777777" w:rsidR="004328DE" w:rsidRDefault="004328DE">
            <w:pPr>
              <w:jc w:val="center"/>
              <w:rPr>
                <w:rFonts w:cs="Times"/>
              </w:rPr>
            </w:pPr>
            <w:r>
              <w:rPr>
                <w:rFonts w:cs="Times"/>
              </w:rPr>
              <w:t>1 (MTK)</w:t>
            </w:r>
          </w:p>
        </w:tc>
      </w:tr>
      <w:tr w:rsidR="004328DE" w14:paraId="7BA77FDF" w14:textId="77777777" w:rsidTr="004328DE">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8309A97" w14:textId="77777777" w:rsidR="004328DE" w:rsidRDefault="004328DE">
            <w:pPr>
              <w:jc w:val="center"/>
              <w:rPr>
                <w:rFonts w:cs="Times"/>
              </w:rPr>
            </w:pPr>
            <w:r>
              <w:rPr>
                <w:rFonts w:cs="Times"/>
              </w:rPr>
              <w:t> </w:t>
            </w:r>
          </w:p>
        </w:tc>
      </w:tr>
      <w:tr w:rsidR="004328DE" w14:paraId="7BBE8771" w14:textId="77777777" w:rsidTr="004328DE">
        <w:trPr>
          <w:trHeight w:val="600"/>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63E1994D" w14:textId="77777777" w:rsidR="004328DE" w:rsidRDefault="004328DE">
            <w:pPr>
              <w:jc w:val="center"/>
              <w:rPr>
                <w:rFonts w:cs="Times"/>
              </w:rPr>
            </w:pPr>
            <w:r>
              <w:rPr>
                <w:rFonts w:cs="Times"/>
              </w:rPr>
              <w:t>PDSCH: MCS0, TB scaling 0.5;</w:t>
            </w:r>
            <w:r>
              <w:rPr>
                <w:rFonts w:cs="Times"/>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60C31296" w14:textId="77777777" w:rsidR="004328DE" w:rsidRDefault="004328DE">
            <w:pPr>
              <w:jc w:val="center"/>
              <w:rPr>
                <w:rFonts w:cs="Times"/>
              </w:rPr>
            </w:pPr>
            <w:r>
              <w:rPr>
                <w:rFonts w:cs="Times"/>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36ACE8BF" w14:textId="77777777" w:rsidR="004328DE" w:rsidRDefault="004328DE">
            <w:pPr>
              <w:jc w:val="center"/>
              <w:rPr>
                <w:rFonts w:cs="Times"/>
              </w:rPr>
            </w:pPr>
            <w:r>
              <w:rPr>
                <w:rFonts w:cs="Times"/>
              </w:rPr>
              <w:t>AL8 PDCCH with 12-bit payload, occupying 576 REs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69C294" w14:textId="77777777" w:rsidR="004328DE" w:rsidRDefault="004328DE">
            <w:pPr>
              <w:jc w:val="center"/>
              <w:rPr>
                <w:rFonts w:cs="Times"/>
              </w:rPr>
            </w:pPr>
            <w:r>
              <w:rPr>
                <w:rFonts w:cs="Times"/>
              </w:rPr>
              <w:t>12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A5D6A" w14:textId="77777777" w:rsidR="004328DE" w:rsidRDefault="004328DE">
            <w:pPr>
              <w:jc w:val="center"/>
              <w:rPr>
                <w:rFonts w:cs="Times"/>
              </w:rPr>
            </w:pPr>
            <w:r>
              <w:rPr>
                <w:rFonts w:cs="Times"/>
              </w:rPr>
              <w:t xml:space="preserve">4 </w:t>
            </w:r>
            <w:r>
              <w:rPr>
                <w:rFonts w:cs="Times"/>
              </w:rPr>
              <w:br/>
              <w:t>(OPPO, ZTE, MTK, Intel)</w:t>
            </w:r>
          </w:p>
        </w:tc>
      </w:tr>
      <w:tr w:rsidR="004328DE" w14:paraId="2116E4C9" w14:textId="77777777" w:rsidTr="004328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575EF562" w14:textId="77777777" w:rsidR="004328DE" w:rsidRDefault="004328DE">
            <w:pPr>
              <w:rPr>
                <w:rFonts w:ascii="Times" w:hAnsi="Times" w:cs="Times"/>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0F889D7" w14:textId="77777777" w:rsidR="004328DE" w:rsidRDefault="004328DE">
            <w:pPr>
              <w:jc w:val="center"/>
              <w:rPr>
                <w:rFonts w:cs="Times"/>
              </w:rPr>
            </w:pPr>
            <w:r>
              <w:rPr>
                <w:rFonts w:cs="Times"/>
              </w:rPr>
              <w:t>SSS-based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CCE3C3" w14:textId="77777777" w:rsidR="004328DE" w:rsidRDefault="004328DE">
            <w:pPr>
              <w:jc w:val="center"/>
              <w:rPr>
                <w:rFonts w:cs="Times"/>
              </w:rPr>
            </w:pPr>
            <w:r>
              <w:rPr>
                <w:rFonts w:cs="Times"/>
              </w:rPr>
              <w:t xml:space="preserve">3-symbol SSS, occupying 396 REs </w:t>
            </w:r>
            <w:r>
              <w:rPr>
                <w:rFonts w:cs="Times"/>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144A5DA0" w14:textId="77777777" w:rsidR="004328DE" w:rsidRDefault="004328DE">
            <w:pPr>
              <w:jc w:val="center"/>
              <w:rPr>
                <w:rFonts w:cs="Times"/>
              </w:rPr>
            </w:pPr>
            <w:r>
              <w:rPr>
                <w:rFonts w:cs="Times"/>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3F675EE" w14:textId="77777777" w:rsidR="004328DE" w:rsidRDefault="004328DE">
            <w:pPr>
              <w:jc w:val="center"/>
              <w:rPr>
                <w:rFonts w:cs="Times"/>
              </w:rPr>
            </w:pPr>
            <w:r>
              <w:rPr>
                <w:rFonts w:cs="Times"/>
              </w:rPr>
              <w:t>1 (MTK)</w:t>
            </w:r>
          </w:p>
        </w:tc>
      </w:tr>
      <w:tr w:rsidR="004328DE" w14:paraId="0F3459BC" w14:textId="77777777" w:rsidTr="004328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0653A4C7" w14:textId="77777777" w:rsidR="004328DE" w:rsidRDefault="004328DE">
            <w:pPr>
              <w:rPr>
                <w:rFonts w:ascii="Times" w:hAnsi="Times" w:cs="Times"/>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51E50AC8" w14:textId="77777777" w:rsidR="004328DE" w:rsidRDefault="004328DE">
            <w:pPr>
              <w:jc w:val="center"/>
              <w:rPr>
                <w:rFonts w:cs="Times"/>
              </w:rPr>
            </w:pPr>
            <w:r>
              <w:rPr>
                <w:rFonts w:cs="Times"/>
              </w:rPr>
              <w:t>TRS/CSI-RS-based PEI</w:t>
            </w: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B861A" w14:textId="77777777" w:rsidR="004328DE" w:rsidRDefault="004328DE">
            <w:pPr>
              <w:jc w:val="center"/>
              <w:rPr>
                <w:rFonts w:cs="Times"/>
              </w:rPr>
            </w:pPr>
            <w:r>
              <w:rPr>
                <w:rFonts w:cs="Times"/>
              </w:rPr>
              <w:t>1-slot 24-RB TRS, occupying 144 REs (24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32B47F6B" w14:textId="77777777" w:rsidR="004328DE" w:rsidRDefault="004328DE">
            <w:pPr>
              <w:jc w:val="center"/>
              <w:rPr>
                <w:rFonts w:cs="Times"/>
              </w:rPr>
            </w:pPr>
            <w:r>
              <w:rPr>
                <w:rFonts w:cs="Times"/>
              </w:rPr>
              <w:t>3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88FBE5" w14:textId="77777777" w:rsidR="004328DE" w:rsidRDefault="004328DE">
            <w:pPr>
              <w:jc w:val="center"/>
              <w:rPr>
                <w:rFonts w:cs="Times"/>
              </w:rPr>
            </w:pPr>
            <w:r>
              <w:rPr>
                <w:rFonts w:cs="Times"/>
              </w:rPr>
              <w:t>1 (Intel)</w:t>
            </w:r>
          </w:p>
        </w:tc>
      </w:tr>
      <w:tr w:rsidR="004328DE" w14:paraId="6AEB5268" w14:textId="77777777" w:rsidTr="004328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66633718" w14:textId="77777777" w:rsidR="004328DE" w:rsidRDefault="004328DE">
            <w:pPr>
              <w:rPr>
                <w:rFonts w:ascii="Times"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07457D99" w14:textId="77777777" w:rsidR="004328DE" w:rsidRDefault="004328DE">
            <w:pPr>
              <w:rPr>
                <w:rFonts w:ascii="Times" w:hAnsi="Times" w:cs="Times"/>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0FEFFCF3" w14:textId="77777777" w:rsidR="004328DE" w:rsidRDefault="004328DE">
            <w:pPr>
              <w:jc w:val="center"/>
              <w:rPr>
                <w:rFonts w:cs="Times"/>
              </w:rPr>
            </w:pPr>
            <w:r>
              <w:rPr>
                <w:rFonts w:cs="Times"/>
              </w:rPr>
              <w:t>1-slot 36-RB TRS, occupying 216 REs (36 RB x 3 REs per RB x 2 symbols)</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04C7A9C2" w14:textId="77777777" w:rsidR="004328DE" w:rsidRDefault="004328DE">
            <w:pPr>
              <w:jc w:val="center"/>
              <w:rPr>
                <w:rFonts w:cs="Times"/>
              </w:rPr>
            </w:pPr>
            <w:r>
              <w:rPr>
                <w:rFonts w:cs="Times"/>
              </w:rPr>
              <w:t>8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C822C8" w14:textId="77777777" w:rsidR="004328DE" w:rsidRDefault="004328DE">
            <w:pPr>
              <w:jc w:val="center"/>
              <w:rPr>
                <w:rFonts w:cs="Times"/>
              </w:rPr>
            </w:pPr>
            <w:r>
              <w:rPr>
                <w:rFonts w:cs="Times"/>
              </w:rPr>
              <w:t>1 (Intel)</w:t>
            </w:r>
          </w:p>
        </w:tc>
      </w:tr>
      <w:tr w:rsidR="004328DE" w14:paraId="18F77915" w14:textId="77777777" w:rsidTr="004328DE">
        <w:trPr>
          <w:trHeight w:val="300"/>
        </w:trPr>
        <w:tc>
          <w:tcPr>
            <w:tcW w:w="0" w:type="auto"/>
            <w:vMerge/>
            <w:tcBorders>
              <w:top w:val="nil"/>
              <w:left w:val="single" w:sz="8" w:space="0" w:color="auto"/>
              <w:bottom w:val="single" w:sz="8" w:space="0" w:color="000000"/>
              <w:right w:val="single" w:sz="8" w:space="0" w:color="auto"/>
            </w:tcBorders>
            <w:vAlign w:val="center"/>
            <w:hideMark/>
          </w:tcPr>
          <w:p w14:paraId="60C55471" w14:textId="77777777" w:rsidR="004328DE" w:rsidRDefault="004328DE">
            <w:pPr>
              <w:rPr>
                <w:rFonts w:ascii="Times"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0D456C37" w14:textId="77777777" w:rsidR="004328DE" w:rsidRDefault="004328DE">
            <w:pPr>
              <w:rPr>
                <w:rFonts w:ascii="Times" w:hAnsi="Times" w:cs="Times"/>
              </w:rPr>
            </w:pP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3B552271" w14:textId="77777777" w:rsidR="004328DE" w:rsidRDefault="004328DE">
            <w:pPr>
              <w:jc w:val="center"/>
              <w:rPr>
                <w:rFonts w:cs="Times"/>
              </w:rPr>
            </w:pPr>
            <w:r>
              <w:rPr>
                <w:rFonts w:cs="Times"/>
              </w:rPr>
              <w:t>1-slot 50-RB TRS, occupying 300 REs (50 RB x 3 REs per RB x 2 symbols)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172630" w14:textId="77777777" w:rsidR="004328DE" w:rsidRDefault="004328DE">
            <w:pPr>
              <w:jc w:val="center"/>
              <w:rPr>
                <w:rFonts w:cs="Times"/>
              </w:rPr>
            </w:pPr>
            <w:r>
              <w:rPr>
                <w:rFonts w:cs="Times"/>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0D0D0" w14:textId="77777777" w:rsidR="004328DE" w:rsidRDefault="004328DE">
            <w:pPr>
              <w:jc w:val="center"/>
              <w:rPr>
                <w:rFonts w:cs="Times"/>
              </w:rPr>
            </w:pPr>
            <w:r>
              <w:rPr>
                <w:rFonts w:cs="Times"/>
              </w:rPr>
              <w:t>1 (OPPO)</w:t>
            </w:r>
          </w:p>
        </w:tc>
      </w:tr>
      <w:tr w:rsidR="004328DE" w14:paraId="3B4394EC" w14:textId="77777777" w:rsidTr="004328DE">
        <w:trPr>
          <w:trHeight w:val="300"/>
        </w:trPr>
        <w:tc>
          <w:tcPr>
            <w:tcW w:w="0" w:type="auto"/>
            <w:vMerge/>
            <w:tcBorders>
              <w:top w:val="nil"/>
              <w:left w:val="single" w:sz="8" w:space="0" w:color="auto"/>
              <w:bottom w:val="single" w:sz="8" w:space="0" w:color="000000"/>
              <w:right w:val="single" w:sz="8" w:space="0" w:color="auto"/>
            </w:tcBorders>
            <w:vAlign w:val="center"/>
            <w:hideMark/>
          </w:tcPr>
          <w:p w14:paraId="68ECD2F9" w14:textId="77777777" w:rsidR="004328DE" w:rsidRDefault="004328DE">
            <w:pPr>
              <w:rPr>
                <w:rFonts w:ascii="Times"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60668B13" w14:textId="77777777" w:rsidR="004328DE" w:rsidRDefault="004328DE">
            <w:pPr>
              <w:rPr>
                <w:rFonts w:ascii="Times"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58F231F7" w14:textId="77777777" w:rsidR="004328DE" w:rsidRDefault="004328DE">
            <w:pPr>
              <w:rPr>
                <w:rFonts w:ascii="Times" w:hAnsi="Times" w:cs="Times"/>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73B74E" w14:textId="77777777" w:rsidR="004328DE" w:rsidRDefault="004328DE">
            <w:pPr>
              <w:jc w:val="center"/>
              <w:rPr>
                <w:rFonts w:cs="Times"/>
              </w:rPr>
            </w:pPr>
            <w:r>
              <w:rPr>
                <w:rFonts w:cs="Times"/>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4C1EBA" w14:textId="77777777" w:rsidR="004328DE" w:rsidRDefault="004328DE">
            <w:pPr>
              <w:jc w:val="center"/>
              <w:rPr>
                <w:rFonts w:cs="Times"/>
              </w:rPr>
            </w:pPr>
            <w:r>
              <w:rPr>
                <w:rFonts w:cs="Times"/>
              </w:rPr>
              <w:t>1 (MTK)</w:t>
            </w:r>
          </w:p>
        </w:tc>
      </w:tr>
    </w:tbl>
    <w:p w14:paraId="2AB4E2EC" w14:textId="77777777" w:rsidR="004328DE" w:rsidRDefault="004328DE" w:rsidP="004328DE">
      <w:pPr>
        <w:rPr>
          <w:rFonts w:ascii="Times" w:eastAsia="PMingLiU" w:hAnsi="Times" w:cs="Times"/>
        </w:rPr>
      </w:pPr>
    </w:p>
    <w:p w14:paraId="7872529F" w14:textId="77777777" w:rsidR="004328DE" w:rsidRPr="00D57F05" w:rsidRDefault="004328DE" w:rsidP="004328DE">
      <w:pPr>
        <w:pStyle w:val="ListParagraph"/>
        <w:numPr>
          <w:ilvl w:val="0"/>
          <w:numId w:val="41"/>
        </w:numPr>
        <w:spacing w:before="0"/>
        <w:contextualSpacing w:val="0"/>
        <w:rPr>
          <w:rFonts w:eastAsia="Batang" w:cs="Times"/>
          <w:szCs w:val="20"/>
          <w:lang w:val="en-US"/>
        </w:rPr>
      </w:pPr>
      <w:r w:rsidRPr="00D57F05">
        <w:rPr>
          <w:rFonts w:cs="Times"/>
          <w:szCs w:val="20"/>
          <w:lang w:val="en-US"/>
        </w:rPr>
        <w:t>If Behv-B is assumed,</w:t>
      </w:r>
    </w:p>
    <w:tbl>
      <w:tblPr>
        <w:tblW w:w="9143" w:type="dxa"/>
        <w:tblInd w:w="606" w:type="dxa"/>
        <w:tblCellMar>
          <w:left w:w="0" w:type="dxa"/>
          <w:right w:w="0" w:type="dxa"/>
        </w:tblCellMar>
        <w:tblLook w:val="04A0" w:firstRow="1" w:lastRow="0" w:firstColumn="1" w:lastColumn="0" w:noHBand="0" w:noVBand="1"/>
      </w:tblPr>
      <w:tblGrid>
        <w:gridCol w:w="996"/>
        <w:gridCol w:w="1017"/>
        <w:gridCol w:w="4163"/>
        <w:gridCol w:w="1094"/>
        <w:gridCol w:w="1873"/>
      </w:tblGrid>
      <w:tr w:rsidR="004328DE" w:rsidRPr="00D57F05" w14:paraId="11C5F1C4" w14:textId="77777777" w:rsidTr="004328DE">
        <w:trPr>
          <w:trHeight w:val="1068"/>
        </w:trPr>
        <w:tc>
          <w:tcPr>
            <w:tcW w:w="7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D88443" w14:textId="77777777" w:rsidR="004328DE" w:rsidRDefault="004328DE">
            <w:pPr>
              <w:rPr>
                <w:rFonts w:cs="Times"/>
                <w:color w:val="000000"/>
              </w:rPr>
            </w:pPr>
            <w:r>
              <w:rPr>
                <w:rFonts w:cs="Times"/>
                <w:color w:val="000000"/>
              </w:rPr>
              <w:t>Paging Setting</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56EAC4" w14:textId="77777777" w:rsidR="004328DE" w:rsidRDefault="004328DE">
            <w:pPr>
              <w:jc w:val="center"/>
              <w:rPr>
                <w:rFonts w:cs="Times"/>
                <w:color w:val="000000"/>
              </w:rPr>
            </w:pPr>
            <w:r>
              <w:rPr>
                <w:rFonts w:cs="Times"/>
                <w:color w:val="000000"/>
              </w:rPr>
              <w:t>PEI candidate design</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790E4F" w14:textId="77777777" w:rsidR="004328DE" w:rsidRDefault="004328DE">
            <w:pPr>
              <w:jc w:val="center"/>
              <w:rPr>
                <w:rFonts w:cs="Times"/>
                <w:color w:val="000000"/>
              </w:rPr>
            </w:pPr>
            <w:r>
              <w:rPr>
                <w:rFonts w:cs="Times"/>
                <w:color w:val="000000"/>
              </w:rPr>
              <w:t>Physical-layer configuration</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526D3E1" w14:textId="77777777" w:rsidR="004328DE" w:rsidRDefault="004328DE">
            <w:pPr>
              <w:jc w:val="center"/>
              <w:rPr>
                <w:rFonts w:cs="Times"/>
                <w:color w:val="000000"/>
              </w:rPr>
            </w:pPr>
            <w:r>
              <w:rPr>
                <w:rFonts w:cs="Times"/>
                <w:color w:val="000000"/>
              </w:rPr>
              <w:t>UE (sub)group indication capcity</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D9B16CA" w14:textId="77777777" w:rsidR="004328DE" w:rsidRDefault="004328DE">
            <w:pPr>
              <w:jc w:val="center"/>
              <w:rPr>
                <w:rFonts w:cs="Times"/>
                <w:color w:val="000000"/>
              </w:rPr>
            </w:pPr>
            <w:r>
              <w:rPr>
                <w:rFonts w:cs="Times"/>
                <w:color w:val="000000"/>
              </w:rPr>
              <w:t>Number of companies providing performance results</w:t>
            </w:r>
          </w:p>
        </w:tc>
      </w:tr>
      <w:tr w:rsidR="004328DE" w:rsidRPr="00637357" w14:paraId="22D02982" w14:textId="77777777" w:rsidTr="004328DE">
        <w:trPr>
          <w:trHeight w:val="540"/>
        </w:trPr>
        <w:tc>
          <w:tcPr>
            <w:tcW w:w="783" w:type="dxa"/>
            <w:vMerge w:val="restart"/>
            <w:tcBorders>
              <w:top w:val="nil"/>
              <w:left w:val="single" w:sz="8" w:space="0" w:color="auto"/>
              <w:bottom w:val="nil"/>
              <w:right w:val="single" w:sz="8" w:space="0" w:color="auto"/>
            </w:tcBorders>
            <w:tcMar>
              <w:top w:w="0" w:type="dxa"/>
              <w:left w:w="108" w:type="dxa"/>
              <w:bottom w:w="0" w:type="dxa"/>
              <w:right w:w="108" w:type="dxa"/>
            </w:tcMar>
            <w:textDirection w:val="btLr"/>
            <w:vAlign w:val="center"/>
            <w:hideMark/>
          </w:tcPr>
          <w:p w14:paraId="71D8B063" w14:textId="77777777" w:rsidR="004328DE" w:rsidRDefault="004328DE">
            <w:pPr>
              <w:jc w:val="center"/>
              <w:rPr>
                <w:rFonts w:cs="Times"/>
                <w:color w:val="000000"/>
              </w:rPr>
            </w:pPr>
            <w:r>
              <w:rPr>
                <w:rFonts w:cs="Times"/>
                <w:color w:val="000000"/>
              </w:rPr>
              <w:t>PDSCH: MCS0, TB scaling 1.0</w:t>
            </w:r>
            <w:r>
              <w:rPr>
                <w:rFonts w:cs="Times"/>
                <w:color w:val="000000"/>
              </w:rPr>
              <w:br/>
              <w:t>PDCCH: AL8, 41-bit payload</w:t>
            </w:r>
          </w:p>
        </w:tc>
        <w:tc>
          <w:tcPr>
            <w:tcW w:w="101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20F3AB0C" w14:textId="77777777" w:rsidR="004328DE" w:rsidRDefault="004328DE">
            <w:pPr>
              <w:jc w:val="center"/>
              <w:rPr>
                <w:rFonts w:cs="Times"/>
                <w:color w:val="000000"/>
              </w:rPr>
            </w:pPr>
            <w:r>
              <w:rPr>
                <w:rFonts w:cs="Times"/>
                <w:color w:val="00000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3EF5A02F" w14:textId="77777777" w:rsidR="004328DE" w:rsidRDefault="004328DE">
            <w:pPr>
              <w:jc w:val="center"/>
              <w:rPr>
                <w:rFonts w:cs="Times"/>
                <w:color w:val="000000"/>
              </w:rPr>
            </w:pPr>
            <w:r>
              <w:rPr>
                <w:rFonts w:cs="Times"/>
                <w:color w:val="000000"/>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00F0715" w14:textId="77777777" w:rsidR="004328DE" w:rsidRDefault="004328DE">
            <w:pPr>
              <w:jc w:val="center"/>
              <w:rPr>
                <w:rFonts w:cs="Times"/>
                <w:color w:val="000000"/>
              </w:rPr>
            </w:pPr>
            <w:r>
              <w:rPr>
                <w:rFonts w:cs="Times"/>
                <w:color w:val="00000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B8FB2EF" w14:textId="77777777" w:rsidR="004328DE" w:rsidRPr="00D57F05" w:rsidRDefault="004328DE">
            <w:pPr>
              <w:jc w:val="center"/>
              <w:rPr>
                <w:rFonts w:cs="Times"/>
                <w:color w:val="000000"/>
                <w:lang w:val="fi-FI"/>
              </w:rPr>
            </w:pPr>
            <w:r w:rsidRPr="00D57F05">
              <w:rPr>
                <w:rFonts w:cs="Times"/>
                <w:color w:val="000000"/>
                <w:lang w:val="fi-FI"/>
              </w:rPr>
              <w:t xml:space="preserve">4 </w:t>
            </w:r>
            <w:r w:rsidRPr="00D57F05">
              <w:rPr>
                <w:rFonts w:cs="Times"/>
                <w:color w:val="000000"/>
                <w:lang w:val="fi-FI"/>
              </w:rPr>
              <w:br/>
              <w:t>(HW/HiSi, OPPO, ZTE, MTK)</w:t>
            </w:r>
          </w:p>
        </w:tc>
      </w:tr>
      <w:tr w:rsidR="004328DE" w14:paraId="5C9713E1" w14:textId="77777777" w:rsidTr="004328DE">
        <w:trPr>
          <w:trHeight w:val="540"/>
        </w:trPr>
        <w:tc>
          <w:tcPr>
            <w:tcW w:w="0" w:type="auto"/>
            <w:vMerge/>
            <w:tcBorders>
              <w:top w:val="nil"/>
              <w:left w:val="single" w:sz="8" w:space="0" w:color="auto"/>
              <w:bottom w:val="nil"/>
              <w:right w:val="single" w:sz="8" w:space="0" w:color="auto"/>
            </w:tcBorders>
            <w:vAlign w:val="center"/>
            <w:hideMark/>
          </w:tcPr>
          <w:p w14:paraId="26D519EC" w14:textId="77777777" w:rsidR="004328DE" w:rsidRPr="00D57F05" w:rsidRDefault="004328DE">
            <w:pPr>
              <w:rPr>
                <w:rFonts w:ascii="Times" w:hAnsi="Times" w:cs="Times"/>
                <w:color w:val="000000"/>
                <w:lang w:val="fi-FI"/>
              </w:rPr>
            </w:pPr>
          </w:p>
        </w:tc>
        <w:tc>
          <w:tcPr>
            <w:tcW w:w="0" w:type="auto"/>
            <w:vMerge/>
            <w:tcBorders>
              <w:top w:val="nil"/>
              <w:left w:val="nil"/>
              <w:bottom w:val="nil"/>
              <w:right w:val="single" w:sz="8" w:space="0" w:color="auto"/>
            </w:tcBorders>
            <w:vAlign w:val="center"/>
            <w:hideMark/>
          </w:tcPr>
          <w:p w14:paraId="58504754" w14:textId="77777777" w:rsidR="004328DE" w:rsidRPr="00D57F05" w:rsidRDefault="004328DE">
            <w:pPr>
              <w:rPr>
                <w:rFonts w:ascii="Times" w:hAnsi="Times" w:cs="Times"/>
                <w:color w:val="000000"/>
                <w:lang w:val="fi-FI"/>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ACD3E21" w14:textId="77777777" w:rsidR="004328DE" w:rsidRDefault="004328DE">
            <w:pPr>
              <w:jc w:val="center"/>
              <w:rPr>
                <w:rFonts w:cs="Times"/>
                <w:color w:val="000000"/>
              </w:rPr>
            </w:pPr>
            <w:r>
              <w:rPr>
                <w:rFonts w:cs="Times"/>
                <w:color w:val="000000"/>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ED53EF2" w14:textId="77777777" w:rsidR="004328DE" w:rsidRDefault="004328DE">
            <w:pPr>
              <w:jc w:val="center"/>
              <w:rPr>
                <w:rFonts w:cs="Times"/>
                <w:color w:val="000000"/>
              </w:rPr>
            </w:pPr>
            <w:r>
              <w:rPr>
                <w:rFonts w:cs="Times"/>
                <w:color w:val="00000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5DCA447" w14:textId="77777777" w:rsidR="004328DE" w:rsidRDefault="004328DE">
            <w:pPr>
              <w:jc w:val="center"/>
              <w:rPr>
                <w:rFonts w:cs="Times"/>
                <w:color w:val="000000"/>
              </w:rPr>
            </w:pPr>
            <w:r>
              <w:rPr>
                <w:rFonts w:cs="Times"/>
                <w:color w:val="000000"/>
              </w:rPr>
              <w:t xml:space="preserve">2 </w:t>
            </w:r>
            <w:r>
              <w:rPr>
                <w:rFonts w:cs="Times"/>
                <w:color w:val="000000"/>
              </w:rPr>
              <w:br/>
              <w:t>(vivo, Samsung)</w:t>
            </w:r>
          </w:p>
        </w:tc>
      </w:tr>
      <w:tr w:rsidR="004328DE" w14:paraId="227FE5B4" w14:textId="77777777" w:rsidTr="004328DE">
        <w:trPr>
          <w:trHeight w:val="540"/>
        </w:trPr>
        <w:tc>
          <w:tcPr>
            <w:tcW w:w="0" w:type="auto"/>
            <w:vMerge/>
            <w:tcBorders>
              <w:top w:val="nil"/>
              <w:left w:val="single" w:sz="8" w:space="0" w:color="auto"/>
              <w:bottom w:val="nil"/>
              <w:right w:val="single" w:sz="8" w:space="0" w:color="auto"/>
            </w:tcBorders>
            <w:vAlign w:val="center"/>
            <w:hideMark/>
          </w:tcPr>
          <w:p w14:paraId="2AE281A5" w14:textId="77777777" w:rsidR="004328DE" w:rsidRDefault="004328DE">
            <w:pPr>
              <w:rPr>
                <w:rFonts w:ascii="Times" w:hAnsi="Times" w:cs="Times"/>
                <w:color w:val="00000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4E9467CA" w14:textId="77777777" w:rsidR="004328DE" w:rsidRDefault="004328DE">
            <w:pPr>
              <w:jc w:val="center"/>
              <w:rPr>
                <w:rFonts w:cs="Times"/>
                <w:color w:val="000000"/>
              </w:rPr>
            </w:pPr>
            <w:r>
              <w:rPr>
                <w:rFonts w:cs="Times"/>
                <w:color w:val="00000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E5E89D9" w14:textId="77777777" w:rsidR="004328DE" w:rsidRDefault="004328DE">
            <w:pPr>
              <w:jc w:val="center"/>
              <w:rPr>
                <w:rFonts w:cs="Times"/>
                <w:color w:val="000000"/>
              </w:rPr>
            </w:pPr>
            <w:r>
              <w:rPr>
                <w:rFonts w:cs="Times"/>
                <w:color w:val="000000"/>
              </w:rPr>
              <w:t xml:space="preserve">2-symbol SSS, occupying 264 REs </w:t>
            </w:r>
            <w:r>
              <w:rPr>
                <w:rFonts w:cs="Times"/>
                <w:color w:val="000000"/>
              </w:rPr>
              <w:br/>
              <w:t>(11 RB x 2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BDB1F06" w14:textId="77777777" w:rsidR="004328DE" w:rsidRDefault="004328DE">
            <w:pPr>
              <w:jc w:val="center"/>
              <w:rPr>
                <w:rFonts w:cs="Times"/>
                <w:color w:val="000000"/>
              </w:rPr>
            </w:pPr>
            <w:r>
              <w:rPr>
                <w:rFonts w:cs="Times"/>
                <w:color w:val="00000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042172D" w14:textId="77777777" w:rsidR="004328DE" w:rsidRDefault="004328DE">
            <w:pPr>
              <w:jc w:val="center"/>
              <w:rPr>
                <w:rFonts w:cs="Times"/>
                <w:color w:val="000000"/>
              </w:rPr>
            </w:pPr>
            <w:r>
              <w:rPr>
                <w:rFonts w:cs="Times"/>
                <w:color w:val="000000"/>
              </w:rPr>
              <w:t xml:space="preserve">3 </w:t>
            </w:r>
            <w:r>
              <w:rPr>
                <w:rFonts w:cs="Times"/>
                <w:color w:val="000000"/>
              </w:rPr>
              <w:br/>
              <w:t>(HW/HiSi, vivo, ZTE)</w:t>
            </w:r>
          </w:p>
        </w:tc>
      </w:tr>
      <w:tr w:rsidR="004328DE" w14:paraId="0D41AC22" w14:textId="77777777" w:rsidTr="004328DE">
        <w:trPr>
          <w:trHeight w:val="540"/>
        </w:trPr>
        <w:tc>
          <w:tcPr>
            <w:tcW w:w="0" w:type="auto"/>
            <w:vMerge/>
            <w:tcBorders>
              <w:top w:val="nil"/>
              <w:left w:val="single" w:sz="8" w:space="0" w:color="auto"/>
              <w:bottom w:val="nil"/>
              <w:right w:val="single" w:sz="8" w:space="0" w:color="auto"/>
            </w:tcBorders>
            <w:vAlign w:val="center"/>
            <w:hideMark/>
          </w:tcPr>
          <w:p w14:paraId="1F9BE164" w14:textId="77777777" w:rsidR="004328DE" w:rsidRDefault="004328DE">
            <w:pPr>
              <w:rPr>
                <w:rFonts w:ascii="Times" w:hAnsi="Times" w:cs="Times"/>
                <w:color w:val="000000"/>
              </w:rPr>
            </w:pPr>
          </w:p>
        </w:tc>
        <w:tc>
          <w:tcPr>
            <w:tcW w:w="0" w:type="auto"/>
            <w:vMerge/>
            <w:tcBorders>
              <w:top w:val="single" w:sz="8" w:space="0" w:color="auto"/>
              <w:left w:val="nil"/>
              <w:bottom w:val="nil"/>
              <w:right w:val="single" w:sz="8" w:space="0" w:color="auto"/>
            </w:tcBorders>
            <w:vAlign w:val="center"/>
            <w:hideMark/>
          </w:tcPr>
          <w:p w14:paraId="3A22793E" w14:textId="77777777" w:rsidR="004328DE" w:rsidRDefault="004328DE">
            <w:pPr>
              <w:rPr>
                <w:rFonts w:ascii="Times" w:hAnsi="Times" w:cs="Times"/>
                <w:color w:val="000000"/>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792170A" w14:textId="77777777" w:rsidR="004328DE" w:rsidRDefault="004328DE">
            <w:pPr>
              <w:jc w:val="center"/>
              <w:rPr>
                <w:rFonts w:cs="Times"/>
                <w:color w:val="000000"/>
              </w:rPr>
            </w:pPr>
            <w:r>
              <w:rPr>
                <w:rFonts w:cs="Times"/>
                <w:color w:val="000000"/>
              </w:rPr>
              <w:t xml:space="preserve">3-symbol SSS, occupying 396 REs </w:t>
            </w:r>
            <w:r>
              <w:rPr>
                <w:rFonts w:cs="Times"/>
                <w:color w:val="00000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A8ABA78" w14:textId="77777777" w:rsidR="004328DE" w:rsidRDefault="004328DE">
            <w:pPr>
              <w:jc w:val="center"/>
              <w:rPr>
                <w:rFonts w:cs="Times"/>
                <w:color w:val="000000"/>
              </w:rPr>
            </w:pPr>
            <w:r>
              <w:rPr>
                <w:rFonts w:cs="Times"/>
                <w:color w:val="00000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7204D48" w14:textId="77777777" w:rsidR="004328DE" w:rsidRDefault="004328DE">
            <w:pPr>
              <w:jc w:val="center"/>
              <w:rPr>
                <w:rFonts w:cs="Times"/>
                <w:color w:val="000000"/>
              </w:rPr>
            </w:pPr>
            <w:r>
              <w:rPr>
                <w:rFonts w:cs="Times"/>
                <w:color w:val="000000"/>
              </w:rPr>
              <w:t>1 (MTK)</w:t>
            </w:r>
          </w:p>
        </w:tc>
      </w:tr>
      <w:tr w:rsidR="004328DE" w14:paraId="29A52C5A" w14:textId="77777777" w:rsidTr="004328DE">
        <w:trPr>
          <w:trHeight w:val="804"/>
        </w:trPr>
        <w:tc>
          <w:tcPr>
            <w:tcW w:w="0" w:type="auto"/>
            <w:vMerge/>
            <w:tcBorders>
              <w:top w:val="nil"/>
              <w:left w:val="single" w:sz="8" w:space="0" w:color="auto"/>
              <w:bottom w:val="nil"/>
              <w:right w:val="single" w:sz="8" w:space="0" w:color="auto"/>
            </w:tcBorders>
            <w:vAlign w:val="center"/>
            <w:hideMark/>
          </w:tcPr>
          <w:p w14:paraId="2B755A30" w14:textId="77777777" w:rsidR="004328DE" w:rsidRDefault="004328DE">
            <w:pPr>
              <w:rPr>
                <w:rFonts w:ascii="Times" w:hAnsi="Times" w:cs="Times"/>
                <w:color w:val="00000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5011A201" w14:textId="77777777" w:rsidR="004328DE" w:rsidRDefault="004328DE">
            <w:pPr>
              <w:jc w:val="center"/>
              <w:rPr>
                <w:rFonts w:cs="Times"/>
                <w:color w:val="000000"/>
              </w:rPr>
            </w:pPr>
            <w:r>
              <w:rPr>
                <w:rFonts w:cs="Times"/>
                <w:color w:val="000000"/>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80CD8A" w14:textId="77777777" w:rsidR="004328DE" w:rsidRDefault="004328DE">
            <w:pPr>
              <w:jc w:val="center"/>
              <w:rPr>
                <w:rFonts w:cs="Times"/>
                <w:color w:val="000000"/>
              </w:rPr>
            </w:pPr>
            <w:r>
              <w:rPr>
                <w:rFonts w:cs="Times"/>
                <w:color w:val="000000"/>
              </w:rPr>
              <w:t>1-slot 28-RB TRS, occupying 168 REs (28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1B5A046C" w14:textId="77777777" w:rsidR="004328DE" w:rsidRDefault="004328DE">
            <w:pPr>
              <w:jc w:val="center"/>
              <w:rPr>
                <w:rFonts w:cs="Times"/>
                <w:color w:val="000000"/>
              </w:rPr>
            </w:pPr>
            <w:r>
              <w:rPr>
                <w:rFonts w:cs="Times"/>
                <w:color w:val="000000"/>
              </w:rPr>
              <w:t>1 bit</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685C2E" w14:textId="77777777" w:rsidR="004328DE" w:rsidRDefault="004328DE">
            <w:pPr>
              <w:jc w:val="center"/>
              <w:rPr>
                <w:rFonts w:cs="Times"/>
                <w:color w:val="000000"/>
              </w:rPr>
            </w:pPr>
            <w:r>
              <w:rPr>
                <w:rFonts w:cs="Times"/>
                <w:color w:val="000000"/>
              </w:rPr>
              <w:t>1 (HW/HiSi)</w:t>
            </w:r>
          </w:p>
        </w:tc>
      </w:tr>
      <w:tr w:rsidR="004328DE" w14:paraId="70B9C3B8" w14:textId="77777777" w:rsidTr="004328DE">
        <w:trPr>
          <w:trHeight w:val="276"/>
        </w:trPr>
        <w:tc>
          <w:tcPr>
            <w:tcW w:w="0" w:type="auto"/>
            <w:vMerge/>
            <w:tcBorders>
              <w:top w:val="nil"/>
              <w:left w:val="single" w:sz="8" w:space="0" w:color="auto"/>
              <w:bottom w:val="nil"/>
              <w:right w:val="single" w:sz="8" w:space="0" w:color="auto"/>
            </w:tcBorders>
            <w:vAlign w:val="center"/>
            <w:hideMark/>
          </w:tcPr>
          <w:p w14:paraId="40A331CA" w14:textId="77777777" w:rsidR="004328DE" w:rsidRDefault="004328DE">
            <w:pPr>
              <w:rPr>
                <w:rFonts w:ascii="Times" w:hAnsi="Times" w:cs="Times"/>
                <w:color w:val="000000"/>
              </w:rPr>
            </w:pPr>
          </w:p>
        </w:tc>
        <w:tc>
          <w:tcPr>
            <w:tcW w:w="0" w:type="auto"/>
            <w:vMerge/>
            <w:tcBorders>
              <w:top w:val="single" w:sz="8" w:space="0" w:color="auto"/>
              <w:left w:val="nil"/>
              <w:bottom w:val="nil"/>
              <w:right w:val="single" w:sz="8" w:space="0" w:color="auto"/>
            </w:tcBorders>
            <w:vAlign w:val="center"/>
            <w:hideMark/>
          </w:tcPr>
          <w:p w14:paraId="4FB9FBF5" w14:textId="77777777" w:rsidR="004328DE" w:rsidRDefault="004328DE">
            <w:pPr>
              <w:rPr>
                <w:rFonts w:ascii="Times" w:hAnsi="Times" w:cs="Times"/>
                <w:color w:val="000000"/>
              </w:rPr>
            </w:pPr>
          </w:p>
        </w:tc>
        <w:tc>
          <w:tcPr>
            <w:tcW w:w="4337"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2D03BD39" w14:textId="77777777" w:rsidR="004328DE" w:rsidRDefault="004328DE">
            <w:pPr>
              <w:jc w:val="center"/>
              <w:rPr>
                <w:rFonts w:cs="Times"/>
                <w:color w:val="000000"/>
              </w:rPr>
            </w:pPr>
            <w:r>
              <w:rPr>
                <w:rFonts w:cs="Times"/>
                <w:color w:val="000000"/>
              </w:rPr>
              <w:t>1-slot 48-RB TRS, occupying 288 REs (48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037EF7AC" w14:textId="77777777" w:rsidR="004328DE" w:rsidRDefault="004328DE">
            <w:pPr>
              <w:jc w:val="center"/>
              <w:rPr>
                <w:rFonts w:cs="Times"/>
                <w:color w:val="000000"/>
              </w:rPr>
            </w:pPr>
            <w:r>
              <w:rPr>
                <w:rFonts w:cs="Times"/>
                <w:color w:val="00000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8F02B4C" w14:textId="77777777" w:rsidR="004328DE" w:rsidRDefault="004328DE">
            <w:pPr>
              <w:jc w:val="center"/>
              <w:rPr>
                <w:rFonts w:cs="Times"/>
                <w:color w:val="000000"/>
              </w:rPr>
            </w:pPr>
            <w:r>
              <w:rPr>
                <w:rFonts w:cs="Times"/>
                <w:color w:val="000000"/>
              </w:rPr>
              <w:t>2 (vivo, ZTE)</w:t>
            </w:r>
          </w:p>
        </w:tc>
      </w:tr>
      <w:tr w:rsidR="004328DE" w14:paraId="34164C82" w14:textId="77777777" w:rsidTr="004328DE">
        <w:trPr>
          <w:trHeight w:val="276"/>
        </w:trPr>
        <w:tc>
          <w:tcPr>
            <w:tcW w:w="0" w:type="auto"/>
            <w:vMerge/>
            <w:tcBorders>
              <w:top w:val="nil"/>
              <w:left w:val="single" w:sz="8" w:space="0" w:color="auto"/>
              <w:bottom w:val="nil"/>
              <w:right w:val="single" w:sz="8" w:space="0" w:color="auto"/>
            </w:tcBorders>
            <w:vAlign w:val="center"/>
            <w:hideMark/>
          </w:tcPr>
          <w:p w14:paraId="21966421" w14:textId="77777777" w:rsidR="004328DE" w:rsidRDefault="004328DE">
            <w:pPr>
              <w:rPr>
                <w:rFonts w:ascii="Times" w:hAnsi="Times" w:cs="Times"/>
                <w:color w:val="000000"/>
              </w:rPr>
            </w:pPr>
          </w:p>
        </w:tc>
        <w:tc>
          <w:tcPr>
            <w:tcW w:w="0" w:type="auto"/>
            <w:vMerge/>
            <w:tcBorders>
              <w:top w:val="single" w:sz="8" w:space="0" w:color="auto"/>
              <w:left w:val="nil"/>
              <w:bottom w:val="nil"/>
              <w:right w:val="single" w:sz="8" w:space="0" w:color="auto"/>
            </w:tcBorders>
            <w:vAlign w:val="center"/>
            <w:hideMark/>
          </w:tcPr>
          <w:p w14:paraId="218C0A40" w14:textId="77777777" w:rsidR="004328DE" w:rsidRDefault="004328DE">
            <w:pPr>
              <w:rPr>
                <w:rFonts w:ascii="Times" w:hAnsi="Times" w:cs="Times"/>
                <w:color w:val="000000"/>
              </w:rPr>
            </w:pPr>
          </w:p>
        </w:tc>
        <w:tc>
          <w:tcPr>
            <w:tcW w:w="0" w:type="auto"/>
            <w:vMerge/>
            <w:tcBorders>
              <w:top w:val="nil"/>
              <w:left w:val="nil"/>
              <w:bottom w:val="single" w:sz="8" w:space="0" w:color="000000"/>
              <w:right w:val="single" w:sz="8" w:space="0" w:color="auto"/>
            </w:tcBorders>
            <w:vAlign w:val="center"/>
            <w:hideMark/>
          </w:tcPr>
          <w:p w14:paraId="1471FEF0" w14:textId="77777777" w:rsidR="004328DE" w:rsidRDefault="004328DE">
            <w:pPr>
              <w:rPr>
                <w:rFonts w:ascii="Times" w:hAnsi="Times" w:cs="Times"/>
                <w:color w:val="00000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DEDD0" w14:textId="77777777" w:rsidR="004328DE" w:rsidRDefault="004328DE">
            <w:pPr>
              <w:jc w:val="center"/>
              <w:rPr>
                <w:rFonts w:cs="Times"/>
                <w:color w:val="000000"/>
              </w:rPr>
            </w:pPr>
            <w:r>
              <w:rPr>
                <w:rFonts w:cs="Times"/>
                <w:color w:val="000000"/>
              </w:rPr>
              <w:t>6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A94057" w14:textId="77777777" w:rsidR="004328DE" w:rsidRDefault="004328DE">
            <w:pPr>
              <w:jc w:val="center"/>
              <w:rPr>
                <w:rFonts w:cs="Times"/>
                <w:color w:val="000000"/>
              </w:rPr>
            </w:pPr>
            <w:r>
              <w:rPr>
                <w:rFonts w:cs="Times"/>
                <w:color w:val="000000"/>
              </w:rPr>
              <w:t>1 (CATT)</w:t>
            </w:r>
          </w:p>
        </w:tc>
      </w:tr>
      <w:tr w:rsidR="004328DE" w14:paraId="41D4B5ED" w14:textId="77777777" w:rsidTr="004328DE">
        <w:trPr>
          <w:trHeight w:val="276"/>
        </w:trPr>
        <w:tc>
          <w:tcPr>
            <w:tcW w:w="0" w:type="auto"/>
            <w:vMerge/>
            <w:tcBorders>
              <w:top w:val="nil"/>
              <w:left w:val="single" w:sz="8" w:space="0" w:color="auto"/>
              <w:bottom w:val="nil"/>
              <w:right w:val="single" w:sz="8" w:space="0" w:color="auto"/>
            </w:tcBorders>
            <w:vAlign w:val="center"/>
            <w:hideMark/>
          </w:tcPr>
          <w:p w14:paraId="5681D74A" w14:textId="77777777" w:rsidR="004328DE" w:rsidRDefault="004328DE">
            <w:pPr>
              <w:rPr>
                <w:rFonts w:ascii="Times" w:hAnsi="Times" w:cs="Times"/>
                <w:color w:val="000000"/>
              </w:rPr>
            </w:pPr>
          </w:p>
        </w:tc>
        <w:tc>
          <w:tcPr>
            <w:tcW w:w="0" w:type="auto"/>
            <w:vMerge/>
            <w:tcBorders>
              <w:top w:val="single" w:sz="8" w:space="0" w:color="auto"/>
              <w:left w:val="nil"/>
              <w:bottom w:val="nil"/>
              <w:right w:val="single" w:sz="8" w:space="0" w:color="auto"/>
            </w:tcBorders>
            <w:vAlign w:val="center"/>
            <w:hideMark/>
          </w:tcPr>
          <w:p w14:paraId="4E2D1756" w14:textId="77777777" w:rsidR="004328DE" w:rsidRDefault="004328DE">
            <w:pPr>
              <w:rPr>
                <w:rFonts w:ascii="Times" w:hAnsi="Times" w:cs="Times"/>
                <w:color w:val="000000"/>
              </w:rPr>
            </w:pPr>
          </w:p>
        </w:tc>
        <w:tc>
          <w:tcPr>
            <w:tcW w:w="433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32E515D6" w14:textId="77777777" w:rsidR="004328DE" w:rsidRDefault="004328DE">
            <w:pPr>
              <w:jc w:val="center"/>
              <w:rPr>
                <w:rFonts w:cs="Times"/>
                <w:color w:val="000000"/>
              </w:rPr>
            </w:pPr>
            <w:r>
              <w:rPr>
                <w:rFonts w:cs="Times"/>
                <w:color w:val="000000"/>
              </w:rPr>
              <w:t>1-slot 50-RB TRS, occupying 300 REs (50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1983732F" w14:textId="77777777" w:rsidR="004328DE" w:rsidRDefault="004328DE">
            <w:pPr>
              <w:jc w:val="center"/>
              <w:rPr>
                <w:rFonts w:cs="Times"/>
                <w:color w:val="000000"/>
              </w:rPr>
            </w:pPr>
            <w:r>
              <w:rPr>
                <w:rFonts w:cs="Times"/>
                <w:color w:val="00000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62E68DA4" w14:textId="77777777" w:rsidR="004328DE" w:rsidRDefault="004328DE">
            <w:pPr>
              <w:jc w:val="center"/>
              <w:rPr>
                <w:rFonts w:cs="Times"/>
                <w:color w:val="000000"/>
              </w:rPr>
            </w:pPr>
            <w:r>
              <w:rPr>
                <w:rFonts w:cs="Times"/>
                <w:color w:val="000000"/>
              </w:rPr>
              <w:t>1 (OPPO)</w:t>
            </w:r>
          </w:p>
        </w:tc>
      </w:tr>
      <w:tr w:rsidR="004328DE" w14:paraId="0E730290" w14:textId="77777777" w:rsidTr="004328DE">
        <w:trPr>
          <w:trHeight w:val="276"/>
        </w:trPr>
        <w:tc>
          <w:tcPr>
            <w:tcW w:w="0" w:type="auto"/>
            <w:vMerge/>
            <w:tcBorders>
              <w:top w:val="nil"/>
              <w:left w:val="single" w:sz="8" w:space="0" w:color="auto"/>
              <w:bottom w:val="nil"/>
              <w:right w:val="single" w:sz="8" w:space="0" w:color="auto"/>
            </w:tcBorders>
            <w:vAlign w:val="center"/>
            <w:hideMark/>
          </w:tcPr>
          <w:p w14:paraId="18542DC6" w14:textId="77777777" w:rsidR="004328DE" w:rsidRDefault="004328DE">
            <w:pPr>
              <w:rPr>
                <w:rFonts w:ascii="Times" w:hAnsi="Times" w:cs="Times"/>
                <w:color w:val="000000"/>
              </w:rPr>
            </w:pPr>
          </w:p>
        </w:tc>
        <w:tc>
          <w:tcPr>
            <w:tcW w:w="0" w:type="auto"/>
            <w:vMerge/>
            <w:tcBorders>
              <w:top w:val="single" w:sz="8" w:space="0" w:color="auto"/>
              <w:left w:val="nil"/>
              <w:bottom w:val="nil"/>
              <w:right w:val="single" w:sz="8" w:space="0" w:color="auto"/>
            </w:tcBorders>
            <w:vAlign w:val="center"/>
            <w:hideMark/>
          </w:tcPr>
          <w:p w14:paraId="706CD540" w14:textId="77777777" w:rsidR="004328DE" w:rsidRDefault="004328DE">
            <w:pPr>
              <w:rPr>
                <w:rFonts w:ascii="Times" w:hAnsi="Times" w:cs="Times"/>
                <w:color w:val="000000"/>
              </w:rPr>
            </w:pPr>
          </w:p>
        </w:tc>
        <w:tc>
          <w:tcPr>
            <w:tcW w:w="0" w:type="auto"/>
            <w:vMerge/>
            <w:tcBorders>
              <w:top w:val="nil"/>
              <w:left w:val="nil"/>
              <w:bottom w:val="nil"/>
              <w:right w:val="single" w:sz="8" w:space="0" w:color="auto"/>
            </w:tcBorders>
            <w:vAlign w:val="center"/>
            <w:hideMark/>
          </w:tcPr>
          <w:p w14:paraId="1A3DEDAA" w14:textId="77777777" w:rsidR="004328DE" w:rsidRDefault="004328DE">
            <w:pPr>
              <w:rPr>
                <w:rFonts w:ascii="Times" w:hAnsi="Times" w:cs="Times"/>
                <w:color w:val="000000"/>
              </w:rPr>
            </w:pP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4D35E82" w14:textId="77777777" w:rsidR="004328DE" w:rsidRDefault="004328DE">
            <w:pPr>
              <w:jc w:val="center"/>
              <w:rPr>
                <w:rFonts w:cs="Times"/>
                <w:color w:val="000000"/>
              </w:rPr>
            </w:pPr>
            <w:r>
              <w:rPr>
                <w:rFonts w:cs="Times"/>
                <w:color w:val="000000"/>
              </w:rPr>
              <w:t>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BDD9391" w14:textId="77777777" w:rsidR="004328DE" w:rsidRDefault="004328DE">
            <w:pPr>
              <w:jc w:val="center"/>
              <w:rPr>
                <w:rFonts w:cs="Times"/>
                <w:color w:val="000000"/>
              </w:rPr>
            </w:pPr>
            <w:r>
              <w:rPr>
                <w:rFonts w:cs="Times"/>
                <w:color w:val="000000"/>
              </w:rPr>
              <w:t>1 (MTK)</w:t>
            </w:r>
          </w:p>
        </w:tc>
      </w:tr>
      <w:tr w:rsidR="004328DE" w14:paraId="4B235D3D" w14:textId="77777777" w:rsidTr="004328DE">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6D35FC77" w14:textId="77777777" w:rsidR="004328DE" w:rsidRDefault="004328DE">
            <w:pPr>
              <w:jc w:val="center"/>
              <w:rPr>
                <w:rFonts w:cs="Times"/>
                <w:color w:val="000000"/>
              </w:rPr>
            </w:pPr>
            <w:r>
              <w:rPr>
                <w:rFonts w:cs="Times"/>
                <w:color w:val="000000"/>
              </w:rPr>
              <w:t> </w:t>
            </w:r>
          </w:p>
        </w:tc>
      </w:tr>
      <w:tr w:rsidR="004328DE" w14:paraId="2FF8F658" w14:textId="77777777" w:rsidTr="004328DE">
        <w:trPr>
          <w:trHeight w:val="999"/>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26BCB851" w14:textId="77777777" w:rsidR="004328DE" w:rsidRDefault="004328DE">
            <w:pPr>
              <w:jc w:val="center"/>
              <w:rPr>
                <w:rFonts w:cs="Times"/>
              </w:rPr>
            </w:pPr>
            <w:r>
              <w:rPr>
                <w:rFonts w:cs="Times"/>
              </w:rPr>
              <w:t>PDSCH: MCS0, TB scaling 0.5</w:t>
            </w:r>
            <w:r>
              <w:rPr>
                <w:rFonts w:cs="Times"/>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30F7B605" w14:textId="77777777" w:rsidR="004328DE" w:rsidRDefault="004328DE">
            <w:pPr>
              <w:jc w:val="center"/>
              <w:rPr>
                <w:rFonts w:cs="Times"/>
                <w:color w:val="000000"/>
              </w:rPr>
            </w:pPr>
            <w:r>
              <w:rPr>
                <w:rFonts w:cs="Times"/>
                <w:color w:val="00000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2A0EB94E" w14:textId="77777777" w:rsidR="004328DE" w:rsidRDefault="004328DE">
            <w:pPr>
              <w:jc w:val="center"/>
              <w:rPr>
                <w:rFonts w:cs="Times"/>
                <w:color w:val="000000"/>
              </w:rPr>
            </w:pPr>
            <w:r>
              <w:rPr>
                <w:rFonts w:cs="Times"/>
                <w:color w:val="000000"/>
              </w:rPr>
              <w:t>AL8 PDCCH with 12-bit payload, occupying 576 REs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11E7B6DC" w14:textId="77777777" w:rsidR="004328DE" w:rsidRDefault="004328DE">
            <w:pPr>
              <w:jc w:val="center"/>
              <w:rPr>
                <w:rFonts w:cs="Times"/>
                <w:color w:val="000000"/>
              </w:rPr>
            </w:pPr>
            <w:r>
              <w:rPr>
                <w:rFonts w:cs="Times"/>
                <w:color w:val="000000"/>
              </w:rPr>
              <w:t>12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15EE161" w14:textId="77777777" w:rsidR="004328DE" w:rsidRDefault="004328DE">
            <w:pPr>
              <w:jc w:val="center"/>
              <w:rPr>
                <w:rFonts w:cs="Times"/>
                <w:color w:val="000000"/>
              </w:rPr>
            </w:pPr>
            <w:r>
              <w:rPr>
                <w:rFonts w:cs="Times"/>
                <w:color w:val="000000"/>
              </w:rPr>
              <w:t xml:space="preserve">3 </w:t>
            </w:r>
            <w:r>
              <w:rPr>
                <w:rFonts w:cs="Times"/>
                <w:color w:val="000000"/>
              </w:rPr>
              <w:br/>
              <w:t>(OPPO, ZTE, MTK)</w:t>
            </w:r>
          </w:p>
        </w:tc>
      </w:tr>
      <w:tr w:rsidR="004328DE" w14:paraId="4E8C9F68" w14:textId="77777777" w:rsidTr="004328DE">
        <w:trPr>
          <w:trHeight w:val="999"/>
        </w:trPr>
        <w:tc>
          <w:tcPr>
            <w:tcW w:w="0" w:type="auto"/>
            <w:vMerge/>
            <w:tcBorders>
              <w:top w:val="nil"/>
              <w:left w:val="single" w:sz="8" w:space="0" w:color="auto"/>
              <w:bottom w:val="single" w:sz="8" w:space="0" w:color="000000"/>
              <w:right w:val="single" w:sz="8" w:space="0" w:color="auto"/>
            </w:tcBorders>
            <w:vAlign w:val="center"/>
            <w:hideMark/>
          </w:tcPr>
          <w:p w14:paraId="7D0F58F8" w14:textId="77777777" w:rsidR="004328DE" w:rsidRDefault="004328DE">
            <w:pPr>
              <w:rPr>
                <w:rFonts w:ascii="Times" w:hAnsi="Times" w:cs="Times"/>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0D526FA" w14:textId="77777777" w:rsidR="004328DE" w:rsidRDefault="004328DE">
            <w:pPr>
              <w:jc w:val="center"/>
              <w:rPr>
                <w:rFonts w:cs="Times"/>
                <w:color w:val="000000"/>
              </w:rPr>
            </w:pPr>
            <w:r>
              <w:rPr>
                <w:rFonts w:cs="Times"/>
                <w:color w:val="00000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C45373D" w14:textId="77777777" w:rsidR="004328DE" w:rsidRDefault="004328DE">
            <w:pPr>
              <w:jc w:val="center"/>
              <w:rPr>
                <w:rFonts w:cs="Times"/>
                <w:color w:val="000000"/>
              </w:rPr>
            </w:pPr>
            <w:r>
              <w:rPr>
                <w:rFonts w:cs="Times"/>
                <w:color w:val="000000"/>
              </w:rPr>
              <w:t xml:space="preserve">3-symbol SSS, occupying 396 REs </w:t>
            </w:r>
            <w:r>
              <w:rPr>
                <w:rFonts w:cs="Times"/>
                <w:color w:val="00000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664E0A6" w14:textId="77777777" w:rsidR="004328DE" w:rsidRDefault="004328DE">
            <w:pPr>
              <w:jc w:val="center"/>
              <w:rPr>
                <w:rFonts w:cs="Times"/>
                <w:color w:val="000000"/>
              </w:rPr>
            </w:pPr>
            <w:r>
              <w:rPr>
                <w:rFonts w:cs="Times"/>
                <w:color w:val="00000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70B10B5" w14:textId="77777777" w:rsidR="004328DE" w:rsidRDefault="004328DE">
            <w:pPr>
              <w:jc w:val="center"/>
              <w:rPr>
                <w:rFonts w:cs="Times"/>
                <w:color w:val="000000"/>
              </w:rPr>
            </w:pPr>
            <w:r>
              <w:rPr>
                <w:rFonts w:cs="Times"/>
                <w:color w:val="000000"/>
              </w:rPr>
              <w:t>1 (MTK)</w:t>
            </w:r>
          </w:p>
        </w:tc>
      </w:tr>
      <w:tr w:rsidR="004328DE" w14:paraId="68B3A121" w14:textId="77777777" w:rsidTr="004328DE">
        <w:trPr>
          <w:trHeight w:val="501"/>
        </w:trPr>
        <w:tc>
          <w:tcPr>
            <w:tcW w:w="0" w:type="auto"/>
            <w:vMerge/>
            <w:tcBorders>
              <w:top w:val="nil"/>
              <w:left w:val="single" w:sz="8" w:space="0" w:color="auto"/>
              <w:bottom w:val="single" w:sz="8" w:space="0" w:color="000000"/>
              <w:right w:val="single" w:sz="8" w:space="0" w:color="auto"/>
            </w:tcBorders>
            <w:vAlign w:val="center"/>
            <w:hideMark/>
          </w:tcPr>
          <w:p w14:paraId="03CC46B4" w14:textId="77777777" w:rsidR="004328DE" w:rsidRDefault="004328DE">
            <w:pPr>
              <w:rPr>
                <w:rFonts w:ascii="Times" w:hAnsi="Times" w:cs="Times"/>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4EC12CC6" w14:textId="77777777" w:rsidR="004328DE" w:rsidRDefault="004328DE">
            <w:pPr>
              <w:jc w:val="center"/>
              <w:rPr>
                <w:rFonts w:cs="Times"/>
                <w:color w:val="000000"/>
              </w:rPr>
            </w:pPr>
            <w:r>
              <w:rPr>
                <w:rFonts w:cs="Times"/>
                <w:color w:val="000000"/>
              </w:rPr>
              <w:t>TRS/CSI-RS-based PEI</w:t>
            </w: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63DF8969" w14:textId="77777777" w:rsidR="004328DE" w:rsidRDefault="004328DE">
            <w:pPr>
              <w:jc w:val="center"/>
              <w:rPr>
                <w:rFonts w:cs="Times"/>
                <w:color w:val="000000"/>
              </w:rPr>
            </w:pPr>
            <w:r>
              <w:rPr>
                <w:rFonts w:cs="Times"/>
                <w:color w:val="000000"/>
              </w:rPr>
              <w:t>1-slot 50-RB TRS, occupying 300 REs (50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A7670D" w14:textId="77777777" w:rsidR="004328DE" w:rsidRDefault="004328DE">
            <w:pPr>
              <w:jc w:val="center"/>
              <w:rPr>
                <w:rFonts w:cs="Times"/>
                <w:color w:val="000000"/>
              </w:rPr>
            </w:pPr>
            <w:r>
              <w:rPr>
                <w:rFonts w:cs="Times"/>
                <w:color w:val="00000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291265" w14:textId="77777777" w:rsidR="004328DE" w:rsidRDefault="004328DE">
            <w:pPr>
              <w:jc w:val="center"/>
              <w:rPr>
                <w:rFonts w:cs="Times"/>
                <w:color w:val="000000"/>
              </w:rPr>
            </w:pPr>
            <w:r>
              <w:rPr>
                <w:rFonts w:cs="Times"/>
                <w:color w:val="000000"/>
              </w:rPr>
              <w:t>1 (OPPO)</w:t>
            </w:r>
          </w:p>
        </w:tc>
      </w:tr>
      <w:tr w:rsidR="004328DE" w14:paraId="351DE21A" w14:textId="77777777" w:rsidTr="004328DE">
        <w:trPr>
          <w:trHeight w:val="501"/>
        </w:trPr>
        <w:tc>
          <w:tcPr>
            <w:tcW w:w="0" w:type="auto"/>
            <w:vMerge/>
            <w:tcBorders>
              <w:top w:val="nil"/>
              <w:left w:val="single" w:sz="8" w:space="0" w:color="auto"/>
              <w:bottom w:val="single" w:sz="8" w:space="0" w:color="000000"/>
              <w:right w:val="single" w:sz="8" w:space="0" w:color="auto"/>
            </w:tcBorders>
            <w:vAlign w:val="center"/>
            <w:hideMark/>
          </w:tcPr>
          <w:p w14:paraId="4E39532B" w14:textId="77777777" w:rsidR="004328DE" w:rsidRDefault="004328DE">
            <w:pPr>
              <w:rPr>
                <w:rFonts w:ascii="Times"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08386CD8" w14:textId="77777777" w:rsidR="004328DE" w:rsidRDefault="004328DE">
            <w:pPr>
              <w:rPr>
                <w:rFonts w:ascii="Times" w:hAnsi="Times" w:cs="Times"/>
                <w:color w:val="000000"/>
              </w:rPr>
            </w:pPr>
          </w:p>
        </w:tc>
        <w:tc>
          <w:tcPr>
            <w:tcW w:w="0" w:type="auto"/>
            <w:vMerge/>
            <w:tcBorders>
              <w:top w:val="single" w:sz="8" w:space="0" w:color="auto"/>
              <w:left w:val="nil"/>
              <w:bottom w:val="single" w:sz="8" w:space="0" w:color="000000"/>
              <w:right w:val="single" w:sz="8" w:space="0" w:color="auto"/>
            </w:tcBorders>
            <w:vAlign w:val="center"/>
            <w:hideMark/>
          </w:tcPr>
          <w:p w14:paraId="77B4543C" w14:textId="77777777" w:rsidR="004328DE" w:rsidRDefault="004328DE">
            <w:pPr>
              <w:rPr>
                <w:rFonts w:ascii="Times" w:hAnsi="Times" w:cs="Times"/>
                <w:color w:val="00000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083B9" w14:textId="77777777" w:rsidR="004328DE" w:rsidRDefault="004328DE">
            <w:pPr>
              <w:jc w:val="center"/>
              <w:rPr>
                <w:rFonts w:cs="Times"/>
                <w:color w:val="000000"/>
              </w:rPr>
            </w:pPr>
            <w:r>
              <w:rPr>
                <w:rFonts w:cs="Times"/>
                <w:color w:val="000000"/>
              </w:rPr>
              <w:t>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9A28DA" w14:textId="77777777" w:rsidR="004328DE" w:rsidRDefault="004328DE">
            <w:pPr>
              <w:jc w:val="center"/>
              <w:rPr>
                <w:rFonts w:cs="Times"/>
                <w:color w:val="000000"/>
              </w:rPr>
            </w:pPr>
            <w:r>
              <w:rPr>
                <w:rFonts w:cs="Times"/>
                <w:color w:val="000000"/>
              </w:rPr>
              <w:t>1 (MTK)</w:t>
            </w:r>
          </w:p>
        </w:tc>
      </w:tr>
    </w:tbl>
    <w:p w14:paraId="5BF091E4" w14:textId="77777777" w:rsidR="004328DE" w:rsidRDefault="004328DE" w:rsidP="004328DE">
      <w:pPr>
        <w:rPr>
          <w:rFonts w:cs="Times"/>
        </w:rPr>
      </w:pPr>
    </w:p>
    <w:p w14:paraId="3719C320" w14:textId="77777777" w:rsidR="004328DE" w:rsidRDefault="004328DE" w:rsidP="004328DE">
      <w:pPr>
        <w:rPr>
          <w:szCs w:val="22"/>
          <w:lang w:val="en-US" w:eastAsia="zh-TW"/>
        </w:rPr>
      </w:pPr>
      <w:r>
        <w:rPr>
          <w:b/>
          <w:bCs/>
        </w:rPr>
        <w:t>Observation 3a</w:t>
      </w:r>
      <w:r>
        <w:t>:</w:t>
      </w:r>
    </w:p>
    <w:p w14:paraId="725F80A8" w14:textId="77777777" w:rsidR="004328DE" w:rsidRDefault="004328DE" w:rsidP="004328DE">
      <w:pPr>
        <w:rPr>
          <w:szCs w:val="24"/>
        </w:rPr>
      </w:pPr>
      <w:r>
        <w:t>For the evaluation and comparison of PEI candidate designs, the following summarize average resource overheads per PO for PEI candidate designs, considering the configurations identified from performance observation.</w:t>
      </w:r>
    </w:p>
    <w:p w14:paraId="70E14B55" w14:textId="77777777" w:rsidR="004328DE" w:rsidRPr="00D57F05" w:rsidRDefault="004328DE" w:rsidP="004328DE">
      <w:pPr>
        <w:pStyle w:val="ListParagraph"/>
        <w:numPr>
          <w:ilvl w:val="0"/>
          <w:numId w:val="42"/>
        </w:numPr>
        <w:spacing w:before="0"/>
        <w:contextualSpacing w:val="0"/>
        <w:rPr>
          <w:lang w:val="en-US"/>
        </w:rPr>
      </w:pPr>
      <w:r w:rsidRPr="00D57F05">
        <w:rPr>
          <w:lang w:val="en-US"/>
        </w:rPr>
        <w:t>Note: For comparison purpose, single-beam transmission for PEI is assumed, and results with multi-beam transmission for PEI is scaled. This doesn’t preclude any beam-forming related design for PEI.</w:t>
      </w:r>
    </w:p>
    <w:p w14:paraId="0E13ED06" w14:textId="29C98E04" w:rsidR="004328DE" w:rsidRPr="00B07C47" w:rsidRDefault="004328DE" w:rsidP="004328DE">
      <w:pPr>
        <w:pStyle w:val="ListParagraph"/>
        <w:numPr>
          <w:ilvl w:val="0"/>
          <w:numId w:val="42"/>
        </w:numPr>
        <w:spacing w:before="0"/>
        <w:contextualSpacing w:val="0"/>
        <w:rPr>
          <w:rFonts w:ascii="Calibri" w:hAnsi="Calibri" w:cs="Calibri"/>
          <w:lang w:val="en-US"/>
        </w:rPr>
      </w:pPr>
      <w:r w:rsidRPr="00D57F05">
        <w:rPr>
          <w:lang w:val="en-US"/>
        </w:rPr>
        <w:t>If Behv-A is assumed:</w:t>
      </w:r>
    </w:p>
    <w:p w14:paraId="3459EC72" w14:textId="77777777" w:rsidR="00B07C47" w:rsidRPr="00D57F05" w:rsidRDefault="00B07C47" w:rsidP="004328DE">
      <w:pPr>
        <w:pStyle w:val="ListParagraph"/>
        <w:numPr>
          <w:ilvl w:val="0"/>
          <w:numId w:val="42"/>
        </w:numPr>
        <w:spacing w:before="0"/>
        <w:contextualSpacing w:val="0"/>
        <w:rPr>
          <w:rFonts w:ascii="Calibri" w:hAnsi="Calibri" w:cs="Calibri"/>
          <w:lang w:val="en-US"/>
        </w:rPr>
      </w:pPr>
    </w:p>
    <w:tbl>
      <w:tblPr>
        <w:tblW w:w="10095" w:type="dxa"/>
        <w:tblLayout w:type="fixed"/>
        <w:tblLook w:val="04A0" w:firstRow="1" w:lastRow="0" w:firstColumn="1" w:lastColumn="0" w:noHBand="0" w:noVBand="1"/>
      </w:tblPr>
      <w:tblGrid>
        <w:gridCol w:w="726"/>
        <w:gridCol w:w="910"/>
        <w:gridCol w:w="26"/>
        <w:gridCol w:w="1324"/>
        <w:gridCol w:w="1062"/>
        <w:gridCol w:w="18"/>
        <w:gridCol w:w="990"/>
        <w:gridCol w:w="810"/>
        <w:gridCol w:w="14"/>
        <w:gridCol w:w="886"/>
        <w:gridCol w:w="14"/>
        <w:gridCol w:w="1965"/>
        <w:gridCol w:w="1350"/>
      </w:tblGrid>
      <w:tr w:rsidR="004328DE" w14:paraId="5CB5D621" w14:textId="77777777" w:rsidTr="004328DE">
        <w:trPr>
          <w:trHeight w:val="1332"/>
        </w:trPr>
        <w:tc>
          <w:tcPr>
            <w:tcW w:w="727" w:type="dxa"/>
            <w:tcBorders>
              <w:top w:val="single" w:sz="8" w:space="0" w:color="auto"/>
              <w:left w:val="single" w:sz="8" w:space="0" w:color="auto"/>
              <w:bottom w:val="nil"/>
              <w:right w:val="single" w:sz="8" w:space="0" w:color="auto"/>
            </w:tcBorders>
            <w:vAlign w:val="center"/>
            <w:hideMark/>
          </w:tcPr>
          <w:p w14:paraId="2D78BD72" w14:textId="77777777" w:rsidR="004328DE" w:rsidRDefault="004328DE">
            <w:pPr>
              <w:jc w:val="center"/>
              <w:rPr>
                <w:rFonts w:ascii="Times" w:eastAsia="Times New Roman" w:hAnsi="Times" w:cs="Times"/>
                <w:sz w:val="18"/>
                <w:szCs w:val="18"/>
                <w:lang w:val="en-US" w:eastAsia="zh-TW"/>
              </w:rPr>
            </w:pPr>
            <w:r>
              <w:rPr>
                <w:rFonts w:eastAsia="Times New Roman" w:cs="Times"/>
                <w:sz w:val="18"/>
                <w:szCs w:val="18"/>
              </w:rPr>
              <w:t>Paging Setting</w:t>
            </w:r>
          </w:p>
        </w:tc>
        <w:tc>
          <w:tcPr>
            <w:tcW w:w="937" w:type="dxa"/>
            <w:gridSpan w:val="2"/>
            <w:tcBorders>
              <w:top w:val="single" w:sz="8" w:space="0" w:color="auto"/>
              <w:left w:val="nil"/>
              <w:bottom w:val="nil"/>
              <w:right w:val="single" w:sz="8" w:space="0" w:color="auto"/>
            </w:tcBorders>
            <w:vAlign w:val="center"/>
            <w:hideMark/>
          </w:tcPr>
          <w:p w14:paraId="0C089615" w14:textId="77777777" w:rsidR="004328DE" w:rsidRDefault="004328DE">
            <w:pPr>
              <w:jc w:val="center"/>
              <w:rPr>
                <w:rFonts w:eastAsia="Times New Roman" w:cs="Times"/>
                <w:sz w:val="18"/>
                <w:szCs w:val="18"/>
              </w:rPr>
            </w:pPr>
            <w:r>
              <w:rPr>
                <w:rFonts w:eastAsia="Times New Roman" w:cs="Times"/>
                <w:sz w:val="18"/>
                <w:szCs w:val="18"/>
              </w:rPr>
              <w:t>PEI candidate design</w:t>
            </w:r>
          </w:p>
        </w:tc>
        <w:tc>
          <w:tcPr>
            <w:tcW w:w="1324" w:type="dxa"/>
            <w:tcBorders>
              <w:top w:val="single" w:sz="8" w:space="0" w:color="auto"/>
              <w:left w:val="nil"/>
              <w:bottom w:val="nil"/>
              <w:right w:val="single" w:sz="8" w:space="0" w:color="auto"/>
            </w:tcBorders>
            <w:vAlign w:val="center"/>
            <w:hideMark/>
          </w:tcPr>
          <w:p w14:paraId="40726B09" w14:textId="77777777" w:rsidR="004328DE" w:rsidRDefault="004328DE">
            <w:pPr>
              <w:jc w:val="center"/>
              <w:rPr>
                <w:rFonts w:eastAsia="Times New Roman" w:cs="Times"/>
                <w:sz w:val="18"/>
                <w:szCs w:val="18"/>
                <w:lang w:val="en-US" w:eastAsia="zh-TW"/>
              </w:rPr>
            </w:pPr>
            <w:r>
              <w:rPr>
                <w:rFonts w:eastAsia="Times New Roman" w:cs="Times"/>
                <w:sz w:val="18"/>
                <w:szCs w:val="18"/>
              </w:rPr>
              <w:t>Physical-layer configuration and resource</w:t>
            </w:r>
          </w:p>
        </w:tc>
        <w:tc>
          <w:tcPr>
            <w:tcW w:w="1062" w:type="dxa"/>
            <w:tcBorders>
              <w:top w:val="single" w:sz="8" w:space="0" w:color="auto"/>
              <w:left w:val="nil"/>
              <w:bottom w:val="nil"/>
              <w:right w:val="nil"/>
            </w:tcBorders>
            <w:vAlign w:val="center"/>
            <w:hideMark/>
          </w:tcPr>
          <w:p w14:paraId="00811615" w14:textId="77777777" w:rsidR="004328DE" w:rsidRDefault="004328DE">
            <w:pPr>
              <w:jc w:val="center"/>
              <w:rPr>
                <w:rFonts w:eastAsia="Times New Roman" w:cs="Times"/>
                <w:sz w:val="18"/>
                <w:szCs w:val="18"/>
              </w:rPr>
            </w:pPr>
            <w:r>
              <w:rPr>
                <w:rFonts w:eastAsia="Times New Roman" w:cs="Times"/>
                <w:sz w:val="18"/>
                <w:szCs w:val="18"/>
              </w:rPr>
              <w:t xml:space="preserve">UE (sub)group indication capacity </w:t>
            </w:r>
          </w:p>
        </w:tc>
        <w:tc>
          <w:tcPr>
            <w:tcW w:w="1008" w:type="dxa"/>
            <w:gridSpan w:val="2"/>
            <w:tcBorders>
              <w:top w:val="single" w:sz="8" w:space="0" w:color="auto"/>
              <w:left w:val="single" w:sz="8" w:space="0" w:color="auto"/>
              <w:bottom w:val="nil"/>
              <w:right w:val="single" w:sz="8" w:space="0" w:color="auto"/>
            </w:tcBorders>
            <w:vAlign w:val="center"/>
            <w:hideMark/>
          </w:tcPr>
          <w:p w14:paraId="7338E6FD" w14:textId="77777777" w:rsidR="004328DE" w:rsidRDefault="004328DE">
            <w:pPr>
              <w:jc w:val="center"/>
              <w:rPr>
                <w:rFonts w:eastAsia="Times New Roman" w:cs="Times"/>
                <w:sz w:val="18"/>
                <w:szCs w:val="18"/>
              </w:rPr>
            </w:pPr>
            <w:r>
              <w:rPr>
                <w:rFonts w:eastAsia="Times New Roman" w:cs="Times"/>
                <w:sz w:val="18"/>
                <w:szCs w:val="18"/>
              </w:rPr>
              <w:t>Number of companies providing performance results</w:t>
            </w:r>
          </w:p>
        </w:tc>
        <w:tc>
          <w:tcPr>
            <w:tcW w:w="1724" w:type="dxa"/>
            <w:gridSpan w:val="4"/>
            <w:tcBorders>
              <w:top w:val="single" w:sz="8" w:space="0" w:color="auto"/>
              <w:left w:val="nil"/>
              <w:bottom w:val="single" w:sz="8" w:space="0" w:color="auto"/>
              <w:right w:val="single" w:sz="8" w:space="0" w:color="000000"/>
            </w:tcBorders>
            <w:vAlign w:val="center"/>
            <w:hideMark/>
          </w:tcPr>
          <w:p w14:paraId="69025D10" w14:textId="77777777" w:rsidR="004328DE" w:rsidRDefault="004328DE">
            <w:pPr>
              <w:jc w:val="center"/>
              <w:rPr>
                <w:rFonts w:eastAsia="Times New Roman" w:cs="Times"/>
                <w:sz w:val="18"/>
                <w:szCs w:val="18"/>
              </w:rPr>
            </w:pPr>
            <w:r>
              <w:rPr>
                <w:rFonts w:eastAsia="Times New Roman" w:cs="Times"/>
                <w:sz w:val="18"/>
                <w:szCs w:val="18"/>
              </w:rPr>
              <w:t>Average resource overhead per PO (REs)</w:t>
            </w:r>
          </w:p>
        </w:tc>
        <w:tc>
          <w:tcPr>
            <w:tcW w:w="1966" w:type="dxa"/>
            <w:tcBorders>
              <w:top w:val="single" w:sz="8" w:space="0" w:color="auto"/>
              <w:left w:val="nil"/>
              <w:bottom w:val="single" w:sz="8" w:space="0" w:color="auto"/>
              <w:right w:val="single" w:sz="8" w:space="0" w:color="auto"/>
            </w:tcBorders>
            <w:vAlign w:val="center"/>
            <w:hideMark/>
          </w:tcPr>
          <w:p w14:paraId="1AB91C6F" w14:textId="77777777" w:rsidR="004328DE" w:rsidRDefault="004328DE">
            <w:pPr>
              <w:jc w:val="center"/>
              <w:rPr>
                <w:rFonts w:eastAsia="Times New Roman" w:cs="Times"/>
                <w:sz w:val="18"/>
                <w:szCs w:val="18"/>
              </w:rPr>
            </w:pPr>
            <w:r>
              <w:rPr>
                <w:rFonts w:eastAsia="Times New Roman" w:cs="Times"/>
                <w:sz w:val="18"/>
                <w:szCs w:val="18"/>
              </w:rPr>
              <w:t>PO and PEI related assumptions</w:t>
            </w:r>
          </w:p>
        </w:tc>
        <w:tc>
          <w:tcPr>
            <w:tcW w:w="1348" w:type="dxa"/>
            <w:tcBorders>
              <w:top w:val="single" w:sz="8" w:space="0" w:color="auto"/>
              <w:left w:val="nil"/>
              <w:bottom w:val="nil"/>
              <w:right w:val="single" w:sz="8" w:space="0" w:color="auto"/>
            </w:tcBorders>
            <w:vAlign w:val="center"/>
            <w:hideMark/>
          </w:tcPr>
          <w:p w14:paraId="4A849E33" w14:textId="77777777" w:rsidR="004328DE" w:rsidRDefault="004328DE">
            <w:pPr>
              <w:jc w:val="center"/>
              <w:rPr>
                <w:rFonts w:eastAsia="Times New Roman" w:cs="Times"/>
                <w:sz w:val="18"/>
                <w:szCs w:val="18"/>
              </w:rPr>
            </w:pPr>
            <w:r>
              <w:rPr>
                <w:rFonts w:eastAsia="Times New Roman" w:cs="Times"/>
                <w:sz w:val="18"/>
                <w:szCs w:val="18"/>
              </w:rPr>
              <w:t>Resource sharing assumption</w:t>
            </w:r>
          </w:p>
        </w:tc>
      </w:tr>
      <w:tr w:rsidR="004328DE" w:rsidRPr="00D57F05" w14:paraId="051D6322" w14:textId="77777777" w:rsidTr="004328DE">
        <w:trPr>
          <w:trHeight w:val="264"/>
        </w:trPr>
        <w:tc>
          <w:tcPr>
            <w:tcW w:w="727" w:type="dxa"/>
            <w:vMerge w:val="restart"/>
            <w:tcBorders>
              <w:top w:val="single" w:sz="8" w:space="0" w:color="auto"/>
              <w:left w:val="single" w:sz="8" w:space="0" w:color="auto"/>
              <w:bottom w:val="nil"/>
              <w:right w:val="single" w:sz="8" w:space="0" w:color="auto"/>
            </w:tcBorders>
            <w:textDirection w:val="btLr"/>
            <w:vAlign w:val="center"/>
            <w:hideMark/>
          </w:tcPr>
          <w:p w14:paraId="46E49464" w14:textId="77777777" w:rsidR="004328DE" w:rsidRDefault="004328DE">
            <w:pPr>
              <w:jc w:val="center"/>
              <w:rPr>
                <w:rFonts w:eastAsia="Times New Roman" w:cs="Times"/>
                <w:sz w:val="18"/>
                <w:szCs w:val="18"/>
              </w:rPr>
            </w:pPr>
            <w:r>
              <w:rPr>
                <w:rFonts w:eastAsia="Times New Roman" w:cs="Times"/>
                <w:sz w:val="18"/>
                <w:szCs w:val="18"/>
              </w:rPr>
              <w:t>PDSCH: MCS0, TB scaling 1.0</w:t>
            </w:r>
            <w:r>
              <w:rPr>
                <w:rFonts w:eastAsia="Times New Roman" w:cs="Times"/>
                <w:sz w:val="18"/>
                <w:szCs w:val="18"/>
              </w:rPr>
              <w:br/>
              <w:t>PDCCH: AL8, 41-bit payload</w:t>
            </w:r>
          </w:p>
        </w:tc>
        <w:tc>
          <w:tcPr>
            <w:tcW w:w="937"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4A1DA974" w14:textId="77777777" w:rsidR="004328DE" w:rsidRDefault="004328DE">
            <w:pPr>
              <w:jc w:val="center"/>
              <w:rPr>
                <w:rFonts w:eastAsia="Times New Roman" w:cs="Times"/>
                <w:sz w:val="18"/>
                <w:szCs w:val="18"/>
              </w:rPr>
            </w:pPr>
            <w:r>
              <w:rPr>
                <w:rFonts w:eastAsia="Times New Roman" w:cs="Times"/>
                <w:sz w:val="18"/>
                <w:szCs w:val="18"/>
              </w:rPr>
              <w:t>PDCCH-based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6EFA9AE8" w14:textId="77777777" w:rsidR="004328DE" w:rsidRDefault="004328DE">
            <w:pPr>
              <w:jc w:val="center"/>
              <w:rPr>
                <w:rFonts w:eastAsia="Times New Roman" w:cs="Times"/>
                <w:sz w:val="18"/>
                <w:szCs w:val="18"/>
              </w:rPr>
            </w:pPr>
            <w:r>
              <w:rPr>
                <w:rFonts w:eastAsia="Times New Roman" w:cs="Times"/>
                <w:sz w:val="18"/>
                <w:szCs w:val="18"/>
              </w:rPr>
              <w:t>AL4 PDCCH with 12-bit payload, occupying 288 REs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1F15B955" w14:textId="77777777" w:rsidR="004328DE" w:rsidRDefault="004328DE">
            <w:pPr>
              <w:jc w:val="center"/>
              <w:rPr>
                <w:rFonts w:eastAsia="Times New Roman" w:cs="Times"/>
                <w:sz w:val="18"/>
                <w:szCs w:val="18"/>
              </w:rPr>
            </w:pPr>
            <w:r>
              <w:rPr>
                <w:rFonts w:eastAsia="Times New Roman" w:cs="Times"/>
                <w:sz w:val="18"/>
                <w:szCs w:val="18"/>
              </w:rPr>
              <w:t>12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1F73BFE2" w14:textId="77777777" w:rsidR="004328DE" w:rsidRDefault="004328DE">
            <w:pPr>
              <w:jc w:val="center"/>
              <w:rPr>
                <w:rFonts w:eastAsia="Times New Roman" w:cs="Times"/>
                <w:sz w:val="18"/>
                <w:szCs w:val="18"/>
              </w:rPr>
            </w:pPr>
            <w:r>
              <w:rPr>
                <w:rFonts w:eastAsia="Times New Roman" w:cs="Times"/>
                <w:sz w:val="18"/>
                <w:szCs w:val="18"/>
              </w:rPr>
              <w:t xml:space="preserve">5 </w:t>
            </w:r>
            <w:r>
              <w:rPr>
                <w:rFonts w:eastAsia="Times New Roman" w:cs="Times"/>
                <w:sz w:val="18"/>
                <w:szCs w:val="18"/>
              </w:rPr>
              <w:br/>
              <w:t>(HW/HiSi, OPPO, ZTE, CATT, MTK)</w:t>
            </w:r>
          </w:p>
        </w:tc>
        <w:tc>
          <w:tcPr>
            <w:tcW w:w="824" w:type="dxa"/>
            <w:gridSpan w:val="2"/>
            <w:tcBorders>
              <w:top w:val="nil"/>
              <w:left w:val="single" w:sz="4" w:space="0" w:color="auto"/>
              <w:bottom w:val="single" w:sz="4" w:space="0" w:color="auto"/>
              <w:right w:val="single" w:sz="4" w:space="0" w:color="auto"/>
            </w:tcBorders>
            <w:vAlign w:val="center"/>
            <w:hideMark/>
          </w:tcPr>
          <w:p w14:paraId="3694F7F3" w14:textId="77777777" w:rsidR="004328DE" w:rsidRDefault="004328DE">
            <w:pPr>
              <w:jc w:val="center"/>
              <w:rPr>
                <w:rFonts w:eastAsia="Times New Roman" w:cs="Times"/>
                <w:sz w:val="18"/>
                <w:szCs w:val="18"/>
              </w:rPr>
            </w:pPr>
            <w:r>
              <w:rPr>
                <w:rFonts w:eastAsia="Times New Roman" w:cs="Times"/>
                <w:sz w:val="18"/>
                <w:szCs w:val="18"/>
              </w:rPr>
              <w:t>17.2</w:t>
            </w:r>
          </w:p>
        </w:tc>
        <w:tc>
          <w:tcPr>
            <w:tcW w:w="900" w:type="dxa"/>
            <w:gridSpan w:val="2"/>
            <w:tcBorders>
              <w:top w:val="nil"/>
              <w:left w:val="nil"/>
              <w:bottom w:val="single" w:sz="4" w:space="0" w:color="auto"/>
              <w:right w:val="single" w:sz="8" w:space="0" w:color="auto"/>
            </w:tcBorders>
            <w:vAlign w:val="center"/>
            <w:hideMark/>
          </w:tcPr>
          <w:p w14:paraId="0BF8FD9F" w14:textId="77777777" w:rsidR="004328DE" w:rsidRDefault="004328DE">
            <w:pPr>
              <w:jc w:val="center"/>
              <w:rPr>
                <w:rFonts w:eastAsia="Times New Roman" w:cs="Times"/>
                <w:sz w:val="18"/>
                <w:szCs w:val="18"/>
              </w:rPr>
            </w:pPr>
            <w:r>
              <w:rPr>
                <w:rFonts w:eastAsia="Times New Roman" w:cs="Times"/>
                <w:sz w:val="18"/>
                <w:szCs w:val="18"/>
              </w:rPr>
              <w:t>OPPO</w:t>
            </w:r>
          </w:p>
        </w:tc>
        <w:tc>
          <w:tcPr>
            <w:tcW w:w="1966" w:type="dxa"/>
            <w:tcBorders>
              <w:top w:val="nil"/>
              <w:left w:val="nil"/>
              <w:bottom w:val="single" w:sz="4" w:space="0" w:color="auto"/>
              <w:right w:val="single" w:sz="8" w:space="0" w:color="auto"/>
            </w:tcBorders>
            <w:vAlign w:val="center"/>
            <w:hideMark/>
          </w:tcPr>
          <w:p w14:paraId="6A267628" w14:textId="77777777" w:rsidR="004328DE" w:rsidRDefault="004328DE">
            <w:pPr>
              <w:jc w:val="center"/>
              <w:rPr>
                <w:rFonts w:eastAsia="Times New Roman" w:cs="Times"/>
                <w:sz w:val="18"/>
                <w:szCs w:val="18"/>
              </w:rPr>
            </w:pPr>
            <w:r>
              <w:rPr>
                <w:rFonts w:eastAsia="Times New Roman" w:cs="Times"/>
                <w:sz w:val="18"/>
                <w:szCs w:val="18"/>
              </w:rPr>
              <w:t>1 PEI for up to 12 PO's</w:t>
            </w:r>
          </w:p>
        </w:tc>
        <w:tc>
          <w:tcPr>
            <w:tcW w:w="1348" w:type="dxa"/>
            <w:vMerge w:val="restart"/>
            <w:tcBorders>
              <w:top w:val="single" w:sz="8" w:space="0" w:color="auto"/>
              <w:left w:val="single" w:sz="8" w:space="0" w:color="auto"/>
              <w:bottom w:val="single" w:sz="4" w:space="0" w:color="000000"/>
              <w:right w:val="single" w:sz="8" w:space="0" w:color="auto"/>
            </w:tcBorders>
            <w:vAlign w:val="center"/>
            <w:hideMark/>
          </w:tcPr>
          <w:p w14:paraId="608FBB9D" w14:textId="77777777" w:rsidR="004328DE" w:rsidRDefault="004328DE">
            <w:pPr>
              <w:jc w:val="center"/>
              <w:rPr>
                <w:rFonts w:eastAsia="Times New Roman" w:cs="Times"/>
                <w:sz w:val="18"/>
                <w:szCs w:val="18"/>
              </w:rPr>
            </w:pPr>
            <w:r>
              <w:rPr>
                <w:rFonts w:eastAsia="Times New Roman" w:cs="Times"/>
                <w:sz w:val="18"/>
                <w:szCs w:val="18"/>
              </w:rPr>
              <w:t xml:space="preserve"> PEI is transmitted as a Rel-15 PDCCH in a CORESET when a UE group is paged </w:t>
            </w:r>
          </w:p>
        </w:tc>
      </w:tr>
      <w:tr w:rsidR="004328DE" w:rsidRPr="00D57F05" w14:paraId="36A56870"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370D4CF" w14:textId="77777777" w:rsidR="004328DE" w:rsidRDefault="004328DE">
            <w:pPr>
              <w:rPr>
                <w:rFonts w:ascii="Times" w:eastAsia="Times New Roman" w:hAnsi="Time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2AA0F1A7" w14:textId="77777777" w:rsidR="004328DE" w:rsidRDefault="004328DE">
            <w:pPr>
              <w:rPr>
                <w:rFonts w:ascii="Times" w:eastAsia="Times New Roman" w:hAnsi="Times"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7B634F15" w14:textId="77777777" w:rsidR="004328DE" w:rsidRDefault="004328DE">
            <w:pPr>
              <w:rPr>
                <w:rFonts w:ascii="Times" w:eastAsia="Times New Roman" w:hAnsi="Times"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BDDDA68" w14:textId="77777777" w:rsidR="004328DE" w:rsidRDefault="004328DE">
            <w:pPr>
              <w:rPr>
                <w:rFonts w:ascii="Times" w:eastAsia="Times New Roman" w:hAnsi="Times"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79109255"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0BCABCD2" w14:textId="77777777" w:rsidR="004328DE" w:rsidRDefault="004328DE">
            <w:pPr>
              <w:jc w:val="center"/>
              <w:rPr>
                <w:rFonts w:eastAsia="Times New Roman" w:cs="Times"/>
                <w:sz w:val="18"/>
                <w:szCs w:val="18"/>
              </w:rPr>
            </w:pPr>
            <w:r>
              <w:rPr>
                <w:rFonts w:eastAsia="Times New Roman" w:cs="Times"/>
                <w:sz w:val="18"/>
                <w:szCs w:val="18"/>
              </w:rPr>
              <w:t>17.2</w:t>
            </w:r>
          </w:p>
        </w:tc>
        <w:tc>
          <w:tcPr>
            <w:tcW w:w="900" w:type="dxa"/>
            <w:gridSpan w:val="2"/>
            <w:tcBorders>
              <w:top w:val="nil"/>
              <w:left w:val="nil"/>
              <w:bottom w:val="single" w:sz="4" w:space="0" w:color="auto"/>
              <w:right w:val="single" w:sz="8" w:space="0" w:color="auto"/>
            </w:tcBorders>
            <w:vAlign w:val="center"/>
            <w:hideMark/>
          </w:tcPr>
          <w:p w14:paraId="7BBA742A" w14:textId="77777777" w:rsidR="004328DE" w:rsidRDefault="004328DE">
            <w:pPr>
              <w:jc w:val="center"/>
              <w:rPr>
                <w:rFonts w:eastAsia="Times New Roman" w:cs="Times"/>
                <w:sz w:val="18"/>
                <w:szCs w:val="18"/>
              </w:rPr>
            </w:pPr>
            <w:r>
              <w:rPr>
                <w:rFonts w:eastAsia="Times New Roman" w:cs="Times"/>
                <w:sz w:val="18"/>
                <w:szCs w:val="18"/>
              </w:rPr>
              <w:t>ZTE</w:t>
            </w:r>
          </w:p>
        </w:tc>
        <w:tc>
          <w:tcPr>
            <w:tcW w:w="1966" w:type="dxa"/>
            <w:tcBorders>
              <w:top w:val="nil"/>
              <w:left w:val="nil"/>
              <w:bottom w:val="single" w:sz="4" w:space="0" w:color="auto"/>
              <w:right w:val="single" w:sz="8" w:space="0" w:color="auto"/>
            </w:tcBorders>
            <w:vAlign w:val="center"/>
            <w:hideMark/>
          </w:tcPr>
          <w:p w14:paraId="3B077215" w14:textId="77777777" w:rsidR="004328DE" w:rsidRDefault="004328DE">
            <w:pPr>
              <w:jc w:val="center"/>
              <w:rPr>
                <w:rFonts w:eastAsia="Times New Roman" w:cs="Times"/>
                <w:sz w:val="18"/>
                <w:szCs w:val="18"/>
              </w:rPr>
            </w:pPr>
            <w:r>
              <w:rPr>
                <w:rFonts w:eastAsia="Times New Roman" w:cs="Times"/>
                <w:sz w:val="18"/>
                <w:szCs w:val="18"/>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27B06F2A" w14:textId="77777777" w:rsidR="004328DE" w:rsidRDefault="004328DE">
            <w:pPr>
              <w:rPr>
                <w:rFonts w:ascii="Times" w:eastAsia="Times New Roman" w:hAnsi="Times" w:cs="Times"/>
                <w:sz w:val="18"/>
                <w:szCs w:val="18"/>
              </w:rPr>
            </w:pPr>
          </w:p>
        </w:tc>
      </w:tr>
      <w:tr w:rsidR="004328DE" w:rsidRPr="00D57F05" w14:paraId="1E500D3A"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2A463C9" w14:textId="77777777" w:rsidR="004328DE" w:rsidRDefault="004328DE">
            <w:pPr>
              <w:rPr>
                <w:rFonts w:ascii="Times" w:eastAsia="Times New Roman" w:hAnsi="Time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7794DA5A" w14:textId="77777777" w:rsidR="004328DE" w:rsidRDefault="004328DE">
            <w:pPr>
              <w:rPr>
                <w:rFonts w:ascii="Times" w:eastAsia="Times New Roman" w:hAnsi="Times"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2489A1B7" w14:textId="77777777" w:rsidR="004328DE" w:rsidRDefault="004328DE">
            <w:pPr>
              <w:rPr>
                <w:rFonts w:ascii="Times" w:eastAsia="Times New Roman" w:hAnsi="Times"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4F0DACFE" w14:textId="77777777" w:rsidR="004328DE" w:rsidRDefault="004328DE">
            <w:pPr>
              <w:rPr>
                <w:rFonts w:ascii="Times" w:eastAsia="Times New Roman" w:hAnsi="Times"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5AB25900"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070D2ED8" w14:textId="77777777" w:rsidR="004328DE" w:rsidRDefault="004328DE">
            <w:pPr>
              <w:jc w:val="center"/>
              <w:rPr>
                <w:rFonts w:eastAsia="Times New Roman" w:cs="Times"/>
                <w:sz w:val="18"/>
                <w:szCs w:val="18"/>
              </w:rPr>
            </w:pPr>
            <w:r>
              <w:rPr>
                <w:rFonts w:eastAsia="Times New Roman" w:cs="Times"/>
                <w:sz w:val="18"/>
                <w:szCs w:val="18"/>
              </w:rPr>
              <w:t>17.6</w:t>
            </w:r>
          </w:p>
        </w:tc>
        <w:tc>
          <w:tcPr>
            <w:tcW w:w="900" w:type="dxa"/>
            <w:gridSpan w:val="2"/>
            <w:tcBorders>
              <w:top w:val="nil"/>
              <w:left w:val="nil"/>
              <w:bottom w:val="single" w:sz="4" w:space="0" w:color="auto"/>
              <w:right w:val="single" w:sz="8" w:space="0" w:color="auto"/>
            </w:tcBorders>
            <w:vAlign w:val="center"/>
            <w:hideMark/>
          </w:tcPr>
          <w:p w14:paraId="1FCABFC8" w14:textId="77777777" w:rsidR="004328DE" w:rsidRDefault="004328DE">
            <w:pPr>
              <w:jc w:val="center"/>
              <w:rPr>
                <w:rFonts w:eastAsia="Times New Roman" w:cs="Times"/>
                <w:sz w:val="18"/>
                <w:szCs w:val="18"/>
              </w:rPr>
            </w:pPr>
            <w:r>
              <w:rPr>
                <w:rFonts w:eastAsia="Times New Roman" w:cs="Times"/>
                <w:sz w:val="18"/>
                <w:szCs w:val="18"/>
              </w:rPr>
              <w:t>HW/HiSi</w:t>
            </w:r>
          </w:p>
        </w:tc>
        <w:tc>
          <w:tcPr>
            <w:tcW w:w="1966" w:type="dxa"/>
            <w:tcBorders>
              <w:top w:val="nil"/>
              <w:left w:val="nil"/>
              <w:bottom w:val="single" w:sz="4" w:space="0" w:color="auto"/>
              <w:right w:val="single" w:sz="8" w:space="0" w:color="auto"/>
            </w:tcBorders>
            <w:vAlign w:val="center"/>
            <w:hideMark/>
          </w:tcPr>
          <w:p w14:paraId="402C0EAF" w14:textId="77777777" w:rsidR="004328DE" w:rsidRDefault="004328DE">
            <w:pPr>
              <w:jc w:val="center"/>
              <w:rPr>
                <w:rFonts w:eastAsia="Times New Roman" w:cs="Times"/>
                <w:sz w:val="18"/>
                <w:szCs w:val="18"/>
              </w:rPr>
            </w:pPr>
            <w:r>
              <w:rPr>
                <w:rFonts w:eastAsia="Times New Roman" w:cs="Times"/>
                <w:sz w:val="18"/>
                <w:szCs w:val="18"/>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753C1DCC" w14:textId="77777777" w:rsidR="004328DE" w:rsidRDefault="004328DE">
            <w:pPr>
              <w:rPr>
                <w:rFonts w:ascii="Times" w:eastAsia="Times New Roman" w:hAnsi="Times" w:cs="Times"/>
                <w:sz w:val="18"/>
                <w:szCs w:val="18"/>
              </w:rPr>
            </w:pPr>
          </w:p>
        </w:tc>
      </w:tr>
      <w:tr w:rsidR="004328DE" w:rsidRPr="00D57F05" w14:paraId="0618E3FA" w14:textId="77777777" w:rsidTr="004328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00183620" w14:textId="77777777" w:rsidR="004328DE" w:rsidRDefault="004328DE">
            <w:pPr>
              <w:rPr>
                <w:rFonts w:ascii="Times" w:eastAsia="Times New Roman" w:hAnsi="Time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BE12B1D" w14:textId="77777777" w:rsidR="004328DE" w:rsidRDefault="004328DE">
            <w:pPr>
              <w:rPr>
                <w:rFonts w:ascii="Times" w:eastAsia="Times New Roman" w:hAnsi="Times"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483FC7EF" w14:textId="77777777" w:rsidR="004328DE" w:rsidRDefault="004328DE">
            <w:pPr>
              <w:rPr>
                <w:rFonts w:ascii="Times" w:eastAsia="Times New Roman" w:hAnsi="Times"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51E5FF7A" w14:textId="77777777" w:rsidR="004328DE" w:rsidRDefault="004328DE">
            <w:pPr>
              <w:rPr>
                <w:rFonts w:ascii="Times" w:eastAsia="Times New Roman" w:hAnsi="Times"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7F86DB7C"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739F2106" w14:textId="77777777" w:rsidR="004328DE" w:rsidRDefault="004328DE">
            <w:pPr>
              <w:jc w:val="center"/>
              <w:rPr>
                <w:rFonts w:eastAsia="Times New Roman" w:cs="Times"/>
                <w:sz w:val="18"/>
                <w:szCs w:val="18"/>
              </w:rPr>
            </w:pPr>
            <w:r>
              <w:rPr>
                <w:rFonts w:eastAsia="Times New Roman" w:cs="Times"/>
                <w:sz w:val="18"/>
                <w:szCs w:val="18"/>
              </w:rPr>
              <w:t>21.8</w:t>
            </w:r>
          </w:p>
        </w:tc>
        <w:tc>
          <w:tcPr>
            <w:tcW w:w="900" w:type="dxa"/>
            <w:gridSpan w:val="2"/>
            <w:tcBorders>
              <w:top w:val="nil"/>
              <w:left w:val="nil"/>
              <w:bottom w:val="single" w:sz="4" w:space="0" w:color="auto"/>
              <w:right w:val="single" w:sz="8" w:space="0" w:color="auto"/>
            </w:tcBorders>
            <w:vAlign w:val="center"/>
            <w:hideMark/>
          </w:tcPr>
          <w:p w14:paraId="3AC2E27C" w14:textId="77777777" w:rsidR="004328DE" w:rsidRDefault="004328DE">
            <w:pPr>
              <w:jc w:val="center"/>
              <w:rPr>
                <w:rFonts w:eastAsia="Times New Roman" w:cs="Times"/>
                <w:sz w:val="18"/>
                <w:szCs w:val="18"/>
              </w:rPr>
            </w:pPr>
            <w:r>
              <w:rPr>
                <w:rFonts w:eastAsia="Times New Roman" w:cs="Times"/>
                <w:sz w:val="18"/>
                <w:szCs w:val="18"/>
              </w:rPr>
              <w:t>MTK</w:t>
            </w:r>
          </w:p>
        </w:tc>
        <w:tc>
          <w:tcPr>
            <w:tcW w:w="1966" w:type="dxa"/>
            <w:tcBorders>
              <w:top w:val="nil"/>
              <w:left w:val="nil"/>
              <w:bottom w:val="single" w:sz="4" w:space="0" w:color="auto"/>
              <w:right w:val="single" w:sz="8" w:space="0" w:color="auto"/>
            </w:tcBorders>
            <w:vAlign w:val="center"/>
            <w:hideMark/>
          </w:tcPr>
          <w:p w14:paraId="617779E6" w14:textId="77777777" w:rsidR="004328DE" w:rsidRDefault="004328DE">
            <w:pPr>
              <w:jc w:val="center"/>
              <w:rPr>
                <w:rFonts w:eastAsia="Times New Roman" w:cs="Times"/>
                <w:sz w:val="18"/>
                <w:szCs w:val="18"/>
              </w:rPr>
            </w:pPr>
            <w:r>
              <w:rPr>
                <w:rFonts w:eastAsia="Times New Roman" w:cs="Times"/>
                <w:sz w:val="18"/>
                <w:szCs w:val="18"/>
              </w:rPr>
              <w:t>1 PEI for up to 12 PO's; averaged all PO settings for 1.28-sec cycle</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3F8C5801" w14:textId="77777777" w:rsidR="004328DE" w:rsidRDefault="004328DE">
            <w:pPr>
              <w:rPr>
                <w:rFonts w:ascii="Times" w:eastAsia="Times New Roman" w:hAnsi="Times" w:cs="Times"/>
                <w:sz w:val="18"/>
                <w:szCs w:val="18"/>
              </w:rPr>
            </w:pPr>
          </w:p>
        </w:tc>
      </w:tr>
      <w:tr w:rsidR="004328DE" w:rsidRPr="00D57F05" w14:paraId="7008C19C" w14:textId="77777777" w:rsidTr="004328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03EE977C" w14:textId="77777777" w:rsidR="004328DE" w:rsidRDefault="004328DE">
            <w:pPr>
              <w:rPr>
                <w:rFonts w:ascii="Times" w:eastAsia="Times New Roman" w:hAnsi="Time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73362338" w14:textId="77777777" w:rsidR="004328DE" w:rsidRDefault="004328DE">
            <w:pPr>
              <w:rPr>
                <w:rFonts w:ascii="Times" w:eastAsia="Times New Roman" w:hAnsi="Times"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7EF21DDE" w14:textId="77777777" w:rsidR="004328DE" w:rsidRDefault="004328DE">
            <w:pPr>
              <w:rPr>
                <w:rFonts w:ascii="Times" w:eastAsia="Times New Roman" w:hAnsi="Times"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970B7AC" w14:textId="77777777" w:rsidR="004328DE" w:rsidRDefault="004328DE">
            <w:pPr>
              <w:rPr>
                <w:rFonts w:ascii="Times" w:eastAsia="Times New Roman" w:hAnsi="Times"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64431C38"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7D9E8F45" w14:textId="77777777" w:rsidR="004328DE" w:rsidRDefault="004328DE">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46EB3EBB" w14:textId="77777777" w:rsidR="004328DE" w:rsidRDefault="004328DE">
            <w:pPr>
              <w:jc w:val="center"/>
              <w:rPr>
                <w:rFonts w:eastAsia="Times New Roman" w:cs="Times"/>
                <w:sz w:val="18"/>
                <w:szCs w:val="18"/>
              </w:rPr>
            </w:pPr>
            <w:r>
              <w:rPr>
                <w:rFonts w:eastAsia="Times New Roman" w:cs="Times"/>
                <w:sz w:val="18"/>
                <w:szCs w:val="18"/>
              </w:rPr>
              <w:t>CATT</w:t>
            </w:r>
          </w:p>
        </w:tc>
        <w:tc>
          <w:tcPr>
            <w:tcW w:w="1966" w:type="dxa"/>
            <w:tcBorders>
              <w:top w:val="nil"/>
              <w:left w:val="nil"/>
              <w:bottom w:val="nil"/>
              <w:right w:val="single" w:sz="8" w:space="0" w:color="auto"/>
            </w:tcBorders>
            <w:vAlign w:val="center"/>
            <w:hideMark/>
          </w:tcPr>
          <w:p w14:paraId="49D25EBB"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2688FAC3"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718554EC" w14:textId="77777777" w:rsidTr="004328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1AF87569" w14:textId="77777777" w:rsidR="004328DE" w:rsidRDefault="004328DE">
            <w:pPr>
              <w:rPr>
                <w:rFonts w:ascii="Times" w:eastAsia="Times New Roman" w:hAnsi="Time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48BCFACF" w14:textId="77777777" w:rsidR="004328DE" w:rsidRDefault="004328DE">
            <w:pPr>
              <w:rPr>
                <w:rFonts w:ascii="Times" w:eastAsia="Times New Roman" w:hAnsi="Times"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14EEC3D9" w14:textId="77777777" w:rsidR="004328DE" w:rsidRDefault="004328DE">
            <w:pPr>
              <w:rPr>
                <w:rFonts w:ascii="Times" w:eastAsia="Times New Roman" w:hAnsi="Times"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6DC1DD9" w14:textId="77777777" w:rsidR="004328DE" w:rsidRDefault="004328DE">
            <w:pPr>
              <w:rPr>
                <w:rFonts w:ascii="Times" w:eastAsia="Times New Roman" w:hAnsi="Times"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6571C248"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583723B0" w14:textId="77777777" w:rsidR="004328DE" w:rsidRDefault="004328DE">
            <w:pPr>
              <w:jc w:val="center"/>
              <w:rPr>
                <w:rFonts w:eastAsia="Times New Roman" w:cs="Times"/>
                <w:sz w:val="18"/>
                <w:szCs w:val="18"/>
              </w:rPr>
            </w:pPr>
            <w:r>
              <w:rPr>
                <w:rFonts w:eastAsia="Times New Roman" w:cs="Times"/>
                <w:sz w:val="18"/>
                <w:szCs w:val="18"/>
              </w:rPr>
              <w:t>288.0</w:t>
            </w:r>
          </w:p>
        </w:tc>
        <w:tc>
          <w:tcPr>
            <w:tcW w:w="900" w:type="dxa"/>
            <w:gridSpan w:val="2"/>
            <w:tcBorders>
              <w:top w:val="nil"/>
              <w:left w:val="nil"/>
              <w:bottom w:val="single" w:sz="8" w:space="0" w:color="auto"/>
              <w:right w:val="single" w:sz="8" w:space="0" w:color="auto"/>
            </w:tcBorders>
            <w:vAlign w:val="center"/>
            <w:hideMark/>
          </w:tcPr>
          <w:p w14:paraId="5661077B" w14:textId="77777777" w:rsidR="004328DE" w:rsidRDefault="004328DE">
            <w:pPr>
              <w:jc w:val="center"/>
              <w:rPr>
                <w:rFonts w:eastAsia="Times New Roman" w:cs="Times"/>
                <w:sz w:val="18"/>
                <w:szCs w:val="18"/>
              </w:rPr>
            </w:pPr>
            <w:r>
              <w:rPr>
                <w:rFonts w:eastAsia="Times New Roman" w:cs="Times"/>
                <w:sz w:val="18"/>
                <w:szCs w:val="18"/>
              </w:rPr>
              <w:t>CATT</w:t>
            </w:r>
          </w:p>
        </w:tc>
        <w:tc>
          <w:tcPr>
            <w:tcW w:w="1966" w:type="dxa"/>
            <w:tcBorders>
              <w:top w:val="single" w:sz="4" w:space="0" w:color="auto"/>
              <w:left w:val="nil"/>
              <w:bottom w:val="single" w:sz="8" w:space="0" w:color="auto"/>
              <w:right w:val="single" w:sz="8" w:space="0" w:color="auto"/>
            </w:tcBorders>
            <w:vAlign w:val="center"/>
            <w:hideMark/>
          </w:tcPr>
          <w:p w14:paraId="6368CCC7"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nil"/>
              <w:right w:val="single" w:sz="8" w:space="0" w:color="auto"/>
            </w:tcBorders>
            <w:vAlign w:val="center"/>
            <w:hideMark/>
          </w:tcPr>
          <w:p w14:paraId="4684D8FE" w14:textId="77777777" w:rsidR="004328DE" w:rsidRDefault="004328DE">
            <w:pPr>
              <w:jc w:val="center"/>
              <w:rPr>
                <w:rFonts w:eastAsia="Times New Roman" w:cs="Times"/>
                <w:sz w:val="18"/>
                <w:szCs w:val="18"/>
              </w:rPr>
            </w:pPr>
            <w:r>
              <w:rPr>
                <w:rFonts w:eastAsia="Times New Roman" w:cs="Times"/>
                <w:sz w:val="18"/>
                <w:szCs w:val="18"/>
              </w:rPr>
              <w:t>Semi-static rate-matching in PDSCH</w:t>
            </w:r>
          </w:p>
        </w:tc>
      </w:tr>
      <w:tr w:rsidR="004328DE" w:rsidRPr="00D57F05" w14:paraId="42218A1E"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2317DAF8" w14:textId="77777777" w:rsidR="004328DE" w:rsidRDefault="004328DE">
            <w:pPr>
              <w:rPr>
                <w:rFonts w:ascii="Times" w:eastAsia="Times New Roman" w:hAnsi="Time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65383209" w14:textId="77777777" w:rsidR="004328DE" w:rsidRDefault="004328DE">
            <w:pPr>
              <w:rPr>
                <w:rFonts w:ascii="Times" w:eastAsia="Times New Roman" w:hAnsi="Times" w:cs="Times"/>
                <w:sz w:val="18"/>
                <w:szCs w:val="18"/>
              </w:rPr>
            </w:pPr>
          </w:p>
        </w:tc>
        <w:tc>
          <w:tcPr>
            <w:tcW w:w="1324" w:type="dxa"/>
            <w:vMerge w:val="restart"/>
            <w:tcBorders>
              <w:top w:val="nil"/>
              <w:left w:val="single" w:sz="8" w:space="0" w:color="auto"/>
              <w:bottom w:val="nil"/>
              <w:right w:val="single" w:sz="8" w:space="0" w:color="auto"/>
            </w:tcBorders>
            <w:vAlign w:val="center"/>
            <w:hideMark/>
          </w:tcPr>
          <w:p w14:paraId="37E46A39" w14:textId="77777777" w:rsidR="004328DE" w:rsidRDefault="004328DE">
            <w:pPr>
              <w:jc w:val="center"/>
              <w:rPr>
                <w:rFonts w:eastAsia="Times New Roman" w:cs="Times"/>
                <w:sz w:val="18"/>
                <w:szCs w:val="18"/>
              </w:rPr>
            </w:pPr>
            <w:r>
              <w:rPr>
                <w:rFonts w:eastAsia="Times New Roman" w:cs="Times"/>
                <w:sz w:val="18"/>
                <w:szCs w:val="18"/>
              </w:rPr>
              <w:t xml:space="preserve">AL8 PDCCH with 12-bit payload, </w:t>
            </w:r>
            <w:r>
              <w:rPr>
                <w:rFonts w:eastAsia="Times New Roman" w:cs="Times"/>
                <w:sz w:val="18"/>
                <w:szCs w:val="18"/>
              </w:rPr>
              <w:lastRenderedPageBreak/>
              <w:t>occupying 576 REs</w:t>
            </w:r>
          </w:p>
        </w:tc>
        <w:tc>
          <w:tcPr>
            <w:tcW w:w="1062" w:type="dxa"/>
            <w:vMerge w:val="restart"/>
            <w:tcBorders>
              <w:top w:val="nil"/>
              <w:left w:val="single" w:sz="8" w:space="0" w:color="auto"/>
              <w:bottom w:val="nil"/>
              <w:right w:val="single" w:sz="8" w:space="0" w:color="auto"/>
            </w:tcBorders>
            <w:vAlign w:val="center"/>
            <w:hideMark/>
          </w:tcPr>
          <w:p w14:paraId="50CBD636" w14:textId="77777777" w:rsidR="004328DE" w:rsidRDefault="004328DE">
            <w:pPr>
              <w:jc w:val="center"/>
              <w:rPr>
                <w:rFonts w:eastAsia="Times New Roman" w:cs="Times"/>
                <w:sz w:val="18"/>
                <w:szCs w:val="18"/>
              </w:rPr>
            </w:pPr>
            <w:r>
              <w:rPr>
                <w:rFonts w:eastAsia="Times New Roman" w:cs="Times"/>
                <w:sz w:val="18"/>
                <w:szCs w:val="18"/>
              </w:rPr>
              <w:lastRenderedPageBreak/>
              <w:t>12 bits</w:t>
            </w:r>
          </w:p>
        </w:tc>
        <w:tc>
          <w:tcPr>
            <w:tcW w:w="1008" w:type="dxa"/>
            <w:gridSpan w:val="2"/>
            <w:vMerge w:val="restart"/>
            <w:tcBorders>
              <w:top w:val="nil"/>
              <w:left w:val="single" w:sz="8" w:space="0" w:color="auto"/>
              <w:bottom w:val="nil"/>
              <w:right w:val="nil"/>
            </w:tcBorders>
            <w:vAlign w:val="center"/>
            <w:hideMark/>
          </w:tcPr>
          <w:p w14:paraId="36E5B6BA" w14:textId="77777777" w:rsidR="004328DE" w:rsidRDefault="004328DE">
            <w:pPr>
              <w:jc w:val="center"/>
              <w:rPr>
                <w:rFonts w:eastAsia="Times New Roman" w:cs="Times"/>
                <w:sz w:val="18"/>
                <w:szCs w:val="18"/>
              </w:rPr>
            </w:pPr>
            <w:r>
              <w:rPr>
                <w:rFonts w:eastAsia="Times New Roman" w:cs="Times"/>
                <w:sz w:val="18"/>
                <w:szCs w:val="18"/>
              </w:rPr>
              <w:t xml:space="preserve">7 </w:t>
            </w:r>
            <w:r>
              <w:rPr>
                <w:rFonts w:eastAsia="Times New Roman" w:cs="Times"/>
                <w:sz w:val="18"/>
                <w:szCs w:val="18"/>
              </w:rPr>
              <w:br/>
              <w:t xml:space="preserve">(Xiaomi, Intel, QC, Samsung, </w:t>
            </w:r>
            <w:r>
              <w:rPr>
                <w:rFonts w:eastAsia="Times New Roman" w:cs="Times"/>
                <w:sz w:val="18"/>
                <w:szCs w:val="18"/>
              </w:rPr>
              <w:lastRenderedPageBreak/>
              <w:t>IDCC, Ericsson, vivo)</w:t>
            </w:r>
          </w:p>
        </w:tc>
        <w:tc>
          <w:tcPr>
            <w:tcW w:w="824" w:type="dxa"/>
            <w:gridSpan w:val="2"/>
            <w:tcBorders>
              <w:top w:val="nil"/>
              <w:left w:val="single" w:sz="8" w:space="0" w:color="auto"/>
              <w:bottom w:val="single" w:sz="4" w:space="0" w:color="auto"/>
              <w:right w:val="single" w:sz="4" w:space="0" w:color="auto"/>
            </w:tcBorders>
            <w:vAlign w:val="center"/>
            <w:hideMark/>
          </w:tcPr>
          <w:p w14:paraId="259FC0A2" w14:textId="77777777" w:rsidR="004328DE" w:rsidRDefault="004328DE">
            <w:pPr>
              <w:jc w:val="center"/>
              <w:rPr>
                <w:rFonts w:eastAsia="Times New Roman" w:cs="Times"/>
                <w:sz w:val="18"/>
                <w:szCs w:val="18"/>
              </w:rPr>
            </w:pPr>
            <w:r>
              <w:rPr>
                <w:rFonts w:eastAsia="Times New Roman" w:cs="Times"/>
                <w:sz w:val="18"/>
                <w:szCs w:val="18"/>
              </w:rPr>
              <w:lastRenderedPageBreak/>
              <w:t>49.5</w:t>
            </w:r>
          </w:p>
        </w:tc>
        <w:tc>
          <w:tcPr>
            <w:tcW w:w="900" w:type="dxa"/>
            <w:gridSpan w:val="2"/>
            <w:tcBorders>
              <w:top w:val="nil"/>
              <w:left w:val="nil"/>
              <w:bottom w:val="single" w:sz="4" w:space="0" w:color="auto"/>
              <w:right w:val="single" w:sz="8" w:space="0" w:color="auto"/>
            </w:tcBorders>
            <w:vAlign w:val="center"/>
            <w:hideMark/>
          </w:tcPr>
          <w:p w14:paraId="7CADD021" w14:textId="77777777" w:rsidR="004328DE" w:rsidRDefault="004328DE">
            <w:pPr>
              <w:jc w:val="center"/>
              <w:rPr>
                <w:rFonts w:eastAsia="Times New Roman" w:cs="Times"/>
                <w:sz w:val="18"/>
                <w:szCs w:val="18"/>
              </w:rPr>
            </w:pPr>
            <w:r>
              <w:rPr>
                <w:rFonts w:eastAsia="Times New Roman" w:cs="Times"/>
                <w:sz w:val="18"/>
                <w:szCs w:val="18"/>
              </w:rPr>
              <w:t>vivo</w:t>
            </w:r>
          </w:p>
        </w:tc>
        <w:tc>
          <w:tcPr>
            <w:tcW w:w="1966" w:type="dxa"/>
            <w:tcBorders>
              <w:top w:val="nil"/>
              <w:left w:val="nil"/>
              <w:bottom w:val="single" w:sz="4" w:space="0" w:color="auto"/>
              <w:right w:val="single" w:sz="8" w:space="0" w:color="auto"/>
            </w:tcBorders>
            <w:vAlign w:val="center"/>
            <w:hideMark/>
          </w:tcPr>
          <w:p w14:paraId="3316748E" w14:textId="77777777" w:rsidR="004328DE" w:rsidRDefault="004328DE">
            <w:pPr>
              <w:jc w:val="center"/>
              <w:rPr>
                <w:rFonts w:eastAsia="Times New Roman" w:cs="Times"/>
                <w:sz w:val="18"/>
                <w:szCs w:val="18"/>
              </w:rPr>
            </w:pPr>
            <w:r>
              <w:rPr>
                <w:rFonts w:eastAsia="Times New Roman" w:cs="Times"/>
                <w:sz w:val="18"/>
                <w:szCs w:val="18"/>
              </w:rPr>
              <w:t>1 PEI for 4 PO</w:t>
            </w:r>
          </w:p>
        </w:tc>
        <w:tc>
          <w:tcPr>
            <w:tcW w:w="1348" w:type="dxa"/>
            <w:vMerge w:val="restart"/>
            <w:tcBorders>
              <w:top w:val="single" w:sz="8" w:space="0" w:color="auto"/>
              <w:left w:val="single" w:sz="8" w:space="0" w:color="auto"/>
              <w:bottom w:val="single" w:sz="8" w:space="0" w:color="000000"/>
              <w:right w:val="single" w:sz="8" w:space="0" w:color="auto"/>
            </w:tcBorders>
            <w:vAlign w:val="center"/>
            <w:hideMark/>
          </w:tcPr>
          <w:p w14:paraId="7F823B15" w14:textId="77777777" w:rsidR="004328DE" w:rsidRDefault="004328DE">
            <w:pPr>
              <w:jc w:val="center"/>
              <w:rPr>
                <w:rFonts w:eastAsia="Times New Roman" w:cs="Times"/>
                <w:sz w:val="18"/>
                <w:szCs w:val="18"/>
              </w:rPr>
            </w:pPr>
            <w:r>
              <w:rPr>
                <w:rFonts w:eastAsia="Times New Roman" w:cs="Times"/>
                <w:sz w:val="18"/>
                <w:szCs w:val="18"/>
              </w:rPr>
              <w:t xml:space="preserve"> PEI is transmitted as a Rel-15 PDCCH in a </w:t>
            </w:r>
            <w:r>
              <w:rPr>
                <w:rFonts w:eastAsia="Times New Roman" w:cs="Times"/>
                <w:sz w:val="18"/>
                <w:szCs w:val="18"/>
              </w:rPr>
              <w:lastRenderedPageBreak/>
              <w:t xml:space="preserve">CORESET when a UE group is paged </w:t>
            </w:r>
          </w:p>
        </w:tc>
      </w:tr>
      <w:tr w:rsidR="004328DE" w14:paraId="1878CD53"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1BBC738C" w14:textId="77777777" w:rsidR="004328DE" w:rsidRDefault="004328DE">
            <w:pPr>
              <w:rPr>
                <w:rFonts w:ascii="Times" w:eastAsia="Times New Roman" w:hAnsi="Time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27A982C0"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nil"/>
              <w:right w:val="single" w:sz="8" w:space="0" w:color="auto"/>
            </w:tcBorders>
            <w:vAlign w:val="center"/>
            <w:hideMark/>
          </w:tcPr>
          <w:p w14:paraId="2D09BEC4"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nil"/>
              <w:right w:val="single" w:sz="8" w:space="0" w:color="auto"/>
            </w:tcBorders>
            <w:vAlign w:val="center"/>
            <w:hideMark/>
          </w:tcPr>
          <w:p w14:paraId="69E835D3"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nil"/>
              <w:right w:val="nil"/>
            </w:tcBorders>
            <w:vAlign w:val="center"/>
            <w:hideMark/>
          </w:tcPr>
          <w:p w14:paraId="0C65CA94" w14:textId="77777777" w:rsidR="004328DE" w:rsidRDefault="004328DE">
            <w:pPr>
              <w:rPr>
                <w:rFonts w:ascii="Times" w:eastAsia="Times New Roman" w:hAnsi="Times" w:cs="Times"/>
                <w:sz w:val="18"/>
                <w:szCs w:val="18"/>
              </w:rPr>
            </w:pPr>
          </w:p>
        </w:tc>
        <w:tc>
          <w:tcPr>
            <w:tcW w:w="824" w:type="dxa"/>
            <w:gridSpan w:val="2"/>
            <w:tcBorders>
              <w:top w:val="nil"/>
              <w:left w:val="single" w:sz="8" w:space="0" w:color="auto"/>
              <w:bottom w:val="single" w:sz="4" w:space="0" w:color="auto"/>
              <w:right w:val="single" w:sz="4" w:space="0" w:color="auto"/>
            </w:tcBorders>
            <w:vAlign w:val="center"/>
            <w:hideMark/>
          </w:tcPr>
          <w:p w14:paraId="38194AF6" w14:textId="77777777" w:rsidR="004328DE" w:rsidRDefault="004328DE">
            <w:pPr>
              <w:jc w:val="center"/>
              <w:rPr>
                <w:rFonts w:eastAsia="Times New Roman" w:cs="Times"/>
                <w:sz w:val="18"/>
                <w:szCs w:val="18"/>
              </w:rPr>
            </w:pPr>
            <w:r>
              <w:rPr>
                <w:rFonts w:eastAsia="Times New Roman" w:cs="Times"/>
                <w:sz w:val="18"/>
                <w:szCs w:val="18"/>
              </w:rPr>
              <w:t>57.6</w:t>
            </w:r>
          </w:p>
        </w:tc>
        <w:tc>
          <w:tcPr>
            <w:tcW w:w="900" w:type="dxa"/>
            <w:gridSpan w:val="2"/>
            <w:tcBorders>
              <w:top w:val="nil"/>
              <w:left w:val="nil"/>
              <w:bottom w:val="single" w:sz="4" w:space="0" w:color="auto"/>
              <w:right w:val="single" w:sz="8" w:space="0" w:color="auto"/>
            </w:tcBorders>
            <w:vAlign w:val="center"/>
            <w:hideMark/>
          </w:tcPr>
          <w:p w14:paraId="3D5D85E0" w14:textId="77777777" w:rsidR="004328DE" w:rsidRDefault="004328DE">
            <w:pPr>
              <w:jc w:val="center"/>
              <w:rPr>
                <w:rFonts w:eastAsia="Times New Roman" w:cs="Times"/>
                <w:sz w:val="18"/>
                <w:szCs w:val="18"/>
              </w:rPr>
            </w:pPr>
            <w:r>
              <w:rPr>
                <w:rFonts w:eastAsia="Times New Roman" w:cs="Times"/>
                <w:sz w:val="18"/>
                <w:szCs w:val="18"/>
              </w:rPr>
              <w:t>vivo</w:t>
            </w:r>
          </w:p>
        </w:tc>
        <w:tc>
          <w:tcPr>
            <w:tcW w:w="1966" w:type="dxa"/>
            <w:tcBorders>
              <w:top w:val="nil"/>
              <w:left w:val="nil"/>
              <w:bottom w:val="single" w:sz="4" w:space="0" w:color="auto"/>
              <w:right w:val="single" w:sz="8" w:space="0" w:color="auto"/>
            </w:tcBorders>
            <w:vAlign w:val="center"/>
            <w:hideMark/>
          </w:tcPr>
          <w:p w14:paraId="47E5B94B"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530240B2" w14:textId="77777777" w:rsidR="004328DE" w:rsidRDefault="004328DE">
            <w:pPr>
              <w:rPr>
                <w:rFonts w:ascii="Times" w:eastAsia="Times New Roman" w:hAnsi="Times" w:cs="Times"/>
                <w:sz w:val="18"/>
                <w:szCs w:val="18"/>
              </w:rPr>
            </w:pPr>
          </w:p>
        </w:tc>
      </w:tr>
      <w:tr w:rsidR="004328DE" w14:paraId="43CAE976"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D69A8C4" w14:textId="77777777" w:rsidR="004328DE" w:rsidRDefault="004328DE">
            <w:pPr>
              <w:rPr>
                <w:rFonts w:ascii="Times" w:eastAsia="Times New Roman" w:hAnsi="Time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097C4937"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nil"/>
              <w:right w:val="single" w:sz="8" w:space="0" w:color="auto"/>
            </w:tcBorders>
            <w:vAlign w:val="center"/>
            <w:hideMark/>
          </w:tcPr>
          <w:p w14:paraId="00116693"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nil"/>
              <w:right w:val="single" w:sz="8" w:space="0" w:color="auto"/>
            </w:tcBorders>
            <w:vAlign w:val="center"/>
            <w:hideMark/>
          </w:tcPr>
          <w:p w14:paraId="3698D398"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nil"/>
              <w:right w:val="nil"/>
            </w:tcBorders>
            <w:vAlign w:val="center"/>
            <w:hideMark/>
          </w:tcPr>
          <w:p w14:paraId="1FFA3EEC" w14:textId="77777777" w:rsidR="004328DE" w:rsidRDefault="004328DE">
            <w:pPr>
              <w:rPr>
                <w:rFonts w:ascii="Times" w:eastAsia="Times New Roman" w:hAnsi="Times" w:cs="Times"/>
                <w:sz w:val="18"/>
                <w:szCs w:val="18"/>
              </w:rPr>
            </w:pPr>
          </w:p>
        </w:tc>
        <w:tc>
          <w:tcPr>
            <w:tcW w:w="824" w:type="dxa"/>
            <w:gridSpan w:val="2"/>
            <w:tcBorders>
              <w:top w:val="nil"/>
              <w:left w:val="single" w:sz="8" w:space="0" w:color="auto"/>
              <w:bottom w:val="single" w:sz="4" w:space="0" w:color="auto"/>
              <w:right w:val="single" w:sz="4" w:space="0" w:color="auto"/>
            </w:tcBorders>
            <w:vAlign w:val="center"/>
            <w:hideMark/>
          </w:tcPr>
          <w:p w14:paraId="5E4C9689" w14:textId="77777777" w:rsidR="004328DE" w:rsidRDefault="004328DE">
            <w:pPr>
              <w:jc w:val="center"/>
              <w:rPr>
                <w:rFonts w:eastAsia="Times New Roman" w:cs="Times"/>
                <w:sz w:val="18"/>
                <w:szCs w:val="18"/>
              </w:rPr>
            </w:pPr>
            <w:r>
              <w:rPr>
                <w:rFonts w:eastAsia="Times New Roman" w:cs="Times"/>
                <w:sz w:val="18"/>
                <w:szCs w:val="18"/>
              </w:rPr>
              <w:t>57.6</w:t>
            </w:r>
          </w:p>
        </w:tc>
        <w:tc>
          <w:tcPr>
            <w:tcW w:w="900" w:type="dxa"/>
            <w:gridSpan w:val="2"/>
            <w:tcBorders>
              <w:top w:val="nil"/>
              <w:left w:val="nil"/>
              <w:bottom w:val="single" w:sz="4" w:space="0" w:color="auto"/>
              <w:right w:val="single" w:sz="8" w:space="0" w:color="auto"/>
            </w:tcBorders>
            <w:vAlign w:val="center"/>
            <w:hideMark/>
          </w:tcPr>
          <w:p w14:paraId="3B37E574" w14:textId="77777777" w:rsidR="004328DE" w:rsidRDefault="004328DE">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4" w:space="0" w:color="auto"/>
              <w:right w:val="single" w:sz="8" w:space="0" w:color="auto"/>
            </w:tcBorders>
            <w:vAlign w:val="center"/>
            <w:hideMark/>
          </w:tcPr>
          <w:p w14:paraId="6A6A6B41"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0FA18DD5" w14:textId="77777777" w:rsidR="004328DE" w:rsidRDefault="004328DE">
            <w:pPr>
              <w:rPr>
                <w:rFonts w:ascii="Times" w:eastAsia="Times New Roman" w:hAnsi="Times" w:cs="Times"/>
                <w:sz w:val="18"/>
                <w:szCs w:val="18"/>
              </w:rPr>
            </w:pPr>
          </w:p>
        </w:tc>
      </w:tr>
      <w:tr w:rsidR="004328DE" w:rsidRPr="00D57F05" w14:paraId="68E5691A" w14:textId="77777777" w:rsidTr="004328DE">
        <w:trPr>
          <w:trHeight w:val="804"/>
        </w:trPr>
        <w:tc>
          <w:tcPr>
            <w:tcW w:w="10096" w:type="dxa"/>
            <w:vMerge/>
            <w:tcBorders>
              <w:top w:val="single" w:sz="8" w:space="0" w:color="auto"/>
              <w:left w:val="single" w:sz="8" w:space="0" w:color="auto"/>
              <w:bottom w:val="nil"/>
              <w:right w:val="single" w:sz="8" w:space="0" w:color="auto"/>
            </w:tcBorders>
            <w:vAlign w:val="center"/>
            <w:hideMark/>
          </w:tcPr>
          <w:p w14:paraId="5A6B3FD6" w14:textId="77777777" w:rsidR="004328DE" w:rsidRDefault="004328DE">
            <w:pPr>
              <w:rPr>
                <w:rFonts w:ascii="Times" w:eastAsia="Times New Roman" w:hAnsi="Time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5F7CEB21"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nil"/>
              <w:right w:val="single" w:sz="8" w:space="0" w:color="auto"/>
            </w:tcBorders>
            <w:vAlign w:val="center"/>
            <w:hideMark/>
          </w:tcPr>
          <w:p w14:paraId="56552A87"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nil"/>
              <w:right w:val="single" w:sz="8" w:space="0" w:color="auto"/>
            </w:tcBorders>
            <w:vAlign w:val="center"/>
            <w:hideMark/>
          </w:tcPr>
          <w:p w14:paraId="1C4D5935"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nil"/>
              <w:right w:val="nil"/>
            </w:tcBorders>
            <w:vAlign w:val="center"/>
            <w:hideMark/>
          </w:tcPr>
          <w:p w14:paraId="5E6409C3" w14:textId="77777777" w:rsidR="004328DE" w:rsidRDefault="004328DE">
            <w:pPr>
              <w:rPr>
                <w:rFonts w:ascii="Times" w:eastAsia="Times New Roman" w:hAnsi="Times" w:cs="Times"/>
                <w:sz w:val="18"/>
                <w:szCs w:val="18"/>
              </w:rPr>
            </w:pPr>
          </w:p>
        </w:tc>
        <w:tc>
          <w:tcPr>
            <w:tcW w:w="824" w:type="dxa"/>
            <w:gridSpan w:val="2"/>
            <w:tcBorders>
              <w:top w:val="nil"/>
              <w:left w:val="single" w:sz="8" w:space="0" w:color="auto"/>
              <w:bottom w:val="single" w:sz="8" w:space="0" w:color="auto"/>
              <w:right w:val="single" w:sz="4" w:space="0" w:color="auto"/>
            </w:tcBorders>
            <w:vAlign w:val="center"/>
            <w:hideMark/>
          </w:tcPr>
          <w:p w14:paraId="3ED770EE" w14:textId="77777777" w:rsidR="004328DE" w:rsidRDefault="004328DE">
            <w:pPr>
              <w:jc w:val="center"/>
              <w:rPr>
                <w:rFonts w:eastAsia="Times New Roman" w:cs="Times"/>
                <w:sz w:val="18"/>
                <w:szCs w:val="18"/>
              </w:rPr>
            </w:pPr>
            <w:r>
              <w:rPr>
                <w:rFonts w:eastAsia="Times New Roman" w:cs="Times"/>
                <w:sz w:val="18"/>
                <w:szCs w:val="18"/>
              </w:rPr>
              <w:t>57.6</w:t>
            </w:r>
          </w:p>
        </w:tc>
        <w:tc>
          <w:tcPr>
            <w:tcW w:w="900" w:type="dxa"/>
            <w:gridSpan w:val="2"/>
            <w:tcBorders>
              <w:top w:val="nil"/>
              <w:left w:val="nil"/>
              <w:bottom w:val="single" w:sz="8" w:space="0" w:color="auto"/>
              <w:right w:val="single" w:sz="8" w:space="0" w:color="auto"/>
            </w:tcBorders>
            <w:vAlign w:val="center"/>
            <w:hideMark/>
          </w:tcPr>
          <w:p w14:paraId="6A14344C" w14:textId="77777777" w:rsidR="004328DE" w:rsidRDefault="004328DE">
            <w:pPr>
              <w:jc w:val="center"/>
              <w:rPr>
                <w:rFonts w:eastAsia="Times New Roman" w:cs="Times"/>
                <w:sz w:val="18"/>
                <w:szCs w:val="18"/>
              </w:rPr>
            </w:pPr>
            <w:r>
              <w:rPr>
                <w:rFonts w:eastAsia="Times New Roman" w:cs="Times"/>
                <w:sz w:val="18"/>
                <w:szCs w:val="18"/>
              </w:rPr>
              <w:t>Samsung</w:t>
            </w:r>
          </w:p>
        </w:tc>
        <w:tc>
          <w:tcPr>
            <w:tcW w:w="1966" w:type="dxa"/>
            <w:tcBorders>
              <w:top w:val="nil"/>
              <w:left w:val="nil"/>
              <w:bottom w:val="single" w:sz="8" w:space="0" w:color="auto"/>
              <w:right w:val="single" w:sz="8" w:space="0" w:color="auto"/>
            </w:tcBorders>
            <w:vAlign w:val="center"/>
            <w:hideMark/>
          </w:tcPr>
          <w:p w14:paraId="24273FA6" w14:textId="77777777" w:rsidR="004328DE" w:rsidRDefault="004328DE">
            <w:pPr>
              <w:jc w:val="center"/>
              <w:rPr>
                <w:rFonts w:eastAsia="Times New Roman" w:cs="Times"/>
                <w:sz w:val="18"/>
                <w:szCs w:val="18"/>
              </w:rPr>
            </w:pPr>
            <w:r>
              <w:rPr>
                <w:rFonts w:eastAsia="Times New Roman" w:cs="Times"/>
                <w:sz w:val="18"/>
                <w:szCs w:val="18"/>
              </w:rPr>
              <w:t xml:space="preserve">1 PEI for 1 PO; </w:t>
            </w:r>
            <w:r>
              <w:rPr>
                <w:rFonts w:eastAsia="Times New Roman" w:cs="Times"/>
                <w:sz w:val="18"/>
                <w:szCs w:val="18"/>
              </w:rPr>
              <w:br/>
              <w:t>PEI RE# scaled w.r.t. 1-beam</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10C17656" w14:textId="77777777" w:rsidR="004328DE" w:rsidRDefault="004328DE">
            <w:pPr>
              <w:rPr>
                <w:rFonts w:ascii="Times" w:eastAsia="Times New Roman" w:hAnsi="Times" w:cs="Times"/>
                <w:sz w:val="18"/>
                <w:szCs w:val="18"/>
              </w:rPr>
            </w:pPr>
          </w:p>
        </w:tc>
      </w:tr>
      <w:tr w:rsidR="004328DE" w:rsidRPr="00D57F05" w14:paraId="64BC6D89" w14:textId="77777777" w:rsidTr="004328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43FDFC90" w14:textId="77777777" w:rsidR="004328DE" w:rsidRDefault="004328DE">
            <w:pPr>
              <w:rPr>
                <w:rFonts w:ascii="Times" w:eastAsia="Times New Roman" w:hAnsi="Time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01CEEC4B" w14:textId="77777777" w:rsidR="004328DE" w:rsidRDefault="004328DE">
            <w:pPr>
              <w:rPr>
                <w:rFonts w:ascii="Times" w:eastAsia="Times New Roman" w:hAnsi="Times" w:cs="Times"/>
                <w:sz w:val="18"/>
                <w:szCs w:val="18"/>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7A4BB3C3" w14:textId="77777777" w:rsidR="004328DE" w:rsidRDefault="004328DE">
            <w:pPr>
              <w:jc w:val="center"/>
              <w:rPr>
                <w:rFonts w:eastAsia="Times New Roman" w:cs="Times"/>
                <w:sz w:val="18"/>
                <w:szCs w:val="18"/>
              </w:rPr>
            </w:pPr>
            <w:r>
              <w:rPr>
                <w:rFonts w:eastAsia="Times New Roman" w:cs="Times"/>
                <w:sz w:val="18"/>
                <w:szCs w:val="18"/>
              </w:rPr>
              <w:t>AL8 PDCCH with 41-bit payload, occupies 576 REs</w:t>
            </w:r>
          </w:p>
        </w:tc>
        <w:tc>
          <w:tcPr>
            <w:tcW w:w="1062" w:type="dxa"/>
            <w:vMerge w:val="restart"/>
            <w:tcBorders>
              <w:top w:val="single" w:sz="8" w:space="0" w:color="auto"/>
              <w:left w:val="nil"/>
              <w:bottom w:val="single" w:sz="8" w:space="0" w:color="000000"/>
              <w:right w:val="single" w:sz="8" w:space="0" w:color="auto"/>
            </w:tcBorders>
            <w:vAlign w:val="center"/>
            <w:hideMark/>
          </w:tcPr>
          <w:p w14:paraId="453C3AB9" w14:textId="77777777" w:rsidR="004328DE" w:rsidRDefault="004328DE">
            <w:pPr>
              <w:jc w:val="center"/>
              <w:rPr>
                <w:rFonts w:eastAsia="Times New Roman" w:cs="Times"/>
                <w:sz w:val="18"/>
                <w:szCs w:val="18"/>
              </w:rPr>
            </w:pPr>
            <w:r>
              <w:rPr>
                <w:rFonts w:eastAsia="Times New Roman" w:cs="Times"/>
                <w:sz w:val="18"/>
                <w:szCs w:val="18"/>
              </w:rPr>
              <w:t>41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32A5B7EE" w14:textId="77777777" w:rsidR="004328DE" w:rsidRDefault="004328DE">
            <w:pPr>
              <w:jc w:val="center"/>
              <w:rPr>
                <w:rFonts w:eastAsia="Times New Roman" w:cs="Times"/>
                <w:sz w:val="18"/>
                <w:szCs w:val="18"/>
              </w:rPr>
            </w:pPr>
            <w:r>
              <w:rPr>
                <w:rFonts w:eastAsia="Times New Roman" w:cs="Times"/>
                <w:sz w:val="18"/>
                <w:szCs w:val="18"/>
              </w:rPr>
              <w:t xml:space="preserve">1 (CATT) </w:t>
            </w:r>
          </w:p>
        </w:tc>
        <w:tc>
          <w:tcPr>
            <w:tcW w:w="824" w:type="dxa"/>
            <w:gridSpan w:val="2"/>
            <w:tcBorders>
              <w:top w:val="nil"/>
              <w:left w:val="nil"/>
              <w:bottom w:val="single" w:sz="4" w:space="0" w:color="auto"/>
              <w:right w:val="single" w:sz="4" w:space="0" w:color="auto"/>
            </w:tcBorders>
            <w:vAlign w:val="center"/>
            <w:hideMark/>
          </w:tcPr>
          <w:p w14:paraId="1A8DEE72" w14:textId="77777777" w:rsidR="004328DE" w:rsidRDefault="004328DE">
            <w:pPr>
              <w:jc w:val="center"/>
              <w:rPr>
                <w:rFonts w:eastAsia="Times New Roman" w:cs="Times"/>
                <w:sz w:val="18"/>
                <w:szCs w:val="18"/>
              </w:rPr>
            </w:pPr>
            <w:r>
              <w:rPr>
                <w:rFonts w:eastAsia="Times New Roman" w:cs="Times"/>
                <w:sz w:val="18"/>
                <w:szCs w:val="18"/>
              </w:rPr>
              <w:t>57.6</w:t>
            </w:r>
          </w:p>
        </w:tc>
        <w:tc>
          <w:tcPr>
            <w:tcW w:w="900" w:type="dxa"/>
            <w:gridSpan w:val="2"/>
            <w:tcBorders>
              <w:top w:val="nil"/>
              <w:left w:val="nil"/>
              <w:bottom w:val="single" w:sz="4" w:space="0" w:color="auto"/>
              <w:right w:val="nil"/>
            </w:tcBorders>
            <w:vAlign w:val="center"/>
            <w:hideMark/>
          </w:tcPr>
          <w:p w14:paraId="52013BBE" w14:textId="77777777" w:rsidR="004328DE" w:rsidRDefault="004328DE">
            <w:pPr>
              <w:jc w:val="center"/>
              <w:rPr>
                <w:rFonts w:eastAsia="Times New Roman" w:cs="Times"/>
                <w:sz w:val="18"/>
                <w:szCs w:val="18"/>
              </w:rPr>
            </w:pPr>
            <w:r>
              <w:rPr>
                <w:rFonts w:eastAsia="Times New Roman" w:cs="Times"/>
                <w:sz w:val="18"/>
                <w:szCs w:val="18"/>
              </w:rPr>
              <w:t>CATT</w:t>
            </w:r>
          </w:p>
        </w:tc>
        <w:tc>
          <w:tcPr>
            <w:tcW w:w="1966" w:type="dxa"/>
            <w:tcBorders>
              <w:top w:val="nil"/>
              <w:left w:val="single" w:sz="8" w:space="0" w:color="auto"/>
              <w:bottom w:val="single" w:sz="4" w:space="0" w:color="auto"/>
              <w:right w:val="single" w:sz="8" w:space="0" w:color="auto"/>
            </w:tcBorders>
            <w:vAlign w:val="center"/>
            <w:hideMark/>
          </w:tcPr>
          <w:p w14:paraId="145DC7EF"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6CCBE27B"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0E455ACF" w14:textId="77777777" w:rsidTr="004328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2BC30D7E" w14:textId="77777777" w:rsidR="004328DE" w:rsidRDefault="004328DE">
            <w:pPr>
              <w:rPr>
                <w:rFonts w:ascii="Times" w:eastAsia="Times New Roman" w:hAnsi="Time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74E963C0" w14:textId="77777777" w:rsidR="004328DE" w:rsidRDefault="004328DE">
            <w:pPr>
              <w:rPr>
                <w:rFonts w:ascii="Times" w:eastAsia="Times New Roman" w:hAnsi="Times"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38A4B9CE" w14:textId="77777777" w:rsidR="004328DE" w:rsidRDefault="004328DE">
            <w:pPr>
              <w:rPr>
                <w:rFonts w:ascii="Times" w:eastAsia="Times New Roman" w:hAnsi="Times" w:cs="Times"/>
                <w:sz w:val="18"/>
                <w:szCs w:val="18"/>
              </w:rPr>
            </w:pPr>
          </w:p>
        </w:tc>
        <w:tc>
          <w:tcPr>
            <w:tcW w:w="1080" w:type="dxa"/>
            <w:vMerge/>
            <w:tcBorders>
              <w:top w:val="single" w:sz="8" w:space="0" w:color="auto"/>
              <w:left w:val="nil"/>
              <w:bottom w:val="single" w:sz="8" w:space="0" w:color="000000"/>
              <w:right w:val="single" w:sz="8" w:space="0" w:color="auto"/>
            </w:tcBorders>
            <w:vAlign w:val="center"/>
            <w:hideMark/>
          </w:tcPr>
          <w:p w14:paraId="2278F3D2" w14:textId="77777777" w:rsidR="004328DE" w:rsidRDefault="004328DE">
            <w:pPr>
              <w:rPr>
                <w:rFonts w:ascii="Times" w:eastAsia="Times New Roman" w:hAnsi="Times"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152E8CEB" w14:textId="77777777" w:rsidR="004328DE" w:rsidRDefault="004328DE">
            <w:pPr>
              <w:rPr>
                <w:rFonts w:ascii="Times" w:eastAsia="Times New Roman" w:hAnsi="Times" w:cs="Times"/>
                <w:sz w:val="18"/>
                <w:szCs w:val="18"/>
              </w:rPr>
            </w:pPr>
          </w:p>
        </w:tc>
        <w:tc>
          <w:tcPr>
            <w:tcW w:w="824" w:type="dxa"/>
            <w:gridSpan w:val="2"/>
            <w:tcBorders>
              <w:top w:val="nil"/>
              <w:left w:val="nil"/>
              <w:bottom w:val="single" w:sz="8" w:space="0" w:color="auto"/>
              <w:right w:val="single" w:sz="4" w:space="0" w:color="auto"/>
            </w:tcBorders>
            <w:vAlign w:val="center"/>
            <w:hideMark/>
          </w:tcPr>
          <w:p w14:paraId="35E0CDBE" w14:textId="77777777" w:rsidR="004328DE" w:rsidRDefault="004328DE">
            <w:pPr>
              <w:jc w:val="center"/>
              <w:rPr>
                <w:rFonts w:eastAsia="Times New Roman" w:cs="Times"/>
                <w:sz w:val="18"/>
                <w:szCs w:val="18"/>
              </w:rPr>
            </w:pPr>
            <w:r>
              <w:rPr>
                <w:rFonts w:eastAsia="Times New Roman" w:cs="Times"/>
                <w:sz w:val="18"/>
                <w:szCs w:val="18"/>
              </w:rPr>
              <w:t>576.0</w:t>
            </w:r>
          </w:p>
        </w:tc>
        <w:tc>
          <w:tcPr>
            <w:tcW w:w="900" w:type="dxa"/>
            <w:gridSpan w:val="2"/>
            <w:tcBorders>
              <w:top w:val="nil"/>
              <w:left w:val="nil"/>
              <w:bottom w:val="single" w:sz="8" w:space="0" w:color="auto"/>
              <w:right w:val="nil"/>
            </w:tcBorders>
            <w:vAlign w:val="center"/>
            <w:hideMark/>
          </w:tcPr>
          <w:p w14:paraId="0C41B89C" w14:textId="77777777" w:rsidR="004328DE" w:rsidRDefault="004328DE">
            <w:pPr>
              <w:jc w:val="center"/>
              <w:rPr>
                <w:rFonts w:eastAsia="Times New Roman" w:cs="Times"/>
                <w:sz w:val="18"/>
                <w:szCs w:val="18"/>
              </w:rPr>
            </w:pPr>
            <w:r>
              <w:rPr>
                <w:rFonts w:eastAsia="Times New Roman" w:cs="Times"/>
                <w:sz w:val="18"/>
                <w:szCs w:val="18"/>
              </w:rPr>
              <w:t>CATT</w:t>
            </w:r>
          </w:p>
        </w:tc>
        <w:tc>
          <w:tcPr>
            <w:tcW w:w="1966" w:type="dxa"/>
            <w:tcBorders>
              <w:top w:val="nil"/>
              <w:left w:val="single" w:sz="8" w:space="0" w:color="auto"/>
              <w:bottom w:val="single" w:sz="8" w:space="0" w:color="auto"/>
              <w:right w:val="single" w:sz="8" w:space="0" w:color="auto"/>
            </w:tcBorders>
            <w:vAlign w:val="center"/>
            <w:hideMark/>
          </w:tcPr>
          <w:p w14:paraId="5053F031"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8" w:space="0" w:color="auto"/>
              <w:right w:val="single" w:sz="8" w:space="0" w:color="auto"/>
            </w:tcBorders>
            <w:vAlign w:val="center"/>
            <w:hideMark/>
          </w:tcPr>
          <w:p w14:paraId="3F32787E" w14:textId="77777777" w:rsidR="004328DE" w:rsidRDefault="004328DE">
            <w:pPr>
              <w:jc w:val="center"/>
              <w:rPr>
                <w:rFonts w:eastAsia="Times New Roman" w:cs="Times"/>
                <w:sz w:val="18"/>
                <w:szCs w:val="18"/>
              </w:rPr>
            </w:pPr>
            <w:r>
              <w:rPr>
                <w:rFonts w:eastAsia="Times New Roman" w:cs="Times"/>
                <w:sz w:val="18"/>
                <w:szCs w:val="18"/>
              </w:rPr>
              <w:t>Semi-static rate-matching in PDSCH</w:t>
            </w:r>
          </w:p>
        </w:tc>
      </w:tr>
      <w:tr w:rsidR="004328DE" w14:paraId="18E9FDD3" w14:textId="77777777" w:rsidTr="004328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15B9734B" w14:textId="77777777" w:rsidR="004328DE" w:rsidRDefault="004328DE">
            <w:pPr>
              <w:rPr>
                <w:rFonts w:ascii="Times" w:eastAsia="Times New Roman" w:hAnsi="Times" w:cs="Times"/>
                <w:sz w:val="18"/>
                <w:szCs w:val="18"/>
              </w:rPr>
            </w:pPr>
          </w:p>
        </w:tc>
        <w:tc>
          <w:tcPr>
            <w:tcW w:w="937" w:type="dxa"/>
            <w:gridSpan w:val="2"/>
            <w:vMerge w:val="restart"/>
            <w:tcBorders>
              <w:top w:val="nil"/>
              <w:left w:val="single" w:sz="8" w:space="0" w:color="auto"/>
              <w:bottom w:val="single" w:sz="8" w:space="0" w:color="000000"/>
              <w:right w:val="nil"/>
            </w:tcBorders>
            <w:vAlign w:val="center"/>
            <w:hideMark/>
          </w:tcPr>
          <w:p w14:paraId="0688D1A7" w14:textId="77777777" w:rsidR="004328DE" w:rsidRDefault="004328DE">
            <w:pPr>
              <w:jc w:val="center"/>
              <w:rPr>
                <w:rFonts w:eastAsia="Times New Roman" w:cs="Times"/>
                <w:sz w:val="18"/>
                <w:szCs w:val="18"/>
              </w:rPr>
            </w:pPr>
            <w:r>
              <w:rPr>
                <w:rFonts w:eastAsia="Times New Roman" w:cs="Times"/>
                <w:sz w:val="18"/>
                <w:szCs w:val="18"/>
              </w:rPr>
              <w:t>SSS-based PEI</w:t>
            </w:r>
          </w:p>
        </w:tc>
        <w:tc>
          <w:tcPr>
            <w:tcW w:w="1324" w:type="dxa"/>
            <w:tcBorders>
              <w:top w:val="nil"/>
              <w:left w:val="single" w:sz="8" w:space="0" w:color="auto"/>
              <w:bottom w:val="single" w:sz="8" w:space="0" w:color="auto"/>
              <w:right w:val="single" w:sz="4" w:space="0" w:color="auto"/>
            </w:tcBorders>
            <w:vAlign w:val="center"/>
            <w:hideMark/>
          </w:tcPr>
          <w:p w14:paraId="49DF9922" w14:textId="77777777" w:rsidR="004328DE" w:rsidRDefault="004328DE">
            <w:pPr>
              <w:jc w:val="center"/>
              <w:rPr>
                <w:rFonts w:eastAsia="Times New Roman" w:cs="Times"/>
                <w:sz w:val="18"/>
                <w:szCs w:val="18"/>
              </w:rPr>
            </w:pPr>
            <w:r>
              <w:rPr>
                <w:rFonts w:eastAsia="Times New Roman" w:cs="Times"/>
                <w:sz w:val="18"/>
                <w:szCs w:val="18"/>
              </w:rPr>
              <w:t xml:space="preserve">1-symbol SSS, occupying 132 REs </w:t>
            </w:r>
            <w:r>
              <w:rPr>
                <w:rFonts w:eastAsia="Times New Roman" w:cs="Times"/>
                <w:sz w:val="18"/>
                <w:szCs w:val="18"/>
              </w:rPr>
              <w:br/>
              <w:t>(11 RB x 2 symbols)</w:t>
            </w:r>
          </w:p>
        </w:tc>
        <w:tc>
          <w:tcPr>
            <w:tcW w:w="1062" w:type="dxa"/>
            <w:tcBorders>
              <w:top w:val="nil"/>
              <w:left w:val="single" w:sz="8" w:space="0" w:color="auto"/>
              <w:bottom w:val="single" w:sz="8" w:space="0" w:color="auto"/>
              <w:right w:val="nil"/>
            </w:tcBorders>
            <w:vAlign w:val="center"/>
            <w:hideMark/>
          </w:tcPr>
          <w:p w14:paraId="2202804D" w14:textId="77777777" w:rsidR="004328DE" w:rsidRDefault="004328DE">
            <w:pPr>
              <w:jc w:val="center"/>
              <w:rPr>
                <w:rFonts w:eastAsia="Times New Roman" w:cs="Times"/>
                <w:sz w:val="18"/>
                <w:szCs w:val="18"/>
              </w:rPr>
            </w:pPr>
            <w:r>
              <w:rPr>
                <w:rFonts w:eastAsia="Times New Roman" w:cs="Times"/>
                <w:sz w:val="18"/>
                <w:szCs w:val="18"/>
              </w:rPr>
              <w:t>3 bits</w:t>
            </w:r>
          </w:p>
        </w:tc>
        <w:tc>
          <w:tcPr>
            <w:tcW w:w="1008" w:type="dxa"/>
            <w:gridSpan w:val="2"/>
            <w:tcBorders>
              <w:top w:val="nil"/>
              <w:left w:val="single" w:sz="8" w:space="0" w:color="auto"/>
              <w:bottom w:val="single" w:sz="8" w:space="0" w:color="auto"/>
              <w:right w:val="single" w:sz="8" w:space="0" w:color="auto"/>
            </w:tcBorders>
            <w:vAlign w:val="center"/>
            <w:hideMark/>
          </w:tcPr>
          <w:p w14:paraId="5500C05F" w14:textId="77777777" w:rsidR="004328DE" w:rsidRDefault="004328DE">
            <w:pPr>
              <w:jc w:val="center"/>
              <w:rPr>
                <w:rFonts w:eastAsia="Times New Roman" w:cs="Times"/>
                <w:sz w:val="18"/>
                <w:szCs w:val="18"/>
              </w:rPr>
            </w:pPr>
            <w:r>
              <w:rPr>
                <w:rFonts w:eastAsia="Times New Roman" w:cs="Times"/>
                <w:sz w:val="18"/>
                <w:szCs w:val="18"/>
              </w:rPr>
              <w:t>1 (IDCC)</w:t>
            </w:r>
          </w:p>
        </w:tc>
        <w:tc>
          <w:tcPr>
            <w:tcW w:w="824" w:type="dxa"/>
            <w:gridSpan w:val="2"/>
            <w:tcBorders>
              <w:top w:val="nil"/>
              <w:left w:val="single" w:sz="4" w:space="0" w:color="auto"/>
              <w:bottom w:val="single" w:sz="8" w:space="0" w:color="auto"/>
              <w:right w:val="single" w:sz="4" w:space="0" w:color="auto"/>
            </w:tcBorders>
            <w:vAlign w:val="center"/>
            <w:hideMark/>
          </w:tcPr>
          <w:p w14:paraId="18E0D168" w14:textId="77777777" w:rsidR="004328DE" w:rsidRDefault="004328DE">
            <w:pPr>
              <w:jc w:val="center"/>
              <w:rPr>
                <w:rFonts w:eastAsia="Times New Roman" w:cs="Times"/>
                <w:sz w:val="18"/>
                <w:szCs w:val="18"/>
              </w:rPr>
            </w:pPr>
            <w:r>
              <w:rPr>
                <w:rFonts w:eastAsia="Times New Roman" w:cs="Times"/>
                <w:sz w:val="18"/>
                <w:szCs w:val="18"/>
              </w:rPr>
              <w:t> </w:t>
            </w:r>
          </w:p>
        </w:tc>
        <w:tc>
          <w:tcPr>
            <w:tcW w:w="900" w:type="dxa"/>
            <w:gridSpan w:val="2"/>
            <w:tcBorders>
              <w:top w:val="nil"/>
              <w:left w:val="nil"/>
              <w:bottom w:val="single" w:sz="8" w:space="0" w:color="auto"/>
              <w:right w:val="single" w:sz="8" w:space="0" w:color="auto"/>
            </w:tcBorders>
            <w:vAlign w:val="center"/>
            <w:hideMark/>
          </w:tcPr>
          <w:p w14:paraId="03CE54E8" w14:textId="77777777" w:rsidR="004328DE" w:rsidRDefault="004328DE">
            <w:pPr>
              <w:jc w:val="center"/>
              <w:rPr>
                <w:rFonts w:eastAsia="Times New Roman" w:cs="Times"/>
                <w:sz w:val="18"/>
                <w:szCs w:val="18"/>
              </w:rPr>
            </w:pPr>
            <w:r>
              <w:rPr>
                <w:rFonts w:eastAsia="Times New Roman" w:cs="Times"/>
                <w:sz w:val="18"/>
                <w:szCs w:val="18"/>
              </w:rPr>
              <w:t> </w:t>
            </w:r>
          </w:p>
        </w:tc>
        <w:tc>
          <w:tcPr>
            <w:tcW w:w="1966" w:type="dxa"/>
            <w:tcBorders>
              <w:top w:val="nil"/>
              <w:left w:val="nil"/>
              <w:bottom w:val="single" w:sz="8" w:space="0" w:color="auto"/>
              <w:right w:val="single" w:sz="8" w:space="0" w:color="auto"/>
            </w:tcBorders>
            <w:vAlign w:val="center"/>
            <w:hideMark/>
          </w:tcPr>
          <w:p w14:paraId="1D9BFEC2" w14:textId="77777777" w:rsidR="004328DE" w:rsidRDefault="004328DE">
            <w:pPr>
              <w:jc w:val="center"/>
              <w:rPr>
                <w:rFonts w:eastAsia="Times New Roman" w:cs="Times"/>
                <w:sz w:val="18"/>
                <w:szCs w:val="18"/>
              </w:rPr>
            </w:pPr>
            <w:r>
              <w:rPr>
                <w:rFonts w:eastAsia="Times New Roman" w:cs="Times"/>
                <w:sz w:val="18"/>
                <w:szCs w:val="18"/>
              </w:rPr>
              <w:t> </w:t>
            </w:r>
          </w:p>
        </w:tc>
        <w:tc>
          <w:tcPr>
            <w:tcW w:w="1348" w:type="dxa"/>
            <w:tcBorders>
              <w:top w:val="nil"/>
              <w:left w:val="nil"/>
              <w:bottom w:val="single" w:sz="8" w:space="0" w:color="auto"/>
              <w:right w:val="single" w:sz="8" w:space="0" w:color="auto"/>
            </w:tcBorders>
            <w:vAlign w:val="center"/>
            <w:hideMark/>
          </w:tcPr>
          <w:p w14:paraId="04890DFB" w14:textId="77777777" w:rsidR="004328DE" w:rsidRDefault="004328DE">
            <w:pPr>
              <w:jc w:val="center"/>
              <w:rPr>
                <w:rFonts w:eastAsia="Times New Roman" w:cs="Times"/>
                <w:sz w:val="18"/>
                <w:szCs w:val="18"/>
              </w:rPr>
            </w:pPr>
            <w:r>
              <w:rPr>
                <w:rFonts w:eastAsia="Times New Roman" w:cs="Times"/>
                <w:sz w:val="18"/>
                <w:szCs w:val="18"/>
              </w:rPr>
              <w:t> </w:t>
            </w:r>
          </w:p>
        </w:tc>
      </w:tr>
      <w:tr w:rsidR="004328DE" w:rsidRPr="00D57F05" w14:paraId="720090F6" w14:textId="77777777" w:rsidTr="004328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63BB3E7F"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21598CD8" w14:textId="77777777" w:rsidR="004328DE" w:rsidRDefault="004328DE">
            <w:pPr>
              <w:rPr>
                <w:rFonts w:ascii="Times" w:eastAsia="Times New Roman" w:hAnsi="Times" w:cs="Times"/>
                <w:sz w:val="18"/>
                <w:szCs w:val="18"/>
              </w:rPr>
            </w:pPr>
          </w:p>
        </w:tc>
        <w:tc>
          <w:tcPr>
            <w:tcW w:w="1324" w:type="dxa"/>
            <w:vMerge w:val="restart"/>
            <w:tcBorders>
              <w:top w:val="nil"/>
              <w:left w:val="single" w:sz="8" w:space="0" w:color="auto"/>
              <w:bottom w:val="single" w:sz="8" w:space="0" w:color="000000"/>
              <w:right w:val="nil"/>
            </w:tcBorders>
            <w:vAlign w:val="center"/>
            <w:hideMark/>
          </w:tcPr>
          <w:p w14:paraId="037CF3DE" w14:textId="77777777" w:rsidR="004328DE" w:rsidRDefault="004328DE">
            <w:pPr>
              <w:jc w:val="center"/>
              <w:rPr>
                <w:rFonts w:eastAsia="Times New Roman" w:cs="Times"/>
                <w:sz w:val="18"/>
                <w:szCs w:val="18"/>
              </w:rPr>
            </w:pPr>
            <w:r>
              <w:rPr>
                <w:rFonts w:eastAsia="Times New Roman" w:cs="Times"/>
                <w:sz w:val="18"/>
                <w:szCs w:val="18"/>
              </w:rPr>
              <w:t xml:space="preserve">2-symbol SSS, occupying 264 REs </w:t>
            </w:r>
            <w:r>
              <w:rPr>
                <w:rFonts w:eastAsia="Times New Roman" w:cs="Times"/>
                <w:sz w:val="18"/>
                <w:szCs w:val="18"/>
              </w:rPr>
              <w:br/>
              <w:t>(11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6BA4445E" w14:textId="77777777" w:rsidR="004328DE" w:rsidRDefault="004328DE">
            <w:pPr>
              <w:jc w:val="center"/>
              <w:rPr>
                <w:rFonts w:eastAsia="Times New Roman" w:cs="Times"/>
                <w:sz w:val="18"/>
                <w:szCs w:val="18"/>
              </w:rPr>
            </w:pPr>
            <w:r>
              <w:rPr>
                <w:rFonts w:eastAsia="Times New Roman" w:cs="Times"/>
                <w:sz w:val="18"/>
                <w:szCs w:val="18"/>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17DFB73F" w14:textId="77777777" w:rsidR="004328DE" w:rsidRDefault="004328DE">
            <w:pPr>
              <w:jc w:val="center"/>
              <w:rPr>
                <w:rFonts w:eastAsia="Times New Roman" w:cs="Times"/>
                <w:sz w:val="18"/>
                <w:szCs w:val="18"/>
              </w:rPr>
            </w:pPr>
            <w:r>
              <w:rPr>
                <w:rFonts w:eastAsia="Times New Roman" w:cs="Times"/>
                <w:sz w:val="18"/>
                <w:szCs w:val="18"/>
              </w:rPr>
              <w:t xml:space="preserve">6 </w:t>
            </w:r>
            <w:r>
              <w:rPr>
                <w:rFonts w:eastAsia="Times New Roman" w:cs="Times"/>
                <w:sz w:val="18"/>
                <w:szCs w:val="18"/>
              </w:rPr>
              <w:br/>
              <w:t>(HW/HiSi, vivo, ZTE, CATT, QC, Samsung)</w:t>
            </w:r>
          </w:p>
        </w:tc>
        <w:tc>
          <w:tcPr>
            <w:tcW w:w="824" w:type="dxa"/>
            <w:gridSpan w:val="2"/>
            <w:tcBorders>
              <w:top w:val="nil"/>
              <w:left w:val="single" w:sz="4" w:space="0" w:color="auto"/>
              <w:bottom w:val="single" w:sz="4" w:space="0" w:color="auto"/>
              <w:right w:val="single" w:sz="4" w:space="0" w:color="auto"/>
            </w:tcBorders>
            <w:vAlign w:val="center"/>
            <w:hideMark/>
          </w:tcPr>
          <w:p w14:paraId="7C85B158" w14:textId="77777777" w:rsidR="004328DE" w:rsidRDefault="004328DE">
            <w:pPr>
              <w:jc w:val="center"/>
              <w:rPr>
                <w:rFonts w:eastAsia="Times New Roman" w:cs="Times"/>
                <w:sz w:val="18"/>
                <w:szCs w:val="18"/>
              </w:rPr>
            </w:pPr>
            <w:r>
              <w:rPr>
                <w:rFonts w:eastAsia="Times New Roman" w:cs="Times"/>
                <w:sz w:val="18"/>
                <w:szCs w:val="18"/>
              </w:rPr>
              <w:t>25.4</w:t>
            </w:r>
          </w:p>
        </w:tc>
        <w:tc>
          <w:tcPr>
            <w:tcW w:w="900" w:type="dxa"/>
            <w:gridSpan w:val="2"/>
            <w:tcBorders>
              <w:top w:val="nil"/>
              <w:left w:val="nil"/>
              <w:bottom w:val="single" w:sz="4" w:space="0" w:color="auto"/>
              <w:right w:val="single" w:sz="8" w:space="0" w:color="auto"/>
            </w:tcBorders>
            <w:vAlign w:val="center"/>
            <w:hideMark/>
          </w:tcPr>
          <w:p w14:paraId="2FF1656C" w14:textId="77777777" w:rsidR="004328DE" w:rsidRDefault="004328DE">
            <w:pPr>
              <w:jc w:val="center"/>
              <w:rPr>
                <w:rFonts w:eastAsia="Times New Roman" w:cs="Times"/>
                <w:sz w:val="18"/>
                <w:szCs w:val="18"/>
              </w:rPr>
            </w:pPr>
            <w:r>
              <w:rPr>
                <w:rFonts w:eastAsia="Times New Roman" w:cs="Times"/>
                <w:sz w:val="18"/>
                <w:szCs w:val="18"/>
              </w:rPr>
              <w:t>Samsung</w:t>
            </w:r>
          </w:p>
        </w:tc>
        <w:tc>
          <w:tcPr>
            <w:tcW w:w="1966" w:type="dxa"/>
            <w:tcBorders>
              <w:top w:val="single" w:sz="4" w:space="0" w:color="auto"/>
              <w:left w:val="nil"/>
              <w:bottom w:val="single" w:sz="4" w:space="0" w:color="auto"/>
              <w:right w:val="single" w:sz="8" w:space="0" w:color="auto"/>
            </w:tcBorders>
            <w:vAlign w:val="center"/>
            <w:hideMark/>
          </w:tcPr>
          <w:p w14:paraId="5ACC9BCD" w14:textId="77777777" w:rsidR="004328DE" w:rsidRDefault="004328DE">
            <w:pPr>
              <w:jc w:val="center"/>
              <w:rPr>
                <w:rFonts w:eastAsia="Times New Roman" w:cs="Times"/>
                <w:sz w:val="18"/>
                <w:szCs w:val="18"/>
              </w:rPr>
            </w:pPr>
            <w:r>
              <w:rPr>
                <w:rFonts w:eastAsia="Times New Roman" w:cs="Times"/>
                <w:sz w:val="18"/>
                <w:szCs w:val="18"/>
              </w:rPr>
              <w:t xml:space="preserve">1 PEI for 1 PO; </w:t>
            </w:r>
            <w:r>
              <w:rPr>
                <w:rFonts w:eastAsia="Times New Roman" w:cs="Times"/>
                <w:sz w:val="18"/>
                <w:szCs w:val="18"/>
              </w:rPr>
              <w:br/>
              <w:t>PEI RE# scaled w.r.t. 1-beam</w:t>
            </w:r>
          </w:p>
        </w:tc>
        <w:tc>
          <w:tcPr>
            <w:tcW w:w="1348" w:type="dxa"/>
            <w:vMerge w:val="restart"/>
            <w:tcBorders>
              <w:top w:val="nil"/>
              <w:left w:val="nil"/>
              <w:bottom w:val="single" w:sz="4" w:space="0" w:color="000000"/>
              <w:right w:val="single" w:sz="8" w:space="0" w:color="auto"/>
            </w:tcBorders>
            <w:vAlign w:val="center"/>
            <w:hideMark/>
          </w:tcPr>
          <w:p w14:paraId="7681F0D2"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14:paraId="02E586DD"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1AC62422"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3E64DC15"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single" w:sz="8" w:space="0" w:color="000000"/>
              <w:right w:val="nil"/>
            </w:tcBorders>
            <w:vAlign w:val="center"/>
            <w:hideMark/>
          </w:tcPr>
          <w:p w14:paraId="3E5BE027"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65B31FCB"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23D7909B"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1FD34654" w14:textId="77777777" w:rsidR="004328DE" w:rsidRDefault="004328DE">
            <w:pPr>
              <w:jc w:val="center"/>
              <w:rPr>
                <w:rFonts w:eastAsia="Times New Roman" w:cs="Times"/>
                <w:sz w:val="18"/>
                <w:szCs w:val="18"/>
              </w:rPr>
            </w:pPr>
            <w:r>
              <w:rPr>
                <w:rFonts w:eastAsia="Times New Roman" w:cs="Times"/>
                <w:sz w:val="18"/>
                <w:szCs w:val="18"/>
              </w:rPr>
              <w:t>25.4</w:t>
            </w:r>
          </w:p>
        </w:tc>
        <w:tc>
          <w:tcPr>
            <w:tcW w:w="900" w:type="dxa"/>
            <w:gridSpan w:val="2"/>
            <w:tcBorders>
              <w:top w:val="nil"/>
              <w:left w:val="nil"/>
              <w:bottom w:val="single" w:sz="4" w:space="0" w:color="auto"/>
              <w:right w:val="single" w:sz="8" w:space="0" w:color="auto"/>
            </w:tcBorders>
            <w:vAlign w:val="center"/>
            <w:hideMark/>
          </w:tcPr>
          <w:p w14:paraId="073DCAF4" w14:textId="77777777" w:rsidR="004328DE" w:rsidRDefault="004328DE">
            <w:pPr>
              <w:jc w:val="center"/>
              <w:rPr>
                <w:rFonts w:eastAsia="Times New Roman" w:cs="Times"/>
                <w:sz w:val="18"/>
                <w:szCs w:val="18"/>
              </w:rPr>
            </w:pPr>
            <w:r>
              <w:rPr>
                <w:rFonts w:eastAsia="Times New Roman" w:cs="Times"/>
                <w:sz w:val="18"/>
                <w:szCs w:val="18"/>
              </w:rPr>
              <w:t>vivo</w:t>
            </w:r>
          </w:p>
        </w:tc>
        <w:tc>
          <w:tcPr>
            <w:tcW w:w="1966" w:type="dxa"/>
            <w:tcBorders>
              <w:top w:val="nil"/>
              <w:left w:val="nil"/>
              <w:bottom w:val="single" w:sz="4" w:space="0" w:color="auto"/>
              <w:right w:val="single" w:sz="8" w:space="0" w:color="auto"/>
            </w:tcBorders>
            <w:vAlign w:val="center"/>
            <w:hideMark/>
          </w:tcPr>
          <w:p w14:paraId="689F9C39"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4E392FA4" w14:textId="77777777" w:rsidR="004328DE" w:rsidRDefault="004328DE">
            <w:pPr>
              <w:rPr>
                <w:rFonts w:ascii="Times" w:eastAsia="Times New Roman" w:hAnsi="Times" w:cs="Times"/>
                <w:sz w:val="18"/>
                <w:szCs w:val="18"/>
              </w:rPr>
            </w:pPr>
          </w:p>
        </w:tc>
      </w:tr>
      <w:tr w:rsidR="004328DE" w14:paraId="4C566DAB"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3A738F6C"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7E51F27B"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single" w:sz="8" w:space="0" w:color="000000"/>
              <w:right w:val="nil"/>
            </w:tcBorders>
            <w:vAlign w:val="center"/>
            <w:hideMark/>
          </w:tcPr>
          <w:p w14:paraId="28D05E22"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5CB80528"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AAAC253"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23EDA81F" w14:textId="77777777" w:rsidR="004328DE" w:rsidRDefault="004328DE">
            <w:pPr>
              <w:jc w:val="center"/>
              <w:rPr>
                <w:rFonts w:eastAsia="Times New Roman" w:cs="Times"/>
                <w:sz w:val="18"/>
                <w:szCs w:val="18"/>
              </w:rPr>
            </w:pPr>
            <w:r>
              <w:rPr>
                <w:rFonts w:eastAsia="Times New Roman" w:cs="Times"/>
                <w:sz w:val="18"/>
                <w:szCs w:val="18"/>
              </w:rPr>
              <w:t>26.4</w:t>
            </w:r>
          </w:p>
        </w:tc>
        <w:tc>
          <w:tcPr>
            <w:tcW w:w="900" w:type="dxa"/>
            <w:gridSpan w:val="2"/>
            <w:tcBorders>
              <w:top w:val="nil"/>
              <w:left w:val="nil"/>
              <w:bottom w:val="single" w:sz="4" w:space="0" w:color="auto"/>
              <w:right w:val="single" w:sz="8" w:space="0" w:color="auto"/>
            </w:tcBorders>
            <w:vAlign w:val="center"/>
            <w:hideMark/>
          </w:tcPr>
          <w:p w14:paraId="6F57690D" w14:textId="77777777" w:rsidR="004328DE" w:rsidRDefault="004328DE">
            <w:pPr>
              <w:jc w:val="center"/>
              <w:rPr>
                <w:rFonts w:eastAsia="Times New Roman" w:cs="Times"/>
                <w:sz w:val="18"/>
                <w:szCs w:val="18"/>
              </w:rPr>
            </w:pPr>
            <w:r>
              <w:rPr>
                <w:rFonts w:eastAsia="Times New Roman" w:cs="Times"/>
                <w:sz w:val="18"/>
                <w:szCs w:val="18"/>
              </w:rPr>
              <w:t>ZTE</w:t>
            </w:r>
          </w:p>
        </w:tc>
        <w:tc>
          <w:tcPr>
            <w:tcW w:w="1966" w:type="dxa"/>
            <w:tcBorders>
              <w:top w:val="nil"/>
              <w:left w:val="nil"/>
              <w:bottom w:val="single" w:sz="4" w:space="0" w:color="auto"/>
              <w:right w:val="single" w:sz="8" w:space="0" w:color="auto"/>
            </w:tcBorders>
            <w:vAlign w:val="center"/>
            <w:hideMark/>
          </w:tcPr>
          <w:p w14:paraId="076615FB"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7265F434" w14:textId="77777777" w:rsidR="004328DE" w:rsidRDefault="004328DE">
            <w:pPr>
              <w:rPr>
                <w:rFonts w:ascii="Times" w:eastAsia="Times New Roman" w:hAnsi="Times" w:cs="Times"/>
                <w:sz w:val="18"/>
                <w:szCs w:val="18"/>
              </w:rPr>
            </w:pPr>
          </w:p>
        </w:tc>
      </w:tr>
      <w:tr w:rsidR="004328DE" w14:paraId="6CFB0890"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2ABA1FD9"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4164A2CC"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single" w:sz="8" w:space="0" w:color="000000"/>
              <w:right w:val="nil"/>
            </w:tcBorders>
            <w:vAlign w:val="center"/>
            <w:hideMark/>
          </w:tcPr>
          <w:p w14:paraId="4CC63337"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6AA7AD47"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3DAF7700"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0F751EA8" w14:textId="77777777" w:rsidR="004328DE" w:rsidRDefault="004328DE">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1B25DCD7" w14:textId="77777777" w:rsidR="004328DE" w:rsidRDefault="004328DE">
            <w:pPr>
              <w:jc w:val="center"/>
              <w:rPr>
                <w:rFonts w:eastAsia="Times New Roman" w:cs="Times"/>
                <w:sz w:val="18"/>
                <w:szCs w:val="18"/>
              </w:rPr>
            </w:pPr>
            <w:r>
              <w:rPr>
                <w:rFonts w:eastAsia="Times New Roman" w:cs="Times"/>
                <w:sz w:val="18"/>
                <w:szCs w:val="18"/>
              </w:rPr>
              <w:t>CATT</w:t>
            </w:r>
          </w:p>
        </w:tc>
        <w:tc>
          <w:tcPr>
            <w:tcW w:w="1966" w:type="dxa"/>
            <w:tcBorders>
              <w:top w:val="nil"/>
              <w:left w:val="nil"/>
              <w:bottom w:val="single" w:sz="4" w:space="0" w:color="auto"/>
              <w:right w:val="single" w:sz="8" w:space="0" w:color="auto"/>
            </w:tcBorders>
            <w:vAlign w:val="center"/>
            <w:hideMark/>
          </w:tcPr>
          <w:p w14:paraId="1695D45D"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0D00A65D" w14:textId="77777777" w:rsidR="004328DE" w:rsidRDefault="004328DE">
            <w:pPr>
              <w:rPr>
                <w:rFonts w:ascii="Times" w:eastAsia="Times New Roman" w:hAnsi="Times" w:cs="Times"/>
                <w:sz w:val="18"/>
                <w:szCs w:val="18"/>
              </w:rPr>
            </w:pPr>
          </w:p>
        </w:tc>
      </w:tr>
      <w:tr w:rsidR="004328DE" w14:paraId="56D00632"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758460CA"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7282158C"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single" w:sz="8" w:space="0" w:color="000000"/>
              <w:right w:val="nil"/>
            </w:tcBorders>
            <w:vAlign w:val="center"/>
            <w:hideMark/>
          </w:tcPr>
          <w:p w14:paraId="038198EB"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1DD428FE"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F3565E6"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6E930949" w14:textId="77777777" w:rsidR="004328DE" w:rsidRDefault="004328DE">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19D8228B" w14:textId="77777777" w:rsidR="004328DE" w:rsidRDefault="004328DE">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4" w:space="0" w:color="auto"/>
              <w:right w:val="single" w:sz="8" w:space="0" w:color="auto"/>
            </w:tcBorders>
            <w:vAlign w:val="center"/>
            <w:hideMark/>
          </w:tcPr>
          <w:p w14:paraId="13B1ED10"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2BE04BFD" w14:textId="77777777" w:rsidR="004328DE" w:rsidRDefault="004328DE">
            <w:pPr>
              <w:rPr>
                <w:rFonts w:ascii="Times" w:eastAsia="Times New Roman" w:hAnsi="Times" w:cs="Times"/>
                <w:sz w:val="18"/>
                <w:szCs w:val="18"/>
              </w:rPr>
            </w:pPr>
          </w:p>
        </w:tc>
      </w:tr>
      <w:tr w:rsidR="004328DE" w:rsidRPr="00D57F05" w14:paraId="57CAA9DE"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58A8B7A"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2F157C98"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single" w:sz="8" w:space="0" w:color="000000"/>
              <w:right w:val="nil"/>
            </w:tcBorders>
            <w:vAlign w:val="center"/>
            <w:hideMark/>
          </w:tcPr>
          <w:p w14:paraId="6659B2AD"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1A28806D"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ED38674"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33D9D41A" w14:textId="77777777" w:rsidR="004328DE" w:rsidRDefault="004328DE">
            <w:pPr>
              <w:jc w:val="center"/>
              <w:rPr>
                <w:rFonts w:eastAsia="Times New Roman" w:cs="Times"/>
                <w:sz w:val="18"/>
                <w:szCs w:val="18"/>
              </w:rPr>
            </w:pPr>
            <w:r>
              <w:rPr>
                <w:rFonts w:eastAsia="Times New Roman" w:cs="Times"/>
                <w:sz w:val="18"/>
                <w:szCs w:val="18"/>
              </w:rPr>
              <w:t>254.0</w:t>
            </w:r>
          </w:p>
        </w:tc>
        <w:tc>
          <w:tcPr>
            <w:tcW w:w="900" w:type="dxa"/>
            <w:gridSpan w:val="2"/>
            <w:tcBorders>
              <w:top w:val="nil"/>
              <w:left w:val="nil"/>
              <w:bottom w:val="single" w:sz="4" w:space="0" w:color="auto"/>
              <w:right w:val="single" w:sz="8" w:space="0" w:color="auto"/>
            </w:tcBorders>
            <w:vAlign w:val="center"/>
            <w:hideMark/>
          </w:tcPr>
          <w:p w14:paraId="46AAB99E" w14:textId="77777777" w:rsidR="004328DE" w:rsidRDefault="004328DE">
            <w:pPr>
              <w:jc w:val="center"/>
              <w:rPr>
                <w:rFonts w:eastAsia="Times New Roman" w:cs="Times"/>
                <w:sz w:val="18"/>
                <w:szCs w:val="18"/>
              </w:rPr>
            </w:pPr>
            <w:r>
              <w:rPr>
                <w:rFonts w:eastAsia="Times New Roman" w:cs="Times"/>
                <w:sz w:val="18"/>
                <w:szCs w:val="18"/>
              </w:rPr>
              <w:t>HW/HiSi</w:t>
            </w:r>
          </w:p>
        </w:tc>
        <w:tc>
          <w:tcPr>
            <w:tcW w:w="1966" w:type="dxa"/>
            <w:tcBorders>
              <w:top w:val="nil"/>
              <w:left w:val="nil"/>
              <w:bottom w:val="single" w:sz="4" w:space="0" w:color="auto"/>
              <w:right w:val="single" w:sz="8" w:space="0" w:color="auto"/>
            </w:tcBorders>
            <w:vAlign w:val="center"/>
            <w:hideMark/>
          </w:tcPr>
          <w:p w14:paraId="1E9FC9E0"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vMerge w:val="restart"/>
            <w:tcBorders>
              <w:top w:val="nil"/>
              <w:left w:val="nil"/>
              <w:bottom w:val="single" w:sz="4" w:space="0" w:color="000000"/>
              <w:right w:val="single" w:sz="8" w:space="0" w:color="auto"/>
            </w:tcBorders>
            <w:vAlign w:val="center"/>
            <w:hideMark/>
          </w:tcPr>
          <w:p w14:paraId="73106A4B" w14:textId="77777777" w:rsidR="004328DE" w:rsidRDefault="004328DE">
            <w:pPr>
              <w:jc w:val="center"/>
              <w:rPr>
                <w:rFonts w:eastAsia="Times New Roman" w:cs="Times"/>
                <w:sz w:val="18"/>
                <w:szCs w:val="18"/>
              </w:rPr>
            </w:pPr>
            <w:r>
              <w:rPr>
                <w:rFonts w:eastAsia="Times New Roman" w:cs="Times"/>
                <w:sz w:val="18"/>
                <w:szCs w:val="18"/>
              </w:rPr>
              <w:t>Semi-static rate-matching in PDSCH</w:t>
            </w:r>
          </w:p>
        </w:tc>
      </w:tr>
      <w:tr w:rsidR="004328DE" w14:paraId="3C46B512"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14E395C6"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79F58486"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single" w:sz="8" w:space="0" w:color="000000"/>
              <w:right w:val="nil"/>
            </w:tcBorders>
            <w:vAlign w:val="center"/>
            <w:hideMark/>
          </w:tcPr>
          <w:p w14:paraId="5AEA0057"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5E1BE697"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F6A18A7"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5440AACA" w14:textId="77777777" w:rsidR="004328DE" w:rsidRDefault="004328DE">
            <w:pPr>
              <w:jc w:val="center"/>
              <w:rPr>
                <w:rFonts w:eastAsia="Times New Roman" w:cs="Times"/>
                <w:sz w:val="18"/>
                <w:szCs w:val="18"/>
              </w:rPr>
            </w:pPr>
            <w:r>
              <w:rPr>
                <w:rFonts w:eastAsia="Times New Roman" w:cs="Times"/>
                <w:sz w:val="18"/>
                <w:szCs w:val="18"/>
              </w:rPr>
              <w:t>264.0</w:t>
            </w:r>
          </w:p>
        </w:tc>
        <w:tc>
          <w:tcPr>
            <w:tcW w:w="900" w:type="dxa"/>
            <w:gridSpan w:val="2"/>
            <w:tcBorders>
              <w:top w:val="nil"/>
              <w:left w:val="nil"/>
              <w:bottom w:val="single" w:sz="4" w:space="0" w:color="auto"/>
              <w:right w:val="single" w:sz="8" w:space="0" w:color="auto"/>
            </w:tcBorders>
            <w:vAlign w:val="center"/>
            <w:hideMark/>
          </w:tcPr>
          <w:p w14:paraId="4FE4E56B" w14:textId="77777777" w:rsidR="004328DE" w:rsidRDefault="004328DE">
            <w:pPr>
              <w:jc w:val="center"/>
              <w:rPr>
                <w:rFonts w:eastAsia="Times New Roman" w:cs="Times"/>
                <w:sz w:val="18"/>
                <w:szCs w:val="18"/>
              </w:rPr>
            </w:pPr>
            <w:r>
              <w:rPr>
                <w:rFonts w:eastAsia="Times New Roman" w:cs="Times"/>
                <w:sz w:val="18"/>
                <w:szCs w:val="18"/>
              </w:rPr>
              <w:t>ZTE</w:t>
            </w:r>
          </w:p>
        </w:tc>
        <w:tc>
          <w:tcPr>
            <w:tcW w:w="1966" w:type="dxa"/>
            <w:tcBorders>
              <w:top w:val="nil"/>
              <w:left w:val="nil"/>
              <w:bottom w:val="single" w:sz="4" w:space="0" w:color="auto"/>
              <w:right w:val="single" w:sz="8" w:space="0" w:color="auto"/>
            </w:tcBorders>
            <w:vAlign w:val="center"/>
            <w:hideMark/>
          </w:tcPr>
          <w:p w14:paraId="1B421224"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50BEA181" w14:textId="77777777" w:rsidR="004328DE" w:rsidRDefault="004328DE">
            <w:pPr>
              <w:rPr>
                <w:rFonts w:ascii="Times" w:eastAsia="Times New Roman" w:hAnsi="Times" w:cs="Times"/>
                <w:sz w:val="18"/>
                <w:szCs w:val="18"/>
              </w:rPr>
            </w:pPr>
          </w:p>
        </w:tc>
      </w:tr>
      <w:tr w:rsidR="004328DE" w14:paraId="03B32319" w14:textId="77777777" w:rsidTr="004328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7F9D39E5"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4DC2F589"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single" w:sz="8" w:space="0" w:color="000000"/>
              <w:right w:val="nil"/>
            </w:tcBorders>
            <w:vAlign w:val="center"/>
            <w:hideMark/>
          </w:tcPr>
          <w:p w14:paraId="4B525F9C"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322AD185"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2FB499BC"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3E7A8089" w14:textId="77777777" w:rsidR="004328DE" w:rsidRDefault="004328DE">
            <w:pPr>
              <w:jc w:val="center"/>
              <w:rPr>
                <w:rFonts w:eastAsia="Times New Roman" w:cs="Times"/>
                <w:sz w:val="18"/>
                <w:szCs w:val="18"/>
              </w:rPr>
            </w:pPr>
            <w:r>
              <w:rPr>
                <w:rFonts w:eastAsia="Times New Roman" w:cs="Times"/>
                <w:sz w:val="18"/>
                <w:szCs w:val="18"/>
              </w:rPr>
              <w:t>288.0</w:t>
            </w:r>
          </w:p>
        </w:tc>
        <w:tc>
          <w:tcPr>
            <w:tcW w:w="900" w:type="dxa"/>
            <w:gridSpan w:val="2"/>
            <w:tcBorders>
              <w:top w:val="nil"/>
              <w:left w:val="nil"/>
              <w:bottom w:val="single" w:sz="8" w:space="0" w:color="auto"/>
              <w:right w:val="single" w:sz="8" w:space="0" w:color="auto"/>
            </w:tcBorders>
            <w:vAlign w:val="center"/>
            <w:hideMark/>
          </w:tcPr>
          <w:p w14:paraId="7CA1ED4B" w14:textId="77777777" w:rsidR="004328DE" w:rsidRDefault="004328DE">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4" w:space="0" w:color="auto"/>
              <w:right w:val="single" w:sz="8" w:space="0" w:color="auto"/>
            </w:tcBorders>
            <w:vAlign w:val="center"/>
            <w:hideMark/>
          </w:tcPr>
          <w:p w14:paraId="6B195B2B"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46CB6374" w14:textId="77777777" w:rsidR="004328DE" w:rsidRDefault="004328DE">
            <w:pPr>
              <w:rPr>
                <w:rFonts w:ascii="Times" w:eastAsia="Times New Roman" w:hAnsi="Times" w:cs="Times"/>
                <w:sz w:val="18"/>
                <w:szCs w:val="18"/>
              </w:rPr>
            </w:pPr>
          </w:p>
        </w:tc>
      </w:tr>
      <w:tr w:rsidR="004328DE" w14:paraId="7E700263" w14:textId="77777777" w:rsidTr="004328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0A563447"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28203221"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single" w:sz="8" w:space="0" w:color="000000"/>
              <w:right w:val="nil"/>
            </w:tcBorders>
            <w:vAlign w:val="center"/>
            <w:hideMark/>
          </w:tcPr>
          <w:p w14:paraId="762FE783" w14:textId="77777777" w:rsidR="004328DE" w:rsidRDefault="004328DE">
            <w:pPr>
              <w:rPr>
                <w:rFonts w:ascii="Times" w:eastAsia="Times New Roman" w:hAnsi="Times" w:cs="Times"/>
                <w:sz w:val="18"/>
                <w:szCs w:val="18"/>
              </w:rPr>
            </w:pPr>
          </w:p>
        </w:tc>
        <w:tc>
          <w:tcPr>
            <w:tcW w:w="1062" w:type="dxa"/>
            <w:tcBorders>
              <w:top w:val="nil"/>
              <w:left w:val="single" w:sz="8" w:space="0" w:color="auto"/>
              <w:bottom w:val="single" w:sz="8" w:space="0" w:color="auto"/>
              <w:right w:val="single" w:sz="8" w:space="0" w:color="auto"/>
            </w:tcBorders>
            <w:vAlign w:val="center"/>
            <w:hideMark/>
          </w:tcPr>
          <w:p w14:paraId="26D19064" w14:textId="77777777" w:rsidR="004328DE" w:rsidRDefault="004328DE">
            <w:pPr>
              <w:jc w:val="center"/>
              <w:rPr>
                <w:rFonts w:eastAsia="Times New Roman" w:cs="Times"/>
                <w:sz w:val="18"/>
                <w:szCs w:val="18"/>
              </w:rPr>
            </w:pPr>
            <w:r>
              <w:rPr>
                <w:rFonts w:eastAsia="Times New Roman" w:cs="Times"/>
                <w:sz w:val="18"/>
                <w:szCs w:val="18"/>
              </w:rPr>
              <w:t>3 bits</w:t>
            </w:r>
          </w:p>
        </w:tc>
        <w:tc>
          <w:tcPr>
            <w:tcW w:w="1008" w:type="dxa"/>
            <w:gridSpan w:val="2"/>
            <w:tcBorders>
              <w:top w:val="nil"/>
              <w:left w:val="nil"/>
              <w:bottom w:val="single" w:sz="8" w:space="0" w:color="auto"/>
              <w:right w:val="single" w:sz="8" w:space="0" w:color="auto"/>
            </w:tcBorders>
            <w:vAlign w:val="center"/>
            <w:hideMark/>
          </w:tcPr>
          <w:p w14:paraId="509D1349" w14:textId="77777777" w:rsidR="004328DE" w:rsidRDefault="004328DE">
            <w:pPr>
              <w:jc w:val="center"/>
              <w:rPr>
                <w:rFonts w:eastAsia="Times New Roman" w:cs="Times"/>
                <w:sz w:val="18"/>
                <w:szCs w:val="18"/>
              </w:rPr>
            </w:pPr>
            <w:r>
              <w:rPr>
                <w:rFonts w:eastAsia="Times New Roman" w:cs="Times"/>
                <w:sz w:val="18"/>
                <w:szCs w:val="18"/>
              </w:rPr>
              <w:t>1 (IDCC)</w:t>
            </w:r>
          </w:p>
        </w:tc>
        <w:tc>
          <w:tcPr>
            <w:tcW w:w="824" w:type="dxa"/>
            <w:gridSpan w:val="2"/>
            <w:tcBorders>
              <w:top w:val="nil"/>
              <w:left w:val="single" w:sz="4" w:space="0" w:color="auto"/>
              <w:bottom w:val="nil"/>
              <w:right w:val="single" w:sz="4" w:space="0" w:color="auto"/>
            </w:tcBorders>
            <w:vAlign w:val="center"/>
            <w:hideMark/>
          </w:tcPr>
          <w:p w14:paraId="34F9B1E2" w14:textId="77777777" w:rsidR="004328DE" w:rsidRDefault="004328DE">
            <w:pPr>
              <w:jc w:val="center"/>
              <w:rPr>
                <w:rFonts w:eastAsia="Times New Roman" w:cs="Times"/>
                <w:sz w:val="18"/>
                <w:szCs w:val="18"/>
              </w:rPr>
            </w:pPr>
            <w:r>
              <w:rPr>
                <w:rFonts w:eastAsia="Times New Roman" w:cs="Times"/>
                <w:sz w:val="18"/>
                <w:szCs w:val="18"/>
              </w:rPr>
              <w:t> </w:t>
            </w:r>
          </w:p>
        </w:tc>
        <w:tc>
          <w:tcPr>
            <w:tcW w:w="900" w:type="dxa"/>
            <w:gridSpan w:val="2"/>
            <w:tcBorders>
              <w:top w:val="nil"/>
              <w:left w:val="nil"/>
              <w:bottom w:val="nil"/>
              <w:right w:val="single" w:sz="8" w:space="0" w:color="auto"/>
            </w:tcBorders>
            <w:vAlign w:val="center"/>
            <w:hideMark/>
          </w:tcPr>
          <w:p w14:paraId="6A2A0730" w14:textId="77777777" w:rsidR="004328DE" w:rsidRDefault="004328DE">
            <w:pPr>
              <w:jc w:val="center"/>
              <w:rPr>
                <w:rFonts w:eastAsia="Times New Roman" w:cs="Times"/>
                <w:sz w:val="18"/>
                <w:szCs w:val="18"/>
              </w:rPr>
            </w:pPr>
            <w:r>
              <w:rPr>
                <w:rFonts w:eastAsia="Times New Roman" w:cs="Times"/>
                <w:sz w:val="18"/>
                <w:szCs w:val="18"/>
              </w:rPr>
              <w:t> </w:t>
            </w:r>
          </w:p>
        </w:tc>
        <w:tc>
          <w:tcPr>
            <w:tcW w:w="1966" w:type="dxa"/>
            <w:tcBorders>
              <w:top w:val="single" w:sz="8" w:space="0" w:color="auto"/>
              <w:left w:val="nil"/>
              <w:bottom w:val="nil"/>
              <w:right w:val="single" w:sz="8" w:space="0" w:color="auto"/>
            </w:tcBorders>
            <w:vAlign w:val="center"/>
            <w:hideMark/>
          </w:tcPr>
          <w:p w14:paraId="69629F57" w14:textId="77777777" w:rsidR="004328DE" w:rsidRDefault="004328DE">
            <w:pPr>
              <w:jc w:val="center"/>
              <w:rPr>
                <w:rFonts w:eastAsia="Times New Roman" w:cs="Times"/>
                <w:sz w:val="18"/>
                <w:szCs w:val="18"/>
              </w:rPr>
            </w:pPr>
            <w:r>
              <w:rPr>
                <w:rFonts w:eastAsia="Times New Roman" w:cs="Times"/>
                <w:sz w:val="18"/>
                <w:szCs w:val="18"/>
              </w:rPr>
              <w:t> </w:t>
            </w:r>
          </w:p>
        </w:tc>
        <w:tc>
          <w:tcPr>
            <w:tcW w:w="1348" w:type="dxa"/>
            <w:tcBorders>
              <w:top w:val="single" w:sz="8" w:space="0" w:color="auto"/>
              <w:left w:val="nil"/>
              <w:bottom w:val="nil"/>
              <w:right w:val="single" w:sz="8" w:space="0" w:color="auto"/>
            </w:tcBorders>
            <w:vAlign w:val="center"/>
            <w:hideMark/>
          </w:tcPr>
          <w:p w14:paraId="0787C3D2" w14:textId="77777777" w:rsidR="004328DE" w:rsidRDefault="004328DE">
            <w:pPr>
              <w:jc w:val="center"/>
              <w:rPr>
                <w:rFonts w:eastAsia="Times New Roman" w:cs="Times"/>
                <w:sz w:val="18"/>
                <w:szCs w:val="18"/>
              </w:rPr>
            </w:pPr>
            <w:r>
              <w:rPr>
                <w:rFonts w:eastAsia="Times New Roman" w:cs="Times"/>
                <w:sz w:val="18"/>
                <w:szCs w:val="18"/>
              </w:rPr>
              <w:t> </w:t>
            </w:r>
          </w:p>
        </w:tc>
      </w:tr>
      <w:tr w:rsidR="004328DE" w:rsidRPr="00D57F05" w14:paraId="233CF233" w14:textId="77777777" w:rsidTr="004328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2A188B86"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0AAD5B64" w14:textId="77777777" w:rsidR="004328DE" w:rsidRDefault="004328DE">
            <w:pPr>
              <w:rPr>
                <w:rFonts w:ascii="Times" w:eastAsia="Times New Roman" w:hAnsi="Times" w:cs="Times"/>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3797B849" w14:textId="77777777" w:rsidR="004328DE" w:rsidRDefault="004328DE">
            <w:pPr>
              <w:jc w:val="center"/>
              <w:rPr>
                <w:rFonts w:eastAsia="Times New Roman" w:cs="Times"/>
                <w:sz w:val="18"/>
                <w:szCs w:val="18"/>
              </w:rPr>
            </w:pPr>
            <w:r>
              <w:rPr>
                <w:rFonts w:eastAsia="Times New Roman" w:cs="Times"/>
                <w:sz w:val="18"/>
                <w:szCs w:val="18"/>
              </w:rPr>
              <w:t xml:space="preserve">3-symbol SSS, occupying 396 REs </w:t>
            </w:r>
            <w:r>
              <w:rPr>
                <w:rFonts w:eastAsia="Times New Roman" w:cs="Times"/>
                <w:sz w:val="18"/>
                <w:szCs w:val="18"/>
              </w:rPr>
              <w:br/>
              <w:t>(11 RB x 3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5285A1C2" w14:textId="77777777" w:rsidR="004328DE" w:rsidRDefault="004328DE">
            <w:pPr>
              <w:jc w:val="center"/>
              <w:rPr>
                <w:rFonts w:eastAsia="Times New Roman" w:cs="Times"/>
                <w:sz w:val="18"/>
                <w:szCs w:val="18"/>
              </w:rPr>
            </w:pPr>
            <w:r>
              <w:rPr>
                <w:rFonts w:eastAsia="Times New Roman" w:cs="Times"/>
                <w:sz w:val="18"/>
                <w:szCs w:val="18"/>
              </w:rPr>
              <w:t>4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6B9B7620" w14:textId="77777777" w:rsidR="004328DE" w:rsidRDefault="004328DE">
            <w:pPr>
              <w:jc w:val="center"/>
              <w:rPr>
                <w:rFonts w:eastAsia="Times New Roman" w:cs="Times"/>
                <w:sz w:val="18"/>
                <w:szCs w:val="18"/>
              </w:rPr>
            </w:pPr>
            <w:r>
              <w:rPr>
                <w:rFonts w:eastAsia="Times New Roman" w:cs="Times"/>
                <w:sz w:val="18"/>
                <w:szCs w:val="18"/>
              </w:rPr>
              <w:t>1 (MTK)</w:t>
            </w:r>
          </w:p>
        </w:tc>
        <w:tc>
          <w:tcPr>
            <w:tcW w:w="824" w:type="dxa"/>
            <w:gridSpan w:val="2"/>
            <w:tcBorders>
              <w:top w:val="single" w:sz="8" w:space="0" w:color="auto"/>
              <w:left w:val="nil"/>
              <w:bottom w:val="single" w:sz="4" w:space="0" w:color="auto"/>
              <w:right w:val="single" w:sz="4" w:space="0" w:color="auto"/>
            </w:tcBorders>
            <w:vAlign w:val="center"/>
            <w:hideMark/>
          </w:tcPr>
          <w:p w14:paraId="460FA3FC" w14:textId="77777777" w:rsidR="004328DE" w:rsidRDefault="004328DE">
            <w:pPr>
              <w:jc w:val="center"/>
              <w:rPr>
                <w:rFonts w:eastAsia="Times New Roman" w:cs="Times"/>
                <w:sz w:val="18"/>
                <w:szCs w:val="18"/>
              </w:rPr>
            </w:pPr>
            <w:r>
              <w:rPr>
                <w:rFonts w:eastAsia="Times New Roman" w:cs="Times"/>
                <w:sz w:val="18"/>
                <w:szCs w:val="18"/>
              </w:rPr>
              <w:t>34.0</w:t>
            </w:r>
          </w:p>
        </w:tc>
        <w:tc>
          <w:tcPr>
            <w:tcW w:w="900" w:type="dxa"/>
            <w:gridSpan w:val="2"/>
            <w:tcBorders>
              <w:top w:val="single" w:sz="8" w:space="0" w:color="auto"/>
              <w:left w:val="nil"/>
              <w:bottom w:val="single" w:sz="4" w:space="0" w:color="auto"/>
              <w:right w:val="single" w:sz="8" w:space="0" w:color="auto"/>
            </w:tcBorders>
            <w:vAlign w:val="center"/>
            <w:hideMark/>
          </w:tcPr>
          <w:p w14:paraId="6112C5D9" w14:textId="77777777" w:rsidR="004328DE" w:rsidRDefault="004328DE">
            <w:pPr>
              <w:jc w:val="center"/>
              <w:rPr>
                <w:rFonts w:eastAsia="Times New Roman" w:cs="Times"/>
                <w:sz w:val="18"/>
                <w:szCs w:val="18"/>
              </w:rPr>
            </w:pPr>
            <w:r>
              <w:rPr>
                <w:rFonts w:eastAsia="Times New Roman" w:cs="Times"/>
                <w:sz w:val="18"/>
                <w:szCs w:val="18"/>
              </w:rPr>
              <w:t>MTK</w:t>
            </w:r>
          </w:p>
        </w:tc>
        <w:tc>
          <w:tcPr>
            <w:tcW w:w="1966" w:type="dxa"/>
            <w:tcBorders>
              <w:top w:val="single" w:sz="8" w:space="0" w:color="auto"/>
              <w:left w:val="nil"/>
              <w:bottom w:val="single" w:sz="4" w:space="0" w:color="auto"/>
              <w:right w:val="single" w:sz="8" w:space="0" w:color="auto"/>
            </w:tcBorders>
            <w:vAlign w:val="center"/>
            <w:hideMark/>
          </w:tcPr>
          <w:p w14:paraId="283D04BA" w14:textId="77777777" w:rsidR="004328DE" w:rsidRDefault="004328DE">
            <w:pPr>
              <w:jc w:val="center"/>
              <w:rPr>
                <w:rFonts w:eastAsia="Times New Roman" w:cs="Times"/>
                <w:sz w:val="18"/>
                <w:szCs w:val="18"/>
              </w:rPr>
            </w:pPr>
            <w:r>
              <w:rPr>
                <w:rFonts w:eastAsia="Times New Roman" w:cs="Times"/>
                <w:sz w:val="18"/>
                <w:szCs w:val="18"/>
              </w:rPr>
              <w:t>1 PEI for up to 4 PO's; averaged all PO settings for 1.28-sec cycle</w:t>
            </w:r>
          </w:p>
        </w:tc>
        <w:tc>
          <w:tcPr>
            <w:tcW w:w="1348" w:type="dxa"/>
            <w:tcBorders>
              <w:top w:val="single" w:sz="8" w:space="0" w:color="auto"/>
              <w:left w:val="nil"/>
              <w:bottom w:val="single" w:sz="4" w:space="0" w:color="auto"/>
              <w:right w:val="single" w:sz="8" w:space="0" w:color="auto"/>
            </w:tcBorders>
            <w:vAlign w:val="center"/>
            <w:hideMark/>
          </w:tcPr>
          <w:p w14:paraId="47EB26D1"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22D8AAAF" w14:textId="77777777" w:rsidTr="004328DE">
        <w:trPr>
          <w:trHeight w:val="1332"/>
        </w:trPr>
        <w:tc>
          <w:tcPr>
            <w:tcW w:w="10096" w:type="dxa"/>
            <w:vMerge/>
            <w:tcBorders>
              <w:top w:val="single" w:sz="8" w:space="0" w:color="auto"/>
              <w:left w:val="single" w:sz="8" w:space="0" w:color="auto"/>
              <w:bottom w:val="nil"/>
              <w:right w:val="single" w:sz="8" w:space="0" w:color="auto"/>
            </w:tcBorders>
            <w:vAlign w:val="center"/>
            <w:hideMark/>
          </w:tcPr>
          <w:p w14:paraId="742452EF"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308E94CF"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68EF97F2"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4AA51B72"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3B1AB9E8" w14:textId="77777777" w:rsidR="004328DE" w:rsidRDefault="004328DE">
            <w:pPr>
              <w:rPr>
                <w:rFonts w:ascii="Times" w:eastAsia="Times New Roman" w:hAnsi="Times" w:cs="Times"/>
                <w:sz w:val="18"/>
                <w:szCs w:val="18"/>
              </w:rPr>
            </w:pPr>
          </w:p>
        </w:tc>
        <w:tc>
          <w:tcPr>
            <w:tcW w:w="824" w:type="dxa"/>
            <w:gridSpan w:val="2"/>
            <w:tcBorders>
              <w:top w:val="nil"/>
              <w:left w:val="nil"/>
              <w:bottom w:val="single" w:sz="8" w:space="0" w:color="auto"/>
              <w:right w:val="single" w:sz="4" w:space="0" w:color="auto"/>
            </w:tcBorders>
            <w:vAlign w:val="center"/>
            <w:hideMark/>
          </w:tcPr>
          <w:p w14:paraId="0B5ADCCA" w14:textId="77777777" w:rsidR="004328DE" w:rsidRDefault="004328DE">
            <w:pPr>
              <w:jc w:val="center"/>
              <w:rPr>
                <w:rFonts w:eastAsia="Times New Roman" w:cs="Times"/>
                <w:sz w:val="18"/>
                <w:szCs w:val="18"/>
              </w:rPr>
            </w:pPr>
            <w:r>
              <w:rPr>
                <w:rFonts w:eastAsia="Times New Roman" w:cs="Times"/>
                <w:sz w:val="18"/>
                <w:szCs w:val="18"/>
              </w:rPr>
              <w:t>437.0</w:t>
            </w:r>
          </w:p>
        </w:tc>
        <w:tc>
          <w:tcPr>
            <w:tcW w:w="900" w:type="dxa"/>
            <w:gridSpan w:val="2"/>
            <w:tcBorders>
              <w:top w:val="nil"/>
              <w:left w:val="nil"/>
              <w:bottom w:val="single" w:sz="8" w:space="0" w:color="auto"/>
              <w:right w:val="single" w:sz="8" w:space="0" w:color="auto"/>
            </w:tcBorders>
            <w:vAlign w:val="center"/>
            <w:hideMark/>
          </w:tcPr>
          <w:p w14:paraId="37D4ED40" w14:textId="77777777" w:rsidR="004328DE" w:rsidRDefault="004328DE">
            <w:pPr>
              <w:jc w:val="center"/>
              <w:rPr>
                <w:rFonts w:eastAsia="Times New Roman" w:cs="Times"/>
                <w:sz w:val="18"/>
                <w:szCs w:val="18"/>
              </w:rPr>
            </w:pPr>
            <w:r>
              <w:rPr>
                <w:rFonts w:eastAsia="Times New Roman" w:cs="Times"/>
                <w:sz w:val="18"/>
                <w:szCs w:val="18"/>
              </w:rPr>
              <w:t>MTK</w:t>
            </w:r>
          </w:p>
        </w:tc>
        <w:tc>
          <w:tcPr>
            <w:tcW w:w="1966" w:type="dxa"/>
            <w:tcBorders>
              <w:top w:val="nil"/>
              <w:left w:val="nil"/>
              <w:bottom w:val="single" w:sz="8" w:space="0" w:color="auto"/>
              <w:right w:val="single" w:sz="8" w:space="0" w:color="auto"/>
            </w:tcBorders>
            <w:vAlign w:val="center"/>
            <w:hideMark/>
          </w:tcPr>
          <w:p w14:paraId="7E9E8F1B" w14:textId="77777777" w:rsidR="004328DE" w:rsidRDefault="004328DE">
            <w:pPr>
              <w:jc w:val="center"/>
              <w:rPr>
                <w:rFonts w:eastAsia="Times New Roman" w:cs="Times"/>
                <w:sz w:val="18"/>
                <w:szCs w:val="18"/>
              </w:rPr>
            </w:pPr>
            <w:r>
              <w:rPr>
                <w:rFonts w:eastAsia="Times New Roman" w:cs="Times"/>
                <w:sz w:val="18"/>
                <w:szCs w:val="18"/>
              </w:rPr>
              <w:t>1 PEI for up to 4 PO's; averaged all PO settings for 1.28-sec cycle; RB-symbol rate-matching pattern period up to 40 ms</w:t>
            </w:r>
          </w:p>
        </w:tc>
        <w:tc>
          <w:tcPr>
            <w:tcW w:w="1348" w:type="dxa"/>
            <w:tcBorders>
              <w:top w:val="nil"/>
              <w:left w:val="nil"/>
              <w:bottom w:val="single" w:sz="8" w:space="0" w:color="auto"/>
              <w:right w:val="single" w:sz="8" w:space="0" w:color="auto"/>
            </w:tcBorders>
            <w:vAlign w:val="center"/>
            <w:hideMark/>
          </w:tcPr>
          <w:p w14:paraId="23E4FD5D" w14:textId="77777777" w:rsidR="004328DE" w:rsidRDefault="004328DE">
            <w:pPr>
              <w:jc w:val="center"/>
              <w:rPr>
                <w:rFonts w:eastAsia="Times New Roman" w:cs="Times"/>
                <w:sz w:val="18"/>
                <w:szCs w:val="18"/>
              </w:rPr>
            </w:pPr>
            <w:r>
              <w:rPr>
                <w:rFonts w:eastAsia="Times New Roman" w:cs="Times"/>
                <w:sz w:val="18"/>
                <w:szCs w:val="18"/>
              </w:rPr>
              <w:t>Semi-static rate-matching in PDSCH</w:t>
            </w:r>
          </w:p>
        </w:tc>
      </w:tr>
      <w:tr w:rsidR="004328DE" w:rsidRPr="00D57F05" w14:paraId="46288A7F" w14:textId="77777777" w:rsidTr="004328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6D18C381" w14:textId="77777777" w:rsidR="004328DE" w:rsidRDefault="004328DE">
            <w:pPr>
              <w:rPr>
                <w:rFonts w:ascii="Times" w:eastAsia="Times New Roman" w:hAnsi="Times" w:cs="Times"/>
                <w:sz w:val="18"/>
                <w:szCs w:val="18"/>
              </w:rPr>
            </w:pPr>
          </w:p>
        </w:tc>
        <w:tc>
          <w:tcPr>
            <w:tcW w:w="937" w:type="dxa"/>
            <w:gridSpan w:val="2"/>
            <w:vMerge w:val="restart"/>
            <w:tcBorders>
              <w:top w:val="nil"/>
              <w:left w:val="single" w:sz="8" w:space="0" w:color="auto"/>
              <w:bottom w:val="nil"/>
              <w:right w:val="single" w:sz="8" w:space="0" w:color="auto"/>
            </w:tcBorders>
            <w:vAlign w:val="center"/>
            <w:hideMark/>
          </w:tcPr>
          <w:p w14:paraId="6A111416" w14:textId="77777777" w:rsidR="004328DE" w:rsidRDefault="004328DE">
            <w:pPr>
              <w:jc w:val="center"/>
              <w:rPr>
                <w:rFonts w:eastAsia="Times New Roman" w:cs="Times"/>
                <w:sz w:val="18"/>
                <w:szCs w:val="18"/>
              </w:rPr>
            </w:pPr>
            <w:r>
              <w:rPr>
                <w:rFonts w:eastAsia="Times New Roman" w:cs="Times"/>
                <w:sz w:val="18"/>
                <w:szCs w:val="18"/>
              </w:rPr>
              <w:t>TRS/CSI-RS-based PEI</w:t>
            </w:r>
          </w:p>
        </w:tc>
        <w:tc>
          <w:tcPr>
            <w:tcW w:w="1324" w:type="dxa"/>
            <w:tcBorders>
              <w:top w:val="nil"/>
              <w:left w:val="nil"/>
              <w:bottom w:val="single" w:sz="8" w:space="0" w:color="auto"/>
              <w:right w:val="single" w:sz="8" w:space="0" w:color="auto"/>
            </w:tcBorders>
            <w:vAlign w:val="center"/>
            <w:hideMark/>
          </w:tcPr>
          <w:p w14:paraId="2C3C834F" w14:textId="77777777" w:rsidR="004328DE" w:rsidRDefault="004328DE">
            <w:pPr>
              <w:jc w:val="center"/>
              <w:rPr>
                <w:rFonts w:eastAsia="Times New Roman" w:cs="Times"/>
                <w:sz w:val="18"/>
                <w:szCs w:val="18"/>
              </w:rPr>
            </w:pPr>
            <w:r>
              <w:rPr>
                <w:rFonts w:eastAsia="Times New Roman" w:cs="Times"/>
                <w:sz w:val="18"/>
                <w:szCs w:val="18"/>
              </w:rPr>
              <w:t>1-slot 24-RB TRS, occupying 144 REs (24 RB x 3 REs per RB x 2 symbols)</w:t>
            </w:r>
          </w:p>
        </w:tc>
        <w:tc>
          <w:tcPr>
            <w:tcW w:w="1062" w:type="dxa"/>
            <w:vAlign w:val="center"/>
            <w:hideMark/>
          </w:tcPr>
          <w:p w14:paraId="28863615" w14:textId="77777777" w:rsidR="004328DE" w:rsidRDefault="004328DE">
            <w:pPr>
              <w:jc w:val="center"/>
              <w:rPr>
                <w:rFonts w:eastAsia="Times New Roman" w:cs="Times"/>
                <w:sz w:val="18"/>
                <w:szCs w:val="18"/>
              </w:rPr>
            </w:pPr>
            <w:r>
              <w:rPr>
                <w:rFonts w:eastAsia="Times New Roman" w:cs="Times"/>
                <w:sz w:val="18"/>
                <w:szCs w:val="18"/>
              </w:rPr>
              <w:t>≥ 8 bits</w:t>
            </w:r>
          </w:p>
        </w:tc>
        <w:tc>
          <w:tcPr>
            <w:tcW w:w="1008" w:type="dxa"/>
            <w:gridSpan w:val="2"/>
            <w:tcBorders>
              <w:top w:val="nil"/>
              <w:left w:val="single" w:sz="8" w:space="0" w:color="auto"/>
              <w:bottom w:val="single" w:sz="8" w:space="0" w:color="auto"/>
              <w:right w:val="single" w:sz="8" w:space="0" w:color="auto"/>
            </w:tcBorders>
            <w:vAlign w:val="center"/>
            <w:hideMark/>
          </w:tcPr>
          <w:p w14:paraId="3FD588F0" w14:textId="77777777" w:rsidR="004328DE" w:rsidRDefault="004328DE">
            <w:pPr>
              <w:jc w:val="center"/>
              <w:rPr>
                <w:rFonts w:eastAsia="Times New Roman" w:cs="Times"/>
                <w:sz w:val="18"/>
                <w:szCs w:val="18"/>
              </w:rPr>
            </w:pPr>
            <w:r>
              <w:rPr>
                <w:rFonts w:eastAsia="Times New Roman" w:cs="Times"/>
                <w:sz w:val="18"/>
                <w:szCs w:val="18"/>
              </w:rPr>
              <w:t>1 (Intel)</w:t>
            </w:r>
          </w:p>
        </w:tc>
        <w:tc>
          <w:tcPr>
            <w:tcW w:w="824" w:type="dxa"/>
            <w:gridSpan w:val="2"/>
            <w:tcBorders>
              <w:top w:val="nil"/>
              <w:left w:val="single" w:sz="4" w:space="0" w:color="auto"/>
              <w:bottom w:val="nil"/>
              <w:right w:val="single" w:sz="4" w:space="0" w:color="auto"/>
            </w:tcBorders>
            <w:vAlign w:val="center"/>
            <w:hideMark/>
          </w:tcPr>
          <w:p w14:paraId="7DF339B3" w14:textId="77777777" w:rsidR="004328DE" w:rsidRDefault="004328DE">
            <w:pPr>
              <w:jc w:val="center"/>
              <w:rPr>
                <w:rFonts w:eastAsia="Times New Roman" w:cs="Times"/>
                <w:sz w:val="18"/>
                <w:szCs w:val="18"/>
              </w:rPr>
            </w:pPr>
            <w:r>
              <w:rPr>
                <w:rFonts w:eastAsia="Times New Roman" w:cs="Times"/>
                <w:sz w:val="18"/>
                <w:szCs w:val="18"/>
              </w:rPr>
              <w:t>14.4</w:t>
            </w:r>
          </w:p>
        </w:tc>
        <w:tc>
          <w:tcPr>
            <w:tcW w:w="900" w:type="dxa"/>
            <w:gridSpan w:val="2"/>
            <w:tcBorders>
              <w:top w:val="nil"/>
              <w:left w:val="nil"/>
              <w:bottom w:val="nil"/>
              <w:right w:val="single" w:sz="8" w:space="0" w:color="auto"/>
            </w:tcBorders>
            <w:vAlign w:val="center"/>
            <w:hideMark/>
          </w:tcPr>
          <w:p w14:paraId="76F9720C" w14:textId="77777777" w:rsidR="004328DE" w:rsidRDefault="004328DE">
            <w:pPr>
              <w:jc w:val="center"/>
              <w:rPr>
                <w:rFonts w:eastAsia="Times New Roman" w:cs="Times"/>
                <w:sz w:val="18"/>
                <w:szCs w:val="18"/>
              </w:rPr>
            </w:pPr>
            <w:r>
              <w:rPr>
                <w:rFonts w:eastAsia="Times New Roman" w:cs="Times"/>
                <w:sz w:val="18"/>
                <w:szCs w:val="18"/>
              </w:rPr>
              <w:t>Intel</w:t>
            </w:r>
          </w:p>
        </w:tc>
        <w:tc>
          <w:tcPr>
            <w:tcW w:w="1966" w:type="dxa"/>
            <w:tcBorders>
              <w:top w:val="nil"/>
              <w:left w:val="nil"/>
              <w:bottom w:val="single" w:sz="8" w:space="0" w:color="auto"/>
              <w:right w:val="single" w:sz="8" w:space="0" w:color="auto"/>
            </w:tcBorders>
            <w:vAlign w:val="center"/>
            <w:hideMark/>
          </w:tcPr>
          <w:p w14:paraId="5A993776"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8" w:space="0" w:color="auto"/>
              <w:right w:val="single" w:sz="8" w:space="0" w:color="auto"/>
            </w:tcBorders>
            <w:vAlign w:val="center"/>
            <w:hideMark/>
          </w:tcPr>
          <w:p w14:paraId="42F18282"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64F4A62D" w14:textId="77777777" w:rsidTr="004328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1C55F8BD"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293432E5" w14:textId="77777777" w:rsidR="004328DE" w:rsidRDefault="004328DE">
            <w:pPr>
              <w:rPr>
                <w:rFonts w:ascii="Times" w:eastAsia="Times New Roman" w:hAnsi="Times" w:cs="Times"/>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52913290" w14:textId="77777777" w:rsidR="004328DE" w:rsidRDefault="004328DE">
            <w:pPr>
              <w:jc w:val="center"/>
              <w:rPr>
                <w:rFonts w:eastAsia="Times New Roman" w:cs="Times"/>
                <w:sz w:val="18"/>
                <w:szCs w:val="18"/>
              </w:rPr>
            </w:pPr>
            <w:r>
              <w:rPr>
                <w:rFonts w:eastAsia="Times New Roman" w:cs="Times"/>
                <w:sz w:val="18"/>
                <w:szCs w:val="18"/>
              </w:rPr>
              <w:t xml:space="preserve">1-slot 28-RB TRS, occupying 168 REs (28 RB x 3 REs per RB x 2 symbols) </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274DA112" w14:textId="77777777" w:rsidR="004328DE" w:rsidRDefault="004328DE">
            <w:pPr>
              <w:jc w:val="center"/>
              <w:rPr>
                <w:rFonts w:eastAsia="Times New Roman" w:cs="Times"/>
                <w:sz w:val="18"/>
                <w:szCs w:val="18"/>
              </w:rPr>
            </w:pPr>
            <w:r>
              <w:rPr>
                <w:rFonts w:eastAsia="Times New Roman" w:cs="Times"/>
                <w:sz w:val="18"/>
                <w:szCs w:val="18"/>
              </w:rPr>
              <w:t>1 bit</w:t>
            </w:r>
          </w:p>
        </w:tc>
        <w:tc>
          <w:tcPr>
            <w:tcW w:w="1008" w:type="dxa"/>
            <w:gridSpan w:val="2"/>
            <w:vMerge w:val="restart"/>
            <w:tcBorders>
              <w:top w:val="nil"/>
              <w:left w:val="nil"/>
              <w:bottom w:val="single" w:sz="8" w:space="0" w:color="000000"/>
              <w:right w:val="single" w:sz="8" w:space="0" w:color="auto"/>
            </w:tcBorders>
            <w:vAlign w:val="center"/>
            <w:hideMark/>
          </w:tcPr>
          <w:p w14:paraId="6828F273" w14:textId="77777777" w:rsidR="004328DE" w:rsidRDefault="004328DE">
            <w:pPr>
              <w:jc w:val="center"/>
              <w:rPr>
                <w:rFonts w:eastAsia="Times New Roman" w:cs="Times"/>
                <w:sz w:val="18"/>
                <w:szCs w:val="18"/>
              </w:rPr>
            </w:pPr>
            <w:r>
              <w:rPr>
                <w:rFonts w:eastAsia="Times New Roman" w:cs="Times"/>
                <w:sz w:val="18"/>
                <w:szCs w:val="18"/>
              </w:rPr>
              <w:t>1 (HW/HiSi)</w:t>
            </w:r>
          </w:p>
        </w:tc>
        <w:tc>
          <w:tcPr>
            <w:tcW w:w="824" w:type="dxa"/>
            <w:gridSpan w:val="2"/>
            <w:tcBorders>
              <w:top w:val="single" w:sz="8" w:space="0" w:color="auto"/>
              <w:left w:val="single" w:sz="4" w:space="0" w:color="auto"/>
              <w:bottom w:val="single" w:sz="4" w:space="0" w:color="auto"/>
              <w:right w:val="single" w:sz="4" w:space="0" w:color="auto"/>
            </w:tcBorders>
            <w:vAlign w:val="center"/>
            <w:hideMark/>
          </w:tcPr>
          <w:p w14:paraId="05EA077D" w14:textId="77777777" w:rsidR="004328DE" w:rsidRDefault="004328DE">
            <w:pPr>
              <w:jc w:val="center"/>
              <w:rPr>
                <w:rFonts w:eastAsia="Times New Roman" w:cs="Times"/>
                <w:sz w:val="18"/>
                <w:szCs w:val="18"/>
              </w:rPr>
            </w:pPr>
            <w:r>
              <w:rPr>
                <w:rFonts w:eastAsia="Times New Roman" w:cs="Times"/>
                <w:sz w:val="18"/>
                <w:szCs w:val="18"/>
              </w:rPr>
              <w:t>123.4</w:t>
            </w:r>
          </w:p>
        </w:tc>
        <w:tc>
          <w:tcPr>
            <w:tcW w:w="900" w:type="dxa"/>
            <w:gridSpan w:val="2"/>
            <w:tcBorders>
              <w:top w:val="single" w:sz="8" w:space="0" w:color="auto"/>
              <w:left w:val="nil"/>
              <w:bottom w:val="single" w:sz="4" w:space="0" w:color="auto"/>
              <w:right w:val="single" w:sz="8" w:space="0" w:color="auto"/>
            </w:tcBorders>
            <w:vAlign w:val="center"/>
            <w:hideMark/>
          </w:tcPr>
          <w:p w14:paraId="7E2DF47D" w14:textId="77777777" w:rsidR="004328DE" w:rsidRDefault="004328DE">
            <w:pPr>
              <w:jc w:val="center"/>
              <w:rPr>
                <w:rFonts w:eastAsia="Times New Roman" w:cs="Times"/>
                <w:sz w:val="18"/>
                <w:szCs w:val="18"/>
              </w:rPr>
            </w:pPr>
            <w:r>
              <w:rPr>
                <w:rFonts w:eastAsia="Times New Roman" w:cs="Times"/>
                <w:sz w:val="18"/>
                <w:szCs w:val="18"/>
              </w:rPr>
              <w:t>HW/HiSi</w:t>
            </w:r>
          </w:p>
        </w:tc>
        <w:tc>
          <w:tcPr>
            <w:tcW w:w="1966" w:type="dxa"/>
            <w:tcBorders>
              <w:top w:val="single" w:sz="4" w:space="0" w:color="auto"/>
              <w:left w:val="nil"/>
              <w:bottom w:val="single" w:sz="4" w:space="0" w:color="auto"/>
              <w:right w:val="single" w:sz="8" w:space="0" w:color="auto"/>
            </w:tcBorders>
            <w:vAlign w:val="center"/>
            <w:hideMark/>
          </w:tcPr>
          <w:p w14:paraId="44095473"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34F98F21"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1FD7EE96" w14:textId="77777777" w:rsidTr="004328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1897E73D"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168ECF4D"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7FB38307" w14:textId="77777777" w:rsidR="004328DE" w:rsidRDefault="004328DE">
            <w:pPr>
              <w:rPr>
                <w:rFonts w:ascii="Times" w:eastAsia="Times New Roman" w:hAnsi="Times"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4B69D61" w14:textId="77777777" w:rsidR="004328DE" w:rsidRDefault="004328DE">
            <w:pPr>
              <w:rPr>
                <w:rFonts w:ascii="Times" w:eastAsia="Times New Roman" w:hAnsi="Times" w:cs="Times"/>
                <w:sz w:val="18"/>
                <w:szCs w:val="18"/>
              </w:rPr>
            </w:pPr>
          </w:p>
        </w:tc>
        <w:tc>
          <w:tcPr>
            <w:tcW w:w="1998" w:type="dxa"/>
            <w:gridSpan w:val="2"/>
            <w:vMerge/>
            <w:tcBorders>
              <w:top w:val="nil"/>
              <w:left w:val="nil"/>
              <w:bottom w:val="single" w:sz="8" w:space="0" w:color="000000"/>
              <w:right w:val="single" w:sz="8" w:space="0" w:color="auto"/>
            </w:tcBorders>
            <w:vAlign w:val="center"/>
            <w:hideMark/>
          </w:tcPr>
          <w:p w14:paraId="0CC05334"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4944B7E0" w14:textId="77777777" w:rsidR="004328DE" w:rsidRDefault="004328DE">
            <w:pPr>
              <w:jc w:val="center"/>
              <w:rPr>
                <w:rFonts w:eastAsia="Times New Roman" w:cs="Times"/>
                <w:sz w:val="18"/>
                <w:szCs w:val="18"/>
              </w:rPr>
            </w:pPr>
            <w:r>
              <w:rPr>
                <w:rFonts w:eastAsia="Times New Roman" w:cs="Times"/>
                <w:sz w:val="18"/>
                <w:szCs w:val="18"/>
              </w:rPr>
              <w:t>168.0</w:t>
            </w:r>
          </w:p>
        </w:tc>
        <w:tc>
          <w:tcPr>
            <w:tcW w:w="900" w:type="dxa"/>
            <w:gridSpan w:val="2"/>
            <w:tcBorders>
              <w:top w:val="nil"/>
              <w:left w:val="nil"/>
              <w:bottom w:val="single" w:sz="8" w:space="0" w:color="auto"/>
              <w:right w:val="single" w:sz="8" w:space="0" w:color="auto"/>
            </w:tcBorders>
            <w:vAlign w:val="center"/>
            <w:hideMark/>
          </w:tcPr>
          <w:p w14:paraId="6C4ED8E0" w14:textId="77777777" w:rsidR="004328DE" w:rsidRDefault="004328DE">
            <w:pPr>
              <w:jc w:val="center"/>
              <w:rPr>
                <w:rFonts w:eastAsia="Times New Roman" w:cs="Times"/>
                <w:sz w:val="18"/>
                <w:szCs w:val="18"/>
              </w:rPr>
            </w:pPr>
            <w:r>
              <w:rPr>
                <w:rFonts w:eastAsia="Times New Roman" w:cs="Times"/>
                <w:sz w:val="18"/>
                <w:szCs w:val="18"/>
              </w:rPr>
              <w:t>HW/HiSi</w:t>
            </w:r>
          </w:p>
        </w:tc>
        <w:tc>
          <w:tcPr>
            <w:tcW w:w="1966" w:type="dxa"/>
            <w:tcBorders>
              <w:top w:val="nil"/>
              <w:left w:val="nil"/>
              <w:bottom w:val="single" w:sz="4" w:space="0" w:color="auto"/>
              <w:right w:val="single" w:sz="8" w:space="0" w:color="auto"/>
            </w:tcBorders>
            <w:vAlign w:val="center"/>
            <w:hideMark/>
          </w:tcPr>
          <w:p w14:paraId="27E2F4AD"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nil"/>
              <w:right w:val="single" w:sz="8" w:space="0" w:color="auto"/>
            </w:tcBorders>
            <w:vAlign w:val="center"/>
            <w:hideMark/>
          </w:tcPr>
          <w:p w14:paraId="48D14885" w14:textId="77777777" w:rsidR="004328DE" w:rsidRDefault="004328DE">
            <w:pPr>
              <w:jc w:val="center"/>
              <w:rPr>
                <w:rFonts w:eastAsia="Times New Roman" w:cs="Times"/>
                <w:sz w:val="18"/>
                <w:szCs w:val="18"/>
              </w:rPr>
            </w:pPr>
            <w:r>
              <w:rPr>
                <w:rFonts w:eastAsia="Times New Roman" w:cs="Times"/>
                <w:sz w:val="18"/>
                <w:szCs w:val="18"/>
              </w:rPr>
              <w:t>Semi-static rate-matching in PDSCH</w:t>
            </w:r>
          </w:p>
        </w:tc>
      </w:tr>
      <w:tr w:rsidR="004328DE" w:rsidRPr="00D57F05" w14:paraId="5DBA35EE" w14:textId="77777777" w:rsidTr="004328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39E8A2EB"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2CBEF494" w14:textId="77777777" w:rsidR="004328DE" w:rsidRDefault="004328DE">
            <w:pPr>
              <w:rPr>
                <w:rFonts w:ascii="Times" w:eastAsia="Times New Roman" w:hAnsi="Times" w:cs="Times"/>
                <w:sz w:val="18"/>
                <w:szCs w:val="18"/>
              </w:rPr>
            </w:pPr>
          </w:p>
        </w:tc>
        <w:tc>
          <w:tcPr>
            <w:tcW w:w="1324" w:type="dxa"/>
            <w:tcBorders>
              <w:top w:val="nil"/>
              <w:left w:val="nil"/>
              <w:bottom w:val="nil"/>
              <w:right w:val="single" w:sz="8" w:space="0" w:color="auto"/>
            </w:tcBorders>
            <w:vAlign w:val="center"/>
            <w:hideMark/>
          </w:tcPr>
          <w:p w14:paraId="34B99820" w14:textId="77777777" w:rsidR="004328DE" w:rsidRDefault="004328DE">
            <w:pPr>
              <w:jc w:val="center"/>
              <w:rPr>
                <w:rFonts w:eastAsia="Times New Roman" w:cs="Times"/>
                <w:sz w:val="18"/>
                <w:szCs w:val="18"/>
              </w:rPr>
            </w:pPr>
            <w:r>
              <w:rPr>
                <w:rFonts w:eastAsia="Times New Roman" w:cs="Times"/>
                <w:sz w:val="18"/>
                <w:szCs w:val="18"/>
              </w:rPr>
              <w:t>1-slot 36-RB TRS, occupying 216 REs (36 RB x 3 REs per RB x 2 symbols)</w:t>
            </w:r>
          </w:p>
        </w:tc>
        <w:tc>
          <w:tcPr>
            <w:tcW w:w="1062" w:type="dxa"/>
            <w:tcBorders>
              <w:top w:val="nil"/>
              <w:left w:val="nil"/>
              <w:bottom w:val="nil"/>
              <w:right w:val="single" w:sz="8" w:space="0" w:color="auto"/>
            </w:tcBorders>
            <w:vAlign w:val="center"/>
            <w:hideMark/>
          </w:tcPr>
          <w:p w14:paraId="4F0DCC9B" w14:textId="77777777" w:rsidR="004328DE" w:rsidRDefault="004328DE">
            <w:pPr>
              <w:jc w:val="center"/>
              <w:rPr>
                <w:rFonts w:eastAsia="Times New Roman" w:cs="Times"/>
                <w:sz w:val="18"/>
                <w:szCs w:val="18"/>
              </w:rPr>
            </w:pPr>
            <w:r>
              <w:rPr>
                <w:rFonts w:eastAsia="Times New Roman" w:cs="Times"/>
                <w:sz w:val="18"/>
                <w:szCs w:val="18"/>
              </w:rPr>
              <w:t>1 bit</w:t>
            </w:r>
          </w:p>
        </w:tc>
        <w:tc>
          <w:tcPr>
            <w:tcW w:w="1008" w:type="dxa"/>
            <w:gridSpan w:val="2"/>
            <w:tcBorders>
              <w:top w:val="nil"/>
              <w:left w:val="nil"/>
              <w:bottom w:val="nil"/>
              <w:right w:val="single" w:sz="8" w:space="0" w:color="auto"/>
            </w:tcBorders>
            <w:vAlign w:val="center"/>
            <w:hideMark/>
          </w:tcPr>
          <w:p w14:paraId="5F6F2D00" w14:textId="77777777" w:rsidR="004328DE" w:rsidRDefault="004328DE">
            <w:pPr>
              <w:jc w:val="center"/>
              <w:rPr>
                <w:rFonts w:eastAsia="Times New Roman" w:cs="Times"/>
                <w:sz w:val="18"/>
                <w:szCs w:val="18"/>
              </w:rPr>
            </w:pPr>
            <w:r>
              <w:rPr>
                <w:rFonts w:eastAsia="Times New Roman" w:cs="Times"/>
                <w:sz w:val="18"/>
                <w:szCs w:val="18"/>
              </w:rPr>
              <w:t>1 (Samsung)</w:t>
            </w:r>
          </w:p>
        </w:tc>
        <w:tc>
          <w:tcPr>
            <w:tcW w:w="824" w:type="dxa"/>
            <w:gridSpan w:val="2"/>
            <w:tcBorders>
              <w:top w:val="nil"/>
              <w:left w:val="single" w:sz="4" w:space="0" w:color="auto"/>
              <w:bottom w:val="single" w:sz="8" w:space="0" w:color="auto"/>
              <w:right w:val="single" w:sz="4" w:space="0" w:color="auto"/>
            </w:tcBorders>
            <w:vAlign w:val="center"/>
            <w:hideMark/>
          </w:tcPr>
          <w:p w14:paraId="471E38E8" w14:textId="77777777" w:rsidR="004328DE" w:rsidRDefault="004328DE">
            <w:pPr>
              <w:jc w:val="center"/>
              <w:rPr>
                <w:rFonts w:eastAsia="Times New Roman" w:cs="Times"/>
                <w:sz w:val="18"/>
                <w:szCs w:val="18"/>
              </w:rPr>
            </w:pPr>
            <w:r>
              <w:rPr>
                <w:rFonts w:eastAsia="Times New Roman" w:cs="Times"/>
                <w:sz w:val="18"/>
                <w:szCs w:val="18"/>
              </w:rPr>
              <w:t>21.6</w:t>
            </w:r>
          </w:p>
        </w:tc>
        <w:tc>
          <w:tcPr>
            <w:tcW w:w="900" w:type="dxa"/>
            <w:gridSpan w:val="2"/>
            <w:tcBorders>
              <w:top w:val="nil"/>
              <w:left w:val="nil"/>
              <w:bottom w:val="single" w:sz="8" w:space="0" w:color="auto"/>
              <w:right w:val="single" w:sz="8" w:space="0" w:color="auto"/>
            </w:tcBorders>
            <w:noWrap/>
            <w:vAlign w:val="center"/>
            <w:hideMark/>
          </w:tcPr>
          <w:p w14:paraId="6D7A094D" w14:textId="77777777" w:rsidR="004328DE" w:rsidRDefault="004328DE">
            <w:pPr>
              <w:jc w:val="center"/>
              <w:rPr>
                <w:rFonts w:eastAsia="Times New Roman" w:cs="Times"/>
                <w:sz w:val="18"/>
                <w:szCs w:val="18"/>
              </w:rPr>
            </w:pPr>
            <w:r>
              <w:rPr>
                <w:rFonts w:eastAsia="Times New Roman" w:cs="Times"/>
                <w:sz w:val="18"/>
                <w:szCs w:val="18"/>
              </w:rPr>
              <w:t>Samsung</w:t>
            </w:r>
          </w:p>
        </w:tc>
        <w:tc>
          <w:tcPr>
            <w:tcW w:w="1966" w:type="dxa"/>
            <w:tcBorders>
              <w:top w:val="single" w:sz="8" w:space="0" w:color="auto"/>
              <w:left w:val="nil"/>
              <w:bottom w:val="nil"/>
              <w:right w:val="single" w:sz="8" w:space="0" w:color="auto"/>
            </w:tcBorders>
            <w:vAlign w:val="center"/>
            <w:hideMark/>
          </w:tcPr>
          <w:p w14:paraId="7DC3B3D3" w14:textId="77777777" w:rsidR="004328DE" w:rsidRDefault="004328DE">
            <w:pPr>
              <w:jc w:val="center"/>
              <w:rPr>
                <w:rFonts w:eastAsia="Times New Roman" w:cs="Times"/>
                <w:sz w:val="18"/>
                <w:szCs w:val="18"/>
              </w:rPr>
            </w:pPr>
            <w:r>
              <w:rPr>
                <w:rFonts w:eastAsia="Times New Roman" w:cs="Times"/>
                <w:sz w:val="18"/>
                <w:szCs w:val="18"/>
              </w:rPr>
              <w:t xml:space="preserve">1 PEI for 1 PO; </w:t>
            </w:r>
            <w:r>
              <w:rPr>
                <w:rFonts w:eastAsia="Times New Roman" w:cs="Times"/>
                <w:sz w:val="18"/>
                <w:szCs w:val="18"/>
              </w:rPr>
              <w:br/>
              <w:t>PEI RE# scaled w.r.t. 1-beam</w:t>
            </w:r>
          </w:p>
        </w:tc>
        <w:tc>
          <w:tcPr>
            <w:tcW w:w="1348" w:type="dxa"/>
            <w:tcBorders>
              <w:top w:val="single" w:sz="8" w:space="0" w:color="auto"/>
              <w:left w:val="nil"/>
              <w:bottom w:val="single" w:sz="8" w:space="0" w:color="auto"/>
              <w:right w:val="single" w:sz="8" w:space="0" w:color="auto"/>
            </w:tcBorders>
            <w:vAlign w:val="center"/>
            <w:hideMark/>
          </w:tcPr>
          <w:p w14:paraId="57D6925F"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1FE43699"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BB3C91F"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4B37860C" w14:textId="77777777" w:rsidR="004328DE" w:rsidRDefault="004328DE">
            <w:pPr>
              <w:rPr>
                <w:rFonts w:ascii="Times" w:eastAsia="Times New Roman" w:hAnsi="Times" w:cs="Times"/>
                <w:sz w:val="18"/>
                <w:szCs w:val="18"/>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2C1E67C2" w14:textId="77777777" w:rsidR="004328DE" w:rsidRDefault="004328DE">
            <w:pPr>
              <w:jc w:val="center"/>
              <w:rPr>
                <w:rFonts w:eastAsia="Times New Roman" w:cs="Times"/>
                <w:sz w:val="18"/>
                <w:szCs w:val="18"/>
              </w:rPr>
            </w:pPr>
            <w:r>
              <w:rPr>
                <w:rFonts w:eastAsia="Times New Roman" w:cs="Times"/>
                <w:sz w:val="18"/>
                <w:szCs w:val="18"/>
              </w:rPr>
              <w:t>1-slot 48-RB TRS, occupying 288 REs (48 RB x 3 REs per RB x 2 symbols)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257F3872" w14:textId="77777777" w:rsidR="004328DE" w:rsidRDefault="004328DE">
            <w:pPr>
              <w:jc w:val="center"/>
              <w:rPr>
                <w:rFonts w:eastAsia="Times New Roman" w:cs="Times"/>
                <w:sz w:val="18"/>
                <w:szCs w:val="18"/>
              </w:rPr>
            </w:pPr>
            <w:r>
              <w:rPr>
                <w:rFonts w:eastAsia="Times New Roman" w:cs="Times"/>
                <w:sz w:val="18"/>
                <w:szCs w:val="18"/>
              </w:rPr>
              <w:t>1 bit</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1CA54562" w14:textId="77777777" w:rsidR="004328DE" w:rsidRDefault="004328DE">
            <w:pPr>
              <w:jc w:val="center"/>
              <w:rPr>
                <w:rFonts w:eastAsia="Times New Roman" w:cs="Times"/>
                <w:sz w:val="18"/>
                <w:szCs w:val="18"/>
              </w:rPr>
            </w:pPr>
            <w:r>
              <w:rPr>
                <w:rFonts w:eastAsia="Times New Roman" w:cs="Times"/>
                <w:sz w:val="18"/>
                <w:szCs w:val="18"/>
              </w:rPr>
              <w:t xml:space="preserve">3 </w:t>
            </w:r>
            <w:r>
              <w:rPr>
                <w:rFonts w:eastAsia="Times New Roman" w:cs="Times"/>
                <w:sz w:val="18"/>
                <w:szCs w:val="18"/>
              </w:rPr>
              <w:br/>
              <w:t xml:space="preserve">(vivo, </w:t>
            </w:r>
            <w:r>
              <w:rPr>
                <w:rFonts w:eastAsia="Times New Roman" w:cs="Times"/>
                <w:sz w:val="18"/>
                <w:szCs w:val="18"/>
              </w:rPr>
              <w:br/>
              <w:t>ZTE, Ericsson)</w:t>
            </w:r>
          </w:p>
        </w:tc>
        <w:tc>
          <w:tcPr>
            <w:tcW w:w="824" w:type="dxa"/>
            <w:gridSpan w:val="2"/>
            <w:tcBorders>
              <w:top w:val="nil"/>
              <w:left w:val="single" w:sz="4" w:space="0" w:color="auto"/>
              <w:bottom w:val="single" w:sz="4" w:space="0" w:color="auto"/>
              <w:right w:val="single" w:sz="4" w:space="0" w:color="auto"/>
            </w:tcBorders>
            <w:vAlign w:val="center"/>
            <w:hideMark/>
          </w:tcPr>
          <w:p w14:paraId="0B637D86" w14:textId="77777777" w:rsidR="004328DE" w:rsidRDefault="004328DE">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02D324A5" w14:textId="77777777" w:rsidR="004328DE" w:rsidRDefault="004328DE">
            <w:pPr>
              <w:jc w:val="center"/>
              <w:rPr>
                <w:rFonts w:eastAsia="Times New Roman" w:cs="Times"/>
                <w:sz w:val="18"/>
                <w:szCs w:val="18"/>
              </w:rPr>
            </w:pPr>
            <w:r>
              <w:rPr>
                <w:rFonts w:eastAsia="Times New Roman" w:cs="Times"/>
                <w:sz w:val="18"/>
                <w:szCs w:val="18"/>
              </w:rPr>
              <w:t>vivo</w:t>
            </w:r>
          </w:p>
        </w:tc>
        <w:tc>
          <w:tcPr>
            <w:tcW w:w="1966" w:type="dxa"/>
            <w:tcBorders>
              <w:top w:val="single" w:sz="8" w:space="0" w:color="auto"/>
              <w:left w:val="nil"/>
              <w:bottom w:val="single" w:sz="4" w:space="0" w:color="auto"/>
              <w:right w:val="single" w:sz="8" w:space="0" w:color="auto"/>
            </w:tcBorders>
            <w:noWrap/>
            <w:vAlign w:val="center"/>
            <w:hideMark/>
          </w:tcPr>
          <w:p w14:paraId="793192CC"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vMerge w:val="restart"/>
            <w:tcBorders>
              <w:top w:val="nil"/>
              <w:left w:val="nil"/>
              <w:bottom w:val="single" w:sz="8" w:space="0" w:color="000000"/>
              <w:right w:val="single" w:sz="8" w:space="0" w:color="auto"/>
            </w:tcBorders>
            <w:vAlign w:val="center"/>
            <w:hideMark/>
          </w:tcPr>
          <w:p w14:paraId="7DD9998A"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14:paraId="2E05FC49" w14:textId="77777777" w:rsidTr="004328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110F61FA"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162E77DC" w14:textId="77777777" w:rsidR="004328DE" w:rsidRDefault="004328DE">
            <w:pPr>
              <w:rPr>
                <w:rFonts w:ascii="Times" w:eastAsia="Times New Roman" w:hAnsi="Times"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0FB8E3B4" w14:textId="77777777" w:rsidR="004328DE" w:rsidRDefault="004328DE">
            <w:pPr>
              <w:rPr>
                <w:rFonts w:ascii="Times" w:eastAsia="Times New Roman" w:hAnsi="Times"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43042D62" w14:textId="77777777" w:rsidR="004328DE" w:rsidRDefault="004328DE">
            <w:pPr>
              <w:rPr>
                <w:rFonts w:ascii="Times" w:eastAsia="Times New Roman" w:hAnsi="Times"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124DDCE6"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noWrap/>
            <w:vAlign w:val="center"/>
            <w:hideMark/>
          </w:tcPr>
          <w:p w14:paraId="5020244B" w14:textId="77777777" w:rsidR="004328DE" w:rsidRDefault="004328DE">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8" w:space="0" w:color="auto"/>
              <w:right w:val="single" w:sz="8" w:space="0" w:color="auto"/>
            </w:tcBorders>
            <w:noWrap/>
            <w:vAlign w:val="center"/>
            <w:hideMark/>
          </w:tcPr>
          <w:p w14:paraId="7C1D28AF" w14:textId="77777777" w:rsidR="004328DE" w:rsidRDefault="004328DE">
            <w:pPr>
              <w:jc w:val="center"/>
              <w:rPr>
                <w:rFonts w:eastAsia="Times New Roman" w:cs="Times"/>
                <w:sz w:val="18"/>
                <w:szCs w:val="18"/>
              </w:rPr>
            </w:pPr>
            <w:r>
              <w:rPr>
                <w:rFonts w:eastAsia="Times New Roman" w:cs="Times"/>
                <w:sz w:val="18"/>
                <w:szCs w:val="18"/>
              </w:rPr>
              <w:t>ZTE</w:t>
            </w:r>
          </w:p>
        </w:tc>
        <w:tc>
          <w:tcPr>
            <w:tcW w:w="1966" w:type="dxa"/>
            <w:tcBorders>
              <w:top w:val="nil"/>
              <w:left w:val="nil"/>
              <w:bottom w:val="single" w:sz="8" w:space="0" w:color="auto"/>
              <w:right w:val="single" w:sz="8" w:space="0" w:color="auto"/>
            </w:tcBorders>
            <w:noWrap/>
            <w:vAlign w:val="center"/>
            <w:hideMark/>
          </w:tcPr>
          <w:p w14:paraId="05AEC0CE"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8" w:space="0" w:color="000000"/>
              <w:right w:val="single" w:sz="8" w:space="0" w:color="auto"/>
            </w:tcBorders>
            <w:vAlign w:val="center"/>
            <w:hideMark/>
          </w:tcPr>
          <w:p w14:paraId="1C2762CC" w14:textId="77777777" w:rsidR="004328DE" w:rsidRDefault="004328DE">
            <w:pPr>
              <w:rPr>
                <w:rFonts w:ascii="Times" w:eastAsia="Times New Roman" w:hAnsi="Times" w:cs="Times"/>
                <w:sz w:val="18"/>
                <w:szCs w:val="18"/>
              </w:rPr>
            </w:pPr>
          </w:p>
        </w:tc>
      </w:tr>
      <w:tr w:rsidR="004328DE" w:rsidRPr="00D57F05" w14:paraId="71298AB6" w14:textId="77777777" w:rsidTr="004328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36AC3DA2"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08C543C6" w14:textId="77777777" w:rsidR="004328DE" w:rsidRDefault="004328DE">
            <w:pPr>
              <w:rPr>
                <w:rFonts w:ascii="Times" w:eastAsia="Times New Roman" w:hAnsi="Times" w:cs="Times"/>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12C5C731" w14:textId="77777777" w:rsidR="004328DE" w:rsidRDefault="004328DE">
            <w:pPr>
              <w:jc w:val="center"/>
              <w:rPr>
                <w:rFonts w:eastAsia="Times New Roman" w:cs="Times"/>
                <w:sz w:val="18"/>
                <w:szCs w:val="18"/>
              </w:rPr>
            </w:pPr>
            <w:r>
              <w:rPr>
                <w:rFonts w:eastAsia="Times New Roman" w:cs="Times"/>
                <w:sz w:val="18"/>
                <w:szCs w:val="18"/>
              </w:rPr>
              <w:t>1-slot 48-RB TRS, occupying 288 REs (48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4877687C" w14:textId="77777777" w:rsidR="004328DE" w:rsidRDefault="004328DE">
            <w:pPr>
              <w:jc w:val="center"/>
              <w:rPr>
                <w:rFonts w:eastAsia="Times New Roman" w:cs="Times"/>
                <w:sz w:val="18"/>
                <w:szCs w:val="18"/>
              </w:rPr>
            </w:pPr>
            <w:r>
              <w:rPr>
                <w:rFonts w:eastAsia="Times New Roman" w:cs="Times"/>
                <w:sz w:val="18"/>
                <w:szCs w:val="18"/>
              </w:rPr>
              <w:t>6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27F0340A" w14:textId="77777777" w:rsidR="004328DE" w:rsidRDefault="004328DE">
            <w:pPr>
              <w:jc w:val="center"/>
              <w:rPr>
                <w:rFonts w:eastAsia="Times New Roman" w:cs="Times"/>
                <w:sz w:val="18"/>
                <w:szCs w:val="18"/>
              </w:rPr>
            </w:pPr>
            <w:r>
              <w:rPr>
                <w:rFonts w:eastAsia="Times New Roman" w:cs="Times"/>
                <w:sz w:val="18"/>
                <w:szCs w:val="18"/>
              </w:rPr>
              <w:t xml:space="preserve">1 (CATT) </w:t>
            </w:r>
          </w:p>
        </w:tc>
        <w:tc>
          <w:tcPr>
            <w:tcW w:w="824" w:type="dxa"/>
            <w:gridSpan w:val="2"/>
            <w:tcBorders>
              <w:top w:val="nil"/>
              <w:left w:val="single" w:sz="4" w:space="0" w:color="auto"/>
              <w:bottom w:val="single" w:sz="4" w:space="0" w:color="auto"/>
              <w:right w:val="single" w:sz="4" w:space="0" w:color="auto"/>
            </w:tcBorders>
            <w:vAlign w:val="center"/>
            <w:hideMark/>
          </w:tcPr>
          <w:p w14:paraId="4509390D" w14:textId="77777777" w:rsidR="004328DE" w:rsidRDefault="004328DE">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noWrap/>
            <w:vAlign w:val="center"/>
            <w:hideMark/>
          </w:tcPr>
          <w:p w14:paraId="0DDE8443" w14:textId="77777777" w:rsidR="004328DE" w:rsidRDefault="004328DE">
            <w:pPr>
              <w:jc w:val="center"/>
              <w:rPr>
                <w:rFonts w:eastAsia="Times New Roman" w:cs="Times"/>
                <w:sz w:val="18"/>
                <w:szCs w:val="18"/>
              </w:rPr>
            </w:pPr>
            <w:r>
              <w:rPr>
                <w:rFonts w:eastAsia="Times New Roman" w:cs="Times"/>
                <w:sz w:val="18"/>
                <w:szCs w:val="18"/>
              </w:rPr>
              <w:t>CATT</w:t>
            </w:r>
          </w:p>
        </w:tc>
        <w:tc>
          <w:tcPr>
            <w:tcW w:w="1966" w:type="dxa"/>
            <w:tcBorders>
              <w:top w:val="nil"/>
              <w:left w:val="nil"/>
              <w:bottom w:val="single" w:sz="4" w:space="0" w:color="auto"/>
              <w:right w:val="single" w:sz="8" w:space="0" w:color="auto"/>
            </w:tcBorders>
            <w:noWrap/>
            <w:vAlign w:val="center"/>
            <w:hideMark/>
          </w:tcPr>
          <w:p w14:paraId="2C84BE55"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7B867AFF"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6D28CA9F" w14:textId="77777777" w:rsidTr="004328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61BB4E8B"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69C11006"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2E9094BE"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7BA6F956"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4FB860E9"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6F6AB078" w14:textId="77777777" w:rsidR="004328DE" w:rsidRDefault="004328DE">
            <w:pPr>
              <w:jc w:val="center"/>
              <w:rPr>
                <w:rFonts w:eastAsia="Times New Roman" w:cs="Times"/>
                <w:sz w:val="18"/>
                <w:szCs w:val="18"/>
              </w:rPr>
            </w:pPr>
            <w:r>
              <w:rPr>
                <w:rFonts w:eastAsia="Times New Roman" w:cs="Times"/>
                <w:sz w:val="18"/>
                <w:szCs w:val="18"/>
              </w:rPr>
              <w:t>288.0</w:t>
            </w:r>
          </w:p>
        </w:tc>
        <w:tc>
          <w:tcPr>
            <w:tcW w:w="900" w:type="dxa"/>
            <w:gridSpan w:val="2"/>
            <w:tcBorders>
              <w:top w:val="nil"/>
              <w:left w:val="nil"/>
              <w:bottom w:val="single" w:sz="8" w:space="0" w:color="auto"/>
              <w:right w:val="single" w:sz="8" w:space="0" w:color="auto"/>
            </w:tcBorders>
            <w:noWrap/>
            <w:vAlign w:val="center"/>
            <w:hideMark/>
          </w:tcPr>
          <w:p w14:paraId="6B00E606" w14:textId="77777777" w:rsidR="004328DE" w:rsidRDefault="004328DE">
            <w:pPr>
              <w:jc w:val="center"/>
              <w:rPr>
                <w:rFonts w:eastAsia="Times New Roman" w:cs="Times"/>
                <w:sz w:val="18"/>
                <w:szCs w:val="18"/>
              </w:rPr>
            </w:pPr>
            <w:r>
              <w:rPr>
                <w:rFonts w:eastAsia="Times New Roman" w:cs="Times"/>
                <w:sz w:val="18"/>
                <w:szCs w:val="18"/>
              </w:rPr>
              <w:t>CATT</w:t>
            </w:r>
          </w:p>
        </w:tc>
        <w:tc>
          <w:tcPr>
            <w:tcW w:w="1966" w:type="dxa"/>
            <w:tcBorders>
              <w:top w:val="nil"/>
              <w:left w:val="nil"/>
              <w:bottom w:val="nil"/>
              <w:right w:val="single" w:sz="8" w:space="0" w:color="auto"/>
            </w:tcBorders>
            <w:noWrap/>
            <w:vAlign w:val="center"/>
            <w:hideMark/>
          </w:tcPr>
          <w:p w14:paraId="1C856CE4"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nil"/>
              <w:right w:val="single" w:sz="8" w:space="0" w:color="auto"/>
            </w:tcBorders>
            <w:vAlign w:val="center"/>
            <w:hideMark/>
          </w:tcPr>
          <w:p w14:paraId="45AF3248" w14:textId="77777777" w:rsidR="004328DE" w:rsidRDefault="004328DE">
            <w:pPr>
              <w:jc w:val="center"/>
              <w:rPr>
                <w:rFonts w:eastAsia="Times New Roman" w:cs="Times"/>
                <w:sz w:val="18"/>
                <w:szCs w:val="18"/>
              </w:rPr>
            </w:pPr>
            <w:r>
              <w:rPr>
                <w:rFonts w:eastAsia="Times New Roman" w:cs="Times"/>
                <w:sz w:val="18"/>
                <w:szCs w:val="18"/>
              </w:rPr>
              <w:t>Semi-static rate-matching in PDSCH</w:t>
            </w:r>
          </w:p>
        </w:tc>
      </w:tr>
      <w:tr w:rsidR="004328DE" w:rsidRPr="00D57F05" w14:paraId="1D895C4F"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0F22721"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74D3F015" w14:textId="77777777" w:rsidR="004328DE" w:rsidRDefault="004328DE">
            <w:pPr>
              <w:rPr>
                <w:rFonts w:ascii="Times" w:eastAsia="Times New Roman" w:hAnsi="Times" w:cs="Times"/>
                <w:sz w:val="18"/>
                <w:szCs w:val="18"/>
              </w:rPr>
            </w:pPr>
          </w:p>
        </w:tc>
        <w:tc>
          <w:tcPr>
            <w:tcW w:w="1324" w:type="dxa"/>
            <w:vMerge w:val="restart"/>
            <w:tcBorders>
              <w:top w:val="nil"/>
              <w:left w:val="single" w:sz="8" w:space="0" w:color="auto"/>
              <w:bottom w:val="nil"/>
              <w:right w:val="single" w:sz="8" w:space="0" w:color="auto"/>
            </w:tcBorders>
            <w:vAlign w:val="center"/>
            <w:hideMark/>
          </w:tcPr>
          <w:p w14:paraId="01AE4055" w14:textId="77777777" w:rsidR="004328DE" w:rsidRDefault="004328DE">
            <w:pPr>
              <w:jc w:val="center"/>
              <w:rPr>
                <w:rFonts w:eastAsia="Times New Roman" w:cs="Times"/>
                <w:sz w:val="18"/>
                <w:szCs w:val="18"/>
              </w:rPr>
            </w:pPr>
            <w:r>
              <w:rPr>
                <w:rFonts w:eastAsia="Times New Roman" w:cs="Times"/>
                <w:sz w:val="18"/>
                <w:szCs w:val="18"/>
              </w:rPr>
              <w:t>1-slot 50-RB TRS, occupying 300 REs (50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14E6A32C" w14:textId="77777777" w:rsidR="004328DE" w:rsidRDefault="004328DE">
            <w:pPr>
              <w:jc w:val="center"/>
              <w:rPr>
                <w:rFonts w:eastAsia="Times New Roman" w:cs="Times"/>
                <w:sz w:val="18"/>
                <w:szCs w:val="18"/>
              </w:rPr>
            </w:pPr>
            <w:r>
              <w:rPr>
                <w:rFonts w:eastAsia="Times New Roman" w:cs="Times"/>
                <w:sz w:val="18"/>
                <w:szCs w:val="18"/>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6F0E7B7E" w14:textId="77777777" w:rsidR="004328DE" w:rsidRDefault="004328DE">
            <w:pPr>
              <w:jc w:val="center"/>
              <w:rPr>
                <w:rFonts w:eastAsia="Times New Roman" w:cs="Times"/>
                <w:sz w:val="18"/>
                <w:szCs w:val="18"/>
              </w:rPr>
            </w:pPr>
            <w:r>
              <w:rPr>
                <w:rFonts w:eastAsia="Times New Roman" w:cs="Times"/>
                <w:sz w:val="18"/>
                <w:szCs w:val="18"/>
              </w:rPr>
              <w:t>2</w:t>
            </w:r>
            <w:r>
              <w:rPr>
                <w:rFonts w:eastAsia="Times New Roman" w:cs="Times"/>
                <w:sz w:val="18"/>
                <w:szCs w:val="18"/>
              </w:rPr>
              <w:br/>
              <w:t xml:space="preserve"> (OPPO, QC)</w:t>
            </w:r>
          </w:p>
        </w:tc>
        <w:tc>
          <w:tcPr>
            <w:tcW w:w="824" w:type="dxa"/>
            <w:gridSpan w:val="2"/>
            <w:tcBorders>
              <w:top w:val="nil"/>
              <w:left w:val="single" w:sz="4" w:space="0" w:color="auto"/>
              <w:bottom w:val="single" w:sz="4" w:space="0" w:color="auto"/>
              <w:right w:val="single" w:sz="4" w:space="0" w:color="auto"/>
            </w:tcBorders>
            <w:vAlign w:val="center"/>
            <w:hideMark/>
          </w:tcPr>
          <w:p w14:paraId="19A47D92" w14:textId="77777777" w:rsidR="004328DE" w:rsidRDefault="004328DE">
            <w:pPr>
              <w:jc w:val="center"/>
              <w:rPr>
                <w:rFonts w:eastAsia="Times New Roman" w:cs="Times"/>
                <w:sz w:val="18"/>
                <w:szCs w:val="18"/>
              </w:rPr>
            </w:pPr>
            <w:r>
              <w:rPr>
                <w:rFonts w:eastAsia="Times New Roman" w:cs="Times"/>
                <w:sz w:val="18"/>
                <w:szCs w:val="18"/>
              </w:rPr>
              <w:t>30.0</w:t>
            </w:r>
          </w:p>
        </w:tc>
        <w:tc>
          <w:tcPr>
            <w:tcW w:w="900" w:type="dxa"/>
            <w:gridSpan w:val="2"/>
            <w:tcBorders>
              <w:top w:val="nil"/>
              <w:left w:val="nil"/>
              <w:bottom w:val="single" w:sz="4" w:space="0" w:color="auto"/>
              <w:right w:val="single" w:sz="8" w:space="0" w:color="auto"/>
            </w:tcBorders>
            <w:vAlign w:val="center"/>
            <w:hideMark/>
          </w:tcPr>
          <w:p w14:paraId="567219FD" w14:textId="77777777" w:rsidR="004328DE" w:rsidRDefault="004328DE">
            <w:pPr>
              <w:jc w:val="center"/>
              <w:rPr>
                <w:rFonts w:eastAsia="Times New Roman" w:cs="Times"/>
                <w:sz w:val="18"/>
                <w:szCs w:val="18"/>
              </w:rPr>
            </w:pPr>
            <w:r>
              <w:rPr>
                <w:rFonts w:eastAsia="Times New Roman" w:cs="Times"/>
                <w:sz w:val="18"/>
                <w:szCs w:val="18"/>
              </w:rPr>
              <w:t>OPPO</w:t>
            </w:r>
          </w:p>
        </w:tc>
        <w:tc>
          <w:tcPr>
            <w:tcW w:w="1966" w:type="dxa"/>
            <w:tcBorders>
              <w:top w:val="single" w:sz="8" w:space="0" w:color="auto"/>
              <w:left w:val="nil"/>
              <w:bottom w:val="single" w:sz="4" w:space="0" w:color="auto"/>
              <w:right w:val="single" w:sz="8" w:space="0" w:color="auto"/>
            </w:tcBorders>
            <w:noWrap/>
            <w:vAlign w:val="center"/>
            <w:hideMark/>
          </w:tcPr>
          <w:p w14:paraId="725BD17A"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vMerge w:val="restart"/>
            <w:tcBorders>
              <w:top w:val="single" w:sz="8" w:space="0" w:color="auto"/>
              <w:left w:val="nil"/>
              <w:bottom w:val="single" w:sz="4" w:space="0" w:color="000000"/>
              <w:right w:val="single" w:sz="8" w:space="0" w:color="auto"/>
            </w:tcBorders>
            <w:vAlign w:val="center"/>
            <w:hideMark/>
          </w:tcPr>
          <w:p w14:paraId="47803BF7"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14:paraId="4A714C02"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39A6F38E"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54DA528C"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nil"/>
              <w:right w:val="single" w:sz="8" w:space="0" w:color="auto"/>
            </w:tcBorders>
            <w:vAlign w:val="center"/>
            <w:hideMark/>
          </w:tcPr>
          <w:p w14:paraId="569D9508"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766B3B61"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0AD1F286"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3351C2F1" w14:textId="77777777" w:rsidR="004328DE" w:rsidRDefault="004328DE">
            <w:pPr>
              <w:jc w:val="center"/>
              <w:rPr>
                <w:rFonts w:eastAsia="Times New Roman" w:cs="Times"/>
                <w:sz w:val="18"/>
                <w:szCs w:val="18"/>
              </w:rPr>
            </w:pPr>
            <w:r>
              <w:rPr>
                <w:rFonts w:eastAsia="Times New Roman" w:cs="Times"/>
                <w:sz w:val="18"/>
                <w:szCs w:val="18"/>
              </w:rPr>
              <w:t>30.0</w:t>
            </w:r>
          </w:p>
        </w:tc>
        <w:tc>
          <w:tcPr>
            <w:tcW w:w="900" w:type="dxa"/>
            <w:gridSpan w:val="2"/>
            <w:tcBorders>
              <w:top w:val="nil"/>
              <w:left w:val="nil"/>
              <w:bottom w:val="single" w:sz="4" w:space="0" w:color="auto"/>
              <w:right w:val="single" w:sz="8" w:space="0" w:color="auto"/>
            </w:tcBorders>
            <w:vAlign w:val="center"/>
            <w:hideMark/>
          </w:tcPr>
          <w:p w14:paraId="62B05D3B" w14:textId="77777777" w:rsidR="004328DE" w:rsidRDefault="004328DE">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4" w:space="0" w:color="auto"/>
              <w:right w:val="single" w:sz="8" w:space="0" w:color="auto"/>
            </w:tcBorders>
            <w:noWrap/>
            <w:vAlign w:val="center"/>
            <w:hideMark/>
          </w:tcPr>
          <w:p w14:paraId="22F59DCA"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vMerge/>
            <w:tcBorders>
              <w:top w:val="single" w:sz="8" w:space="0" w:color="auto"/>
              <w:left w:val="nil"/>
              <w:bottom w:val="single" w:sz="4" w:space="0" w:color="000000"/>
              <w:right w:val="single" w:sz="8" w:space="0" w:color="auto"/>
            </w:tcBorders>
            <w:vAlign w:val="center"/>
            <w:hideMark/>
          </w:tcPr>
          <w:p w14:paraId="43B323CD" w14:textId="77777777" w:rsidR="004328DE" w:rsidRDefault="004328DE">
            <w:pPr>
              <w:rPr>
                <w:rFonts w:ascii="Times" w:eastAsia="Times New Roman" w:hAnsi="Times" w:cs="Times"/>
                <w:sz w:val="18"/>
                <w:szCs w:val="18"/>
              </w:rPr>
            </w:pPr>
          </w:p>
        </w:tc>
      </w:tr>
      <w:tr w:rsidR="004328DE" w:rsidRPr="00D57F05" w14:paraId="73797DCA" w14:textId="77777777" w:rsidTr="004328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777DCF13"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307E10C0"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nil"/>
              <w:right w:val="single" w:sz="8" w:space="0" w:color="auto"/>
            </w:tcBorders>
            <w:vAlign w:val="center"/>
            <w:hideMark/>
          </w:tcPr>
          <w:p w14:paraId="6F557189"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3BF1822A"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3B1B6697"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253B86D3" w14:textId="77777777" w:rsidR="004328DE" w:rsidRDefault="004328DE">
            <w:pPr>
              <w:jc w:val="center"/>
              <w:rPr>
                <w:rFonts w:eastAsia="Times New Roman" w:cs="Times"/>
                <w:sz w:val="18"/>
                <w:szCs w:val="18"/>
              </w:rPr>
            </w:pPr>
            <w:r>
              <w:rPr>
                <w:rFonts w:eastAsia="Times New Roman" w:cs="Times"/>
                <w:sz w:val="18"/>
                <w:szCs w:val="18"/>
              </w:rPr>
              <w:t>300.0</w:t>
            </w:r>
          </w:p>
        </w:tc>
        <w:tc>
          <w:tcPr>
            <w:tcW w:w="900" w:type="dxa"/>
            <w:gridSpan w:val="2"/>
            <w:tcBorders>
              <w:top w:val="nil"/>
              <w:left w:val="nil"/>
              <w:bottom w:val="single" w:sz="8" w:space="0" w:color="auto"/>
              <w:right w:val="single" w:sz="8" w:space="0" w:color="auto"/>
            </w:tcBorders>
            <w:vAlign w:val="center"/>
            <w:hideMark/>
          </w:tcPr>
          <w:p w14:paraId="77B00991" w14:textId="77777777" w:rsidR="004328DE" w:rsidRDefault="004328DE">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8" w:space="0" w:color="auto"/>
              <w:right w:val="single" w:sz="8" w:space="0" w:color="auto"/>
            </w:tcBorders>
            <w:noWrap/>
            <w:vAlign w:val="center"/>
            <w:hideMark/>
          </w:tcPr>
          <w:p w14:paraId="376BF35E"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8" w:space="0" w:color="auto"/>
              <w:right w:val="single" w:sz="8" w:space="0" w:color="auto"/>
            </w:tcBorders>
            <w:vAlign w:val="center"/>
            <w:hideMark/>
          </w:tcPr>
          <w:p w14:paraId="43642202" w14:textId="77777777" w:rsidR="004328DE" w:rsidRDefault="004328DE">
            <w:pPr>
              <w:jc w:val="center"/>
              <w:rPr>
                <w:rFonts w:eastAsia="Times New Roman" w:cs="Times"/>
                <w:sz w:val="18"/>
                <w:szCs w:val="18"/>
              </w:rPr>
            </w:pPr>
            <w:r>
              <w:rPr>
                <w:rFonts w:eastAsia="Times New Roman" w:cs="Times"/>
                <w:sz w:val="18"/>
                <w:szCs w:val="18"/>
              </w:rPr>
              <w:t>Semi-static rate-matching in PDSCH</w:t>
            </w:r>
          </w:p>
        </w:tc>
      </w:tr>
      <w:tr w:rsidR="004328DE" w:rsidRPr="00D57F05" w14:paraId="798BB1E0" w14:textId="77777777" w:rsidTr="004328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16DBB123"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05273DD9"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nil"/>
              <w:right w:val="single" w:sz="8" w:space="0" w:color="auto"/>
            </w:tcBorders>
            <w:vAlign w:val="center"/>
            <w:hideMark/>
          </w:tcPr>
          <w:p w14:paraId="4D7C4ECD" w14:textId="77777777" w:rsidR="004328DE" w:rsidRDefault="004328DE">
            <w:pPr>
              <w:rPr>
                <w:rFonts w:ascii="Times" w:eastAsia="Times New Roman" w:hAnsi="Times" w:cs="Times"/>
                <w:sz w:val="18"/>
                <w:szCs w:val="18"/>
              </w:rPr>
            </w:pPr>
          </w:p>
        </w:tc>
        <w:tc>
          <w:tcPr>
            <w:tcW w:w="1062" w:type="dxa"/>
            <w:tcBorders>
              <w:top w:val="nil"/>
              <w:left w:val="nil"/>
              <w:bottom w:val="nil"/>
              <w:right w:val="single" w:sz="8" w:space="0" w:color="auto"/>
            </w:tcBorders>
            <w:vAlign w:val="center"/>
            <w:hideMark/>
          </w:tcPr>
          <w:p w14:paraId="34E7E551" w14:textId="77777777" w:rsidR="004328DE" w:rsidRDefault="004328DE">
            <w:pPr>
              <w:jc w:val="center"/>
              <w:rPr>
                <w:rFonts w:eastAsia="Times New Roman" w:cs="Times"/>
                <w:sz w:val="18"/>
                <w:szCs w:val="18"/>
              </w:rPr>
            </w:pPr>
            <w:r>
              <w:rPr>
                <w:rFonts w:eastAsia="Times New Roman" w:cs="Times"/>
                <w:sz w:val="18"/>
                <w:szCs w:val="18"/>
              </w:rPr>
              <w:t>4 bits</w:t>
            </w:r>
          </w:p>
        </w:tc>
        <w:tc>
          <w:tcPr>
            <w:tcW w:w="1008" w:type="dxa"/>
            <w:gridSpan w:val="2"/>
            <w:tcBorders>
              <w:top w:val="nil"/>
              <w:left w:val="nil"/>
              <w:bottom w:val="nil"/>
              <w:right w:val="single" w:sz="8" w:space="0" w:color="auto"/>
            </w:tcBorders>
            <w:vAlign w:val="center"/>
            <w:hideMark/>
          </w:tcPr>
          <w:p w14:paraId="3F551BE8" w14:textId="77777777" w:rsidR="004328DE" w:rsidRDefault="004328DE">
            <w:pPr>
              <w:jc w:val="center"/>
              <w:rPr>
                <w:rFonts w:eastAsia="Times New Roman" w:cs="Times"/>
                <w:sz w:val="18"/>
                <w:szCs w:val="18"/>
              </w:rPr>
            </w:pPr>
            <w:r>
              <w:rPr>
                <w:rFonts w:eastAsia="Times New Roman" w:cs="Times"/>
                <w:sz w:val="18"/>
                <w:szCs w:val="18"/>
              </w:rPr>
              <w:t>1 (MTK)</w:t>
            </w:r>
          </w:p>
        </w:tc>
        <w:tc>
          <w:tcPr>
            <w:tcW w:w="824" w:type="dxa"/>
            <w:gridSpan w:val="2"/>
            <w:tcBorders>
              <w:top w:val="nil"/>
              <w:left w:val="single" w:sz="4" w:space="0" w:color="auto"/>
              <w:bottom w:val="single" w:sz="8" w:space="0" w:color="auto"/>
              <w:right w:val="single" w:sz="4" w:space="0" w:color="auto"/>
            </w:tcBorders>
            <w:vAlign w:val="center"/>
            <w:hideMark/>
          </w:tcPr>
          <w:p w14:paraId="3F1C780F" w14:textId="77777777" w:rsidR="004328DE" w:rsidRDefault="004328DE">
            <w:pPr>
              <w:jc w:val="center"/>
              <w:rPr>
                <w:rFonts w:eastAsia="Times New Roman" w:cs="Times"/>
                <w:sz w:val="18"/>
                <w:szCs w:val="18"/>
              </w:rPr>
            </w:pPr>
            <w:r>
              <w:rPr>
                <w:rFonts w:eastAsia="Times New Roman" w:cs="Times"/>
                <w:sz w:val="18"/>
                <w:szCs w:val="18"/>
              </w:rPr>
              <w:t>26.0</w:t>
            </w:r>
          </w:p>
        </w:tc>
        <w:tc>
          <w:tcPr>
            <w:tcW w:w="900" w:type="dxa"/>
            <w:gridSpan w:val="2"/>
            <w:tcBorders>
              <w:top w:val="nil"/>
              <w:left w:val="nil"/>
              <w:bottom w:val="single" w:sz="8" w:space="0" w:color="auto"/>
              <w:right w:val="single" w:sz="8" w:space="0" w:color="auto"/>
            </w:tcBorders>
            <w:vAlign w:val="center"/>
            <w:hideMark/>
          </w:tcPr>
          <w:p w14:paraId="4236BD0D" w14:textId="77777777" w:rsidR="004328DE" w:rsidRDefault="004328DE">
            <w:pPr>
              <w:jc w:val="center"/>
              <w:rPr>
                <w:rFonts w:eastAsia="Times New Roman" w:cs="Times"/>
                <w:sz w:val="18"/>
                <w:szCs w:val="18"/>
              </w:rPr>
            </w:pPr>
            <w:r>
              <w:rPr>
                <w:rFonts w:eastAsia="Times New Roman" w:cs="Times"/>
                <w:sz w:val="18"/>
                <w:szCs w:val="18"/>
              </w:rPr>
              <w:t>MTK</w:t>
            </w:r>
          </w:p>
        </w:tc>
        <w:tc>
          <w:tcPr>
            <w:tcW w:w="1966" w:type="dxa"/>
            <w:tcBorders>
              <w:top w:val="nil"/>
              <w:left w:val="nil"/>
              <w:bottom w:val="single" w:sz="8" w:space="0" w:color="auto"/>
              <w:right w:val="single" w:sz="8" w:space="0" w:color="auto"/>
            </w:tcBorders>
            <w:noWrap/>
            <w:vAlign w:val="center"/>
            <w:hideMark/>
          </w:tcPr>
          <w:p w14:paraId="48FF8140" w14:textId="77777777" w:rsidR="004328DE" w:rsidRDefault="004328DE">
            <w:pPr>
              <w:jc w:val="center"/>
              <w:rPr>
                <w:rFonts w:eastAsia="Times New Roman" w:cs="Times"/>
                <w:sz w:val="18"/>
                <w:szCs w:val="18"/>
              </w:rPr>
            </w:pPr>
            <w:r>
              <w:rPr>
                <w:rFonts w:eastAsia="Times New Roman" w:cs="Times"/>
                <w:sz w:val="18"/>
                <w:szCs w:val="18"/>
              </w:rPr>
              <w:t>1 PEI for up to 4 PO's</w:t>
            </w:r>
          </w:p>
        </w:tc>
        <w:tc>
          <w:tcPr>
            <w:tcW w:w="1348" w:type="dxa"/>
            <w:tcBorders>
              <w:top w:val="nil"/>
              <w:left w:val="nil"/>
              <w:bottom w:val="nil"/>
              <w:right w:val="single" w:sz="8" w:space="0" w:color="auto"/>
            </w:tcBorders>
            <w:vAlign w:val="center"/>
            <w:hideMark/>
          </w:tcPr>
          <w:p w14:paraId="0D0E52D0"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053376D4" w14:textId="77777777" w:rsidTr="004328DE">
        <w:trPr>
          <w:trHeight w:val="276"/>
        </w:trPr>
        <w:tc>
          <w:tcPr>
            <w:tcW w:w="10096" w:type="dxa"/>
            <w:gridSpan w:val="13"/>
            <w:tcBorders>
              <w:top w:val="single" w:sz="8" w:space="0" w:color="auto"/>
              <w:left w:val="single" w:sz="8" w:space="0" w:color="auto"/>
              <w:bottom w:val="single" w:sz="8" w:space="0" w:color="auto"/>
              <w:right w:val="single" w:sz="8" w:space="0" w:color="000000"/>
            </w:tcBorders>
            <w:vAlign w:val="center"/>
            <w:hideMark/>
          </w:tcPr>
          <w:p w14:paraId="7F33E70A" w14:textId="77777777" w:rsidR="004328DE" w:rsidRDefault="004328DE">
            <w:pPr>
              <w:jc w:val="center"/>
              <w:rPr>
                <w:rFonts w:eastAsia="Times New Roman" w:cs="Times"/>
                <w:sz w:val="18"/>
                <w:szCs w:val="18"/>
              </w:rPr>
            </w:pPr>
            <w:r>
              <w:rPr>
                <w:rFonts w:eastAsia="Times New Roman" w:cs="Times"/>
                <w:sz w:val="18"/>
                <w:szCs w:val="18"/>
              </w:rPr>
              <w:t> </w:t>
            </w:r>
          </w:p>
        </w:tc>
      </w:tr>
      <w:tr w:rsidR="004328DE" w:rsidRPr="00D57F05" w14:paraId="5A26AC11" w14:textId="77777777" w:rsidTr="004328DE">
        <w:trPr>
          <w:trHeight w:val="264"/>
        </w:trPr>
        <w:tc>
          <w:tcPr>
            <w:tcW w:w="727" w:type="dxa"/>
            <w:vMerge w:val="restart"/>
            <w:tcBorders>
              <w:top w:val="nil"/>
              <w:left w:val="single" w:sz="8" w:space="0" w:color="auto"/>
              <w:bottom w:val="single" w:sz="8" w:space="0" w:color="000000"/>
              <w:right w:val="single" w:sz="8" w:space="0" w:color="auto"/>
            </w:tcBorders>
            <w:textDirection w:val="btLr"/>
            <w:vAlign w:val="center"/>
            <w:hideMark/>
          </w:tcPr>
          <w:p w14:paraId="226250CD" w14:textId="77777777" w:rsidR="004328DE" w:rsidRDefault="004328DE">
            <w:pPr>
              <w:jc w:val="center"/>
              <w:rPr>
                <w:rFonts w:eastAsia="Times New Roman" w:cs="Times"/>
                <w:sz w:val="18"/>
                <w:szCs w:val="18"/>
              </w:rPr>
            </w:pPr>
            <w:r>
              <w:rPr>
                <w:rFonts w:eastAsia="Times New Roman" w:cs="Times"/>
                <w:sz w:val="18"/>
                <w:szCs w:val="18"/>
              </w:rPr>
              <w:t>PDSCH: MCS0, TB scaling 0.5;</w:t>
            </w:r>
            <w:r>
              <w:rPr>
                <w:rFonts w:eastAsia="Times New Roman" w:cs="Times"/>
                <w:sz w:val="18"/>
                <w:szCs w:val="18"/>
              </w:rPr>
              <w:br/>
              <w:t>PDCCH: AL16, 41-bit payload</w:t>
            </w:r>
          </w:p>
        </w:tc>
        <w:tc>
          <w:tcPr>
            <w:tcW w:w="911" w:type="dxa"/>
            <w:vMerge w:val="restart"/>
            <w:tcBorders>
              <w:top w:val="nil"/>
              <w:left w:val="single" w:sz="8" w:space="0" w:color="auto"/>
              <w:bottom w:val="nil"/>
              <w:right w:val="single" w:sz="8" w:space="0" w:color="auto"/>
            </w:tcBorders>
            <w:vAlign w:val="center"/>
            <w:hideMark/>
          </w:tcPr>
          <w:p w14:paraId="30C27B46" w14:textId="77777777" w:rsidR="004328DE" w:rsidRDefault="004328DE">
            <w:pPr>
              <w:jc w:val="center"/>
              <w:rPr>
                <w:rFonts w:eastAsia="Times New Roman" w:cs="Times"/>
                <w:sz w:val="18"/>
                <w:szCs w:val="18"/>
              </w:rPr>
            </w:pPr>
            <w:r>
              <w:rPr>
                <w:rFonts w:eastAsia="Times New Roman" w:cs="Times"/>
                <w:sz w:val="18"/>
                <w:szCs w:val="18"/>
              </w:rPr>
              <w:t>PDCCH-based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30000C1D" w14:textId="77777777" w:rsidR="004328DE" w:rsidRDefault="004328DE">
            <w:pPr>
              <w:jc w:val="center"/>
              <w:rPr>
                <w:rFonts w:eastAsia="Times New Roman" w:cs="Times"/>
                <w:sz w:val="18"/>
                <w:szCs w:val="18"/>
              </w:rPr>
            </w:pPr>
            <w:r>
              <w:rPr>
                <w:rFonts w:eastAsia="Times New Roman" w:cs="Times"/>
                <w:sz w:val="18"/>
                <w:szCs w:val="18"/>
              </w:rPr>
              <w:t>AL8 PDCCH with 12-bit payload, occupying 576 REs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0CDD8CA7" w14:textId="77777777" w:rsidR="004328DE" w:rsidRDefault="004328DE">
            <w:pPr>
              <w:jc w:val="center"/>
              <w:rPr>
                <w:rFonts w:eastAsia="Times New Roman" w:cs="Times"/>
                <w:sz w:val="18"/>
                <w:szCs w:val="18"/>
              </w:rPr>
            </w:pPr>
            <w:r>
              <w:rPr>
                <w:rFonts w:eastAsia="Times New Roman" w:cs="Times"/>
                <w:sz w:val="18"/>
                <w:szCs w:val="18"/>
              </w:rPr>
              <w:t>12 bits</w:t>
            </w:r>
          </w:p>
        </w:tc>
        <w:tc>
          <w:tcPr>
            <w:tcW w:w="990" w:type="dxa"/>
            <w:vMerge w:val="restart"/>
            <w:tcBorders>
              <w:top w:val="nil"/>
              <w:left w:val="single" w:sz="8" w:space="0" w:color="auto"/>
              <w:bottom w:val="single" w:sz="8" w:space="0" w:color="000000"/>
              <w:right w:val="single" w:sz="8" w:space="0" w:color="auto"/>
            </w:tcBorders>
            <w:vAlign w:val="center"/>
            <w:hideMark/>
          </w:tcPr>
          <w:p w14:paraId="2A69AD86" w14:textId="77777777" w:rsidR="004328DE" w:rsidRDefault="004328DE">
            <w:pPr>
              <w:jc w:val="center"/>
              <w:rPr>
                <w:rFonts w:eastAsia="Times New Roman" w:cs="Times"/>
                <w:sz w:val="18"/>
                <w:szCs w:val="18"/>
              </w:rPr>
            </w:pPr>
            <w:r>
              <w:rPr>
                <w:rFonts w:eastAsia="Times New Roman" w:cs="Times"/>
                <w:sz w:val="18"/>
                <w:szCs w:val="18"/>
              </w:rPr>
              <w:t xml:space="preserve">4 </w:t>
            </w:r>
            <w:r>
              <w:rPr>
                <w:rFonts w:eastAsia="Times New Roman" w:cs="Times"/>
                <w:sz w:val="18"/>
                <w:szCs w:val="18"/>
              </w:rPr>
              <w:br/>
              <w:t>(OPPO, ZTE, MTK, Intel)</w:t>
            </w:r>
          </w:p>
        </w:tc>
        <w:tc>
          <w:tcPr>
            <w:tcW w:w="810" w:type="dxa"/>
            <w:tcBorders>
              <w:top w:val="nil"/>
              <w:left w:val="single" w:sz="4" w:space="0" w:color="auto"/>
              <w:bottom w:val="single" w:sz="4" w:space="0" w:color="auto"/>
              <w:right w:val="single" w:sz="4" w:space="0" w:color="auto"/>
            </w:tcBorders>
            <w:vAlign w:val="center"/>
            <w:hideMark/>
          </w:tcPr>
          <w:p w14:paraId="3332B2C4" w14:textId="77777777" w:rsidR="004328DE" w:rsidRDefault="004328DE">
            <w:pPr>
              <w:jc w:val="center"/>
              <w:rPr>
                <w:rFonts w:eastAsia="Times New Roman" w:cs="Times"/>
                <w:sz w:val="18"/>
                <w:szCs w:val="18"/>
              </w:rPr>
            </w:pPr>
            <w:r>
              <w:rPr>
                <w:rFonts w:eastAsia="Times New Roman" w:cs="Times"/>
                <w:sz w:val="18"/>
                <w:szCs w:val="18"/>
              </w:rPr>
              <w:t>34.4</w:t>
            </w:r>
          </w:p>
        </w:tc>
        <w:tc>
          <w:tcPr>
            <w:tcW w:w="900" w:type="dxa"/>
            <w:gridSpan w:val="2"/>
            <w:tcBorders>
              <w:top w:val="nil"/>
              <w:left w:val="nil"/>
              <w:bottom w:val="single" w:sz="4" w:space="0" w:color="auto"/>
              <w:right w:val="single" w:sz="8" w:space="0" w:color="auto"/>
            </w:tcBorders>
            <w:vAlign w:val="center"/>
            <w:hideMark/>
          </w:tcPr>
          <w:p w14:paraId="3B00CED0" w14:textId="77777777" w:rsidR="004328DE" w:rsidRDefault="004328DE">
            <w:pPr>
              <w:jc w:val="center"/>
              <w:rPr>
                <w:rFonts w:eastAsia="Times New Roman" w:cs="Times"/>
                <w:sz w:val="18"/>
                <w:szCs w:val="18"/>
              </w:rPr>
            </w:pPr>
            <w:r>
              <w:rPr>
                <w:rFonts w:eastAsia="Times New Roman" w:cs="Times"/>
                <w:sz w:val="18"/>
                <w:szCs w:val="18"/>
              </w:rPr>
              <w:t>OPPO</w:t>
            </w:r>
          </w:p>
        </w:tc>
        <w:tc>
          <w:tcPr>
            <w:tcW w:w="1980" w:type="dxa"/>
            <w:gridSpan w:val="2"/>
            <w:tcBorders>
              <w:top w:val="nil"/>
              <w:left w:val="nil"/>
              <w:bottom w:val="single" w:sz="4" w:space="0" w:color="auto"/>
              <w:right w:val="single" w:sz="8" w:space="0" w:color="auto"/>
            </w:tcBorders>
            <w:noWrap/>
            <w:vAlign w:val="center"/>
            <w:hideMark/>
          </w:tcPr>
          <w:p w14:paraId="290AD196" w14:textId="77777777" w:rsidR="004328DE" w:rsidRDefault="004328DE">
            <w:pPr>
              <w:jc w:val="center"/>
              <w:rPr>
                <w:rFonts w:eastAsia="Times New Roman" w:cs="Times"/>
                <w:sz w:val="18"/>
                <w:szCs w:val="18"/>
              </w:rPr>
            </w:pPr>
            <w:r>
              <w:rPr>
                <w:rFonts w:eastAsia="Times New Roman" w:cs="Times"/>
                <w:sz w:val="18"/>
                <w:szCs w:val="18"/>
              </w:rPr>
              <w:t>1 PEI for up to 12 PO's</w:t>
            </w:r>
          </w:p>
        </w:tc>
        <w:tc>
          <w:tcPr>
            <w:tcW w:w="1350" w:type="dxa"/>
            <w:vMerge w:val="restart"/>
            <w:tcBorders>
              <w:top w:val="nil"/>
              <w:left w:val="single" w:sz="8" w:space="0" w:color="auto"/>
              <w:bottom w:val="single" w:sz="8" w:space="0" w:color="000000"/>
              <w:right w:val="single" w:sz="8" w:space="0" w:color="auto"/>
            </w:tcBorders>
            <w:vAlign w:val="center"/>
            <w:hideMark/>
          </w:tcPr>
          <w:p w14:paraId="1F174109" w14:textId="77777777" w:rsidR="004328DE" w:rsidRDefault="004328DE">
            <w:pPr>
              <w:jc w:val="center"/>
              <w:rPr>
                <w:rFonts w:eastAsia="Times New Roman" w:cs="Times"/>
                <w:sz w:val="18"/>
                <w:szCs w:val="18"/>
              </w:rPr>
            </w:pPr>
            <w:r>
              <w:rPr>
                <w:rFonts w:eastAsia="Times New Roman" w:cs="Times"/>
                <w:sz w:val="18"/>
                <w:szCs w:val="18"/>
              </w:rPr>
              <w:t>PEI is transmitted as a Rel-15 PDCCH in a CORESET when a UE group is paged</w:t>
            </w:r>
          </w:p>
        </w:tc>
      </w:tr>
      <w:tr w:rsidR="004328DE" w:rsidRPr="00D57F05" w14:paraId="1B3EFE5F" w14:textId="77777777" w:rsidTr="004328DE">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18A3F20D" w14:textId="77777777" w:rsidR="004328DE" w:rsidRDefault="004328DE">
            <w:pPr>
              <w:rPr>
                <w:rFonts w:ascii="Times" w:eastAsia="Times New Roman" w:hAnsi="Times" w:cs="Times"/>
                <w:sz w:val="18"/>
                <w:szCs w:val="18"/>
              </w:rPr>
            </w:pPr>
          </w:p>
        </w:tc>
        <w:tc>
          <w:tcPr>
            <w:tcW w:w="937" w:type="dxa"/>
            <w:vMerge/>
            <w:tcBorders>
              <w:top w:val="nil"/>
              <w:left w:val="single" w:sz="8" w:space="0" w:color="auto"/>
              <w:bottom w:val="nil"/>
              <w:right w:val="single" w:sz="8" w:space="0" w:color="auto"/>
            </w:tcBorders>
            <w:vAlign w:val="center"/>
            <w:hideMark/>
          </w:tcPr>
          <w:p w14:paraId="6489A973" w14:textId="77777777" w:rsidR="004328DE" w:rsidRDefault="004328DE">
            <w:pPr>
              <w:rPr>
                <w:rFonts w:ascii="Times" w:eastAsia="Times New Roman" w:hAnsi="Times"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10367A9F" w14:textId="77777777" w:rsidR="004328DE" w:rsidRDefault="004328DE">
            <w:pPr>
              <w:rPr>
                <w:rFonts w:ascii="Times" w:eastAsia="Times New Roman" w:hAnsi="Times" w:cs="Times"/>
                <w:sz w:val="18"/>
                <w:szCs w:val="18"/>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150AD113" w14:textId="77777777" w:rsidR="004328DE" w:rsidRDefault="004328DE">
            <w:pPr>
              <w:rPr>
                <w:rFonts w:ascii="Times" w:eastAsia="Times New Roman" w:hAnsi="Times" w:cs="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5B0378ED" w14:textId="77777777" w:rsidR="004328DE" w:rsidRDefault="004328DE">
            <w:pPr>
              <w:rPr>
                <w:rFonts w:ascii="Times" w:eastAsia="Times New Roman" w:hAnsi="Times" w:cs="Times"/>
                <w:sz w:val="18"/>
                <w:szCs w:val="18"/>
              </w:rPr>
            </w:pPr>
          </w:p>
        </w:tc>
        <w:tc>
          <w:tcPr>
            <w:tcW w:w="810" w:type="dxa"/>
            <w:tcBorders>
              <w:top w:val="nil"/>
              <w:left w:val="single" w:sz="4" w:space="0" w:color="auto"/>
              <w:bottom w:val="nil"/>
              <w:right w:val="single" w:sz="4" w:space="0" w:color="auto"/>
            </w:tcBorders>
            <w:vAlign w:val="center"/>
            <w:hideMark/>
          </w:tcPr>
          <w:p w14:paraId="2F4310B0" w14:textId="77777777" w:rsidR="004328DE" w:rsidRDefault="004328DE">
            <w:pPr>
              <w:jc w:val="center"/>
              <w:rPr>
                <w:rFonts w:eastAsia="Times New Roman" w:cs="Times"/>
                <w:sz w:val="18"/>
                <w:szCs w:val="18"/>
              </w:rPr>
            </w:pPr>
            <w:r>
              <w:rPr>
                <w:rFonts w:eastAsia="Times New Roman" w:cs="Times"/>
                <w:sz w:val="18"/>
                <w:szCs w:val="18"/>
              </w:rPr>
              <w:t>43.6</w:t>
            </w:r>
          </w:p>
        </w:tc>
        <w:tc>
          <w:tcPr>
            <w:tcW w:w="900" w:type="dxa"/>
            <w:gridSpan w:val="2"/>
            <w:tcBorders>
              <w:top w:val="nil"/>
              <w:left w:val="nil"/>
              <w:bottom w:val="nil"/>
              <w:right w:val="single" w:sz="8" w:space="0" w:color="auto"/>
            </w:tcBorders>
            <w:vAlign w:val="center"/>
            <w:hideMark/>
          </w:tcPr>
          <w:p w14:paraId="3AE3FBB1" w14:textId="77777777" w:rsidR="004328DE" w:rsidRDefault="004328DE">
            <w:pPr>
              <w:jc w:val="center"/>
              <w:rPr>
                <w:rFonts w:eastAsia="Times New Roman" w:cs="Times"/>
                <w:sz w:val="18"/>
                <w:szCs w:val="18"/>
              </w:rPr>
            </w:pPr>
            <w:r>
              <w:rPr>
                <w:rFonts w:eastAsia="Times New Roman" w:cs="Times"/>
                <w:sz w:val="18"/>
                <w:szCs w:val="18"/>
              </w:rPr>
              <w:t>MTK</w:t>
            </w:r>
          </w:p>
        </w:tc>
        <w:tc>
          <w:tcPr>
            <w:tcW w:w="1980" w:type="dxa"/>
            <w:gridSpan w:val="2"/>
            <w:tcBorders>
              <w:top w:val="nil"/>
              <w:left w:val="nil"/>
              <w:bottom w:val="single" w:sz="8" w:space="0" w:color="auto"/>
              <w:right w:val="single" w:sz="8" w:space="0" w:color="auto"/>
            </w:tcBorders>
            <w:vAlign w:val="center"/>
            <w:hideMark/>
          </w:tcPr>
          <w:p w14:paraId="573B8147" w14:textId="77777777" w:rsidR="004328DE" w:rsidRDefault="004328DE">
            <w:pPr>
              <w:jc w:val="center"/>
              <w:rPr>
                <w:rFonts w:eastAsia="Times New Roman" w:cs="Times"/>
                <w:sz w:val="18"/>
                <w:szCs w:val="18"/>
              </w:rPr>
            </w:pPr>
            <w:r>
              <w:rPr>
                <w:rFonts w:eastAsia="Times New Roman" w:cs="Times"/>
                <w:sz w:val="18"/>
                <w:szCs w:val="18"/>
              </w:rPr>
              <w:t>1 PEI for up to 12 PO's; averaged all PO settings for 1.28-sec cycle</w:t>
            </w:r>
          </w:p>
        </w:tc>
        <w:tc>
          <w:tcPr>
            <w:tcW w:w="1350" w:type="dxa"/>
            <w:vMerge/>
            <w:tcBorders>
              <w:top w:val="nil"/>
              <w:left w:val="single" w:sz="8" w:space="0" w:color="auto"/>
              <w:bottom w:val="single" w:sz="8" w:space="0" w:color="000000"/>
              <w:right w:val="single" w:sz="8" w:space="0" w:color="auto"/>
            </w:tcBorders>
            <w:vAlign w:val="center"/>
            <w:hideMark/>
          </w:tcPr>
          <w:p w14:paraId="20DB61AD" w14:textId="77777777" w:rsidR="004328DE" w:rsidRDefault="004328DE">
            <w:pPr>
              <w:rPr>
                <w:rFonts w:ascii="Times" w:eastAsia="Times New Roman" w:hAnsi="Times" w:cs="Times"/>
                <w:sz w:val="18"/>
                <w:szCs w:val="18"/>
              </w:rPr>
            </w:pPr>
          </w:p>
        </w:tc>
      </w:tr>
      <w:tr w:rsidR="004328DE" w:rsidRPr="00D57F05" w14:paraId="01D6CEFF" w14:textId="77777777" w:rsidTr="004328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5AB131CA" w14:textId="77777777" w:rsidR="004328DE" w:rsidRDefault="004328DE">
            <w:pPr>
              <w:rPr>
                <w:rFonts w:ascii="Times" w:eastAsia="Times New Roman" w:hAnsi="Times" w:cs="Times"/>
                <w:sz w:val="18"/>
                <w:szCs w:val="18"/>
              </w:rPr>
            </w:pPr>
          </w:p>
        </w:tc>
        <w:tc>
          <w:tcPr>
            <w:tcW w:w="937" w:type="dxa"/>
            <w:vMerge/>
            <w:tcBorders>
              <w:top w:val="nil"/>
              <w:left w:val="single" w:sz="8" w:space="0" w:color="auto"/>
              <w:bottom w:val="nil"/>
              <w:right w:val="single" w:sz="8" w:space="0" w:color="auto"/>
            </w:tcBorders>
            <w:vAlign w:val="center"/>
            <w:hideMark/>
          </w:tcPr>
          <w:p w14:paraId="5AD003D3" w14:textId="77777777" w:rsidR="004328DE" w:rsidRDefault="004328DE">
            <w:pPr>
              <w:rPr>
                <w:rFonts w:ascii="Times" w:eastAsia="Times New Roman" w:hAnsi="Times"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792F8FA3" w14:textId="77777777" w:rsidR="004328DE" w:rsidRDefault="004328DE">
            <w:pPr>
              <w:rPr>
                <w:rFonts w:ascii="Times" w:eastAsia="Times New Roman" w:hAnsi="Times" w:cs="Times"/>
                <w:sz w:val="18"/>
                <w:szCs w:val="18"/>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30A66630" w14:textId="77777777" w:rsidR="004328DE" w:rsidRDefault="004328DE">
            <w:pPr>
              <w:rPr>
                <w:rFonts w:ascii="Times" w:eastAsia="Times New Roman" w:hAnsi="Times" w:cs="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7AAB1095" w14:textId="77777777" w:rsidR="004328DE" w:rsidRDefault="004328DE">
            <w:pPr>
              <w:rPr>
                <w:rFonts w:ascii="Times" w:eastAsia="Times New Roman" w:hAnsi="Times" w:cs="Times"/>
                <w:sz w:val="18"/>
                <w:szCs w:val="18"/>
              </w:rPr>
            </w:pPr>
          </w:p>
        </w:tc>
        <w:tc>
          <w:tcPr>
            <w:tcW w:w="810" w:type="dxa"/>
            <w:tcBorders>
              <w:top w:val="single" w:sz="4" w:space="0" w:color="auto"/>
              <w:left w:val="single" w:sz="4" w:space="0" w:color="auto"/>
              <w:bottom w:val="single" w:sz="8" w:space="0" w:color="auto"/>
              <w:right w:val="single" w:sz="4" w:space="0" w:color="auto"/>
            </w:tcBorders>
            <w:vAlign w:val="center"/>
            <w:hideMark/>
          </w:tcPr>
          <w:p w14:paraId="0FA81978" w14:textId="77777777" w:rsidR="004328DE" w:rsidRDefault="004328DE">
            <w:pPr>
              <w:jc w:val="center"/>
              <w:rPr>
                <w:rFonts w:eastAsia="Times New Roman" w:cs="Times"/>
                <w:sz w:val="18"/>
                <w:szCs w:val="18"/>
              </w:rPr>
            </w:pPr>
            <w:r>
              <w:rPr>
                <w:rFonts w:eastAsia="Times New Roman" w:cs="Times"/>
                <w:sz w:val="18"/>
                <w:szCs w:val="18"/>
              </w:rPr>
              <w:t>57.6</w:t>
            </w:r>
          </w:p>
        </w:tc>
        <w:tc>
          <w:tcPr>
            <w:tcW w:w="900" w:type="dxa"/>
            <w:gridSpan w:val="2"/>
            <w:tcBorders>
              <w:top w:val="single" w:sz="4" w:space="0" w:color="auto"/>
              <w:left w:val="nil"/>
              <w:bottom w:val="single" w:sz="8" w:space="0" w:color="auto"/>
              <w:right w:val="single" w:sz="8" w:space="0" w:color="auto"/>
            </w:tcBorders>
            <w:vAlign w:val="center"/>
            <w:hideMark/>
          </w:tcPr>
          <w:p w14:paraId="3EE5D574" w14:textId="77777777" w:rsidR="004328DE" w:rsidRDefault="004328DE">
            <w:pPr>
              <w:jc w:val="center"/>
              <w:rPr>
                <w:rFonts w:eastAsia="Times New Roman" w:cs="Times"/>
                <w:sz w:val="18"/>
                <w:szCs w:val="18"/>
              </w:rPr>
            </w:pPr>
            <w:r>
              <w:rPr>
                <w:rFonts w:eastAsia="Times New Roman" w:cs="Times"/>
                <w:sz w:val="18"/>
                <w:szCs w:val="18"/>
              </w:rPr>
              <w:t>Intel</w:t>
            </w:r>
          </w:p>
        </w:tc>
        <w:tc>
          <w:tcPr>
            <w:tcW w:w="1980" w:type="dxa"/>
            <w:gridSpan w:val="2"/>
            <w:tcBorders>
              <w:top w:val="nil"/>
              <w:left w:val="nil"/>
              <w:bottom w:val="single" w:sz="8" w:space="0" w:color="auto"/>
              <w:right w:val="single" w:sz="8" w:space="0" w:color="auto"/>
            </w:tcBorders>
            <w:vAlign w:val="center"/>
            <w:hideMark/>
          </w:tcPr>
          <w:p w14:paraId="123A9A36"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tcBorders>
              <w:top w:val="nil"/>
              <w:left w:val="nil"/>
              <w:bottom w:val="single" w:sz="8" w:space="0" w:color="auto"/>
              <w:right w:val="single" w:sz="8" w:space="0" w:color="auto"/>
            </w:tcBorders>
            <w:vAlign w:val="center"/>
            <w:hideMark/>
          </w:tcPr>
          <w:p w14:paraId="6D3ABFA3" w14:textId="77777777" w:rsidR="004328DE" w:rsidRDefault="004328DE">
            <w:pPr>
              <w:rPr>
                <w:rFonts w:eastAsia="Times New Roman" w:cs="Times"/>
                <w:sz w:val="18"/>
                <w:szCs w:val="18"/>
              </w:rPr>
            </w:pPr>
            <w:r>
              <w:rPr>
                <w:rFonts w:eastAsia="Times New Roman" w:cs="Times"/>
                <w:sz w:val="18"/>
                <w:szCs w:val="18"/>
              </w:rPr>
              <w:t>PEI is transmitted as a Rel-15 PDCCH in a CORESET when a UE group is paged</w:t>
            </w:r>
          </w:p>
        </w:tc>
      </w:tr>
      <w:tr w:rsidR="004328DE" w:rsidRPr="00D57F05" w14:paraId="5D191BFF" w14:textId="77777777" w:rsidTr="004328DE">
        <w:trPr>
          <w:trHeight w:val="792"/>
        </w:trPr>
        <w:tc>
          <w:tcPr>
            <w:tcW w:w="10096" w:type="dxa"/>
            <w:vMerge/>
            <w:tcBorders>
              <w:top w:val="nil"/>
              <w:left w:val="single" w:sz="8" w:space="0" w:color="auto"/>
              <w:bottom w:val="single" w:sz="8" w:space="0" w:color="000000"/>
              <w:right w:val="single" w:sz="8" w:space="0" w:color="auto"/>
            </w:tcBorders>
            <w:vAlign w:val="center"/>
            <w:hideMark/>
          </w:tcPr>
          <w:p w14:paraId="28CFCD00" w14:textId="77777777" w:rsidR="004328DE" w:rsidRDefault="004328DE">
            <w:pPr>
              <w:rPr>
                <w:rFonts w:ascii="Times" w:eastAsia="Times New Roman" w:hAnsi="Times" w:cs="Times"/>
                <w:sz w:val="18"/>
                <w:szCs w:val="18"/>
              </w:rPr>
            </w:pPr>
          </w:p>
        </w:tc>
        <w:tc>
          <w:tcPr>
            <w:tcW w:w="911" w:type="dxa"/>
            <w:vMerge w:val="restart"/>
            <w:tcBorders>
              <w:top w:val="single" w:sz="8" w:space="0" w:color="auto"/>
              <w:left w:val="single" w:sz="8" w:space="0" w:color="auto"/>
              <w:bottom w:val="single" w:sz="8" w:space="0" w:color="000000"/>
              <w:right w:val="single" w:sz="8" w:space="0" w:color="auto"/>
            </w:tcBorders>
            <w:vAlign w:val="center"/>
            <w:hideMark/>
          </w:tcPr>
          <w:p w14:paraId="46F853F7" w14:textId="77777777" w:rsidR="004328DE" w:rsidRDefault="004328DE">
            <w:pPr>
              <w:jc w:val="center"/>
              <w:rPr>
                <w:rFonts w:eastAsia="Times New Roman" w:cs="Times"/>
                <w:sz w:val="18"/>
                <w:szCs w:val="18"/>
              </w:rPr>
            </w:pPr>
            <w:r>
              <w:rPr>
                <w:rFonts w:eastAsia="Times New Roman" w:cs="Times"/>
                <w:sz w:val="18"/>
                <w:szCs w:val="18"/>
              </w:rPr>
              <w:t>SSS-based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3FBA08D7" w14:textId="77777777" w:rsidR="004328DE" w:rsidRDefault="004328DE">
            <w:pPr>
              <w:jc w:val="center"/>
              <w:rPr>
                <w:rFonts w:eastAsia="Times New Roman" w:cs="Times"/>
                <w:sz w:val="18"/>
                <w:szCs w:val="18"/>
              </w:rPr>
            </w:pPr>
            <w:r>
              <w:rPr>
                <w:rFonts w:eastAsia="Times New Roman" w:cs="Times"/>
                <w:sz w:val="18"/>
                <w:szCs w:val="18"/>
              </w:rPr>
              <w:t xml:space="preserve">3-symbol SSS, occupying 396 REs </w:t>
            </w:r>
            <w:r>
              <w:rPr>
                <w:rFonts w:eastAsia="Times New Roman" w:cs="Times"/>
                <w:sz w:val="18"/>
                <w:szCs w:val="18"/>
              </w:rPr>
              <w:br/>
              <w:t>(11 RB x 3 symbols)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5EF1FF56" w14:textId="77777777" w:rsidR="004328DE" w:rsidRDefault="004328DE">
            <w:pPr>
              <w:jc w:val="center"/>
              <w:rPr>
                <w:rFonts w:eastAsia="Times New Roman" w:cs="Times"/>
                <w:sz w:val="18"/>
                <w:szCs w:val="18"/>
              </w:rPr>
            </w:pPr>
            <w:r>
              <w:rPr>
                <w:rFonts w:eastAsia="Times New Roman" w:cs="Times"/>
                <w:sz w:val="18"/>
                <w:szCs w:val="18"/>
              </w:rPr>
              <w:t>4 bits</w:t>
            </w:r>
          </w:p>
        </w:tc>
        <w:tc>
          <w:tcPr>
            <w:tcW w:w="990" w:type="dxa"/>
            <w:vMerge w:val="restart"/>
            <w:tcBorders>
              <w:top w:val="nil"/>
              <w:left w:val="single" w:sz="8" w:space="0" w:color="auto"/>
              <w:bottom w:val="single" w:sz="8" w:space="0" w:color="000000"/>
              <w:right w:val="single" w:sz="8" w:space="0" w:color="auto"/>
            </w:tcBorders>
            <w:vAlign w:val="center"/>
            <w:hideMark/>
          </w:tcPr>
          <w:p w14:paraId="04DD8147" w14:textId="77777777" w:rsidR="004328DE" w:rsidRDefault="004328DE">
            <w:pPr>
              <w:jc w:val="center"/>
              <w:rPr>
                <w:rFonts w:eastAsia="Times New Roman" w:cs="Times"/>
                <w:sz w:val="18"/>
                <w:szCs w:val="18"/>
              </w:rPr>
            </w:pPr>
            <w:r>
              <w:rPr>
                <w:rFonts w:eastAsia="Times New Roman" w:cs="Times"/>
                <w:sz w:val="18"/>
                <w:szCs w:val="18"/>
              </w:rPr>
              <w:t>1 (MTK)</w:t>
            </w:r>
          </w:p>
        </w:tc>
        <w:tc>
          <w:tcPr>
            <w:tcW w:w="810" w:type="dxa"/>
            <w:tcBorders>
              <w:top w:val="nil"/>
              <w:left w:val="single" w:sz="4" w:space="0" w:color="auto"/>
              <w:bottom w:val="single" w:sz="4" w:space="0" w:color="auto"/>
              <w:right w:val="single" w:sz="4" w:space="0" w:color="auto"/>
            </w:tcBorders>
            <w:noWrap/>
            <w:vAlign w:val="center"/>
            <w:hideMark/>
          </w:tcPr>
          <w:p w14:paraId="40B53E02" w14:textId="77777777" w:rsidR="004328DE" w:rsidRDefault="004328DE">
            <w:pPr>
              <w:jc w:val="center"/>
              <w:rPr>
                <w:rFonts w:eastAsia="Times New Roman" w:cs="Times"/>
                <w:sz w:val="18"/>
                <w:szCs w:val="18"/>
              </w:rPr>
            </w:pPr>
            <w:r>
              <w:rPr>
                <w:rFonts w:eastAsia="Times New Roman" w:cs="Times"/>
                <w:sz w:val="18"/>
                <w:szCs w:val="18"/>
              </w:rPr>
              <w:t>34.0</w:t>
            </w:r>
          </w:p>
        </w:tc>
        <w:tc>
          <w:tcPr>
            <w:tcW w:w="900" w:type="dxa"/>
            <w:gridSpan w:val="2"/>
            <w:tcBorders>
              <w:top w:val="nil"/>
              <w:left w:val="nil"/>
              <w:bottom w:val="single" w:sz="4" w:space="0" w:color="auto"/>
              <w:right w:val="single" w:sz="8" w:space="0" w:color="auto"/>
            </w:tcBorders>
            <w:noWrap/>
            <w:vAlign w:val="center"/>
            <w:hideMark/>
          </w:tcPr>
          <w:p w14:paraId="0418BBEE" w14:textId="77777777" w:rsidR="004328DE" w:rsidRDefault="004328DE">
            <w:pPr>
              <w:jc w:val="center"/>
              <w:rPr>
                <w:rFonts w:eastAsia="Times New Roman" w:cs="Times"/>
                <w:sz w:val="18"/>
                <w:szCs w:val="18"/>
              </w:rPr>
            </w:pPr>
            <w:r>
              <w:rPr>
                <w:rFonts w:eastAsia="Times New Roman" w:cs="Times"/>
                <w:sz w:val="18"/>
                <w:szCs w:val="18"/>
              </w:rPr>
              <w:t>MTK</w:t>
            </w:r>
          </w:p>
        </w:tc>
        <w:tc>
          <w:tcPr>
            <w:tcW w:w="1980" w:type="dxa"/>
            <w:gridSpan w:val="2"/>
            <w:tcBorders>
              <w:top w:val="nil"/>
              <w:left w:val="nil"/>
              <w:bottom w:val="single" w:sz="4" w:space="0" w:color="auto"/>
              <w:right w:val="single" w:sz="8" w:space="0" w:color="auto"/>
            </w:tcBorders>
            <w:vAlign w:val="center"/>
            <w:hideMark/>
          </w:tcPr>
          <w:p w14:paraId="43EE4DD6" w14:textId="77777777" w:rsidR="004328DE" w:rsidRDefault="004328DE">
            <w:pPr>
              <w:jc w:val="center"/>
              <w:rPr>
                <w:rFonts w:eastAsia="Times New Roman" w:cs="Times"/>
                <w:sz w:val="18"/>
                <w:szCs w:val="18"/>
              </w:rPr>
            </w:pPr>
            <w:r>
              <w:rPr>
                <w:rFonts w:eastAsia="Times New Roman" w:cs="Times"/>
                <w:sz w:val="18"/>
                <w:szCs w:val="18"/>
              </w:rPr>
              <w:t>1 PEI for up to 4 PO's; averaged all PO settings for 1.28-sec cycle</w:t>
            </w:r>
          </w:p>
        </w:tc>
        <w:tc>
          <w:tcPr>
            <w:tcW w:w="1350" w:type="dxa"/>
            <w:tcBorders>
              <w:top w:val="nil"/>
              <w:left w:val="nil"/>
              <w:bottom w:val="single" w:sz="4" w:space="0" w:color="auto"/>
              <w:right w:val="single" w:sz="8" w:space="0" w:color="auto"/>
            </w:tcBorders>
            <w:vAlign w:val="center"/>
            <w:hideMark/>
          </w:tcPr>
          <w:p w14:paraId="282CE34F"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778BD55C" w14:textId="77777777" w:rsidTr="004328DE">
        <w:trPr>
          <w:trHeight w:val="1332"/>
        </w:trPr>
        <w:tc>
          <w:tcPr>
            <w:tcW w:w="10096" w:type="dxa"/>
            <w:vMerge/>
            <w:tcBorders>
              <w:top w:val="nil"/>
              <w:left w:val="single" w:sz="8" w:space="0" w:color="auto"/>
              <w:bottom w:val="single" w:sz="8" w:space="0" w:color="000000"/>
              <w:right w:val="single" w:sz="8" w:space="0" w:color="auto"/>
            </w:tcBorders>
            <w:vAlign w:val="center"/>
            <w:hideMark/>
          </w:tcPr>
          <w:p w14:paraId="2753FEB9" w14:textId="77777777" w:rsidR="004328DE" w:rsidRDefault="004328DE">
            <w:pPr>
              <w:rPr>
                <w:rFonts w:ascii="Times" w:eastAsia="Times New Roman" w:hAnsi="Times" w:cs="Times"/>
                <w:sz w:val="18"/>
                <w:szCs w:val="18"/>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5C5FC710" w14:textId="77777777" w:rsidR="004328DE" w:rsidRDefault="004328DE">
            <w:pPr>
              <w:rPr>
                <w:rFonts w:ascii="Times" w:eastAsia="Times New Roman" w:hAnsi="Times"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61649211" w14:textId="77777777" w:rsidR="004328DE" w:rsidRDefault="004328DE">
            <w:pPr>
              <w:rPr>
                <w:rFonts w:ascii="Times" w:eastAsia="Times New Roman" w:hAnsi="Times" w:cs="Times"/>
                <w:sz w:val="18"/>
                <w:szCs w:val="18"/>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6A448D89" w14:textId="77777777" w:rsidR="004328DE" w:rsidRDefault="004328DE">
            <w:pPr>
              <w:rPr>
                <w:rFonts w:ascii="Times" w:eastAsia="Times New Roman" w:hAnsi="Times" w:cs="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62F6A82B" w14:textId="77777777" w:rsidR="004328DE" w:rsidRDefault="004328DE">
            <w:pPr>
              <w:rPr>
                <w:rFonts w:ascii="Times" w:eastAsia="Times New Roman" w:hAnsi="Times" w:cs="Times"/>
                <w:sz w:val="18"/>
                <w:szCs w:val="18"/>
              </w:rPr>
            </w:pPr>
          </w:p>
        </w:tc>
        <w:tc>
          <w:tcPr>
            <w:tcW w:w="810" w:type="dxa"/>
            <w:tcBorders>
              <w:top w:val="nil"/>
              <w:left w:val="single" w:sz="4" w:space="0" w:color="auto"/>
              <w:bottom w:val="single" w:sz="8" w:space="0" w:color="auto"/>
              <w:right w:val="single" w:sz="4" w:space="0" w:color="auto"/>
            </w:tcBorders>
            <w:noWrap/>
            <w:vAlign w:val="center"/>
            <w:hideMark/>
          </w:tcPr>
          <w:p w14:paraId="2B9E6CF0" w14:textId="77777777" w:rsidR="004328DE" w:rsidRDefault="004328DE">
            <w:pPr>
              <w:jc w:val="center"/>
              <w:rPr>
                <w:rFonts w:eastAsia="Times New Roman" w:cs="Times"/>
                <w:sz w:val="18"/>
                <w:szCs w:val="18"/>
              </w:rPr>
            </w:pPr>
            <w:r>
              <w:rPr>
                <w:rFonts w:eastAsia="Times New Roman" w:cs="Times"/>
                <w:sz w:val="18"/>
                <w:szCs w:val="18"/>
              </w:rPr>
              <w:t>437.0</w:t>
            </w:r>
          </w:p>
        </w:tc>
        <w:tc>
          <w:tcPr>
            <w:tcW w:w="900" w:type="dxa"/>
            <w:gridSpan w:val="2"/>
            <w:tcBorders>
              <w:top w:val="nil"/>
              <w:left w:val="nil"/>
              <w:bottom w:val="single" w:sz="8" w:space="0" w:color="auto"/>
              <w:right w:val="single" w:sz="8" w:space="0" w:color="auto"/>
            </w:tcBorders>
            <w:noWrap/>
            <w:vAlign w:val="center"/>
            <w:hideMark/>
          </w:tcPr>
          <w:p w14:paraId="77C5FB91" w14:textId="77777777" w:rsidR="004328DE" w:rsidRDefault="004328DE">
            <w:pPr>
              <w:jc w:val="center"/>
              <w:rPr>
                <w:rFonts w:eastAsia="Times New Roman" w:cs="Times"/>
                <w:sz w:val="18"/>
                <w:szCs w:val="18"/>
              </w:rPr>
            </w:pPr>
            <w:r>
              <w:rPr>
                <w:rFonts w:eastAsia="Times New Roman" w:cs="Times"/>
                <w:sz w:val="18"/>
                <w:szCs w:val="18"/>
              </w:rPr>
              <w:t>MTK</w:t>
            </w:r>
          </w:p>
        </w:tc>
        <w:tc>
          <w:tcPr>
            <w:tcW w:w="1980" w:type="dxa"/>
            <w:gridSpan w:val="2"/>
            <w:tcBorders>
              <w:top w:val="nil"/>
              <w:left w:val="nil"/>
              <w:bottom w:val="single" w:sz="8" w:space="0" w:color="auto"/>
              <w:right w:val="single" w:sz="8" w:space="0" w:color="auto"/>
            </w:tcBorders>
            <w:vAlign w:val="center"/>
            <w:hideMark/>
          </w:tcPr>
          <w:p w14:paraId="0150D55A" w14:textId="77777777" w:rsidR="004328DE" w:rsidRDefault="004328DE">
            <w:pPr>
              <w:jc w:val="center"/>
              <w:rPr>
                <w:rFonts w:eastAsia="Times New Roman" w:cs="Times"/>
                <w:sz w:val="18"/>
                <w:szCs w:val="18"/>
              </w:rPr>
            </w:pPr>
            <w:r>
              <w:rPr>
                <w:rFonts w:eastAsia="Times New Roman" w:cs="Times"/>
                <w:sz w:val="18"/>
                <w:szCs w:val="18"/>
              </w:rPr>
              <w:t>1 PEI for up to 4 PO's; averaged all PO settings for 1.28-sec cycle; RB-symbol rate-matching pattern period up to 40 ms</w:t>
            </w:r>
          </w:p>
        </w:tc>
        <w:tc>
          <w:tcPr>
            <w:tcW w:w="1350" w:type="dxa"/>
            <w:tcBorders>
              <w:top w:val="nil"/>
              <w:left w:val="nil"/>
              <w:bottom w:val="single" w:sz="4" w:space="0" w:color="auto"/>
              <w:right w:val="single" w:sz="8" w:space="0" w:color="auto"/>
            </w:tcBorders>
            <w:vAlign w:val="center"/>
            <w:hideMark/>
          </w:tcPr>
          <w:p w14:paraId="151591EC" w14:textId="77777777" w:rsidR="004328DE" w:rsidRDefault="004328DE">
            <w:pPr>
              <w:jc w:val="center"/>
              <w:rPr>
                <w:rFonts w:eastAsia="Times New Roman" w:cs="Times"/>
                <w:sz w:val="18"/>
                <w:szCs w:val="18"/>
              </w:rPr>
            </w:pPr>
            <w:r>
              <w:rPr>
                <w:rFonts w:eastAsia="Times New Roman" w:cs="Times"/>
                <w:sz w:val="18"/>
                <w:szCs w:val="18"/>
              </w:rPr>
              <w:t>Semi-static rate-matching in PDSCH</w:t>
            </w:r>
          </w:p>
        </w:tc>
      </w:tr>
      <w:tr w:rsidR="004328DE" w:rsidRPr="00D57F05" w14:paraId="408BF3DD" w14:textId="77777777" w:rsidTr="004328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4A8532D4" w14:textId="77777777" w:rsidR="004328DE" w:rsidRDefault="004328DE">
            <w:pPr>
              <w:rPr>
                <w:rFonts w:ascii="Times" w:eastAsia="Times New Roman" w:hAnsi="Times" w:cs="Times"/>
                <w:sz w:val="18"/>
                <w:szCs w:val="18"/>
              </w:rPr>
            </w:pPr>
          </w:p>
        </w:tc>
        <w:tc>
          <w:tcPr>
            <w:tcW w:w="911" w:type="dxa"/>
            <w:vMerge w:val="restart"/>
            <w:tcBorders>
              <w:top w:val="nil"/>
              <w:left w:val="single" w:sz="8" w:space="0" w:color="auto"/>
              <w:bottom w:val="single" w:sz="8" w:space="0" w:color="000000"/>
              <w:right w:val="single" w:sz="8" w:space="0" w:color="auto"/>
            </w:tcBorders>
            <w:vAlign w:val="center"/>
            <w:hideMark/>
          </w:tcPr>
          <w:p w14:paraId="72FBCFBF" w14:textId="77777777" w:rsidR="004328DE" w:rsidRDefault="004328DE">
            <w:pPr>
              <w:jc w:val="center"/>
              <w:rPr>
                <w:rFonts w:eastAsia="Times New Roman" w:cs="Times"/>
                <w:sz w:val="18"/>
                <w:szCs w:val="18"/>
              </w:rPr>
            </w:pPr>
            <w:r>
              <w:rPr>
                <w:rFonts w:eastAsia="Times New Roman" w:cs="Times"/>
                <w:sz w:val="18"/>
                <w:szCs w:val="18"/>
              </w:rPr>
              <w:t>TRS/CSI-RS-based PEI</w:t>
            </w:r>
          </w:p>
        </w:tc>
        <w:tc>
          <w:tcPr>
            <w:tcW w:w="1350" w:type="dxa"/>
            <w:gridSpan w:val="2"/>
            <w:tcBorders>
              <w:top w:val="nil"/>
              <w:left w:val="nil"/>
              <w:bottom w:val="single" w:sz="8" w:space="0" w:color="auto"/>
              <w:right w:val="single" w:sz="8" w:space="0" w:color="auto"/>
            </w:tcBorders>
            <w:vAlign w:val="center"/>
            <w:hideMark/>
          </w:tcPr>
          <w:p w14:paraId="415DBF55" w14:textId="77777777" w:rsidR="004328DE" w:rsidRDefault="004328DE">
            <w:pPr>
              <w:jc w:val="center"/>
              <w:rPr>
                <w:rFonts w:eastAsia="Times New Roman" w:cs="Times"/>
                <w:sz w:val="18"/>
                <w:szCs w:val="18"/>
              </w:rPr>
            </w:pPr>
            <w:r>
              <w:rPr>
                <w:rFonts w:eastAsia="Times New Roman" w:cs="Times"/>
                <w:sz w:val="18"/>
                <w:szCs w:val="18"/>
              </w:rPr>
              <w:t>1-slot 24-RB TRS, occupying 144 REs (24 RB x 3 REs per RB x 2 symbols)</w:t>
            </w:r>
          </w:p>
        </w:tc>
        <w:tc>
          <w:tcPr>
            <w:tcW w:w="1080" w:type="dxa"/>
            <w:gridSpan w:val="2"/>
            <w:tcBorders>
              <w:top w:val="nil"/>
              <w:left w:val="nil"/>
              <w:bottom w:val="single" w:sz="8" w:space="0" w:color="auto"/>
              <w:right w:val="nil"/>
            </w:tcBorders>
            <w:vAlign w:val="center"/>
            <w:hideMark/>
          </w:tcPr>
          <w:p w14:paraId="4481FDEA" w14:textId="77777777" w:rsidR="004328DE" w:rsidRDefault="004328DE">
            <w:pPr>
              <w:jc w:val="center"/>
              <w:rPr>
                <w:rFonts w:eastAsia="Times New Roman" w:cs="Times"/>
                <w:sz w:val="18"/>
                <w:szCs w:val="18"/>
              </w:rPr>
            </w:pPr>
            <w:r>
              <w:rPr>
                <w:rFonts w:eastAsia="Times New Roman" w:cs="Times"/>
                <w:sz w:val="18"/>
                <w:szCs w:val="18"/>
              </w:rPr>
              <w:t xml:space="preserve">3 bits </w:t>
            </w:r>
          </w:p>
        </w:tc>
        <w:tc>
          <w:tcPr>
            <w:tcW w:w="990" w:type="dxa"/>
            <w:tcBorders>
              <w:top w:val="nil"/>
              <w:left w:val="single" w:sz="8" w:space="0" w:color="auto"/>
              <w:bottom w:val="single" w:sz="8" w:space="0" w:color="auto"/>
              <w:right w:val="single" w:sz="8" w:space="0" w:color="auto"/>
            </w:tcBorders>
            <w:vAlign w:val="center"/>
            <w:hideMark/>
          </w:tcPr>
          <w:p w14:paraId="49F6D246" w14:textId="77777777" w:rsidR="004328DE" w:rsidRDefault="004328DE">
            <w:pPr>
              <w:jc w:val="center"/>
              <w:rPr>
                <w:rFonts w:eastAsia="Times New Roman" w:cs="Times"/>
                <w:sz w:val="18"/>
                <w:szCs w:val="18"/>
              </w:rPr>
            </w:pPr>
            <w:r>
              <w:rPr>
                <w:rFonts w:eastAsia="Times New Roman" w:cs="Times"/>
                <w:sz w:val="18"/>
                <w:szCs w:val="18"/>
              </w:rPr>
              <w:t>1 (Intel)</w:t>
            </w:r>
          </w:p>
        </w:tc>
        <w:tc>
          <w:tcPr>
            <w:tcW w:w="810" w:type="dxa"/>
            <w:tcBorders>
              <w:top w:val="nil"/>
              <w:left w:val="single" w:sz="4" w:space="0" w:color="auto"/>
              <w:bottom w:val="single" w:sz="8" w:space="0" w:color="auto"/>
              <w:right w:val="single" w:sz="4" w:space="0" w:color="auto"/>
            </w:tcBorders>
            <w:vAlign w:val="center"/>
            <w:hideMark/>
          </w:tcPr>
          <w:p w14:paraId="1CEDA039" w14:textId="77777777" w:rsidR="004328DE" w:rsidRDefault="004328DE">
            <w:pPr>
              <w:jc w:val="center"/>
              <w:rPr>
                <w:rFonts w:eastAsia="Times New Roman" w:cs="Times"/>
                <w:sz w:val="18"/>
                <w:szCs w:val="18"/>
              </w:rPr>
            </w:pPr>
            <w:r>
              <w:rPr>
                <w:rFonts w:eastAsia="Times New Roman" w:cs="Times"/>
                <w:sz w:val="18"/>
                <w:szCs w:val="18"/>
              </w:rPr>
              <w:t>14.4</w:t>
            </w:r>
          </w:p>
        </w:tc>
        <w:tc>
          <w:tcPr>
            <w:tcW w:w="900" w:type="dxa"/>
            <w:gridSpan w:val="2"/>
            <w:tcBorders>
              <w:top w:val="nil"/>
              <w:left w:val="nil"/>
              <w:bottom w:val="single" w:sz="8" w:space="0" w:color="auto"/>
              <w:right w:val="single" w:sz="8" w:space="0" w:color="auto"/>
            </w:tcBorders>
            <w:vAlign w:val="center"/>
            <w:hideMark/>
          </w:tcPr>
          <w:p w14:paraId="6328678C" w14:textId="77777777" w:rsidR="004328DE" w:rsidRDefault="004328DE">
            <w:pPr>
              <w:jc w:val="center"/>
              <w:rPr>
                <w:rFonts w:eastAsia="Times New Roman" w:cs="Times"/>
                <w:sz w:val="18"/>
                <w:szCs w:val="18"/>
              </w:rPr>
            </w:pPr>
            <w:r>
              <w:rPr>
                <w:rFonts w:eastAsia="Times New Roman" w:cs="Times"/>
                <w:sz w:val="18"/>
                <w:szCs w:val="18"/>
              </w:rPr>
              <w:t>Intel</w:t>
            </w:r>
          </w:p>
        </w:tc>
        <w:tc>
          <w:tcPr>
            <w:tcW w:w="1980" w:type="dxa"/>
            <w:gridSpan w:val="2"/>
            <w:tcBorders>
              <w:top w:val="nil"/>
              <w:left w:val="nil"/>
              <w:bottom w:val="single" w:sz="8" w:space="0" w:color="auto"/>
              <w:right w:val="single" w:sz="8" w:space="0" w:color="auto"/>
            </w:tcBorders>
            <w:vAlign w:val="center"/>
            <w:hideMark/>
          </w:tcPr>
          <w:p w14:paraId="20195295"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tcBorders>
              <w:top w:val="single" w:sz="8" w:space="0" w:color="auto"/>
              <w:left w:val="nil"/>
              <w:bottom w:val="single" w:sz="8" w:space="0" w:color="auto"/>
              <w:right w:val="single" w:sz="8" w:space="0" w:color="auto"/>
            </w:tcBorders>
            <w:vAlign w:val="center"/>
            <w:hideMark/>
          </w:tcPr>
          <w:p w14:paraId="0681E71D"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11DEF0D1" w14:textId="77777777" w:rsidTr="004328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54174531" w14:textId="77777777" w:rsidR="004328DE" w:rsidRDefault="004328DE">
            <w:pPr>
              <w:rPr>
                <w:rFonts w:ascii="Times" w:eastAsia="Times New Roman" w:hAnsi="Times"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1BC655D3" w14:textId="77777777" w:rsidR="004328DE" w:rsidRDefault="004328DE">
            <w:pPr>
              <w:rPr>
                <w:rFonts w:ascii="Times" w:eastAsia="Times New Roman" w:hAnsi="Times" w:cs="Times"/>
                <w:sz w:val="18"/>
                <w:szCs w:val="18"/>
              </w:rPr>
            </w:pPr>
          </w:p>
        </w:tc>
        <w:tc>
          <w:tcPr>
            <w:tcW w:w="1350" w:type="dxa"/>
            <w:gridSpan w:val="2"/>
            <w:tcBorders>
              <w:top w:val="nil"/>
              <w:left w:val="nil"/>
              <w:bottom w:val="single" w:sz="8" w:space="0" w:color="auto"/>
              <w:right w:val="single" w:sz="8" w:space="0" w:color="auto"/>
            </w:tcBorders>
            <w:vAlign w:val="center"/>
            <w:hideMark/>
          </w:tcPr>
          <w:p w14:paraId="22D73E25" w14:textId="77777777" w:rsidR="004328DE" w:rsidRDefault="004328DE">
            <w:pPr>
              <w:jc w:val="center"/>
              <w:rPr>
                <w:rFonts w:eastAsia="Times New Roman" w:cs="Times"/>
                <w:sz w:val="18"/>
                <w:szCs w:val="18"/>
              </w:rPr>
            </w:pPr>
            <w:r>
              <w:rPr>
                <w:rFonts w:eastAsia="Times New Roman" w:cs="Times"/>
                <w:sz w:val="18"/>
                <w:szCs w:val="18"/>
              </w:rPr>
              <w:t>1-slot 36-RB TRS, occupying 216 REs (36 RB x 3 REs per RB x 2 symbols)</w:t>
            </w:r>
          </w:p>
        </w:tc>
        <w:tc>
          <w:tcPr>
            <w:tcW w:w="1080" w:type="dxa"/>
            <w:gridSpan w:val="2"/>
            <w:tcBorders>
              <w:top w:val="nil"/>
              <w:left w:val="nil"/>
              <w:bottom w:val="single" w:sz="8" w:space="0" w:color="auto"/>
              <w:right w:val="nil"/>
            </w:tcBorders>
            <w:vAlign w:val="center"/>
            <w:hideMark/>
          </w:tcPr>
          <w:p w14:paraId="3677D7A6" w14:textId="77777777" w:rsidR="004328DE" w:rsidRDefault="004328DE">
            <w:pPr>
              <w:jc w:val="center"/>
              <w:rPr>
                <w:rFonts w:eastAsia="Times New Roman" w:cs="Times"/>
                <w:sz w:val="18"/>
                <w:szCs w:val="18"/>
              </w:rPr>
            </w:pPr>
            <w:r>
              <w:rPr>
                <w:rFonts w:eastAsia="Times New Roman" w:cs="Times"/>
                <w:sz w:val="18"/>
                <w:szCs w:val="18"/>
              </w:rPr>
              <w:t>8 bits</w:t>
            </w:r>
          </w:p>
        </w:tc>
        <w:tc>
          <w:tcPr>
            <w:tcW w:w="990" w:type="dxa"/>
            <w:tcBorders>
              <w:top w:val="nil"/>
              <w:left w:val="single" w:sz="8" w:space="0" w:color="auto"/>
              <w:bottom w:val="single" w:sz="8" w:space="0" w:color="auto"/>
              <w:right w:val="single" w:sz="8" w:space="0" w:color="auto"/>
            </w:tcBorders>
            <w:vAlign w:val="center"/>
            <w:hideMark/>
          </w:tcPr>
          <w:p w14:paraId="2E98DCB6" w14:textId="77777777" w:rsidR="004328DE" w:rsidRDefault="004328DE">
            <w:pPr>
              <w:jc w:val="center"/>
              <w:rPr>
                <w:rFonts w:eastAsia="Times New Roman" w:cs="Times"/>
                <w:sz w:val="18"/>
                <w:szCs w:val="18"/>
              </w:rPr>
            </w:pPr>
            <w:r>
              <w:rPr>
                <w:rFonts w:eastAsia="Times New Roman" w:cs="Times"/>
                <w:sz w:val="18"/>
                <w:szCs w:val="18"/>
              </w:rPr>
              <w:t>1 (Intel)</w:t>
            </w:r>
          </w:p>
        </w:tc>
        <w:tc>
          <w:tcPr>
            <w:tcW w:w="810" w:type="dxa"/>
            <w:tcBorders>
              <w:top w:val="nil"/>
              <w:left w:val="single" w:sz="4" w:space="0" w:color="auto"/>
              <w:bottom w:val="nil"/>
              <w:right w:val="single" w:sz="4" w:space="0" w:color="auto"/>
            </w:tcBorders>
            <w:vAlign w:val="center"/>
            <w:hideMark/>
          </w:tcPr>
          <w:p w14:paraId="3958110D" w14:textId="77777777" w:rsidR="004328DE" w:rsidRDefault="004328DE">
            <w:pPr>
              <w:jc w:val="center"/>
              <w:rPr>
                <w:rFonts w:eastAsia="Times New Roman" w:cs="Times"/>
                <w:sz w:val="18"/>
                <w:szCs w:val="18"/>
              </w:rPr>
            </w:pPr>
            <w:r>
              <w:rPr>
                <w:rFonts w:eastAsia="Times New Roman" w:cs="Times"/>
                <w:sz w:val="18"/>
                <w:szCs w:val="18"/>
              </w:rPr>
              <w:t>21.6</w:t>
            </w:r>
          </w:p>
        </w:tc>
        <w:tc>
          <w:tcPr>
            <w:tcW w:w="900" w:type="dxa"/>
            <w:gridSpan w:val="2"/>
            <w:tcBorders>
              <w:top w:val="nil"/>
              <w:left w:val="nil"/>
              <w:bottom w:val="nil"/>
              <w:right w:val="single" w:sz="8" w:space="0" w:color="auto"/>
            </w:tcBorders>
            <w:vAlign w:val="center"/>
            <w:hideMark/>
          </w:tcPr>
          <w:p w14:paraId="0292FEE3" w14:textId="77777777" w:rsidR="004328DE" w:rsidRDefault="004328DE">
            <w:pPr>
              <w:jc w:val="center"/>
              <w:rPr>
                <w:rFonts w:eastAsia="Times New Roman" w:cs="Times"/>
                <w:sz w:val="18"/>
                <w:szCs w:val="18"/>
              </w:rPr>
            </w:pPr>
            <w:r>
              <w:rPr>
                <w:rFonts w:eastAsia="Times New Roman" w:cs="Times"/>
                <w:sz w:val="18"/>
                <w:szCs w:val="18"/>
              </w:rPr>
              <w:t>Intel</w:t>
            </w:r>
          </w:p>
        </w:tc>
        <w:tc>
          <w:tcPr>
            <w:tcW w:w="1980" w:type="dxa"/>
            <w:gridSpan w:val="2"/>
            <w:tcBorders>
              <w:top w:val="nil"/>
              <w:left w:val="nil"/>
              <w:bottom w:val="single" w:sz="8" w:space="0" w:color="auto"/>
              <w:right w:val="single" w:sz="8" w:space="0" w:color="auto"/>
            </w:tcBorders>
            <w:vAlign w:val="center"/>
            <w:hideMark/>
          </w:tcPr>
          <w:p w14:paraId="5C48F1CD"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tcBorders>
              <w:top w:val="nil"/>
              <w:left w:val="nil"/>
              <w:bottom w:val="single" w:sz="8" w:space="0" w:color="auto"/>
              <w:right w:val="single" w:sz="8" w:space="0" w:color="auto"/>
            </w:tcBorders>
            <w:vAlign w:val="center"/>
            <w:hideMark/>
          </w:tcPr>
          <w:p w14:paraId="75712D2C"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583BA371" w14:textId="77777777" w:rsidTr="004328DE">
        <w:trPr>
          <w:trHeight w:val="540"/>
        </w:trPr>
        <w:tc>
          <w:tcPr>
            <w:tcW w:w="10096" w:type="dxa"/>
            <w:vMerge/>
            <w:tcBorders>
              <w:top w:val="nil"/>
              <w:left w:val="single" w:sz="8" w:space="0" w:color="auto"/>
              <w:bottom w:val="single" w:sz="8" w:space="0" w:color="000000"/>
              <w:right w:val="single" w:sz="8" w:space="0" w:color="auto"/>
            </w:tcBorders>
            <w:vAlign w:val="center"/>
            <w:hideMark/>
          </w:tcPr>
          <w:p w14:paraId="30C930E8" w14:textId="77777777" w:rsidR="004328DE" w:rsidRDefault="004328DE">
            <w:pPr>
              <w:rPr>
                <w:rFonts w:ascii="Times" w:eastAsia="Times New Roman" w:hAnsi="Times"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316609DA" w14:textId="77777777" w:rsidR="004328DE" w:rsidRDefault="004328DE">
            <w:pPr>
              <w:rPr>
                <w:rFonts w:ascii="Times" w:eastAsia="Times New Roman" w:hAnsi="Times" w:cs="Times"/>
                <w:sz w:val="18"/>
                <w:szCs w:val="18"/>
              </w:rPr>
            </w:pP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3294B44E" w14:textId="77777777" w:rsidR="004328DE" w:rsidRDefault="004328DE">
            <w:pPr>
              <w:jc w:val="center"/>
              <w:rPr>
                <w:rFonts w:eastAsia="Times New Roman" w:cs="Times"/>
                <w:sz w:val="18"/>
                <w:szCs w:val="18"/>
              </w:rPr>
            </w:pPr>
            <w:r>
              <w:rPr>
                <w:rFonts w:eastAsia="Times New Roman" w:cs="Times"/>
                <w:sz w:val="18"/>
                <w:szCs w:val="18"/>
              </w:rPr>
              <w:t>1-slot 50-RB TRS, occupying 300 REs (50 RB x 3 REs per RB x 2 symbols)</w:t>
            </w:r>
          </w:p>
        </w:tc>
        <w:tc>
          <w:tcPr>
            <w:tcW w:w="1080" w:type="dxa"/>
            <w:gridSpan w:val="2"/>
            <w:tcBorders>
              <w:top w:val="nil"/>
              <w:left w:val="nil"/>
              <w:bottom w:val="single" w:sz="8" w:space="0" w:color="auto"/>
              <w:right w:val="single" w:sz="8" w:space="0" w:color="auto"/>
            </w:tcBorders>
            <w:vAlign w:val="center"/>
            <w:hideMark/>
          </w:tcPr>
          <w:p w14:paraId="0DD5F273" w14:textId="77777777" w:rsidR="004328DE" w:rsidRDefault="004328DE">
            <w:pPr>
              <w:jc w:val="center"/>
              <w:rPr>
                <w:rFonts w:eastAsia="Times New Roman" w:cs="Times"/>
                <w:sz w:val="18"/>
                <w:szCs w:val="18"/>
              </w:rPr>
            </w:pPr>
            <w:r>
              <w:rPr>
                <w:rFonts w:eastAsia="Times New Roman" w:cs="Times"/>
                <w:sz w:val="18"/>
                <w:szCs w:val="18"/>
              </w:rPr>
              <w:t>1 bit</w:t>
            </w:r>
          </w:p>
        </w:tc>
        <w:tc>
          <w:tcPr>
            <w:tcW w:w="990" w:type="dxa"/>
            <w:tcBorders>
              <w:top w:val="nil"/>
              <w:left w:val="nil"/>
              <w:bottom w:val="single" w:sz="8" w:space="0" w:color="auto"/>
              <w:right w:val="single" w:sz="8" w:space="0" w:color="auto"/>
            </w:tcBorders>
            <w:vAlign w:val="center"/>
            <w:hideMark/>
          </w:tcPr>
          <w:p w14:paraId="63C2DEA5" w14:textId="77777777" w:rsidR="004328DE" w:rsidRDefault="004328DE">
            <w:pPr>
              <w:jc w:val="center"/>
              <w:rPr>
                <w:rFonts w:eastAsia="Times New Roman" w:cs="Times"/>
                <w:sz w:val="18"/>
                <w:szCs w:val="18"/>
              </w:rPr>
            </w:pPr>
            <w:r>
              <w:rPr>
                <w:rFonts w:eastAsia="Times New Roman" w:cs="Times"/>
                <w:sz w:val="18"/>
                <w:szCs w:val="18"/>
              </w:rPr>
              <w:t>1 (OPPO)</w:t>
            </w:r>
          </w:p>
        </w:tc>
        <w:tc>
          <w:tcPr>
            <w:tcW w:w="810" w:type="dxa"/>
            <w:tcBorders>
              <w:top w:val="single" w:sz="8" w:space="0" w:color="auto"/>
              <w:left w:val="single" w:sz="4" w:space="0" w:color="auto"/>
              <w:bottom w:val="nil"/>
              <w:right w:val="single" w:sz="4" w:space="0" w:color="auto"/>
            </w:tcBorders>
            <w:noWrap/>
            <w:vAlign w:val="center"/>
            <w:hideMark/>
          </w:tcPr>
          <w:p w14:paraId="45E45AF9" w14:textId="77777777" w:rsidR="004328DE" w:rsidRDefault="004328DE">
            <w:pPr>
              <w:jc w:val="center"/>
              <w:rPr>
                <w:rFonts w:eastAsia="Times New Roman" w:cs="Times"/>
                <w:sz w:val="18"/>
                <w:szCs w:val="18"/>
              </w:rPr>
            </w:pPr>
            <w:r>
              <w:rPr>
                <w:rFonts w:eastAsia="Times New Roman" w:cs="Times"/>
                <w:sz w:val="18"/>
                <w:szCs w:val="18"/>
              </w:rPr>
              <w:t>30.0</w:t>
            </w:r>
          </w:p>
        </w:tc>
        <w:tc>
          <w:tcPr>
            <w:tcW w:w="900" w:type="dxa"/>
            <w:gridSpan w:val="2"/>
            <w:tcBorders>
              <w:top w:val="single" w:sz="8" w:space="0" w:color="auto"/>
              <w:left w:val="nil"/>
              <w:bottom w:val="nil"/>
              <w:right w:val="single" w:sz="8" w:space="0" w:color="auto"/>
            </w:tcBorders>
            <w:noWrap/>
            <w:vAlign w:val="center"/>
            <w:hideMark/>
          </w:tcPr>
          <w:p w14:paraId="6482E609" w14:textId="77777777" w:rsidR="004328DE" w:rsidRDefault="004328DE">
            <w:pPr>
              <w:jc w:val="center"/>
              <w:rPr>
                <w:rFonts w:eastAsia="Times New Roman" w:cs="Times"/>
                <w:sz w:val="18"/>
                <w:szCs w:val="18"/>
              </w:rPr>
            </w:pPr>
            <w:r>
              <w:rPr>
                <w:rFonts w:eastAsia="Times New Roman" w:cs="Times"/>
                <w:sz w:val="18"/>
                <w:szCs w:val="18"/>
              </w:rPr>
              <w:t>OPPO</w:t>
            </w:r>
          </w:p>
        </w:tc>
        <w:tc>
          <w:tcPr>
            <w:tcW w:w="1980" w:type="dxa"/>
            <w:gridSpan w:val="2"/>
            <w:tcBorders>
              <w:top w:val="nil"/>
              <w:left w:val="nil"/>
              <w:bottom w:val="single" w:sz="8" w:space="0" w:color="auto"/>
              <w:right w:val="single" w:sz="8" w:space="0" w:color="auto"/>
            </w:tcBorders>
            <w:noWrap/>
            <w:vAlign w:val="center"/>
            <w:hideMark/>
          </w:tcPr>
          <w:p w14:paraId="0CBFD079"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tcBorders>
              <w:top w:val="nil"/>
              <w:left w:val="nil"/>
              <w:bottom w:val="single" w:sz="8" w:space="0" w:color="auto"/>
              <w:right w:val="single" w:sz="8" w:space="0" w:color="auto"/>
            </w:tcBorders>
            <w:vAlign w:val="center"/>
            <w:hideMark/>
          </w:tcPr>
          <w:p w14:paraId="35AD6655"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7F2E089E" w14:textId="77777777" w:rsidTr="004328DE">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02FA1AB8" w14:textId="77777777" w:rsidR="004328DE" w:rsidRDefault="004328DE">
            <w:pPr>
              <w:rPr>
                <w:rFonts w:ascii="Times" w:eastAsia="Times New Roman" w:hAnsi="Times"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4FDFB133" w14:textId="77777777" w:rsidR="004328DE" w:rsidRDefault="004328DE">
            <w:pPr>
              <w:rPr>
                <w:rFonts w:ascii="Times" w:eastAsia="Times New Roman" w:hAnsi="Times"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539DDFC0" w14:textId="77777777" w:rsidR="004328DE" w:rsidRDefault="004328DE">
            <w:pPr>
              <w:rPr>
                <w:rFonts w:ascii="Times" w:eastAsia="Times New Roman" w:hAnsi="Times" w:cs="Times"/>
                <w:sz w:val="18"/>
                <w:szCs w:val="18"/>
              </w:rPr>
            </w:pPr>
          </w:p>
        </w:tc>
        <w:tc>
          <w:tcPr>
            <w:tcW w:w="1080" w:type="dxa"/>
            <w:gridSpan w:val="2"/>
            <w:tcBorders>
              <w:top w:val="nil"/>
              <w:left w:val="nil"/>
              <w:bottom w:val="single" w:sz="8" w:space="0" w:color="auto"/>
              <w:right w:val="single" w:sz="8" w:space="0" w:color="auto"/>
            </w:tcBorders>
            <w:vAlign w:val="center"/>
            <w:hideMark/>
          </w:tcPr>
          <w:p w14:paraId="6A9D9AA5" w14:textId="77777777" w:rsidR="004328DE" w:rsidRDefault="004328DE">
            <w:pPr>
              <w:jc w:val="center"/>
              <w:rPr>
                <w:rFonts w:eastAsia="Times New Roman" w:cs="Times"/>
                <w:sz w:val="18"/>
                <w:szCs w:val="18"/>
              </w:rPr>
            </w:pPr>
            <w:r>
              <w:rPr>
                <w:rFonts w:eastAsia="Times New Roman" w:cs="Times"/>
                <w:sz w:val="18"/>
                <w:szCs w:val="18"/>
              </w:rPr>
              <w:t>4 bits</w:t>
            </w:r>
          </w:p>
        </w:tc>
        <w:tc>
          <w:tcPr>
            <w:tcW w:w="990" w:type="dxa"/>
            <w:tcBorders>
              <w:top w:val="nil"/>
              <w:left w:val="nil"/>
              <w:bottom w:val="single" w:sz="8" w:space="0" w:color="auto"/>
              <w:right w:val="single" w:sz="8" w:space="0" w:color="auto"/>
            </w:tcBorders>
            <w:vAlign w:val="center"/>
            <w:hideMark/>
          </w:tcPr>
          <w:p w14:paraId="3B429A3D" w14:textId="77777777" w:rsidR="004328DE" w:rsidRDefault="004328DE">
            <w:pPr>
              <w:jc w:val="center"/>
              <w:rPr>
                <w:rFonts w:eastAsia="Times New Roman" w:cs="Times"/>
                <w:sz w:val="18"/>
                <w:szCs w:val="18"/>
              </w:rPr>
            </w:pPr>
            <w:r>
              <w:rPr>
                <w:rFonts w:eastAsia="Times New Roman" w:cs="Times"/>
                <w:sz w:val="18"/>
                <w:szCs w:val="18"/>
              </w:rPr>
              <w:t>1 (MTK)</w:t>
            </w:r>
          </w:p>
        </w:tc>
        <w:tc>
          <w:tcPr>
            <w:tcW w:w="810" w:type="dxa"/>
            <w:tcBorders>
              <w:top w:val="single" w:sz="8" w:space="0" w:color="auto"/>
              <w:left w:val="single" w:sz="4" w:space="0" w:color="auto"/>
              <w:bottom w:val="single" w:sz="8" w:space="0" w:color="auto"/>
              <w:right w:val="single" w:sz="4" w:space="0" w:color="auto"/>
            </w:tcBorders>
            <w:noWrap/>
            <w:vAlign w:val="center"/>
            <w:hideMark/>
          </w:tcPr>
          <w:p w14:paraId="0523D807" w14:textId="77777777" w:rsidR="004328DE" w:rsidRDefault="004328DE">
            <w:pPr>
              <w:jc w:val="center"/>
              <w:rPr>
                <w:rFonts w:eastAsia="Times New Roman" w:cs="Times"/>
                <w:sz w:val="18"/>
                <w:szCs w:val="18"/>
              </w:rPr>
            </w:pPr>
            <w:r>
              <w:rPr>
                <w:rFonts w:eastAsia="Times New Roman" w:cs="Times"/>
                <w:sz w:val="18"/>
                <w:szCs w:val="18"/>
              </w:rPr>
              <w:t>26.0</w:t>
            </w:r>
          </w:p>
        </w:tc>
        <w:tc>
          <w:tcPr>
            <w:tcW w:w="900" w:type="dxa"/>
            <w:gridSpan w:val="2"/>
            <w:tcBorders>
              <w:top w:val="single" w:sz="8" w:space="0" w:color="auto"/>
              <w:left w:val="nil"/>
              <w:bottom w:val="single" w:sz="8" w:space="0" w:color="auto"/>
              <w:right w:val="single" w:sz="8" w:space="0" w:color="auto"/>
            </w:tcBorders>
            <w:noWrap/>
            <w:vAlign w:val="center"/>
            <w:hideMark/>
          </w:tcPr>
          <w:p w14:paraId="4B232B0E" w14:textId="77777777" w:rsidR="004328DE" w:rsidRDefault="004328DE">
            <w:pPr>
              <w:jc w:val="center"/>
              <w:rPr>
                <w:rFonts w:eastAsia="Times New Roman" w:cs="Times"/>
                <w:sz w:val="18"/>
                <w:szCs w:val="18"/>
              </w:rPr>
            </w:pPr>
            <w:r>
              <w:rPr>
                <w:rFonts w:eastAsia="Times New Roman" w:cs="Times"/>
                <w:sz w:val="18"/>
                <w:szCs w:val="18"/>
              </w:rPr>
              <w:t>MTK</w:t>
            </w:r>
          </w:p>
        </w:tc>
        <w:tc>
          <w:tcPr>
            <w:tcW w:w="1980" w:type="dxa"/>
            <w:gridSpan w:val="2"/>
            <w:tcBorders>
              <w:top w:val="nil"/>
              <w:left w:val="nil"/>
              <w:bottom w:val="single" w:sz="8" w:space="0" w:color="auto"/>
              <w:right w:val="single" w:sz="8" w:space="0" w:color="auto"/>
            </w:tcBorders>
            <w:vAlign w:val="center"/>
            <w:hideMark/>
          </w:tcPr>
          <w:p w14:paraId="1F379FDD" w14:textId="77777777" w:rsidR="004328DE" w:rsidRDefault="004328DE">
            <w:pPr>
              <w:jc w:val="center"/>
              <w:rPr>
                <w:rFonts w:eastAsia="Times New Roman" w:cs="Times"/>
                <w:sz w:val="18"/>
                <w:szCs w:val="18"/>
              </w:rPr>
            </w:pPr>
            <w:r>
              <w:rPr>
                <w:rFonts w:eastAsia="Times New Roman" w:cs="Times"/>
                <w:sz w:val="18"/>
                <w:szCs w:val="18"/>
              </w:rPr>
              <w:t>1 PEI for up to 4 PO's; averaged all PO settings for 1.28-sec cycle</w:t>
            </w:r>
          </w:p>
        </w:tc>
        <w:tc>
          <w:tcPr>
            <w:tcW w:w="1350" w:type="dxa"/>
            <w:tcBorders>
              <w:top w:val="nil"/>
              <w:left w:val="nil"/>
              <w:bottom w:val="single" w:sz="8" w:space="0" w:color="auto"/>
              <w:right w:val="single" w:sz="8" w:space="0" w:color="auto"/>
            </w:tcBorders>
            <w:vAlign w:val="center"/>
            <w:hideMark/>
          </w:tcPr>
          <w:p w14:paraId="33FCAAB7"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bl>
    <w:p w14:paraId="240D82F2" w14:textId="77777777" w:rsidR="004328DE" w:rsidRDefault="004328DE" w:rsidP="004328DE">
      <w:pPr>
        <w:pStyle w:val="ListParagraph"/>
        <w:ind w:left="0"/>
        <w:rPr>
          <w:rFonts w:ascii="Calibri" w:eastAsia="PMingLiU" w:hAnsi="Calibri" w:cs="Calibri"/>
          <w:color w:val="1F497D"/>
          <w:sz w:val="22"/>
          <w:szCs w:val="22"/>
          <w:lang w:val="en-GB" w:eastAsia="x-none"/>
        </w:rPr>
      </w:pPr>
    </w:p>
    <w:p w14:paraId="356546F8" w14:textId="77777777" w:rsidR="004328DE" w:rsidRPr="00D57F05" w:rsidRDefault="004328DE" w:rsidP="004328DE">
      <w:pPr>
        <w:pStyle w:val="ListParagraph"/>
        <w:ind w:left="800"/>
        <w:rPr>
          <w:rFonts w:ascii="Times" w:eastAsia="Times New Roman" w:hAnsi="Times"/>
          <w:sz w:val="20"/>
          <w:szCs w:val="20"/>
          <w:lang w:val="en-US"/>
        </w:rPr>
      </w:pPr>
    </w:p>
    <w:p w14:paraId="096075C2" w14:textId="77777777" w:rsidR="004328DE" w:rsidRPr="00D57F05" w:rsidRDefault="004328DE" w:rsidP="004328DE">
      <w:pPr>
        <w:pStyle w:val="ListParagraph"/>
        <w:numPr>
          <w:ilvl w:val="0"/>
          <w:numId w:val="42"/>
        </w:numPr>
        <w:spacing w:before="0"/>
        <w:contextualSpacing w:val="0"/>
        <w:rPr>
          <w:rFonts w:eastAsia="Batang"/>
          <w:lang w:val="en-US"/>
        </w:rPr>
      </w:pPr>
      <w:r w:rsidRPr="00D57F05">
        <w:rPr>
          <w:lang w:val="en-US"/>
        </w:rPr>
        <w:t>If Behv-B is assumed:</w:t>
      </w:r>
    </w:p>
    <w:p w14:paraId="549248E6" w14:textId="77777777" w:rsidR="004328DE" w:rsidRDefault="004328DE" w:rsidP="004328DE">
      <w:pPr>
        <w:rPr>
          <w:rFonts w:ascii="Times" w:hAnsi="Times" w:cs="Times"/>
        </w:rPr>
      </w:pPr>
    </w:p>
    <w:tbl>
      <w:tblPr>
        <w:tblW w:w="10095" w:type="dxa"/>
        <w:tblLayout w:type="fixed"/>
        <w:tblLook w:val="04A0" w:firstRow="1" w:lastRow="0" w:firstColumn="1" w:lastColumn="0" w:noHBand="0" w:noVBand="1"/>
      </w:tblPr>
      <w:tblGrid>
        <w:gridCol w:w="726"/>
        <w:gridCol w:w="936"/>
        <w:gridCol w:w="1324"/>
        <w:gridCol w:w="1080"/>
        <w:gridCol w:w="990"/>
        <w:gridCol w:w="810"/>
        <w:gridCol w:w="900"/>
        <w:gridCol w:w="1979"/>
        <w:gridCol w:w="1350"/>
      </w:tblGrid>
      <w:tr w:rsidR="004328DE" w14:paraId="0F7A9E2E" w14:textId="77777777" w:rsidTr="004328DE">
        <w:trPr>
          <w:trHeight w:val="1332"/>
        </w:trPr>
        <w:tc>
          <w:tcPr>
            <w:tcW w:w="727" w:type="dxa"/>
            <w:tcBorders>
              <w:top w:val="single" w:sz="8" w:space="0" w:color="auto"/>
              <w:left w:val="single" w:sz="8" w:space="0" w:color="auto"/>
              <w:bottom w:val="single" w:sz="8" w:space="0" w:color="auto"/>
              <w:right w:val="single" w:sz="8" w:space="0" w:color="auto"/>
            </w:tcBorders>
            <w:vAlign w:val="center"/>
            <w:hideMark/>
          </w:tcPr>
          <w:p w14:paraId="0B038CF4" w14:textId="77777777" w:rsidR="004328DE" w:rsidRDefault="004328DE">
            <w:pPr>
              <w:rPr>
                <w:rFonts w:eastAsia="Times New Roman"/>
                <w:sz w:val="18"/>
                <w:szCs w:val="18"/>
                <w:lang w:val="en-US" w:eastAsia="zh-TW"/>
              </w:rPr>
            </w:pPr>
            <w:r>
              <w:rPr>
                <w:rFonts w:eastAsia="Times New Roman"/>
                <w:sz w:val="18"/>
                <w:szCs w:val="18"/>
              </w:rPr>
              <w:lastRenderedPageBreak/>
              <w:t>Paging Setting</w:t>
            </w:r>
          </w:p>
        </w:tc>
        <w:tc>
          <w:tcPr>
            <w:tcW w:w="937" w:type="dxa"/>
            <w:tcBorders>
              <w:top w:val="single" w:sz="8" w:space="0" w:color="auto"/>
              <w:left w:val="nil"/>
              <w:bottom w:val="single" w:sz="8" w:space="0" w:color="auto"/>
              <w:right w:val="single" w:sz="8" w:space="0" w:color="auto"/>
            </w:tcBorders>
            <w:vAlign w:val="center"/>
            <w:hideMark/>
          </w:tcPr>
          <w:p w14:paraId="2243279D" w14:textId="77777777" w:rsidR="004328DE" w:rsidRDefault="004328DE">
            <w:pPr>
              <w:jc w:val="center"/>
              <w:rPr>
                <w:rFonts w:eastAsia="Times New Roman"/>
                <w:sz w:val="18"/>
                <w:szCs w:val="18"/>
              </w:rPr>
            </w:pPr>
            <w:r>
              <w:rPr>
                <w:rFonts w:eastAsia="Times New Roman"/>
                <w:sz w:val="18"/>
                <w:szCs w:val="18"/>
              </w:rPr>
              <w:t>PEI candidate design</w:t>
            </w:r>
          </w:p>
        </w:tc>
        <w:tc>
          <w:tcPr>
            <w:tcW w:w="1324" w:type="dxa"/>
            <w:tcBorders>
              <w:top w:val="single" w:sz="8" w:space="0" w:color="auto"/>
              <w:left w:val="nil"/>
              <w:bottom w:val="single" w:sz="8" w:space="0" w:color="auto"/>
              <w:right w:val="single" w:sz="8" w:space="0" w:color="auto"/>
            </w:tcBorders>
            <w:vAlign w:val="center"/>
            <w:hideMark/>
          </w:tcPr>
          <w:p w14:paraId="055363A4" w14:textId="77777777" w:rsidR="004328DE" w:rsidRDefault="004328DE">
            <w:pPr>
              <w:jc w:val="center"/>
              <w:rPr>
                <w:rFonts w:eastAsia="Times New Roman"/>
                <w:sz w:val="18"/>
                <w:szCs w:val="18"/>
              </w:rPr>
            </w:pPr>
            <w:r>
              <w:rPr>
                <w:rFonts w:eastAsia="Times New Roman"/>
                <w:sz w:val="18"/>
                <w:szCs w:val="18"/>
              </w:rPr>
              <w:t>Physical-layer configuration</w:t>
            </w:r>
          </w:p>
        </w:tc>
        <w:tc>
          <w:tcPr>
            <w:tcW w:w="1080" w:type="dxa"/>
            <w:tcBorders>
              <w:top w:val="single" w:sz="8" w:space="0" w:color="auto"/>
              <w:left w:val="nil"/>
              <w:bottom w:val="nil"/>
              <w:right w:val="single" w:sz="8" w:space="0" w:color="auto"/>
            </w:tcBorders>
            <w:vAlign w:val="center"/>
            <w:hideMark/>
          </w:tcPr>
          <w:p w14:paraId="6B22477E" w14:textId="77777777" w:rsidR="004328DE" w:rsidRDefault="004328DE">
            <w:pPr>
              <w:jc w:val="center"/>
              <w:rPr>
                <w:rFonts w:eastAsia="Times New Roman"/>
                <w:sz w:val="18"/>
                <w:szCs w:val="18"/>
              </w:rPr>
            </w:pPr>
            <w:r>
              <w:rPr>
                <w:rFonts w:eastAsia="Times New Roman"/>
                <w:sz w:val="18"/>
                <w:szCs w:val="18"/>
              </w:rPr>
              <w:t>UE (sub)group indication capacity</w:t>
            </w:r>
          </w:p>
        </w:tc>
        <w:tc>
          <w:tcPr>
            <w:tcW w:w="990" w:type="dxa"/>
            <w:tcBorders>
              <w:top w:val="single" w:sz="8" w:space="0" w:color="auto"/>
              <w:left w:val="nil"/>
              <w:bottom w:val="nil"/>
              <w:right w:val="single" w:sz="8" w:space="0" w:color="auto"/>
            </w:tcBorders>
            <w:vAlign w:val="center"/>
            <w:hideMark/>
          </w:tcPr>
          <w:p w14:paraId="1D1DA077" w14:textId="77777777" w:rsidR="004328DE" w:rsidRDefault="004328DE">
            <w:pPr>
              <w:jc w:val="center"/>
              <w:rPr>
                <w:rFonts w:eastAsia="Times New Roman"/>
                <w:sz w:val="18"/>
                <w:szCs w:val="18"/>
              </w:rPr>
            </w:pPr>
            <w:r>
              <w:rPr>
                <w:rFonts w:eastAsia="Times New Roman"/>
                <w:sz w:val="18"/>
                <w:szCs w:val="18"/>
              </w:rPr>
              <w:t>Number of companies providing performance results</w:t>
            </w:r>
          </w:p>
        </w:tc>
        <w:tc>
          <w:tcPr>
            <w:tcW w:w="1710" w:type="dxa"/>
            <w:gridSpan w:val="2"/>
            <w:tcBorders>
              <w:top w:val="single" w:sz="8" w:space="0" w:color="auto"/>
              <w:left w:val="nil"/>
              <w:bottom w:val="single" w:sz="8" w:space="0" w:color="auto"/>
              <w:right w:val="single" w:sz="8" w:space="0" w:color="000000"/>
            </w:tcBorders>
            <w:vAlign w:val="center"/>
            <w:hideMark/>
          </w:tcPr>
          <w:p w14:paraId="14A1BA18" w14:textId="77777777" w:rsidR="004328DE" w:rsidRDefault="004328DE">
            <w:pPr>
              <w:jc w:val="center"/>
              <w:rPr>
                <w:rFonts w:eastAsia="Times New Roman"/>
                <w:sz w:val="18"/>
                <w:szCs w:val="18"/>
              </w:rPr>
            </w:pPr>
            <w:r>
              <w:rPr>
                <w:rFonts w:eastAsia="Times New Roman"/>
                <w:sz w:val="18"/>
                <w:szCs w:val="18"/>
              </w:rPr>
              <w:t>Average resource overhead per PO (REs)</w:t>
            </w:r>
          </w:p>
        </w:tc>
        <w:tc>
          <w:tcPr>
            <w:tcW w:w="1980" w:type="dxa"/>
            <w:tcBorders>
              <w:top w:val="single" w:sz="8" w:space="0" w:color="auto"/>
              <w:left w:val="nil"/>
              <w:bottom w:val="nil"/>
              <w:right w:val="single" w:sz="8" w:space="0" w:color="auto"/>
            </w:tcBorders>
            <w:vAlign w:val="center"/>
            <w:hideMark/>
          </w:tcPr>
          <w:p w14:paraId="1B6CDB6D" w14:textId="77777777" w:rsidR="004328DE" w:rsidRDefault="004328DE">
            <w:pPr>
              <w:jc w:val="center"/>
              <w:rPr>
                <w:rFonts w:eastAsia="Times New Roman"/>
                <w:sz w:val="18"/>
                <w:szCs w:val="18"/>
              </w:rPr>
            </w:pPr>
            <w:r>
              <w:rPr>
                <w:rFonts w:eastAsia="Times New Roman"/>
                <w:sz w:val="18"/>
                <w:szCs w:val="18"/>
              </w:rPr>
              <w:t>PO and PEI related assumptions</w:t>
            </w:r>
          </w:p>
        </w:tc>
        <w:tc>
          <w:tcPr>
            <w:tcW w:w="1350" w:type="dxa"/>
            <w:tcBorders>
              <w:top w:val="single" w:sz="8" w:space="0" w:color="auto"/>
              <w:left w:val="nil"/>
              <w:bottom w:val="nil"/>
              <w:right w:val="single" w:sz="8" w:space="0" w:color="auto"/>
            </w:tcBorders>
            <w:vAlign w:val="center"/>
            <w:hideMark/>
          </w:tcPr>
          <w:p w14:paraId="3A2A9A9F" w14:textId="77777777" w:rsidR="004328DE" w:rsidRDefault="004328DE">
            <w:pPr>
              <w:jc w:val="center"/>
              <w:rPr>
                <w:rFonts w:eastAsia="Times New Roman"/>
                <w:sz w:val="18"/>
                <w:szCs w:val="18"/>
              </w:rPr>
            </w:pPr>
            <w:r>
              <w:rPr>
                <w:rFonts w:eastAsia="Times New Roman"/>
                <w:sz w:val="18"/>
                <w:szCs w:val="18"/>
              </w:rPr>
              <w:t>Coexistence assumption</w:t>
            </w:r>
          </w:p>
        </w:tc>
      </w:tr>
      <w:tr w:rsidR="004328DE" w:rsidRPr="00D57F05" w14:paraId="65A8B0CA" w14:textId="77777777" w:rsidTr="004328DE">
        <w:trPr>
          <w:trHeight w:val="288"/>
        </w:trPr>
        <w:tc>
          <w:tcPr>
            <w:tcW w:w="727" w:type="dxa"/>
            <w:vMerge w:val="restart"/>
            <w:tcBorders>
              <w:top w:val="nil"/>
              <w:left w:val="single" w:sz="8" w:space="0" w:color="auto"/>
              <w:bottom w:val="nil"/>
              <w:right w:val="single" w:sz="8" w:space="0" w:color="auto"/>
            </w:tcBorders>
            <w:textDirection w:val="btLr"/>
            <w:vAlign w:val="center"/>
            <w:hideMark/>
          </w:tcPr>
          <w:p w14:paraId="6E130B12" w14:textId="77777777" w:rsidR="004328DE" w:rsidRDefault="004328DE">
            <w:pPr>
              <w:jc w:val="center"/>
              <w:rPr>
                <w:rFonts w:eastAsia="Times New Roman"/>
                <w:sz w:val="18"/>
                <w:szCs w:val="18"/>
              </w:rPr>
            </w:pPr>
            <w:r>
              <w:rPr>
                <w:rFonts w:eastAsia="Times New Roman"/>
                <w:sz w:val="18"/>
                <w:szCs w:val="18"/>
              </w:rPr>
              <w:t>PDSCH: MCS0, TB scaling 1.0</w:t>
            </w:r>
            <w:r>
              <w:rPr>
                <w:rFonts w:eastAsia="Times New Roman"/>
                <w:sz w:val="18"/>
                <w:szCs w:val="18"/>
              </w:rPr>
              <w:br/>
              <w:t>PDCCH: AL8, 41-bit payload</w:t>
            </w:r>
          </w:p>
        </w:tc>
        <w:tc>
          <w:tcPr>
            <w:tcW w:w="937" w:type="dxa"/>
            <w:vMerge w:val="restart"/>
            <w:tcBorders>
              <w:top w:val="nil"/>
              <w:left w:val="single" w:sz="8" w:space="0" w:color="auto"/>
              <w:bottom w:val="single" w:sz="8" w:space="0" w:color="000000"/>
              <w:right w:val="single" w:sz="8" w:space="0" w:color="auto"/>
            </w:tcBorders>
            <w:vAlign w:val="center"/>
            <w:hideMark/>
          </w:tcPr>
          <w:p w14:paraId="6B9CB2DD" w14:textId="77777777" w:rsidR="004328DE" w:rsidRDefault="004328DE">
            <w:pPr>
              <w:jc w:val="center"/>
              <w:rPr>
                <w:rFonts w:eastAsia="Times New Roman"/>
                <w:sz w:val="18"/>
                <w:szCs w:val="18"/>
              </w:rPr>
            </w:pPr>
            <w:r>
              <w:rPr>
                <w:rFonts w:eastAsia="Times New Roman"/>
                <w:sz w:val="18"/>
                <w:szCs w:val="18"/>
              </w:rPr>
              <w:t>PDCCH-based PEI</w:t>
            </w:r>
          </w:p>
        </w:tc>
        <w:tc>
          <w:tcPr>
            <w:tcW w:w="1324" w:type="dxa"/>
            <w:vMerge w:val="restart"/>
            <w:tcBorders>
              <w:top w:val="nil"/>
              <w:left w:val="single" w:sz="8" w:space="0" w:color="auto"/>
              <w:bottom w:val="nil"/>
              <w:right w:val="single" w:sz="8" w:space="0" w:color="auto"/>
            </w:tcBorders>
            <w:vAlign w:val="center"/>
            <w:hideMark/>
          </w:tcPr>
          <w:p w14:paraId="7586B5E7" w14:textId="77777777" w:rsidR="004328DE" w:rsidRDefault="004328DE">
            <w:pPr>
              <w:jc w:val="center"/>
              <w:rPr>
                <w:rFonts w:eastAsia="Times New Roman"/>
                <w:sz w:val="18"/>
                <w:szCs w:val="18"/>
              </w:rPr>
            </w:pPr>
            <w:r>
              <w:rPr>
                <w:rFonts w:eastAsia="Times New Roman"/>
                <w:sz w:val="18"/>
                <w:szCs w:val="18"/>
              </w:rPr>
              <w:t>AL4 PDCCH with 12-bit payload, occupying 288 REs</w:t>
            </w:r>
          </w:p>
        </w:tc>
        <w:tc>
          <w:tcPr>
            <w:tcW w:w="1080" w:type="dxa"/>
            <w:vMerge w:val="restart"/>
            <w:tcBorders>
              <w:top w:val="single" w:sz="8" w:space="0" w:color="auto"/>
              <w:left w:val="single" w:sz="8" w:space="0" w:color="auto"/>
              <w:bottom w:val="nil"/>
              <w:right w:val="single" w:sz="8" w:space="0" w:color="auto"/>
            </w:tcBorders>
            <w:vAlign w:val="center"/>
            <w:hideMark/>
          </w:tcPr>
          <w:p w14:paraId="4BFD553B" w14:textId="77777777" w:rsidR="004328DE" w:rsidRDefault="004328DE">
            <w:pPr>
              <w:jc w:val="center"/>
              <w:rPr>
                <w:rFonts w:eastAsia="Times New Roman"/>
                <w:sz w:val="18"/>
                <w:szCs w:val="18"/>
              </w:rPr>
            </w:pPr>
            <w:r>
              <w:rPr>
                <w:rFonts w:eastAsia="Times New Roman"/>
                <w:sz w:val="18"/>
                <w:szCs w:val="18"/>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50BB8B14" w14:textId="77777777" w:rsidR="004328DE" w:rsidRPr="00D57F05" w:rsidRDefault="004328DE">
            <w:pPr>
              <w:jc w:val="center"/>
              <w:rPr>
                <w:rFonts w:eastAsia="Times New Roman"/>
                <w:sz w:val="18"/>
                <w:szCs w:val="18"/>
                <w:lang w:val="fi-FI"/>
              </w:rPr>
            </w:pPr>
            <w:r w:rsidRPr="00D57F05">
              <w:rPr>
                <w:rFonts w:eastAsia="Times New Roman"/>
                <w:sz w:val="18"/>
                <w:szCs w:val="18"/>
                <w:lang w:val="fi-FI"/>
              </w:rPr>
              <w:t xml:space="preserve">4 </w:t>
            </w:r>
            <w:r w:rsidRPr="00D57F05">
              <w:rPr>
                <w:rFonts w:eastAsia="Times New Roman"/>
                <w:sz w:val="18"/>
                <w:szCs w:val="18"/>
                <w:lang w:val="fi-FI"/>
              </w:rPr>
              <w:br/>
              <w:t>(HW/HiSi, OPPO, ZTE, MTK)</w:t>
            </w:r>
          </w:p>
        </w:tc>
        <w:tc>
          <w:tcPr>
            <w:tcW w:w="810" w:type="dxa"/>
            <w:tcBorders>
              <w:top w:val="single" w:sz="4" w:space="0" w:color="auto"/>
              <w:left w:val="single" w:sz="4" w:space="0" w:color="auto"/>
              <w:bottom w:val="single" w:sz="4" w:space="0" w:color="auto"/>
              <w:right w:val="single" w:sz="4" w:space="0" w:color="auto"/>
            </w:tcBorders>
            <w:vAlign w:val="center"/>
            <w:hideMark/>
          </w:tcPr>
          <w:p w14:paraId="45D36584" w14:textId="77777777" w:rsidR="004328DE" w:rsidRDefault="004328DE">
            <w:pPr>
              <w:jc w:val="center"/>
              <w:rPr>
                <w:rFonts w:eastAsia="Times New Roman"/>
                <w:sz w:val="18"/>
                <w:szCs w:val="18"/>
              </w:rPr>
            </w:pPr>
            <w:r>
              <w:rPr>
                <w:rFonts w:eastAsia="Times New Roman"/>
                <w:sz w:val="18"/>
                <w:szCs w:val="18"/>
              </w:rPr>
              <w:t>24.0</w:t>
            </w:r>
          </w:p>
        </w:tc>
        <w:tc>
          <w:tcPr>
            <w:tcW w:w="900" w:type="dxa"/>
            <w:tcBorders>
              <w:top w:val="single" w:sz="4" w:space="0" w:color="auto"/>
              <w:left w:val="nil"/>
              <w:bottom w:val="single" w:sz="4" w:space="0" w:color="auto"/>
              <w:right w:val="single" w:sz="8" w:space="0" w:color="auto"/>
            </w:tcBorders>
            <w:vAlign w:val="center"/>
            <w:hideMark/>
          </w:tcPr>
          <w:p w14:paraId="59EA5E54" w14:textId="77777777" w:rsidR="004328DE" w:rsidRDefault="004328DE">
            <w:pPr>
              <w:jc w:val="center"/>
              <w:rPr>
                <w:rFonts w:eastAsia="Times New Roman"/>
                <w:sz w:val="18"/>
                <w:szCs w:val="18"/>
              </w:rPr>
            </w:pPr>
            <w:r>
              <w:rPr>
                <w:rFonts w:eastAsia="Times New Roman"/>
                <w:sz w:val="18"/>
                <w:szCs w:val="18"/>
              </w:rPr>
              <w:t>HW/HiSi</w:t>
            </w:r>
          </w:p>
        </w:tc>
        <w:tc>
          <w:tcPr>
            <w:tcW w:w="1980" w:type="dxa"/>
            <w:tcBorders>
              <w:top w:val="single" w:sz="4" w:space="0" w:color="auto"/>
              <w:left w:val="nil"/>
              <w:bottom w:val="single" w:sz="4" w:space="0" w:color="auto"/>
              <w:right w:val="single" w:sz="8" w:space="0" w:color="auto"/>
            </w:tcBorders>
            <w:noWrap/>
            <w:vAlign w:val="center"/>
            <w:hideMark/>
          </w:tcPr>
          <w:p w14:paraId="0F31B381" w14:textId="77777777" w:rsidR="004328DE" w:rsidRDefault="004328DE">
            <w:pPr>
              <w:jc w:val="center"/>
              <w:rPr>
                <w:rFonts w:eastAsia="Times New Roman"/>
                <w:sz w:val="18"/>
                <w:szCs w:val="18"/>
              </w:rPr>
            </w:pPr>
            <w:r>
              <w:rPr>
                <w:rFonts w:eastAsia="Times New Roman"/>
                <w:sz w:val="18"/>
                <w:szCs w:val="18"/>
              </w:rPr>
              <w:t>1 PEI for up to 12 PO's</w:t>
            </w:r>
          </w:p>
        </w:tc>
        <w:tc>
          <w:tcPr>
            <w:tcW w:w="1350" w:type="dxa"/>
            <w:vMerge w:val="restart"/>
            <w:tcBorders>
              <w:top w:val="single" w:sz="8" w:space="0" w:color="auto"/>
              <w:left w:val="single" w:sz="8" w:space="0" w:color="auto"/>
              <w:bottom w:val="single" w:sz="8" w:space="0" w:color="000000"/>
              <w:right w:val="single" w:sz="8" w:space="0" w:color="auto"/>
            </w:tcBorders>
            <w:vAlign w:val="center"/>
            <w:hideMark/>
          </w:tcPr>
          <w:p w14:paraId="00C0206D" w14:textId="77777777" w:rsidR="004328DE" w:rsidRDefault="004328DE">
            <w:pPr>
              <w:jc w:val="center"/>
              <w:rPr>
                <w:rFonts w:eastAsia="Times New Roman"/>
                <w:sz w:val="18"/>
                <w:szCs w:val="18"/>
              </w:rPr>
            </w:pPr>
            <w:r>
              <w:rPr>
                <w:rFonts w:eastAsia="Times New Roman"/>
                <w:sz w:val="18"/>
                <w:szCs w:val="18"/>
              </w:rPr>
              <w:t>PEI is ALWAYS transmitted as a Rel-15 PDCCH in a CORESET</w:t>
            </w:r>
          </w:p>
        </w:tc>
      </w:tr>
      <w:tr w:rsidR="004328DE" w:rsidRPr="00D57F05" w14:paraId="69480194" w14:textId="77777777" w:rsidTr="004328DE">
        <w:trPr>
          <w:trHeight w:val="264"/>
        </w:trPr>
        <w:tc>
          <w:tcPr>
            <w:tcW w:w="10098" w:type="dxa"/>
            <w:vMerge/>
            <w:tcBorders>
              <w:top w:val="nil"/>
              <w:left w:val="single" w:sz="8" w:space="0" w:color="auto"/>
              <w:bottom w:val="nil"/>
              <w:right w:val="single" w:sz="8" w:space="0" w:color="auto"/>
            </w:tcBorders>
            <w:vAlign w:val="center"/>
            <w:hideMark/>
          </w:tcPr>
          <w:p w14:paraId="13932242" w14:textId="77777777" w:rsidR="004328DE" w:rsidRDefault="004328DE">
            <w:pPr>
              <w:rPr>
                <w:rFonts w:ascii="Times" w:eastAsia="Times New Roman" w:hAnsi="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0E95F9FF" w14:textId="77777777" w:rsidR="004328DE" w:rsidRDefault="004328DE">
            <w:pPr>
              <w:rPr>
                <w:rFonts w:ascii="Times" w:eastAsia="Times New Roman" w:hAnsi="Times"/>
                <w:sz w:val="18"/>
                <w:szCs w:val="18"/>
              </w:rPr>
            </w:pPr>
          </w:p>
        </w:tc>
        <w:tc>
          <w:tcPr>
            <w:tcW w:w="1324" w:type="dxa"/>
            <w:vMerge/>
            <w:tcBorders>
              <w:top w:val="nil"/>
              <w:left w:val="single" w:sz="8" w:space="0" w:color="auto"/>
              <w:bottom w:val="nil"/>
              <w:right w:val="single" w:sz="8" w:space="0" w:color="auto"/>
            </w:tcBorders>
            <w:vAlign w:val="center"/>
            <w:hideMark/>
          </w:tcPr>
          <w:p w14:paraId="2AA47212" w14:textId="77777777" w:rsidR="004328DE" w:rsidRDefault="004328DE">
            <w:pPr>
              <w:rPr>
                <w:rFonts w:ascii="Times" w:eastAsia="Times New Roman" w:hAnsi="Times"/>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01B8EC7E" w14:textId="77777777" w:rsidR="004328DE" w:rsidRDefault="004328DE">
            <w:pPr>
              <w:rPr>
                <w:rFonts w:ascii="Times" w:eastAsia="Times New Roman" w:hAnsi="Times"/>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2E5549FC" w14:textId="77777777" w:rsidR="004328DE" w:rsidRDefault="004328DE">
            <w:pPr>
              <w:rPr>
                <w:rFonts w:ascii="Times" w:eastAsia="Times New Roman" w:hAnsi="Times"/>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19040279" w14:textId="77777777" w:rsidR="004328DE" w:rsidRDefault="004328DE">
            <w:pPr>
              <w:jc w:val="center"/>
              <w:rPr>
                <w:rFonts w:eastAsia="Times New Roman"/>
                <w:sz w:val="18"/>
                <w:szCs w:val="18"/>
              </w:rPr>
            </w:pPr>
            <w:r>
              <w:rPr>
                <w:rFonts w:eastAsia="Times New Roman"/>
                <w:sz w:val="18"/>
                <w:szCs w:val="18"/>
              </w:rPr>
              <w:t>24.0</w:t>
            </w:r>
          </w:p>
        </w:tc>
        <w:tc>
          <w:tcPr>
            <w:tcW w:w="900" w:type="dxa"/>
            <w:tcBorders>
              <w:top w:val="nil"/>
              <w:left w:val="nil"/>
              <w:bottom w:val="single" w:sz="4" w:space="0" w:color="auto"/>
              <w:right w:val="single" w:sz="8" w:space="0" w:color="auto"/>
            </w:tcBorders>
            <w:vAlign w:val="center"/>
            <w:hideMark/>
          </w:tcPr>
          <w:p w14:paraId="49DF8FBB" w14:textId="77777777" w:rsidR="004328DE" w:rsidRDefault="004328DE">
            <w:pPr>
              <w:jc w:val="center"/>
              <w:rPr>
                <w:rFonts w:eastAsia="Times New Roman"/>
                <w:sz w:val="18"/>
                <w:szCs w:val="18"/>
              </w:rPr>
            </w:pPr>
            <w:r>
              <w:rPr>
                <w:rFonts w:eastAsia="Times New Roman"/>
                <w:sz w:val="18"/>
                <w:szCs w:val="18"/>
              </w:rPr>
              <w:t>OPPO</w:t>
            </w:r>
          </w:p>
        </w:tc>
        <w:tc>
          <w:tcPr>
            <w:tcW w:w="1980" w:type="dxa"/>
            <w:tcBorders>
              <w:top w:val="nil"/>
              <w:left w:val="nil"/>
              <w:bottom w:val="single" w:sz="4" w:space="0" w:color="auto"/>
              <w:right w:val="single" w:sz="8" w:space="0" w:color="auto"/>
            </w:tcBorders>
            <w:noWrap/>
            <w:vAlign w:val="center"/>
            <w:hideMark/>
          </w:tcPr>
          <w:p w14:paraId="2099E67B" w14:textId="77777777" w:rsidR="004328DE" w:rsidRDefault="004328DE">
            <w:pPr>
              <w:jc w:val="center"/>
              <w:rPr>
                <w:rFonts w:eastAsia="Times New Roman"/>
                <w:sz w:val="18"/>
                <w:szCs w:val="18"/>
              </w:rPr>
            </w:pPr>
            <w:r>
              <w:rPr>
                <w:rFonts w:eastAsia="Times New Roman"/>
                <w:sz w:val="18"/>
                <w:szCs w:val="18"/>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4B2BC597" w14:textId="77777777" w:rsidR="004328DE" w:rsidRDefault="004328DE">
            <w:pPr>
              <w:rPr>
                <w:rFonts w:ascii="Times" w:eastAsia="Times New Roman" w:hAnsi="Times"/>
                <w:sz w:val="18"/>
                <w:szCs w:val="18"/>
              </w:rPr>
            </w:pPr>
          </w:p>
        </w:tc>
      </w:tr>
      <w:tr w:rsidR="004328DE" w:rsidRPr="00D57F05" w14:paraId="73A0C919" w14:textId="77777777" w:rsidTr="004328DE">
        <w:trPr>
          <w:trHeight w:val="264"/>
        </w:trPr>
        <w:tc>
          <w:tcPr>
            <w:tcW w:w="10098" w:type="dxa"/>
            <w:vMerge/>
            <w:tcBorders>
              <w:top w:val="nil"/>
              <w:left w:val="single" w:sz="8" w:space="0" w:color="auto"/>
              <w:bottom w:val="nil"/>
              <w:right w:val="single" w:sz="8" w:space="0" w:color="auto"/>
            </w:tcBorders>
            <w:vAlign w:val="center"/>
            <w:hideMark/>
          </w:tcPr>
          <w:p w14:paraId="0A716ECC" w14:textId="77777777" w:rsidR="004328DE" w:rsidRDefault="004328DE">
            <w:pPr>
              <w:rPr>
                <w:rFonts w:ascii="Times" w:eastAsia="Times New Roman" w:hAnsi="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3CB44E65" w14:textId="77777777" w:rsidR="004328DE" w:rsidRDefault="004328DE">
            <w:pPr>
              <w:rPr>
                <w:rFonts w:ascii="Times" w:eastAsia="Times New Roman" w:hAnsi="Times"/>
                <w:sz w:val="18"/>
                <w:szCs w:val="18"/>
              </w:rPr>
            </w:pPr>
          </w:p>
        </w:tc>
        <w:tc>
          <w:tcPr>
            <w:tcW w:w="1324" w:type="dxa"/>
            <w:vMerge/>
            <w:tcBorders>
              <w:top w:val="nil"/>
              <w:left w:val="single" w:sz="8" w:space="0" w:color="auto"/>
              <w:bottom w:val="nil"/>
              <w:right w:val="single" w:sz="8" w:space="0" w:color="auto"/>
            </w:tcBorders>
            <w:vAlign w:val="center"/>
            <w:hideMark/>
          </w:tcPr>
          <w:p w14:paraId="6C303AB3" w14:textId="77777777" w:rsidR="004328DE" w:rsidRDefault="004328DE">
            <w:pPr>
              <w:rPr>
                <w:rFonts w:ascii="Times" w:eastAsia="Times New Roman" w:hAnsi="Times"/>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1148E635" w14:textId="77777777" w:rsidR="004328DE" w:rsidRDefault="004328DE">
            <w:pPr>
              <w:rPr>
                <w:rFonts w:ascii="Times" w:eastAsia="Times New Roman" w:hAnsi="Times"/>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34B4386D" w14:textId="77777777" w:rsidR="004328DE" w:rsidRDefault="004328DE">
            <w:pPr>
              <w:rPr>
                <w:rFonts w:ascii="Times" w:eastAsia="Times New Roman" w:hAnsi="Times"/>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00E577C8" w14:textId="77777777" w:rsidR="004328DE" w:rsidRDefault="004328DE">
            <w:pPr>
              <w:jc w:val="center"/>
              <w:rPr>
                <w:rFonts w:eastAsia="Times New Roman"/>
                <w:sz w:val="18"/>
                <w:szCs w:val="18"/>
              </w:rPr>
            </w:pPr>
            <w:r>
              <w:rPr>
                <w:rFonts w:eastAsia="Times New Roman"/>
                <w:sz w:val="18"/>
                <w:szCs w:val="18"/>
              </w:rPr>
              <w:t>24.0</w:t>
            </w:r>
          </w:p>
        </w:tc>
        <w:tc>
          <w:tcPr>
            <w:tcW w:w="900" w:type="dxa"/>
            <w:tcBorders>
              <w:top w:val="nil"/>
              <w:left w:val="nil"/>
              <w:bottom w:val="single" w:sz="4" w:space="0" w:color="auto"/>
              <w:right w:val="single" w:sz="8" w:space="0" w:color="auto"/>
            </w:tcBorders>
            <w:vAlign w:val="center"/>
            <w:hideMark/>
          </w:tcPr>
          <w:p w14:paraId="7E30E063" w14:textId="77777777" w:rsidR="004328DE" w:rsidRDefault="004328DE">
            <w:pPr>
              <w:jc w:val="center"/>
              <w:rPr>
                <w:rFonts w:eastAsia="Times New Roman"/>
                <w:sz w:val="18"/>
                <w:szCs w:val="18"/>
              </w:rPr>
            </w:pPr>
            <w:r>
              <w:rPr>
                <w:rFonts w:eastAsia="Times New Roman"/>
                <w:sz w:val="18"/>
                <w:szCs w:val="18"/>
              </w:rPr>
              <w:t>ZTE</w:t>
            </w:r>
          </w:p>
        </w:tc>
        <w:tc>
          <w:tcPr>
            <w:tcW w:w="1980" w:type="dxa"/>
            <w:tcBorders>
              <w:top w:val="nil"/>
              <w:left w:val="nil"/>
              <w:bottom w:val="single" w:sz="4" w:space="0" w:color="auto"/>
              <w:right w:val="single" w:sz="8" w:space="0" w:color="auto"/>
            </w:tcBorders>
            <w:noWrap/>
            <w:vAlign w:val="center"/>
            <w:hideMark/>
          </w:tcPr>
          <w:p w14:paraId="341D20AA" w14:textId="77777777" w:rsidR="004328DE" w:rsidRDefault="004328DE">
            <w:pPr>
              <w:jc w:val="center"/>
              <w:rPr>
                <w:rFonts w:eastAsia="Times New Roman"/>
                <w:sz w:val="18"/>
                <w:szCs w:val="18"/>
              </w:rPr>
            </w:pPr>
            <w:r>
              <w:rPr>
                <w:rFonts w:eastAsia="Times New Roman"/>
                <w:sz w:val="18"/>
                <w:szCs w:val="18"/>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5C7AF1F2" w14:textId="77777777" w:rsidR="004328DE" w:rsidRDefault="004328DE">
            <w:pPr>
              <w:rPr>
                <w:rFonts w:ascii="Times" w:eastAsia="Times New Roman" w:hAnsi="Times"/>
                <w:sz w:val="18"/>
                <w:szCs w:val="18"/>
              </w:rPr>
            </w:pPr>
          </w:p>
        </w:tc>
      </w:tr>
      <w:tr w:rsidR="004328DE" w:rsidRPr="00D57F05" w14:paraId="0CDEE935" w14:textId="77777777" w:rsidTr="004328DE">
        <w:trPr>
          <w:trHeight w:val="804"/>
        </w:trPr>
        <w:tc>
          <w:tcPr>
            <w:tcW w:w="10098" w:type="dxa"/>
            <w:vMerge/>
            <w:tcBorders>
              <w:top w:val="nil"/>
              <w:left w:val="single" w:sz="8" w:space="0" w:color="auto"/>
              <w:bottom w:val="nil"/>
              <w:right w:val="single" w:sz="8" w:space="0" w:color="auto"/>
            </w:tcBorders>
            <w:vAlign w:val="center"/>
            <w:hideMark/>
          </w:tcPr>
          <w:p w14:paraId="7A4FAB68" w14:textId="77777777" w:rsidR="004328DE" w:rsidRDefault="004328DE">
            <w:pPr>
              <w:rPr>
                <w:rFonts w:ascii="Times" w:eastAsia="Times New Roman" w:hAnsi="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5D6FA133" w14:textId="77777777" w:rsidR="004328DE" w:rsidRDefault="004328DE">
            <w:pPr>
              <w:rPr>
                <w:rFonts w:ascii="Times" w:eastAsia="Times New Roman" w:hAnsi="Times"/>
                <w:sz w:val="18"/>
                <w:szCs w:val="18"/>
              </w:rPr>
            </w:pPr>
          </w:p>
        </w:tc>
        <w:tc>
          <w:tcPr>
            <w:tcW w:w="1324" w:type="dxa"/>
            <w:vMerge/>
            <w:tcBorders>
              <w:top w:val="nil"/>
              <w:left w:val="single" w:sz="8" w:space="0" w:color="auto"/>
              <w:bottom w:val="nil"/>
              <w:right w:val="single" w:sz="8" w:space="0" w:color="auto"/>
            </w:tcBorders>
            <w:vAlign w:val="center"/>
            <w:hideMark/>
          </w:tcPr>
          <w:p w14:paraId="1E881B70" w14:textId="77777777" w:rsidR="004328DE" w:rsidRDefault="004328DE">
            <w:pPr>
              <w:rPr>
                <w:rFonts w:ascii="Times" w:eastAsia="Times New Roman" w:hAnsi="Times"/>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66915F77" w14:textId="77777777" w:rsidR="004328DE" w:rsidRDefault="004328DE">
            <w:pPr>
              <w:rPr>
                <w:rFonts w:ascii="Times" w:eastAsia="Times New Roman" w:hAnsi="Times"/>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720858E1" w14:textId="77777777" w:rsidR="004328DE" w:rsidRDefault="004328DE">
            <w:pPr>
              <w:rPr>
                <w:rFonts w:ascii="Times" w:eastAsia="Times New Roman" w:hAnsi="Times"/>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4546AB38" w14:textId="77777777" w:rsidR="004328DE" w:rsidRDefault="004328DE">
            <w:pPr>
              <w:jc w:val="center"/>
              <w:rPr>
                <w:rFonts w:eastAsia="Times New Roman"/>
                <w:sz w:val="18"/>
                <w:szCs w:val="18"/>
              </w:rPr>
            </w:pPr>
            <w:r>
              <w:rPr>
                <w:rFonts w:eastAsia="Times New Roman"/>
                <w:sz w:val="18"/>
                <w:szCs w:val="18"/>
              </w:rPr>
              <w:t>51.0</w:t>
            </w:r>
          </w:p>
        </w:tc>
        <w:tc>
          <w:tcPr>
            <w:tcW w:w="900" w:type="dxa"/>
            <w:tcBorders>
              <w:top w:val="nil"/>
              <w:left w:val="nil"/>
              <w:bottom w:val="single" w:sz="8" w:space="0" w:color="auto"/>
              <w:right w:val="single" w:sz="8" w:space="0" w:color="auto"/>
            </w:tcBorders>
            <w:noWrap/>
            <w:vAlign w:val="center"/>
            <w:hideMark/>
          </w:tcPr>
          <w:p w14:paraId="43236A5F" w14:textId="77777777" w:rsidR="004328DE" w:rsidRDefault="004328DE">
            <w:pPr>
              <w:jc w:val="center"/>
              <w:rPr>
                <w:rFonts w:eastAsia="Times New Roman"/>
                <w:sz w:val="18"/>
                <w:szCs w:val="18"/>
              </w:rPr>
            </w:pPr>
            <w:r>
              <w:rPr>
                <w:rFonts w:eastAsia="Times New Roman"/>
                <w:sz w:val="18"/>
                <w:szCs w:val="18"/>
              </w:rPr>
              <w:t>MTK</w:t>
            </w:r>
          </w:p>
        </w:tc>
        <w:tc>
          <w:tcPr>
            <w:tcW w:w="1980" w:type="dxa"/>
            <w:tcBorders>
              <w:top w:val="nil"/>
              <w:left w:val="nil"/>
              <w:bottom w:val="nil"/>
              <w:right w:val="single" w:sz="8" w:space="0" w:color="auto"/>
            </w:tcBorders>
            <w:vAlign w:val="center"/>
            <w:hideMark/>
          </w:tcPr>
          <w:p w14:paraId="40B48EFC" w14:textId="77777777" w:rsidR="004328DE" w:rsidRDefault="004328DE">
            <w:pPr>
              <w:jc w:val="center"/>
              <w:rPr>
                <w:rFonts w:eastAsia="Times New Roman"/>
                <w:sz w:val="18"/>
                <w:szCs w:val="18"/>
              </w:rPr>
            </w:pPr>
            <w:r>
              <w:rPr>
                <w:rFonts w:eastAsia="Times New Roman"/>
                <w:sz w:val="18"/>
                <w:szCs w:val="18"/>
              </w:rPr>
              <w:t>1 PEI for up to 12 PO's; averaged all PO settings for 1.28-sec cycle</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69DE3688" w14:textId="77777777" w:rsidR="004328DE" w:rsidRDefault="004328DE">
            <w:pPr>
              <w:rPr>
                <w:rFonts w:ascii="Times" w:eastAsia="Times New Roman" w:hAnsi="Times"/>
                <w:sz w:val="18"/>
                <w:szCs w:val="18"/>
              </w:rPr>
            </w:pPr>
          </w:p>
        </w:tc>
      </w:tr>
      <w:tr w:rsidR="004328DE" w:rsidRPr="00D57F05" w14:paraId="338FEC23" w14:textId="77777777" w:rsidTr="004328DE">
        <w:trPr>
          <w:trHeight w:val="264"/>
        </w:trPr>
        <w:tc>
          <w:tcPr>
            <w:tcW w:w="10098" w:type="dxa"/>
            <w:vMerge/>
            <w:tcBorders>
              <w:top w:val="nil"/>
              <w:left w:val="single" w:sz="8" w:space="0" w:color="auto"/>
              <w:bottom w:val="nil"/>
              <w:right w:val="single" w:sz="8" w:space="0" w:color="auto"/>
            </w:tcBorders>
            <w:vAlign w:val="center"/>
            <w:hideMark/>
          </w:tcPr>
          <w:p w14:paraId="5EA55C03" w14:textId="77777777" w:rsidR="004328DE" w:rsidRDefault="004328DE">
            <w:pPr>
              <w:rPr>
                <w:rFonts w:ascii="Times" w:eastAsia="Times New Roman" w:hAnsi="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08C7BD0E" w14:textId="77777777" w:rsidR="004328DE" w:rsidRDefault="004328DE">
            <w:pPr>
              <w:rPr>
                <w:rFonts w:ascii="Times" w:eastAsia="Times New Roman" w:hAnsi="Times"/>
                <w:sz w:val="18"/>
                <w:szCs w:val="18"/>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71AC6D04" w14:textId="77777777" w:rsidR="004328DE" w:rsidRDefault="004328DE">
            <w:pPr>
              <w:jc w:val="center"/>
              <w:rPr>
                <w:rFonts w:eastAsia="Times New Roman"/>
                <w:sz w:val="18"/>
                <w:szCs w:val="18"/>
              </w:rPr>
            </w:pPr>
            <w:r>
              <w:rPr>
                <w:rFonts w:eastAsia="Times New Roman"/>
                <w:sz w:val="18"/>
                <w:szCs w:val="18"/>
              </w:rPr>
              <w:t>AL8 PDCCH with 12-bit payload, occupying 576 REs</w:t>
            </w:r>
          </w:p>
        </w:tc>
        <w:tc>
          <w:tcPr>
            <w:tcW w:w="1080" w:type="dxa"/>
            <w:vMerge w:val="restart"/>
            <w:tcBorders>
              <w:top w:val="single" w:sz="8" w:space="0" w:color="auto"/>
              <w:left w:val="single" w:sz="8" w:space="0" w:color="auto"/>
              <w:bottom w:val="single" w:sz="8" w:space="0" w:color="000000"/>
              <w:right w:val="single" w:sz="8" w:space="0" w:color="auto"/>
            </w:tcBorders>
            <w:vAlign w:val="center"/>
            <w:hideMark/>
          </w:tcPr>
          <w:p w14:paraId="7EDF35B9" w14:textId="77777777" w:rsidR="004328DE" w:rsidRDefault="004328DE">
            <w:pPr>
              <w:jc w:val="center"/>
              <w:rPr>
                <w:rFonts w:eastAsia="Times New Roman"/>
                <w:sz w:val="18"/>
                <w:szCs w:val="18"/>
              </w:rPr>
            </w:pPr>
            <w:r>
              <w:rPr>
                <w:rFonts w:eastAsia="Times New Roman"/>
                <w:sz w:val="18"/>
                <w:szCs w:val="18"/>
              </w:rPr>
              <w:t>12 bits</w:t>
            </w:r>
          </w:p>
        </w:tc>
        <w:tc>
          <w:tcPr>
            <w:tcW w:w="990" w:type="dxa"/>
            <w:vMerge w:val="restart"/>
            <w:tcBorders>
              <w:top w:val="single" w:sz="8" w:space="0" w:color="auto"/>
              <w:left w:val="single" w:sz="8" w:space="0" w:color="auto"/>
              <w:bottom w:val="single" w:sz="8" w:space="0" w:color="000000"/>
              <w:right w:val="nil"/>
            </w:tcBorders>
            <w:vAlign w:val="center"/>
            <w:hideMark/>
          </w:tcPr>
          <w:p w14:paraId="541D0366" w14:textId="77777777" w:rsidR="004328DE" w:rsidRDefault="004328DE">
            <w:pPr>
              <w:jc w:val="center"/>
              <w:rPr>
                <w:rFonts w:eastAsia="Times New Roman"/>
                <w:sz w:val="18"/>
                <w:szCs w:val="18"/>
              </w:rPr>
            </w:pPr>
            <w:r>
              <w:rPr>
                <w:rFonts w:eastAsia="Times New Roman"/>
                <w:sz w:val="18"/>
                <w:szCs w:val="18"/>
              </w:rPr>
              <w:t xml:space="preserve">2 </w:t>
            </w:r>
            <w:r>
              <w:rPr>
                <w:rFonts w:eastAsia="Times New Roman"/>
                <w:sz w:val="18"/>
                <w:szCs w:val="18"/>
              </w:rPr>
              <w:br/>
              <w:t>(vivo, Samsung)</w:t>
            </w:r>
          </w:p>
        </w:tc>
        <w:tc>
          <w:tcPr>
            <w:tcW w:w="810" w:type="dxa"/>
            <w:tcBorders>
              <w:top w:val="nil"/>
              <w:left w:val="single" w:sz="8" w:space="0" w:color="auto"/>
              <w:bottom w:val="single" w:sz="4" w:space="0" w:color="auto"/>
              <w:right w:val="single" w:sz="4" w:space="0" w:color="auto"/>
            </w:tcBorders>
            <w:vAlign w:val="center"/>
            <w:hideMark/>
          </w:tcPr>
          <w:p w14:paraId="7818505E" w14:textId="77777777" w:rsidR="004328DE" w:rsidRDefault="004328DE">
            <w:pPr>
              <w:jc w:val="center"/>
              <w:rPr>
                <w:rFonts w:eastAsia="Times New Roman"/>
                <w:sz w:val="18"/>
                <w:szCs w:val="18"/>
              </w:rPr>
            </w:pPr>
            <w:r>
              <w:rPr>
                <w:rFonts w:eastAsia="Times New Roman"/>
                <w:sz w:val="18"/>
                <w:szCs w:val="18"/>
              </w:rPr>
              <w:t>518.4</w:t>
            </w:r>
          </w:p>
        </w:tc>
        <w:tc>
          <w:tcPr>
            <w:tcW w:w="900" w:type="dxa"/>
            <w:tcBorders>
              <w:top w:val="nil"/>
              <w:left w:val="nil"/>
              <w:bottom w:val="single" w:sz="4" w:space="0" w:color="auto"/>
              <w:right w:val="single" w:sz="8" w:space="0" w:color="auto"/>
            </w:tcBorders>
            <w:noWrap/>
            <w:vAlign w:val="center"/>
            <w:hideMark/>
          </w:tcPr>
          <w:p w14:paraId="57D03110" w14:textId="77777777" w:rsidR="004328DE" w:rsidRDefault="004328DE">
            <w:pPr>
              <w:jc w:val="center"/>
              <w:rPr>
                <w:rFonts w:eastAsia="Times New Roman"/>
                <w:sz w:val="18"/>
                <w:szCs w:val="18"/>
              </w:rPr>
            </w:pPr>
            <w:r>
              <w:rPr>
                <w:rFonts w:eastAsia="Times New Roman"/>
                <w:sz w:val="18"/>
                <w:szCs w:val="18"/>
              </w:rPr>
              <w:t>vivo</w:t>
            </w:r>
          </w:p>
        </w:tc>
        <w:tc>
          <w:tcPr>
            <w:tcW w:w="1980" w:type="dxa"/>
            <w:tcBorders>
              <w:top w:val="single" w:sz="8" w:space="0" w:color="auto"/>
              <w:left w:val="nil"/>
              <w:bottom w:val="single" w:sz="4" w:space="0" w:color="auto"/>
              <w:right w:val="single" w:sz="8" w:space="0" w:color="auto"/>
            </w:tcBorders>
            <w:vAlign w:val="center"/>
            <w:hideMark/>
          </w:tcPr>
          <w:p w14:paraId="68F72A05" w14:textId="77777777" w:rsidR="004328DE" w:rsidRDefault="004328DE">
            <w:pPr>
              <w:jc w:val="center"/>
              <w:rPr>
                <w:rFonts w:eastAsia="Times New Roman"/>
                <w:sz w:val="18"/>
                <w:szCs w:val="18"/>
              </w:rPr>
            </w:pPr>
            <w:r>
              <w:rPr>
                <w:rFonts w:eastAsia="Times New Roman"/>
                <w:sz w:val="18"/>
                <w:szCs w:val="18"/>
              </w:rPr>
              <w:t>1 PEI for 1 PO</w:t>
            </w:r>
          </w:p>
        </w:tc>
        <w:tc>
          <w:tcPr>
            <w:tcW w:w="1350" w:type="dxa"/>
            <w:vMerge w:val="restart"/>
            <w:tcBorders>
              <w:top w:val="nil"/>
              <w:left w:val="nil"/>
              <w:bottom w:val="single" w:sz="8" w:space="0" w:color="000000"/>
              <w:right w:val="single" w:sz="8" w:space="0" w:color="auto"/>
            </w:tcBorders>
            <w:vAlign w:val="center"/>
            <w:hideMark/>
          </w:tcPr>
          <w:p w14:paraId="6D1401A4" w14:textId="77777777" w:rsidR="004328DE" w:rsidRDefault="004328DE">
            <w:pPr>
              <w:jc w:val="center"/>
              <w:rPr>
                <w:rFonts w:eastAsia="Times New Roman"/>
                <w:sz w:val="18"/>
                <w:szCs w:val="18"/>
              </w:rPr>
            </w:pPr>
            <w:r>
              <w:rPr>
                <w:rFonts w:eastAsia="Times New Roman"/>
                <w:sz w:val="18"/>
                <w:szCs w:val="18"/>
              </w:rPr>
              <w:t>PEI is ALWAYS transmitted as a Rel-15 PDCCH in a CORESET</w:t>
            </w:r>
          </w:p>
        </w:tc>
      </w:tr>
      <w:tr w:rsidR="004328DE" w:rsidRPr="00D57F05" w14:paraId="337BE31E" w14:textId="77777777" w:rsidTr="004328DE">
        <w:trPr>
          <w:trHeight w:val="804"/>
        </w:trPr>
        <w:tc>
          <w:tcPr>
            <w:tcW w:w="10098" w:type="dxa"/>
            <w:vMerge/>
            <w:tcBorders>
              <w:top w:val="nil"/>
              <w:left w:val="single" w:sz="8" w:space="0" w:color="auto"/>
              <w:bottom w:val="nil"/>
              <w:right w:val="single" w:sz="8" w:space="0" w:color="auto"/>
            </w:tcBorders>
            <w:vAlign w:val="center"/>
            <w:hideMark/>
          </w:tcPr>
          <w:p w14:paraId="3362C26C" w14:textId="77777777" w:rsidR="004328DE" w:rsidRDefault="004328DE">
            <w:pPr>
              <w:rPr>
                <w:rFonts w:ascii="Times" w:eastAsia="Times New Roman" w:hAnsi="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6EC97C8D" w14:textId="77777777" w:rsidR="004328DE" w:rsidRDefault="004328DE">
            <w:pPr>
              <w:rPr>
                <w:rFonts w:ascii="Times" w:eastAsia="Times New Roman" w:hAnsi="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42BC2CD3" w14:textId="77777777" w:rsidR="004328DE" w:rsidRDefault="004328DE">
            <w:pPr>
              <w:rPr>
                <w:rFonts w:ascii="Times" w:eastAsia="Times New Roman" w:hAnsi="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48108161" w14:textId="77777777" w:rsidR="004328DE" w:rsidRDefault="004328DE">
            <w:pPr>
              <w:rPr>
                <w:rFonts w:ascii="Times" w:eastAsia="Times New Roman" w:hAnsi="Times"/>
                <w:sz w:val="18"/>
                <w:szCs w:val="18"/>
              </w:rPr>
            </w:pPr>
          </w:p>
        </w:tc>
        <w:tc>
          <w:tcPr>
            <w:tcW w:w="990" w:type="dxa"/>
            <w:vMerge/>
            <w:tcBorders>
              <w:top w:val="single" w:sz="8" w:space="0" w:color="auto"/>
              <w:left w:val="single" w:sz="8" w:space="0" w:color="auto"/>
              <w:bottom w:val="single" w:sz="8" w:space="0" w:color="000000"/>
              <w:right w:val="nil"/>
            </w:tcBorders>
            <w:vAlign w:val="center"/>
            <w:hideMark/>
          </w:tcPr>
          <w:p w14:paraId="3C404134" w14:textId="77777777" w:rsidR="004328DE" w:rsidRDefault="004328DE">
            <w:pPr>
              <w:rPr>
                <w:rFonts w:ascii="Times" w:eastAsia="Times New Roman" w:hAnsi="Times"/>
                <w:sz w:val="18"/>
                <w:szCs w:val="18"/>
              </w:rPr>
            </w:pPr>
          </w:p>
        </w:tc>
        <w:tc>
          <w:tcPr>
            <w:tcW w:w="810" w:type="dxa"/>
            <w:tcBorders>
              <w:top w:val="nil"/>
              <w:left w:val="single" w:sz="8" w:space="0" w:color="auto"/>
              <w:bottom w:val="single" w:sz="8" w:space="0" w:color="auto"/>
              <w:right w:val="single" w:sz="4" w:space="0" w:color="auto"/>
            </w:tcBorders>
            <w:vAlign w:val="center"/>
            <w:hideMark/>
          </w:tcPr>
          <w:p w14:paraId="08122F00" w14:textId="77777777" w:rsidR="004328DE" w:rsidRDefault="004328DE">
            <w:pPr>
              <w:jc w:val="center"/>
              <w:rPr>
                <w:rFonts w:eastAsia="Times New Roman"/>
                <w:sz w:val="18"/>
                <w:szCs w:val="18"/>
              </w:rPr>
            </w:pPr>
            <w:r>
              <w:rPr>
                <w:rFonts w:eastAsia="Times New Roman"/>
                <w:sz w:val="18"/>
                <w:szCs w:val="18"/>
              </w:rPr>
              <w:t>518.4</w:t>
            </w:r>
          </w:p>
        </w:tc>
        <w:tc>
          <w:tcPr>
            <w:tcW w:w="900" w:type="dxa"/>
            <w:tcBorders>
              <w:top w:val="nil"/>
              <w:left w:val="nil"/>
              <w:bottom w:val="single" w:sz="8" w:space="0" w:color="auto"/>
              <w:right w:val="single" w:sz="8" w:space="0" w:color="auto"/>
            </w:tcBorders>
            <w:vAlign w:val="center"/>
            <w:hideMark/>
          </w:tcPr>
          <w:p w14:paraId="3CA1D4F0" w14:textId="77777777" w:rsidR="004328DE" w:rsidRDefault="004328DE">
            <w:pPr>
              <w:jc w:val="center"/>
              <w:rPr>
                <w:rFonts w:eastAsia="Times New Roman"/>
                <w:sz w:val="18"/>
                <w:szCs w:val="18"/>
              </w:rPr>
            </w:pPr>
            <w:r>
              <w:rPr>
                <w:rFonts w:eastAsia="Times New Roman"/>
                <w:sz w:val="18"/>
                <w:szCs w:val="18"/>
              </w:rPr>
              <w:t>Samsung</w:t>
            </w:r>
          </w:p>
        </w:tc>
        <w:tc>
          <w:tcPr>
            <w:tcW w:w="1980" w:type="dxa"/>
            <w:tcBorders>
              <w:top w:val="nil"/>
              <w:left w:val="nil"/>
              <w:bottom w:val="single" w:sz="8" w:space="0" w:color="auto"/>
              <w:right w:val="single" w:sz="8" w:space="0" w:color="auto"/>
            </w:tcBorders>
            <w:vAlign w:val="center"/>
            <w:hideMark/>
          </w:tcPr>
          <w:p w14:paraId="2772CF09" w14:textId="77777777" w:rsidR="004328DE" w:rsidRDefault="004328DE">
            <w:pPr>
              <w:jc w:val="center"/>
              <w:rPr>
                <w:rFonts w:eastAsia="Times New Roman"/>
                <w:sz w:val="18"/>
                <w:szCs w:val="18"/>
              </w:rPr>
            </w:pPr>
            <w:r>
              <w:rPr>
                <w:rFonts w:eastAsia="Times New Roman"/>
                <w:sz w:val="18"/>
                <w:szCs w:val="18"/>
              </w:rPr>
              <w:t>1 PEI for 1 PO;</w:t>
            </w:r>
            <w:r>
              <w:rPr>
                <w:rFonts w:eastAsia="Times New Roman"/>
                <w:sz w:val="18"/>
                <w:szCs w:val="18"/>
              </w:rPr>
              <w:br/>
              <w:t>PEI RE# scaled w.r.t. 1-beam</w:t>
            </w:r>
          </w:p>
        </w:tc>
        <w:tc>
          <w:tcPr>
            <w:tcW w:w="1350" w:type="dxa"/>
            <w:vMerge/>
            <w:tcBorders>
              <w:top w:val="nil"/>
              <w:left w:val="nil"/>
              <w:bottom w:val="single" w:sz="8" w:space="0" w:color="000000"/>
              <w:right w:val="single" w:sz="8" w:space="0" w:color="auto"/>
            </w:tcBorders>
            <w:vAlign w:val="center"/>
            <w:hideMark/>
          </w:tcPr>
          <w:p w14:paraId="7A7D498F" w14:textId="77777777" w:rsidR="004328DE" w:rsidRDefault="004328DE">
            <w:pPr>
              <w:rPr>
                <w:rFonts w:ascii="Times" w:eastAsia="Times New Roman" w:hAnsi="Times"/>
                <w:sz w:val="18"/>
                <w:szCs w:val="18"/>
              </w:rPr>
            </w:pPr>
          </w:p>
        </w:tc>
      </w:tr>
      <w:tr w:rsidR="004328DE" w:rsidRPr="00D57F05" w14:paraId="415F6FFE" w14:textId="77777777" w:rsidTr="004328DE">
        <w:trPr>
          <w:trHeight w:val="264"/>
        </w:trPr>
        <w:tc>
          <w:tcPr>
            <w:tcW w:w="10098" w:type="dxa"/>
            <w:vMerge/>
            <w:tcBorders>
              <w:top w:val="nil"/>
              <w:left w:val="single" w:sz="8" w:space="0" w:color="auto"/>
              <w:bottom w:val="nil"/>
              <w:right w:val="single" w:sz="8" w:space="0" w:color="auto"/>
            </w:tcBorders>
            <w:vAlign w:val="center"/>
            <w:hideMark/>
          </w:tcPr>
          <w:p w14:paraId="32C4CC97" w14:textId="77777777" w:rsidR="004328DE" w:rsidRDefault="004328DE">
            <w:pPr>
              <w:rPr>
                <w:rFonts w:ascii="Times" w:eastAsia="Times New Roman" w:hAnsi="Times"/>
                <w:sz w:val="18"/>
                <w:szCs w:val="18"/>
              </w:rPr>
            </w:pPr>
          </w:p>
        </w:tc>
        <w:tc>
          <w:tcPr>
            <w:tcW w:w="937" w:type="dxa"/>
            <w:vMerge w:val="restart"/>
            <w:tcBorders>
              <w:top w:val="nil"/>
              <w:left w:val="single" w:sz="8" w:space="0" w:color="auto"/>
              <w:bottom w:val="nil"/>
              <w:right w:val="single" w:sz="8" w:space="0" w:color="auto"/>
            </w:tcBorders>
            <w:vAlign w:val="center"/>
            <w:hideMark/>
          </w:tcPr>
          <w:p w14:paraId="42E99CC4" w14:textId="77777777" w:rsidR="004328DE" w:rsidRDefault="004328DE">
            <w:pPr>
              <w:jc w:val="center"/>
              <w:rPr>
                <w:rFonts w:eastAsia="Times New Roman"/>
                <w:sz w:val="18"/>
                <w:szCs w:val="18"/>
              </w:rPr>
            </w:pPr>
            <w:r>
              <w:rPr>
                <w:rFonts w:eastAsia="Times New Roman"/>
                <w:sz w:val="18"/>
                <w:szCs w:val="18"/>
              </w:rPr>
              <w:t>SSS-based PEI</w:t>
            </w:r>
          </w:p>
        </w:tc>
        <w:tc>
          <w:tcPr>
            <w:tcW w:w="1324" w:type="dxa"/>
            <w:vMerge w:val="restart"/>
            <w:tcBorders>
              <w:top w:val="nil"/>
              <w:left w:val="single" w:sz="8" w:space="0" w:color="auto"/>
              <w:bottom w:val="single" w:sz="8" w:space="0" w:color="000000"/>
              <w:right w:val="single" w:sz="8" w:space="0" w:color="auto"/>
            </w:tcBorders>
            <w:vAlign w:val="center"/>
            <w:hideMark/>
          </w:tcPr>
          <w:p w14:paraId="172FD1DD" w14:textId="77777777" w:rsidR="004328DE" w:rsidRDefault="004328DE">
            <w:pPr>
              <w:jc w:val="center"/>
              <w:rPr>
                <w:rFonts w:eastAsia="Times New Roman"/>
                <w:sz w:val="18"/>
                <w:szCs w:val="18"/>
              </w:rPr>
            </w:pPr>
            <w:r>
              <w:rPr>
                <w:rFonts w:eastAsia="Times New Roman"/>
                <w:sz w:val="18"/>
                <w:szCs w:val="18"/>
              </w:rPr>
              <w:t xml:space="preserve">2-symbol SSS, occupying 264 REs </w:t>
            </w:r>
            <w:r>
              <w:rPr>
                <w:rFonts w:eastAsia="Times New Roman"/>
                <w:sz w:val="18"/>
                <w:szCs w:val="18"/>
              </w:rPr>
              <w:br/>
              <w:t>(11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2092C9C7" w14:textId="77777777" w:rsidR="004328DE" w:rsidRDefault="004328DE">
            <w:pPr>
              <w:jc w:val="center"/>
              <w:rPr>
                <w:rFonts w:eastAsia="Times New Roman"/>
                <w:sz w:val="18"/>
                <w:szCs w:val="18"/>
              </w:rPr>
            </w:pPr>
            <w:r>
              <w:rPr>
                <w:rFonts w:eastAsia="Times New Roman"/>
                <w:sz w:val="18"/>
                <w:szCs w:val="18"/>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3A539D80" w14:textId="77777777" w:rsidR="004328DE" w:rsidRDefault="004328DE">
            <w:pPr>
              <w:jc w:val="center"/>
              <w:rPr>
                <w:rFonts w:eastAsia="Times New Roman"/>
                <w:sz w:val="18"/>
                <w:szCs w:val="18"/>
              </w:rPr>
            </w:pPr>
            <w:r>
              <w:rPr>
                <w:rFonts w:eastAsia="Times New Roman"/>
                <w:sz w:val="18"/>
                <w:szCs w:val="18"/>
              </w:rPr>
              <w:t xml:space="preserve">3 </w:t>
            </w:r>
            <w:r>
              <w:rPr>
                <w:rFonts w:eastAsia="Times New Roman"/>
                <w:sz w:val="18"/>
                <w:szCs w:val="18"/>
              </w:rPr>
              <w:br/>
              <w:t>(HW/HiSi, vivo, ZTE)</w:t>
            </w:r>
          </w:p>
        </w:tc>
        <w:tc>
          <w:tcPr>
            <w:tcW w:w="810" w:type="dxa"/>
            <w:tcBorders>
              <w:top w:val="nil"/>
              <w:left w:val="single" w:sz="4" w:space="0" w:color="auto"/>
              <w:bottom w:val="single" w:sz="4" w:space="0" w:color="auto"/>
              <w:right w:val="single" w:sz="4" w:space="0" w:color="auto"/>
            </w:tcBorders>
            <w:vAlign w:val="center"/>
            <w:hideMark/>
          </w:tcPr>
          <w:p w14:paraId="34CE18E8" w14:textId="77777777" w:rsidR="004328DE" w:rsidRDefault="004328DE">
            <w:pPr>
              <w:jc w:val="center"/>
              <w:rPr>
                <w:rFonts w:eastAsia="Times New Roman"/>
                <w:sz w:val="18"/>
                <w:szCs w:val="18"/>
              </w:rPr>
            </w:pPr>
            <w:r>
              <w:rPr>
                <w:rFonts w:eastAsia="Times New Roman"/>
                <w:sz w:val="18"/>
                <w:szCs w:val="18"/>
              </w:rPr>
              <w:t>228.6</w:t>
            </w:r>
          </w:p>
        </w:tc>
        <w:tc>
          <w:tcPr>
            <w:tcW w:w="900" w:type="dxa"/>
            <w:tcBorders>
              <w:top w:val="nil"/>
              <w:left w:val="nil"/>
              <w:bottom w:val="single" w:sz="4" w:space="0" w:color="auto"/>
              <w:right w:val="single" w:sz="8" w:space="0" w:color="auto"/>
            </w:tcBorders>
            <w:vAlign w:val="center"/>
            <w:hideMark/>
          </w:tcPr>
          <w:p w14:paraId="619E5B37" w14:textId="77777777" w:rsidR="004328DE" w:rsidRDefault="004328DE">
            <w:pPr>
              <w:jc w:val="center"/>
              <w:rPr>
                <w:rFonts w:eastAsia="Times New Roman"/>
                <w:sz w:val="18"/>
                <w:szCs w:val="18"/>
              </w:rPr>
            </w:pPr>
            <w:r>
              <w:rPr>
                <w:rFonts w:eastAsia="Times New Roman"/>
                <w:sz w:val="18"/>
                <w:szCs w:val="18"/>
              </w:rPr>
              <w:t>vivo</w:t>
            </w:r>
          </w:p>
        </w:tc>
        <w:tc>
          <w:tcPr>
            <w:tcW w:w="1980" w:type="dxa"/>
            <w:tcBorders>
              <w:top w:val="nil"/>
              <w:left w:val="nil"/>
              <w:bottom w:val="single" w:sz="4" w:space="0" w:color="auto"/>
              <w:right w:val="single" w:sz="8" w:space="0" w:color="auto"/>
            </w:tcBorders>
            <w:noWrap/>
            <w:vAlign w:val="center"/>
            <w:hideMark/>
          </w:tcPr>
          <w:p w14:paraId="131E2C24" w14:textId="77777777" w:rsidR="004328DE" w:rsidRDefault="004328DE">
            <w:pPr>
              <w:jc w:val="center"/>
              <w:rPr>
                <w:rFonts w:eastAsia="Times New Roman"/>
                <w:sz w:val="18"/>
                <w:szCs w:val="18"/>
              </w:rPr>
            </w:pPr>
            <w:r>
              <w:rPr>
                <w:rFonts w:eastAsia="Times New Roman"/>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07902EC8" w14:textId="77777777" w:rsidR="004328DE" w:rsidRDefault="004328DE">
            <w:pPr>
              <w:jc w:val="center"/>
              <w:rPr>
                <w:rFonts w:eastAsia="Times New Roman"/>
                <w:sz w:val="18"/>
                <w:szCs w:val="18"/>
              </w:rPr>
            </w:pPr>
            <w:r>
              <w:rPr>
                <w:rFonts w:eastAsia="Times New Roman"/>
                <w:sz w:val="18"/>
                <w:szCs w:val="18"/>
              </w:rPr>
              <w:t>Dynamic rate-matching in PDSCH</w:t>
            </w:r>
          </w:p>
        </w:tc>
      </w:tr>
      <w:tr w:rsidR="004328DE" w14:paraId="1D3422EC" w14:textId="77777777" w:rsidTr="004328DE">
        <w:trPr>
          <w:trHeight w:val="276"/>
        </w:trPr>
        <w:tc>
          <w:tcPr>
            <w:tcW w:w="10098" w:type="dxa"/>
            <w:vMerge/>
            <w:tcBorders>
              <w:top w:val="nil"/>
              <w:left w:val="single" w:sz="8" w:space="0" w:color="auto"/>
              <w:bottom w:val="nil"/>
              <w:right w:val="single" w:sz="8" w:space="0" w:color="auto"/>
            </w:tcBorders>
            <w:vAlign w:val="center"/>
            <w:hideMark/>
          </w:tcPr>
          <w:p w14:paraId="05584C1A" w14:textId="77777777" w:rsidR="004328DE" w:rsidRDefault="004328DE">
            <w:pPr>
              <w:rPr>
                <w:rFonts w:ascii="Times" w:eastAsia="Times New Roman" w:hAnsi="Times"/>
                <w:sz w:val="18"/>
                <w:szCs w:val="18"/>
              </w:rPr>
            </w:pPr>
          </w:p>
        </w:tc>
        <w:tc>
          <w:tcPr>
            <w:tcW w:w="937" w:type="dxa"/>
            <w:vMerge/>
            <w:tcBorders>
              <w:top w:val="nil"/>
              <w:left w:val="single" w:sz="8" w:space="0" w:color="auto"/>
              <w:bottom w:val="nil"/>
              <w:right w:val="single" w:sz="8" w:space="0" w:color="auto"/>
            </w:tcBorders>
            <w:vAlign w:val="center"/>
            <w:hideMark/>
          </w:tcPr>
          <w:p w14:paraId="276C3958" w14:textId="77777777" w:rsidR="004328DE" w:rsidRDefault="004328DE">
            <w:pPr>
              <w:rPr>
                <w:rFonts w:ascii="Times" w:eastAsia="Times New Roman" w:hAnsi="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7DE0ABC6" w14:textId="77777777" w:rsidR="004328DE" w:rsidRDefault="004328DE">
            <w:pPr>
              <w:rPr>
                <w:rFonts w:ascii="Times" w:eastAsia="Times New Roman" w:hAnsi="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2F2ABDB9" w14:textId="77777777" w:rsidR="004328DE" w:rsidRDefault="004328DE">
            <w:pPr>
              <w:rPr>
                <w:rFonts w:ascii="Times" w:eastAsia="Times New Roman" w:hAnsi="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15BD202D" w14:textId="77777777" w:rsidR="004328DE" w:rsidRDefault="004328DE">
            <w:pPr>
              <w:rPr>
                <w:rFonts w:ascii="Times" w:eastAsia="Times New Roman" w:hAnsi="Times"/>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13881A25" w14:textId="77777777" w:rsidR="004328DE" w:rsidRDefault="004328DE">
            <w:pPr>
              <w:jc w:val="center"/>
              <w:rPr>
                <w:rFonts w:eastAsia="Times New Roman"/>
                <w:sz w:val="18"/>
                <w:szCs w:val="18"/>
              </w:rPr>
            </w:pPr>
            <w:r>
              <w:rPr>
                <w:rFonts w:eastAsia="Times New Roman"/>
                <w:sz w:val="18"/>
                <w:szCs w:val="18"/>
              </w:rPr>
              <w:t>228.6</w:t>
            </w:r>
          </w:p>
        </w:tc>
        <w:tc>
          <w:tcPr>
            <w:tcW w:w="900" w:type="dxa"/>
            <w:tcBorders>
              <w:top w:val="nil"/>
              <w:left w:val="nil"/>
              <w:bottom w:val="single" w:sz="4" w:space="0" w:color="auto"/>
              <w:right w:val="single" w:sz="8" w:space="0" w:color="auto"/>
            </w:tcBorders>
            <w:vAlign w:val="center"/>
            <w:hideMark/>
          </w:tcPr>
          <w:p w14:paraId="675FAEF8" w14:textId="77777777" w:rsidR="004328DE" w:rsidRDefault="004328DE">
            <w:pPr>
              <w:jc w:val="center"/>
              <w:rPr>
                <w:rFonts w:eastAsia="Times New Roman"/>
                <w:sz w:val="18"/>
                <w:szCs w:val="18"/>
              </w:rPr>
            </w:pPr>
            <w:r>
              <w:rPr>
                <w:rFonts w:eastAsia="Times New Roman"/>
                <w:sz w:val="18"/>
                <w:szCs w:val="18"/>
              </w:rPr>
              <w:t>ZTE</w:t>
            </w:r>
          </w:p>
        </w:tc>
        <w:tc>
          <w:tcPr>
            <w:tcW w:w="1980" w:type="dxa"/>
            <w:tcBorders>
              <w:top w:val="nil"/>
              <w:left w:val="nil"/>
              <w:bottom w:val="single" w:sz="4" w:space="0" w:color="auto"/>
              <w:right w:val="single" w:sz="8" w:space="0" w:color="auto"/>
            </w:tcBorders>
            <w:noWrap/>
            <w:vAlign w:val="center"/>
            <w:hideMark/>
          </w:tcPr>
          <w:p w14:paraId="5CC83C67" w14:textId="77777777" w:rsidR="004328DE" w:rsidRDefault="004328DE">
            <w:pPr>
              <w:jc w:val="center"/>
              <w:rPr>
                <w:rFonts w:eastAsia="Times New Roman"/>
                <w:sz w:val="18"/>
                <w:szCs w:val="18"/>
              </w:rPr>
            </w:pPr>
            <w:r>
              <w:rPr>
                <w:rFonts w:eastAsia="Times New Roman"/>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08C2333B" w14:textId="77777777" w:rsidR="004328DE" w:rsidRDefault="004328DE">
            <w:pPr>
              <w:rPr>
                <w:rFonts w:ascii="Times" w:eastAsia="Times New Roman" w:hAnsi="Times"/>
                <w:sz w:val="18"/>
                <w:szCs w:val="18"/>
              </w:rPr>
            </w:pPr>
          </w:p>
        </w:tc>
      </w:tr>
      <w:tr w:rsidR="004328DE" w:rsidRPr="00D57F05" w14:paraId="262524B1" w14:textId="77777777" w:rsidTr="004328DE">
        <w:trPr>
          <w:trHeight w:val="264"/>
        </w:trPr>
        <w:tc>
          <w:tcPr>
            <w:tcW w:w="10098" w:type="dxa"/>
            <w:vMerge/>
            <w:tcBorders>
              <w:top w:val="nil"/>
              <w:left w:val="single" w:sz="8" w:space="0" w:color="auto"/>
              <w:bottom w:val="nil"/>
              <w:right w:val="single" w:sz="8" w:space="0" w:color="auto"/>
            </w:tcBorders>
            <w:vAlign w:val="center"/>
            <w:hideMark/>
          </w:tcPr>
          <w:p w14:paraId="742C6BF5" w14:textId="77777777" w:rsidR="004328DE" w:rsidRDefault="004328DE">
            <w:pPr>
              <w:rPr>
                <w:rFonts w:ascii="Times" w:eastAsia="Times New Roman" w:hAnsi="Times"/>
                <w:sz w:val="18"/>
                <w:szCs w:val="18"/>
              </w:rPr>
            </w:pPr>
          </w:p>
        </w:tc>
        <w:tc>
          <w:tcPr>
            <w:tcW w:w="937" w:type="dxa"/>
            <w:vMerge/>
            <w:tcBorders>
              <w:top w:val="nil"/>
              <w:left w:val="single" w:sz="8" w:space="0" w:color="auto"/>
              <w:bottom w:val="nil"/>
              <w:right w:val="single" w:sz="8" w:space="0" w:color="auto"/>
            </w:tcBorders>
            <w:vAlign w:val="center"/>
            <w:hideMark/>
          </w:tcPr>
          <w:p w14:paraId="673686FE" w14:textId="77777777" w:rsidR="004328DE" w:rsidRDefault="004328DE">
            <w:pPr>
              <w:rPr>
                <w:rFonts w:ascii="Times" w:eastAsia="Times New Roman" w:hAnsi="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31E5BB2E" w14:textId="77777777" w:rsidR="004328DE" w:rsidRDefault="004328DE">
            <w:pPr>
              <w:rPr>
                <w:rFonts w:ascii="Times" w:eastAsia="Times New Roman" w:hAnsi="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554AA5AE" w14:textId="77777777" w:rsidR="004328DE" w:rsidRDefault="004328DE">
            <w:pPr>
              <w:rPr>
                <w:rFonts w:ascii="Times" w:eastAsia="Times New Roman" w:hAnsi="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2BC2F97A" w14:textId="77777777" w:rsidR="004328DE" w:rsidRDefault="004328DE">
            <w:pPr>
              <w:rPr>
                <w:rFonts w:ascii="Times" w:eastAsia="Times New Roman" w:hAnsi="Times"/>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71E97B0F" w14:textId="77777777" w:rsidR="004328DE" w:rsidRDefault="004328DE">
            <w:pPr>
              <w:jc w:val="center"/>
              <w:rPr>
                <w:rFonts w:eastAsia="Times New Roman"/>
                <w:sz w:val="18"/>
                <w:szCs w:val="18"/>
              </w:rPr>
            </w:pPr>
            <w:r>
              <w:rPr>
                <w:rFonts w:eastAsia="Times New Roman"/>
                <w:sz w:val="18"/>
                <w:szCs w:val="18"/>
              </w:rPr>
              <w:t>254.0</w:t>
            </w:r>
          </w:p>
        </w:tc>
        <w:tc>
          <w:tcPr>
            <w:tcW w:w="900" w:type="dxa"/>
            <w:tcBorders>
              <w:top w:val="nil"/>
              <w:left w:val="nil"/>
              <w:bottom w:val="single" w:sz="4" w:space="0" w:color="auto"/>
              <w:right w:val="single" w:sz="8" w:space="0" w:color="auto"/>
            </w:tcBorders>
            <w:vAlign w:val="center"/>
            <w:hideMark/>
          </w:tcPr>
          <w:p w14:paraId="2522E211" w14:textId="77777777" w:rsidR="004328DE" w:rsidRDefault="004328DE">
            <w:pPr>
              <w:jc w:val="center"/>
              <w:rPr>
                <w:rFonts w:eastAsia="Times New Roman"/>
                <w:sz w:val="18"/>
                <w:szCs w:val="18"/>
              </w:rPr>
            </w:pPr>
            <w:r>
              <w:rPr>
                <w:rFonts w:eastAsia="Times New Roman"/>
                <w:sz w:val="18"/>
                <w:szCs w:val="18"/>
              </w:rPr>
              <w:t>HW/HiSi</w:t>
            </w:r>
          </w:p>
        </w:tc>
        <w:tc>
          <w:tcPr>
            <w:tcW w:w="1980" w:type="dxa"/>
            <w:tcBorders>
              <w:top w:val="nil"/>
              <w:left w:val="nil"/>
              <w:bottom w:val="single" w:sz="4" w:space="0" w:color="auto"/>
              <w:right w:val="single" w:sz="8" w:space="0" w:color="auto"/>
            </w:tcBorders>
            <w:noWrap/>
            <w:vAlign w:val="center"/>
            <w:hideMark/>
          </w:tcPr>
          <w:p w14:paraId="46476424" w14:textId="77777777" w:rsidR="004328DE" w:rsidRDefault="004328DE">
            <w:pPr>
              <w:jc w:val="center"/>
              <w:rPr>
                <w:rFonts w:eastAsia="Times New Roman"/>
                <w:sz w:val="18"/>
                <w:szCs w:val="18"/>
              </w:rPr>
            </w:pPr>
            <w:r>
              <w:rPr>
                <w:rFonts w:eastAsia="Times New Roman"/>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3BD99B3C" w14:textId="77777777" w:rsidR="004328DE" w:rsidRDefault="004328DE">
            <w:pPr>
              <w:jc w:val="center"/>
              <w:rPr>
                <w:rFonts w:eastAsia="Times New Roman"/>
                <w:sz w:val="18"/>
                <w:szCs w:val="18"/>
              </w:rPr>
            </w:pPr>
            <w:r>
              <w:rPr>
                <w:rFonts w:eastAsia="Times New Roman"/>
                <w:sz w:val="18"/>
                <w:szCs w:val="18"/>
              </w:rPr>
              <w:t>Semi-static rate-matching in PDSCH</w:t>
            </w:r>
          </w:p>
        </w:tc>
      </w:tr>
      <w:tr w:rsidR="004328DE" w14:paraId="11CE56D4" w14:textId="77777777" w:rsidTr="004328DE">
        <w:trPr>
          <w:trHeight w:val="276"/>
        </w:trPr>
        <w:tc>
          <w:tcPr>
            <w:tcW w:w="10098" w:type="dxa"/>
            <w:vMerge/>
            <w:tcBorders>
              <w:top w:val="nil"/>
              <w:left w:val="single" w:sz="8" w:space="0" w:color="auto"/>
              <w:bottom w:val="nil"/>
              <w:right w:val="single" w:sz="8" w:space="0" w:color="auto"/>
            </w:tcBorders>
            <w:vAlign w:val="center"/>
            <w:hideMark/>
          </w:tcPr>
          <w:p w14:paraId="79FD503F" w14:textId="77777777" w:rsidR="004328DE" w:rsidRDefault="004328DE">
            <w:pPr>
              <w:rPr>
                <w:rFonts w:ascii="Times" w:eastAsia="Times New Roman" w:hAnsi="Times"/>
                <w:sz w:val="18"/>
                <w:szCs w:val="18"/>
              </w:rPr>
            </w:pPr>
          </w:p>
        </w:tc>
        <w:tc>
          <w:tcPr>
            <w:tcW w:w="937" w:type="dxa"/>
            <w:vMerge/>
            <w:tcBorders>
              <w:top w:val="nil"/>
              <w:left w:val="single" w:sz="8" w:space="0" w:color="auto"/>
              <w:bottom w:val="nil"/>
              <w:right w:val="single" w:sz="8" w:space="0" w:color="auto"/>
            </w:tcBorders>
            <w:vAlign w:val="center"/>
            <w:hideMark/>
          </w:tcPr>
          <w:p w14:paraId="05FC78B3" w14:textId="77777777" w:rsidR="004328DE" w:rsidRDefault="004328DE">
            <w:pPr>
              <w:rPr>
                <w:rFonts w:ascii="Times" w:eastAsia="Times New Roman" w:hAnsi="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41AF2F96" w14:textId="77777777" w:rsidR="004328DE" w:rsidRDefault="004328DE">
            <w:pPr>
              <w:rPr>
                <w:rFonts w:ascii="Times" w:eastAsia="Times New Roman" w:hAnsi="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78C16F0C" w14:textId="77777777" w:rsidR="004328DE" w:rsidRDefault="004328DE">
            <w:pPr>
              <w:rPr>
                <w:rFonts w:ascii="Times" w:eastAsia="Times New Roman" w:hAnsi="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2FCE0C3B" w14:textId="77777777" w:rsidR="004328DE" w:rsidRDefault="004328DE">
            <w:pPr>
              <w:rPr>
                <w:rFonts w:ascii="Times" w:eastAsia="Times New Roman" w:hAnsi="Times"/>
                <w:sz w:val="18"/>
                <w:szCs w:val="18"/>
              </w:rPr>
            </w:pPr>
          </w:p>
        </w:tc>
        <w:tc>
          <w:tcPr>
            <w:tcW w:w="810" w:type="dxa"/>
            <w:tcBorders>
              <w:top w:val="nil"/>
              <w:left w:val="single" w:sz="4" w:space="0" w:color="auto"/>
              <w:bottom w:val="single" w:sz="8" w:space="0" w:color="auto"/>
              <w:right w:val="single" w:sz="4" w:space="0" w:color="auto"/>
            </w:tcBorders>
            <w:noWrap/>
            <w:vAlign w:val="center"/>
            <w:hideMark/>
          </w:tcPr>
          <w:p w14:paraId="0EB80A6E" w14:textId="77777777" w:rsidR="004328DE" w:rsidRDefault="004328DE">
            <w:pPr>
              <w:jc w:val="center"/>
              <w:rPr>
                <w:rFonts w:eastAsia="Times New Roman"/>
                <w:sz w:val="18"/>
                <w:szCs w:val="18"/>
              </w:rPr>
            </w:pPr>
            <w:r>
              <w:rPr>
                <w:rFonts w:eastAsia="Times New Roman"/>
                <w:sz w:val="18"/>
                <w:szCs w:val="18"/>
              </w:rPr>
              <w:t>264.0</w:t>
            </w:r>
          </w:p>
        </w:tc>
        <w:tc>
          <w:tcPr>
            <w:tcW w:w="900" w:type="dxa"/>
            <w:tcBorders>
              <w:top w:val="nil"/>
              <w:left w:val="nil"/>
              <w:bottom w:val="single" w:sz="8" w:space="0" w:color="auto"/>
              <w:right w:val="single" w:sz="8" w:space="0" w:color="auto"/>
            </w:tcBorders>
            <w:noWrap/>
            <w:vAlign w:val="center"/>
            <w:hideMark/>
          </w:tcPr>
          <w:p w14:paraId="4574CD04" w14:textId="77777777" w:rsidR="004328DE" w:rsidRDefault="004328DE">
            <w:pPr>
              <w:jc w:val="center"/>
              <w:rPr>
                <w:rFonts w:eastAsia="Times New Roman"/>
                <w:sz w:val="18"/>
                <w:szCs w:val="18"/>
              </w:rPr>
            </w:pPr>
            <w:r>
              <w:rPr>
                <w:rFonts w:eastAsia="Times New Roman"/>
                <w:sz w:val="18"/>
                <w:szCs w:val="18"/>
              </w:rPr>
              <w:t>ZTE</w:t>
            </w:r>
          </w:p>
        </w:tc>
        <w:tc>
          <w:tcPr>
            <w:tcW w:w="1980" w:type="dxa"/>
            <w:tcBorders>
              <w:top w:val="nil"/>
              <w:left w:val="nil"/>
              <w:bottom w:val="single" w:sz="8" w:space="0" w:color="auto"/>
              <w:right w:val="single" w:sz="8" w:space="0" w:color="auto"/>
            </w:tcBorders>
            <w:noWrap/>
            <w:vAlign w:val="center"/>
            <w:hideMark/>
          </w:tcPr>
          <w:p w14:paraId="2CE9EEFE" w14:textId="77777777" w:rsidR="004328DE" w:rsidRDefault="004328DE">
            <w:pPr>
              <w:jc w:val="center"/>
              <w:rPr>
                <w:rFonts w:eastAsia="Times New Roman"/>
                <w:sz w:val="18"/>
                <w:szCs w:val="18"/>
              </w:rPr>
            </w:pPr>
            <w:r>
              <w:rPr>
                <w:rFonts w:eastAsia="Times New Roman"/>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25824644" w14:textId="77777777" w:rsidR="004328DE" w:rsidRDefault="004328DE">
            <w:pPr>
              <w:rPr>
                <w:rFonts w:ascii="Times" w:eastAsia="Times New Roman" w:hAnsi="Times"/>
                <w:sz w:val="18"/>
                <w:szCs w:val="18"/>
              </w:rPr>
            </w:pPr>
          </w:p>
        </w:tc>
      </w:tr>
      <w:tr w:rsidR="004328DE" w:rsidRPr="00D57F05" w14:paraId="3150884A" w14:textId="77777777" w:rsidTr="004328DE">
        <w:trPr>
          <w:trHeight w:val="1596"/>
        </w:trPr>
        <w:tc>
          <w:tcPr>
            <w:tcW w:w="10098" w:type="dxa"/>
            <w:vMerge/>
            <w:tcBorders>
              <w:top w:val="nil"/>
              <w:left w:val="single" w:sz="8" w:space="0" w:color="auto"/>
              <w:bottom w:val="nil"/>
              <w:right w:val="single" w:sz="8" w:space="0" w:color="auto"/>
            </w:tcBorders>
            <w:vAlign w:val="center"/>
            <w:hideMark/>
          </w:tcPr>
          <w:p w14:paraId="33E5B85E" w14:textId="77777777" w:rsidR="004328DE" w:rsidRDefault="004328DE">
            <w:pPr>
              <w:rPr>
                <w:rFonts w:ascii="Times" w:eastAsia="Times New Roman" w:hAnsi="Times"/>
                <w:sz w:val="18"/>
                <w:szCs w:val="18"/>
              </w:rPr>
            </w:pPr>
          </w:p>
        </w:tc>
        <w:tc>
          <w:tcPr>
            <w:tcW w:w="937" w:type="dxa"/>
            <w:vMerge/>
            <w:tcBorders>
              <w:top w:val="nil"/>
              <w:left w:val="single" w:sz="8" w:space="0" w:color="auto"/>
              <w:bottom w:val="nil"/>
              <w:right w:val="single" w:sz="8" w:space="0" w:color="auto"/>
            </w:tcBorders>
            <w:vAlign w:val="center"/>
            <w:hideMark/>
          </w:tcPr>
          <w:p w14:paraId="0EDEAE37" w14:textId="77777777" w:rsidR="004328DE" w:rsidRDefault="004328DE">
            <w:pPr>
              <w:rPr>
                <w:rFonts w:ascii="Times" w:eastAsia="Times New Roman" w:hAnsi="Times"/>
                <w:sz w:val="18"/>
                <w:szCs w:val="18"/>
              </w:rPr>
            </w:pPr>
          </w:p>
        </w:tc>
        <w:tc>
          <w:tcPr>
            <w:tcW w:w="1324" w:type="dxa"/>
            <w:tcBorders>
              <w:top w:val="nil"/>
              <w:left w:val="nil"/>
              <w:bottom w:val="nil"/>
              <w:right w:val="single" w:sz="8" w:space="0" w:color="auto"/>
            </w:tcBorders>
            <w:vAlign w:val="center"/>
            <w:hideMark/>
          </w:tcPr>
          <w:p w14:paraId="0FCE3313" w14:textId="77777777" w:rsidR="004328DE" w:rsidRDefault="004328DE">
            <w:pPr>
              <w:jc w:val="center"/>
              <w:rPr>
                <w:rFonts w:eastAsia="Times New Roman"/>
                <w:sz w:val="18"/>
                <w:szCs w:val="18"/>
              </w:rPr>
            </w:pPr>
            <w:r>
              <w:rPr>
                <w:rFonts w:eastAsia="Times New Roman"/>
                <w:sz w:val="18"/>
                <w:szCs w:val="18"/>
              </w:rPr>
              <w:t xml:space="preserve">3-symbol SSS, occupying 396 REs </w:t>
            </w:r>
            <w:r>
              <w:rPr>
                <w:rFonts w:eastAsia="Times New Roman"/>
                <w:sz w:val="18"/>
                <w:szCs w:val="18"/>
              </w:rPr>
              <w:br/>
              <w:t>(11 RB x 3 symbols)</w:t>
            </w:r>
          </w:p>
        </w:tc>
        <w:tc>
          <w:tcPr>
            <w:tcW w:w="1080" w:type="dxa"/>
            <w:tcBorders>
              <w:top w:val="nil"/>
              <w:left w:val="nil"/>
              <w:bottom w:val="nil"/>
              <w:right w:val="single" w:sz="8" w:space="0" w:color="auto"/>
            </w:tcBorders>
            <w:vAlign w:val="center"/>
            <w:hideMark/>
          </w:tcPr>
          <w:p w14:paraId="748A1121" w14:textId="77777777" w:rsidR="004328DE" w:rsidRDefault="004328DE">
            <w:pPr>
              <w:jc w:val="center"/>
              <w:rPr>
                <w:rFonts w:eastAsia="Times New Roman"/>
                <w:sz w:val="18"/>
                <w:szCs w:val="18"/>
              </w:rPr>
            </w:pPr>
            <w:r>
              <w:rPr>
                <w:rFonts w:eastAsia="Times New Roman"/>
                <w:sz w:val="18"/>
                <w:szCs w:val="18"/>
              </w:rPr>
              <w:t>1 bit</w:t>
            </w:r>
          </w:p>
        </w:tc>
        <w:tc>
          <w:tcPr>
            <w:tcW w:w="990" w:type="dxa"/>
            <w:tcBorders>
              <w:top w:val="nil"/>
              <w:left w:val="nil"/>
              <w:bottom w:val="nil"/>
              <w:right w:val="single" w:sz="8" w:space="0" w:color="auto"/>
            </w:tcBorders>
            <w:vAlign w:val="center"/>
            <w:hideMark/>
          </w:tcPr>
          <w:p w14:paraId="6FC005CA" w14:textId="77777777" w:rsidR="004328DE" w:rsidRDefault="004328DE">
            <w:pPr>
              <w:jc w:val="center"/>
              <w:rPr>
                <w:rFonts w:eastAsia="Times New Roman"/>
                <w:sz w:val="18"/>
                <w:szCs w:val="18"/>
              </w:rPr>
            </w:pPr>
            <w:r>
              <w:rPr>
                <w:rFonts w:eastAsia="Times New Roman"/>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34AAF851" w14:textId="77777777" w:rsidR="004328DE" w:rsidRDefault="004328DE">
            <w:pPr>
              <w:jc w:val="center"/>
              <w:rPr>
                <w:rFonts w:eastAsia="Times New Roman"/>
                <w:sz w:val="18"/>
                <w:szCs w:val="18"/>
              </w:rPr>
            </w:pPr>
            <w:r>
              <w:rPr>
                <w:rFonts w:eastAsia="Times New Roman"/>
                <w:sz w:val="18"/>
                <w:szCs w:val="18"/>
              </w:rPr>
              <w:t>561.0</w:t>
            </w:r>
          </w:p>
        </w:tc>
        <w:tc>
          <w:tcPr>
            <w:tcW w:w="900" w:type="dxa"/>
            <w:tcBorders>
              <w:top w:val="single" w:sz="4" w:space="0" w:color="auto"/>
              <w:left w:val="nil"/>
              <w:bottom w:val="single" w:sz="8" w:space="0" w:color="auto"/>
              <w:right w:val="single" w:sz="8" w:space="0" w:color="auto"/>
            </w:tcBorders>
            <w:noWrap/>
            <w:vAlign w:val="center"/>
            <w:hideMark/>
          </w:tcPr>
          <w:p w14:paraId="1E04FE7D" w14:textId="77777777" w:rsidR="004328DE" w:rsidRDefault="004328DE">
            <w:pPr>
              <w:jc w:val="center"/>
              <w:rPr>
                <w:rFonts w:eastAsia="Times New Roman"/>
                <w:sz w:val="18"/>
                <w:szCs w:val="18"/>
              </w:rPr>
            </w:pPr>
            <w:r>
              <w:rPr>
                <w:rFonts w:eastAsia="Times New Roman"/>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40A3CAB1" w14:textId="77777777" w:rsidR="004328DE" w:rsidRDefault="004328DE">
            <w:pPr>
              <w:jc w:val="center"/>
              <w:rPr>
                <w:rFonts w:eastAsia="Times New Roman"/>
                <w:sz w:val="18"/>
                <w:szCs w:val="18"/>
              </w:rPr>
            </w:pPr>
            <w:r>
              <w:rPr>
                <w:rFonts w:eastAsia="Times New Roman"/>
                <w:sz w:val="18"/>
                <w:szCs w:val="18"/>
              </w:rPr>
              <w:t>1 PEI for 1 PO;</w:t>
            </w:r>
            <w:r>
              <w:rPr>
                <w:rFonts w:eastAsia="Times New Roman"/>
                <w:sz w:val="18"/>
                <w:szCs w:val="18"/>
              </w:rPr>
              <w:br/>
              <w:t>average over all PO settings for 1.28-sec cycle; RB-symbol rate-matching pattern period up to 40 ms</w:t>
            </w:r>
          </w:p>
        </w:tc>
        <w:tc>
          <w:tcPr>
            <w:tcW w:w="1350" w:type="dxa"/>
            <w:tcBorders>
              <w:top w:val="nil"/>
              <w:left w:val="nil"/>
              <w:bottom w:val="single" w:sz="8" w:space="0" w:color="auto"/>
              <w:right w:val="single" w:sz="8" w:space="0" w:color="auto"/>
            </w:tcBorders>
            <w:vAlign w:val="center"/>
            <w:hideMark/>
          </w:tcPr>
          <w:p w14:paraId="66A3B480" w14:textId="77777777" w:rsidR="004328DE" w:rsidRDefault="004328DE">
            <w:pPr>
              <w:jc w:val="center"/>
              <w:rPr>
                <w:rFonts w:eastAsia="Times New Roman"/>
                <w:sz w:val="18"/>
                <w:szCs w:val="18"/>
              </w:rPr>
            </w:pPr>
            <w:r>
              <w:rPr>
                <w:rFonts w:eastAsia="Times New Roman"/>
                <w:sz w:val="18"/>
                <w:szCs w:val="18"/>
              </w:rPr>
              <w:t>Semi-static rate-matching in PDSCH</w:t>
            </w:r>
          </w:p>
        </w:tc>
      </w:tr>
      <w:tr w:rsidR="004328DE" w:rsidRPr="00D57F05" w14:paraId="260E58A9" w14:textId="77777777" w:rsidTr="004328DE">
        <w:trPr>
          <w:trHeight w:val="1068"/>
        </w:trPr>
        <w:tc>
          <w:tcPr>
            <w:tcW w:w="10098" w:type="dxa"/>
            <w:vMerge/>
            <w:tcBorders>
              <w:top w:val="nil"/>
              <w:left w:val="single" w:sz="8" w:space="0" w:color="auto"/>
              <w:bottom w:val="nil"/>
              <w:right w:val="single" w:sz="8" w:space="0" w:color="auto"/>
            </w:tcBorders>
            <w:vAlign w:val="center"/>
            <w:hideMark/>
          </w:tcPr>
          <w:p w14:paraId="79894709" w14:textId="77777777" w:rsidR="004328DE" w:rsidRDefault="004328DE">
            <w:pPr>
              <w:rPr>
                <w:rFonts w:ascii="Times" w:eastAsia="Times New Roman" w:hAnsi="Times"/>
                <w:sz w:val="18"/>
                <w:szCs w:val="18"/>
              </w:rPr>
            </w:pPr>
          </w:p>
        </w:tc>
        <w:tc>
          <w:tcPr>
            <w:tcW w:w="937" w:type="dxa"/>
            <w:vMerge w:val="restart"/>
            <w:tcBorders>
              <w:top w:val="single" w:sz="8" w:space="0" w:color="auto"/>
              <w:left w:val="single" w:sz="8" w:space="0" w:color="auto"/>
              <w:bottom w:val="nil"/>
              <w:right w:val="single" w:sz="8" w:space="0" w:color="auto"/>
            </w:tcBorders>
            <w:vAlign w:val="center"/>
            <w:hideMark/>
          </w:tcPr>
          <w:p w14:paraId="22772167" w14:textId="77777777" w:rsidR="004328DE" w:rsidRDefault="004328DE">
            <w:pPr>
              <w:jc w:val="center"/>
              <w:rPr>
                <w:rFonts w:eastAsia="Times New Roman"/>
                <w:sz w:val="18"/>
                <w:szCs w:val="18"/>
              </w:rPr>
            </w:pPr>
            <w:r>
              <w:rPr>
                <w:rFonts w:eastAsia="Times New Roman"/>
                <w:sz w:val="18"/>
                <w:szCs w:val="18"/>
              </w:rPr>
              <w:t>TRS/CSI-RS-based PEI</w:t>
            </w:r>
          </w:p>
        </w:tc>
        <w:tc>
          <w:tcPr>
            <w:tcW w:w="1324" w:type="dxa"/>
            <w:tcBorders>
              <w:top w:val="single" w:sz="8" w:space="0" w:color="auto"/>
              <w:left w:val="nil"/>
              <w:bottom w:val="single" w:sz="8" w:space="0" w:color="auto"/>
              <w:right w:val="single" w:sz="8" w:space="0" w:color="auto"/>
            </w:tcBorders>
            <w:vAlign w:val="center"/>
            <w:hideMark/>
          </w:tcPr>
          <w:p w14:paraId="4F492D15" w14:textId="77777777" w:rsidR="004328DE" w:rsidRDefault="004328DE">
            <w:pPr>
              <w:jc w:val="center"/>
              <w:rPr>
                <w:rFonts w:eastAsia="Times New Roman"/>
                <w:sz w:val="18"/>
                <w:szCs w:val="18"/>
              </w:rPr>
            </w:pPr>
            <w:r>
              <w:rPr>
                <w:rFonts w:eastAsia="Times New Roman"/>
                <w:sz w:val="18"/>
                <w:szCs w:val="18"/>
              </w:rPr>
              <w:t>1-slot 28-RB TRS, occupying 168 REs (28 RB x 3 REs per RB x 2 symbols)</w:t>
            </w:r>
          </w:p>
        </w:tc>
        <w:tc>
          <w:tcPr>
            <w:tcW w:w="1080" w:type="dxa"/>
            <w:tcBorders>
              <w:top w:val="single" w:sz="8" w:space="0" w:color="auto"/>
              <w:left w:val="nil"/>
              <w:bottom w:val="single" w:sz="8" w:space="0" w:color="auto"/>
              <w:right w:val="nil"/>
            </w:tcBorders>
            <w:vAlign w:val="center"/>
            <w:hideMark/>
          </w:tcPr>
          <w:p w14:paraId="45534F1A" w14:textId="77777777" w:rsidR="004328DE" w:rsidRDefault="004328DE">
            <w:pPr>
              <w:jc w:val="center"/>
              <w:rPr>
                <w:rFonts w:eastAsia="Times New Roman"/>
                <w:sz w:val="18"/>
                <w:szCs w:val="18"/>
              </w:rPr>
            </w:pPr>
            <w:r>
              <w:rPr>
                <w:rFonts w:eastAsia="Times New Roman"/>
                <w:sz w:val="18"/>
                <w:szCs w:val="18"/>
              </w:rPr>
              <w:t>1 bit</w:t>
            </w:r>
          </w:p>
        </w:tc>
        <w:tc>
          <w:tcPr>
            <w:tcW w:w="990" w:type="dxa"/>
            <w:tcBorders>
              <w:top w:val="single" w:sz="8" w:space="0" w:color="auto"/>
              <w:left w:val="single" w:sz="8" w:space="0" w:color="auto"/>
              <w:bottom w:val="single" w:sz="8" w:space="0" w:color="auto"/>
              <w:right w:val="single" w:sz="8" w:space="0" w:color="auto"/>
            </w:tcBorders>
            <w:vAlign w:val="center"/>
            <w:hideMark/>
          </w:tcPr>
          <w:p w14:paraId="280E756F" w14:textId="77777777" w:rsidR="004328DE" w:rsidRDefault="004328DE">
            <w:pPr>
              <w:jc w:val="center"/>
              <w:rPr>
                <w:rFonts w:eastAsia="Times New Roman"/>
                <w:sz w:val="18"/>
                <w:szCs w:val="18"/>
              </w:rPr>
            </w:pPr>
            <w:r>
              <w:rPr>
                <w:rFonts w:eastAsia="Times New Roman"/>
                <w:sz w:val="18"/>
                <w:szCs w:val="18"/>
              </w:rPr>
              <w:t>1 (HW/HiSi)</w:t>
            </w:r>
          </w:p>
        </w:tc>
        <w:tc>
          <w:tcPr>
            <w:tcW w:w="810" w:type="dxa"/>
            <w:tcBorders>
              <w:top w:val="nil"/>
              <w:left w:val="single" w:sz="4" w:space="0" w:color="auto"/>
              <w:bottom w:val="single" w:sz="8" w:space="0" w:color="auto"/>
              <w:right w:val="single" w:sz="4" w:space="0" w:color="auto"/>
            </w:tcBorders>
            <w:vAlign w:val="center"/>
            <w:hideMark/>
          </w:tcPr>
          <w:p w14:paraId="4DBBE6C2" w14:textId="77777777" w:rsidR="004328DE" w:rsidRDefault="004328DE">
            <w:pPr>
              <w:jc w:val="center"/>
              <w:rPr>
                <w:rFonts w:eastAsia="Times New Roman"/>
                <w:sz w:val="18"/>
                <w:szCs w:val="18"/>
              </w:rPr>
            </w:pPr>
            <w:r>
              <w:rPr>
                <w:rFonts w:eastAsia="Times New Roman"/>
                <w:sz w:val="18"/>
                <w:szCs w:val="18"/>
              </w:rPr>
              <w:t>168.0</w:t>
            </w:r>
          </w:p>
        </w:tc>
        <w:tc>
          <w:tcPr>
            <w:tcW w:w="900" w:type="dxa"/>
            <w:tcBorders>
              <w:top w:val="nil"/>
              <w:left w:val="nil"/>
              <w:bottom w:val="single" w:sz="8" w:space="0" w:color="auto"/>
              <w:right w:val="single" w:sz="8" w:space="0" w:color="auto"/>
            </w:tcBorders>
            <w:vAlign w:val="center"/>
            <w:hideMark/>
          </w:tcPr>
          <w:p w14:paraId="3C908C99" w14:textId="77777777" w:rsidR="004328DE" w:rsidRDefault="004328DE">
            <w:pPr>
              <w:jc w:val="center"/>
              <w:rPr>
                <w:rFonts w:eastAsia="Times New Roman"/>
                <w:sz w:val="18"/>
                <w:szCs w:val="18"/>
              </w:rPr>
            </w:pPr>
            <w:r>
              <w:rPr>
                <w:rFonts w:eastAsia="Times New Roman"/>
                <w:sz w:val="18"/>
                <w:szCs w:val="18"/>
              </w:rPr>
              <w:t>HW/HiSi</w:t>
            </w:r>
          </w:p>
        </w:tc>
        <w:tc>
          <w:tcPr>
            <w:tcW w:w="1980" w:type="dxa"/>
            <w:tcBorders>
              <w:top w:val="nil"/>
              <w:left w:val="nil"/>
              <w:bottom w:val="single" w:sz="8" w:space="0" w:color="auto"/>
              <w:right w:val="single" w:sz="8" w:space="0" w:color="auto"/>
            </w:tcBorders>
            <w:vAlign w:val="center"/>
            <w:hideMark/>
          </w:tcPr>
          <w:p w14:paraId="106EA78C" w14:textId="77777777" w:rsidR="004328DE" w:rsidRDefault="004328DE">
            <w:pPr>
              <w:jc w:val="center"/>
              <w:rPr>
                <w:rFonts w:eastAsia="Times New Roman"/>
                <w:sz w:val="18"/>
                <w:szCs w:val="18"/>
              </w:rPr>
            </w:pPr>
            <w:r>
              <w:rPr>
                <w:rFonts w:eastAsia="Times New Roman"/>
                <w:sz w:val="18"/>
                <w:szCs w:val="18"/>
              </w:rPr>
              <w:t>1 PEI for 1 PO</w:t>
            </w:r>
          </w:p>
        </w:tc>
        <w:tc>
          <w:tcPr>
            <w:tcW w:w="1350" w:type="dxa"/>
            <w:tcBorders>
              <w:top w:val="nil"/>
              <w:left w:val="nil"/>
              <w:bottom w:val="single" w:sz="8" w:space="0" w:color="auto"/>
              <w:right w:val="single" w:sz="8" w:space="0" w:color="auto"/>
            </w:tcBorders>
            <w:vAlign w:val="center"/>
            <w:hideMark/>
          </w:tcPr>
          <w:p w14:paraId="001E50CC" w14:textId="77777777" w:rsidR="004328DE" w:rsidRDefault="004328DE">
            <w:pPr>
              <w:jc w:val="center"/>
              <w:rPr>
                <w:rFonts w:eastAsia="Times New Roman"/>
                <w:sz w:val="18"/>
                <w:szCs w:val="18"/>
              </w:rPr>
            </w:pPr>
            <w:r>
              <w:rPr>
                <w:rFonts w:eastAsia="Times New Roman"/>
                <w:sz w:val="18"/>
                <w:szCs w:val="18"/>
              </w:rPr>
              <w:t>Semi-static rate-matching in PDSCH</w:t>
            </w:r>
          </w:p>
        </w:tc>
      </w:tr>
      <w:tr w:rsidR="004328DE" w:rsidRPr="00D57F05" w14:paraId="32500234" w14:textId="77777777" w:rsidTr="004328DE">
        <w:trPr>
          <w:trHeight w:val="264"/>
        </w:trPr>
        <w:tc>
          <w:tcPr>
            <w:tcW w:w="10098" w:type="dxa"/>
            <w:vMerge/>
            <w:tcBorders>
              <w:top w:val="nil"/>
              <w:left w:val="single" w:sz="8" w:space="0" w:color="auto"/>
              <w:bottom w:val="nil"/>
              <w:right w:val="single" w:sz="8" w:space="0" w:color="auto"/>
            </w:tcBorders>
            <w:vAlign w:val="center"/>
            <w:hideMark/>
          </w:tcPr>
          <w:p w14:paraId="0F6C07DE" w14:textId="77777777" w:rsidR="004328DE" w:rsidRDefault="004328DE">
            <w:pPr>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3E76818D" w14:textId="77777777" w:rsidR="004328DE" w:rsidRDefault="004328DE">
            <w:pPr>
              <w:rPr>
                <w:rFonts w:ascii="Times" w:eastAsia="Times New Roman" w:hAnsi="Times"/>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6354D703" w14:textId="77777777" w:rsidR="004328DE" w:rsidRDefault="004328DE">
            <w:pPr>
              <w:jc w:val="center"/>
              <w:rPr>
                <w:rFonts w:eastAsia="Times New Roman"/>
                <w:sz w:val="18"/>
                <w:szCs w:val="18"/>
              </w:rPr>
            </w:pPr>
            <w:r>
              <w:rPr>
                <w:rFonts w:eastAsia="Times New Roman"/>
                <w:sz w:val="18"/>
                <w:szCs w:val="18"/>
              </w:rPr>
              <w:t>1-slot 48-RB TRS, occupying 288 REs (48 RB x 3 REs per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48C9714B" w14:textId="77777777" w:rsidR="004328DE" w:rsidRDefault="004328DE">
            <w:pPr>
              <w:jc w:val="center"/>
              <w:rPr>
                <w:rFonts w:eastAsia="Times New Roman"/>
                <w:sz w:val="18"/>
                <w:szCs w:val="18"/>
              </w:rPr>
            </w:pPr>
            <w:r>
              <w:rPr>
                <w:rFonts w:eastAsia="Times New Roman"/>
                <w:sz w:val="18"/>
                <w:szCs w:val="18"/>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730C36F7" w14:textId="77777777" w:rsidR="004328DE" w:rsidRDefault="004328DE">
            <w:pPr>
              <w:jc w:val="center"/>
              <w:rPr>
                <w:rFonts w:eastAsia="Times New Roman"/>
                <w:sz w:val="18"/>
                <w:szCs w:val="18"/>
              </w:rPr>
            </w:pPr>
            <w:r>
              <w:rPr>
                <w:rFonts w:eastAsia="Times New Roman"/>
                <w:sz w:val="18"/>
                <w:szCs w:val="18"/>
              </w:rPr>
              <w:t xml:space="preserve">2 </w:t>
            </w:r>
            <w:r>
              <w:rPr>
                <w:rFonts w:eastAsia="Times New Roman"/>
                <w:sz w:val="18"/>
                <w:szCs w:val="18"/>
              </w:rPr>
              <w:br/>
              <w:t>(vivo, ZTE)</w:t>
            </w:r>
          </w:p>
        </w:tc>
        <w:tc>
          <w:tcPr>
            <w:tcW w:w="810" w:type="dxa"/>
            <w:tcBorders>
              <w:top w:val="nil"/>
              <w:left w:val="single" w:sz="4" w:space="0" w:color="auto"/>
              <w:bottom w:val="single" w:sz="4" w:space="0" w:color="auto"/>
              <w:right w:val="single" w:sz="4" w:space="0" w:color="auto"/>
            </w:tcBorders>
            <w:vAlign w:val="center"/>
            <w:hideMark/>
          </w:tcPr>
          <w:p w14:paraId="36A59113" w14:textId="77777777" w:rsidR="004328DE" w:rsidRDefault="004328DE">
            <w:pPr>
              <w:jc w:val="center"/>
              <w:rPr>
                <w:rFonts w:eastAsia="Times New Roman"/>
                <w:sz w:val="18"/>
                <w:szCs w:val="18"/>
              </w:rPr>
            </w:pPr>
            <w:r>
              <w:rPr>
                <w:rFonts w:eastAsia="Times New Roman"/>
                <w:sz w:val="18"/>
                <w:szCs w:val="18"/>
              </w:rPr>
              <w:t>259.2</w:t>
            </w:r>
          </w:p>
        </w:tc>
        <w:tc>
          <w:tcPr>
            <w:tcW w:w="900" w:type="dxa"/>
            <w:tcBorders>
              <w:top w:val="nil"/>
              <w:left w:val="nil"/>
              <w:bottom w:val="single" w:sz="4" w:space="0" w:color="auto"/>
              <w:right w:val="single" w:sz="8" w:space="0" w:color="auto"/>
            </w:tcBorders>
            <w:vAlign w:val="center"/>
            <w:hideMark/>
          </w:tcPr>
          <w:p w14:paraId="08BB5CBF" w14:textId="77777777" w:rsidR="004328DE" w:rsidRDefault="004328DE">
            <w:pPr>
              <w:jc w:val="center"/>
              <w:rPr>
                <w:rFonts w:eastAsia="Times New Roman"/>
                <w:sz w:val="18"/>
                <w:szCs w:val="18"/>
              </w:rPr>
            </w:pPr>
            <w:r>
              <w:rPr>
                <w:rFonts w:eastAsia="Times New Roman"/>
                <w:sz w:val="18"/>
                <w:szCs w:val="18"/>
              </w:rPr>
              <w:t>ZTE</w:t>
            </w:r>
          </w:p>
        </w:tc>
        <w:tc>
          <w:tcPr>
            <w:tcW w:w="1980" w:type="dxa"/>
            <w:tcBorders>
              <w:top w:val="nil"/>
              <w:left w:val="nil"/>
              <w:bottom w:val="single" w:sz="4" w:space="0" w:color="auto"/>
              <w:right w:val="single" w:sz="8" w:space="0" w:color="auto"/>
            </w:tcBorders>
            <w:noWrap/>
            <w:vAlign w:val="center"/>
            <w:hideMark/>
          </w:tcPr>
          <w:p w14:paraId="16E1D2DF" w14:textId="77777777" w:rsidR="004328DE" w:rsidRDefault="004328DE">
            <w:pPr>
              <w:jc w:val="center"/>
              <w:rPr>
                <w:rFonts w:eastAsia="Times New Roman"/>
                <w:sz w:val="18"/>
                <w:szCs w:val="18"/>
              </w:rPr>
            </w:pPr>
            <w:r>
              <w:rPr>
                <w:rFonts w:eastAsia="Times New Roman"/>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7063736D" w14:textId="77777777" w:rsidR="004328DE" w:rsidRDefault="004328DE">
            <w:pPr>
              <w:jc w:val="center"/>
              <w:rPr>
                <w:rFonts w:eastAsia="Times New Roman"/>
                <w:sz w:val="18"/>
                <w:szCs w:val="18"/>
              </w:rPr>
            </w:pPr>
            <w:r>
              <w:rPr>
                <w:rFonts w:eastAsia="Times New Roman"/>
                <w:sz w:val="18"/>
                <w:szCs w:val="18"/>
              </w:rPr>
              <w:t>Dynamic rate-matching in PDSCH</w:t>
            </w:r>
          </w:p>
        </w:tc>
      </w:tr>
      <w:tr w:rsidR="004328DE" w14:paraId="420F6561" w14:textId="77777777" w:rsidTr="004328DE">
        <w:trPr>
          <w:trHeight w:val="276"/>
        </w:trPr>
        <w:tc>
          <w:tcPr>
            <w:tcW w:w="10098" w:type="dxa"/>
            <w:vMerge/>
            <w:tcBorders>
              <w:top w:val="nil"/>
              <w:left w:val="single" w:sz="8" w:space="0" w:color="auto"/>
              <w:bottom w:val="nil"/>
              <w:right w:val="single" w:sz="8" w:space="0" w:color="auto"/>
            </w:tcBorders>
            <w:vAlign w:val="center"/>
            <w:hideMark/>
          </w:tcPr>
          <w:p w14:paraId="4271440E" w14:textId="77777777" w:rsidR="004328DE" w:rsidRDefault="004328DE">
            <w:pPr>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0E4CABA6" w14:textId="77777777" w:rsidR="004328DE" w:rsidRDefault="004328DE">
            <w:pPr>
              <w:rPr>
                <w:rFonts w:ascii="Times" w:eastAsia="Times New Roman" w:hAnsi="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2E61BBA0" w14:textId="77777777" w:rsidR="004328DE" w:rsidRDefault="004328DE">
            <w:pPr>
              <w:rPr>
                <w:rFonts w:ascii="Times" w:eastAsia="Times New Roman" w:hAnsi="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7667A511" w14:textId="77777777" w:rsidR="004328DE" w:rsidRDefault="004328DE">
            <w:pPr>
              <w:rPr>
                <w:rFonts w:ascii="Times" w:eastAsia="Times New Roman" w:hAnsi="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1346302" w14:textId="77777777" w:rsidR="004328DE" w:rsidRDefault="004328DE">
            <w:pPr>
              <w:rPr>
                <w:rFonts w:ascii="Times" w:eastAsia="Times New Roman" w:hAnsi="Times"/>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51C6F182" w14:textId="77777777" w:rsidR="004328DE" w:rsidRDefault="004328DE">
            <w:pPr>
              <w:jc w:val="center"/>
              <w:rPr>
                <w:rFonts w:eastAsia="Times New Roman"/>
                <w:sz w:val="18"/>
                <w:szCs w:val="18"/>
              </w:rPr>
            </w:pPr>
            <w:r>
              <w:rPr>
                <w:rFonts w:eastAsia="Times New Roman"/>
                <w:sz w:val="18"/>
                <w:szCs w:val="18"/>
              </w:rPr>
              <w:t>259.2</w:t>
            </w:r>
          </w:p>
        </w:tc>
        <w:tc>
          <w:tcPr>
            <w:tcW w:w="900" w:type="dxa"/>
            <w:tcBorders>
              <w:top w:val="nil"/>
              <w:left w:val="nil"/>
              <w:bottom w:val="single" w:sz="8" w:space="0" w:color="auto"/>
              <w:right w:val="single" w:sz="8" w:space="0" w:color="auto"/>
            </w:tcBorders>
            <w:vAlign w:val="center"/>
            <w:hideMark/>
          </w:tcPr>
          <w:p w14:paraId="582BE164" w14:textId="77777777" w:rsidR="004328DE" w:rsidRDefault="004328DE">
            <w:pPr>
              <w:jc w:val="center"/>
              <w:rPr>
                <w:rFonts w:eastAsia="Times New Roman"/>
                <w:sz w:val="18"/>
                <w:szCs w:val="18"/>
              </w:rPr>
            </w:pPr>
            <w:r>
              <w:rPr>
                <w:rFonts w:eastAsia="Times New Roman"/>
                <w:sz w:val="18"/>
                <w:szCs w:val="18"/>
              </w:rPr>
              <w:t>vivo</w:t>
            </w:r>
          </w:p>
        </w:tc>
        <w:tc>
          <w:tcPr>
            <w:tcW w:w="1980" w:type="dxa"/>
            <w:tcBorders>
              <w:top w:val="nil"/>
              <w:left w:val="nil"/>
              <w:bottom w:val="single" w:sz="8" w:space="0" w:color="auto"/>
              <w:right w:val="single" w:sz="8" w:space="0" w:color="auto"/>
            </w:tcBorders>
            <w:noWrap/>
            <w:vAlign w:val="center"/>
            <w:hideMark/>
          </w:tcPr>
          <w:p w14:paraId="2672A47A" w14:textId="77777777" w:rsidR="004328DE" w:rsidRDefault="004328DE">
            <w:pPr>
              <w:jc w:val="center"/>
              <w:rPr>
                <w:rFonts w:eastAsia="Times New Roman"/>
                <w:sz w:val="18"/>
                <w:szCs w:val="18"/>
              </w:rPr>
            </w:pPr>
            <w:r>
              <w:rPr>
                <w:rFonts w:eastAsia="Times New Roman"/>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171CAC6C" w14:textId="77777777" w:rsidR="004328DE" w:rsidRDefault="004328DE">
            <w:pPr>
              <w:rPr>
                <w:rFonts w:ascii="Times" w:eastAsia="Times New Roman" w:hAnsi="Times"/>
                <w:sz w:val="18"/>
                <w:szCs w:val="18"/>
              </w:rPr>
            </w:pPr>
          </w:p>
        </w:tc>
      </w:tr>
      <w:tr w:rsidR="004328DE" w:rsidRPr="00D57F05" w14:paraId="02C1D709" w14:textId="77777777" w:rsidTr="004328DE">
        <w:trPr>
          <w:trHeight w:val="540"/>
        </w:trPr>
        <w:tc>
          <w:tcPr>
            <w:tcW w:w="10098" w:type="dxa"/>
            <w:vMerge/>
            <w:tcBorders>
              <w:top w:val="nil"/>
              <w:left w:val="single" w:sz="8" w:space="0" w:color="auto"/>
              <w:bottom w:val="nil"/>
              <w:right w:val="single" w:sz="8" w:space="0" w:color="auto"/>
            </w:tcBorders>
            <w:vAlign w:val="center"/>
            <w:hideMark/>
          </w:tcPr>
          <w:p w14:paraId="63B11247" w14:textId="77777777" w:rsidR="004328DE" w:rsidRDefault="004328DE">
            <w:pPr>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1B17180B" w14:textId="77777777" w:rsidR="004328DE" w:rsidRDefault="004328DE">
            <w:pPr>
              <w:rPr>
                <w:rFonts w:ascii="Times" w:eastAsia="Times New Roman" w:hAnsi="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60022733" w14:textId="77777777" w:rsidR="004328DE" w:rsidRDefault="004328DE">
            <w:pPr>
              <w:rPr>
                <w:rFonts w:ascii="Times" w:eastAsia="Times New Roman" w:hAnsi="Times"/>
                <w:sz w:val="18"/>
                <w:szCs w:val="18"/>
              </w:rPr>
            </w:pPr>
          </w:p>
        </w:tc>
        <w:tc>
          <w:tcPr>
            <w:tcW w:w="1080" w:type="dxa"/>
            <w:tcBorders>
              <w:top w:val="nil"/>
              <w:left w:val="nil"/>
              <w:bottom w:val="single" w:sz="8" w:space="0" w:color="auto"/>
              <w:right w:val="single" w:sz="8" w:space="0" w:color="auto"/>
            </w:tcBorders>
            <w:vAlign w:val="center"/>
            <w:hideMark/>
          </w:tcPr>
          <w:p w14:paraId="4DA6BB20" w14:textId="77777777" w:rsidR="004328DE" w:rsidRDefault="004328DE">
            <w:pPr>
              <w:jc w:val="center"/>
              <w:rPr>
                <w:rFonts w:eastAsia="Times New Roman"/>
                <w:sz w:val="18"/>
                <w:szCs w:val="18"/>
              </w:rPr>
            </w:pPr>
            <w:r>
              <w:rPr>
                <w:rFonts w:eastAsia="Times New Roman"/>
                <w:sz w:val="18"/>
                <w:szCs w:val="18"/>
              </w:rPr>
              <w:t>6 bits</w:t>
            </w:r>
          </w:p>
        </w:tc>
        <w:tc>
          <w:tcPr>
            <w:tcW w:w="990" w:type="dxa"/>
            <w:tcBorders>
              <w:top w:val="nil"/>
              <w:left w:val="nil"/>
              <w:bottom w:val="single" w:sz="8" w:space="0" w:color="auto"/>
              <w:right w:val="single" w:sz="8" w:space="0" w:color="auto"/>
            </w:tcBorders>
            <w:vAlign w:val="center"/>
            <w:hideMark/>
          </w:tcPr>
          <w:p w14:paraId="10658E2C" w14:textId="77777777" w:rsidR="004328DE" w:rsidRDefault="004328DE">
            <w:pPr>
              <w:jc w:val="center"/>
              <w:rPr>
                <w:rFonts w:eastAsia="Times New Roman"/>
                <w:sz w:val="18"/>
                <w:szCs w:val="18"/>
              </w:rPr>
            </w:pPr>
            <w:r>
              <w:rPr>
                <w:rFonts w:eastAsia="Times New Roman"/>
                <w:sz w:val="18"/>
                <w:szCs w:val="18"/>
              </w:rPr>
              <w:t>1 (CATT)</w:t>
            </w:r>
          </w:p>
        </w:tc>
        <w:tc>
          <w:tcPr>
            <w:tcW w:w="810" w:type="dxa"/>
            <w:tcBorders>
              <w:top w:val="nil"/>
              <w:left w:val="nil"/>
              <w:bottom w:val="single" w:sz="8" w:space="0" w:color="auto"/>
              <w:right w:val="single" w:sz="4" w:space="0" w:color="auto"/>
            </w:tcBorders>
            <w:vAlign w:val="center"/>
            <w:hideMark/>
          </w:tcPr>
          <w:p w14:paraId="230BF5C5" w14:textId="77777777" w:rsidR="004328DE" w:rsidRDefault="004328DE">
            <w:pPr>
              <w:jc w:val="center"/>
              <w:rPr>
                <w:rFonts w:eastAsia="Times New Roman"/>
                <w:sz w:val="18"/>
                <w:szCs w:val="18"/>
              </w:rPr>
            </w:pPr>
            <w:r>
              <w:rPr>
                <w:rFonts w:eastAsia="Times New Roman"/>
                <w:sz w:val="18"/>
                <w:szCs w:val="18"/>
              </w:rPr>
              <w:t>288.0</w:t>
            </w:r>
          </w:p>
        </w:tc>
        <w:tc>
          <w:tcPr>
            <w:tcW w:w="900" w:type="dxa"/>
            <w:tcBorders>
              <w:top w:val="nil"/>
              <w:left w:val="nil"/>
              <w:bottom w:val="single" w:sz="8" w:space="0" w:color="auto"/>
              <w:right w:val="single" w:sz="8" w:space="0" w:color="auto"/>
            </w:tcBorders>
            <w:vAlign w:val="center"/>
            <w:hideMark/>
          </w:tcPr>
          <w:p w14:paraId="1CE03A7F" w14:textId="77777777" w:rsidR="004328DE" w:rsidRDefault="004328DE">
            <w:pPr>
              <w:jc w:val="center"/>
              <w:rPr>
                <w:rFonts w:eastAsia="Times New Roman"/>
                <w:sz w:val="18"/>
                <w:szCs w:val="18"/>
              </w:rPr>
            </w:pPr>
            <w:r>
              <w:rPr>
                <w:rFonts w:eastAsia="Times New Roman"/>
                <w:sz w:val="18"/>
                <w:szCs w:val="18"/>
              </w:rPr>
              <w:t>CATT</w:t>
            </w:r>
          </w:p>
        </w:tc>
        <w:tc>
          <w:tcPr>
            <w:tcW w:w="1980" w:type="dxa"/>
            <w:tcBorders>
              <w:top w:val="nil"/>
              <w:left w:val="nil"/>
              <w:bottom w:val="single" w:sz="8" w:space="0" w:color="auto"/>
              <w:right w:val="single" w:sz="8" w:space="0" w:color="auto"/>
            </w:tcBorders>
            <w:vAlign w:val="center"/>
            <w:hideMark/>
          </w:tcPr>
          <w:p w14:paraId="6130C8E4" w14:textId="77777777" w:rsidR="004328DE" w:rsidRDefault="004328DE">
            <w:pPr>
              <w:jc w:val="center"/>
              <w:rPr>
                <w:rFonts w:eastAsia="Times New Roman"/>
                <w:sz w:val="18"/>
                <w:szCs w:val="18"/>
              </w:rPr>
            </w:pPr>
            <w:r>
              <w:rPr>
                <w:rFonts w:eastAsia="Times New Roman"/>
                <w:sz w:val="18"/>
                <w:szCs w:val="18"/>
              </w:rPr>
              <w:t>1 PEI for 1 PO</w:t>
            </w:r>
          </w:p>
        </w:tc>
        <w:tc>
          <w:tcPr>
            <w:tcW w:w="1350" w:type="dxa"/>
            <w:tcBorders>
              <w:top w:val="nil"/>
              <w:left w:val="nil"/>
              <w:bottom w:val="single" w:sz="8" w:space="0" w:color="auto"/>
              <w:right w:val="single" w:sz="8" w:space="0" w:color="auto"/>
            </w:tcBorders>
            <w:vAlign w:val="center"/>
            <w:hideMark/>
          </w:tcPr>
          <w:p w14:paraId="2797B9DB" w14:textId="77777777" w:rsidR="004328DE" w:rsidRDefault="004328DE">
            <w:pPr>
              <w:jc w:val="center"/>
              <w:rPr>
                <w:rFonts w:eastAsia="Times New Roman"/>
                <w:sz w:val="18"/>
                <w:szCs w:val="18"/>
              </w:rPr>
            </w:pPr>
            <w:r>
              <w:rPr>
                <w:rFonts w:eastAsia="Times New Roman"/>
                <w:sz w:val="18"/>
                <w:szCs w:val="18"/>
              </w:rPr>
              <w:t>Semi-static rate-matching in PDSCH</w:t>
            </w:r>
          </w:p>
        </w:tc>
      </w:tr>
      <w:tr w:rsidR="004328DE" w:rsidRPr="00D57F05" w14:paraId="5B7A2AB9" w14:textId="77777777" w:rsidTr="004328DE">
        <w:trPr>
          <w:trHeight w:val="540"/>
        </w:trPr>
        <w:tc>
          <w:tcPr>
            <w:tcW w:w="10098" w:type="dxa"/>
            <w:vMerge/>
            <w:tcBorders>
              <w:top w:val="nil"/>
              <w:left w:val="single" w:sz="8" w:space="0" w:color="auto"/>
              <w:bottom w:val="nil"/>
              <w:right w:val="single" w:sz="8" w:space="0" w:color="auto"/>
            </w:tcBorders>
            <w:vAlign w:val="center"/>
            <w:hideMark/>
          </w:tcPr>
          <w:p w14:paraId="61632AE4" w14:textId="77777777" w:rsidR="004328DE" w:rsidRDefault="004328DE">
            <w:pPr>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347156A1" w14:textId="77777777" w:rsidR="004328DE" w:rsidRDefault="004328DE">
            <w:pPr>
              <w:rPr>
                <w:rFonts w:ascii="Times" w:eastAsia="Times New Roman" w:hAnsi="Times"/>
                <w:sz w:val="18"/>
                <w:szCs w:val="18"/>
              </w:rPr>
            </w:pPr>
          </w:p>
        </w:tc>
        <w:tc>
          <w:tcPr>
            <w:tcW w:w="1324" w:type="dxa"/>
            <w:vMerge w:val="restart"/>
            <w:tcBorders>
              <w:top w:val="nil"/>
              <w:left w:val="single" w:sz="8" w:space="0" w:color="auto"/>
              <w:bottom w:val="nil"/>
              <w:right w:val="single" w:sz="8" w:space="0" w:color="auto"/>
            </w:tcBorders>
            <w:vAlign w:val="center"/>
            <w:hideMark/>
          </w:tcPr>
          <w:p w14:paraId="7B153B3F" w14:textId="77777777" w:rsidR="004328DE" w:rsidRDefault="004328DE">
            <w:pPr>
              <w:jc w:val="center"/>
              <w:rPr>
                <w:rFonts w:eastAsia="Times New Roman"/>
                <w:sz w:val="18"/>
                <w:szCs w:val="18"/>
              </w:rPr>
            </w:pPr>
            <w:r>
              <w:rPr>
                <w:rFonts w:eastAsia="Times New Roman"/>
                <w:sz w:val="18"/>
                <w:szCs w:val="18"/>
              </w:rPr>
              <w:t>1-slot 50-RB TRS, occupying 300 REs (50 RB x 3 REs per RB x 2 symbols)</w:t>
            </w:r>
          </w:p>
        </w:tc>
        <w:tc>
          <w:tcPr>
            <w:tcW w:w="1080" w:type="dxa"/>
            <w:tcBorders>
              <w:top w:val="nil"/>
              <w:left w:val="nil"/>
              <w:bottom w:val="nil"/>
              <w:right w:val="single" w:sz="8" w:space="0" w:color="auto"/>
            </w:tcBorders>
            <w:vAlign w:val="center"/>
            <w:hideMark/>
          </w:tcPr>
          <w:p w14:paraId="788EDB24" w14:textId="77777777" w:rsidR="004328DE" w:rsidRDefault="004328DE">
            <w:pPr>
              <w:jc w:val="center"/>
              <w:rPr>
                <w:rFonts w:eastAsia="Times New Roman"/>
                <w:sz w:val="18"/>
                <w:szCs w:val="18"/>
              </w:rPr>
            </w:pPr>
            <w:r>
              <w:rPr>
                <w:rFonts w:eastAsia="Times New Roman"/>
                <w:sz w:val="18"/>
                <w:szCs w:val="18"/>
              </w:rPr>
              <w:t>1 bit</w:t>
            </w:r>
          </w:p>
        </w:tc>
        <w:tc>
          <w:tcPr>
            <w:tcW w:w="990" w:type="dxa"/>
            <w:tcBorders>
              <w:top w:val="nil"/>
              <w:left w:val="nil"/>
              <w:bottom w:val="nil"/>
              <w:right w:val="single" w:sz="8" w:space="0" w:color="auto"/>
            </w:tcBorders>
            <w:vAlign w:val="center"/>
            <w:hideMark/>
          </w:tcPr>
          <w:p w14:paraId="1B79ECA4" w14:textId="77777777" w:rsidR="004328DE" w:rsidRDefault="004328DE">
            <w:pPr>
              <w:jc w:val="center"/>
              <w:rPr>
                <w:rFonts w:eastAsia="Times New Roman"/>
                <w:sz w:val="18"/>
                <w:szCs w:val="18"/>
              </w:rPr>
            </w:pPr>
            <w:r>
              <w:rPr>
                <w:rFonts w:eastAsia="Times New Roman"/>
                <w:sz w:val="18"/>
                <w:szCs w:val="18"/>
              </w:rPr>
              <w:t>1 (OPPO)</w:t>
            </w:r>
          </w:p>
        </w:tc>
        <w:tc>
          <w:tcPr>
            <w:tcW w:w="810" w:type="dxa"/>
            <w:tcBorders>
              <w:top w:val="nil"/>
              <w:left w:val="single" w:sz="4" w:space="0" w:color="auto"/>
              <w:bottom w:val="single" w:sz="8" w:space="0" w:color="auto"/>
              <w:right w:val="single" w:sz="4" w:space="0" w:color="auto"/>
            </w:tcBorders>
            <w:vAlign w:val="center"/>
            <w:hideMark/>
          </w:tcPr>
          <w:p w14:paraId="2F780D18" w14:textId="77777777" w:rsidR="004328DE" w:rsidRDefault="004328DE">
            <w:pPr>
              <w:jc w:val="center"/>
              <w:rPr>
                <w:rFonts w:eastAsia="Times New Roman"/>
                <w:sz w:val="18"/>
                <w:szCs w:val="18"/>
              </w:rPr>
            </w:pPr>
            <w:r>
              <w:rPr>
                <w:rFonts w:eastAsia="Times New Roman"/>
                <w:sz w:val="18"/>
                <w:szCs w:val="18"/>
              </w:rPr>
              <w:t>279.0</w:t>
            </w:r>
          </w:p>
        </w:tc>
        <w:tc>
          <w:tcPr>
            <w:tcW w:w="900" w:type="dxa"/>
            <w:tcBorders>
              <w:top w:val="nil"/>
              <w:left w:val="nil"/>
              <w:bottom w:val="single" w:sz="8" w:space="0" w:color="auto"/>
              <w:right w:val="single" w:sz="8" w:space="0" w:color="auto"/>
            </w:tcBorders>
            <w:vAlign w:val="center"/>
            <w:hideMark/>
          </w:tcPr>
          <w:p w14:paraId="2B9B306E" w14:textId="77777777" w:rsidR="004328DE" w:rsidRDefault="004328DE">
            <w:pPr>
              <w:jc w:val="center"/>
              <w:rPr>
                <w:rFonts w:eastAsia="Times New Roman"/>
                <w:sz w:val="18"/>
                <w:szCs w:val="18"/>
              </w:rPr>
            </w:pPr>
            <w:r>
              <w:rPr>
                <w:rFonts w:eastAsia="Times New Roman"/>
                <w:sz w:val="18"/>
                <w:szCs w:val="18"/>
              </w:rPr>
              <w:t>OPPO</w:t>
            </w:r>
          </w:p>
        </w:tc>
        <w:tc>
          <w:tcPr>
            <w:tcW w:w="1980" w:type="dxa"/>
            <w:tcBorders>
              <w:top w:val="nil"/>
              <w:left w:val="nil"/>
              <w:bottom w:val="nil"/>
              <w:right w:val="single" w:sz="8" w:space="0" w:color="auto"/>
            </w:tcBorders>
            <w:vAlign w:val="center"/>
            <w:hideMark/>
          </w:tcPr>
          <w:p w14:paraId="7B9DB636" w14:textId="77777777" w:rsidR="004328DE" w:rsidRDefault="004328DE">
            <w:pPr>
              <w:jc w:val="center"/>
              <w:rPr>
                <w:rFonts w:eastAsia="Times New Roman"/>
                <w:sz w:val="18"/>
                <w:szCs w:val="18"/>
              </w:rPr>
            </w:pPr>
            <w:r>
              <w:rPr>
                <w:rFonts w:eastAsia="Times New Roman"/>
                <w:sz w:val="18"/>
                <w:szCs w:val="18"/>
              </w:rPr>
              <w:t>1 PEI for 1 PO</w:t>
            </w:r>
          </w:p>
        </w:tc>
        <w:tc>
          <w:tcPr>
            <w:tcW w:w="1350" w:type="dxa"/>
            <w:tcBorders>
              <w:top w:val="nil"/>
              <w:left w:val="nil"/>
              <w:bottom w:val="nil"/>
              <w:right w:val="single" w:sz="8" w:space="0" w:color="auto"/>
            </w:tcBorders>
            <w:vAlign w:val="center"/>
            <w:hideMark/>
          </w:tcPr>
          <w:p w14:paraId="6C64360B" w14:textId="77777777" w:rsidR="004328DE" w:rsidRDefault="004328DE">
            <w:pPr>
              <w:jc w:val="center"/>
              <w:rPr>
                <w:rFonts w:eastAsia="Times New Roman"/>
                <w:sz w:val="18"/>
                <w:szCs w:val="18"/>
              </w:rPr>
            </w:pPr>
            <w:r>
              <w:rPr>
                <w:rFonts w:eastAsia="Times New Roman"/>
                <w:sz w:val="18"/>
                <w:szCs w:val="18"/>
              </w:rPr>
              <w:t>Semi-static rate-matching in PDSCH</w:t>
            </w:r>
          </w:p>
        </w:tc>
      </w:tr>
      <w:tr w:rsidR="004328DE" w:rsidRPr="00D57F05" w14:paraId="0D969CFE" w14:textId="77777777" w:rsidTr="004328DE">
        <w:trPr>
          <w:trHeight w:val="540"/>
        </w:trPr>
        <w:tc>
          <w:tcPr>
            <w:tcW w:w="10098" w:type="dxa"/>
            <w:vMerge/>
            <w:tcBorders>
              <w:top w:val="nil"/>
              <w:left w:val="single" w:sz="8" w:space="0" w:color="auto"/>
              <w:bottom w:val="nil"/>
              <w:right w:val="single" w:sz="8" w:space="0" w:color="auto"/>
            </w:tcBorders>
            <w:vAlign w:val="center"/>
            <w:hideMark/>
          </w:tcPr>
          <w:p w14:paraId="78C5D63E" w14:textId="77777777" w:rsidR="004328DE" w:rsidRDefault="004328DE">
            <w:pPr>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58B8FCF6" w14:textId="77777777" w:rsidR="004328DE" w:rsidRDefault="004328DE">
            <w:pPr>
              <w:rPr>
                <w:rFonts w:ascii="Times" w:eastAsia="Times New Roman" w:hAnsi="Times"/>
                <w:sz w:val="18"/>
                <w:szCs w:val="18"/>
              </w:rPr>
            </w:pPr>
          </w:p>
        </w:tc>
        <w:tc>
          <w:tcPr>
            <w:tcW w:w="1324" w:type="dxa"/>
            <w:vMerge/>
            <w:tcBorders>
              <w:top w:val="nil"/>
              <w:left w:val="single" w:sz="8" w:space="0" w:color="auto"/>
              <w:bottom w:val="nil"/>
              <w:right w:val="single" w:sz="8" w:space="0" w:color="auto"/>
            </w:tcBorders>
            <w:vAlign w:val="center"/>
            <w:hideMark/>
          </w:tcPr>
          <w:p w14:paraId="4BCD4DB2" w14:textId="77777777" w:rsidR="004328DE" w:rsidRDefault="004328DE">
            <w:pPr>
              <w:rPr>
                <w:rFonts w:ascii="Times" w:eastAsia="Times New Roman" w:hAnsi="Times"/>
                <w:sz w:val="18"/>
                <w:szCs w:val="18"/>
              </w:rPr>
            </w:pPr>
          </w:p>
        </w:tc>
        <w:tc>
          <w:tcPr>
            <w:tcW w:w="1080" w:type="dxa"/>
            <w:tcBorders>
              <w:top w:val="single" w:sz="8" w:space="0" w:color="auto"/>
              <w:left w:val="nil"/>
              <w:bottom w:val="nil"/>
              <w:right w:val="single" w:sz="8" w:space="0" w:color="auto"/>
            </w:tcBorders>
            <w:vAlign w:val="center"/>
            <w:hideMark/>
          </w:tcPr>
          <w:p w14:paraId="1E2A87D3" w14:textId="77777777" w:rsidR="004328DE" w:rsidRDefault="004328DE">
            <w:pPr>
              <w:jc w:val="center"/>
              <w:rPr>
                <w:rFonts w:eastAsia="Times New Roman"/>
                <w:sz w:val="18"/>
                <w:szCs w:val="18"/>
              </w:rPr>
            </w:pPr>
            <w:r>
              <w:rPr>
                <w:rFonts w:eastAsia="Times New Roman"/>
                <w:sz w:val="18"/>
                <w:szCs w:val="18"/>
              </w:rPr>
              <w:t>2 bits</w:t>
            </w:r>
          </w:p>
        </w:tc>
        <w:tc>
          <w:tcPr>
            <w:tcW w:w="990" w:type="dxa"/>
            <w:tcBorders>
              <w:top w:val="single" w:sz="8" w:space="0" w:color="auto"/>
              <w:left w:val="nil"/>
              <w:bottom w:val="nil"/>
              <w:right w:val="single" w:sz="8" w:space="0" w:color="auto"/>
            </w:tcBorders>
            <w:vAlign w:val="center"/>
            <w:hideMark/>
          </w:tcPr>
          <w:p w14:paraId="60A95B2E" w14:textId="77777777" w:rsidR="004328DE" w:rsidRDefault="004328DE">
            <w:pPr>
              <w:jc w:val="center"/>
              <w:rPr>
                <w:rFonts w:eastAsia="Times New Roman"/>
                <w:sz w:val="18"/>
                <w:szCs w:val="18"/>
              </w:rPr>
            </w:pPr>
            <w:r>
              <w:rPr>
                <w:rFonts w:eastAsia="Times New Roman"/>
                <w:sz w:val="18"/>
                <w:szCs w:val="18"/>
              </w:rPr>
              <w:t>1 (MTK)</w:t>
            </w:r>
          </w:p>
        </w:tc>
        <w:tc>
          <w:tcPr>
            <w:tcW w:w="810" w:type="dxa"/>
            <w:tcBorders>
              <w:top w:val="single" w:sz="4" w:space="0" w:color="auto"/>
              <w:left w:val="nil"/>
              <w:bottom w:val="single" w:sz="8" w:space="0" w:color="auto"/>
              <w:right w:val="single" w:sz="4" w:space="0" w:color="auto"/>
            </w:tcBorders>
            <w:noWrap/>
            <w:vAlign w:val="center"/>
            <w:hideMark/>
          </w:tcPr>
          <w:p w14:paraId="5C1BD005" w14:textId="77777777" w:rsidR="004328DE" w:rsidRDefault="004328DE">
            <w:pPr>
              <w:jc w:val="center"/>
              <w:rPr>
                <w:rFonts w:eastAsia="Times New Roman"/>
                <w:sz w:val="18"/>
                <w:szCs w:val="18"/>
              </w:rPr>
            </w:pPr>
            <w:r>
              <w:rPr>
                <w:rFonts w:eastAsia="Times New Roman"/>
                <w:sz w:val="18"/>
                <w:szCs w:val="18"/>
              </w:rPr>
              <w:t>150.0</w:t>
            </w:r>
          </w:p>
        </w:tc>
        <w:tc>
          <w:tcPr>
            <w:tcW w:w="900" w:type="dxa"/>
            <w:tcBorders>
              <w:top w:val="single" w:sz="4" w:space="0" w:color="auto"/>
              <w:left w:val="nil"/>
              <w:bottom w:val="single" w:sz="8" w:space="0" w:color="auto"/>
              <w:right w:val="single" w:sz="8" w:space="0" w:color="auto"/>
            </w:tcBorders>
            <w:noWrap/>
            <w:vAlign w:val="center"/>
            <w:hideMark/>
          </w:tcPr>
          <w:p w14:paraId="320847A1" w14:textId="77777777" w:rsidR="004328DE" w:rsidRDefault="004328DE">
            <w:pPr>
              <w:jc w:val="center"/>
              <w:rPr>
                <w:rFonts w:eastAsia="Times New Roman"/>
                <w:sz w:val="18"/>
                <w:szCs w:val="18"/>
              </w:rPr>
            </w:pPr>
            <w:r>
              <w:rPr>
                <w:rFonts w:eastAsia="Times New Roman"/>
                <w:sz w:val="18"/>
                <w:szCs w:val="18"/>
              </w:rPr>
              <w:t>MTK</w:t>
            </w:r>
          </w:p>
        </w:tc>
        <w:tc>
          <w:tcPr>
            <w:tcW w:w="1980" w:type="dxa"/>
            <w:tcBorders>
              <w:top w:val="single" w:sz="4" w:space="0" w:color="auto"/>
              <w:left w:val="nil"/>
              <w:bottom w:val="single" w:sz="8" w:space="0" w:color="auto"/>
              <w:right w:val="single" w:sz="8" w:space="0" w:color="auto"/>
            </w:tcBorders>
            <w:noWrap/>
            <w:vAlign w:val="center"/>
            <w:hideMark/>
          </w:tcPr>
          <w:p w14:paraId="02B0AFFA" w14:textId="77777777" w:rsidR="004328DE" w:rsidRDefault="004328DE">
            <w:pPr>
              <w:jc w:val="center"/>
              <w:rPr>
                <w:rFonts w:eastAsia="Times New Roman"/>
                <w:sz w:val="18"/>
                <w:szCs w:val="18"/>
              </w:rPr>
            </w:pPr>
            <w:r>
              <w:rPr>
                <w:rFonts w:eastAsia="Times New Roman"/>
                <w:sz w:val="18"/>
                <w:szCs w:val="18"/>
              </w:rPr>
              <w:t>1 PEI for 2 PO's</w:t>
            </w:r>
          </w:p>
        </w:tc>
        <w:tc>
          <w:tcPr>
            <w:tcW w:w="1350" w:type="dxa"/>
            <w:tcBorders>
              <w:top w:val="nil"/>
              <w:left w:val="nil"/>
              <w:bottom w:val="single" w:sz="8" w:space="0" w:color="auto"/>
              <w:right w:val="single" w:sz="8" w:space="0" w:color="auto"/>
            </w:tcBorders>
            <w:vAlign w:val="center"/>
            <w:hideMark/>
          </w:tcPr>
          <w:p w14:paraId="4F5BBE0B" w14:textId="77777777" w:rsidR="004328DE" w:rsidRDefault="004328DE">
            <w:pPr>
              <w:jc w:val="center"/>
              <w:rPr>
                <w:rFonts w:eastAsia="Times New Roman"/>
                <w:sz w:val="18"/>
                <w:szCs w:val="18"/>
              </w:rPr>
            </w:pPr>
            <w:r>
              <w:rPr>
                <w:rFonts w:eastAsia="Times New Roman"/>
                <w:sz w:val="18"/>
                <w:szCs w:val="18"/>
              </w:rPr>
              <w:t>Semi-static rate-matching in PDSCH</w:t>
            </w:r>
          </w:p>
        </w:tc>
      </w:tr>
      <w:tr w:rsidR="004328DE" w:rsidRPr="00D57F05" w14:paraId="48ECE869" w14:textId="77777777" w:rsidTr="004328DE">
        <w:trPr>
          <w:trHeight w:val="276"/>
        </w:trPr>
        <w:tc>
          <w:tcPr>
            <w:tcW w:w="10098" w:type="dxa"/>
            <w:gridSpan w:val="9"/>
            <w:tcBorders>
              <w:top w:val="single" w:sz="8" w:space="0" w:color="auto"/>
              <w:left w:val="single" w:sz="8" w:space="0" w:color="auto"/>
              <w:bottom w:val="nil"/>
              <w:right w:val="single" w:sz="8" w:space="0" w:color="000000"/>
            </w:tcBorders>
            <w:vAlign w:val="center"/>
            <w:hideMark/>
          </w:tcPr>
          <w:p w14:paraId="66118374" w14:textId="77777777" w:rsidR="004328DE" w:rsidRDefault="004328DE">
            <w:pPr>
              <w:jc w:val="center"/>
              <w:rPr>
                <w:rFonts w:eastAsia="Times New Roman"/>
                <w:sz w:val="18"/>
                <w:szCs w:val="18"/>
              </w:rPr>
            </w:pPr>
            <w:r>
              <w:rPr>
                <w:rFonts w:eastAsia="Times New Roman"/>
                <w:sz w:val="18"/>
                <w:szCs w:val="18"/>
              </w:rPr>
              <w:t> </w:t>
            </w:r>
          </w:p>
        </w:tc>
      </w:tr>
      <w:tr w:rsidR="004328DE" w:rsidRPr="00D57F05" w14:paraId="059BE4BA" w14:textId="77777777" w:rsidTr="004328DE">
        <w:trPr>
          <w:trHeight w:val="1056"/>
        </w:trPr>
        <w:tc>
          <w:tcPr>
            <w:tcW w:w="727"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439CD3DE" w14:textId="77777777" w:rsidR="004328DE" w:rsidRDefault="004328DE">
            <w:pPr>
              <w:jc w:val="center"/>
              <w:rPr>
                <w:rFonts w:eastAsia="Times New Roman"/>
                <w:sz w:val="18"/>
                <w:szCs w:val="18"/>
              </w:rPr>
            </w:pPr>
            <w:r>
              <w:rPr>
                <w:rFonts w:eastAsia="Times New Roman"/>
                <w:sz w:val="18"/>
                <w:szCs w:val="18"/>
              </w:rPr>
              <w:t>PDSCH: MCS0, TB scaling 0.5</w:t>
            </w:r>
            <w:r>
              <w:rPr>
                <w:rFonts w:eastAsia="Times New Roman"/>
                <w:sz w:val="18"/>
                <w:szCs w:val="18"/>
              </w:rPr>
              <w:br/>
              <w:t>PDCCH: AL16, 41-bit payload</w:t>
            </w:r>
          </w:p>
        </w:tc>
        <w:tc>
          <w:tcPr>
            <w:tcW w:w="937" w:type="dxa"/>
            <w:vMerge w:val="restart"/>
            <w:tcBorders>
              <w:top w:val="single" w:sz="8" w:space="0" w:color="auto"/>
              <w:left w:val="single" w:sz="8" w:space="0" w:color="auto"/>
              <w:bottom w:val="nil"/>
              <w:right w:val="single" w:sz="8" w:space="0" w:color="auto"/>
            </w:tcBorders>
            <w:vAlign w:val="center"/>
            <w:hideMark/>
          </w:tcPr>
          <w:p w14:paraId="7278CFAD" w14:textId="77777777" w:rsidR="004328DE" w:rsidRDefault="004328DE">
            <w:pPr>
              <w:jc w:val="center"/>
              <w:rPr>
                <w:rFonts w:eastAsia="Times New Roman"/>
                <w:sz w:val="18"/>
                <w:szCs w:val="18"/>
              </w:rPr>
            </w:pPr>
            <w:r>
              <w:rPr>
                <w:rFonts w:eastAsia="Times New Roman"/>
                <w:sz w:val="18"/>
                <w:szCs w:val="18"/>
              </w:rPr>
              <w:t>PDCCH-based PEI</w:t>
            </w:r>
          </w:p>
        </w:tc>
        <w:tc>
          <w:tcPr>
            <w:tcW w:w="1324" w:type="dxa"/>
            <w:vMerge w:val="restart"/>
            <w:tcBorders>
              <w:top w:val="single" w:sz="8" w:space="0" w:color="auto"/>
              <w:left w:val="single" w:sz="8" w:space="0" w:color="auto"/>
              <w:bottom w:val="nil"/>
              <w:right w:val="single" w:sz="8" w:space="0" w:color="auto"/>
            </w:tcBorders>
            <w:vAlign w:val="center"/>
            <w:hideMark/>
          </w:tcPr>
          <w:p w14:paraId="1FC40C7F" w14:textId="77777777" w:rsidR="004328DE" w:rsidRDefault="004328DE">
            <w:pPr>
              <w:jc w:val="center"/>
              <w:rPr>
                <w:rFonts w:eastAsia="Times New Roman"/>
                <w:sz w:val="18"/>
                <w:szCs w:val="18"/>
              </w:rPr>
            </w:pPr>
            <w:r>
              <w:rPr>
                <w:rFonts w:eastAsia="Times New Roman"/>
                <w:sz w:val="18"/>
                <w:szCs w:val="18"/>
              </w:rPr>
              <w:t>AL8 PDCCH with 12-bit payload, occupying 576 REs</w:t>
            </w:r>
          </w:p>
        </w:tc>
        <w:tc>
          <w:tcPr>
            <w:tcW w:w="1080" w:type="dxa"/>
            <w:vMerge w:val="restart"/>
            <w:tcBorders>
              <w:top w:val="single" w:sz="8" w:space="0" w:color="auto"/>
              <w:left w:val="single" w:sz="8" w:space="0" w:color="auto"/>
              <w:bottom w:val="nil"/>
              <w:right w:val="single" w:sz="8" w:space="0" w:color="auto"/>
            </w:tcBorders>
            <w:vAlign w:val="center"/>
            <w:hideMark/>
          </w:tcPr>
          <w:p w14:paraId="3F20264C" w14:textId="77777777" w:rsidR="004328DE" w:rsidRDefault="004328DE">
            <w:pPr>
              <w:jc w:val="center"/>
              <w:rPr>
                <w:rFonts w:eastAsia="Times New Roman"/>
                <w:sz w:val="18"/>
                <w:szCs w:val="18"/>
              </w:rPr>
            </w:pPr>
            <w:r>
              <w:rPr>
                <w:rFonts w:eastAsia="Times New Roman"/>
                <w:sz w:val="18"/>
                <w:szCs w:val="18"/>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4F6A1A5C" w14:textId="77777777" w:rsidR="004328DE" w:rsidRDefault="004328DE">
            <w:pPr>
              <w:jc w:val="center"/>
              <w:rPr>
                <w:rFonts w:eastAsia="Times New Roman"/>
                <w:sz w:val="18"/>
                <w:szCs w:val="18"/>
              </w:rPr>
            </w:pPr>
            <w:r>
              <w:rPr>
                <w:rFonts w:eastAsia="Times New Roman"/>
                <w:sz w:val="18"/>
                <w:szCs w:val="18"/>
              </w:rPr>
              <w:t xml:space="preserve">3 </w:t>
            </w:r>
            <w:r>
              <w:rPr>
                <w:rFonts w:eastAsia="Times New Roman"/>
                <w:sz w:val="18"/>
                <w:szCs w:val="18"/>
              </w:rPr>
              <w:br/>
              <w:t>(OPPO, ZTE, MTK)</w:t>
            </w:r>
          </w:p>
        </w:tc>
        <w:tc>
          <w:tcPr>
            <w:tcW w:w="810" w:type="dxa"/>
            <w:tcBorders>
              <w:top w:val="single" w:sz="8" w:space="0" w:color="auto"/>
              <w:left w:val="single" w:sz="4" w:space="0" w:color="auto"/>
              <w:bottom w:val="single" w:sz="4" w:space="0" w:color="auto"/>
              <w:right w:val="single" w:sz="4" w:space="0" w:color="auto"/>
            </w:tcBorders>
            <w:vAlign w:val="center"/>
            <w:hideMark/>
          </w:tcPr>
          <w:p w14:paraId="348212B7" w14:textId="77777777" w:rsidR="004328DE" w:rsidRDefault="004328DE">
            <w:pPr>
              <w:jc w:val="center"/>
              <w:rPr>
                <w:rFonts w:eastAsia="Times New Roman"/>
                <w:sz w:val="18"/>
                <w:szCs w:val="18"/>
              </w:rPr>
            </w:pPr>
            <w:r>
              <w:rPr>
                <w:rFonts w:eastAsia="Times New Roman"/>
                <w:sz w:val="18"/>
                <w:szCs w:val="18"/>
              </w:rPr>
              <w:t>48.0</w:t>
            </w:r>
          </w:p>
        </w:tc>
        <w:tc>
          <w:tcPr>
            <w:tcW w:w="900" w:type="dxa"/>
            <w:tcBorders>
              <w:top w:val="single" w:sz="8" w:space="0" w:color="auto"/>
              <w:left w:val="nil"/>
              <w:bottom w:val="single" w:sz="4" w:space="0" w:color="auto"/>
              <w:right w:val="single" w:sz="8" w:space="0" w:color="auto"/>
            </w:tcBorders>
            <w:vAlign w:val="center"/>
            <w:hideMark/>
          </w:tcPr>
          <w:p w14:paraId="7D14C168" w14:textId="77777777" w:rsidR="004328DE" w:rsidRDefault="004328DE">
            <w:pPr>
              <w:jc w:val="center"/>
              <w:rPr>
                <w:rFonts w:eastAsia="Times New Roman"/>
                <w:sz w:val="18"/>
                <w:szCs w:val="18"/>
              </w:rPr>
            </w:pPr>
            <w:r>
              <w:rPr>
                <w:rFonts w:eastAsia="Times New Roman"/>
                <w:sz w:val="18"/>
                <w:szCs w:val="18"/>
              </w:rPr>
              <w:t>OPPO</w:t>
            </w:r>
          </w:p>
        </w:tc>
        <w:tc>
          <w:tcPr>
            <w:tcW w:w="1980" w:type="dxa"/>
            <w:tcBorders>
              <w:top w:val="single" w:sz="8" w:space="0" w:color="auto"/>
              <w:left w:val="nil"/>
              <w:bottom w:val="single" w:sz="4" w:space="0" w:color="auto"/>
              <w:right w:val="single" w:sz="8" w:space="0" w:color="auto"/>
            </w:tcBorders>
            <w:noWrap/>
            <w:vAlign w:val="center"/>
            <w:hideMark/>
          </w:tcPr>
          <w:p w14:paraId="204CA533" w14:textId="77777777" w:rsidR="004328DE" w:rsidRDefault="004328DE">
            <w:pPr>
              <w:jc w:val="center"/>
              <w:rPr>
                <w:rFonts w:eastAsia="Times New Roman"/>
                <w:sz w:val="18"/>
                <w:szCs w:val="18"/>
              </w:rPr>
            </w:pPr>
            <w:r>
              <w:rPr>
                <w:rFonts w:eastAsia="Times New Roman"/>
                <w:sz w:val="18"/>
                <w:szCs w:val="18"/>
              </w:rPr>
              <w:t>1 PEI for up to 12 POs</w:t>
            </w:r>
          </w:p>
        </w:tc>
        <w:tc>
          <w:tcPr>
            <w:tcW w:w="1350" w:type="dxa"/>
            <w:vMerge w:val="restart"/>
            <w:tcBorders>
              <w:top w:val="single" w:sz="8" w:space="0" w:color="auto"/>
              <w:left w:val="single" w:sz="8" w:space="0" w:color="auto"/>
              <w:bottom w:val="nil"/>
              <w:right w:val="single" w:sz="8" w:space="0" w:color="auto"/>
            </w:tcBorders>
            <w:vAlign w:val="center"/>
            <w:hideMark/>
          </w:tcPr>
          <w:p w14:paraId="376A5717" w14:textId="77777777" w:rsidR="004328DE" w:rsidRDefault="004328DE">
            <w:pPr>
              <w:jc w:val="center"/>
              <w:rPr>
                <w:rFonts w:eastAsia="Times New Roman"/>
                <w:sz w:val="18"/>
                <w:szCs w:val="18"/>
              </w:rPr>
            </w:pPr>
            <w:r>
              <w:rPr>
                <w:rFonts w:eastAsia="Times New Roman"/>
                <w:sz w:val="18"/>
                <w:szCs w:val="18"/>
              </w:rPr>
              <w:t>PEI is ALWAYS transmitted as a Rel-15 PDCCH in a CORESET</w:t>
            </w:r>
          </w:p>
        </w:tc>
      </w:tr>
      <w:tr w:rsidR="004328DE" w:rsidRPr="00D57F05" w14:paraId="0A618509" w14:textId="77777777" w:rsidTr="004328DE">
        <w:trPr>
          <w:trHeight w:val="276"/>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48A25F1A" w14:textId="77777777" w:rsidR="004328DE" w:rsidRDefault="004328DE">
            <w:pPr>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182756BE" w14:textId="77777777" w:rsidR="004328DE" w:rsidRDefault="004328DE">
            <w:pPr>
              <w:rPr>
                <w:rFonts w:ascii="Times" w:eastAsia="Times New Roman" w:hAnsi="Times"/>
                <w:sz w:val="18"/>
                <w:szCs w:val="18"/>
              </w:rPr>
            </w:pPr>
          </w:p>
        </w:tc>
        <w:tc>
          <w:tcPr>
            <w:tcW w:w="1324" w:type="dxa"/>
            <w:vMerge/>
            <w:tcBorders>
              <w:top w:val="single" w:sz="8" w:space="0" w:color="auto"/>
              <w:left w:val="single" w:sz="8" w:space="0" w:color="auto"/>
              <w:bottom w:val="nil"/>
              <w:right w:val="single" w:sz="8" w:space="0" w:color="auto"/>
            </w:tcBorders>
            <w:vAlign w:val="center"/>
            <w:hideMark/>
          </w:tcPr>
          <w:p w14:paraId="383778E3" w14:textId="77777777" w:rsidR="004328DE" w:rsidRDefault="004328DE">
            <w:pPr>
              <w:rPr>
                <w:rFonts w:ascii="Times" w:eastAsia="Times New Roman" w:hAnsi="Times"/>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43256957" w14:textId="77777777" w:rsidR="004328DE" w:rsidRDefault="004328DE">
            <w:pPr>
              <w:rPr>
                <w:rFonts w:ascii="Times" w:eastAsia="Times New Roman" w:hAnsi="Times"/>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0D471662" w14:textId="77777777" w:rsidR="004328DE" w:rsidRDefault="004328DE">
            <w:pPr>
              <w:rPr>
                <w:rFonts w:ascii="Times" w:eastAsia="Times New Roman" w:hAnsi="Times"/>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7B327707" w14:textId="77777777" w:rsidR="004328DE" w:rsidRDefault="004328DE">
            <w:pPr>
              <w:jc w:val="center"/>
              <w:rPr>
                <w:rFonts w:eastAsia="Times New Roman"/>
                <w:sz w:val="18"/>
                <w:szCs w:val="18"/>
              </w:rPr>
            </w:pPr>
            <w:r>
              <w:rPr>
                <w:rFonts w:eastAsia="Times New Roman"/>
                <w:sz w:val="18"/>
                <w:szCs w:val="18"/>
              </w:rPr>
              <w:t>102.0</w:t>
            </w:r>
          </w:p>
        </w:tc>
        <w:tc>
          <w:tcPr>
            <w:tcW w:w="900" w:type="dxa"/>
            <w:tcBorders>
              <w:top w:val="nil"/>
              <w:left w:val="nil"/>
              <w:bottom w:val="single" w:sz="8" w:space="0" w:color="auto"/>
              <w:right w:val="single" w:sz="8" w:space="0" w:color="auto"/>
            </w:tcBorders>
            <w:noWrap/>
            <w:vAlign w:val="center"/>
            <w:hideMark/>
          </w:tcPr>
          <w:p w14:paraId="5A0D480B" w14:textId="77777777" w:rsidR="004328DE" w:rsidRDefault="004328DE">
            <w:pPr>
              <w:jc w:val="center"/>
              <w:rPr>
                <w:rFonts w:eastAsia="Times New Roman"/>
                <w:sz w:val="18"/>
                <w:szCs w:val="18"/>
              </w:rPr>
            </w:pPr>
            <w:r>
              <w:rPr>
                <w:rFonts w:eastAsia="Times New Roman"/>
                <w:sz w:val="18"/>
                <w:szCs w:val="18"/>
              </w:rPr>
              <w:t>MTK</w:t>
            </w:r>
          </w:p>
        </w:tc>
        <w:tc>
          <w:tcPr>
            <w:tcW w:w="1980" w:type="dxa"/>
            <w:tcBorders>
              <w:top w:val="nil"/>
              <w:left w:val="nil"/>
              <w:bottom w:val="single" w:sz="8" w:space="0" w:color="auto"/>
              <w:right w:val="single" w:sz="8" w:space="0" w:color="auto"/>
            </w:tcBorders>
            <w:noWrap/>
            <w:vAlign w:val="center"/>
            <w:hideMark/>
          </w:tcPr>
          <w:p w14:paraId="4A91BB9E" w14:textId="77777777" w:rsidR="004328DE" w:rsidRDefault="004328DE">
            <w:pPr>
              <w:jc w:val="center"/>
              <w:rPr>
                <w:rFonts w:eastAsia="Times New Roman"/>
                <w:sz w:val="18"/>
                <w:szCs w:val="18"/>
              </w:rPr>
            </w:pPr>
            <w:r>
              <w:rPr>
                <w:rFonts w:eastAsia="Times New Roman"/>
                <w:sz w:val="18"/>
                <w:szCs w:val="18"/>
              </w:rPr>
              <w:t>1 PEI for up to 12 POs</w:t>
            </w:r>
          </w:p>
        </w:tc>
        <w:tc>
          <w:tcPr>
            <w:tcW w:w="1350" w:type="dxa"/>
            <w:vMerge/>
            <w:tcBorders>
              <w:top w:val="single" w:sz="8" w:space="0" w:color="auto"/>
              <w:left w:val="single" w:sz="8" w:space="0" w:color="auto"/>
              <w:bottom w:val="nil"/>
              <w:right w:val="single" w:sz="8" w:space="0" w:color="auto"/>
            </w:tcBorders>
            <w:vAlign w:val="center"/>
            <w:hideMark/>
          </w:tcPr>
          <w:p w14:paraId="53D76C45" w14:textId="77777777" w:rsidR="004328DE" w:rsidRDefault="004328DE">
            <w:pPr>
              <w:rPr>
                <w:rFonts w:ascii="Times" w:eastAsia="Times New Roman" w:hAnsi="Times"/>
                <w:sz w:val="18"/>
                <w:szCs w:val="18"/>
              </w:rPr>
            </w:pPr>
          </w:p>
        </w:tc>
      </w:tr>
      <w:tr w:rsidR="004328DE" w:rsidRPr="00D57F05" w14:paraId="38563C3F" w14:textId="77777777" w:rsidTr="004328DE">
        <w:trPr>
          <w:trHeight w:val="804"/>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5A39684F" w14:textId="77777777" w:rsidR="004328DE" w:rsidRDefault="004328DE">
            <w:pPr>
              <w:rPr>
                <w:rFonts w:ascii="Times" w:eastAsia="Times New Roman" w:hAnsi="Times"/>
                <w:sz w:val="18"/>
                <w:szCs w:val="18"/>
              </w:rPr>
            </w:pPr>
          </w:p>
        </w:tc>
        <w:tc>
          <w:tcPr>
            <w:tcW w:w="937" w:type="dxa"/>
            <w:tcBorders>
              <w:top w:val="single" w:sz="8" w:space="0" w:color="auto"/>
              <w:left w:val="nil"/>
              <w:bottom w:val="nil"/>
              <w:right w:val="single" w:sz="8" w:space="0" w:color="auto"/>
            </w:tcBorders>
            <w:vAlign w:val="center"/>
            <w:hideMark/>
          </w:tcPr>
          <w:p w14:paraId="676387D2" w14:textId="77777777" w:rsidR="004328DE" w:rsidRDefault="004328DE">
            <w:pPr>
              <w:jc w:val="center"/>
              <w:rPr>
                <w:rFonts w:eastAsia="Times New Roman"/>
                <w:sz w:val="18"/>
                <w:szCs w:val="18"/>
              </w:rPr>
            </w:pPr>
            <w:r>
              <w:rPr>
                <w:rFonts w:eastAsia="Times New Roman"/>
                <w:sz w:val="18"/>
                <w:szCs w:val="18"/>
              </w:rPr>
              <w:t>SSS-based PEI</w:t>
            </w:r>
          </w:p>
        </w:tc>
        <w:tc>
          <w:tcPr>
            <w:tcW w:w="1324" w:type="dxa"/>
            <w:tcBorders>
              <w:top w:val="single" w:sz="8" w:space="0" w:color="auto"/>
              <w:left w:val="nil"/>
              <w:bottom w:val="nil"/>
              <w:right w:val="single" w:sz="8" w:space="0" w:color="auto"/>
            </w:tcBorders>
            <w:vAlign w:val="center"/>
            <w:hideMark/>
          </w:tcPr>
          <w:p w14:paraId="705E7D6B" w14:textId="77777777" w:rsidR="004328DE" w:rsidRDefault="004328DE">
            <w:pPr>
              <w:jc w:val="center"/>
              <w:rPr>
                <w:rFonts w:eastAsia="Times New Roman"/>
                <w:sz w:val="18"/>
                <w:szCs w:val="18"/>
              </w:rPr>
            </w:pPr>
            <w:r>
              <w:rPr>
                <w:rFonts w:eastAsia="Times New Roman"/>
                <w:sz w:val="18"/>
                <w:szCs w:val="18"/>
              </w:rPr>
              <w:t xml:space="preserve">3-symbol SSS, occupying 396 REs </w:t>
            </w:r>
            <w:r>
              <w:rPr>
                <w:rFonts w:eastAsia="Times New Roman"/>
                <w:sz w:val="18"/>
                <w:szCs w:val="18"/>
              </w:rPr>
              <w:br/>
              <w:t>(11 RB x 3 symbols)</w:t>
            </w:r>
          </w:p>
        </w:tc>
        <w:tc>
          <w:tcPr>
            <w:tcW w:w="1080" w:type="dxa"/>
            <w:tcBorders>
              <w:top w:val="single" w:sz="8" w:space="0" w:color="auto"/>
              <w:left w:val="nil"/>
              <w:bottom w:val="nil"/>
              <w:right w:val="single" w:sz="8" w:space="0" w:color="auto"/>
            </w:tcBorders>
            <w:vAlign w:val="center"/>
            <w:hideMark/>
          </w:tcPr>
          <w:p w14:paraId="73FE74EB" w14:textId="77777777" w:rsidR="004328DE" w:rsidRDefault="004328DE">
            <w:pPr>
              <w:jc w:val="center"/>
              <w:rPr>
                <w:rFonts w:eastAsia="Times New Roman"/>
                <w:sz w:val="18"/>
                <w:szCs w:val="18"/>
              </w:rPr>
            </w:pPr>
            <w:r>
              <w:rPr>
                <w:rFonts w:eastAsia="Times New Roman"/>
                <w:sz w:val="18"/>
                <w:szCs w:val="18"/>
              </w:rPr>
              <w:t>1 bit</w:t>
            </w:r>
          </w:p>
        </w:tc>
        <w:tc>
          <w:tcPr>
            <w:tcW w:w="990" w:type="dxa"/>
            <w:tcBorders>
              <w:top w:val="single" w:sz="8" w:space="0" w:color="auto"/>
              <w:left w:val="nil"/>
              <w:bottom w:val="nil"/>
              <w:right w:val="single" w:sz="8" w:space="0" w:color="auto"/>
            </w:tcBorders>
            <w:vAlign w:val="center"/>
            <w:hideMark/>
          </w:tcPr>
          <w:p w14:paraId="03D84FBD" w14:textId="77777777" w:rsidR="004328DE" w:rsidRDefault="004328DE">
            <w:pPr>
              <w:jc w:val="center"/>
              <w:rPr>
                <w:rFonts w:eastAsia="Times New Roman"/>
                <w:sz w:val="18"/>
                <w:szCs w:val="18"/>
              </w:rPr>
            </w:pPr>
            <w:r>
              <w:rPr>
                <w:rFonts w:eastAsia="Times New Roman"/>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1C77BC96" w14:textId="77777777" w:rsidR="004328DE" w:rsidRDefault="004328DE">
            <w:pPr>
              <w:jc w:val="center"/>
              <w:rPr>
                <w:rFonts w:eastAsia="Times New Roman"/>
                <w:sz w:val="18"/>
                <w:szCs w:val="18"/>
              </w:rPr>
            </w:pPr>
            <w:r>
              <w:rPr>
                <w:rFonts w:eastAsia="Times New Roman"/>
                <w:sz w:val="18"/>
                <w:szCs w:val="18"/>
              </w:rPr>
              <w:t>561.0</w:t>
            </w:r>
          </w:p>
        </w:tc>
        <w:tc>
          <w:tcPr>
            <w:tcW w:w="900" w:type="dxa"/>
            <w:tcBorders>
              <w:top w:val="single" w:sz="4" w:space="0" w:color="auto"/>
              <w:left w:val="nil"/>
              <w:bottom w:val="single" w:sz="8" w:space="0" w:color="auto"/>
              <w:right w:val="single" w:sz="8" w:space="0" w:color="auto"/>
            </w:tcBorders>
            <w:noWrap/>
            <w:vAlign w:val="center"/>
            <w:hideMark/>
          </w:tcPr>
          <w:p w14:paraId="388A7F70" w14:textId="77777777" w:rsidR="004328DE" w:rsidRDefault="004328DE">
            <w:pPr>
              <w:jc w:val="center"/>
              <w:rPr>
                <w:rFonts w:eastAsia="Times New Roman"/>
                <w:sz w:val="18"/>
                <w:szCs w:val="18"/>
              </w:rPr>
            </w:pPr>
            <w:r>
              <w:rPr>
                <w:rFonts w:eastAsia="Times New Roman"/>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3447C753" w14:textId="77777777" w:rsidR="004328DE" w:rsidRDefault="004328DE">
            <w:pPr>
              <w:jc w:val="center"/>
              <w:rPr>
                <w:rFonts w:eastAsia="Times New Roman"/>
                <w:sz w:val="18"/>
                <w:szCs w:val="18"/>
              </w:rPr>
            </w:pPr>
            <w:r>
              <w:rPr>
                <w:rFonts w:eastAsia="Times New Roman"/>
                <w:sz w:val="18"/>
                <w:szCs w:val="18"/>
              </w:rPr>
              <w:t xml:space="preserve">1 PEI for 1 PO; </w:t>
            </w:r>
            <w:r>
              <w:rPr>
                <w:rFonts w:eastAsia="Times New Roman"/>
                <w:sz w:val="18"/>
                <w:szCs w:val="18"/>
              </w:rPr>
              <w:br/>
              <w:t>RB-symbol rate-matching pattern period up to 40 ms</w:t>
            </w:r>
          </w:p>
        </w:tc>
        <w:tc>
          <w:tcPr>
            <w:tcW w:w="1350" w:type="dxa"/>
            <w:tcBorders>
              <w:top w:val="single" w:sz="4" w:space="0" w:color="auto"/>
              <w:left w:val="nil"/>
              <w:bottom w:val="single" w:sz="8" w:space="0" w:color="auto"/>
              <w:right w:val="single" w:sz="8" w:space="0" w:color="auto"/>
            </w:tcBorders>
            <w:vAlign w:val="center"/>
            <w:hideMark/>
          </w:tcPr>
          <w:p w14:paraId="40B69A9C" w14:textId="77777777" w:rsidR="004328DE" w:rsidRDefault="004328DE">
            <w:pPr>
              <w:jc w:val="center"/>
              <w:rPr>
                <w:rFonts w:eastAsia="Times New Roman"/>
                <w:sz w:val="18"/>
                <w:szCs w:val="18"/>
              </w:rPr>
            </w:pPr>
            <w:r>
              <w:rPr>
                <w:rFonts w:eastAsia="Times New Roman"/>
                <w:sz w:val="18"/>
                <w:szCs w:val="18"/>
              </w:rPr>
              <w:t>Semi-static rate-matching in PDSCH</w:t>
            </w:r>
          </w:p>
        </w:tc>
      </w:tr>
      <w:tr w:rsidR="004328DE" w:rsidRPr="00D57F05" w14:paraId="754C6950" w14:textId="77777777" w:rsidTr="004328DE">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5F52141A" w14:textId="77777777" w:rsidR="004328DE" w:rsidRDefault="004328DE">
            <w:pPr>
              <w:rPr>
                <w:rFonts w:ascii="Times" w:eastAsia="Times New Roman" w:hAnsi="Times"/>
                <w:sz w:val="18"/>
                <w:szCs w:val="18"/>
              </w:rPr>
            </w:pPr>
          </w:p>
        </w:tc>
        <w:tc>
          <w:tcPr>
            <w:tcW w:w="937" w:type="dxa"/>
            <w:vMerge w:val="restart"/>
            <w:tcBorders>
              <w:top w:val="single" w:sz="8" w:space="0" w:color="auto"/>
              <w:left w:val="single" w:sz="8" w:space="0" w:color="auto"/>
              <w:bottom w:val="single" w:sz="8" w:space="0" w:color="000000"/>
              <w:right w:val="single" w:sz="8" w:space="0" w:color="auto"/>
            </w:tcBorders>
            <w:vAlign w:val="center"/>
            <w:hideMark/>
          </w:tcPr>
          <w:p w14:paraId="6ADA13C4" w14:textId="77777777" w:rsidR="004328DE" w:rsidRDefault="004328DE">
            <w:pPr>
              <w:jc w:val="center"/>
              <w:rPr>
                <w:rFonts w:eastAsia="Times New Roman"/>
                <w:sz w:val="18"/>
                <w:szCs w:val="18"/>
              </w:rPr>
            </w:pPr>
            <w:r>
              <w:rPr>
                <w:rFonts w:eastAsia="Times New Roman"/>
                <w:sz w:val="18"/>
                <w:szCs w:val="18"/>
              </w:rPr>
              <w:t>TRS/CSI-RS-based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4B353CBD" w14:textId="77777777" w:rsidR="004328DE" w:rsidRDefault="004328DE">
            <w:pPr>
              <w:jc w:val="center"/>
              <w:rPr>
                <w:rFonts w:eastAsia="Times New Roman"/>
                <w:sz w:val="18"/>
                <w:szCs w:val="18"/>
              </w:rPr>
            </w:pPr>
            <w:r>
              <w:rPr>
                <w:rFonts w:eastAsia="Times New Roman"/>
                <w:sz w:val="18"/>
                <w:szCs w:val="18"/>
              </w:rPr>
              <w:t>1-slot 50-RB TRS, occupying 300 REs (50 RB x 3 REs per RB x 2 symbols)</w:t>
            </w:r>
          </w:p>
        </w:tc>
        <w:tc>
          <w:tcPr>
            <w:tcW w:w="1080" w:type="dxa"/>
            <w:tcBorders>
              <w:top w:val="single" w:sz="8" w:space="0" w:color="auto"/>
              <w:left w:val="nil"/>
              <w:bottom w:val="single" w:sz="8" w:space="0" w:color="auto"/>
              <w:right w:val="single" w:sz="8" w:space="0" w:color="auto"/>
            </w:tcBorders>
            <w:vAlign w:val="center"/>
            <w:hideMark/>
          </w:tcPr>
          <w:p w14:paraId="54680649" w14:textId="77777777" w:rsidR="004328DE" w:rsidRDefault="004328DE">
            <w:pPr>
              <w:jc w:val="center"/>
              <w:rPr>
                <w:rFonts w:eastAsia="Times New Roman"/>
                <w:sz w:val="18"/>
                <w:szCs w:val="18"/>
              </w:rPr>
            </w:pPr>
            <w:r>
              <w:rPr>
                <w:rFonts w:eastAsia="Times New Roman"/>
                <w:sz w:val="18"/>
                <w:szCs w:val="18"/>
              </w:rPr>
              <w:t>1 bit</w:t>
            </w:r>
          </w:p>
        </w:tc>
        <w:tc>
          <w:tcPr>
            <w:tcW w:w="990" w:type="dxa"/>
            <w:tcBorders>
              <w:top w:val="single" w:sz="8" w:space="0" w:color="auto"/>
              <w:left w:val="nil"/>
              <w:bottom w:val="single" w:sz="8" w:space="0" w:color="auto"/>
              <w:right w:val="single" w:sz="8" w:space="0" w:color="auto"/>
            </w:tcBorders>
            <w:vAlign w:val="center"/>
            <w:hideMark/>
          </w:tcPr>
          <w:p w14:paraId="35C60060" w14:textId="77777777" w:rsidR="004328DE" w:rsidRDefault="004328DE">
            <w:pPr>
              <w:jc w:val="center"/>
              <w:rPr>
                <w:rFonts w:eastAsia="Times New Roman"/>
                <w:sz w:val="18"/>
                <w:szCs w:val="18"/>
              </w:rPr>
            </w:pPr>
            <w:r>
              <w:rPr>
                <w:rFonts w:eastAsia="Times New Roman"/>
                <w:sz w:val="18"/>
                <w:szCs w:val="18"/>
              </w:rPr>
              <w:t>1 (OPPO)</w:t>
            </w:r>
          </w:p>
        </w:tc>
        <w:tc>
          <w:tcPr>
            <w:tcW w:w="810" w:type="dxa"/>
            <w:tcBorders>
              <w:top w:val="nil"/>
              <w:left w:val="single" w:sz="4" w:space="0" w:color="auto"/>
              <w:bottom w:val="single" w:sz="8" w:space="0" w:color="auto"/>
              <w:right w:val="single" w:sz="4" w:space="0" w:color="auto"/>
            </w:tcBorders>
            <w:noWrap/>
            <w:vAlign w:val="center"/>
            <w:hideMark/>
          </w:tcPr>
          <w:p w14:paraId="08094542" w14:textId="77777777" w:rsidR="004328DE" w:rsidRDefault="004328DE">
            <w:pPr>
              <w:jc w:val="center"/>
              <w:rPr>
                <w:rFonts w:eastAsia="Times New Roman"/>
                <w:sz w:val="18"/>
                <w:szCs w:val="18"/>
              </w:rPr>
            </w:pPr>
            <w:r>
              <w:rPr>
                <w:rFonts w:eastAsia="Times New Roman"/>
                <w:sz w:val="18"/>
                <w:szCs w:val="18"/>
              </w:rPr>
              <w:t>270.0</w:t>
            </w:r>
          </w:p>
        </w:tc>
        <w:tc>
          <w:tcPr>
            <w:tcW w:w="900" w:type="dxa"/>
            <w:tcBorders>
              <w:top w:val="nil"/>
              <w:left w:val="nil"/>
              <w:bottom w:val="single" w:sz="8" w:space="0" w:color="auto"/>
              <w:right w:val="single" w:sz="8" w:space="0" w:color="auto"/>
            </w:tcBorders>
            <w:noWrap/>
            <w:vAlign w:val="center"/>
            <w:hideMark/>
          </w:tcPr>
          <w:p w14:paraId="66B2BB68" w14:textId="77777777" w:rsidR="004328DE" w:rsidRDefault="004328DE">
            <w:pPr>
              <w:jc w:val="center"/>
              <w:rPr>
                <w:rFonts w:eastAsia="Times New Roman"/>
                <w:sz w:val="18"/>
                <w:szCs w:val="18"/>
              </w:rPr>
            </w:pPr>
            <w:r>
              <w:rPr>
                <w:rFonts w:eastAsia="Times New Roman"/>
                <w:sz w:val="18"/>
                <w:szCs w:val="18"/>
              </w:rPr>
              <w:t>OPPO</w:t>
            </w:r>
          </w:p>
        </w:tc>
        <w:tc>
          <w:tcPr>
            <w:tcW w:w="1980" w:type="dxa"/>
            <w:tcBorders>
              <w:top w:val="single" w:sz="4" w:space="0" w:color="auto"/>
              <w:left w:val="nil"/>
              <w:bottom w:val="nil"/>
              <w:right w:val="single" w:sz="8" w:space="0" w:color="auto"/>
            </w:tcBorders>
            <w:noWrap/>
            <w:vAlign w:val="center"/>
            <w:hideMark/>
          </w:tcPr>
          <w:p w14:paraId="71CC7B17" w14:textId="77777777" w:rsidR="004328DE" w:rsidRDefault="004328DE">
            <w:pPr>
              <w:jc w:val="center"/>
              <w:rPr>
                <w:rFonts w:eastAsia="Times New Roman"/>
                <w:sz w:val="18"/>
                <w:szCs w:val="18"/>
              </w:rPr>
            </w:pPr>
            <w:r>
              <w:rPr>
                <w:rFonts w:eastAsia="Times New Roman"/>
                <w:sz w:val="18"/>
                <w:szCs w:val="18"/>
              </w:rPr>
              <w:t>1 PEI for 1 PO</w:t>
            </w:r>
          </w:p>
        </w:tc>
        <w:tc>
          <w:tcPr>
            <w:tcW w:w="1350" w:type="dxa"/>
            <w:tcBorders>
              <w:top w:val="single" w:sz="4" w:space="0" w:color="auto"/>
              <w:left w:val="nil"/>
              <w:bottom w:val="single" w:sz="8" w:space="0" w:color="auto"/>
              <w:right w:val="single" w:sz="8" w:space="0" w:color="auto"/>
            </w:tcBorders>
            <w:vAlign w:val="center"/>
            <w:hideMark/>
          </w:tcPr>
          <w:p w14:paraId="4C9B1A4A" w14:textId="77777777" w:rsidR="004328DE" w:rsidRDefault="004328DE">
            <w:pPr>
              <w:jc w:val="center"/>
              <w:rPr>
                <w:rFonts w:eastAsia="Times New Roman"/>
                <w:sz w:val="18"/>
                <w:szCs w:val="18"/>
              </w:rPr>
            </w:pPr>
            <w:r>
              <w:rPr>
                <w:rFonts w:eastAsia="Times New Roman"/>
                <w:sz w:val="18"/>
                <w:szCs w:val="18"/>
              </w:rPr>
              <w:t>Semi-static rate-matching in PDSCH</w:t>
            </w:r>
          </w:p>
        </w:tc>
      </w:tr>
      <w:tr w:rsidR="004328DE" w:rsidRPr="00D57F05" w14:paraId="57D04A59" w14:textId="77777777" w:rsidTr="004328DE">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0F711980" w14:textId="77777777" w:rsidR="004328DE" w:rsidRDefault="004328DE">
            <w:pPr>
              <w:rPr>
                <w:rFonts w:ascii="Times" w:eastAsia="Times New Roman" w:hAnsi="Times"/>
                <w:sz w:val="18"/>
                <w:szCs w:val="18"/>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00EC0BA9" w14:textId="77777777" w:rsidR="004328DE" w:rsidRDefault="004328DE">
            <w:pPr>
              <w:rPr>
                <w:rFonts w:ascii="Times" w:eastAsia="Times New Roman" w:hAnsi="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7A8802CC" w14:textId="77777777" w:rsidR="004328DE" w:rsidRDefault="004328DE">
            <w:pPr>
              <w:rPr>
                <w:rFonts w:ascii="Times" w:eastAsia="Times New Roman" w:hAnsi="Times"/>
                <w:sz w:val="18"/>
                <w:szCs w:val="18"/>
              </w:rPr>
            </w:pPr>
          </w:p>
        </w:tc>
        <w:tc>
          <w:tcPr>
            <w:tcW w:w="1080" w:type="dxa"/>
            <w:tcBorders>
              <w:top w:val="nil"/>
              <w:left w:val="nil"/>
              <w:bottom w:val="single" w:sz="8" w:space="0" w:color="auto"/>
              <w:right w:val="single" w:sz="8" w:space="0" w:color="auto"/>
            </w:tcBorders>
            <w:vAlign w:val="center"/>
            <w:hideMark/>
          </w:tcPr>
          <w:p w14:paraId="4EE032FD" w14:textId="77777777" w:rsidR="004328DE" w:rsidRDefault="004328DE">
            <w:pPr>
              <w:jc w:val="center"/>
              <w:rPr>
                <w:rFonts w:eastAsia="Times New Roman"/>
                <w:sz w:val="18"/>
                <w:szCs w:val="18"/>
              </w:rPr>
            </w:pPr>
            <w:r>
              <w:rPr>
                <w:rFonts w:eastAsia="Times New Roman"/>
                <w:sz w:val="18"/>
                <w:szCs w:val="18"/>
              </w:rPr>
              <w:t>2 bits</w:t>
            </w:r>
          </w:p>
        </w:tc>
        <w:tc>
          <w:tcPr>
            <w:tcW w:w="990" w:type="dxa"/>
            <w:tcBorders>
              <w:top w:val="nil"/>
              <w:left w:val="nil"/>
              <w:bottom w:val="single" w:sz="8" w:space="0" w:color="auto"/>
              <w:right w:val="single" w:sz="8" w:space="0" w:color="auto"/>
            </w:tcBorders>
            <w:vAlign w:val="center"/>
            <w:hideMark/>
          </w:tcPr>
          <w:p w14:paraId="0A10E210" w14:textId="77777777" w:rsidR="004328DE" w:rsidRDefault="004328DE">
            <w:pPr>
              <w:jc w:val="center"/>
              <w:rPr>
                <w:rFonts w:eastAsia="Times New Roman"/>
                <w:sz w:val="18"/>
                <w:szCs w:val="18"/>
              </w:rPr>
            </w:pPr>
            <w:r>
              <w:rPr>
                <w:rFonts w:eastAsia="Times New Roman"/>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44BD4499" w14:textId="77777777" w:rsidR="004328DE" w:rsidRDefault="004328DE">
            <w:pPr>
              <w:jc w:val="center"/>
              <w:rPr>
                <w:rFonts w:eastAsia="Times New Roman"/>
                <w:sz w:val="18"/>
                <w:szCs w:val="18"/>
              </w:rPr>
            </w:pPr>
            <w:r>
              <w:rPr>
                <w:rFonts w:eastAsia="Times New Roman"/>
                <w:sz w:val="18"/>
                <w:szCs w:val="18"/>
              </w:rPr>
              <w:t>150.0</w:t>
            </w:r>
          </w:p>
        </w:tc>
        <w:tc>
          <w:tcPr>
            <w:tcW w:w="900" w:type="dxa"/>
            <w:tcBorders>
              <w:top w:val="single" w:sz="4" w:space="0" w:color="auto"/>
              <w:left w:val="nil"/>
              <w:bottom w:val="single" w:sz="8" w:space="0" w:color="auto"/>
              <w:right w:val="single" w:sz="8" w:space="0" w:color="auto"/>
            </w:tcBorders>
            <w:noWrap/>
            <w:vAlign w:val="center"/>
            <w:hideMark/>
          </w:tcPr>
          <w:p w14:paraId="2BFD71AF" w14:textId="77777777" w:rsidR="004328DE" w:rsidRDefault="004328DE">
            <w:pPr>
              <w:jc w:val="center"/>
              <w:rPr>
                <w:rFonts w:eastAsia="Times New Roman"/>
                <w:sz w:val="18"/>
                <w:szCs w:val="18"/>
              </w:rPr>
            </w:pPr>
            <w:r>
              <w:rPr>
                <w:rFonts w:eastAsia="Times New Roman"/>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34FF00B8" w14:textId="77777777" w:rsidR="004328DE" w:rsidRDefault="004328DE">
            <w:pPr>
              <w:jc w:val="center"/>
              <w:rPr>
                <w:rFonts w:eastAsia="Times New Roman"/>
                <w:sz w:val="18"/>
                <w:szCs w:val="18"/>
              </w:rPr>
            </w:pPr>
            <w:r>
              <w:rPr>
                <w:rFonts w:eastAsia="Times New Roman"/>
                <w:sz w:val="18"/>
                <w:szCs w:val="18"/>
              </w:rPr>
              <w:t>1 PEI for 2 PO's</w:t>
            </w:r>
          </w:p>
        </w:tc>
        <w:tc>
          <w:tcPr>
            <w:tcW w:w="1350" w:type="dxa"/>
            <w:tcBorders>
              <w:top w:val="single" w:sz="4" w:space="0" w:color="auto"/>
              <w:left w:val="nil"/>
              <w:bottom w:val="single" w:sz="8" w:space="0" w:color="auto"/>
              <w:right w:val="single" w:sz="8" w:space="0" w:color="auto"/>
            </w:tcBorders>
            <w:vAlign w:val="center"/>
            <w:hideMark/>
          </w:tcPr>
          <w:p w14:paraId="35CB6AE3" w14:textId="77777777" w:rsidR="004328DE" w:rsidRDefault="004328DE">
            <w:pPr>
              <w:jc w:val="center"/>
              <w:rPr>
                <w:rFonts w:eastAsia="Times New Roman"/>
                <w:sz w:val="18"/>
                <w:szCs w:val="18"/>
              </w:rPr>
            </w:pPr>
            <w:r>
              <w:rPr>
                <w:rFonts w:eastAsia="Times New Roman"/>
                <w:sz w:val="18"/>
                <w:szCs w:val="18"/>
              </w:rPr>
              <w:t>Semi-static rate-matching in PDSCH</w:t>
            </w:r>
          </w:p>
        </w:tc>
      </w:tr>
    </w:tbl>
    <w:p w14:paraId="3A6988DF" w14:textId="77777777" w:rsidR="004328DE" w:rsidRPr="004328DE" w:rsidRDefault="004328DE" w:rsidP="004328DE"/>
    <w:sectPr w:rsidR="004328DE" w:rsidRPr="004328DE" w:rsidSect="00DC552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761AF4" w14:textId="77777777" w:rsidR="00BD4029" w:rsidRDefault="00BD4029">
      <w:r>
        <w:separator/>
      </w:r>
    </w:p>
  </w:endnote>
  <w:endnote w:type="continuationSeparator" w:id="0">
    <w:p w14:paraId="3D421AC5" w14:textId="77777777" w:rsidR="00BD4029" w:rsidRDefault="00BD4029">
      <w:r>
        <w:continuationSeparator/>
      </w:r>
    </w:p>
  </w:endnote>
  <w:endnote w:type="continuationNotice" w:id="1">
    <w:p w14:paraId="0C213D95" w14:textId="77777777" w:rsidR="00BD4029" w:rsidRDefault="00BD40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7A9431" w14:textId="77777777" w:rsidR="00BD4029" w:rsidRDefault="00BD4029">
      <w:r>
        <w:separator/>
      </w:r>
    </w:p>
  </w:footnote>
  <w:footnote w:type="continuationSeparator" w:id="0">
    <w:p w14:paraId="30FE3DD8" w14:textId="77777777" w:rsidR="00BD4029" w:rsidRDefault="00BD4029">
      <w:r>
        <w:continuationSeparator/>
      </w:r>
    </w:p>
  </w:footnote>
  <w:footnote w:type="continuationNotice" w:id="1">
    <w:p w14:paraId="5E8864DA" w14:textId="77777777" w:rsidR="00BD4029" w:rsidRDefault="00BD40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345A8"/>
    <w:multiLevelType w:val="hybridMultilevel"/>
    <w:tmpl w:val="26C6F238"/>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1E65ACE"/>
    <w:multiLevelType w:val="hybridMultilevel"/>
    <w:tmpl w:val="BCB28DAC"/>
    <w:lvl w:ilvl="0" w:tplc="6AEE9DC2">
      <w:start w:val="1"/>
      <w:numFmt w:val="bullet"/>
      <w:lvlText w:val="o"/>
      <w:lvlJc w:val="left"/>
      <w:pPr>
        <w:tabs>
          <w:tab w:val="num" w:pos="720"/>
        </w:tabs>
        <w:ind w:left="720" w:hanging="360"/>
      </w:pPr>
      <w:rPr>
        <w:rFonts w:ascii="Courier New" w:hAnsi="Courier New" w:hint="default"/>
      </w:rPr>
    </w:lvl>
    <w:lvl w:ilvl="1" w:tplc="C942964A">
      <w:numFmt w:val="bullet"/>
      <w:lvlText w:val="o"/>
      <w:lvlJc w:val="left"/>
      <w:pPr>
        <w:tabs>
          <w:tab w:val="num" w:pos="1440"/>
        </w:tabs>
        <w:ind w:left="1440" w:hanging="360"/>
      </w:pPr>
      <w:rPr>
        <w:rFonts w:ascii="Courier New" w:hAnsi="Courier New" w:hint="default"/>
      </w:rPr>
    </w:lvl>
    <w:lvl w:ilvl="2" w:tplc="40A8B68E" w:tentative="1">
      <w:start w:val="1"/>
      <w:numFmt w:val="bullet"/>
      <w:lvlText w:val="o"/>
      <w:lvlJc w:val="left"/>
      <w:pPr>
        <w:tabs>
          <w:tab w:val="num" w:pos="2160"/>
        </w:tabs>
        <w:ind w:left="2160" w:hanging="360"/>
      </w:pPr>
      <w:rPr>
        <w:rFonts w:ascii="Courier New" w:hAnsi="Courier New" w:hint="default"/>
      </w:rPr>
    </w:lvl>
    <w:lvl w:ilvl="3" w:tplc="F0CA3B40" w:tentative="1">
      <w:start w:val="1"/>
      <w:numFmt w:val="bullet"/>
      <w:lvlText w:val="o"/>
      <w:lvlJc w:val="left"/>
      <w:pPr>
        <w:tabs>
          <w:tab w:val="num" w:pos="2880"/>
        </w:tabs>
        <w:ind w:left="2880" w:hanging="360"/>
      </w:pPr>
      <w:rPr>
        <w:rFonts w:ascii="Courier New" w:hAnsi="Courier New" w:hint="default"/>
      </w:rPr>
    </w:lvl>
    <w:lvl w:ilvl="4" w:tplc="74DE0478" w:tentative="1">
      <w:start w:val="1"/>
      <w:numFmt w:val="bullet"/>
      <w:lvlText w:val="o"/>
      <w:lvlJc w:val="left"/>
      <w:pPr>
        <w:tabs>
          <w:tab w:val="num" w:pos="3600"/>
        </w:tabs>
        <w:ind w:left="3600" w:hanging="360"/>
      </w:pPr>
      <w:rPr>
        <w:rFonts w:ascii="Courier New" w:hAnsi="Courier New" w:hint="default"/>
      </w:rPr>
    </w:lvl>
    <w:lvl w:ilvl="5" w:tplc="DD443842" w:tentative="1">
      <w:start w:val="1"/>
      <w:numFmt w:val="bullet"/>
      <w:lvlText w:val="o"/>
      <w:lvlJc w:val="left"/>
      <w:pPr>
        <w:tabs>
          <w:tab w:val="num" w:pos="4320"/>
        </w:tabs>
        <w:ind w:left="4320" w:hanging="360"/>
      </w:pPr>
      <w:rPr>
        <w:rFonts w:ascii="Courier New" w:hAnsi="Courier New" w:hint="default"/>
      </w:rPr>
    </w:lvl>
    <w:lvl w:ilvl="6" w:tplc="9B64DAC0" w:tentative="1">
      <w:start w:val="1"/>
      <w:numFmt w:val="bullet"/>
      <w:lvlText w:val="o"/>
      <w:lvlJc w:val="left"/>
      <w:pPr>
        <w:tabs>
          <w:tab w:val="num" w:pos="5040"/>
        </w:tabs>
        <w:ind w:left="5040" w:hanging="360"/>
      </w:pPr>
      <w:rPr>
        <w:rFonts w:ascii="Courier New" w:hAnsi="Courier New" w:hint="default"/>
      </w:rPr>
    </w:lvl>
    <w:lvl w:ilvl="7" w:tplc="B7303676" w:tentative="1">
      <w:start w:val="1"/>
      <w:numFmt w:val="bullet"/>
      <w:lvlText w:val="o"/>
      <w:lvlJc w:val="left"/>
      <w:pPr>
        <w:tabs>
          <w:tab w:val="num" w:pos="5760"/>
        </w:tabs>
        <w:ind w:left="5760" w:hanging="360"/>
      </w:pPr>
      <w:rPr>
        <w:rFonts w:ascii="Courier New" w:hAnsi="Courier New" w:hint="default"/>
      </w:rPr>
    </w:lvl>
    <w:lvl w:ilvl="8" w:tplc="A5C4BB1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27B3637"/>
    <w:multiLevelType w:val="hybridMultilevel"/>
    <w:tmpl w:val="38A68748"/>
    <w:lvl w:ilvl="0" w:tplc="040B0001">
      <w:start w:val="1"/>
      <w:numFmt w:val="bullet"/>
      <w:lvlText w:val=""/>
      <w:lvlJc w:val="left"/>
      <w:pPr>
        <w:ind w:left="1496" w:hanging="360"/>
      </w:pPr>
      <w:rPr>
        <w:rFonts w:ascii="Symbol" w:hAnsi="Symbol" w:hint="default"/>
      </w:rPr>
    </w:lvl>
    <w:lvl w:ilvl="1" w:tplc="040B0003">
      <w:start w:val="1"/>
      <w:numFmt w:val="bullet"/>
      <w:lvlText w:val="o"/>
      <w:lvlJc w:val="left"/>
      <w:pPr>
        <w:ind w:left="2216" w:hanging="360"/>
      </w:pPr>
      <w:rPr>
        <w:rFonts w:ascii="Courier New" w:hAnsi="Courier New" w:cs="Courier New" w:hint="default"/>
      </w:rPr>
    </w:lvl>
    <w:lvl w:ilvl="2" w:tplc="040B0005">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abstractNum w:abstractNumId="7" w15:restartNumberingAfterBreak="0">
    <w:nsid w:val="12B726E4"/>
    <w:multiLevelType w:val="hybridMultilevel"/>
    <w:tmpl w:val="689C7E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4554391"/>
    <w:multiLevelType w:val="hybridMultilevel"/>
    <w:tmpl w:val="B81E0E2C"/>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9"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BCE59B0"/>
    <w:multiLevelType w:val="hybridMultilevel"/>
    <w:tmpl w:val="2D800FA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1"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718"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300C08"/>
    <w:multiLevelType w:val="hybridMultilevel"/>
    <w:tmpl w:val="6AAEEDE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E70642"/>
    <w:multiLevelType w:val="hybridMultilevel"/>
    <w:tmpl w:val="9F8E86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35163C"/>
    <w:multiLevelType w:val="hybridMultilevel"/>
    <w:tmpl w:val="801A0BB2"/>
    <w:lvl w:ilvl="0" w:tplc="1E7A9AD6">
      <w:start w:val="1"/>
      <w:numFmt w:val="bullet"/>
      <w:lvlText w:val="o"/>
      <w:lvlJc w:val="left"/>
      <w:pPr>
        <w:tabs>
          <w:tab w:val="num" w:pos="720"/>
        </w:tabs>
        <w:ind w:left="720" w:hanging="360"/>
      </w:pPr>
      <w:rPr>
        <w:rFonts w:ascii="Courier New" w:hAnsi="Courier New" w:hint="default"/>
      </w:rPr>
    </w:lvl>
    <w:lvl w:ilvl="1" w:tplc="811EF7CE">
      <w:numFmt w:val="bullet"/>
      <w:lvlText w:val="o"/>
      <w:lvlJc w:val="left"/>
      <w:pPr>
        <w:tabs>
          <w:tab w:val="num" w:pos="1440"/>
        </w:tabs>
        <w:ind w:left="1440" w:hanging="360"/>
      </w:pPr>
      <w:rPr>
        <w:rFonts w:ascii="Courier New" w:hAnsi="Courier New" w:hint="default"/>
      </w:rPr>
    </w:lvl>
    <w:lvl w:ilvl="2" w:tplc="21D2F454" w:tentative="1">
      <w:start w:val="1"/>
      <w:numFmt w:val="bullet"/>
      <w:lvlText w:val="o"/>
      <w:lvlJc w:val="left"/>
      <w:pPr>
        <w:tabs>
          <w:tab w:val="num" w:pos="2160"/>
        </w:tabs>
        <w:ind w:left="2160" w:hanging="360"/>
      </w:pPr>
      <w:rPr>
        <w:rFonts w:ascii="Courier New" w:hAnsi="Courier New" w:hint="default"/>
      </w:rPr>
    </w:lvl>
    <w:lvl w:ilvl="3" w:tplc="E8B4D8DA" w:tentative="1">
      <w:start w:val="1"/>
      <w:numFmt w:val="bullet"/>
      <w:lvlText w:val="o"/>
      <w:lvlJc w:val="left"/>
      <w:pPr>
        <w:tabs>
          <w:tab w:val="num" w:pos="2880"/>
        </w:tabs>
        <w:ind w:left="2880" w:hanging="360"/>
      </w:pPr>
      <w:rPr>
        <w:rFonts w:ascii="Courier New" w:hAnsi="Courier New" w:hint="default"/>
      </w:rPr>
    </w:lvl>
    <w:lvl w:ilvl="4" w:tplc="A7D2CBEC" w:tentative="1">
      <w:start w:val="1"/>
      <w:numFmt w:val="bullet"/>
      <w:lvlText w:val="o"/>
      <w:lvlJc w:val="left"/>
      <w:pPr>
        <w:tabs>
          <w:tab w:val="num" w:pos="3600"/>
        </w:tabs>
        <w:ind w:left="3600" w:hanging="360"/>
      </w:pPr>
      <w:rPr>
        <w:rFonts w:ascii="Courier New" w:hAnsi="Courier New" w:hint="default"/>
      </w:rPr>
    </w:lvl>
    <w:lvl w:ilvl="5" w:tplc="CA56BB44" w:tentative="1">
      <w:start w:val="1"/>
      <w:numFmt w:val="bullet"/>
      <w:lvlText w:val="o"/>
      <w:lvlJc w:val="left"/>
      <w:pPr>
        <w:tabs>
          <w:tab w:val="num" w:pos="4320"/>
        </w:tabs>
        <w:ind w:left="4320" w:hanging="360"/>
      </w:pPr>
      <w:rPr>
        <w:rFonts w:ascii="Courier New" w:hAnsi="Courier New" w:hint="default"/>
      </w:rPr>
    </w:lvl>
    <w:lvl w:ilvl="6" w:tplc="A0A2169C" w:tentative="1">
      <w:start w:val="1"/>
      <w:numFmt w:val="bullet"/>
      <w:lvlText w:val="o"/>
      <w:lvlJc w:val="left"/>
      <w:pPr>
        <w:tabs>
          <w:tab w:val="num" w:pos="5040"/>
        </w:tabs>
        <w:ind w:left="5040" w:hanging="360"/>
      </w:pPr>
      <w:rPr>
        <w:rFonts w:ascii="Courier New" w:hAnsi="Courier New" w:hint="default"/>
      </w:rPr>
    </w:lvl>
    <w:lvl w:ilvl="7" w:tplc="C802B1EE" w:tentative="1">
      <w:start w:val="1"/>
      <w:numFmt w:val="bullet"/>
      <w:lvlText w:val="o"/>
      <w:lvlJc w:val="left"/>
      <w:pPr>
        <w:tabs>
          <w:tab w:val="num" w:pos="5760"/>
        </w:tabs>
        <w:ind w:left="5760" w:hanging="360"/>
      </w:pPr>
      <w:rPr>
        <w:rFonts w:ascii="Courier New" w:hAnsi="Courier New" w:hint="default"/>
      </w:rPr>
    </w:lvl>
    <w:lvl w:ilvl="8" w:tplc="A9F0FFD4"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3D1B046F"/>
    <w:multiLevelType w:val="hybridMultilevel"/>
    <w:tmpl w:val="B8F2B0C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D244F50"/>
    <w:multiLevelType w:val="hybridMultilevel"/>
    <w:tmpl w:val="04069C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960255A"/>
    <w:multiLevelType w:val="hybridMultilevel"/>
    <w:tmpl w:val="4426B11E"/>
    <w:lvl w:ilvl="0" w:tplc="6DF00812">
      <w:start w:val="1"/>
      <w:numFmt w:val="bullet"/>
      <w:lvlText w:val=""/>
      <w:lvlJc w:val="left"/>
      <w:pPr>
        <w:tabs>
          <w:tab w:val="num" w:pos="720"/>
        </w:tabs>
        <w:ind w:left="720" w:hanging="360"/>
      </w:pPr>
      <w:rPr>
        <w:rFonts w:ascii="Wingdings" w:hAnsi="Wingdings" w:hint="default"/>
      </w:rPr>
    </w:lvl>
    <w:lvl w:ilvl="1" w:tplc="DCAAE5A2">
      <w:numFmt w:val="bullet"/>
      <w:lvlText w:val=""/>
      <w:lvlJc w:val="left"/>
      <w:pPr>
        <w:tabs>
          <w:tab w:val="num" w:pos="1440"/>
        </w:tabs>
        <w:ind w:left="1440" w:hanging="360"/>
      </w:pPr>
      <w:rPr>
        <w:rFonts w:ascii="Wingdings" w:hAnsi="Wingdings" w:hint="default"/>
      </w:rPr>
    </w:lvl>
    <w:lvl w:ilvl="2" w:tplc="35DA341E">
      <w:numFmt w:val="bullet"/>
      <w:lvlText w:val=""/>
      <w:lvlJc w:val="left"/>
      <w:pPr>
        <w:tabs>
          <w:tab w:val="num" w:pos="2160"/>
        </w:tabs>
        <w:ind w:left="2160" w:hanging="360"/>
      </w:pPr>
      <w:rPr>
        <w:rFonts w:ascii="Symbol" w:hAnsi="Symbol" w:hint="default"/>
      </w:rPr>
    </w:lvl>
    <w:lvl w:ilvl="3" w:tplc="ADFE8A68" w:tentative="1">
      <w:start w:val="1"/>
      <w:numFmt w:val="bullet"/>
      <w:lvlText w:val=""/>
      <w:lvlJc w:val="left"/>
      <w:pPr>
        <w:tabs>
          <w:tab w:val="num" w:pos="2880"/>
        </w:tabs>
        <w:ind w:left="2880" w:hanging="360"/>
      </w:pPr>
      <w:rPr>
        <w:rFonts w:ascii="Wingdings" w:hAnsi="Wingdings" w:hint="default"/>
      </w:rPr>
    </w:lvl>
    <w:lvl w:ilvl="4" w:tplc="53F6950A" w:tentative="1">
      <w:start w:val="1"/>
      <w:numFmt w:val="bullet"/>
      <w:lvlText w:val=""/>
      <w:lvlJc w:val="left"/>
      <w:pPr>
        <w:tabs>
          <w:tab w:val="num" w:pos="3600"/>
        </w:tabs>
        <w:ind w:left="3600" w:hanging="360"/>
      </w:pPr>
      <w:rPr>
        <w:rFonts w:ascii="Wingdings" w:hAnsi="Wingdings" w:hint="default"/>
      </w:rPr>
    </w:lvl>
    <w:lvl w:ilvl="5" w:tplc="3DF668BC" w:tentative="1">
      <w:start w:val="1"/>
      <w:numFmt w:val="bullet"/>
      <w:lvlText w:val=""/>
      <w:lvlJc w:val="left"/>
      <w:pPr>
        <w:tabs>
          <w:tab w:val="num" w:pos="4320"/>
        </w:tabs>
        <w:ind w:left="4320" w:hanging="360"/>
      </w:pPr>
      <w:rPr>
        <w:rFonts w:ascii="Wingdings" w:hAnsi="Wingdings" w:hint="default"/>
      </w:rPr>
    </w:lvl>
    <w:lvl w:ilvl="6" w:tplc="4A4E0DEA" w:tentative="1">
      <w:start w:val="1"/>
      <w:numFmt w:val="bullet"/>
      <w:lvlText w:val=""/>
      <w:lvlJc w:val="left"/>
      <w:pPr>
        <w:tabs>
          <w:tab w:val="num" w:pos="5040"/>
        </w:tabs>
        <w:ind w:left="5040" w:hanging="360"/>
      </w:pPr>
      <w:rPr>
        <w:rFonts w:ascii="Wingdings" w:hAnsi="Wingdings" w:hint="default"/>
      </w:rPr>
    </w:lvl>
    <w:lvl w:ilvl="7" w:tplc="103AC858" w:tentative="1">
      <w:start w:val="1"/>
      <w:numFmt w:val="bullet"/>
      <w:lvlText w:val=""/>
      <w:lvlJc w:val="left"/>
      <w:pPr>
        <w:tabs>
          <w:tab w:val="num" w:pos="5760"/>
        </w:tabs>
        <w:ind w:left="5760" w:hanging="360"/>
      </w:pPr>
      <w:rPr>
        <w:rFonts w:ascii="Wingdings" w:hAnsi="Wingdings" w:hint="default"/>
      </w:rPr>
    </w:lvl>
    <w:lvl w:ilvl="8" w:tplc="776A7A6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2"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3" w15:restartNumberingAfterBreak="0">
    <w:nsid w:val="4D2C44FC"/>
    <w:multiLevelType w:val="hybridMultilevel"/>
    <w:tmpl w:val="905C8A98"/>
    <w:lvl w:ilvl="0" w:tplc="66C2A3B0">
      <w:start w:val="1"/>
      <w:numFmt w:val="bullet"/>
      <w:lvlText w:val=""/>
      <w:lvlJc w:val="left"/>
      <w:pPr>
        <w:tabs>
          <w:tab w:val="num" w:pos="720"/>
        </w:tabs>
        <w:ind w:left="720" w:hanging="360"/>
      </w:pPr>
      <w:rPr>
        <w:rFonts w:ascii="Symbol" w:hAnsi="Symbol" w:hint="default"/>
      </w:rPr>
    </w:lvl>
    <w:lvl w:ilvl="1" w:tplc="2D161E7C" w:tentative="1">
      <w:start w:val="1"/>
      <w:numFmt w:val="bullet"/>
      <w:lvlText w:val=""/>
      <w:lvlJc w:val="left"/>
      <w:pPr>
        <w:tabs>
          <w:tab w:val="num" w:pos="1440"/>
        </w:tabs>
        <w:ind w:left="1440" w:hanging="360"/>
      </w:pPr>
      <w:rPr>
        <w:rFonts w:ascii="Symbol" w:hAnsi="Symbol" w:hint="default"/>
      </w:rPr>
    </w:lvl>
    <w:lvl w:ilvl="2" w:tplc="CAE090EC" w:tentative="1">
      <w:start w:val="1"/>
      <w:numFmt w:val="bullet"/>
      <w:lvlText w:val=""/>
      <w:lvlJc w:val="left"/>
      <w:pPr>
        <w:tabs>
          <w:tab w:val="num" w:pos="2160"/>
        </w:tabs>
        <w:ind w:left="2160" w:hanging="360"/>
      </w:pPr>
      <w:rPr>
        <w:rFonts w:ascii="Symbol" w:hAnsi="Symbol" w:hint="default"/>
      </w:rPr>
    </w:lvl>
    <w:lvl w:ilvl="3" w:tplc="2D58E9A8" w:tentative="1">
      <w:start w:val="1"/>
      <w:numFmt w:val="bullet"/>
      <w:lvlText w:val=""/>
      <w:lvlJc w:val="left"/>
      <w:pPr>
        <w:tabs>
          <w:tab w:val="num" w:pos="2880"/>
        </w:tabs>
        <w:ind w:left="2880" w:hanging="360"/>
      </w:pPr>
      <w:rPr>
        <w:rFonts w:ascii="Symbol" w:hAnsi="Symbol" w:hint="default"/>
      </w:rPr>
    </w:lvl>
    <w:lvl w:ilvl="4" w:tplc="991C5968" w:tentative="1">
      <w:start w:val="1"/>
      <w:numFmt w:val="bullet"/>
      <w:lvlText w:val=""/>
      <w:lvlJc w:val="left"/>
      <w:pPr>
        <w:tabs>
          <w:tab w:val="num" w:pos="3600"/>
        </w:tabs>
        <w:ind w:left="3600" w:hanging="360"/>
      </w:pPr>
      <w:rPr>
        <w:rFonts w:ascii="Symbol" w:hAnsi="Symbol" w:hint="default"/>
      </w:rPr>
    </w:lvl>
    <w:lvl w:ilvl="5" w:tplc="76D08DAE" w:tentative="1">
      <w:start w:val="1"/>
      <w:numFmt w:val="bullet"/>
      <w:lvlText w:val=""/>
      <w:lvlJc w:val="left"/>
      <w:pPr>
        <w:tabs>
          <w:tab w:val="num" w:pos="4320"/>
        </w:tabs>
        <w:ind w:left="4320" w:hanging="360"/>
      </w:pPr>
      <w:rPr>
        <w:rFonts w:ascii="Symbol" w:hAnsi="Symbol" w:hint="default"/>
      </w:rPr>
    </w:lvl>
    <w:lvl w:ilvl="6" w:tplc="E2FECBAC" w:tentative="1">
      <w:start w:val="1"/>
      <w:numFmt w:val="bullet"/>
      <w:lvlText w:val=""/>
      <w:lvlJc w:val="left"/>
      <w:pPr>
        <w:tabs>
          <w:tab w:val="num" w:pos="5040"/>
        </w:tabs>
        <w:ind w:left="5040" w:hanging="360"/>
      </w:pPr>
      <w:rPr>
        <w:rFonts w:ascii="Symbol" w:hAnsi="Symbol" w:hint="default"/>
      </w:rPr>
    </w:lvl>
    <w:lvl w:ilvl="7" w:tplc="259C4D76" w:tentative="1">
      <w:start w:val="1"/>
      <w:numFmt w:val="bullet"/>
      <w:lvlText w:val=""/>
      <w:lvlJc w:val="left"/>
      <w:pPr>
        <w:tabs>
          <w:tab w:val="num" w:pos="5760"/>
        </w:tabs>
        <w:ind w:left="5760" w:hanging="360"/>
      </w:pPr>
      <w:rPr>
        <w:rFonts w:ascii="Symbol" w:hAnsi="Symbol" w:hint="default"/>
      </w:rPr>
    </w:lvl>
    <w:lvl w:ilvl="8" w:tplc="0924FDF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9BB3709"/>
    <w:multiLevelType w:val="hybridMultilevel"/>
    <w:tmpl w:val="4BF08B4A"/>
    <w:lvl w:ilvl="0" w:tplc="2198423E">
      <w:start w:val="1"/>
      <w:numFmt w:val="bullet"/>
      <w:lvlText w:val="-"/>
      <w:lvlJc w:val="left"/>
      <w:pPr>
        <w:tabs>
          <w:tab w:val="num" w:pos="720"/>
        </w:tabs>
        <w:ind w:left="720" w:hanging="360"/>
      </w:pPr>
      <w:rPr>
        <w:rFonts w:ascii="Times New Roman" w:hAnsi="Times New Roman" w:hint="default"/>
      </w:rPr>
    </w:lvl>
    <w:lvl w:ilvl="1" w:tplc="D3DC15AA">
      <w:numFmt w:val="bullet"/>
      <w:lvlText w:val="o"/>
      <w:lvlJc w:val="left"/>
      <w:pPr>
        <w:tabs>
          <w:tab w:val="num" w:pos="1440"/>
        </w:tabs>
        <w:ind w:left="1440" w:hanging="360"/>
      </w:pPr>
      <w:rPr>
        <w:rFonts w:ascii="Courier New" w:hAnsi="Courier New" w:hint="default"/>
      </w:rPr>
    </w:lvl>
    <w:lvl w:ilvl="2" w:tplc="615ECAEE" w:tentative="1">
      <w:start w:val="1"/>
      <w:numFmt w:val="bullet"/>
      <w:lvlText w:val="-"/>
      <w:lvlJc w:val="left"/>
      <w:pPr>
        <w:tabs>
          <w:tab w:val="num" w:pos="2160"/>
        </w:tabs>
        <w:ind w:left="2160" w:hanging="360"/>
      </w:pPr>
      <w:rPr>
        <w:rFonts w:ascii="Times New Roman" w:hAnsi="Times New Roman" w:hint="default"/>
      </w:rPr>
    </w:lvl>
    <w:lvl w:ilvl="3" w:tplc="A116625A" w:tentative="1">
      <w:start w:val="1"/>
      <w:numFmt w:val="bullet"/>
      <w:lvlText w:val="-"/>
      <w:lvlJc w:val="left"/>
      <w:pPr>
        <w:tabs>
          <w:tab w:val="num" w:pos="2880"/>
        </w:tabs>
        <w:ind w:left="2880" w:hanging="360"/>
      </w:pPr>
      <w:rPr>
        <w:rFonts w:ascii="Times New Roman" w:hAnsi="Times New Roman" w:hint="default"/>
      </w:rPr>
    </w:lvl>
    <w:lvl w:ilvl="4" w:tplc="6E5E95A6" w:tentative="1">
      <w:start w:val="1"/>
      <w:numFmt w:val="bullet"/>
      <w:lvlText w:val="-"/>
      <w:lvlJc w:val="left"/>
      <w:pPr>
        <w:tabs>
          <w:tab w:val="num" w:pos="3600"/>
        </w:tabs>
        <w:ind w:left="3600" w:hanging="360"/>
      </w:pPr>
      <w:rPr>
        <w:rFonts w:ascii="Times New Roman" w:hAnsi="Times New Roman" w:hint="default"/>
      </w:rPr>
    </w:lvl>
    <w:lvl w:ilvl="5" w:tplc="71B24070" w:tentative="1">
      <w:start w:val="1"/>
      <w:numFmt w:val="bullet"/>
      <w:lvlText w:val="-"/>
      <w:lvlJc w:val="left"/>
      <w:pPr>
        <w:tabs>
          <w:tab w:val="num" w:pos="4320"/>
        </w:tabs>
        <w:ind w:left="4320" w:hanging="360"/>
      </w:pPr>
      <w:rPr>
        <w:rFonts w:ascii="Times New Roman" w:hAnsi="Times New Roman" w:hint="default"/>
      </w:rPr>
    </w:lvl>
    <w:lvl w:ilvl="6" w:tplc="66D682AA" w:tentative="1">
      <w:start w:val="1"/>
      <w:numFmt w:val="bullet"/>
      <w:lvlText w:val="-"/>
      <w:lvlJc w:val="left"/>
      <w:pPr>
        <w:tabs>
          <w:tab w:val="num" w:pos="5040"/>
        </w:tabs>
        <w:ind w:left="5040" w:hanging="360"/>
      </w:pPr>
      <w:rPr>
        <w:rFonts w:ascii="Times New Roman" w:hAnsi="Times New Roman" w:hint="default"/>
      </w:rPr>
    </w:lvl>
    <w:lvl w:ilvl="7" w:tplc="4BDEE988" w:tentative="1">
      <w:start w:val="1"/>
      <w:numFmt w:val="bullet"/>
      <w:lvlText w:val="-"/>
      <w:lvlJc w:val="left"/>
      <w:pPr>
        <w:tabs>
          <w:tab w:val="num" w:pos="5760"/>
        </w:tabs>
        <w:ind w:left="5760" w:hanging="360"/>
      </w:pPr>
      <w:rPr>
        <w:rFonts w:ascii="Times New Roman" w:hAnsi="Times New Roman" w:hint="default"/>
      </w:rPr>
    </w:lvl>
    <w:lvl w:ilvl="8" w:tplc="C6B81BEE"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6352B56"/>
    <w:multiLevelType w:val="hybridMultilevel"/>
    <w:tmpl w:val="A094DFD2"/>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3"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A2C4D6B"/>
    <w:multiLevelType w:val="hybridMultilevel"/>
    <w:tmpl w:val="760C3BD2"/>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20"/>
  </w:num>
  <w:num w:numId="2">
    <w:abstractNumId w:val="12"/>
  </w:num>
  <w:num w:numId="3">
    <w:abstractNumId w:val="31"/>
  </w:num>
  <w:num w:numId="4">
    <w:abstractNumId w:val="46"/>
  </w:num>
  <w:num w:numId="5">
    <w:abstractNumId w:val="32"/>
  </w:num>
  <w:num w:numId="6">
    <w:abstractNumId w:val="28"/>
  </w:num>
  <w:num w:numId="7">
    <w:abstractNumId w:val="4"/>
  </w:num>
  <w:num w:numId="8">
    <w:abstractNumId w:val="42"/>
  </w:num>
  <w:num w:numId="9">
    <w:abstractNumId w:val="25"/>
  </w:num>
  <w:num w:numId="10">
    <w:abstractNumId w:val="37"/>
  </w:num>
  <w:num w:numId="11">
    <w:abstractNumId w:val="29"/>
  </w:num>
  <w:num w:numId="12">
    <w:abstractNumId w:val="14"/>
  </w:num>
  <w:num w:numId="13">
    <w:abstractNumId w:val="1"/>
  </w:num>
  <w:num w:numId="14">
    <w:abstractNumId w:val="3"/>
  </w:num>
  <w:num w:numId="15">
    <w:abstractNumId w:val="41"/>
  </w:num>
  <w:num w:numId="16">
    <w:abstractNumId w:val="0"/>
  </w:num>
  <w:num w:numId="17">
    <w:abstractNumId w:val="34"/>
  </w:num>
  <w:num w:numId="18">
    <w:abstractNumId w:val="35"/>
  </w:num>
  <w:num w:numId="19">
    <w:abstractNumId w:val="45"/>
  </w:num>
  <w:num w:numId="20">
    <w:abstractNumId w:val="16"/>
  </w:num>
  <w:num w:numId="21">
    <w:abstractNumId w:val="27"/>
  </w:num>
  <w:num w:numId="22">
    <w:abstractNumId w:val="21"/>
  </w:num>
  <w:num w:numId="23">
    <w:abstractNumId w:val="19"/>
  </w:num>
  <w:num w:numId="24">
    <w:abstractNumId w:val="13"/>
  </w:num>
  <w:num w:numId="25">
    <w:abstractNumId w:val="26"/>
  </w:num>
  <w:num w:numId="26">
    <w:abstractNumId w:val="5"/>
  </w:num>
  <w:num w:numId="27">
    <w:abstractNumId w:val="36"/>
  </w:num>
  <w:num w:numId="28">
    <w:abstractNumId w:val="22"/>
  </w:num>
  <w:num w:numId="29">
    <w:abstractNumId w:val="6"/>
  </w:num>
  <w:num w:numId="30">
    <w:abstractNumId w:val="15"/>
  </w:num>
  <w:num w:numId="31">
    <w:abstractNumId w:val="24"/>
  </w:num>
  <w:num w:numId="32">
    <w:abstractNumId w:val="30"/>
  </w:num>
  <w:num w:numId="33">
    <w:abstractNumId w:val="2"/>
  </w:num>
  <w:num w:numId="34">
    <w:abstractNumId w:val="7"/>
  </w:num>
  <w:num w:numId="35">
    <w:abstractNumId w:val="8"/>
  </w:num>
  <w:num w:numId="36">
    <w:abstractNumId w:val="10"/>
  </w:num>
  <w:num w:numId="37">
    <w:abstractNumId w:val="23"/>
  </w:num>
  <w:num w:numId="38">
    <w:abstractNumId w:val="38"/>
  </w:num>
  <w:num w:numId="39">
    <w:abstractNumId w:val="17"/>
  </w:num>
  <w:num w:numId="40">
    <w:abstractNumId w:val="11"/>
    <w:lvlOverride w:ilvl="0">
      <w:startOverride w:val="1"/>
    </w:lvlOverride>
    <w:lvlOverride w:ilvl="1"/>
    <w:lvlOverride w:ilvl="2"/>
    <w:lvlOverride w:ilvl="3"/>
    <w:lvlOverride w:ilvl="4"/>
    <w:lvlOverride w:ilvl="5"/>
    <w:lvlOverride w:ilvl="6"/>
    <w:lvlOverride w:ilvl="7"/>
    <w:lvlOverride w:ilvl="8"/>
  </w:num>
  <w:num w:numId="41">
    <w:abstractNumId w:val="9"/>
  </w:num>
  <w:num w:numId="42">
    <w:abstractNumId w:val="18"/>
  </w:num>
  <w:num w:numId="43">
    <w:abstractNumId w:val="40"/>
  </w:num>
  <w:num w:numId="44">
    <w:abstractNumId w:val="33"/>
  </w:num>
  <w:num w:numId="45">
    <w:abstractNumId w:val="43"/>
  </w:num>
  <w:num w:numId="46">
    <w:abstractNumId w:val="39"/>
  </w:num>
  <w:num w:numId="47">
    <w:abstractNumId w:val="43"/>
  </w:num>
  <w:num w:numId="48">
    <w:abstractNumId w:val="39"/>
  </w:num>
  <w:num w:numId="49">
    <w:abstractNumId w:val="4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7EE"/>
    <w:rsid w:val="000009CB"/>
    <w:rsid w:val="00000E02"/>
    <w:rsid w:val="00001241"/>
    <w:rsid w:val="0000159F"/>
    <w:rsid w:val="000019CB"/>
    <w:rsid w:val="000025A9"/>
    <w:rsid w:val="00003EE8"/>
    <w:rsid w:val="000042A6"/>
    <w:rsid w:val="00004AC8"/>
    <w:rsid w:val="00004DC0"/>
    <w:rsid w:val="000054E4"/>
    <w:rsid w:val="000056D7"/>
    <w:rsid w:val="00006055"/>
    <w:rsid w:val="000065B4"/>
    <w:rsid w:val="00006AD4"/>
    <w:rsid w:val="00006F8F"/>
    <w:rsid w:val="000074C4"/>
    <w:rsid w:val="000079A6"/>
    <w:rsid w:val="0001019D"/>
    <w:rsid w:val="000101B2"/>
    <w:rsid w:val="00011235"/>
    <w:rsid w:val="00011320"/>
    <w:rsid w:val="00011BB2"/>
    <w:rsid w:val="00012505"/>
    <w:rsid w:val="0001262C"/>
    <w:rsid w:val="00012955"/>
    <w:rsid w:val="00012C4F"/>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5DA"/>
    <w:rsid w:val="00024616"/>
    <w:rsid w:val="00024AEF"/>
    <w:rsid w:val="00024FA9"/>
    <w:rsid w:val="00025966"/>
    <w:rsid w:val="00026663"/>
    <w:rsid w:val="00026AA6"/>
    <w:rsid w:val="00026C65"/>
    <w:rsid w:val="00027755"/>
    <w:rsid w:val="00030048"/>
    <w:rsid w:val="00030614"/>
    <w:rsid w:val="00030712"/>
    <w:rsid w:val="0003072D"/>
    <w:rsid w:val="000314CD"/>
    <w:rsid w:val="000318ED"/>
    <w:rsid w:val="00031C98"/>
    <w:rsid w:val="0003203A"/>
    <w:rsid w:val="00032730"/>
    <w:rsid w:val="00032ACA"/>
    <w:rsid w:val="00033544"/>
    <w:rsid w:val="00033582"/>
    <w:rsid w:val="00033DCF"/>
    <w:rsid w:val="00034423"/>
    <w:rsid w:val="000346E0"/>
    <w:rsid w:val="0003479E"/>
    <w:rsid w:val="0003484F"/>
    <w:rsid w:val="00035610"/>
    <w:rsid w:val="00035691"/>
    <w:rsid w:val="00035E3A"/>
    <w:rsid w:val="0003613C"/>
    <w:rsid w:val="00036209"/>
    <w:rsid w:val="0003674A"/>
    <w:rsid w:val="0003692A"/>
    <w:rsid w:val="00036E7E"/>
    <w:rsid w:val="00036FAD"/>
    <w:rsid w:val="000370F2"/>
    <w:rsid w:val="00040800"/>
    <w:rsid w:val="00040AF7"/>
    <w:rsid w:val="00040CA0"/>
    <w:rsid w:val="0004121A"/>
    <w:rsid w:val="000412B1"/>
    <w:rsid w:val="0004132D"/>
    <w:rsid w:val="00041358"/>
    <w:rsid w:val="00041641"/>
    <w:rsid w:val="00041D16"/>
    <w:rsid w:val="00041E4C"/>
    <w:rsid w:val="000427D1"/>
    <w:rsid w:val="00042CAA"/>
    <w:rsid w:val="0004335D"/>
    <w:rsid w:val="0004383E"/>
    <w:rsid w:val="00044662"/>
    <w:rsid w:val="00044BAD"/>
    <w:rsid w:val="00044CFA"/>
    <w:rsid w:val="00044D80"/>
    <w:rsid w:val="000459C7"/>
    <w:rsid w:val="0004612B"/>
    <w:rsid w:val="0004627B"/>
    <w:rsid w:val="00046630"/>
    <w:rsid w:val="000467FB"/>
    <w:rsid w:val="00046C80"/>
    <w:rsid w:val="0004763B"/>
    <w:rsid w:val="00047A5F"/>
    <w:rsid w:val="00047FFA"/>
    <w:rsid w:val="00050112"/>
    <w:rsid w:val="00050429"/>
    <w:rsid w:val="00050466"/>
    <w:rsid w:val="000505CC"/>
    <w:rsid w:val="00050EC8"/>
    <w:rsid w:val="000511F9"/>
    <w:rsid w:val="0005144F"/>
    <w:rsid w:val="00052267"/>
    <w:rsid w:val="0005230E"/>
    <w:rsid w:val="000524F0"/>
    <w:rsid w:val="00052850"/>
    <w:rsid w:val="000528A2"/>
    <w:rsid w:val="00052BBA"/>
    <w:rsid w:val="00052C0A"/>
    <w:rsid w:val="00052E2B"/>
    <w:rsid w:val="0005301A"/>
    <w:rsid w:val="0005455B"/>
    <w:rsid w:val="00054CC5"/>
    <w:rsid w:val="00054D9D"/>
    <w:rsid w:val="0005530C"/>
    <w:rsid w:val="00055378"/>
    <w:rsid w:val="0005541F"/>
    <w:rsid w:val="00055676"/>
    <w:rsid w:val="00056544"/>
    <w:rsid w:val="000565C5"/>
    <w:rsid w:val="00056949"/>
    <w:rsid w:val="000569ED"/>
    <w:rsid w:val="0005721E"/>
    <w:rsid w:val="000577E2"/>
    <w:rsid w:val="000578A2"/>
    <w:rsid w:val="00060269"/>
    <w:rsid w:val="00060D8E"/>
    <w:rsid w:val="0006133D"/>
    <w:rsid w:val="0006138A"/>
    <w:rsid w:val="0006177B"/>
    <w:rsid w:val="000619D9"/>
    <w:rsid w:val="00062159"/>
    <w:rsid w:val="0006245E"/>
    <w:rsid w:val="000626D4"/>
    <w:rsid w:val="00062ABB"/>
    <w:rsid w:val="000631B7"/>
    <w:rsid w:val="000638E7"/>
    <w:rsid w:val="00063B21"/>
    <w:rsid w:val="00063D9E"/>
    <w:rsid w:val="00063F9B"/>
    <w:rsid w:val="00064474"/>
    <w:rsid w:val="00064AD3"/>
    <w:rsid w:val="00064CE3"/>
    <w:rsid w:val="00064DD3"/>
    <w:rsid w:val="00065088"/>
    <w:rsid w:val="0006519B"/>
    <w:rsid w:val="000652D3"/>
    <w:rsid w:val="00065390"/>
    <w:rsid w:val="000654A0"/>
    <w:rsid w:val="000656E8"/>
    <w:rsid w:val="00067258"/>
    <w:rsid w:val="00067799"/>
    <w:rsid w:val="00067D46"/>
    <w:rsid w:val="00067F0F"/>
    <w:rsid w:val="00067F1E"/>
    <w:rsid w:val="00067FFB"/>
    <w:rsid w:val="0007064F"/>
    <w:rsid w:val="00070684"/>
    <w:rsid w:val="000707CA"/>
    <w:rsid w:val="000707FF"/>
    <w:rsid w:val="00070D32"/>
    <w:rsid w:val="000713CE"/>
    <w:rsid w:val="00071A3A"/>
    <w:rsid w:val="00071C32"/>
    <w:rsid w:val="00071D81"/>
    <w:rsid w:val="0007208A"/>
    <w:rsid w:val="00072BBA"/>
    <w:rsid w:val="00072FF5"/>
    <w:rsid w:val="000735DA"/>
    <w:rsid w:val="0007411E"/>
    <w:rsid w:val="000748E8"/>
    <w:rsid w:val="000754EA"/>
    <w:rsid w:val="00075A61"/>
    <w:rsid w:val="00075FDA"/>
    <w:rsid w:val="0007625E"/>
    <w:rsid w:val="000762E8"/>
    <w:rsid w:val="00076386"/>
    <w:rsid w:val="00076774"/>
    <w:rsid w:val="00076AD4"/>
    <w:rsid w:val="00076D82"/>
    <w:rsid w:val="00076D97"/>
    <w:rsid w:val="000770C6"/>
    <w:rsid w:val="00077105"/>
    <w:rsid w:val="000779F4"/>
    <w:rsid w:val="00077EF6"/>
    <w:rsid w:val="00080141"/>
    <w:rsid w:val="00080534"/>
    <w:rsid w:val="00080F63"/>
    <w:rsid w:val="00081EC2"/>
    <w:rsid w:val="000823FE"/>
    <w:rsid w:val="00082D84"/>
    <w:rsid w:val="00082E7A"/>
    <w:rsid w:val="0008330E"/>
    <w:rsid w:val="00083404"/>
    <w:rsid w:val="00083606"/>
    <w:rsid w:val="00083789"/>
    <w:rsid w:val="00083800"/>
    <w:rsid w:val="00083B18"/>
    <w:rsid w:val="00083C3D"/>
    <w:rsid w:val="00084A65"/>
    <w:rsid w:val="00084AF6"/>
    <w:rsid w:val="00084CE6"/>
    <w:rsid w:val="00085968"/>
    <w:rsid w:val="00085B4E"/>
    <w:rsid w:val="00087724"/>
    <w:rsid w:val="000879AD"/>
    <w:rsid w:val="00087C0B"/>
    <w:rsid w:val="000910BA"/>
    <w:rsid w:val="00091657"/>
    <w:rsid w:val="000917DC"/>
    <w:rsid w:val="0009185A"/>
    <w:rsid w:val="00091A92"/>
    <w:rsid w:val="00091FE8"/>
    <w:rsid w:val="000927C6"/>
    <w:rsid w:val="0009369E"/>
    <w:rsid w:val="00093C49"/>
    <w:rsid w:val="00093DAB"/>
    <w:rsid w:val="00094050"/>
    <w:rsid w:val="0009418A"/>
    <w:rsid w:val="0009496B"/>
    <w:rsid w:val="000949DB"/>
    <w:rsid w:val="00095A80"/>
    <w:rsid w:val="00095E5A"/>
    <w:rsid w:val="00096724"/>
    <w:rsid w:val="000968A7"/>
    <w:rsid w:val="000969F6"/>
    <w:rsid w:val="00096CC0"/>
    <w:rsid w:val="000973C8"/>
    <w:rsid w:val="000973E1"/>
    <w:rsid w:val="000A0240"/>
    <w:rsid w:val="000A0352"/>
    <w:rsid w:val="000A0C79"/>
    <w:rsid w:val="000A1402"/>
    <w:rsid w:val="000A20BA"/>
    <w:rsid w:val="000A262C"/>
    <w:rsid w:val="000A2CD0"/>
    <w:rsid w:val="000A38C0"/>
    <w:rsid w:val="000A3C8D"/>
    <w:rsid w:val="000A3FBA"/>
    <w:rsid w:val="000A40EC"/>
    <w:rsid w:val="000A4598"/>
    <w:rsid w:val="000A4BB2"/>
    <w:rsid w:val="000A54EE"/>
    <w:rsid w:val="000A64B9"/>
    <w:rsid w:val="000A6796"/>
    <w:rsid w:val="000A6A23"/>
    <w:rsid w:val="000A6EE8"/>
    <w:rsid w:val="000A7550"/>
    <w:rsid w:val="000A7A30"/>
    <w:rsid w:val="000A7BC5"/>
    <w:rsid w:val="000A7F64"/>
    <w:rsid w:val="000B097E"/>
    <w:rsid w:val="000B0C45"/>
    <w:rsid w:val="000B12B9"/>
    <w:rsid w:val="000B16DB"/>
    <w:rsid w:val="000B1AFB"/>
    <w:rsid w:val="000B1C5E"/>
    <w:rsid w:val="000B1D79"/>
    <w:rsid w:val="000B2282"/>
    <w:rsid w:val="000B29FD"/>
    <w:rsid w:val="000B2A11"/>
    <w:rsid w:val="000B2A5B"/>
    <w:rsid w:val="000B2B69"/>
    <w:rsid w:val="000B30E2"/>
    <w:rsid w:val="000B38EE"/>
    <w:rsid w:val="000B3B91"/>
    <w:rsid w:val="000B4317"/>
    <w:rsid w:val="000B45F4"/>
    <w:rsid w:val="000B514B"/>
    <w:rsid w:val="000B55D4"/>
    <w:rsid w:val="000B56B5"/>
    <w:rsid w:val="000B5AC9"/>
    <w:rsid w:val="000B5F0A"/>
    <w:rsid w:val="000B682D"/>
    <w:rsid w:val="000B6A80"/>
    <w:rsid w:val="000B6FFB"/>
    <w:rsid w:val="000B7FC9"/>
    <w:rsid w:val="000C08DF"/>
    <w:rsid w:val="000C1D59"/>
    <w:rsid w:val="000C2614"/>
    <w:rsid w:val="000C2BFF"/>
    <w:rsid w:val="000C3992"/>
    <w:rsid w:val="000C3B02"/>
    <w:rsid w:val="000C3F21"/>
    <w:rsid w:val="000C3F65"/>
    <w:rsid w:val="000C404D"/>
    <w:rsid w:val="000C450F"/>
    <w:rsid w:val="000C501D"/>
    <w:rsid w:val="000C5461"/>
    <w:rsid w:val="000C5819"/>
    <w:rsid w:val="000C588E"/>
    <w:rsid w:val="000C5D12"/>
    <w:rsid w:val="000C639B"/>
    <w:rsid w:val="000C67D4"/>
    <w:rsid w:val="000C69F4"/>
    <w:rsid w:val="000C6F5D"/>
    <w:rsid w:val="000C7499"/>
    <w:rsid w:val="000C74BA"/>
    <w:rsid w:val="000C7531"/>
    <w:rsid w:val="000C7C3F"/>
    <w:rsid w:val="000D00B5"/>
    <w:rsid w:val="000D08E5"/>
    <w:rsid w:val="000D0BD6"/>
    <w:rsid w:val="000D0C15"/>
    <w:rsid w:val="000D0C61"/>
    <w:rsid w:val="000D0F89"/>
    <w:rsid w:val="000D1092"/>
    <w:rsid w:val="000D1656"/>
    <w:rsid w:val="000D1EE0"/>
    <w:rsid w:val="000D211F"/>
    <w:rsid w:val="000D2648"/>
    <w:rsid w:val="000D27AD"/>
    <w:rsid w:val="000D29D1"/>
    <w:rsid w:val="000D2B0A"/>
    <w:rsid w:val="000D2E8C"/>
    <w:rsid w:val="000D2EB0"/>
    <w:rsid w:val="000D3286"/>
    <w:rsid w:val="000D344D"/>
    <w:rsid w:val="000D3618"/>
    <w:rsid w:val="000D3FBC"/>
    <w:rsid w:val="000D40E7"/>
    <w:rsid w:val="000D435E"/>
    <w:rsid w:val="000D47F3"/>
    <w:rsid w:val="000D4F3C"/>
    <w:rsid w:val="000D5273"/>
    <w:rsid w:val="000D584F"/>
    <w:rsid w:val="000D69CD"/>
    <w:rsid w:val="000D6CBD"/>
    <w:rsid w:val="000D6CBE"/>
    <w:rsid w:val="000D764B"/>
    <w:rsid w:val="000D7794"/>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716"/>
    <w:rsid w:val="000E5907"/>
    <w:rsid w:val="000E596F"/>
    <w:rsid w:val="000E6264"/>
    <w:rsid w:val="000E62EF"/>
    <w:rsid w:val="000E70E7"/>
    <w:rsid w:val="000E73D4"/>
    <w:rsid w:val="000E7522"/>
    <w:rsid w:val="000E75EA"/>
    <w:rsid w:val="000E7939"/>
    <w:rsid w:val="000E7A24"/>
    <w:rsid w:val="000E7A79"/>
    <w:rsid w:val="000E7C05"/>
    <w:rsid w:val="000F060C"/>
    <w:rsid w:val="000F06CC"/>
    <w:rsid w:val="000F09CD"/>
    <w:rsid w:val="000F0A24"/>
    <w:rsid w:val="000F0AEA"/>
    <w:rsid w:val="000F0F0A"/>
    <w:rsid w:val="000F15B2"/>
    <w:rsid w:val="000F19DE"/>
    <w:rsid w:val="000F2E1F"/>
    <w:rsid w:val="000F37B0"/>
    <w:rsid w:val="000F4595"/>
    <w:rsid w:val="000F46C5"/>
    <w:rsid w:val="000F4AB5"/>
    <w:rsid w:val="000F4CB2"/>
    <w:rsid w:val="000F4EC0"/>
    <w:rsid w:val="000F568D"/>
    <w:rsid w:val="000F611B"/>
    <w:rsid w:val="000F6351"/>
    <w:rsid w:val="000F6577"/>
    <w:rsid w:val="000F6A00"/>
    <w:rsid w:val="000F72E8"/>
    <w:rsid w:val="00100526"/>
    <w:rsid w:val="00101875"/>
    <w:rsid w:val="0010196C"/>
    <w:rsid w:val="001019E4"/>
    <w:rsid w:val="00101C4F"/>
    <w:rsid w:val="00102C9F"/>
    <w:rsid w:val="001035D7"/>
    <w:rsid w:val="001036C8"/>
    <w:rsid w:val="0010448D"/>
    <w:rsid w:val="0010496B"/>
    <w:rsid w:val="0010589E"/>
    <w:rsid w:val="00105DB7"/>
    <w:rsid w:val="0010654A"/>
    <w:rsid w:val="001068D2"/>
    <w:rsid w:val="00106E4F"/>
    <w:rsid w:val="00107892"/>
    <w:rsid w:val="0011019C"/>
    <w:rsid w:val="001103BD"/>
    <w:rsid w:val="001109E5"/>
    <w:rsid w:val="00110A2E"/>
    <w:rsid w:val="00111208"/>
    <w:rsid w:val="0011167A"/>
    <w:rsid w:val="001117B7"/>
    <w:rsid w:val="00111808"/>
    <w:rsid w:val="001121BF"/>
    <w:rsid w:val="00112308"/>
    <w:rsid w:val="001129C2"/>
    <w:rsid w:val="00112E7A"/>
    <w:rsid w:val="0011339F"/>
    <w:rsid w:val="00113A77"/>
    <w:rsid w:val="0011440F"/>
    <w:rsid w:val="00114DCB"/>
    <w:rsid w:val="00114E96"/>
    <w:rsid w:val="00115017"/>
    <w:rsid w:val="00115828"/>
    <w:rsid w:val="00115D00"/>
    <w:rsid w:val="00115E0A"/>
    <w:rsid w:val="00116103"/>
    <w:rsid w:val="0011644A"/>
    <w:rsid w:val="001164E9"/>
    <w:rsid w:val="001167B3"/>
    <w:rsid w:val="00116D68"/>
    <w:rsid w:val="00117332"/>
    <w:rsid w:val="0012049D"/>
    <w:rsid w:val="001204CD"/>
    <w:rsid w:val="001204DD"/>
    <w:rsid w:val="00120B30"/>
    <w:rsid w:val="00121978"/>
    <w:rsid w:val="00122456"/>
    <w:rsid w:val="00122580"/>
    <w:rsid w:val="00122839"/>
    <w:rsid w:val="001237AC"/>
    <w:rsid w:val="00123A30"/>
    <w:rsid w:val="00123FC0"/>
    <w:rsid w:val="0012400D"/>
    <w:rsid w:val="00124320"/>
    <w:rsid w:val="00124665"/>
    <w:rsid w:val="0012488D"/>
    <w:rsid w:val="00124B39"/>
    <w:rsid w:val="00124E12"/>
    <w:rsid w:val="00124EFC"/>
    <w:rsid w:val="00125131"/>
    <w:rsid w:val="0012624E"/>
    <w:rsid w:val="0012673D"/>
    <w:rsid w:val="001269B8"/>
    <w:rsid w:val="00126E61"/>
    <w:rsid w:val="00127099"/>
    <w:rsid w:val="00127894"/>
    <w:rsid w:val="00127CE6"/>
    <w:rsid w:val="00127E9D"/>
    <w:rsid w:val="001301D0"/>
    <w:rsid w:val="00130783"/>
    <w:rsid w:val="00131305"/>
    <w:rsid w:val="00131DD7"/>
    <w:rsid w:val="00131EC7"/>
    <w:rsid w:val="00132342"/>
    <w:rsid w:val="001325B1"/>
    <w:rsid w:val="00132B5A"/>
    <w:rsid w:val="00132B71"/>
    <w:rsid w:val="00132BD0"/>
    <w:rsid w:val="00133579"/>
    <w:rsid w:val="00134046"/>
    <w:rsid w:val="00134191"/>
    <w:rsid w:val="0013427A"/>
    <w:rsid w:val="00134FC4"/>
    <w:rsid w:val="001350F0"/>
    <w:rsid w:val="00135400"/>
    <w:rsid w:val="001357DF"/>
    <w:rsid w:val="00135C2B"/>
    <w:rsid w:val="001362C2"/>
    <w:rsid w:val="00136680"/>
    <w:rsid w:val="00136955"/>
    <w:rsid w:val="00136E19"/>
    <w:rsid w:val="001371A8"/>
    <w:rsid w:val="001371B2"/>
    <w:rsid w:val="00137381"/>
    <w:rsid w:val="001377AB"/>
    <w:rsid w:val="00137873"/>
    <w:rsid w:val="001378E1"/>
    <w:rsid w:val="00137930"/>
    <w:rsid w:val="00137BB4"/>
    <w:rsid w:val="00137D78"/>
    <w:rsid w:val="001406FB"/>
    <w:rsid w:val="001409A0"/>
    <w:rsid w:val="00140B7C"/>
    <w:rsid w:val="00140E2A"/>
    <w:rsid w:val="0014126E"/>
    <w:rsid w:val="00141D9A"/>
    <w:rsid w:val="00141F08"/>
    <w:rsid w:val="00141FF2"/>
    <w:rsid w:val="0014287A"/>
    <w:rsid w:val="00142DE2"/>
    <w:rsid w:val="00143411"/>
    <w:rsid w:val="0014346E"/>
    <w:rsid w:val="0014418C"/>
    <w:rsid w:val="00144204"/>
    <w:rsid w:val="00144C87"/>
    <w:rsid w:val="001458FF"/>
    <w:rsid w:val="00145A77"/>
    <w:rsid w:val="0014625D"/>
    <w:rsid w:val="001466FB"/>
    <w:rsid w:val="001467B1"/>
    <w:rsid w:val="00146D4A"/>
    <w:rsid w:val="00146DF0"/>
    <w:rsid w:val="00150175"/>
    <w:rsid w:val="001502C8"/>
    <w:rsid w:val="00150B49"/>
    <w:rsid w:val="00150C55"/>
    <w:rsid w:val="00150CB6"/>
    <w:rsid w:val="0015130F"/>
    <w:rsid w:val="00151B24"/>
    <w:rsid w:val="001527CE"/>
    <w:rsid w:val="00152B5E"/>
    <w:rsid w:val="00153A0F"/>
    <w:rsid w:val="001540E4"/>
    <w:rsid w:val="00154DA4"/>
    <w:rsid w:val="00155042"/>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1B7"/>
    <w:rsid w:val="00160998"/>
    <w:rsid w:val="00160CD6"/>
    <w:rsid w:val="00160D6A"/>
    <w:rsid w:val="00161554"/>
    <w:rsid w:val="00161E6F"/>
    <w:rsid w:val="00161F86"/>
    <w:rsid w:val="0016226D"/>
    <w:rsid w:val="0016239F"/>
    <w:rsid w:val="001625C4"/>
    <w:rsid w:val="0016316A"/>
    <w:rsid w:val="0016320C"/>
    <w:rsid w:val="001634E6"/>
    <w:rsid w:val="00163E1B"/>
    <w:rsid w:val="00164096"/>
    <w:rsid w:val="00164171"/>
    <w:rsid w:val="00164E58"/>
    <w:rsid w:val="00165033"/>
    <w:rsid w:val="001650EE"/>
    <w:rsid w:val="00165689"/>
    <w:rsid w:val="00165B18"/>
    <w:rsid w:val="00166205"/>
    <w:rsid w:val="0016638E"/>
    <w:rsid w:val="001670EA"/>
    <w:rsid w:val="001674A0"/>
    <w:rsid w:val="001708F4"/>
    <w:rsid w:val="00170927"/>
    <w:rsid w:val="00170A50"/>
    <w:rsid w:val="00170E01"/>
    <w:rsid w:val="0017172F"/>
    <w:rsid w:val="00171F0C"/>
    <w:rsid w:val="001722E6"/>
    <w:rsid w:val="001723EB"/>
    <w:rsid w:val="00172DF7"/>
    <w:rsid w:val="00173606"/>
    <w:rsid w:val="001739CC"/>
    <w:rsid w:val="00173BE9"/>
    <w:rsid w:val="00174FFD"/>
    <w:rsid w:val="001759CA"/>
    <w:rsid w:val="00175A69"/>
    <w:rsid w:val="00175FD3"/>
    <w:rsid w:val="00176623"/>
    <w:rsid w:val="00176C0F"/>
    <w:rsid w:val="00176F1E"/>
    <w:rsid w:val="0017726A"/>
    <w:rsid w:val="0017763A"/>
    <w:rsid w:val="00177D03"/>
    <w:rsid w:val="00177DD3"/>
    <w:rsid w:val="001800F1"/>
    <w:rsid w:val="00180278"/>
    <w:rsid w:val="0018044D"/>
    <w:rsid w:val="001807F5"/>
    <w:rsid w:val="001809BE"/>
    <w:rsid w:val="0018100F"/>
    <w:rsid w:val="00181296"/>
    <w:rsid w:val="001814E0"/>
    <w:rsid w:val="001818A7"/>
    <w:rsid w:val="00181E86"/>
    <w:rsid w:val="00181ED4"/>
    <w:rsid w:val="001821ED"/>
    <w:rsid w:val="00182725"/>
    <w:rsid w:val="001829C8"/>
    <w:rsid w:val="00182BEC"/>
    <w:rsid w:val="00182CA0"/>
    <w:rsid w:val="00183153"/>
    <w:rsid w:val="0018317C"/>
    <w:rsid w:val="001833C7"/>
    <w:rsid w:val="00183644"/>
    <w:rsid w:val="00183E1A"/>
    <w:rsid w:val="00184098"/>
    <w:rsid w:val="00184804"/>
    <w:rsid w:val="00184C82"/>
    <w:rsid w:val="00185233"/>
    <w:rsid w:val="00185B2B"/>
    <w:rsid w:val="00185C39"/>
    <w:rsid w:val="00186036"/>
    <w:rsid w:val="00186904"/>
    <w:rsid w:val="001869F2"/>
    <w:rsid w:val="00186B0A"/>
    <w:rsid w:val="00186C32"/>
    <w:rsid w:val="00186C5C"/>
    <w:rsid w:val="001870E9"/>
    <w:rsid w:val="00187964"/>
    <w:rsid w:val="00187B4C"/>
    <w:rsid w:val="00187CF3"/>
    <w:rsid w:val="001900AA"/>
    <w:rsid w:val="001905BD"/>
    <w:rsid w:val="001912D2"/>
    <w:rsid w:val="001912FE"/>
    <w:rsid w:val="001918B4"/>
    <w:rsid w:val="0019218F"/>
    <w:rsid w:val="0019283E"/>
    <w:rsid w:val="00192DAA"/>
    <w:rsid w:val="00192FE6"/>
    <w:rsid w:val="0019351E"/>
    <w:rsid w:val="00193986"/>
    <w:rsid w:val="00193B08"/>
    <w:rsid w:val="00194570"/>
    <w:rsid w:val="00195358"/>
    <w:rsid w:val="001959C9"/>
    <w:rsid w:val="00195C4C"/>
    <w:rsid w:val="00195EC5"/>
    <w:rsid w:val="0019640F"/>
    <w:rsid w:val="00196963"/>
    <w:rsid w:val="00196BF4"/>
    <w:rsid w:val="001972DA"/>
    <w:rsid w:val="001976AA"/>
    <w:rsid w:val="00197F1C"/>
    <w:rsid w:val="001A02F6"/>
    <w:rsid w:val="001A0FE4"/>
    <w:rsid w:val="001A15C6"/>
    <w:rsid w:val="001A1725"/>
    <w:rsid w:val="001A1DCF"/>
    <w:rsid w:val="001A21CD"/>
    <w:rsid w:val="001A2749"/>
    <w:rsid w:val="001A28C0"/>
    <w:rsid w:val="001A2B53"/>
    <w:rsid w:val="001A2CA9"/>
    <w:rsid w:val="001A32B7"/>
    <w:rsid w:val="001A4B92"/>
    <w:rsid w:val="001A4FB8"/>
    <w:rsid w:val="001A5549"/>
    <w:rsid w:val="001A55BC"/>
    <w:rsid w:val="001A5605"/>
    <w:rsid w:val="001A5AC6"/>
    <w:rsid w:val="001A5E19"/>
    <w:rsid w:val="001A6AF4"/>
    <w:rsid w:val="001A7400"/>
    <w:rsid w:val="001A7545"/>
    <w:rsid w:val="001B00C4"/>
    <w:rsid w:val="001B01FA"/>
    <w:rsid w:val="001B0832"/>
    <w:rsid w:val="001B18A7"/>
    <w:rsid w:val="001B1A83"/>
    <w:rsid w:val="001B2041"/>
    <w:rsid w:val="001B20CC"/>
    <w:rsid w:val="001B216B"/>
    <w:rsid w:val="001B21C9"/>
    <w:rsid w:val="001B2762"/>
    <w:rsid w:val="001B2A0C"/>
    <w:rsid w:val="001B2D78"/>
    <w:rsid w:val="001B3270"/>
    <w:rsid w:val="001B3397"/>
    <w:rsid w:val="001B36FC"/>
    <w:rsid w:val="001B3D68"/>
    <w:rsid w:val="001B406E"/>
    <w:rsid w:val="001B41ED"/>
    <w:rsid w:val="001B4407"/>
    <w:rsid w:val="001B4607"/>
    <w:rsid w:val="001B480A"/>
    <w:rsid w:val="001B4F73"/>
    <w:rsid w:val="001B51B3"/>
    <w:rsid w:val="001B5513"/>
    <w:rsid w:val="001B576F"/>
    <w:rsid w:val="001B58B5"/>
    <w:rsid w:val="001B593E"/>
    <w:rsid w:val="001B5DA3"/>
    <w:rsid w:val="001B6490"/>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175D"/>
    <w:rsid w:val="001C226F"/>
    <w:rsid w:val="001C28D7"/>
    <w:rsid w:val="001C393D"/>
    <w:rsid w:val="001C4D4E"/>
    <w:rsid w:val="001C4FE7"/>
    <w:rsid w:val="001C5134"/>
    <w:rsid w:val="001C52F3"/>
    <w:rsid w:val="001C5413"/>
    <w:rsid w:val="001C54B2"/>
    <w:rsid w:val="001C5D16"/>
    <w:rsid w:val="001C66AC"/>
    <w:rsid w:val="001C6754"/>
    <w:rsid w:val="001C6C4B"/>
    <w:rsid w:val="001C6E68"/>
    <w:rsid w:val="001C77F0"/>
    <w:rsid w:val="001C7E91"/>
    <w:rsid w:val="001D04AA"/>
    <w:rsid w:val="001D0AD6"/>
    <w:rsid w:val="001D1080"/>
    <w:rsid w:val="001D251D"/>
    <w:rsid w:val="001D2AF7"/>
    <w:rsid w:val="001D2BCF"/>
    <w:rsid w:val="001D2CA0"/>
    <w:rsid w:val="001D2EF5"/>
    <w:rsid w:val="001D305C"/>
    <w:rsid w:val="001D3315"/>
    <w:rsid w:val="001D332F"/>
    <w:rsid w:val="001D386B"/>
    <w:rsid w:val="001D46A0"/>
    <w:rsid w:val="001D4C34"/>
    <w:rsid w:val="001D4E22"/>
    <w:rsid w:val="001D5096"/>
    <w:rsid w:val="001D5113"/>
    <w:rsid w:val="001D5AD7"/>
    <w:rsid w:val="001D7180"/>
    <w:rsid w:val="001D725C"/>
    <w:rsid w:val="001D7326"/>
    <w:rsid w:val="001D741D"/>
    <w:rsid w:val="001D7864"/>
    <w:rsid w:val="001D7BB9"/>
    <w:rsid w:val="001D7CA4"/>
    <w:rsid w:val="001D7E58"/>
    <w:rsid w:val="001E0321"/>
    <w:rsid w:val="001E1035"/>
    <w:rsid w:val="001E1CF8"/>
    <w:rsid w:val="001E2AAD"/>
    <w:rsid w:val="001E2CCE"/>
    <w:rsid w:val="001E30A0"/>
    <w:rsid w:val="001E38E1"/>
    <w:rsid w:val="001E399B"/>
    <w:rsid w:val="001E3A6B"/>
    <w:rsid w:val="001E3F75"/>
    <w:rsid w:val="001E429E"/>
    <w:rsid w:val="001E4331"/>
    <w:rsid w:val="001E4D4F"/>
    <w:rsid w:val="001E52C8"/>
    <w:rsid w:val="001E57CF"/>
    <w:rsid w:val="001E5981"/>
    <w:rsid w:val="001E61C7"/>
    <w:rsid w:val="001E6233"/>
    <w:rsid w:val="001E62D3"/>
    <w:rsid w:val="001E6525"/>
    <w:rsid w:val="001E6623"/>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0D6"/>
    <w:rsid w:val="001F23BD"/>
    <w:rsid w:val="001F2649"/>
    <w:rsid w:val="001F28AA"/>
    <w:rsid w:val="001F2A5D"/>
    <w:rsid w:val="001F34DA"/>
    <w:rsid w:val="001F3711"/>
    <w:rsid w:val="001F3A54"/>
    <w:rsid w:val="001F4136"/>
    <w:rsid w:val="001F4DAC"/>
    <w:rsid w:val="001F5019"/>
    <w:rsid w:val="001F5D49"/>
    <w:rsid w:val="001F5EA7"/>
    <w:rsid w:val="001F60BB"/>
    <w:rsid w:val="001F650F"/>
    <w:rsid w:val="001F67AA"/>
    <w:rsid w:val="001F67BD"/>
    <w:rsid w:val="001F7599"/>
    <w:rsid w:val="001F7977"/>
    <w:rsid w:val="001F7D13"/>
    <w:rsid w:val="0020024D"/>
    <w:rsid w:val="002006A3"/>
    <w:rsid w:val="002008AE"/>
    <w:rsid w:val="00200E97"/>
    <w:rsid w:val="0020189F"/>
    <w:rsid w:val="00202136"/>
    <w:rsid w:val="002025FC"/>
    <w:rsid w:val="002033F9"/>
    <w:rsid w:val="00204B3A"/>
    <w:rsid w:val="0020535A"/>
    <w:rsid w:val="00205642"/>
    <w:rsid w:val="002060A1"/>
    <w:rsid w:val="002061BC"/>
    <w:rsid w:val="00206955"/>
    <w:rsid w:val="00207319"/>
    <w:rsid w:val="0020745A"/>
    <w:rsid w:val="00207860"/>
    <w:rsid w:val="0021017F"/>
    <w:rsid w:val="00210309"/>
    <w:rsid w:val="0021050B"/>
    <w:rsid w:val="00210519"/>
    <w:rsid w:val="002112AB"/>
    <w:rsid w:val="00211B0B"/>
    <w:rsid w:val="00211E59"/>
    <w:rsid w:val="0021221B"/>
    <w:rsid w:val="00212D64"/>
    <w:rsid w:val="00212E33"/>
    <w:rsid w:val="00212FB8"/>
    <w:rsid w:val="00213012"/>
    <w:rsid w:val="00213709"/>
    <w:rsid w:val="00214400"/>
    <w:rsid w:val="002149AF"/>
    <w:rsid w:val="00214A86"/>
    <w:rsid w:val="0021561D"/>
    <w:rsid w:val="00215AAA"/>
    <w:rsid w:val="00215F08"/>
    <w:rsid w:val="00216186"/>
    <w:rsid w:val="0021670F"/>
    <w:rsid w:val="0021683C"/>
    <w:rsid w:val="00216856"/>
    <w:rsid w:val="002201EA"/>
    <w:rsid w:val="0022060F"/>
    <w:rsid w:val="00220882"/>
    <w:rsid w:val="00220A9D"/>
    <w:rsid w:val="00220E94"/>
    <w:rsid w:val="002212FF"/>
    <w:rsid w:val="00221399"/>
    <w:rsid w:val="002214EF"/>
    <w:rsid w:val="00221985"/>
    <w:rsid w:val="00221EC5"/>
    <w:rsid w:val="00222683"/>
    <w:rsid w:val="00222A7A"/>
    <w:rsid w:val="00222F61"/>
    <w:rsid w:val="002234D9"/>
    <w:rsid w:val="0022389A"/>
    <w:rsid w:val="00224A2C"/>
    <w:rsid w:val="00224C42"/>
    <w:rsid w:val="002256D9"/>
    <w:rsid w:val="00225882"/>
    <w:rsid w:val="002258A1"/>
    <w:rsid w:val="00225FFF"/>
    <w:rsid w:val="00226500"/>
    <w:rsid w:val="0022687C"/>
    <w:rsid w:val="0022692B"/>
    <w:rsid w:val="00226951"/>
    <w:rsid w:val="002269C0"/>
    <w:rsid w:val="00226FA5"/>
    <w:rsid w:val="002272DB"/>
    <w:rsid w:val="0022749F"/>
    <w:rsid w:val="002274B2"/>
    <w:rsid w:val="00227654"/>
    <w:rsid w:val="00227BDA"/>
    <w:rsid w:val="002306F8"/>
    <w:rsid w:val="002312F4"/>
    <w:rsid w:val="002313A2"/>
    <w:rsid w:val="00231FAE"/>
    <w:rsid w:val="00231FC7"/>
    <w:rsid w:val="0023202E"/>
    <w:rsid w:val="002321AB"/>
    <w:rsid w:val="00232718"/>
    <w:rsid w:val="00232930"/>
    <w:rsid w:val="00232A68"/>
    <w:rsid w:val="00232A95"/>
    <w:rsid w:val="00232DD9"/>
    <w:rsid w:val="00233403"/>
    <w:rsid w:val="00233440"/>
    <w:rsid w:val="00233650"/>
    <w:rsid w:val="00233C19"/>
    <w:rsid w:val="00233D0E"/>
    <w:rsid w:val="0023487D"/>
    <w:rsid w:val="00234A2F"/>
    <w:rsid w:val="00234FD5"/>
    <w:rsid w:val="00235318"/>
    <w:rsid w:val="002358E8"/>
    <w:rsid w:val="00236450"/>
    <w:rsid w:val="0023669E"/>
    <w:rsid w:val="00236746"/>
    <w:rsid w:val="002367E5"/>
    <w:rsid w:val="002368E5"/>
    <w:rsid w:val="002373B8"/>
    <w:rsid w:val="0023765A"/>
    <w:rsid w:val="00237921"/>
    <w:rsid w:val="00237AAB"/>
    <w:rsid w:val="00240D7D"/>
    <w:rsid w:val="00241311"/>
    <w:rsid w:val="002417B3"/>
    <w:rsid w:val="00241F82"/>
    <w:rsid w:val="00242A87"/>
    <w:rsid w:val="00242E22"/>
    <w:rsid w:val="0024316D"/>
    <w:rsid w:val="0024336B"/>
    <w:rsid w:val="0024360E"/>
    <w:rsid w:val="00243912"/>
    <w:rsid w:val="0024424F"/>
    <w:rsid w:val="00244595"/>
    <w:rsid w:val="00244D28"/>
    <w:rsid w:val="00245720"/>
    <w:rsid w:val="00245A6F"/>
    <w:rsid w:val="00245C91"/>
    <w:rsid w:val="00245FD5"/>
    <w:rsid w:val="0024632B"/>
    <w:rsid w:val="002465E4"/>
    <w:rsid w:val="002466DC"/>
    <w:rsid w:val="00246DE5"/>
    <w:rsid w:val="00247150"/>
    <w:rsid w:val="00247365"/>
    <w:rsid w:val="002477DF"/>
    <w:rsid w:val="00250270"/>
    <w:rsid w:val="00250E05"/>
    <w:rsid w:val="00250E54"/>
    <w:rsid w:val="00251AD6"/>
    <w:rsid w:val="00252106"/>
    <w:rsid w:val="00252618"/>
    <w:rsid w:val="002528AB"/>
    <w:rsid w:val="00252AFA"/>
    <w:rsid w:val="00252BBC"/>
    <w:rsid w:val="00252C17"/>
    <w:rsid w:val="00252DC3"/>
    <w:rsid w:val="00253070"/>
    <w:rsid w:val="0025307F"/>
    <w:rsid w:val="002536EA"/>
    <w:rsid w:val="0025382B"/>
    <w:rsid w:val="00253BD0"/>
    <w:rsid w:val="0025448E"/>
    <w:rsid w:val="00254EEF"/>
    <w:rsid w:val="002551BD"/>
    <w:rsid w:val="00255578"/>
    <w:rsid w:val="00255DE5"/>
    <w:rsid w:val="00255F73"/>
    <w:rsid w:val="002568D0"/>
    <w:rsid w:val="00256B73"/>
    <w:rsid w:val="00256C0A"/>
    <w:rsid w:val="002601D9"/>
    <w:rsid w:val="002602CD"/>
    <w:rsid w:val="002604E5"/>
    <w:rsid w:val="00260645"/>
    <w:rsid w:val="00261324"/>
    <w:rsid w:val="00261CA1"/>
    <w:rsid w:val="00262661"/>
    <w:rsid w:val="0026299C"/>
    <w:rsid w:val="002632DF"/>
    <w:rsid w:val="00263A1E"/>
    <w:rsid w:val="0026400A"/>
    <w:rsid w:val="002640BA"/>
    <w:rsid w:val="00264386"/>
    <w:rsid w:val="00264650"/>
    <w:rsid w:val="00264A0A"/>
    <w:rsid w:val="00264CF2"/>
    <w:rsid w:val="00266130"/>
    <w:rsid w:val="00266462"/>
    <w:rsid w:val="00266D02"/>
    <w:rsid w:val="00266E5B"/>
    <w:rsid w:val="00267587"/>
    <w:rsid w:val="0026788D"/>
    <w:rsid w:val="00270368"/>
    <w:rsid w:val="00270822"/>
    <w:rsid w:val="00271222"/>
    <w:rsid w:val="00271589"/>
    <w:rsid w:val="002716C2"/>
    <w:rsid w:val="00271A2D"/>
    <w:rsid w:val="00271BD1"/>
    <w:rsid w:val="00271CF1"/>
    <w:rsid w:val="0027200B"/>
    <w:rsid w:val="002721DA"/>
    <w:rsid w:val="0027274D"/>
    <w:rsid w:val="00272B35"/>
    <w:rsid w:val="00272C9E"/>
    <w:rsid w:val="00272D59"/>
    <w:rsid w:val="00273177"/>
    <w:rsid w:val="0027384A"/>
    <w:rsid w:val="00273A26"/>
    <w:rsid w:val="00273FF0"/>
    <w:rsid w:val="00274D75"/>
    <w:rsid w:val="00275074"/>
    <w:rsid w:val="002758A4"/>
    <w:rsid w:val="0027597B"/>
    <w:rsid w:val="00275D8E"/>
    <w:rsid w:val="002763E9"/>
    <w:rsid w:val="002766DA"/>
    <w:rsid w:val="00276736"/>
    <w:rsid w:val="0027694D"/>
    <w:rsid w:val="00276CFC"/>
    <w:rsid w:val="00276F7C"/>
    <w:rsid w:val="002778A2"/>
    <w:rsid w:val="002801F8"/>
    <w:rsid w:val="0028035D"/>
    <w:rsid w:val="00281006"/>
    <w:rsid w:val="002816C0"/>
    <w:rsid w:val="00281F2F"/>
    <w:rsid w:val="00282C38"/>
    <w:rsid w:val="00283446"/>
    <w:rsid w:val="002839E1"/>
    <w:rsid w:val="002840AC"/>
    <w:rsid w:val="00284829"/>
    <w:rsid w:val="00284A8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12"/>
    <w:rsid w:val="0029092B"/>
    <w:rsid w:val="00290AA5"/>
    <w:rsid w:val="00290D47"/>
    <w:rsid w:val="0029136E"/>
    <w:rsid w:val="00291D49"/>
    <w:rsid w:val="00292399"/>
    <w:rsid w:val="0029283E"/>
    <w:rsid w:val="0029294E"/>
    <w:rsid w:val="00292D9D"/>
    <w:rsid w:val="00293D90"/>
    <w:rsid w:val="00293E3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F5E"/>
    <w:rsid w:val="002A352A"/>
    <w:rsid w:val="002A3BD4"/>
    <w:rsid w:val="002A5631"/>
    <w:rsid w:val="002A58F3"/>
    <w:rsid w:val="002A6014"/>
    <w:rsid w:val="002A6023"/>
    <w:rsid w:val="002A607D"/>
    <w:rsid w:val="002B043D"/>
    <w:rsid w:val="002B0802"/>
    <w:rsid w:val="002B0878"/>
    <w:rsid w:val="002B0CB7"/>
    <w:rsid w:val="002B0CE0"/>
    <w:rsid w:val="002B132E"/>
    <w:rsid w:val="002B1CDD"/>
    <w:rsid w:val="002B257E"/>
    <w:rsid w:val="002B2813"/>
    <w:rsid w:val="002B2D29"/>
    <w:rsid w:val="002B2D4D"/>
    <w:rsid w:val="002B357B"/>
    <w:rsid w:val="002B3CB4"/>
    <w:rsid w:val="002B40B6"/>
    <w:rsid w:val="002B49F9"/>
    <w:rsid w:val="002B5161"/>
    <w:rsid w:val="002B54C5"/>
    <w:rsid w:val="002B5765"/>
    <w:rsid w:val="002B5AF5"/>
    <w:rsid w:val="002B5DA0"/>
    <w:rsid w:val="002B5F1A"/>
    <w:rsid w:val="002B6A92"/>
    <w:rsid w:val="002B703E"/>
    <w:rsid w:val="002B7350"/>
    <w:rsid w:val="002B766D"/>
    <w:rsid w:val="002B76FD"/>
    <w:rsid w:val="002B77A6"/>
    <w:rsid w:val="002B7BF2"/>
    <w:rsid w:val="002C0401"/>
    <w:rsid w:val="002C0C4B"/>
    <w:rsid w:val="002C1811"/>
    <w:rsid w:val="002C1EE5"/>
    <w:rsid w:val="002C1EEA"/>
    <w:rsid w:val="002C2166"/>
    <w:rsid w:val="002C2600"/>
    <w:rsid w:val="002C2868"/>
    <w:rsid w:val="002C2DF3"/>
    <w:rsid w:val="002C2F37"/>
    <w:rsid w:val="002C3FF0"/>
    <w:rsid w:val="002C47AD"/>
    <w:rsid w:val="002C5E3D"/>
    <w:rsid w:val="002C6034"/>
    <w:rsid w:val="002C613E"/>
    <w:rsid w:val="002C635B"/>
    <w:rsid w:val="002C651F"/>
    <w:rsid w:val="002C6C37"/>
    <w:rsid w:val="002C6DB6"/>
    <w:rsid w:val="002C77C1"/>
    <w:rsid w:val="002C7CFF"/>
    <w:rsid w:val="002D0568"/>
    <w:rsid w:val="002D067B"/>
    <w:rsid w:val="002D09A0"/>
    <w:rsid w:val="002D0BC6"/>
    <w:rsid w:val="002D0F6D"/>
    <w:rsid w:val="002D11F7"/>
    <w:rsid w:val="002D17C5"/>
    <w:rsid w:val="002D1EA5"/>
    <w:rsid w:val="002D201F"/>
    <w:rsid w:val="002D22D5"/>
    <w:rsid w:val="002D2669"/>
    <w:rsid w:val="002D269C"/>
    <w:rsid w:val="002D2B3E"/>
    <w:rsid w:val="002D365F"/>
    <w:rsid w:val="002D37FB"/>
    <w:rsid w:val="002D406E"/>
    <w:rsid w:val="002D4127"/>
    <w:rsid w:val="002D426A"/>
    <w:rsid w:val="002D457D"/>
    <w:rsid w:val="002D587D"/>
    <w:rsid w:val="002D5B7A"/>
    <w:rsid w:val="002D631F"/>
    <w:rsid w:val="002D643C"/>
    <w:rsid w:val="002D64D8"/>
    <w:rsid w:val="002D692B"/>
    <w:rsid w:val="002D693E"/>
    <w:rsid w:val="002D6E49"/>
    <w:rsid w:val="002D72D4"/>
    <w:rsid w:val="002D771D"/>
    <w:rsid w:val="002D798F"/>
    <w:rsid w:val="002D7A11"/>
    <w:rsid w:val="002D7C86"/>
    <w:rsid w:val="002E0692"/>
    <w:rsid w:val="002E0D36"/>
    <w:rsid w:val="002E14D8"/>
    <w:rsid w:val="002E1A44"/>
    <w:rsid w:val="002E1D74"/>
    <w:rsid w:val="002E248E"/>
    <w:rsid w:val="002E27A5"/>
    <w:rsid w:val="002E2917"/>
    <w:rsid w:val="002E2943"/>
    <w:rsid w:val="002E2CF1"/>
    <w:rsid w:val="002E312B"/>
    <w:rsid w:val="002E34AF"/>
    <w:rsid w:val="002E3A8A"/>
    <w:rsid w:val="002E4AAC"/>
    <w:rsid w:val="002E4D7C"/>
    <w:rsid w:val="002E4EF8"/>
    <w:rsid w:val="002E53DE"/>
    <w:rsid w:val="002E563B"/>
    <w:rsid w:val="002E5C7D"/>
    <w:rsid w:val="002E62D2"/>
    <w:rsid w:val="002E66FA"/>
    <w:rsid w:val="002E69AE"/>
    <w:rsid w:val="002E69C9"/>
    <w:rsid w:val="002E74AF"/>
    <w:rsid w:val="002E758C"/>
    <w:rsid w:val="002E75E2"/>
    <w:rsid w:val="002E75FD"/>
    <w:rsid w:val="002E7784"/>
    <w:rsid w:val="002E7A23"/>
    <w:rsid w:val="002F0249"/>
    <w:rsid w:val="002F048F"/>
    <w:rsid w:val="002F1038"/>
    <w:rsid w:val="002F11CC"/>
    <w:rsid w:val="002F13D1"/>
    <w:rsid w:val="002F14CA"/>
    <w:rsid w:val="002F1779"/>
    <w:rsid w:val="002F1786"/>
    <w:rsid w:val="002F1881"/>
    <w:rsid w:val="002F1B80"/>
    <w:rsid w:val="002F1CDB"/>
    <w:rsid w:val="002F221D"/>
    <w:rsid w:val="002F22FF"/>
    <w:rsid w:val="002F2D8F"/>
    <w:rsid w:val="002F3302"/>
    <w:rsid w:val="002F4172"/>
    <w:rsid w:val="002F487D"/>
    <w:rsid w:val="002F4D45"/>
    <w:rsid w:val="002F551E"/>
    <w:rsid w:val="002F6694"/>
    <w:rsid w:val="002F695B"/>
    <w:rsid w:val="002F7108"/>
    <w:rsid w:val="002F71CF"/>
    <w:rsid w:val="002F72DA"/>
    <w:rsid w:val="002F76B1"/>
    <w:rsid w:val="002F7CC8"/>
    <w:rsid w:val="002F7D66"/>
    <w:rsid w:val="002F7DBE"/>
    <w:rsid w:val="002F7FE4"/>
    <w:rsid w:val="003001BF"/>
    <w:rsid w:val="0030055E"/>
    <w:rsid w:val="003008A2"/>
    <w:rsid w:val="0030090B"/>
    <w:rsid w:val="00300B25"/>
    <w:rsid w:val="00300B6B"/>
    <w:rsid w:val="00300C1D"/>
    <w:rsid w:val="0030121A"/>
    <w:rsid w:val="0030183E"/>
    <w:rsid w:val="00301CFA"/>
    <w:rsid w:val="00302A4B"/>
    <w:rsid w:val="00302AE8"/>
    <w:rsid w:val="00302BB1"/>
    <w:rsid w:val="00302ECD"/>
    <w:rsid w:val="003031FE"/>
    <w:rsid w:val="00303454"/>
    <w:rsid w:val="00303728"/>
    <w:rsid w:val="00303A23"/>
    <w:rsid w:val="00303AE8"/>
    <w:rsid w:val="00304210"/>
    <w:rsid w:val="003042F5"/>
    <w:rsid w:val="00304549"/>
    <w:rsid w:val="003048D7"/>
    <w:rsid w:val="00304A1B"/>
    <w:rsid w:val="00304AD2"/>
    <w:rsid w:val="00304D96"/>
    <w:rsid w:val="00305001"/>
    <w:rsid w:val="00305334"/>
    <w:rsid w:val="00305835"/>
    <w:rsid w:val="003062E6"/>
    <w:rsid w:val="0030660C"/>
    <w:rsid w:val="003068B6"/>
    <w:rsid w:val="00306C8D"/>
    <w:rsid w:val="003070AC"/>
    <w:rsid w:val="003071F6"/>
    <w:rsid w:val="00307567"/>
    <w:rsid w:val="00307FE0"/>
    <w:rsid w:val="00310440"/>
    <w:rsid w:val="00310B73"/>
    <w:rsid w:val="00310D31"/>
    <w:rsid w:val="00310EFA"/>
    <w:rsid w:val="003110C5"/>
    <w:rsid w:val="00311762"/>
    <w:rsid w:val="00311944"/>
    <w:rsid w:val="00311B22"/>
    <w:rsid w:val="00311C08"/>
    <w:rsid w:val="00312567"/>
    <w:rsid w:val="00312ECE"/>
    <w:rsid w:val="0031393C"/>
    <w:rsid w:val="00313CB0"/>
    <w:rsid w:val="00313F96"/>
    <w:rsid w:val="003142DF"/>
    <w:rsid w:val="003144ED"/>
    <w:rsid w:val="003146B5"/>
    <w:rsid w:val="0031473C"/>
    <w:rsid w:val="00314E14"/>
    <w:rsid w:val="003150CE"/>
    <w:rsid w:val="00315AAB"/>
    <w:rsid w:val="00315C63"/>
    <w:rsid w:val="00316F15"/>
    <w:rsid w:val="003175AD"/>
    <w:rsid w:val="003175E1"/>
    <w:rsid w:val="00317BCA"/>
    <w:rsid w:val="00317BD0"/>
    <w:rsid w:val="00317C3C"/>
    <w:rsid w:val="00320299"/>
    <w:rsid w:val="00321154"/>
    <w:rsid w:val="003211B0"/>
    <w:rsid w:val="003212D4"/>
    <w:rsid w:val="003219F3"/>
    <w:rsid w:val="00321A15"/>
    <w:rsid w:val="00321EDA"/>
    <w:rsid w:val="00321F92"/>
    <w:rsid w:val="0032235B"/>
    <w:rsid w:val="003223A8"/>
    <w:rsid w:val="003224AA"/>
    <w:rsid w:val="003224E7"/>
    <w:rsid w:val="00323789"/>
    <w:rsid w:val="00323DB2"/>
    <w:rsid w:val="00323E60"/>
    <w:rsid w:val="0032402E"/>
    <w:rsid w:val="0032527A"/>
    <w:rsid w:val="003254F7"/>
    <w:rsid w:val="00325667"/>
    <w:rsid w:val="00325D7A"/>
    <w:rsid w:val="003260B6"/>
    <w:rsid w:val="00326145"/>
    <w:rsid w:val="00327163"/>
    <w:rsid w:val="00327305"/>
    <w:rsid w:val="00327511"/>
    <w:rsid w:val="00327531"/>
    <w:rsid w:val="00327DFB"/>
    <w:rsid w:val="00330187"/>
    <w:rsid w:val="00330207"/>
    <w:rsid w:val="003303B6"/>
    <w:rsid w:val="00331833"/>
    <w:rsid w:val="00331BB3"/>
    <w:rsid w:val="00331C77"/>
    <w:rsid w:val="00331DB6"/>
    <w:rsid w:val="00331E7D"/>
    <w:rsid w:val="00331F96"/>
    <w:rsid w:val="00332022"/>
    <w:rsid w:val="00332207"/>
    <w:rsid w:val="00332B55"/>
    <w:rsid w:val="00332B85"/>
    <w:rsid w:val="00332C00"/>
    <w:rsid w:val="0033459B"/>
    <w:rsid w:val="003349BF"/>
    <w:rsid w:val="00335EA8"/>
    <w:rsid w:val="003363DD"/>
    <w:rsid w:val="00336B9B"/>
    <w:rsid w:val="00336EEF"/>
    <w:rsid w:val="003376DA"/>
    <w:rsid w:val="00340361"/>
    <w:rsid w:val="00340795"/>
    <w:rsid w:val="003408B4"/>
    <w:rsid w:val="00340E06"/>
    <w:rsid w:val="00340F17"/>
    <w:rsid w:val="003410C8"/>
    <w:rsid w:val="0034111C"/>
    <w:rsid w:val="0034114A"/>
    <w:rsid w:val="003412E0"/>
    <w:rsid w:val="003415F6"/>
    <w:rsid w:val="00341AEB"/>
    <w:rsid w:val="00341CE4"/>
    <w:rsid w:val="00341E60"/>
    <w:rsid w:val="0034217F"/>
    <w:rsid w:val="00342AD2"/>
    <w:rsid w:val="00342B68"/>
    <w:rsid w:val="00342D57"/>
    <w:rsid w:val="00342DBB"/>
    <w:rsid w:val="00342FED"/>
    <w:rsid w:val="00343231"/>
    <w:rsid w:val="003432C1"/>
    <w:rsid w:val="00343954"/>
    <w:rsid w:val="0034423C"/>
    <w:rsid w:val="003445B8"/>
    <w:rsid w:val="00344DCD"/>
    <w:rsid w:val="00344E96"/>
    <w:rsid w:val="003452D4"/>
    <w:rsid w:val="0034535E"/>
    <w:rsid w:val="003453B6"/>
    <w:rsid w:val="00345405"/>
    <w:rsid w:val="00345BCF"/>
    <w:rsid w:val="00345DDD"/>
    <w:rsid w:val="00346BEC"/>
    <w:rsid w:val="00346C1C"/>
    <w:rsid w:val="00346FED"/>
    <w:rsid w:val="00347271"/>
    <w:rsid w:val="00347356"/>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40F5"/>
    <w:rsid w:val="00354392"/>
    <w:rsid w:val="0035443D"/>
    <w:rsid w:val="00354FEE"/>
    <w:rsid w:val="003554FB"/>
    <w:rsid w:val="003557F7"/>
    <w:rsid w:val="00355A41"/>
    <w:rsid w:val="00356275"/>
    <w:rsid w:val="00356287"/>
    <w:rsid w:val="00356535"/>
    <w:rsid w:val="00356938"/>
    <w:rsid w:val="003569B7"/>
    <w:rsid w:val="00356B54"/>
    <w:rsid w:val="00356C0B"/>
    <w:rsid w:val="00356D79"/>
    <w:rsid w:val="00356E5A"/>
    <w:rsid w:val="00356EF8"/>
    <w:rsid w:val="00357A57"/>
    <w:rsid w:val="00357B03"/>
    <w:rsid w:val="00357B9C"/>
    <w:rsid w:val="00360C3B"/>
    <w:rsid w:val="00360E3F"/>
    <w:rsid w:val="00360F51"/>
    <w:rsid w:val="00361089"/>
    <w:rsid w:val="00361412"/>
    <w:rsid w:val="003615CA"/>
    <w:rsid w:val="00361774"/>
    <w:rsid w:val="00361B96"/>
    <w:rsid w:val="00362148"/>
    <w:rsid w:val="00362E7F"/>
    <w:rsid w:val="00363710"/>
    <w:rsid w:val="00364285"/>
    <w:rsid w:val="003642A6"/>
    <w:rsid w:val="003664AB"/>
    <w:rsid w:val="003667C4"/>
    <w:rsid w:val="003670C9"/>
    <w:rsid w:val="003671C1"/>
    <w:rsid w:val="003671E4"/>
    <w:rsid w:val="00367337"/>
    <w:rsid w:val="00367367"/>
    <w:rsid w:val="00367DA6"/>
    <w:rsid w:val="00367F3F"/>
    <w:rsid w:val="00367FD8"/>
    <w:rsid w:val="00370012"/>
    <w:rsid w:val="00370ACA"/>
    <w:rsid w:val="00370B63"/>
    <w:rsid w:val="00370FCC"/>
    <w:rsid w:val="003711AF"/>
    <w:rsid w:val="00371D70"/>
    <w:rsid w:val="00371E7F"/>
    <w:rsid w:val="00371EF8"/>
    <w:rsid w:val="0037236B"/>
    <w:rsid w:val="0037246E"/>
    <w:rsid w:val="003726F4"/>
    <w:rsid w:val="003727A8"/>
    <w:rsid w:val="00372934"/>
    <w:rsid w:val="003740E7"/>
    <w:rsid w:val="00374126"/>
    <w:rsid w:val="00374848"/>
    <w:rsid w:val="00374A4E"/>
    <w:rsid w:val="00374ECD"/>
    <w:rsid w:val="003751CF"/>
    <w:rsid w:val="003759C4"/>
    <w:rsid w:val="00375D09"/>
    <w:rsid w:val="00375F04"/>
    <w:rsid w:val="0037739D"/>
    <w:rsid w:val="003773C0"/>
    <w:rsid w:val="0037751C"/>
    <w:rsid w:val="00377613"/>
    <w:rsid w:val="003777D5"/>
    <w:rsid w:val="00377920"/>
    <w:rsid w:val="00377F6F"/>
    <w:rsid w:val="0038085D"/>
    <w:rsid w:val="0038099B"/>
    <w:rsid w:val="00380F3F"/>
    <w:rsid w:val="00381264"/>
    <w:rsid w:val="00381282"/>
    <w:rsid w:val="0038159E"/>
    <w:rsid w:val="00382232"/>
    <w:rsid w:val="003822A8"/>
    <w:rsid w:val="00382F1A"/>
    <w:rsid w:val="00383282"/>
    <w:rsid w:val="00383658"/>
    <w:rsid w:val="0038387D"/>
    <w:rsid w:val="0038412E"/>
    <w:rsid w:val="00384968"/>
    <w:rsid w:val="00384FD3"/>
    <w:rsid w:val="0038579A"/>
    <w:rsid w:val="003858C5"/>
    <w:rsid w:val="00385999"/>
    <w:rsid w:val="00386053"/>
    <w:rsid w:val="003865DD"/>
    <w:rsid w:val="00386AAA"/>
    <w:rsid w:val="0038702A"/>
    <w:rsid w:val="0038771D"/>
    <w:rsid w:val="003908F5"/>
    <w:rsid w:val="00390E3C"/>
    <w:rsid w:val="00391600"/>
    <w:rsid w:val="003919D9"/>
    <w:rsid w:val="00391DB3"/>
    <w:rsid w:val="0039202E"/>
    <w:rsid w:val="00392D40"/>
    <w:rsid w:val="0039341E"/>
    <w:rsid w:val="00393B23"/>
    <w:rsid w:val="00393B57"/>
    <w:rsid w:val="00393E44"/>
    <w:rsid w:val="00394270"/>
    <w:rsid w:val="003949F6"/>
    <w:rsid w:val="00394FA1"/>
    <w:rsid w:val="003951BF"/>
    <w:rsid w:val="00395531"/>
    <w:rsid w:val="0039568B"/>
    <w:rsid w:val="00395FA9"/>
    <w:rsid w:val="00397187"/>
    <w:rsid w:val="00397AB6"/>
    <w:rsid w:val="00397ACA"/>
    <w:rsid w:val="003A0ADD"/>
    <w:rsid w:val="003A0F60"/>
    <w:rsid w:val="003A10C3"/>
    <w:rsid w:val="003A1D69"/>
    <w:rsid w:val="003A1E5E"/>
    <w:rsid w:val="003A2421"/>
    <w:rsid w:val="003A25B1"/>
    <w:rsid w:val="003A2F16"/>
    <w:rsid w:val="003A4985"/>
    <w:rsid w:val="003A54B3"/>
    <w:rsid w:val="003A55BD"/>
    <w:rsid w:val="003A597F"/>
    <w:rsid w:val="003A59F8"/>
    <w:rsid w:val="003A6821"/>
    <w:rsid w:val="003A71A8"/>
    <w:rsid w:val="003A748A"/>
    <w:rsid w:val="003A7BFA"/>
    <w:rsid w:val="003A7E15"/>
    <w:rsid w:val="003B00CA"/>
    <w:rsid w:val="003B030A"/>
    <w:rsid w:val="003B030B"/>
    <w:rsid w:val="003B0432"/>
    <w:rsid w:val="003B0821"/>
    <w:rsid w:val="003B0B05"/>
    <w:rsid w:val="003B0BE9"/>
    <w:rsid w:val="003B0DAF"/>
    <w:rsid w:val="003B14DB"/>
    <w:rsid w:val="003B161E"/>
    <w:rsid w:val="003B1701"/>
    <w:rsid w:val="003B1FE1"/>
    <w:rsid w:val="003B2898"/>
    <w:rsid w:val="003B2D8C"/>
    <w:rsid w:val="003B2E9B"/>
    <w:rsid w:val="003B2F8D"/>
    <w:rsid w:val="003B371E"/>
    <w:rsid w:val="003B3DA9"/>
    <w:rsid w:val="003B3EF3"/>
    <w:rsid w:val="003B3FC7"/>
    <w:rsid w:val="003B4E6C"/>
    <w:rsid w:val="003B4FAA"/>
    <w:rsid w:val="003B5125"/>
    <w:rsid w:val="003B547A"/>
    <w:rsid w:val="003B5620"/>
    <w:rsid w:val="003B6039"/>
    <w:rsid w:val="003B61C3"/>
    <w:rsid w:val="003B65EB"/>
    <w:rsid w:val="003B67E3"/>
    <w:rsid w:val="003B68C8"/>
    <w:rsid w:val="003B6A2B"/>
    <w:rsid w:val="003B6C6C"/>
    <w:rsid w:val="003B6CB0"/>
    <w:rsid w:val="003B75B9"/>
    <w:rsid w:val="003B780F"/>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4A"/>
    <w:rsid w:val="003C7565"/>
    <w:rsid w:val="003D03F9"/>
    <w:rsid w:val="003D0788"/>
    <w:rsid w:val="003D0954"/>
    <w:rsid w:val="003D0AD4"/>
    <w:rsid w:val="003D132A"/>
    <w:rsid w:val="003D1517"/>
    <w:rsid w:val="003D1708"/>
    <w:rsid w:val="003D192D"/>
    <w:rsid w:val="003D1CEB"/>
    <w:rsid w:val="003D1EC1"/>
    <w:rsid w:val="003D2322"/>
    <w:rsid w:val="003D2938"/>
    <w:rsid w:val="003D2C75"/>
    <w:rsid w:val="003D3216"/>
    <w:rsid w:val="003D36AC"/>
    <w:rsid w:val="003D370F"/>
    <w:rsid w:val="003D3975"/>
    <w:rsid w:val="003D3B09"/>
    <w:rsid w:val="003D3FBA"/>
    <w:rsid w:val="003D402B"/>
    <w:rsid w:val="003D4135"/>
    <w:rsid w:val="003D56A9"/>
    <w:rsid w:val="003D764F"/>
    <w:rsid w:val="003D7D81"/>
    <w:rsid w:val="003D7FD7"/>
    <w:rsid w:val="003E024A"/>
    <w:rsid w:val="003E049B"/>
    <w:rsid w:val="003E0667"/>
    <w:rsid w:val="003E0A3C"/>
    <w:rsid w:val="003E0BCE"/>
    <w:rsid w:val="003E13E0"/>
    <w:rsid w:val="003E164C"/>
    <w:rsid w:val="003E1660"/>
    <w:rsid w:val="003E1C09"/>
    <w:rsid w:val="003E1CD1"/>
    <w:rsid w:val="003E1DC2"/>
    <w:rsid w:val="003E1F39"/>
    <w:rsid w:val="003E231D"/>
    <w:rsid w:val="003E2A2D"/>
    <w:rsid w:val="003E3497"/>
    <w:rsid w:val="003E3E17"/>
    <w:rsid w:val="003E3EBA"/>
    <w:rsid w:val="003E3FC2"/>
    <w:rsid w:val="003E4016"/>
    <w:rsid w:val="003E4547"/>
    <w:rsid w:val="003E51A2"/>
    <w:rsid w:val="003E521F"/>
    <w:rsid w:val="003E5606"/>
    <w:rsid w:val="003E573D"/>
    <w:rsid w:val="003E64A9"/>
    <w:rsid w:val="003E6848"/>
    <w:rsid w:val="003E6862"/>
    <w:rsid w:val="003E6941"/>
    <w:rsid w:val="003E6EE0"/>
    <w:rsid w:val="003E6F93"/>
    <w:rsid w:val="003E7002"/>
    <w:rsid w:val="003E7068"/>
    <w:rsid w:val="003E73BD"/>
    <w:rsid w:val="003E7905"/>
    <w:rsid w:val="003F019C"/>
    <w:rsid w:val="003F01A0"/>
    <w:rsid w:val="003F0336"/>
    <w:rsid w:val="003F05AE"/>
    <w:rsid w:val="003F1DA0"/>
    <w:rsid w:val="003F2147"/>
    <w:rsid w:val="003F27BD"/>
    <w:rsid w:val="003F29DA"/>
    <w:rsid w:val="003F2A54"/>
    <w:rsid w:val="003F35F7"/>
    <w:rsid w:val="003F3A86"/>
    <w:rsid w:val="003F4488"/>
    <w:rsid w:val="003F5038"/>
    <w:rsid w:val="003F5358"/>
    <w:rsid w:val="003F5547"/>
    <w:rsid w:val="003F5607"/>
    <w:rsid w:val="003F5C40"/>
    <w:rsid w:val="003F5E58"/>
    <w:rsid w:val="003F654C"/>
    <w:rsid w:val="003F666F"/>
    <w:rsid w:val="003F68C5"/>
    <w:rsid w:val="003F6E12"/>
    <w:rsid w:val="003F7331"/>
    <w:rsid w:val="003F75ED"/>
    <w:rsid w:val="003F7A45"/>
    <w:rsid w:val="003F7D50"/>
    <w:rsid w:val="004001C5"/>
    <w:rsid w:val="004002B7"/>
    <w:rsid w:val="00400F31"/>
    <w:rsid w:val="0040198C"/>
    <w:rsid w:val="0040210C"/>
    <w:rsid w:val="00402272"/>
    <w:rsid w:val="004023DD"/>
    <w:rsid w:val="004035FF"/>
    <w:rsid w:val="00403D13"/>
    <w:rsid w:val="00404844"/>
    <w:rsid w:val="00404BEF"/>
    <w:rsid w:val="00404C11"/>
    <w:rsid w:val="00404C2A"/>
    <w:rsid w:val="00404CD0"/>
    <w:rsid w:val="00404FAF"/>
    <w:rsid w:val="004055CD"/>
    <w:rsid w:val="004056C6"/>
    <w:rsid w:val="00405B2F"/>
    <w:rsid w:val="00405C03"/>
    <w:rsid w:val="00406307"/>
    <w:rsid w:val="00406B4D"/>
    <w:rsid w:val="004071A7"/>
    <w:rsid w:val="00407CE2"/>
    <w:rsid w:val="00407DBC"/>
    <w:rsid w:val="00410665"/>
    <w:rsid w:val="00410BBE"/>
    <w:rsid w:val="00412891"/>
    <w:rsid w:val="004129D0"/>
    <w:rsid w:val="00412A77"/>
    <w:rsid w:val="00412B5C"/>
    <w:rsid w:val="00412DEA"/>
    <w:rsid w:val="004131AE"/>
    <w:rsid w:val="0041374C"/>
    <w:rsid w:val="004139C1"/>
    <w:rsid w:val="00413B1F"/>
    <w:rsid w:val="0041443C"/>
    <w:rsid w:val="00415022"/>
    <w:rsid w:val="004154F7"/>
    <w:rsid w:val="00416518"/>
    <w:rsid w:val="004165AB"/>
    <w:rsid w:val="00416B55"/>
    <w:rsid w:val="00416D44"/>
    <w:rsid w:val="00416DFA"/>
    <w:rsid w:val="00416EB8"/>
    <w:rsid w:val="004172D6"/>
    <w:rsid w:val="004176FF"/>
    <w:rsid w:val="004201D7"/>
    <w:rsid w:val="00420A55"/>
    <w:rsid w:val="00420F67"/>
    <w:rsid w:val="0042128F"/>
    <w:rsid w:val="00421A27"/>
    <w:rsid w:val="00421D0A"/>
    <w:rsid w:val="004223BD"/>
    <w:rsid w:val="004228D6"/>
    <w:rsid w:val="00422910"/>
    <w:rsid w:val="004238B8"/>
    <w:rsid w:val="00423D54"/>
    <w:rsid w:val="00423D78"/>
    <w:rsid w:val="004241C5"/>
    <w:rsid w:val="004244AF"/>
    <w:rsid w:val="00424D5B"/>
    <w:rsid w:val="00424FA7"/>
    <w:rsid w:val="00425397"/>
    <w:rsid w:val="00425702"/>
    <w:rsid w:val="004259F2"/>
    <w:rsid w:val="00425D78"/>
    <w:rsid w:val="00425ED9"/>
    <w:rsid w:val="00425FFC"/>
    <w:rsid w:val="00426428"/>
    <w:rsid w:val="004266A2"/>
    <w:rsid w:val="00426A87"/>
    <w:rsid w:val="00426C7F"/>
    <w:rsid w:val="00427765"/>
    <w:rsid w:val="00427B26"/>
    <w:rsid w:val="00430231"/>
    <w:rsid w:val="0043037B"/>
    <w:rsid w:val="004309D8"/>
    <w:rsid w:val="0043135F"/>
    <w:rsid w:val="004313D1"/>
    <w:rsid w:val="00431CE7"/>
    <w:rsid w:val="00431FD5"/>
    <w:rsid w:val="00432110"/>
    <w:rsid w:val="004323B6"/>
    <w:rsid w:val="004328DE"/>
    <w:rsid w:val="00432FA7"/>
    <w:rsid w:val="004336C0"/>
    <w:rsid w:val="00433E36"/>
    <w:rsid w:val="00433EBE"/>
    <w:rsid w:val="00434271"/>
    <w:rsid w:val="00434406"/>
    <w:rsid w:val="00434567"/>
    <w:rsid w:val="00434902"/>
    <w:rsid w:val="004358AE"/>
    <w:rsid w:val="00435BC8"/>
    <w:rsid w:val="00435EF0"/>
    <w:rsid w:val="00436010"/>
    <w:rsid w:val="004362E8"/>
    <w:rsid w:val="00436542"/>
    <w:rsid w:val="00436E1A"/>
    <w:rsid w:val="00437789"/>
    <w:rsid w:val="00437A1D"/>
    <w:rsid w:val="00437CE8"/>
    <w:rsid w:val="00437EE5"/>
    <w:rsid w:val="0044047D"/>
    <w:rsid w:val="00440FED"/>
    <w:rsid w:val="00441194"/>
    <w:rsid w:val="00441AEB"/>
    <w:rsid w:val="00441B0A"/>
    <w:rsid w:val="00441B92"/>
    <w:rsid w:val="00442607"/>
    <w:rsid w:val="00442AEF"/>
    <w:rsid w:val="00442E10"/>
    <w:rsid w:val="00443053"/>
    <w:rsid w:val="00443085"/>
    <w:rsid w:val="00443494"/>
    <w:rsid w:val="00443A7A"/>
    <w:rsid w:val="00443FA5"/>
    <w:rsid w:val="004442DB"/>
    <w:rsid w:val="0044474B"/>
    <w:rsid w:val="00444DC0"/>
    <w:rsid w:val="004452B6"/>
    <w:rsid w:val="00445500"/>
    <w:rsid w:val="004456EE"/>
    <w:rsid w:val="00445BA8"/>
    <w:rsid w:val="00445F09"/>
    <w:rsid w:val="00445FF7"/>
    <w:rsid w:val="00446A75"/>
    <w:rsid w:val="00450177"/>
    <w:rsid w:val="00450260"/>
    <w:rsid w:val="00450575"/>
    <w:rsid w:val="004505D0"/>
    <w:rsid w:val="004506B2"/>
    <w:rsid w:val="00450EE4"/>
    <w:rsid w:val="00453100"/>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163"/>
    <w:rsid w:val="0045742B"/>
    <w:rsid w:val="00457810"/>
    <w:rsid w:val="00460745"/>
    <w:rsid w:val="00460C16"/>
    <w:rsid w:val="00461210"/>
    <w:rsid w:val="0046127F"/>
    <w:rsid w:val="00462233"/>
    <w:rsid w:val="00462490"/>
    <w:rsid w:val="00462A0A"/>
    <w:rsid w:val="00462CA2"/>
    <w:rsid w:val="00462D4D"/>
    <w:rsid w:val="00463663"/>
    <w:rsid w:val="0046379E"/>
    <w:rsid w:val="0046510E"/>
    <w:rsid w:val="00465299"/>
    <w:rsid w:val="0046531D"/>
    <w:rsid w:val="0046543E"/>
    <w:rsid w:val="00465A8A"/>
    <w:rsid w:val="00465C91"/>
    <w:rsid w:val="00465CCF"/>
    <w:rsid w:val="00466223"/>
    <w:rsid w:val="00466639"/>
    <w:rsid w:val="00466657"/>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A97"/>
    <w:rsid w:val="00474CA8"/>
    <w:rsid w:val="00474E43"/>
    <w:rsid w:val="00474F15"/>
    <w:rsid w:val="00475A4A"/>
    <w:rsid w:val="00475BFB"/>
    <w:rsid w:val="0047687A"/>
    <w:rsid w:val="00476AE6"/>
    <w:rsid w:val="004770F1"/>
    <w:rsid w:val="004772E9"/>
    <w:rsid w:val="0048076D"/>
    <w:rsid w:val="00480AE4"/>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4021"/>
    <w:rsid w:val="004854D7"/>
    <w:rsid w:val="00485843"/>
    <w:rsid w:val="00485B23"/>
    <w:rsid w:val="00485B97"/>
    <w:rsid w:val="00485F16"/>
    <w:rsid w:val="0048630D"/>
    <w:rsid w:val="0048640A"/>
    <w:rsid w:val="00486C70"/>
    <w:rsid w:val="00486EC8"/>
    <w:rsid w:val="0048708E"/>
    <w:rsid w:val="004874B7"/>
    <w:rsid w:val="004874E4"/>
    <w:rsid w:val="0048780B"/>
    <w:rsid w:val="00487C5B"/>
    <w:rsid w:val="0049070D"/>
    <w:rsid w:val="00490885"/>
    <w:rsid w:val="00490D72"/>
    <w:rsid w:val="004914A9"/>
    <w:rsid w:val="004915A7"/>
    <w:rsid w:val="004916FC"/>
    <w:rsid w:val="00491BE4"/>
    <w:rsid w:val="00491DB2"/>
    <w:rsid w:val="00492877"/>
    <w:rsid w:val="00492B27"/>
    <w:rsid w:val="00493149"/>
    <w:rsid w:val="00493378"/>
    <w:rsid w:val="004940E4"/>
    <w:rsid w:val="004941A8"/>
    <w:rsid w:val="00494365"/>
    <w:rsid w:val="004957EF"/>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8B2"/>
    <w:rsid w:val="004A6EE8"/>
    <w:rsid w:val="004A71C3"/>
    <w:rsid w:val="004A74D2"/>
    <w:rsid w:val="004A7769"/>
    <w:rsid w:val="004B0343"/>
    <w:rsid w:val="004B0D18"/>
    <w:rsid w:val="004B0DCB"/>
    <w:rsid w:val="004B128E"/>
    <w:rsid w:val="004B1484"/>
    <w:rsid w:val="004B1BF5"/>
    <w:rsid w:val="004B23AD"/>
    <w:rsid w:val="004B24E5"/>
    <w:rsid w:val="004B2965"/>
    <w:rsid w:val="004B29CE"/>
    <w:rsid w:val="004B2DC7"/>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6C6"/>
    <w:rsid w:val="004C0C49"/>
    <w:rsid w:val="004C1798"/>
    <w:rsid w:val="004C183D"/>
    <w:rsid w:val="004C2669"/>
    <w:rsid w:val="004C2ADE"/>
    <w:rsid w:val="004C2D85"/>
    <w:rsid w:val="004C303B"/>
    <w:rsid w:val="004C31FE"/>
    <w:rsid w:val="004C3679"/>
    <w:rsid w:val="004C37DC"/>
    <w:rsid w:val="004C3831"/>
    <w:rsid w:val="004C3EC7"/>
    <w:rsid w:val="004C3EEE"/>
    <w:rsid w:val="004C471B"/>
    <w:rsid w:val="004C483D"/>
    <w:rsid w:val="004C56B8"/>
    <w:rsid w:val="004C5BCC"/>
    <w:rsid w:val="004C6C7D"/>
    <w:rsid w:val="004C6E2A"/>
    <w:rsid w:val="004C7622"/>
    <w:rsid w:val="004C795A"/>
    <w:rsid w:val="004C7E66"/>
    <w:rsid w:val="004C7F93"/>
    <w:rsid w:val="004D0872"/>
    <w:rsid w:val="004D0CE9"/>
    <w:rsid w:val="004D0EFF"/>
    <w:rsid w:val="004D10B4"/>
    <w:rsid w:val="004D18CF"/>
    <w:rsid w:val="004D1FBD"/>
    <w:rsid w:val="004D223F"/>
    <w:rsid w:val="004D26B8"/>
    <w:rsid w:val="004D286C"/>
    <w:rsid w:val="004D356D"/>
    <w:rsid w:val="004D38C2"/>
    <w:rsid w:val="004D3B61"/>
    <w:rsid w:val="004D40DD"/>
    <w:rsid w:val="004D41D2"/>
    <w:rsid w:val="004D48E6"/>
    <w:rsid w:val="004D4B37"/>
    <w:rsid w:val="004D4C62"/>
    <w:rsid w:val="004D4C64"/>
    <w:rsid w:val="004D4FBD"/>
    <w:rsid w:val="004D4FC0"/>
    <w:rsid w:val="004D5219"/>
    <w:rsid w:val="004D582E"/>
    <w:rsid w:val="004D59A1"/>
    <w:rsid w:val="004D5B4B"/>
    <w:rsid w:val="004D6736"/>
    <w:rsid w:val="004D7223"/>
    <w:rsid w:val="004D7250"/>
    <w:rsid w:val="004D725F"/>
    <w:rsid w:val="004D753C"/>
    <w:rsid w:val="004D7556"/>
    <w:rsid w:val="004D7DA8"/>
    <w:rsid w:val="004D7F20"/>
    <w:rsid w:val="004E0600"/>
    <w:rsid w:val="004E112C"/>
    <w:rsid w:val="004E144B"/>
    <w:rsid w:val="004E147D"/>
    <w:rsid w:val="004E203C"/>
    <w:rsid w:val="004E212A"/>
    <w:rsid w:val="004E2892"/>
    <w:rsid w:val="004E2DEF"/>
    <w:rsid w:val="004E2E1C"/>
    <w:rsid w:val="004E2E4C"/>
    <w:rsid w:val="004E3490"/>
    <w:rsid w:val="004E362B"/>
    <w:rsid w:val="004E3681"/>
    <w:rsid w:val="004E3845"/>
    <w:rsid w:val="004E3A61"/>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5C7"/>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3A7"/>
    <w:rsid w:val="004F4A73"/>
    <w:rsid w:val="004F4B2F"/>
    <w:rsid w:val="004F4C57"/>
    <w:rsid w:val="004F5154"/>
    <w:rsid w:val="004F5513"/>
    <w:rsid w:val="004F5835"/>
    <w:rsid w:val="004F59B3"/>
    <w:rsid w:val="004F6050"/>
    <w:rsid w:val="004F6192"/>
    <w:rsid w:val="004F6278"/>
    <w:rsid w:val="004F661C"/>
    <w:rsid w:val="004F6D99"/>
    <w:rsid w:val="004F7070"/>
    <w:rsid w:val="004F71AE"/>
    <w:rsid w:val="004F7970"/>
    <w:rsid w:val="004F7DB5"/>
    <w:rsid w:val="004F7FF6"/>
    <w:rsid w:val="005000EE"/>
    <w:rsid w:val="00500572"/>
    <w:rsid w:val="005009C6"/>
    <w:rsid w:val="0050116E"/>
    <w:rsid w:val="00501304"/>
    <w:rsid w:val="00501425"/>
    <w:rsid w:val="00501714"/>
    <w:rsid w:val="00501CE3"/>
    <w:rsid w:val="005024D9"/>
    <w:rsid w:val="00502711"/>
    <w:rsid w:val="00502A3F"/>
    <w:rsid w:val="005036BE"/>
    <w:rsid w:val="00503A04"/>
    <w:rsid w:val="00503E41"/>
    <w:rsid w:val="00504311"/>
    <w:rsid w:val="0050485C"/>
    <w:rsid w:val="0050486E"/>
    <w:rsid w:val="00504920"/>
    <w:rsid w:val="00504AC6"/>
    <w:rsid w:val="00505671"/>
    <w:rsid w:val="005058A6"/>
    <w:rsid w:val="0051033E"/>
    <w:rsid w:val="0051059B"/>
    <w:rsid w:val="00510B68"/>
    <w:rsid w:val="00510C5E"/>
    <w:rsid w:val="00511079"/>
    <w:rsid w:val="00511CDF"/>
    <w:rsid w:val="00511DA3"/>
    <w:rsid w:val="00511F47"/>
    <w:rsid w:val="0051221F"/>
    <w:rsid w:val="00512829"/>
    <w:rsid w:val="00512B7C"/>
    <w:rsid w:val="00513125"/>
    <w:rsid w:val="00513839"/>
    <w:rsid w:val="00513B29"/>
    <w:rsid w:val="00513B62"/>
    <w:rsid w:val="00513DEF"/>
    <w:rsid w:val="00513F57"/>
    <w:rsid w:val="0051423C"/>
    <w:rsid w:val="00514C91"/>
    <w:rsid w:val="00515337"/>
    <w:rsid w:val="005153CE"/>
    <w:rsid w:val="00515619"/>
    <w:rsid w:val="00515808"/>
    <w:rsid w:val="00516241"/>
    <w:rsid w:val="00516A3E"/>
    <w:rsid w:val="00516CBC"/>
    <w:rsid w:val="00516FD9"/>
    <w:rsid w:val="00517227"/>
    <w:rsid w:val="00517261"/>
    <w:rsid w:val="0051791D"/>
    <w:rsid w:val="00520BE0"/>
    <w:rsid w:val="00520D6D"/>
    <w:rsid w:val="0052153E"/>
    <w:rsid w:val="00521F4B"/>
    <w:rsid w:val="005221DC"/>
    <w:rsid w:val="0052377A"/>
    <w:rsid w:val="00523E75"/>
    <w:rsid w:val="005243E0"/>
    <w:rsid w:val="00524951"/>
    <w:rsid w:val="00525177"/>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81C"/>
    <w:rsid w:val="00533A7B"/>
    <w:rsid w:val="00533D10"/>
    <w:rsid w:val="005340C9"/>
    <w:rsid w:val="005341F1"/>
    <w:rsid w:val="0053430F"/>
    <w:rsid w:val="00534429"/>
    <w:rsid w:val="0053449F"/>
    <w:rsid w:val="005359C4"/>
    <w:rsid w:val="00535AF7"/>
    <w:rsid w:val="00536090"/>
    <w:rsid w:val="0053695B"/>
    <w:rsid w:val="00536B80"/>
    <w:rsid w:val="005372A0"/>
    <w:rsid w:val="005375FE"/>
    <w:rsid w:val="00537A0C"/>
    <w:rsid w:val="00537D83"/>
    <w:rsid w:val="0054044B"/>
    <w:rsid w:val="005405D2"/>
    <w:rsid w:val="0054101B"/>
    <w:rsid w:val="005412C8"/>
    <w:rsid w:val="005420DE"/>
    <w:rsid w:val="00542249"/>
    <w:rsid w:val="0054226C"/>
    <w:rsid w:val="005431F5"/>
    <w:rsid w:val="00543707"/>
    <w:rsid w:val="00543850"/>
    <w:rsid w:val="00543EBB"/>
    <w:rsid w:val="00544213"/>
    <w:rsid w:val="00544A12"/>
    <w:rsid w:val="00544D8C"/>
    <w:rsid w:val="005451A9"/>
    <w:rsid w:val="005453F3"/>
    <w:rsid w:val="00545549"/>
    <w:rsid w:val="00545AD6"/>
    <w:rsid w:val="005467DC"/>
    <w:rsid w:val="005469F5"/>
    <w:rsid w:val="00547495"/>
    <w:rsid w:val="0055052D"/>
    <w:rsid w:val="00550751"/>
    <w:rsid w:val="00550837"/>
    <w:rsid w:val="00550AD4"/>
    <w:rsid w:val="005515E4"/>
    <w:rsid w:val="005518ED"/>
    <w:rsid w:val="00551CCC"/>
    <w:rsid w:val="00552093"/>
    <w:rsid w:val="005528BC"/>
    <w:rsid w:val="00552E5A"/>
    <w:rsid w:val="00553020"/>
    <w:rsid w:val="005534D7"/>
    <w:rsid w:val="00554057"/>
    <w:rsid w:val="00554249"/>
    <w:rsid w:val="00554E4B"/>
    <w:rsid w:val="00555F67"/>
    <w:rsid w:val="00556605"/>
    <w:rsid w:val="00556BDC"/>
    <w:rsid w:val="00556F57"/>
    <w:rsid w:val="00557042"/>
    <w:rsid w:val="0055723C"/>
    <w:rsid w:val="0055797E"/>
    <w:rsid w:val="00557B88"/>
    <w:rsid w:val="005606A4"/>
    <w:rsid w:val="005606D3"/>
    <w:rsid w:val="005607B8"/>
    <w:rsid w:val="00560ABF"/>
    <w:rsid w:val="00560CF5"/>
    <w:rsid w:val="00560ECD"/>
    <w:rsid w:val="00561581"/>
    <w:rsid w:val="00561837"/>
    <w:rsid w:val="00561870"/>
    <w:rsid w:val="0056272D"/>
    <w:rsid w:val="005628DB"/>
    <w:rsid w:val="00562BAB"/>
    <w:rsid w:val="0056308E"/>
    <w:rsid w:val="005638C1"/>
    <w:rsid w:val="00563B7B"/>
    <w:rsid w:val="0056415C"/>
    <w:rsid w:val="00564239"/>
    <w:rsid w:val="00564401"/>
    <w:rsid w:val="005648DF"/>
    <w:rsid w:val="00564957"/>
    <w:rsid w:val="005649BF"/>
    <w:rsid w:val="005650ED"/>
    <w:rsid w:val="00565795"/>
    <w:rsid w:val="00565869"/>
    <w:rsid w:val="00565885"/>
    <w:rsid w:val="00565B09"/>
    <w:rsid w:val="00566205"/>
    <w:rsid w:val="00566A1E"/>
    <w:rsid w:val="005672B4"/>
    <w:rsid w:val="0056737E"/>
    <w:rsid w:val="00567415"/>
    <w:rsid w:val="00567610"/>
    <w:rsid w:val="0057095F"/>
    <w:rsid w:val="00570AA2"/>
    <w:rsid w:val="00570C3A"/>
    <w:rsid w:val="00570D9F"/>
    <w:rsid w:val="0057109B"/>
    <w:rsid w:val="00571CA8"/>
    <w:rsid w:val="005725E1"/>
    <w:rsid w:val="00572A07"/>
    <w:rsid w:val="00572BE5"/>
    <w:rsid w:val="00572D2B"/>
    <w:rsid w:val="00572EAC"/>
    <w:rsid w:val="00574771"/>
    <w:rsid w:val="005754F2"/>
    <w:rsid w:val="005758DF"/>
    <w:rsid w:val="00576A4A"/>
    <w:rsid w:val="00576DBD"/>
    <w:rsid w:val="00576E4F"/>
    <w:rsid w:val="005770D3"/>
    <w:rsid w:val="00577170"/>
    <w:rsid w:val="00577A8B"/>
    <w:rsid w:val="00580712"/>
    <w:rsid w:val="00580793"/>
    <w:rsid w:val="005808A3"/>
    <w:rsid w:val="00580B74"/>
    <w:rsid w:val="00581470"/>
    <w:rsid w:val="00581893"/>
    <w:rsid w:val="00581ED5"/>
    <w:rsid w:val="00582087"/>
    <w:rsid w:val="005822A3"/>
    <w:rsid w:val="00582AB4"/>
    <w:rsid w:val="005831DD"/>
    <w:rsid w:val="005833B3"/>
    <w:rsid w:val="00584320"/>
    <w:rsid w:val="0058436F"/>
    <w:rsid w:val="00585484"/>
    <w:rsid w:val="00585B74"/>
    <w:rsid w:val="005870FE"/>
    <w:rsid w:val="00587229"/>
    <w:rsid w:val="00587503"/>
    <w:rsid w:val="005877C3"/>
    <w:rsid w:val="00587A14"/>
    <w:rsid w:val="00587F7F"/>
    <w:rsid w:val="005901DE"/>
    <w:rsid w:val="0059028D"/>
    <w:rsid w:val="005905CD"/>
    <w:rsid w:val="00590784"/>
    <w:rsid w:val="00590E8D"/>
    <w:rsid w:val="00591511"/>
    <w:rsid w:val="005917C4"/>
    <w:rsid w:val="00591DA3"/>
    <w:rsid w:val="00592188"/>
    <w:rsid w:val="00592F00"/>
    <w:rsid w:val="005932DB"/>
    <w:rsid w:val="0059331A"/>
    <w:rsid w:val="00593442"/>
    <w:rsid w:val="005934CC"/>
    <w:rsid w:val="00593D28"/>
    <w:rsid w:val="00594017"/>
    <w:rsid w:val="00594816"/>
    <w:rsid w:val="00595483"/>
    <w:rsid w:val="00595ED7"/>
    <w:rsid w:val="00596BBA"/>
    <w:rsid w:val="005972F8"/>
    <w:rsid w:val="005975C4"/>
    <w:rsid w:val="00597ED8"/>
    <w:rsid w:val="005A08F4"/>
    <w:rsid w:val="005A093A"/>
    <w:rsid w:val="005A0A73"/>
    <w:rsid w:val="005A0AEE"/>
    <w:rsid w:val="005A0E52"/>
    <w:rsid w:val="005A11D4"/>
    <w:rsid w:val="005A1918"/>
    <w:rsid w:val="005A1C8B"/>
    <w:rsid w:val="005A2D6D"/>
    <w:rsid w:val="005A34D5"/>
    <w:rsid w:val="005A3D19"/>
    <w:rsid w:val="005A3D6C"/>
    <w:rsid w:val="005A3DAC"/>
    <w:rsid w:val="005A3E12"/>
    <w:rsid w:val="005A423C"/>
    <w:rsid w:val="005A4904"/>
    <w:rsid w:val="005A4959"/>
    <w:rsid w:val="005A4D2B"/>
    <w:rsid w:val="005A4DF2"/>
    <w:rsid w:val="005A4E1C"/>
    <w:rsid w:val="005A515A"/>
    <w:rsid w:val="005A5499"/>
    <w:rsid w:val="005A58D1"/>
    <w:rsid w:val="005A5C41"/>
    <w:rsid w:val="005A655E"/>
    <w:rsid w:val="005A69FF"/>
    <w:rsid w:val="005A6BC4"/>
    <w:rsid w:val="005A6D1D"/>
    <w:rsid w:val="005A704D"/>
    <w:rsid w:val="005A719C"/>
    <w:rsid w:val="005A7FD4"/>
    <w:rsid w:val="005B0B7C"/>
    <w:rsid w:val="005B0F35"/>
    <w:rsid w:val="005B1A50"/>
    <w:rsid w:val="005B1E00"/>
    <w:rsid w:val="005B1FF6"/>
    <w:rsid w:val="005B222F"/>
    <w:rsid w:val="005B2B51"/>
    <w:rsid w:val="005B2CE6"/>
    <w:rsid w:val="005B2FD0"/>
    <w:rsid w:val="005B32E0"/>
    <w:rsid w:val="005B34D4"/>
    <w:rsid w:val="005B3859"/>
    <w:rsid w:val="005B3C6D"/>
    <w:rsid w:val="005B4045"/>
    <w:rsid w:val="005B415A"/>
    <w:rsid w:val="005B4964"/>
    <w:rsid w:val="005B49A7"/>
    <w:rsid w:val="005B49AE"/>
    <w:rsid w:val="005B4BED"/>
    <w:rsid w:val="005B5329"/>
    <w:rsid w:val="005B5685"/>
    <w:rsid w:val="005B609E"/>
    <w:rsid w:val="005B6634"/>
    <w:rsid w:val="005B6CFC"/>
    <w:rsid w:val="005B6DF6"/>
    <w:rsid w:val="005B6EA6"/>
    <w:rsid w:val="005B780E"/>
    <w:rsid w:val="005B7A27"/>
    <w:rsid w:val="005B7B7D"/>
    <w:rsid w:val="005C0E0F"/>
    <w:rsid w:val="005C0F71"/>
    <w:rsid w:val="005C1948"/>
    <w:rsid w:val="005C19D3"/>
    <w:rsid w:val="005C1F21"/>
    <w:rsid w:val="005C23EF"/>
    <w:rsid w:val="005C245F"/>
    <w:rsid w:val="005C263C"/>
    <w:rsid w:val="005C2679"/>
    <w:rsid w:val="005C28C0"/>
    <w:rsid w:val="005C2ABA"/>
    <w:rsid w:val="005C3CC6"/>
    <w:rsid w:val="005C3E8A"/>
    <w:rsid w:val="005C41D4"/>
    <w:rsid w:val="005C4750"/>
    <w:rsid w:val="005C4B09"/>
    <w:rsid w:val="005C4B87"/>
    <w:rsid w:val="005C5158"/>
    <w:rsid w:val="005C580A"/>
    <w:rsid w:val="005C69E3"/>
    <w:rsid w:val="005D0079"/>
    <w:rsid w:val="005D0382"/>
    <w:rsid w:val="005D059A"/>
    <w:rsid w:val="005D07C5"/>
    <w:rsid w:val="005D130E"/>
    <w:rsid w:val="005D1ACC"/>
    <w:rsid w:val="005D1FF8"/>
    <w:rsid w:val="005D22B7"/>
    <w:rsid w:val="005D2403"/>
    <w:rsid w:val="005D25F4"/>
    <w:rsid w:val="005D3301"/>
    <w:rsid w:val="005D3473"/>
    <w:rsid w:val="005D3AB9"/>
    <w:rsid w:val="005D3D11"/>
    <w:rsid w:val="005D4302"/>
    <w:rsid w:val="005D430F"/>
    <w:rsid w:val="005D47B5"/>
    <w:rsid w:val="005D4C9F"/>
    <w:rsid w:val="005D4CA4"/>
    <w:rsid w:val="005D53F9"/>
    <w:rsid w:val="005D5A20"/>
    <w:rsid w:val="005D5AA1"/>
    <w:rsid w:val="005D71AA"/>
    <w:rsid w:val="005D786C"/>
    <w:rsid w:val="005E00E2"/>
    <w:rsid w:val="005E00E5"/>
    <w:rsid w:val="005E049F"/>
    <w:rsid w:val="005E3073"/>
    <w:rsid w:val="005E316A"/>
    <w:rsid w:val="005E31F3"/>
    <w:rsid w:val="005E3661"/>
    <w:rsid w:val="005E38C2"/>
    <w:rsid w:val="005E4CA9"/>
    <w:rsid w:val="005E4FEB"/>
    <w:rsid w:val="005E5A69"/>
    <w:rsid w:val="005E5E1A"/>
    <w:rsid w:val="005E6C16"/>
    <w:rsid w:val="005E6D05"/>
    <w:rsid w:val="005E790C"/>
    <w:rsid w:val="005E7A98"/>
    <w:rsid w:val="005F0108"/>
    <w:rsid w:val="005F0CA3"/>
    <w:rsid w:val="005F0ECC"/>
    <w:rsid w:val="005F1A95"/>
    <w:rsid w:val="005F1CF6"/>
    <w:rsid w:val="005F21A5"/>
    <w:rsid w:val="005F2470"/>
    <w:rsid w:val="005F2482"/>
    <w:rsid w:val="005F28C6"/>
    <w:rsid w:val="005F2987"/>
    <w:rsid w:val="005F29F1"/>
    <w:rsid w:val="005F2FF9"/>
    <w:rsid w:val="005F32BB"/>
    <w:rsid w:val="005F3909"/>
    <w:rsid w:val="005F3D41"/>
    <w:rsid w:val="005F3F16"/>
    <w:rsid w:val="005F4348"/>
    <w:rsid w:val="005F52CC"/>
    <w:rsid w:val="005F5B20"/>
    <w:rsid w:val="005F5E6F"/>
    <w:rsid w:val="005F6BD4"/>
    <w:rsid w:val="005F6E0E"/>
    <w:rsid w:val="005F7985"/>
    <w:rsid w:val="0060004D"/>
    <w:rsid w:val="00600066"/>
    <w:rsid w:val="006001F8"/>
    <w:rsid w:val="006001FC"/>
    <w:rsid w:val="00600B9A"/>
    <w:rsid w:val="00600CEB"/>
    <w:rsid w:val="00601793"/>
    <w:rsid w:val="00601AE7"/>
    <w:rsid w:val="00601DDC"/>
    <w:rsid w:val="00601DF1"/>
    <w:rsid w:val="00602A2F"/>
    <w:rsid w:val="00602A84"/>
    <w:rsid w:val="00602AA1"/>
    <w:rsid w:val="00602EBE"/>
    <w:rsid w:val="00603131"/>
    <w:rsid w:val="006035E3"/>
    <w:rsid w:val="00603C05"/>
    <w:rsid w:val="00603EE2"/>
    <w:rsid w:val="00603FBE"/>
    <w:rsid w:val="00604367"/>
    <w:rsid w:val="006044BE"/>
    <w:rsid w:val="0060475F"/>
    <w:rsid w:val="00604E63"/>
    <w:rsid w:val="00604E80"/>
    <w:rsid w:val="006050AB"/>
    <w:rsid w:val="00605163"/>
    <w:rsid w:val="006055C1"/>
    <w:rsid w:val="00605718"/>
    <w:rsid w:val="006057D2"/>
    <w:rsid w:val="006060C2"/>
    <w:rsid w:val="00606A26"/>
    <w:rsid w:val="00606F12"/>
    <w:rsid w:val="006076E3"/>
    <w:rsid w:val="0060774A"/>
    <w:rsid w:val="00607923"/>
    <w:rsid w:val="00607A15"/>
    <w:rsid w:val="00607D81"/>
    <w:rsid w:val="00607DF5"/>
    <w:rsid w:val="00610272"/>
    <w:rsid w:val="00610659"/>
    <w:rsid w:val="00610747"/>
    <w:rsid w:val="00610E03"/>
    <w:rsid w:val="00610E34"/>
    <w:rsid w:val="00610E35"/>
    <w:rsid w:val="0061176E"/>
    <w:rsid w:val="00611953"/>
    <w:rsid w:val="00613188"/>
    <w:rsid w:val="006131CB"/>
    <w:rsid w:val="0061360D"/>
    <w:rsid w:val="0061417F"/>
    <w:rsid w:val="00614B74"/>
    <w:rsid w:val="00614CD1"/>
    <w:rsid w:val="0061541C"/>
    <w:rsid w:val="0061567B"/>
    <w:rsid w:val="00615BEA"/>
    <w:rsid w:val="00615BFD"/>
    <w:rsid w:val="00615C5E"/>
    <w:rsid w:val="00615CA7"/>
    <w:rsid w:val="00615E93"/>
    <w:rsid w:val="00616FD9"/>
    <w:rsid w:val="00617131"/>
    <w:rsid w:val="00617FE6"/>
    <w:rsid w:val="006210C4"/>
    <w:rsid w:val="0062152A"/>
    <w:rsid w:val="006218F9"/>
    <w:rsid w:val="00621C86"/>
    <w:rsid w:val="00621E3C"/>
    <w:rsid w:val="00622119"/>
    <w:rsid w:val="00622313"/>
    <w:rsid w:val="006224F3"/>
    <w:rsid w:val="00622FCB"/>
    <w:rsid w:val="00623583"/>
    <w:rsid w:val="00623CBA"/>
    <w:rsid w:val="00624049"/>
    <w:rsid w:val="00624501"/>
    <w:rsid w:val="0062462F"/>
    <w:rsid w:val="00624835"/>
    <w:rsid w:val="00624AC5"/>
    <w:rsid w:val="00624BA1"/>
    <w:rsid w:val="006253FA"/>
    <w:rsid w:val="00625A92"/>
    <w:rsid w:val="0062661B"/>
    <w:rsid w:val="00626F3B"/>
    <w:rsid w:val="0062796B"/>
    <w:rsid w:val="00630118"/>
    <w:rsid w:val="006303D8"/>
    <w:rsid w:val="00630B30"/>
    <w:rsid w:val="00630C65"/>
    <w:rsid w:val="00630F5F"/>
    <w:rsid w:val="006310AE"/>
    <w:rsid w:val="006310BF"/>
    <w:rsid w:val="006316FC"/>
    <w:rsid w:val="00631762"/>
    <w:rsid w:val="0063186E"/>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9B5"/>
    <w:rsid w:val="00636D13"/>
    <w:rsid w:val="00636EFF"/>
    <w:rsid w:val="00637113"/>
    <w:rsid w:val="006372E8"/>
    <w:rsid w:val="00637357"/>
    <w:rsid w:val="006373A9"/>
    <w:rsid w:val="006373CD"/>
    <w:rsid w:val="006403AC"/>
    <w:rsid w:val="006407BA"/>
    <w:rsid w:val="00640D43"/>
    <w:rsid w:val="00640E61"/>
    <w:rsid w:val="006410AE"/>
    <w:rsid w:val="0064165D"/>
    <w:rsid w:val="0064194F"/>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E6"/>
    <w:rsid w:val="00647866"/>
    <w:rsid w:val="00650800"/>
    <w:rsid w:val="006508B9"/>
    <w:rsid w:val="00650ABA"/>
    <w:rsid w:val="00650CA1"/>
    <w:rsid w:val="00651160"/>
    <w:rsid w:val="006514CD"/>
    <w:rsid w:val="00651854"/>
    <w:rsid w:val="006519F8"/>
    <w:rsid w:val="0065368D"/>
    <w:rsid w:val="00653809"/>
    <w:rsid w:val="0065393D"/>
    <w:rsid w:val="006539E8"/>
    <w:rsid w:val="00654056"/>
    <w:rsid w:val="00654938"/>
    <w:rsid w:val="00654D0B"/>
    <w:rsid w:val="00655A6A"/>
    <w:rsid w:val="00655BB3"/>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002"/>
    <w:rsid w:val="00660AB2"/>
    <w:rsid w:val="006611C2"/>
    <w:rsid w:val="006619B0"/>
    <w:rsid w:val="00662012"/>
    <w:rsid w:val="0066252F"/>
    <w:rsid w:val="00662543"/>
    <w:rsid w:val="006626D0"/>
    <w:rsid w:val="00662CF5"/>
    <w:rsid w:val="00663BA2"/>
    <w:rsid w:val="00663BF2"/>
    <w:rsid w:val="00663EAE"/>
    <w:rsid w:val="0066404D"/>
    <w:rsid w:val="006645F8"/>
    <w:rsid w:val="00664692"/>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7015D"/>
    <w:rsid w:val="00670CEE"/>
    <w:rsid w:val="0067104D"/>
    <w:rsid w:val="00671534"/>
    <w:rsid w:val="006717BA"/>
    <w:rsid w:val="0067193E"/>
    <w:rsid w:val="0067269D"/>
    <w:rsid w:val="00672988"/>
    <w:rsid w:val="00672C64"/>
    <w:rsid w:val="00673BFF"/>
    <w:rsid w:val="0067499F"/>
    <w:rsid w:val="00674E6A"/>
    <w:rsid w:val="00675943"/>
    <w:rsid w:val="00675DAB"/>
    <w:rsid w:val="00676A64"/>
    <w:rsid w:val="006772DE"/>
    <w:rsid w:val="006776B6"/>
    <w:rsid w:val="00677925"/>
    <w:rsid w:val="00677983"/>
    <w:rsid w:val="00677A6E"/>
    <w:rsid w:val="0068043E"/>
    <w:rsid w:val="006809F3"/>
    <w:rsid w:val="00680F46"/>
    <w:rsid w:val="0068119E"/>
    <w:rsid w:val="00681351"/>
    <w:rsid w:val="00681FDC"/>
    <w:rsid w:val="006820B5"/>
    <w:rsid w:val="006829E8"/>
    <w:rsid w:val="00682B53"/>
    <w:rsid w:val="00682D0A"/>
    <w:rsid w:val="00682F27"/>
    <w:rsid w:val="006839E6"/>
    <w:rsid w:val="00683A18"/>
    <w:rsid w:val="00683B51"/>
    <w:rsid w:val="00683C0A"/>
    <w:rsid w:val="00683F93"/>
    <w:rsid w:val="006842CA"/>
    <w:rsid w:val="00685836"/>
    <w:rsid w:val="0068690E"/>
    <w:rsid w:val="0069011A"/>
    <w:rsid w:val="006902DA"/>
    <w:rsid w:val="006903A4"/>
    <w:rsid w:val="00690E2E"/>
    <w:rsid w:val="0069151F"/>
    <w:rsid w:val="006915D7"/>
    <w:rsid w:val="006915E4"/>
    <w:rsid w:val="00691DF9"/>
    <w:rsid w:val="006927AC"/>
    <w:rsid w:val="00692814"/>
    <w:rsid w:val="006932E7"/>
    <w:rsid w:val="00693347"/>
    <w:rsid w:val="0069334C"/>
    <w:rsid w:val="006946FD"/>
    <w:rsid w:val="00694BC8"/>
    <w:rsid w:val="00696453"/>
    <w:rsid w:val="006964B9"/>
    <w:rsid w:val="006967C4"/>
    <w:rsid w:val="00696835"/>
    <w:rsid w:val="00696863"/>
    <w:rsid w:val="00696D63"/>
    <w:rsid w:val="00696FCC"/>
    <w:rsid w:val="00697082"/>
    <w:rsid w:val="00697117"/>
    <w:rsid w:val="006A032F"/>
    <w:rsid w:val="006A076B"/>
    <w:rsid w:val="006A0B4F"/>
    <w:rsid w:val="006A0D67"/>
    <w:rsid w:val="006A1192"/>
    <w:rsid w:val="006A127E"/>
    <w:rsid w:val="006A21E3"/>
    <w:rsid w:val="006A3769"/>
    <w:rsid w:val="006A3F93"/>
    <w:rsid w:val="006A41AE"/>
    <w:rsid w:val="006A4856"/>
    <w:rsid w:val="006A4C16"/>
    <w:rsid w:val="006A55A0"/>
    <w:rsid w:val="006A564B"/>
    <w:rsid w:val="006A58F9"/>
    <w:rsid w:val="006A5915"/>
    <w:rsid w:val="006A652F"/>
    <w:rsid w:val="006A66BC"/>
    <w:rsid w:val="006A69F7"/>
    <w:rsid w:val="006A7546"/>
    <w:rsid w:val="006A757C"/>
    <w:rsid w:val="006A77E4"/>
    <w:rsid w:val="006A7D2B"/>
    <w:rsid w:val="006B08CF"/>
    <w:rsid w:val="006B0B29"/>
    <w:rsid w:val="006B0B90"/>
    <w:rsid w:val="006B0D99"/>
    <w:rsid w:val="006B10EA"/>
    <w:rsid w:val="006B1470"/>
    <w:rsid w:val="006B1545"/>
    <w:rsid w:val="006B176E"/>
    <w:rsid w:val="006B1BD9"/>
    <w:rsid w:val="006B234D"/>
    <w:rsid w:val="006B2DA7"/>
    <w:rsid w:val="006B2F4D"/>
    <w:rsid w:val="006B31A0"/>
    <w:rsid w:val="006B3682"/>
    <w:rsid w:val="006B3909"/>
    <w:rsid w:val="006B3E14"/>
    <w:rsid w:val="006B48CB"/>
    <w:rsid w:val="006B54C1"/>
    <w:rsid w:val="006B563E"/>
    <w:rsid w:val="006B576F"/>
    <w:rsid w:val="006B59BE"/>
    <w:rsid w:val="006B5A34"/>
    <w:rsid w:val="006B5D9E"/>
    <w:rsid w:val="006B5EC9"/>
    <w:rsid w:val="006B72D0"/>
    <w:rsid w:val="006B74B9"/>
    <w:rsid w:val="006B77F9"/>
    <w:rsid w:val="006B7A6F"/>
    <w:rsid w:val="006B7D90"/>
    <w:rsid w:val="006C0085"/>
    <w:rsid w:val="006C05B7"/>
    <w:rsid w:val="006C08C5"/>
    <w:rsid w:val="006C11DD"/>
    <w:rsid w:val="006C1445"/>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5A07"/>
    <w:rsid w:val="006C6DF6"/>
    <w:rsid w:val="006C7283"/>
    <w:rsid w:val="006C7CC9"/>
    <w:rsid w:val="006C7D45"/>
    <w:rsid w:val="006D05AD"/>
    <w:rsid w:val="006D09B3"/>
    <w:rsid w:val="006D0C1A"/>
    <w:rsid w:val="006D0C96"/>
    <w:rsid w:val="006D0D5C"/>
    <w:rsid w:val="006D0E6B"/>
    <w:rsid w:val="006D1061"/>
    <w:rsid w:val="006D1073"/>
    <w:rsid w:val="006D1C96"/>
    <w:rsid w:val="006D2146"/>
    <w:rsid w:val="006D2218"/>
    <w:rsid w:val="006D27A0"/>
    <w:rsid w:val="006D3192"/>
    <w:rsid w:val="006D324B"/>
    <w:rsid w:val="006D3A7F"/>
    <w:rsid w:val="006D4D1B"/>
    <w:rsid w:val="006D632E"/>
    <w:rsid w:val="006D7DDB"/>
    <w:rsid w:val="006E005B"/>
    <w:rsid w:val="006E01FF"/>
    <w:rsid w:val="006E028D"/>
    <w:rsid w:val="006E052C"/>
    <w:rsid w:val="006E094A"/>
    <w:rsid w:val="006E1045"/>
    <w:rsid w:val="006E12B1"/>
    <w:rsid w:val="006E13D1"/>
    <w:rsid w:val="006E147D"/>
    <w:rsid w:val="006E1491"/>
    <w:rsid w:val="006E15E2"/>
    <w:rsid w:val="006E173E"/>
    <w:rsid w:val="006E1A23"/>
    <w:rsid w:val="006E283E"/>
    <w:rsid w:val="006E2999"/>
    <w:rsid w:val="006E2C2B"/>
    <w:rsid w:val="006E2DCC"/>
    <w:rsid w:val="006E2DE1"/>
    <w:rsid w:val="006E36B7"/>
    <w:rsid w:val="006E4842"/>
    <w:rsid w:val="006E4D0C"/>
    <w:rsid w:val="006E4D1B"/>
    <w:rsid w:val="006E509A"/>
    <w:rsid w:val="006E5105"/>
    <w:rsid w:val="006E5683"/>
    <w:rsid w:val="006E5B78"/>
    <w:rsid w:val="006E6BA3"/>
    <w:rsid w:val="006E74D1"/>
    <w:rsid w:val="006E7BA7"/>
    <w:rsid w:val="006E7CEF"/>
    <w:rsid w:val="006E7E99"/>
    <w:rsid w:val="006F00F6"/>
    <w:rsid w:val="006F01EB"/>
    <w:rsid w:val="006F0502"/>
    <w:rsid w:val="006F06F8"/>
    <w:rsid w:val="006F0D1F"/>
    <w:rsid w:val="006F1116"/>
    <w:rsid w:val="006F1206"/>
    <w:rsid w:val="006F1456"/>
    <w:rsid w:val="006F2231"/>
    <w:rsid w:val="006F22EF"/>
    <w:rsid w:val="006F2818"/>
    <w:rsid w:val="006F3196"/>
    <w:rsid w:val="006F3489"/>
    <w:rsid w:val="006F3C54"/>
    <w:rsid w:val="006F4061"/>
    <w:rsid w:val="006F4ACC"/>
    <w:rsid w:val="006F4DCC"/>
    <w:rsid w:val="006F4F99"/>
    <w:rsid w:val="006F502E"/>
    <w:rsid w:val="006F5D21"/>
    <w:rsid w:val="006F5E64"/>
    <w:rsid w:val="006F60DE"/>
    <w:rsid w:val="006F6481"/>
    <w:rsid w:val="006F683D"/>
    <w:rsid w:val="006F6A15"/>
    <w:rsid w:val="006F6AD2"/>
    <w:rsid w:val="006F6BBD"/>
    <w:rsid w:val="006F732B"/>
    <w:rsid w:val="006F77A8"/>
    <w:rsid w:val="006F7914"/>
    <w:rsid w:val="006F7A35"/>
    <w:rsid w:val="006F7B8B"/>
    <w:rsid w:val="006F7E46"/>
    <w:rsid w:val="007002E4"/>
    <w:rsid w:val="00700381"/>
    <w:rsid w:val="00700AB4"/>
    <w:rsid w:val="00700C23"/>
    <w:rsid w:val="00700FCA"/>
    <w:rsid w:val="007011CC"/>
    <w:rsid w:val="00701472"/>
    <w:rsid w:val="00701631"/>
    <w:rsid w:val="00701645"/>
    <w:rsid w:val="0070197F"/>
    <w:rsid w:val="00702535"/>
    <w:rsid w:val="00702579"/>
    <w:rsid w:val="00702D5A"/>
    <w:rsid w:val="00702EF7"/>
    <w:rsid w:val="00703989"/>
    <w:rsid w:val="00703C10"/>
    <w:rsid w:val="00703D23"/>
    <w:rsid w:val="007042E9"/>
    <w:rsid w:val="0070462B"/>
    <w:rsid w:val="00704A63"/>
    <w:rsid w:val="00705D56"/>
    <w:rsid w:val="0070609C"/>
    <w:rsid w:val="007063BC"/>
    <w:rsid w:val="00707B27"/>
    <w:rsid w:val="00710A78"/>
    <w:rsid w:val="00710B94"/>
    <w:rsid w:val="0071118B"/>
    <w:rsid w:val="007115D2"/>
    <w:rsid w:val="00711E13"/>
    <w:rsid w:val="00712810"/>
    <w:rsid w:val="00712EDA"/>
    <w:rsid w:val="00712FB1"/>
    <w:rsid w:val="007136D0"/>
    <w:rsid w:val="00713B09"/>
    <w:rsid w:val="00713E44"/>
    <w:rsid w:val="0071497D"/>
    <w:rsid w:val="00714E3B"/>
    <w:rsid w:val="00714E56"/>
    <w:rsid w:val="00714FD2"/>
    <w:rsid w:val="0071528E"/>
    <w:rsid w:val="00715434"/>
    <w:rsid w:val="007155A9"/>
    <w:rsid w:val="007158E1"/>
    <w:rsid w:val="00716095"/>
    <w:rsid w:val="007162E1"/>
    <w:rsid w:val="00716649"/>
    <w:rsid w:val="00716AEB"/>
    <w:rsid w:val="0071705B"/>
    <w:rsid w:val="0071740A"/>
    <w:rsid w:val="0071756E"/>
    <w:rsid w:val="007201D2"/>
    <w:rsid w:val="007203A4"/>
    <w:rsid w:val="00720505"/>
    <w:rsid w:val="00720EFA"/>
    <w:rsid w:val="00720F3A"/>
    <w:rsid w:val="00721401"/>
    <w:rsid w:val="00721F4D"/>
    <w:rsid w:val="007224F8"/>
    <w:rsid w:val="007236A3"/>
    <w:rsid w:val="007239B6"/>
    <w:rsid w:val="0072490A"/>
    <w:rsid w:val="00724F81"/>
    <w:rsid w:val="00725115"/>
    <w:rsid w:val="0072517D"/>
    <w:rsid w:val="00725627"/>
    <w:rsid w:val="007258D7"/>
    <w:rsid w:val="00726063"/>
    <w:rsid w:val="00726131"/>
    <w:rsid w:val="00726878"/>
    <w:rsid w:val="00727015"/>
    <w:rsid w:val="007274A8"/>
    <w:rsid w:val="00727C98"/>
    <w:rsid w:val="00727D19"/>
    <w:rsid w:val="00727E2B"/>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CE5"/>
    <w:rsid w:val="00735D4F"/>
    <w:rsid w:val="00735F4F"/>
    <w:rsid w:val="0073601B"/>
    <w:rsid w:val="007361D7"/>
    <w:rsid w:val="007366CF"/>
    <w:rsid w:val="00736946"/>
    <w:rsid w:val="007374AB"/>
    <w:rsid w:val="007408D5"/>
    <w:rsid w:val="00740BE6"/>
    <w:rsid w:val="00740DDD"/>
    <w:rsid w:val="00740E18"/>
    <w:rsid w:val="00741C59"/>
    <w:rsid w:val="00741F02"/>
    <w:rsid w:val="0074220E"/>
    <w:rsid w:val="00742422"/>
    <w:rsid w:val="00742A15"/>
    <w:rsid w:val="00742B44"/>
    <w:rsid w:val="00743141"/>
    <w:rsid w:val="00743976"/>
    <w:rsid w:val="007439D2"/>
    <w:rsid w:val="00743B43"/>
    <w:rsid w:val="00745399"/>
    <w:rsid w:val="00745540"/>
    <w:rsid w:val="00746501"/>
    <w:rsid w:val="0074655A"/>
    <w:rsid w:val="00746857"/>
    <w:rsid w:val="007469B7"/>
    <w:rsid w:val="00747849"/>
    <w:rsid w:val="007478AC"/>
    <w:rsid w:val="00747B90"/>
    <w:rsid w:val="00747C1C"/>
    <w:rsid w:val="007501FC"/>
    <w:rsid w:val="00750A8C"/>
    <w:rsid w:val="00750C3A"/>
    <w:rsid w:val="00750E26"/>
    <w:rsid w:val="00751398"/>
    <w:rsid w:val="00751CDE"/>
    <w:rsid w:val="0075210F"/>
    <w:rsid w:val="00753150"/>
    <w:rsid w:val="007538E9"/>
    <w:rsid w:val="00753BB5"/>
    <w:rsid w:val="00753C0C"/>
    <w:rsid w:val="00753C2D"/>
    <w:rsid w:val="00753E08"/>
    <w:rsid w:val="00754115"/>
    <w:rsid w:val="007544C0"/>
    <w:rsid w:val="007547B2"/>
    <w:rsid w:val="00754B37"/>
    <w:rsid w:val="00754E32"/>
    <w:rsid w:val="00755035"/>
    <w:rsid w:val="007562F3"/>
    <w:rsid w:val="0075660B"/>
    <w:rsid w:val="00756832"/>
    <w:rsid w:val="00756F62"/>
    <w:rsid w:val="00757305"/>
    <w:rsid w:val="00757A51"/>
    <w:rsid w:val="0076034B"/>
    <w:rsid w:val="00760422"/>
    <w:rsid w:val="00760768"/>
    <w:rsid w:val="007612B4"/>
    <w:rsid w:val="00761533"/>
    <w:rsid w:val="007623EA"/>
    <w:rsid w:val="0076266E"/>
    <w:rsid w:val="007626B7"/>
    <w:rsid w:val="007626D0"/>
    <w:rsid w:val="00762D5D"/>
    <w:rsid w:val="00763CCE"/>
    <w:rsid w:val="007640E8"/>
    <w:rsid w:val="007643E6"/>
    <w:rsid w:val="007645E5"/>
    <w:rsid w:val="007651CA"/>
    <w:rsid w:val="007652AC"/>
    <w:rsid w:val="0076560A"/>
    <w:rsid w:val="00767519"/>
    <w:rsid w:val="00767EE3"/>
    <w:rsid w:val="0077032A"/>
    <w:rsid w:val="007704E1"/>
    <w:rsid w:val="007705C3"/>
    <w:rsid w:val="00770A9B"/>
    <w:rsid w:val="007715EB"/>
    <w:rsid w:val="007717DC"/>
    <w:rsid w:val="007719F8"/>
    <w:rsid w:val="00771A92"/>
    <w:rsid w:val="00772501"/>
    <w:rsid w:val="00772569"/>
    <w:rsid w:val="00772E8C"/>
    <w:rsid w:val="007730D8"/>
    <w:rsid w:val="007736D3"/>
    <w:rsid w:val="00773889"/>
    <w:rsid w:val="00773B54"/>
    <w:rsid w:val="00773D9F"/>
    <w:rsid w:val="00774502"/>
    <w:rsid w:val="00774BE4"/>
    <w:rsid w:val="00774FF9"/>
    <w:rsid w:val="0077500F"/>
    <w:rsid w:val="0077548E"/>
    <w:rsid w:val="007755EE"/>
    <w:rsid w:val="00775D48"/>
    <w:rsid w:val="00776090"/>
    <w:rsid w:val="00776313"/>
    <w:rsid w:val="00776388"/>
    <w:rsid w:val="00776E10"/>
    <w:rsid w:val="00777027"/>
    <w:rsid w:val="00777315"/>
    <w:rsid w:val="00777667"/>
    <w:rsid w:val="0077767A"/>
    <w:rsid w:val="00777E96"/>
    <w:rsid w:val="007802E4"/>
    <w:rsid w:val="00780919"/>
    <w:rsid w:val="00780A1E"/>
    <w:rsid w:val="0078180A"/>
    <w:rsid w:val="00781B3E"/>
    <w:rsid w:val="00781E82"/>
    <w:rsid w:val="00781F65"/>
    <w:rsid w:val="00782003"/>
    <w:rsid w:val="007826C8"/>
    <w:rsid w:val="00782972"/>
    <w:rsid w:val="00782CAF"/>
    <w:rsid w:val="00782D98"/>
    <w:rsid w:val="0078302C"/>
    <w:rsid w:val="00783497"/>
    <w:rsid w:val="00783FC2"/>
    <w:rsid w:val="00784190"/>
    <w:rsid w:val="0078420A"/>
    <w:rsid w:val="0078457B"/>
    <w:rsid w:val="00784756"/>
    <w:rsid w:val="007847A8"/>
    <w:rsid w:val="00784899"/>
    <w:rsid w:val="00785341"/>
    <w:rsid w:val="0078539D"/>
    <w:rsid w:val="00785472"/>
    <w:rsid w:val="007856C1"/>
    <w:rsid w:val="007858E2"/>
    <w:rsid w:val="007863C1"/>
    <w:rsid w:val="0078654A"/>
    <w:rsid w:val="00786736"/>
    <w:rsid w:val="00786CC4"/>
    <w:rsid w:val="00786D53"/>
    <w:rsid w:val="00787051"/>
    <w:rsid w:val="00787626"/>
    <w:rsid w:val="00787B8C"/>
    <w:rsid w:val="0079018D"/>
    <w:rsid w:val="00790D2E"/>
    <w:rsid w:val="00790D86"/>
    <w:rsid w:val="00791A00"/>
    <w:rsid w:val="00791BF8"/>
    <w:rsid w:val="00791DBA"/>
    <w:rsid w:val="00792CEE"/>
    <w:rsid w:val="00793BEA"/>
    <w:rsid w:val="00794773"/>
    <w:rsid w:val="00794BC0"/>
    <w:rsid w:val="00794C56"/>
    <w:rsid w:val="00794E92"/>
    <w:rsid w:val="007962F1"/>
    <w:rsid w:val="0079656A"/>
    <w:rsid w:val="00796971"/>
    <w:rsid w:val="00796D86"/>
    <w:rsid w:val="00796F15"/>
    <w:rsid w:val="0079708F"/>
    <w:rsid w:val="007970BF"/>
    <w:rsid w:val="00797C97"/>
    <w:rsid w:val="007A02F1"/>
    <w:rsid w:val="007A1058"/>
    <w:rsid w:val="007A138F"/>
    <w:rsid w:val="007A153F"/>
    <w:rsid w:val="007A1640"/>
    <w:rsid w:val="007A18BA"/>
    <w:rsid w:val="007A190B"/>
    <w:rsid w:val="007A1C66"/>
    <w:rsid w:val="007A2559"/>
    <w:rsid w:val="007A2ACB"/>
    <w:rsid w:val="007A36A9"/>
    <w:rsid w:val="007A39DF"/>
    <w:rsid w:val="007A43ED"/>
    <w:rsid w:val="007A4853"/>
    <w:rsid w:val="007A4997"/>
    <w:rsid w:val="007A4B67"/>
    <w:rsid w:val="007A4BDD"/>
    <w:rsid w:val="007A4C98"/>
    <w:rsid w:val="007A500A"/>
    <w:rsid w:val="007A52C9"/>
    <w:rsid w:val="007A52EA"/>
    <w:rsid w:val="007A5766"/>
    <w:rsid w:val="007A5C81"/>
    <w:rsid w:val="007A5E17"/>
    <w:rsid w:val="007A6CAE"/>
    <w:rsid w:val="007A70D1"/>
    <w:rsid w:val="007A72EE"/>
    <w:rsid w:val="007A742C"/>
    <w:rsid w:val="007A74C3"/>
    <w:rsid w:val="007A7ACB"/>
    <w:rsid w:val="007B02BE"/>
    <w:rsid w:val="007B0352"/>
    <w:rsid w:val="007B0397"/>
    <w:rsid w:val="007B0CCC"/>
    <w:rsid w:val="007B100D"/>
    <w:rsid w:val="007B1235"/>
    <w:rsid w:val="007B16D6"/>
    <w:rsid w:val="007B1EE8"/>
    <w:rsid w:val="007B2517"/>
    <w:rsid w:val="007B2719"/>
    <w:rsid w:val="007B2B14"/>
    <w:rsid w:val="007B2B56"/>
    <w:rsid w:val="007B329B"/>
    <w:rsid w:val="007B3502"/>
    <w:rsid w:val="007B44ED"/>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C46"/>
    <w:rsid w:val="007C5DB8"/>
    <w:rsid w:val="007C60D0"/>
    <w:rsid w:val="007C62CE"/>
    <w:rsid w:val="007C6CA2"/>
    <w:rsid w:val="007C75CA"/>
    <w:rsid w:val="007C7943"/>
    <w:rsid w:val="007C7D32"/>
    <w:rsid w:val="007C7EDF"/>
    <w:rsid w:val="007D05B2"/>
    <w:rsid w:val="007D0604"/>
    <w:rsid w:val="007D0662"/>
    <w:rsid w:val="007D0821"/>
    <w:rsid w:val="007D0C44"/>
    <w:rsid w:val="007D1972"/>
    <w:rsid w:val="007D1D9E"/>
    <w:rsid w:val="007D1F33"/>
    <w:rsid w:val="007D1F5C"/>
    <w:rsid w:val="007D1F6F"/>
    <w:rsid w:val="007D2146"/>
    <w:rsid w:val="007D24BF"/>
    <w:rsid w:val="007D29AB"/>
    <w:rsid w:val="007D3307"/>
    <w:rsid w:val="007D3358"/>
    <w:rsid w:val="007D33DA"/>
    <w:rsid w:val="007D3603"/>
    <w:rsid w:val="007D3746"/>
    <w:rsid w:val="007D3969"/>
    <w:rsid w:val="007D432A"/>
    <w:rsid w:val="007D4495"/>
    <w:rsid w:val="007D48C0"/>
    <w:rsid w:val="007D5C0A"/>
    <w:rsid w:val="007D5DE9"/>
    <w:rsid w:val="007D5E27"/>
    <w:rsid w:val="007D6A1E"/>
    <w:rsid w:val="007D6D49"/>
    <w:rsid w:val="007D6F64"/>
    <w:rsid w:val="007D72B9"/>
    <w:rsid w:val="007E037D"/>
    <w:rsid w:val="007E0FCA"/>
    <w:rsid w:val="007E11CE"/>
    <w:rsid w:val="007E194E"/>
    <w:rsid w:val="007E21DD"/>
    <w:rsid w:val="007E25AB"/>
    <w:rsid w:val="007E2C70"/>
    <w:rsid w:val="007E331D"/>
    <w:rsid w:val="007E34CB"/>
    <w:rsid w:val="007E3C7B"/>
    <w:rsid w:val="007E3EB9"/>
    <w:rsid w:val="007E47D1"/>
    <w:rsid w:val="007E4E97"/>
    <w:rsid w:val="007E50DA"/>
    <w:rsid w:val="007E5AC2"/>
    <w:rsid w:val="007E5D63"/>
    <w:rsid w:val="007E6999"/>
    <w:rsid w:val="007E745E"/>
    <w:rsid w:val="007E768C"/>
    <w:rsid w:val="007E79C5"/>
    <w:rsid w:val="007E7CBD"/>
    <w:rsid w:val="007E7E59"/>
    <w:rsid w:val="007F0036"/>
    <w:rsid w:val="007F09E1"/>
    <w:rsid w:val="007F0CDC"/>
    <w:rsid w:val="007F0CE6"/>
    <w:rsid w:val="007F143A"/>
    <w:rsid w:val="007F171F"/>
    <w:rsid w:val="007F1747"/>
    <w:rsid w:val="007F1A6A"/>
    <w:rsid w:val="007F1B17"/>
    <w:rsid w:val="007F1F18"/>
    <w:rsid w:val="007F223A"/>
    <w:rsid w:val="007F26B6"/>
    <w:rsid w:val="007F2845"/>
    <w:rsid w:val="007F2F11"/>
    <w:rsid w:val="007F3477"/>
    <w:rsid w:val="007F3C74"/>
    <w:rsid w:val="007F41A0"/>
    <w:rsid w:val="007F43BC"/>
    <w:rsid w:val="007F44D7"/>
    <w:rsid w:val="007F473C"/>
    <w:rsid w:val="007F4740"/>
    <w:rsid w:val="007F5CEB"/>
    <w:rsid w:val="007F69EB"/>
    <w:rsid w:val="007F716D"/>
    <w:rsid w:val="007F7EFF"/>
    <w:rsid w:val="00800229"/>
    <w:rsid w:val="008006C6"/>
    <w:rsid w:val="00800BFF"/>
    <w:rsid w:val="00800C52"/>
    <w:rsid w:val="00800DC4"/>
    <w:rsid w:val="00801405"/>
    <w:rsid w:val="0080153E"/>
    <w:rsid w:val="008016C0"/>
    <w:rsid w:val="0080213B"/>
    <w:rsid w:val="008021C3"/>
    <w:rsid w:val="008028E6"/>
    <w:rsid w:val="00803E2C"/>
    <w:rsid w:val="00804191"/>
    <w:rsid w:val="00804E44"/>
    <w:rsid w:val="0080501F"/>
    <w:rsid w:val="00805264"/>
    <w:rsid w:val="00805942"/>
    <w:rsid w:val="00806CDB"/>
    <w:rsid w:val="00807224"/>
    <w:rsid w:val="0080742D"/>
    <w:rsid w:val="00807440"/>
    <w:rsid w:val="00807C5A"/>
    <w:rsid w:val="008100AC"/>
    <w:rsid w:val="00811201"/>
    <w:rsid w:val="0081151E"/>
    <w:rsid w:val="00811B67"/>
    <w:rsid w:val="00811C7E"/>
    <w:rsid w:val="00812498"/>
    <w:rsid w:val="0081255B"/>
    <w:rsid w:val="0081263E"/>
    <w:rsid w:val="008127E6"/>
    <w:rsid w:val="00812FF6"/>
    <w:rsid w:val="0081336E"/>
    <w:rsid w:val="00813928"/>
    <w:rsid w:val="00814057"/>
    <w:rsid w:val="00814205"/>
    <w:rsid w:val="00815744"/>
    <w:rsid w:val="00816257"/>
    <w:rsid w:val="008177F6"/>
    <w:rsid w:val="00820007"/>
    <w:rsid w:val="008200F5"/>
    <w:rsid w:val="00820A85"/>
    <w:rsid w:val="00820C31"/>
    <w:rsid w:val="00820CEC"/>
    <w:rsid w:val="00820DB7"/>
    <w:rsid w:val="00820DC7"/>
    <w:rsid w:val="00820FFB"/>
    <w:rsid w:val="008214D1"/>
    <w:rsid w:val="00821698"/>
    <w:rsid w:val="008218E9"/>
    <w:rsid w:val="0082217B"/>
    <w:rsid w:val="008221FE"/>
    <w:rsid w:val="00822A09"/>
    <w:rsid w:val="00822B0E"/>
    <w:rsid w:val="00822BF5"/>
    <w:rsid w:val="00823690"/>
    <w:rsid w:val="00823899"/>
    <w:rsid w:val="00823F65"/>
    <w:rsid w:val="00824894"/>
    <w:rsid w:val="00824EAE"/>
    <w:rsid w:val="00824F51"/>
    <w:rsid w:val="00825000"/>
    <w:rsid w:val="00825080"/>
    <w:rsid w:val="00825366"/>
    <w:rsid w:val="00826C7B"/>
    <w:rsid w:val="00826D27"/>
    <w:rsid w:val="00826DD9"/>
    <w:rsid w:val="00826E01"/>
    <w:rsid w:val="0082705C"/>
    <w:rsid w:val="008274C2"/>
    <w:rsid w:val="008277A8"/>
    <w:rsid w:val="008278B6"/>
    <w:rsid w:val="008307ED"/>
    <w:rsid w:val="0083099A"/>
    <w:rsid w:val="00830BE6"/>
    <w:rsid w:val="00830FAB"/>
    <w:rsid w:val="00832918"/>
    <w:rsid w:val="00832A96"/>
    <w:rsid w:val="0083350F"/>
    <w:rsid w:val="00833E24"/>
    <w:rsid w:val="00833FED"/>
    <w:rsid w:val="00834358"/>
    <w:rsid w:val="008346BD"/>
    <w:rsid w:val="00835259"/>
    <w:rsid w:val="008358C4"/>
    <w:rsid w:val="00835C48"/>
    <w:rsid w:val="00835FB4"/>
    <w:rsid w:val="00836122"/>
    <w:rsid w:val="008361E1"/>
    <w:rsid w:val="00836318"/>
    <w:rsid w:val="00836843"/>
    <w:rsid w:val="00836B7A"/>
    <w:rsid w:val="00837CA8"/>
    <w:rsid w:val="00837CB0"/>
    <w:rsid w:val="0084012B"/>
    <w:rsid w:val="008409AA"/>
    <w:rsid w:val="00840FB8"/>
    <w:rsid w:val="008410B2"/>
    <w:rsid w:val="008413EF"/>
    <w:rsid w:val="00841586"/>
    <w:rsid w:val="00842529"/>
    <w:rsid w:val="0084276D"/>
    <w:rsid w:val="00843316"/>
    <w:rsid w:val="0084349F"/>
    <w:rsid w:val="0084353E"/>
    <w:rsid w:val="00843A7A"/>
    <w:rsid w:val="00844787"/>
    <w:rsid w:val="0084479A"/>
    <w:rsid w:val="008447F5"/>
    <w:rsid w:val="00845426"/>
    <w:rsid w:val="00845E55"/>
    <w:rsid w:val="00845E9B"/>
    <w:rsid w:val="00846259"/>
    <w:rsid w:val="00846292"/>
    <w:rsid w:val="00846902"/>
    <w:rsid w:val="00847099"/>
    <w:rsid w:val="0084725B"/>
    <w:rsid w:val="00847885"/>
    <w:rsid w:val="00847D08"/>
    <w:rsid w:val="00850413"/>
    <w:rsid w:val="008505AD"/>
    <w:rsid w:val="008506E1"/>
    <w:rsid w:val="008508C3"/>
    <w:rsid w:val="00850D6B"/>
    <w:rsid w:val="008513D9"/>
    <w:rsid w:val="008513DA"/>
    <w:rsid w:val="00851497"/>
    <w:rsid w:val="008515EE"/>
    <w:rsid w:val="008517E9"/>
    <w:rsid w:val="008519A1"/>
    <w:rsid w:val="008526A5"/>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6F1D"/>
    <w:rsid w:val="008575C6"/>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406B"/>
    <w:rsid w:val="0086418F"/>
    <w:rsid w:val="008643CF"/>
    <w:rsid w:val="008647F9"/>
    <w:rsid w:val="00864891"/>
    <w:rsid w:val="00864C8C"/>
    <w:rsid w:val="00864CC1"/>
    <w:rsid w:val="00864FD7"/>
    <w:rsid w:val="00865264"/>
    <w:rsid w:val="0086673E"/>
    <w:rsid w:val="00866A11"/>
    <w:rsid w:val="00867186"/>
    <w:rsid w:val="00867651"/>
    <w:rsid w:val="00870D04"/>
    <w:rsid w:val="0087121B"/>
    <w:rsid w:val="008714B6"/>
    <w:rsid w:val="008714DB"/>
    <w:rsid w:val="00871503"/>
    <w:rsid w:val="00871E1D"/>
    <w:rsid w:val="0087222A"/>
    <w:rsid w:val="00872F78"/>
    <w:rsid w:val="008730B0"/>
    <w:rsid w:val="008743F3"/>
    <w:rsid w:val="0087444A"/>
    <w:rsid w:val="00874744"/>
    <w:rsid w:val="00874979"/>
    <w:rsid w:val="00874B8D"/>
    <w:rsid w:val="00875139"/>
    <w:rsid w:val="00875410"/>
    <w:rsid w:val="00875659"/>
    <w:rsid w:val="00875A58"/>
    <w:rsid w:val="008762C0"/>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5FE4"/>
    <w:rsid w:val="00886131"/>
    <w:rsid w:val="00886185"/>
    <w:rsid w:val="008861D9"/>
    <w:rsid w:val="008862F2"/>
    <w:rsid w:val="0088638C"/>
    <w:rsid w:val="00886835"/>
    <w:rsid w:val="00886850"/>
    <w:rsid w:val="00886DCF"/>
    <w:rsid w:val="00886E4C"/>
    <w:rsid w:val="00886EDF"/>
    <w:rsid w:val="00886FDA"/>
    <w:rsid w:val="00887CEE"/>
    <w:rsid w:val="008908E5"/>
    <w:rsid w:val="00891216"/>
    <w:rsid w:val="00891781"/>
    <w:rsid w:val="00891894"/>
    <w:rsid w:val="00891F81"/>
    <w:rsid w:val="00892834"/>
    <w:rsid w:val="00892B9A"/>
    <w:rsid w:val="00892D69"/>
    <w:rsid w:val="00893D43"/>
    <w:rsid w:val="00893F1C"/>
    <w:rsid w:val="00894796"/>
    <w:rsid w:val="008947F3"/>
    <w:rsid w:val="00894820"/>
    <w:rsid w:val="00894CA6"/>
    <w:rsid w:val="00894FDC"/>
    <w:rsid w:val="0089504D"/>
    <w:rsid w:val="00895C58"/>
    <w:rsid w:val="008960BE"/>
    <w:rsid w:val="00896ACC"/>
    <w:rsid w:val="00897E9E"/>
    <w:rsid w:val="008A0650"/>
    <w:rsid w:val="008A0916"/>
    <w:rsid w:val="008A0CED"/>
    <w:rsid w:val="008A1094"/>
    <w:rsid w:val="008A115E"/>
    <w:rsid w:val="008A1374"/>
    <w:rsid w:val="008A1521"/>
    <w:rsid w:val="008A16F9"/>
    <w:rsid w:val="008A1D3E"/>
    <w:rsid w:val="008A28CF"/>
    <w:rsid w:val="008A2A12"/>
    <w:rsid w:val="008A2C2E"/>
    <w:rsid w:val="008A3518"/>
    <w:rsid w:val="008A413C"/>
    <w:rsid w:val="008A41C5"/>
    <w:rsid w:val="008A4442"/>
    <w:rsid w:val="008A4890"/>
    <w:rsid w:val="008A4B16"/>
    <w:rsid w:val="008A4B4E"/>
    <w:rsid w:val="008A4D63"/>
    <w:rsid w:val="008A4E43"/>
    <w:rsid w:val="008A52D1"/>
    <w:rsid w:val="008A588D"/>
    <w:rsid w:val="008A5C72"/>
    <w:rsid w:val="008A63B6"/>
    <w:rsid w:val="008A6ADF"/>
    <w:rsid w:val="008A6D62"/>
    <w:rsid w:val="008A788F"/>
    <w:rsid w:val="008A7B98"/>
    <w:rsid w:val="008A7BAD"/>
    <w:rsid w:val="008B0333"/>
    <w:rsid w:val="008B05B5"/>
    <w:rsid w:val="008B119D"/>
    <w:rsid w:val="008B13E9"/>
    <w:rsid w:val="008B31F7"/>
    <w:rsid w:val="008B3AD5"/>
    <w:rsid w:val="008B3B51"/>
    <w:rsid w:val="008B3F84"/>
    <w:rsid w:val="008B4057"/>
    <w:rsid w:val="008B40E6"/>
    <w:rsid w:val="008B4145"/>
    <w:rsid w:val="008B454F"/>
    <w:rsid w:val="008B4A1D"/>
    <w:rsid w:val="008B4CAC"/>
    <w:rsid w:val="008B5290"/>
    <w:rsid w:val="008B5909"/>
    <w:rsid w:val="008B5967"/>
    <w:rsid w:val="008B5DD7"/>
    <w:rsid w:val="008B674C"/>
    <w:rsid w:val="008B688B"/>
    <w:rsid w:val="008B68D1"/>
    <w:rsid w:val="008B69B9"/>
    <w:rsid w:val="008B6C00"/>
    <w:rsid w:val="008B6C5B"/>
    <w:rsid w:val="008B7798"/>
    <w:rsid w:val="008B7ED9"/>
    <w:rsid w:val="008C0E81"/>
    <w:rsid w:val="008C1598"/>
    <w:rsid w:val="008C26A2"/>
    <w:rsid w:val="008C27AC"/>
    <w:rsid w:val="008C2B64"/>
    <w:rsid w:val="008C2CFD"/>
    <w:rsid w:val="008C35E5"/>
    <w:rsid w:val="008C3E9C"/>
    <w:rsid w:val="008C4162"/>
    <w:rsid w:val="008C445A"/>
    <w:rsid w:val="008C44DC"/>
    <w:rsid w:val="008C4B26"/>
    <w:rsid w:val="008C5792"/>
    <w:rsid w:val="008C57D6"/>
    <w:rsid w:val="008C603A"/>
    <w:rsid w:val="008C65F9"/>
    <w:rsid w:val="008C6A2E"/>
    <w:rsid w:val="008C6BB3"/>
    <w:rsid w:val="008C6C9D"/>
    <w:rsid w:val="008C71C8"/>
    <w:rsid w:val="008C74ED"/>
    <w:rsid w:val="008C76EA"/>
    <w:rsid w:val="008D13DA"/>
    <w:rsid w:val="008D167D"/>
    <w:rsid w:val="008D1BB0"/>
    <w:rsid w:val="008D20EB"/>
    <w:rsid w:val="008D2298"/>
    <w:rsid w:val="008D261F"/>
    <w:rsid w:val="008D2B53"/>
    <w:rsid w:val="008D2FB3"/>
    <w:rsid w:val="008D3640"/>
    <w:rsid w:val="008D3907"/>
    <w:rsid w:val="008D3B79"/>
    <w:rsid w:val="008D3DF2"/>
    <w:rsid w:val="008D492A"/>
    <w:rsid w:val="008D49AA"/>
    <w:rsid w:val="008D4B58"/>
    <w:rsid w:val="008D4B8A"/>
    <w:rsid w:val="008D5935"/>
    <w:rsid w:val="008D6541"/>
    <w:rsid w:val="008D6E1A"/>
    <w:rsid w:val="008D700C"/>
    <w:rsid w:val="008D778E"/>
    <w:rsid w:val="008D7D7B"/>
    <w:rsid w:val="008D7EEE"/>
    <w:rsid w:val="008E0717"/>
    <w:rsid w:val="008E0F52"/>
    <w:rsid w:val="008E183F"/>
    <w:rsid w:val="008E1BE0"/>
    <w:rsid w:val="008E1E65"/>
    <w:rsid w:val="008E2316"/>
    <w:rsid w:val="008E24A0"/>
    <w:rsid w:val="008E26FF"/>
    <w:rsid w:val="008E2C91"/>
    <w:rsid w:val="008E34BE"/>
    <w:rsid w:val="008E37F9"/>
    <w:rsid w:val="008E3AFA"/>
    <w:rsid w:val="008E42F4"/>
    <w:rsid w:val="008E4401"/>
    <w:rsid w:val="008E48F7"/>
    <w:rsid w:val="008E5307"/>
    <w:rsid w:val="008E5535"/>
    <w:rsid w:val="008E5657"/>
    <w:rsid w:val="008E5E51"/>
    <w:rsid w:val="008E60F1"/>
    <w:rsid w:val="008E7004"/>
    <w:rsid w:val="008E721F"/>
    <w:rsid w:val="008E7D63"/>
    <w:rsid w:val="008F00DB"/>
    <w:rsid w:val="008F0858"/>
    <w:rsid w:val="008F0900"/>
    <w:rsid w:val="008F0E50"/>
    <w:rsid w:val="008F0FE4"/>
    <w:rsid w:val="008F110E"/>
    <w:rsid w:val="008F1264"/>
    <w:rsid w:val="008F133B"/>
    <w:rsid w:val="008F1474"/>
    <w:rsid w:val="008F14F4"/>
    <w:rsid w:val="008F166F"/>
    <w:rsid w:val="008F1C8A"/>
    <w:rsid w:val="008F1E20"/>
    <w:rsid w:val="008F281B"/>
    <w:rsid w:val="008F2BB2"/>
    <w:rsid w:val="008F2C9D"/>
    <w:rsid w:val="008F3181"/>
    <w:rsid w:val="008F382D"/>
    <w:rsid w:val="008F38D4"/>
    <w:rsid w:val="008F3A91"/>
    <w:rsid w:val="008F4664"/>
    <w:rsid w:val="008F47C6"/>
    <w:rsid w:val="008F5948"/>
    <w:rsid w:val="008F595E"/>
    <w:rsid w:val="008F5E2A"/>
    <w:rsid w:val="008F68CE"/>
    <w:rsid w:val="008F774A"/>
    <w:rsid w:val="008F7AA1"/>
    <w:rsid w:val="009005EE"/>
    <w:rsid w:val="009006A2"/>
    <w:rsid w:val="009007A5"/>
    <w:rsid w:val="00900FE1"/>
    <w:rsid w:val="0090102B"/>
    <w:rsid w:val="00901448"/>
    <w:rsid w:val="009019BB"/>
    <w:rsid w:val="009019DE"/>
    <w:rsid w:val="00901CBE"/>
    <w:rsid w:val="00901E29"/>
    <w:rsid w:val="00902199"/>
    <w:rsid w:val="0090264C"/>
    <w:rsid w:val="009031B1"/>
    <w:rsid w:val="009036BC"/>
    <w:rsid w:val="00903797"/>
    <w:rsid w:val="00903DA5"/>
    <w:rsid w:val="00903FBD"/>
    <w:rsid w:val="0090425F"/>
    <w:rsid w:val="00904C03"/>
    <w:rsid w:val="00904CEC"/>
    <w:rsid w:val="00905C47"/>
    <w:rsid w:val="00906379"/>
    <w:rsid w:val="0090638B"/>
    <w:rsid w:val="00906393"/>
    <w:rsid w:val="00906456"/>
    <w:rsid w:val="00906578"/>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5FF"/>
    <w:rsid w:val="00914B03"/>
    <w:rsid w:val="00914D49"/>
    <w:rsid w:val="0091531F"/>
    <w:rsid w:val="009155E7"/>
    <w:rsid w:val="00915B81"/>
    <w:rsid w:val="00915CD0"/>
    <w:rsid w:val="00915D6B"/>
    <w:rsid w:val="009160DF"/>
    <w:rsid w:val="009162C7"/>
    <w:rsid w:val="009166C7"/>
    <w:rsid w:val="0091671A"/>
    <w:rsid w:val="00916E6A"/>
    <w:rsid w:val="00916EC2"/>
    <w:rsid w:val="00917304"/>
    <w:rsid w:val="009173CD"/>
    <w:rsid w:val="00920282"/>
    <w:rsid w:val="009203DB"/>
    <w:rsid w:val="00920A9C"/>
    <w:rsid w:val="00920B17"/>
    <w:rsid w:val="009211F7"/>
    <w:rsid w:val="009213BD"/>
    <w:rsid w:val="0092154E"/>
    <w:rsid w:val="009219C4"/>
    <w:rsid w:val="00921FE9"/>
    <w:rsid w:val="00922068"/>
    <w:rsid w:val="0092232C"/>
    <w:rsid w:val="00922CCC"/>
    <w:rsid w:val="00922D2D"/>
    <w:rsid w:val="00923B92"/>
    <w:rsid w:val="009240E0"/>
    <w:rsid w:val="00924138"/>
    <w:rsid w:val="0092442B"/>
    <w:rsid w:val="00924627"/>
    <w:rsid w:val="00924665"/>
    <w:rsid w:val="009247A3"/>
    <w:rsid w:val="009247DA"/>
    <w:rsid w:val="009249EB"/>
    <w:rsid w:val="00924AAF"/>
    <w:rsid w:val="009250A8"/>
    <w:rsid w:val="009251C8"/>
    <w:rsid w:val="0092538C"/>
    <w:rsid w:val="009259B6"/>
    <w:rsid w:val="00925A66"/>
    <w:rsid w:val="00925BE6"/>
    <w:rsid w:val="00925D9F"/>
    <w:rsid w:val="00926603"/>
    <w:rsid w:val="0092688F"/>
    <w:rsid w:val="00926F61"/>
    <w:rsid w:val="00926F65"/>
    <w:rsid w:val="009277A2"/>
    <w:rsid w:val="00927A7B"/>
    <w:rsid w:val="00927E1E"/>
    <w:rsid w:val="0093017B"/>
    <w:rsid w:val="00930188"/>
    <w:rsid w:val="009303D6"/>
    <w:rsid w:val="00930879"/>
    <w:rsid w:val="00930B89"/>
    <w:rsid w:val="0093123D"/>
    <w:rsid w:val="009316AF"/>
    <w:rsid w:val="009317A1"/>
    <w:rsid w:val="00931AD7"/>
    <w:rsid w:val="00931FCD"/>
    <w:rsid w:val="00933040"/>
    <w:rsid w:val="009330E9"/>
    <w:rsid w:val="00934627"/>
    <w:rsid w:val="009346AC"/>
    <w:rsid w:val="00934747"/>
    <w:rsid w:val="00934768"/>
    <w:rsid w:val="009355B5"/>
    <w:rsid w:val="009355E6"/>
    <w:rsid w:val="0093565A"/>
    <w:rsid w:val="00935D15"/>
    <w:rsid w:val="00935FBF"/>
    <w:rsid w:val="00936A24"/>
    <w:rsid w:val="00936C6E"/>
    <w:rsid w:val="00937AB7"/>
    <w:rsid w:val="00937D32"/>
    <w:rsid w:val="00940266"/>
    <w:rsid w:val="00940556"/>
    <w:rsid w:val="00940EF2"/>
    <w:rsid w:val="009411FB"/>
    <w:rsid w:val="009414A9"/>
    <w:rsid w:val="00941B71"/>
    <w:rsid w:val="00941BDC"/>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89C"/>
    <w:rsid w:val="00945C5F"/>
    <w:rsid w:val="0094601F"/>
    <w:rsid w:val="0094650D"/>
    <w:rsid w:val="00946C4D"/>
    <w:rsid w:val="0094756B"/>
    <w:rsid w:val="00950387"/>
    <w:rsid w:val="009504B9"/>
    <w:rsid w:val="009520B3"/>
    <w:rsid w:val="0095285B"/>
    <w:rsid w:val="00952BC3"/>
    <w:rsid w:val="00953099"/>
    <w:rsid w:val="00953180"/>
    <w:rsid w:val="00953A52"/>
    <w:rsid w:val="00953C2B"/>
    <w:rsid w:val="00953FE9"/>
    <w:rsid w:val="009544CF"/>
    <w:rsid w:val="00954808"/>
    <w:rsid w:val="0095481C"/>
    <w:rsid w:val="0095569E"/>
    <w:rsid w:val="0095591A"/>
    <w:rsid w:val="0095609B"/>
    <w:rsid w:val="00956159"/>
    <w:rsid w:val="009567E6"/>
    <w:rsid w:val="00957076"/>
    <w:rsid w:val="00957132"/>
    <w:rsid w:val="009576FD"/>
    <w:rsid w:val="009578EB"/>
    <w:rsid w:val="009578FF"/>
    <w:rsid w:val="00960446"/>
    <w:rsid w:val="009609B3"/>
    <w:rsid w:val="009610ED"/>
    <w:rsid w:val="00961DDB"/>
    <w:rsid w:val="00962603"/>
    <w:rsid w:val="00962694"/>
    <w:rsid w:val="00962CEF"/>
    <w:rsid w:val="00963085"/>
    <w:rsid w:val="009633BB"/>
    <w:rsid w:val="00963B01"/>
    <w:rsid w:val="00963B4B"/>
    <w:rsid w:val="009640C0"/>
    <w:rsid w:val="0096426C"/>
    <w:rsid w:val="00964711"/>
    <w:rsid w:val="0096485F"/>
    <w:rsid w:val="00964D95"/>
    <w:rsid w:val="00964D9D"/>
    <w:rsid w:val="00965F95"/>
    <w:rsid w:val="0096647B"/>
    <w:rsid w:val="00966B46"/>
    <w:rsid w:val="0096726D"/>
    <w:rsid w:val="00967354"/>
    <w:rsid w:val="00967C51"/>
    <w:rsid w:val="00971592"/>
    <w:rsid w:val="0097171C"/>
    <w:rsid w:val="00971DDF"/>
    <w:rsid w:val="00971FDE"/>
    <w:rsid w:val="00972229"/>
    <w:rsid w:val="0097284E"/>
    <w:rsid w:val="009731D6"/>
    <w:rsid w:val="00973E89"/>
    <w:rsid w:val="0097458D"/>
    <w:rsid w:val="009745AD"/>
    <w:rsid w:val="00974746"/>
    <w:rsid w:val="00974C40"/>
    <w:rsid w:val="00975119"/>
    <w:rsid w:val="00975C63"/>
    <w:rsid w:val="00976B01"/>
    <w:rsid w:val="00976F04"/>
    <w:rsid w:val="00976F45"/>
    <w:rsid w:val="009770D4"/>
    <w:rsid w:val="00977153"/>
    <w:rsid w:val="009775E9"/>
    <w:rsid w:val="009777F4"/>
    <w:rsid w:val="00977AD8"/>
    <w:rsid w:val="00980454"/>
    <w:rsid w:val="009804E2"/>
    <w:rsid w:val="00980595"/>
    <w:rsid w:val="009805C7"/>
    <w:rsid w:val="00980A10"/>
    <w:rsid w:val="00981130"/>
    <w:rsid w:val="009812C1"/>
    <w:rsid w:val="0098170F"/>
    <w:rsid w:val="009819D0"/>
    <w:rsid w:val="00982EEC"/>
    <w:rsid w:val="00983038"/>
    <w:rsid w:val="009834A6"/>
    <w:rsid w:val="00983A9E"/>
    <w:rsid w:val="00983D46"/>
    <w:rsid w:val="00983DCA"/>
    <w:rsid w:val="00984289"/>
    <w:rsid w:val="00984302"/>
    <w:rsid w:val="0098433B"/>
    <w:rsid w:val="00984981"/>
    <w:rsid w:val="00985DE0"/>
    <w:rsid w:val="00985E3B"/>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0F"/>
    <w:rsid w:val="00991544"/>
    <w:rsid w:val="0099163B"/>
    <w:rsid w:val="00991A1B"/>
    <w:rsid w:val="00991ADB"/>
    <w:rsid w:val="00991B9A"/>
    <w:rsid w:val="00991D0F"/>
    <w:rsid w:val="00991D6D"/>
    <w:rsid w:val="00992343"/>
    <w:rsid w:val="0099237A"/>
    <w:rsid w:val="009924ED"/>
    <w:rsid w:val="00992851"/>
    <w:rsid w:val="00992FCE"/>
    <w:rsid w:val="00993853"/>
    <w:rsid w:val="00993FE4"/>
    <w:rsid w:val="009946C3"/>
    <w:rsid w:val="00995CF9"/>
    <w:rsid w:val="00995FDB"/>
    <w:rsid w:val="00996306"/>
    <w:rsid w:val="00996744"/>
    <w:rsid w:val="00996798"/>
    <w:rsid w:val="009967DA"/>
    <w:rsid w:val="00997111"/>
    <w:rsid w:val="00997441"/>
    <w:rsid w:val="00997CF4"/>
    <w:rsid w:val="009A0136"/>
    <w:rsid w:val="009A0679"/>
    <w:rsid w:val="009A0799"/>
    <w:rsid w:val="009A1169"/>
    <w:rsid w:val="009A1596"/>
    <w:rsid w:val="009A1AAC"/>
    <w:rsid w:val="009A3789"/>
    <w:rsid w:val="009A3F0F"/>
    <w:rsid w:val="009A410B"/>
    <w:rsid w:val="009A41F4"/>
    <w:rsid w:val="009A4818"/>
    <w:rsid w:val="009A4860"/>
    <w:rsid w:val="009A495D"/>
    <w:rsid w:val="009A5EFB"/>
    <w:rsid w:val="009A609F"/>
    <w:rsid w:val="009A6870"/>
    <w:rsid w:val="009A68CD"/>
    <w:rsid w:val="009A6919"/>
    <w:rsid w:val="009A6AC7"/>
    <w:rsid w:val="009A6CC2"/>
    <w:rsid w:val="009A7319"/>
    <w:rsid w:val="009A7831"/>
    <w:rsid w:val="009A7DE2"/>
    <w:rsid w:val="009B0408"/>
    <w:rsid w:val="009B0843"/>
    <w:rsid w:val="009B0F8C"/>
    <w:rsid w:val="009B1A73"/>
    <w:rsid w:val="009B1E47"/>
    <w:rsid w:val="009B2267"/>
    <w:rsid w:val="009B2A54"/>
    <w:rsid w:val="009B2B5E"/>
    <w:rsid w:val="009B2BC8"/>
    <w:rsid w:val="009B2CED"/>
    <w:rsid w:val="009B3338"/>
    <w:rsid w:val="009B345D"/>
    <w:rsid w:val="009B3BAF"/>
    <w:rsid w:val="009B3C14"/>
    <w:rsid w:val="009B414C"/>
    <w:rsid w:val="009B47CF"/>
    <w:rsid w:val="009B5A17"/>
    <w:rsid w:val="009B5A4D"/>
    <w:rsid w:val="009B7321"/>
    <w:rsid w:val="009B7A72"/>
    <w:rsid w:val="009B7A81"/>
    <w:rsid w:val="009B7BB8"/>
    <w:rsid w:val="009C126A"/>
    <w:rsid w:val="009C184B"/>
    <w:rsid w:val="009C1D4C"/>
    <w:rsid w:val="009C1E4A"/>
    <w:rsid w:val="009C21B4"/>
    <w:rsid w:val="009C2DD2"/>
    <w:rsid w:val="009C3619"/>
    <w:rsid w:val="009C3794"/>
    <w:rsid w:val="009C3F32"/>
    <w:rsid w:val="009C441F"/>
    <w:rsid w:val="009C4494"/>
    <w:rsid w:val="009C44CD"/>
    <w:rsid w:val="009C4A07"/>
    <w:rsid w:val="009C4B8E"/>
    <w:rsid w:val="009C4BF6"/>
    <w:rsid w:val="009C506D"/>
    <w:rsid w:val="009C51D5"/>
    <w:rsid w:val="009C535E"/>
    <w:rsid w:val="009C543C"/>
    <w:rsid w:val="009C55EC"/>
    <w:rsid w:val="009C599A"/>
    <w:rsid w:val="009C650E"/>
    <w:rsid w:val="009C68FD"/>
    <w:rsid w:val="009C70DB"/>
    <w:rsid w:val="009C73C8"/>
    <w:rsid w:val="009C751C"/>
    <w:rsid w:val="009C7830"/>
    <w:rsid w:val="009C79DE"/>
    <w:rsid w:val="009D0043"/>
    <w:rsid w:val="009D0137"/>
    <w:rsid w:val="009D0E75"/>
    <w:rsid w:val="009D10A8"/>
    <w:rsid w:val="009D110F"/>
    <w:rsid w:val="009D17D4"/>
    <w:rsid w:val="009D17DF"/>
    <w:rsid w:val="009D19BC"/>
    <w:rsid w:val="009D2348"/>
    <w:rsid w:val="009D2B19"/>
    <w:rsid w:val="009D2F0C"/>
    <w:rsid w:val="009D31E7"/>
    <w:rsid w:val="009D3578"/>
    <w:rsid w:val="009D3A5F"/>
    <w:rsid w:val="009D3FEE"/>
    <w:rsid w:val="009D4209"/>
    <w:rsid w:val="009D4CC9"/>
    <w:rsid w:val="009D5193"/>
    <w:rsid w:val="009D5262"/>
    <w:rsid w:val="009D57C9"/>
    <w:rsid w:val="009D5C32"/>
    <w:rsid w:val="009D6348"/>
    <w:rsid w:val="009D6472"/>
    <w:rsid w:val="009D6C0B"/>
    <w:rsid w:val="009D790B"/>
    <w:rsid w:val="009D79F4"/>
    <w:rsid w:val="009E001F"/>
    <w:rsid w:val="009E03DA"/>
    <w:rsid w:val="009E067C"/>
    <w:rsid w:val="009E068B"/>
    <w:rsid w:val="009E085B"/>
    <w:rsid w:val="009E0F34"/>
    <w:rsid w:val="009E0F5B"/>
    <w:rsid w:val="009E199A"/>
    <w:rsid w:val="009E31A3"/>
    <w:rsid w:val="009E342B"/>
    <w:rsid w:val="009E35FE"/>
    <w:rsid w:val="009E3BCC"/>
    <w:rsid w:val="009E3CD1"/>
    <w:rsid w:val="009E3EA0"/>
    <w:rsid w:val="009E4EE4"/>
    <w:rsid w:val="009E5988"/>
    <w:rsid w:val="009E5A84"/>
    <w:rsid w:val="009E5AF5"/>
    <w:rsid w:val="009E5B3E"/>
    <w:rsid w:val="009E5EB5"/>
    <w:rsid w:val="009E623F"/>
    <w:rsid w:val="009E6BD8"/>
    <w:rsid w:val="009E74F0"/>
    <w:rsid w:val="009F0768"/>
    <w:rsid w:val="009F0FA8"/>
    <w:rsid w:val="009F12F3"/>
    <w:rsid w:val="009F19BA"/>
    <w:rsid w:val="009F2A71"/>
    <w:rsid w:val="009F5BFE"/>
    <w:rsid w:val="009F5F98"/>
    <w:rsid w:val="009F75DD"/>
    <w:rsid w:val="009F7867"/>
    <w:rsid w:val="009F7D66"/>
    <w:rsid w:val="00A00440"/>
    <w:rsid w:val="00A00B74"/>
    <w:rsid w:val="00A00BD2"/>
    <w:rsid w:val="00A00CA5"/>
    <w:rsid w:val="00A00CD5"/>
    <w:rsid w:val="00A00E56"/>
    <w:rsid w:val="00A0264E"/>
    <w:rsid w:val="00A0271F"/>
    <w:rsid w:val="00A027F3"/>
    <w:rsid w:val="00A02B02"/>
    <w:rsid w:val="00A02FAD"/>
    <w:rsid w:val="00A03156"/>
    <w:rsid w:val="00A032A2"/>
    <w:rsid w:val="00A03978"/>
    <w:rsid w:val="00A03C66"/>
    <w:rsid w:val="00A040B5"/>
    <w:rsid w:val="00A04196"/>
    <w:rsid w:val="00A04782"/>
    <w:rsid w:val="00A049AF"/>
    <w:rsid w:val="00A05135"/>
    <w:rsid w:val="00A057A8"/>
    <w:rsid w:val="00A05DF3"/>
    <w:rsid w:val="00A0620D"/>
    <w:rsid w:val="00A0670C"/>
    <w:rsid w:val="00A06C09"/>
    <w:rsid w:val="00A06E88"/>
    <w:rsid w:val="00A07946"/>
    <w:rsid w:val="00A07E08"/>
    <w:rsid w:val="00A07F10"/>
    <w:rsid w:val="00A10701"/>
    <w:rsid w:val="00A108F6"/>
    <w:rsid w:val="00A11F4C"/>
    <w:rsid w:val="00A125A9"/>
    <w:rsid w:val="00A12798"/>
    <w:rsid w:val="00A12A95"/>
    <w:rsid w:val="00A12C82"/>
    <w:rsid w:val="00A12E7F"/>
    <w:rsid w:val="00A13D94"/>
    <w:rsid w:val="00A13E8A"/>
    <w:rsid w:val="00A150AB"/>
    <w:rsid w:val="00A1510B"/>
    <w:rsid w:val="00A151D3"/>
    <w:rsid w:val="00A153BE"/>
    <w:rsid w:val="00A1554F"/>
    <w:rsid w:val="00A15D3C"/>
    <w:rsid w:val="00A15DEE"/>
    <w:rsid w:val="00A15FC7"/>
    <w:rsid w:val="00A167B5"/>
    <w:rsid w:val="00A168A6"/>
    <w:rsid w:val="00A16905"/>
    <w:rsid w:val="00A16DBE"/>
    <w:rsid w:val="00A17C4F"/>
    <w:rsid w:val="00A20613"/>
    <w:rsid w:val="00A20653"/>
    <w:rsid w:val="00A20A39"/>
    <w:rsid w:val="00A21AC5"/>
    <w:rsid w:val="00A2227B"/>
    <w:rsid w:val="00A2255B"/>
    <w:rsid w:val="00A2265B"/>
    <w:rsid w:val="00A23069"/>
    <w:rsid w:val="00A23195"/>
    <w:rsid w:val="00A23357"/>
    <w:rsid w:val="00A238BD"/>
    <w:rsid w:val="00A243E4"/>
    <w:rsid w:val="00A2456F"/>
    <w:rsid w:val="00A2459D"/>
    <w:rsid w:val="00A2492E"/>
    <w:rsid w:val="00A24C26"/>
    <w:rsid w:val="00A24E23"/>
    <w:rsid w:val="00A25F05"/>
    <w:rsid w:val="00A26A91"/>
    <w:rsid w:val="00A26B26"/>
    <w:rsid w:val="00A272F3"/>
    <w:rsid w:val="00A27FA2"/>
    <w:rsid w:val="00A311AE"/>
    <w:rsid w:val="00A312A6"/>
    <w:rsid w:val="00A3130E"/>
    <w:rsid w:val="00A31B76"/>
    <w:rsid w:val="00A324CF"/>
    <w:rsid w:val="00A32872"/>
    <w:rsid w:val="00A32E8B"/>
    <w:rsid w:val="00A32ED6"/>
    <w:rsid w:val="00A33102"/>
    <w:rsid w:val="00A33A66"/>
    <w:rsid w:val="00A33C0D"/>
    <w:rsid w:val="00A33E9C"/>
    <w:rsid w:val="00A33FFD"/>
    <w:rsid w:val="00A344A5"/>
    <w:rsid w:val="00A346C3"/>
    <w:rsid w:val="00A34A89"/>
    <w:rsid w:val="00A34D55"/>
    <w:rsid w:val="00A35049"/>
    <w:rsid w:val="00A3563B"/>
    <w:rsid w:val="00A35730"/>
    <w:rsid w:val="00A3692B"/>
    <w:rsid w:val="00A36CA7"/>
    <w:rsid w:val="00A3702C"/>
    <w:rsid w:val="00A37381"/>
    <w:rsid w:val="00A375FD"/>
    <w:rsid w:val="00A37641"/>
    <w:rsid w:val="00A41A9D"/>
    <w:rsid w:val="00A42568"/>
    <w:rsid w:val="00A42939"/>
    <w:rsid w:val="00A429E6"/>
    <w:rsid w:val="00A42A88"/>
    <w:rsid w:val="00A42CA2"/>
    <w:rsid w:val="00A42D07"/>
    <w:rsid w:val="00A435FA"/>
    <w:rsid w:val="00A43D85"/>
    <w:rsid w:val="00A450C0"/>
    <w:rsid w:val="00A45468"/>
    <w:rsid w:val="00A45529"/>
    <w:rsid w:val="00A455F8"/>
    <w:rsid w:val="00A456C6"/>
    <w:rsid w:val="00A459BA"/>
    <w:rsid w:val="00A46859"/>
    <w:rsid w:val="00A474C9"/>
    <w:rsid w:val="00A4791B"/>
    <w:rsid w:val="00A47A63"/>
    <w:rsid w:val="00A47B26"/>
    <w:rsid w:val="00A503E3"/>
    <w:rsid w:val="00A50551"/>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765D"/>
    <w:rsid w:val="00A5790A"/>
    <w:rsid w:val="00A57999"/>
    <w:rsid w:val="00A6046A"/>
    <w:rsid w:val="00A607CB"/>
    <w:rsid w:val="00A60FF0"/>
    <w:rsid w:val="00A60FFE"/>
    <w:rsid w:val="00A610FF"/>
    <w:rsid w:val="00A61B30"/>
    <w:rsid w:val="00A62EFA"/>
    <w:rsid w:val="00A632FF"/>
    <w:rsid w:val="00A6351F"/>
    <w:rsid w:val="00A63897"/>
    <w:rsid w:val="00A63B48"/>
    <w:rsid w:val="00A63D8D"/>
    <w:rsid w:val="00A63EF0"/>
    <w:rsid w:val="00A643E0"/>
    <w:rsid w:val="00A64449"/>
    <w:rsid w:val="00A64ABE"/>
    <w:rsid w:val="00A64EC1"/>
    <w:rsid w:val="00A651D5"/>
    <w:rsid w:val="00A6541D"/>
    <w:rsid w:val="00A65A70"/>
    <w:rsid w:val="00A66123"/>
    <w:rsid w:val="00A66A47"/>
    <w:rsid w:val="00A66F36"/>
    <w:rsid w:val="00A671A9"/>
    <w:rsid w:val="00A671DF"/>
    <w:rsid w:val="00A6736C"/>
    <w:rsid w:val="00A676C2"/>
    <w:rsid w:val="00A676D9"/>
    <w:rsid w:val="00A67EFC"/>
    <w:rsid w:val="00A7031E"/>
    <w:rsid w:val="00A703FC"/>
    <w:rsid w:val="00A70759"/>
    <w:rsid w:val="00A70DA2"/>
    <w:rsid w:val="00A71140"/>
    <w:rsid w:val="00A716D1"/>
    <w:rsid w:val="00A72300"/>
    <w:rsid w:val="00A72B7B"/>
    <w:rsid w:val="00A72C27"/>
    <w:rsid w:val="00A73134"/>
    <w:rsid w:val="00A7318F"/>
    <w:rsid w:val="00A7397D"/>
    <w:rsid w:val="00A74085"/>
    <w:rsid w:val="00A74382"/>
    <w:rsid w:val="00A743EB"/>
    <w:rsid w:val="00A74692"/>
    <w:rsid w:val="00A74EE3"/>
    <w:rsid w:val="00A75774"/>
    <w:rsid w:val="00A758F7"/>
    <w:rsid w:val="00A7591D"/>
    <w:rsid w:val="00A75C07"/>
    <w:rsid w:val="00A7618B"/>
    <w:rsid w:val="00A7640B"/>
    <w:rsid w:val="00A768D5"/>
    <w:rsid w:val="00A7778B"/>
    <w:rsid w:val="00A777B3"/>
    <w:rsid w:val="00A77D84"/>
    <w:rsid w:val="00A77ED8"/>
    <w:rsid w:val="00A803BC"/>
    <w:rsid w:val="00A80618"/>
    <w:rsid w:val="00A80969"/>
    <w:rsid w:val="00A80C68"/>
    <w:rsid w:val="00A814CB"/>
    <w:rsid w:val="00A818C0"/>
    <w:rsid w:val="00A830CD"/>
    <w:rsid w:val="00A836FC"/>
    <w:rsid w:val="00A83D6C"/>
    <w:rsid w:val="00A84312"/>
    <w:rsid w:val="00A8459C"/>
    <w:rsid w:val="00A84805"/>
    <w:rsid w:val="00A858C5"/>
    <w:rsid w:val="00A86EA7"/>
    <w:rsid w:val="00A8703C"/>
    <w:rsid w:val="00A87821"/>
    <w:rsid w:val="00A9027A"/>
    <w:rsid w:val="00A904A8"/>
    <w:rsid w:val="00A91244"/>
    <w:rsid w:val="00A91AA1"/>
    <w:rsid w:val="00A92776"/>
    <w:rsid w:val="00A93181"/>
    <w:rsid w:val="00A938E6"/>
    <w:rsid w:val="00A93CA6"/>
    <w:rsid w:val="00A93CCF"/>
    <w:rsid w:val="00A93F20"/>
    <w:rsid w:val="00A948FF"/>
    <w:rsid w:val="00A94DA8"/>
    <w:rsid w:val="00A9510F"/>
    <w:rsid w:val="00A95376"/>
    <w:rsid w:val="00A95389"/>
    <w:rsid w:val="00A9589C"/>
    <w:rsid w:val="00A95BD5"/>
    <w:rsid w:val="00A9609D"/>
    <w:rsid w:val="00A96169"/>
    <w:rsid w:val="00A96872"/>
    <w:rsid w:val="00A96F78"/>
    <w:rsid w:val="00A9722D"/>
    <w:rsid w:val="00A97589"/>
    <w:rsid w:val="00A97BEC"/>
    <w:rsid w:val="00AA028C"/>
    <w:rsid w:val="00AA1087"/>
    <w:rsid w:val="00AA19FF"/>
    <w:rsid w:val="00AA25A9"/>
    <w:rsid w:val="00AA26AE"/>
    <w:rsid w:val="00AA26D9"/>
    <w:rsid w:val="00AA27F5"/>
    <w:rsid w:val="00AA2F72"/>
    <w:rsid w:val="00AA3DEA"/>
    <w:rsid w:val="00AA3E21"/>
    <w:rsid w:val="00AA4A58"/>
    <w:rsid w:val="00AA4AE2"/>
    <w:rsid w:val="00AA4D31"/>
    <w:rsid w:val="00AA51AD"/>
    <w:rsid w:val="00AA591E"/>
    <w:rsid w:val="00AA5B39"/>
    <w:rsid w:val="00AA65C9"/>
    <w:rsid w:val="00AA7A30"/>
    <w:rsid w:val="00AA7B8A"/>
    <w:rsid w:val="00AB0A32"/>
    <w:rsid w:val="00AB0E56"/>
    <w:rsid w:val="00AB12B3"/>
    <w:rsid w:val="00AB1ABD"/>
    <w:rsid w:val="00AB1C0A"/>
    <w:rsid w:val="00AB1C7B"/>
    <w:rsid w:val="00AB245C"/>
    <w:rsid w:val="00AB2A33"/>
    <w:rsid w:val="00AB345F"/>
    <w:rsid w:val="00AB3668"/>
    <w:rsid w:val="00AB3A15"/>
    <w:rsid w:val="00AB45DD"/>
    <w:rsid w:val="00AB48F5"/>
    <w:rsid w:val="00AB4ECC"/>
    <w:rsid w:val="00AB6601"/>
    <w:rsid w:val="00AB674E"/>
    <w:rsid w:val="00AB6D79"/>
    <w:rsid w:val="00AB6E43"/>
    <w:rsid w:val="00AB6F48"/>
    <w:rsid w:val="00AB70CB"/>
    <w:rsid w:val="00AB7806"/>
    <w:rsid w:val="00AC02C1"/>
    <w:rsid w:val="00AC0502"/>
    <w:rsid w:val="00AC05B6"/>
    <w:rsid w:val="00AC0AB6"/>
    <w:rsid w:val="00AC0C71"/>
    <w:rsid w:val="00AC0DAA"/>
    <w:rsid w:val="00AC10AD"/>
    <w:rsid w:val="00AC1E55"/>
    <w:rsid w:val="00AC1EA1"/>
    <w:rsid w:val="00AC2AFB"/>
    <w:rsid w:val="00AC34E2"/>
    <w:rsid w:val="00AC361C"/>
    <w:rsid w:val="00AC367D"/>
    <w:rsid w:val="00AC429F"/>
    <w:rsid w:val="00AC4F50"/>
    <w:rsid w:val="00AC59DD"/>
    <w:rsid w:val="00AC5AF2"/>
    <w:rsid w:val="00AC5CAE"/>
    <w:rsid w:val="00AC5E56"/>
    <w:rsid w:val="00AC5F27"/>
    <w:rsid w:val="00AC6089"/>
    <w:rsid w:val="00AC60B4"/>
    <w:rsid w:val="00AC719C"/>
    <w:rsid w:val="00AC7428"/>
    <w:rsid w:val="00AC79F0"/>
    <w:rsid w:val="00AD00C5"/>
    <w:rsid w:val="00AD085F"/>
    <w:rsid w:val="00AD12B7"/>
    <w:rsid w:val="00AD155E"/>
    <w:rsid w:val="00AD165F"/>
    <w:rsid w:val="00AD2395"/>
    <w:rsid w:val="00AD2794"/>
    <w:rsid w:val="00AD2852"/>
    <w:rsid w:val="00AD2DC5"/>
    <w:rsid w:val="00AD2EE3"/>
    <w:rsid w:val="00AD302B"/>
    <w:rsid w:val="00AD3455"/>
    <w:rsid w:val="00AD366F"/>
    <w:rsid w:val="00AD3CAD"/>
    <w:rsid w:val="00AD4D87"/>
    <w:rsid w:val="00AD4E11"/>
    <w:rsid w:val="00AD4EAB"/>
    <w:rsid w:val="00AD52DC"/>
    <w:rsid w:val="00AD6133"/>
    <w:rsid w:val="00AD61E4"/>
    <w:rsid w:val="00AD61F5"/>
    <w:rsid w:val="00AD64C1"/>
    <w:rsid w:val="00AD69FF"/>
    <w:rsid w:val="00AD6F67"/>
    <w:rsid w:val="00AD702B"/>
    <w:rsid w:val="00AD72E6"/>
    <w:rsid w:val="00AD7311"/>
    <w:rsid w:val="00AD77F3"/>
    <w:rsid w:val="00AD7C95"/>
    <w:rsid w:val="00AE0960"/>
    <w:rsid w:val="00AE0D40"/>
    <w:rsid w:val="00AE10DA"/>
    <w:rsid w:val="00AE1257"/>
    <w:rsid w:val="00AE1498"/>
    <w:rsid w:val="00AE2078"/>
    <w:rsid w:val="00AE281E"/>
    <w:rsid w:val="00AE2E3E"/>
    <w:rsid w:val="00AE2E7A"/>
    <w:rsid w:val="00AE3778"/>
    <w:rsid w:val="00AE37BD"/>
    <w:rsid w:val="00AE3DE1"/>
    <w:rsid w:val="00AE4383"/>
    <w:rsid w:val="00AE44AC"/>
    <w:rsid w:val="00AE474F"/>
    <w:rsid w:val="00AE4777"/>
    <w:rsid w:val="00AE69B2"/>
    <w:rsid w:val="00AE6AA2"/>
    <w:rsid w:val="00AE6E76"/>
    <w:rsid w:val="00AE7170"/>
    <w:rsid w:val="00AE7527"/>
    <w:rsid w:val="00AE7BAE"/>
    <w:rsid w:val="00AF0393"/>
    <w:rsid w:val="00AF03CF"/>
    <w:rsid w:val="00AF098B"/>
    <w:rsid w:val="00AF14B3"/>
    <w:rsid w:val="00AF174A"/>
    <w:rsid w:val="00AF259C"/>
    <w:rsid w:val="00AF26A9"/>
    <w:rsid w:val="00AF26B0"/>
    <w:rsid w:val="00AF292D"/>
    <w:rsid w:val="00AF2B17"/>
    <w:rsid w:val="00AF2CE2"/>
    <w:rsid w:val="00AF2D54"/>
    <w:rsid w:val="00AF2DCB"/>
    <w:rsid w:val="00AF3458"/>
    <w:rsid w:val="00AF3A60"/>
    <w:rsid w:val="00AF3F7B"/>
    <w:rsid w:val="00AF42B4"/>
    <w:rsid w:val="00AF4B8A"/>
    <w:rsid w:val="00AF4D7B"/>
    <w:rsid w:val="00AF4F1B"/>
    <w:rsid w:val="00AF51CD"/>
    <w:rsid w:val="00AF5262"/>
    <w:rsid w:val="00AF53BE"/>
    <w:rsid w:val="00AF55C6"/>
    <w:rsid w:val="00AF594D"/>
    <w:rsid w:val="00AF5D1E"/>
    <w:rsid w:val="00AF5EB5"/>
    <w:rsid w:val="00AF5EC6"/>
    <w:rsid w:val="00AF6309"/>
    <w:rsid w:val="00AF65A7"/>
    <w:rsid w:val="00AF6E82"/>
    <w:rsid w:val="00AF6E8A"/>
    <w:rsid w:val="00AF71D9"/>
    <w:rsid w:val="00AF7213"/>
    <w:rsid w:val="00AF72FD"/>
    <w:rsid w:val="00AF741A"/>
    <w:rsid w:val="00AF7D92"/>
    <w:rsid w:val="00B00150"/>
    <w:rsid w:val="00B011CC"/>
    <w:rsid w:val="00B018A2"/>
    <w:rsid w:val="00B01A0B"/>
    <w:rsid w:val="00B0258D"/>
    <w:rsid w:val="00B02AC7"/>
    <w:rsid w:val="00B03787"/>
    <w:rsid w:val="00B04048"/>
    <w:rsid w:val="00B04ABC"/>
    <w:rsid w:val="00B04E5C"/>
    <w:rsid w:val="00B04F06"/>
    <w:rsid w:val="00B04F3D"/>
    <w:rsid w:val="00B0519F"/>
    <w:rsid w:val="00B056DF"/>
    <w:rsid w:val="00B05702"/>
    <w:rsid w:val="00B0581D"/>
    <w:rsid w:val="00B05E86"/>
    <w:rsid w:val="00B05FA6"/>
    <w:rsid w:val="00B0606F"/>
    <w:rsid w:val="00B067EB"/>
    <w:rsid w:val="00B06835"/>
    <w:rsid w:val="00B06A1A"/>
    <w:rsid w:val="00B06DD9"/>
    <w:rsid w:val="00B07B04"/>
    <w:rsid w:val="00B07C47"/>
    <w:rsid w:val="00B07CD6"/>
    <w:rsid w:val="00B07E4F"/>
    <w:rsid w:val="00B07E52"/>
    <w:rsid w:val="00B07F7F"/>
    <w:rsid w:val="00B10010"/>
    <w:rsid w:val="00B1153D"/>
    <w:rsid w:val="00B11775"/>
    <w:rsid w:val="00B11AFC"/>
    <w:rsid w:val="00B123B5"/>
    <w:rsid w:val="00B12660"/>
    <w:rsid w:val="00B12720"/>
    <w:rsid w:val="00B1302D"/>
    <w:rsid w:val="00B13B77"/>
    <w:rsid w:val="00B13EBB"/>
    <w:rsid w:val="00B143EC"/>
    <w:rsid w:val="00B149A6"/>
    <w:rsid w:val="00B14DC2"/>
    <w:rsid w:val="00B1513F"/>
    <w:rsid w:val="00B152C1"/>
    <w:rsid w:val="00B15594"/>
    <w:rsid w:val="00B15B31"/>
    <w:rsid w:val="00B15B89"/>
    <w:rsid w:val="00B166B9"/>
    <w:rsid w:val="00B16BD8"/>
    <w:rsid w:val="00B1746F"/>
    <w:rsid w:val="00B17BBE"/>
    <w:rsid w:val="00B17EA8"/>
    <w:rsid w:val="00B20519"/>
    <w:rsid w:val="00B20725"/>
    <w:rsid w:val="00B20B7E"/>
    <w:rsid w:val="00B20B94"/>
    <w:rsid w:val="00B21351"/>
    <w:rsid w:val="00B22CD3"/>
    <w:rsid w:val="00B2486A"/>
    <w:rsid w:val="00B2506B"/>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C8"/>
    <w:rsid w:val="00B329EB"/>
    <w:rsid w:val="00B32F2F"/>
    <w:rsid w:val="00B332F4"/>
    <w:rsid w:val="00B33330"/>
    <w:rsid w:val="00B33347"/>
    <w:rsid w:val="00B33508"/>
    <w:rsid w:val="00B3355F"/>
    <w:rsid w:val="00B336C3"/>
    <w:rsid w:val="00B3377E"/>
    <w:rsid w:val="00B347F0"/>
    <w:rsid w:val="00B35343"/>
    <w:rsid w:val="00B35BC9"/>
    <w:rsid w:val="00B35C3C"/>
    <w:rsid w:val="00B35DA4"/>
    <w:rsid w:val="00B36242"/>
    <w:rsid w:val="00B36B65"/>
    <w:rsid w:val="00B36C68"/>
    <w:rsid w:val="00B36F20"/>
    <w:rsid w:val="00B37025"/>
    <w:rsid w:val="00B377C2"/>
    <w:rsid w:val="00B378B1"/>
    <w:rsid w:val="00B40A96"/>
    <w:rsid w:val="00B4102B"/>
    <w:rsid w:val="00B4184B"/>
    <w:rsid w:val="00B422A7"/>
    <w:rsid w:val="00B42A32"/>
    <w:rsid w:val="00B42FA6"/>
    <w:rsid w:val="00B430B1"/>
    <w:rsid w:val="00B4334D"/>
    <w:rsid w:val="00B43800"/>
    <w:rsid w:val="00B43997"/>
    <w:rsid w:val="00B4399E"/>
    <w:rsid w:val="00B43A16"/>
    <w:rsid w:val="00B43A51"/>
    <w:rsid w:val="00B4412E"/>
    <w:rsid w:val="00B446C8"/>
    <w:rsid w:val="00B44C26"/>
    <w:rsid w:val="00B45631"/>
    <w:rsid w:val="00B45C10"/>
    <w:rsid w:val="00B45CE1"/>
    <w:rsid w:val="00B45D0A"/>
    <w:rsid w:val="00B45FAC"/>
    <w:rsid w:val="00B46A70"/>
    <w:rsid w:val="00B46A75"/>
    <w:rsid w:val="00B46FB7"/>
    <w:rsid w:val="00B47CB8"/>
    <w:rsid w:val="00B500CD"/>
    <w:rsid w:val="00B505DF"/>
    <w:rsid w:val="00B50B29"/>
    <w:rsid w:val="00B50D9B"/>
    <w:rsid w:val="00B50EC8"/>
    <w:rsid w:val="00B5218E"/>
    <w:rsid w:val="00B5239C"/>
    <w:rsid w:val="00B528A3"/>
    <w:rsid w:val="00B52AA7"/>
    <w:rsid w:val="00B52FD2"/>
    <w:rsid w:val="00B53893"/>
    <w:rsid w:val="00B53988"/>
    <w:rsid w:val="00B53E5A"/>
    <w:rsid w:val="00B54258"/>
    <w:rsid w:val="00B544A5"/>
    <w:rsid w:val="00B548C2"/>
    <w:rsid w:val="00B55428"/>
    <w:rsid w:val="00B554F0"/>
    <w:rsid w:val="00B55DB6"/>
    <w:rsid w:val="00B55E5C"/>
    <w:rsid w:val="00B56312"/>
    <w:rsid w:val="00B5684E"/>
    <w:rsid w:val="00B56DCF"/>
    <w:rsid w:val="00B570BF"/>
    <w:rsid w:val="00B570D7"/>
    <w:rsid w:val="00B57144"/>
    <w:rsid w:val="00B5729A"/>
    <w:rsid w:val="00B57797"/>
    <w:rsid w:val="00B6060B"/>
    <w:rsid w:val="00B607D5"/>
    <w:rsid w:val="00B61188"/>
    <w:rsid w:val="00B61700"/>
    <w:rsid w:val="00B618F6"/>
    <w:rsid w:val="00B61A02"/>
    <w:rsid w:val="00B62C2D"/>
    <w:rsid w:val="00B63337"/>
    <w:rsid w:val="00B63437"/>
    <w:rsid w:val="00B635F3"/>
    <w:rsid w:val="00B6369F"/>
    <w:rsid w:val="00B63913"/>
    <w:rsid w:val="00B639D7"/>
    <w:rsid w:val="00B63CFF"/>
    <w:rsid w:val="00B64422"/>
    <w:rsid w:val="00B644CF"/>
    <w:rsid w:val="00B646BC"/>
    <w:rsid w:val="00B64AA7"/>
    <w:rsid w:val="00B65CA0"/>
    <w:rsid w:val="00B6635A"/>
    <w:rsid w:val="00B66594"/>
    <w:rsid w:val="00B673D0"/>
    <w:rsid w:val="00B67805"/>
    <w:rsid w:val="00B70158"/>
    <w:rsid w:val="00B706B6"/>
    <w:rsid w:val="00B70919"/>
    <w:rsid w:val="00B70A76"/>
    <w:rsid w:val="00B70AC2"/>
    <w:rsid w:val="00B70AE9"/>
    <w:rsid w:val="00B71C90"/>
    <w:rsid w:val="00B7219F"/>
    <w:rsid w:val="00B721CD"/>
    <w:rsid w:val="00B72363"/>
    <w:rsid w:val="00B7267A"/>
    <w:rsid w:val="00B726D8"/>
    <w:rsid w:val="00B726FF"/>
    <w:rsid w:val="00B72754"/>
    <w:rsid w:val="00B7291A"/>
    <w:rsid w:val="00B72AA4"/>
    <w:rsid w:val="00B738C1"/>
    <w:rsid w:val="00B73C21"/>
    <w:rsid w:val="00B73FC7"/>
    <w:rsid w:val="00B75454"/>
    <w:rsid w:val="00B7589B"/>
    <w:rsid w:val="00B75A95"/>
    <w:rsid w:val="00B76BCD"/>
    <w:rsid w:val="00B76DA0"/>
    <w:rsid w:val="00B76EE9"/>
    <w:rsid w:val="00B7718A"/>
    <w:rsid w:val="00B77880"/>
    <w:rsid w:val="00B77F04"/>
    <w:rsid w:val="00B77FD9"/>
    <w:rsid w:val="00B80B30"/>
    <w:rsid w:val="00B80D90"/>
    <w:rsid w:val="00B81CA7"/>
    <w:rsid w:val="00B82381"/>
    <w:rsid w:val="00B82537"/>
    <w:rsid w:val="00B82613"/>
    <w:rsid w:val="00B828B5"/>
    <w:rsid w:val="00B82A44"/>
    <w:rsid w:val="00B82BF3"/>
    <w:rsid w:val="00B82EBD"/>
    <w:rsid w:val="00B8347C"/>
    <w:rsid w:val="00B83735"/>
    <w:rsid w:val="00B83B0D"/>
    <w:rsid w:val="00B84BA2"/>
    <w:rsid w:val="00B84E9C"/>
    <w:rsid w:val="00B85354"/>
    <w:rsid w:val="00B85522"/>
    <w:rsid w:val="00B85598"/>
    <w:rsid w:val="00B85BCA"/>
    <w:rsid w:val="00B869D0"/>
    <w:rsid w:val="00B869DF"/>
    <w:rsid w:val="00B87254"/>
    <w:rsid w:val="00B877EB"/>
    <w:rsid w:val="00B90E2A"/>
    <w:rsid w:val="00B90F2A"/>
    <w:rsid w:val="00B90F73"/>
    <w:rsid w:val="00B916EB"/>
    <w:rsid w:val="00B91753"/>
    <w:rsid w:val="00B9198D"/>
    <w:rsid w:val="00B921C9"/>
    <w:rsid w:val="00B9253F"/>
    <w:rsid w:val="00B92F80"/>
    <w:rsid w:val="00B93008"/>
    <w:rsid w:val="00B93945"/>
    <w:rsid w:val="00B93988"/>
    <w:rsid w:val="00B9406D"/>
    <w:rsid w:val="00B944C0"/>
    <w:rsid w:val="00B94B34"/>
    <w:rsid w:val="00B94BA7"/>
    <w:rsid w:val="00B94BE9"/>
    <w:rsid w:val="00B94C1D"/>
    <w:rsid w:val="00B94E0E"/>
    <w:rsid w:val="00B9531E"/>
    <w:rsid w:val="00B95323"/>
    <w:rsid w:val="00B95876"/>
    <w:rsid w:val="00B958AF"/>
    <w:rsid w:val="00B95E84"/>
    <w:rsid w:val="00B96201"/>
    <w:rsid w:val="00B9785C"/>
    <w:rsid w:val="00B97CA3"/>
    <w:rsid w:val="00BA0626"/>
    <w:rsid w:val="00BA071A"/>
    <w:rsid w:val="00BA0BC2"/>
    <w:rsid w:val="00BA0D3B"/>
    <w:rsid w:val="00BA1166"/>
    <w:rsid w:val="00BA143E"/>
    <w:rsid w:val="00BA181B"/>
    <w:rsid w:val="00BA2D31"/>
    <w:rsid w:val="00BA2E84"/>
    <w:rsid w:val="00BA3479"/>
    <w:rsid w:val="00BA3594"/>
    <w:rsid w:val="00BA3D7B"/>
    <w:rsid w:val="00BA48FC"/>
    <w:rsid w:val="00BA4DEB"/>
    <w:rsid w:val="00BA5B1E"/>
    <w:rsid w:val="00BA6548"/>
    <w:rsid w:val="00BA6A8D"/>
    <w:rsid w:val="00BA76A9"/>
    <w:rsid w:val="00BA79A3"/>
    <w:rsid w:val="00BA7A53"/>
    <w:rsid w:val="00BB02AB"/>
    <w:rsid w:val="00BB13D1"/>
    <w:rsid w:val="00BB1FDA"/>
    <w:rsid w:val="00BB22A6"/>
    <w:rsid w:val="00BB3C13"/>
    <w:rsid w:val="00BB3E2B"/>
    <w:rsid w:val="00BB4A65"/>
    <w:rsid w:val="00BB4C3C"/>
    <w:rsid w:val="00BB5043"/>
    <w:rsid w:val="00BB538C"/>
    <w:rsid w:val="00BB5827"/>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63B"/>
    <w:rsid w:val="00BC190F"/>
    <w:rsid w:val="00BC1A12"/>
    <w:rsid w:val="00BC1AD9"/>
    <w:rsid w:val="00BC1BE5"/>
    <w:rsid w:val="00BC1C76"/>
    <w:rsid w:val="00BC28C6"/>
    <w:rsid w:val="00BC31FB"/>
    <w:rsid w:val="00BC32E7"/>
    <w:rsid w:val="00BC3AAA"/>
    <w:rsid w:val="00BC3BAC"/>
    <w:rsid w:val="00BC3F4B"/>
    <w:rsid w:val="00BC427A"/>
    <w:rsid w:val="00BC4639"/>
    <w:rsid w:val="00BC478E"/>
    <w:rsid w:val="00BC4958"/>
    <w:rsid w:val="00BC4ADF"/>
    <w:rsid w:val="00BC4B3E"/>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C7ED8"/>
    <w:rsid w:val="00BD0084"/>
    <w:rsid w:val="00BD00D9"/>
    <w:rsid w:val="00BD0644"/>
    <w:rsid w:val="00BD0DDF"/>
    <w:rsid w:val="00BD0E81"/>
    <w:rsid w:val="00BD0EC1"/>
    <w:rsid w:val="00BD22A6"/>
    <w:rsid w:val="00BD2F15"/>
    <w:rsid w:val="00BD3BAA"/>
    <w:rsid w:val="00BD3E68"/>
    <w:rsid w:val="00BD4029"/>
    <w:rsid w:val="00BD520C"/>
    <w:rsid w:val="00BD5760"/>
    <w:rsid w:val="00BD597A"/>
    <w:rsid w:val="00BD598A"/>
    <w:rsid w:val="00BD5E3F"/>
    <w:rsid w:val="00BD657C"/>
    <w:rsid w:val="00BD6801"/>
    <w:rsid w:val="00BD692E"/>
    <w:rsid w:val="00BD6A94"/>
    <w:rsid w:val="00BD6BAF"/>
    <w:rsid w:val="00BD6E1C"/>
    <w:rsid w:val="00BD70EA"/>
    <w:rsid w:val="00BD75B4"/>
    <w:rsid w:val="00BD7BF6"/>
    <w:rsid w:val="00BD7BFE"/>
    <w:rsid w:val="00BD7D14"/>
    <w:rsid w:val="00BE02B4"/>
    <w:rsid w:val="00BE0357"/>
    <w:rsid w:val="00BE0A4E"/>
    <w:rsid w:val="00BE1553"/>
    <w:rsid w:val="00BE16AE"/>
    <w:rsid w:val="00BE1804"/>
    <w:rsid w:val="00BE1A7B"/>
    <w:rsid w:val="00BE1BDE"/>
    <w:rsid w:val="00BE2367"/>
    <w:rsid w:val="00BE23F8"/>
    <w:rsid w:val="00BE2797"/>
    <w:rsid w:val="00BE2868"/>
    <w:rsid w:val="00BE29D4"/>
    <w:rsid w:val="00BE2EFE"/>
    <w:rsid w:val="00BE3171"/>
    <w:rsid w:val="00BE3A57"/>
    <w:rsid w:val="00BE3A5D"/>
    <w:rsid w:val="00BE3BE1"/>
    <w:rsid w:val="00BE3F5D"/>
    <w:rsid w:val="00BE4EC9"/>
    <w:rsid w:val="00BE5025"/>
    <w:rsid w:val="00BE559A"/>
    <w:rsid w:val="00BE5953"/>
    <w:rsid w:val="00BE631E"/>
    <w:rsid w:val="00BE70CB"/>
    <w:rsid w:val="00BE7658"/>
    <w:rsid w:val="00BE7D8B"/>
    <w:rsid w:val="00BE7DE9"/>
    <w:rsid w:val="00BF055E"/>
    <w:rsid w:val="00BF0BD4"/>
    <w:rsid w:val="00BF0CCF"/>
    <w:rsid w:val="00BF0FC5"/>
    <w:rsid w:val="00BF10BC"/>
    <w:rsid w:val="00BF1203"/>
    <w:rsid w:val="00BF1A2E"/>
    <w:rsid w:val="00BF1C76"/>
    <w:rsid w:val="00BF21AC"/>
    <w:rsid w:val="00BF249B"/>
    <w:rsid w:val="00BF252F"/>
    <w:rsid w:val="00BF2E53"/>
    <w:rsid w:val="00BF3133"/>
    <w:rsid w:val="00BF3669"/>
    <w:rsid w:val="00BF3C0D"/>
    <w:rsid w:val="00BF3D9D"/>
    <w:rsid w:val="00BF3FC8"/>
    <w:rsid w:val="00BF4626"/>
    <w:rsid w:val="00BF4D2C"/>
    <w:rsid w:val="00BF5054"/>
    <w:rsid w:val="00BF51B6"/>
    <w:rsid w:val="00BF711C"/>
    <w:rsid w:val="00BF7C74"/>
    <w:rsid w:val="00C00941"/>
    <w:rsid w:val="00C00AF3"/>
    <w:rsid w:val="00C00ED8"/>
    <w:rsid w:val="00C015B7"/>
    <w:rsid w:val="00C0208F"/>
    <w:rsid w:val="00C02092"/>
    <w:rsid w:val="00C02367"/>
    <w:rsid w:val="00C02A91"/>
    <w:rsid w:val="00C02E65"/>
    <w:rsid w:val="00C02E87"/>
    <w:rsid w:val="00C03309"/>
    <w:rsid w:val="00C03A27"/>
    <w:rsid w:val="00C04529"/>
    <w:rsid w:val="00C04A55"/>
    <w:rsid w:val="00C04A97"/>
    <w:rsid w:val="00C04AD1"/>
    <w:rsid w:val="00C052DC"/>
    <w:rsid w:val="00C05414"/>
    <w:rsid w:val="00C05BF5"/>
    <w:rsid w:val="00C0600F"/>
    <w:rsid w:val="00C067D5"/>
    <w:rsid w:val="00C072FE"/>
    <w:rsid w:val="00C07C0C"/>
    <w:rsid w:val="00C07E8E"/>
    <w:rsid w:val="00C10277"/>
    <w:rsid w:val="00C11322"/>
    <w:rsid w:val="00C11A9B"/>
    <w:rsid w:val="00C11C57"/>
    <w:rsid w:val="00C1226B"/>
    <w:rsid w:val="00C12566"/>
    <w:rsid w:val="00C127A4"/>
    <w:rsid w:val="00C12D76"/>
    <w:rsid w:val="00C12E39"/>
    <w:rsid w:val="00C1339A"/>
    <w:rsid w:val="00C138C0"/>
    <w:rsid w:val="00C13927"/>
    <w:rsid w:val="00C14164"/>
    <w:rsid w:val="00C1431C"/>
    <w:rsid w:val="00C14518"/>
    <w:rsid w:val="00C147BB"/>
    <w:rsid w:val="00C15CF2"/>
    <w:rsid w:val="00C15D8E"/>
    <w:rsid w:val="00C16204"/>
    <w:rsid w:val="00C16FE0"/>
    <w:rsid w:val="00C17012"/>
    <w:rsid w:val="00C17205"/>
    <w:rsid w:val="00C178FB"/>
    <w:rsid w:val="00C2048C"/>
    <w:rsid w:val="00C20681"/>
    <w:rsid w:val="00C20800"/>
    <w:rsid w:val="00C20A3A"/>
    <w:rsid w:val="00C20B61"/>
    <w:rsid w:val="00C20E53"/>
    <w:rsid w:val="00C214B4"/>
    <w:rsid w:val="00C22B28"/>
    <w:rsid w:val="00C22B5A"/>
    <w:rsid w:val="00C24077"/>
    <w:rsid w:val="00C248A9"/>
    <w:rsid w:val="00C24CB7"/>
    <w:rsid w:val="00C25019"/>
    <w:rsid w:val="00C257B7"/>
    <w:rsid w:val="00C26492"/>
    <w:rsid w:val="00C26591"/>
    <w:rsid w:val="00C26787"/>
    <w:rsid w:val="00C272E8"/>
    <w:rsid w:val="00C273D0"/>
    <w:rsid w:val="00C27581"/>
    <w:rsid w:val="00C2799A"/>
    <w:rsid w:val="00C27ECD"/>
    <w:rsid w:val="00C300A6"/>
    <w:rsid w:val="00C3051E"/>
    <w:rsid w:val="00C30FBB"/>
    <w:rsid w:val="00C311EC"/>
    <w:rsid w:val="00C31E2C"/>
    <w:rsid w:val="00C320C0"/>
    <w:rsid w:val="00C32671"/>
    <w:rsid w:val="00C32805"/>
    <w:rsid w:val="00C32940"/>
    <w:rsid w:val="00C33359"/>
    <w:rsid w:val="00C333C9"/>
    <w:rsid w:val="00C33506"/>
    <w:rsid w:val="00C33B5E"/>
    <w:rsid w:val="00C34145"/>
    <w:rsid w:val="00C348D6"/>
    <w:rsid w:val="00C34920"/>
    <w:rsid w:val="00C34F56"/>
    <w:rsid w:val="00C35389"/>
    <w:rsid w:val="00C35F1B"/>
    <w:rsid w:val="00C36198"/>
    <w:rsid w:val="00C365E7"/>
    <w:rsid w:val="00C36E34"/>
    <w:rsid w:val="00C36F55"/>
    <w:rsid w:val="00C402A3"/>
    <w:rsid w:val="00C404EE"/>
    <w:rsid w:val="00C407E9"/>
    <w:rsid w:val="00C40D2D"/>
    <w:rsid w:val="00C40FC3"/>
    <w:rsid w:val="00C4171B"/>
    <w:rsid w:val="00C424FC"/>
    <w:rsid w:val="00C42689"/>
    <w:rsid w:val="00C42988"/>
    <w:rsid w:val="00C42BD4"/>
    <w:rsid w:val="00C42E9F"/>
    <w:rsid w:val="00C430C1"/>
    <w:rsid w:val="00C43219"/>
    <w:rsid w:val="00C43547"/>
    <w:rsid w:val="00C43649"/>
    <w:rsid w:val="00C43807"/>
    <w:rsid w:val="00C4389F"/>
    <w:rsid w:val="00C43FF0"/>
    <w:rsid w:val="00C44432"/>
    <w:rsid w:val="00C445C6"/>
    <w:rsid w:val="00C44641"/>
    <w:rsid w:val="00C44C52"/>
    <w:rsid w:val="00C45B3F"/>
    <w:rsid w:val="00C45EF5"/>
    <w:rsid w:val="00C46B7E"/>
    <w:rsid w:val="00C46C36"/>
    <w:rsid w:val="00C47D3E"/>
    <w:rsid w:val="00C50A4E"/>
    <w:rsid w:val="00C50CE4"/>
    <w:rsid w:val="00C51A73"/>
    <w:rsid w:val="00C51BED"/>
    <w:rsid w:val="00C520B1"/>
    <w:rsid w:val="00C522D6"/>
    <w:rsid w:val="00C52474"/>
    <w:rsid w:val="00C52E83"/>
    <w:rsid w:val="00C52FA3"/>
    <w:rsid w:val="00C530E9"/>
    <w:rsid w:val="00C53211"/>
    <w:rsid w:val="00C53325"/>
    <w:rsid w:val="00C53A32"/>
    <w:rsid w:val="00C53BBB"/>
    <w:rsid w:val="00C54020"/>
    <w:rsid w:val="00C5406F"/>
    <w:rsid w:val="00C544C4"/>
    <w:rsid w:val="00C545C5"/>
    <w:rsid w:val="00C54A94"/>
    <w:rsid w:val="00C54B86"/>
    <w:rsid w:val="00C54C26"/>
    <w:rsid w:val="00C55566"/>
    <w:rsid w:val="00C555BE"/>
    <w:rsid w:val="00C55745"/>
    <w:rsid w:val="00C56E55"/>
    <w:rsid w:val="00C60237"/>
    <w:rsid w:val="00C6038F"/>
    <w:rsid w:val="00C610F7"/>
    <w:rsid w:val="00C6120A"/>
    <w:rsid w:val="00C61D4B"/>
    <w:rsid w:val="00C6235A"/>
    <w:rsid w:val="00C62B0A"/>
    <w:rsid w:val="00C635B2"/>
    <w:rsid w:val="00C63C2B"/>
    <w:rsid w:val="00C63F08"/>
    <w:rsid w:val="00C640FE"/>
    <w:rsid w:val="00C6429F"/>
    <w:rsid w:val="00C64B0E"/>
    <w:rsid w:val="00C6502D"/>
    <w:rsid w:val="00C6528C"/>
    <w:rsid w:val="00C655E5"/>
    <w:rsid w:val="00C65685"/>
    <w:rsid w:val="00C6593A"/>
    <w:rsid w:val="00C65CB4"/>
    <w:rsid w:val="00C66090"/>
    <w:rsid w:val="00C661E8"/>
    <w:rsid w:val="00C661F9"/>
    <w:rsid w:val="00C6648F"/>
    <w:rsid w:val="00C672BE"/>
    <w:rsid w:val="00C70084"/>
    <w:rsid w:val="00C70955"/>
    <w:rsid w:val="00C70C3C"/>
    <w:rsid w:val="00C711B4"/>
    <w:rsid w:val="00C7221F"/>
    <w:rsid w:val="00C7234D"/>
    <w:rsid w:val="00C7235B"/>
    <w:rsid w:val="00C727DF"/>
    <w:rsid w:val="00C72DCA"/>
    <w:rsid w:val="00C72E18"/>
    <w:rsid w:val="00C731AD"/>
    <w:rsid w:val="00C73553"/>
    <w:rsid w:val="00C73677"/>
    <w:rsid w:val="00C73723"/>
    <w:rsid w:val="00C7380B"/>
    <w:rsid w:val="00C73960"/>
    <w:rsid w:val="00C73E0C"/>
    <w:rsid w:val="00C74421"/>
    <w:rsid w:val="00C752CC"/>
    <w:rsid w:val="00C753C5"/>
    <w:rsid w:val="00C7542D"/>
    <w:rsid w:val="00C754E1"/>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120D"/>
    <w:rsid w:val="00C82125"/>
    <w:rsid w:val="00C82633"/>
    <w:rsid w:val="00C831CF"/>
    <w:rsid w:val="00C83430"/>
    <w:rsid w:val="00C83D08"/>
    <w:rsid w:val="00C84C68"/>
    <w:rsid w:val="00C84D39"/>
    <w:rsid w:val="00C85277"/>
    <w:rsid w:val="00C8545A"/>
    <w:rsid w:val="00C8562B"/>
    <w:rsid w:val="00C85AF6"/>
    <w:rsid w:val="00C85B9D"/>
    <w:rsid w:val="00C85D76"/>
    <w:rsid w:val="00C863C2"/>
    <w:rsid w:val="00C869A3"/>
    <w:rsid w:val="00C86D21"/>
    <w:rsid w:val="00C86DAB"/>
    <w:rsid w:val="00C873AC"/>
    <w:rsid w:val="00C87499"/>
    <w:rsid w:val="00C876AA"/>
    <w:rsid w:val="00C87F8C"/>
    <w:rsid w:val="00C906C6"/>
    <w:rsid w:val="00C91F8C"/>
    <w:rsid w:val="00C921EE"/>
    <w:rsid w:val="00C9244C"/>
    <w:rsid w:val="00C92BC7"/>
    <w:rsid w:val="00C92E01"/>
    <w:rsid w:val="00C92F94"/>
    <w:rsid w:val="00C93462"/>
    <w:rsid w:val="00C939B9"/>
    <w:rsid w:val="00C93B05"/>
    <w:rsid w:val="00C93BA4"/>
    <w:rsid w:val="00C9433D"/>
    <w:rsid w:val="00C94384"/>
    <w:rsid w:val="00C94A34"/>
    <w:rsid w:val="00C94C2B"/>
    <w:rsid w:val="00C94FBA"/>
    <w:rsid w:val="00C953A4"/>
    <w:rsid w:val="00C958A9"/>
    <w:rsid w:val="00C95902"/>
    <w:rsid w:val="00C95F01"/>
    <w:rsid w:val="00C96860"/>
    <w:rsid w:val="00C96F79"/>
    <w:rsid w:val="00C97146"/>
    <w:rsid w:val="00C971D9"/>
    <w:rsid w:val="00C97CF9"/>
    <w:rsid w:val="00C97D5C"/>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0D5"/>
    <w:rsid w:val="00CA518F"/>
    <w:rsid w:val="00CA519F"/>
    <w:rsid w:val="00CA5470"/>
    <w:rsid w:val="00CA611A"/>
    <w:rsid w:val="00CA6164"/>
    <w:rsid w:val="00CB0022"/>
    <w:rsid w:val="00CB09DA"/>
    <w:rsid w:val="00CB0BD9"/>
    <w:rsid w:val="00CB1017"/>
    <w:rsid w:val="00CB1289"/>
    <w:rsid w:val="00CB15FA"/>
    <w:rsid w:val="00CB1CAC"/>
    <w:rsid w:val="00CB1D87"/>
    <w:rsid w:val="00CB1DE8"/>
    <w:rsid w:val="00CB1E3B"/>
    <w:rsid w:val="00CB1F1D"/>
    <w:rsid w:val="00CB2013"/>
    <w:rsid w:val="00CB232A"/>
    <w:rsid w:val="00CB2591"/>
    <w:rsid w:val="00CB35EE"/>
    <w:rsid w:val="00CB4212"/>
    <w:rsid w:val="00CB47FB"/>
    <w:rsid w:val="00CB4901"/>
    <w:rsid w:val="00CB4C1F"/>
    <w:rsid w:val="00CB559C"/>
    <w:rsid w:val="00CB58DC"/>
    <w:rsid w:val="00CB5950"/>
    <w:rsid w:val="00CB600D"/>
    <w:rsid w:val="00CB62A8"/>
    <w:rsid w:val="00CB646D"/>
    <w:rsid w:val="00CB67BC"/>
    <w:rsid w:val="00CB6F29"/>
    <w:rsid w:val="00CB71F8"/>
    <w:rsid w:val="00CB7B1C"/>
    <w:rsid w:val="00CB7FCD"/>
    <w:rsid w:val="00CC004C"/>
    <w:rsid w:val="00CC01B9"/>
    <w:rsid w:val="00CC068A"/>
    <w:rsid w:val="00CC08DA"/>
    <w:rsid w:val="00CC0958"/>
    <w:rsid w:val="00CC0E3E"/>
    <w:rsid w:val="00CC168C"/>
    <w:rsid w:val="00CC19E8"/>
    <w:rsid w:val="00CC26DB"/>
    <w:rsid w:val="00CC2810"/>
    <w:rsid w:val="00CC282B"/>
    <w:rsid w:val="00CC2F8A"/>
    <w:rsid w:val="00CC300C"/>
    <w:rsid w:val="00CC307A"/>
    <w:rsid w:val="00CC31FE"/>
    <w:rsid w:val="00CC35AE"/>
    <w:rsid w:val="00CC369B"/>
    <w:rsid w:val="00CC36D2"/>
    <w:rsid w:val="00CC3DAA"/>
    <w:rsid w:val="00CC43B0"/>
    <w:rsid w:val="00CC46E5"/>
    <w:rsid w:val="00CC4788"/>
    <w:rsid w:val="00CC49C7"/>
    <w:rsid w:val="00CC4C2C"/>
    <w:rsid w:val="00CC5057"/>
    <w:rsid w:val="00CC519F"/>
    <w:rsid w:val="00CC52F0"/>
    <w:rsid w:val="00CC5496"/>
    <w:rsid w:val="00CC5603"/>
    <w:rsid w:val="00CC562E"/>
    <w:rsid w:val="00CC587F"/>
    <w:rsid w:val="00CC6279"/>
    <w:rsid w:val="00CC6285"/>
    <w:rsid w:val="00CC6366"/>
    <w:rsid w:val="00CC66FC"/>
    <w:rsid w:val="00CC7705"/>
    <w:rsid w:val="00CD05AD"/>
    <w:rsid w:val="00CD078F"/>
    <w:rsid w:val="00CD08D2"/>
    <w:rsid w:val="00CD0BB8"/>
    <w:rsid w:val="00CD121E"/>
    <w:rsid w:val="00CD139E"/>
    <w:rsid w:val="00CD1922"/>
    <w:rsid w:val="00CD1FD3"/>
    <w:rsid w:val="00CD28C3"/>
    <w:rsid w:val="00CD28F0"/>
    <w:rsid w:val="00CD34FD"/>
    <w:rsid w:val="00CD357B"/>
    <w:rsid w:val="00CD38B2"/>
    <w:rsid w:val="00CD3ED8"/>
    <w:rsid w:val="00CD42B8"/>
    <w:rsid w:val="00CD4BE4"/>
    <w:rsid w:val="00CD544D"/>
    <w:rsid w:val="00CD55C3"/>
    <w:rsid w:val="00CD5696"/>
    <w:rsid w:val="00CD65DA"/>
    <w:rsid w:val="00CD736C"/>
    <w:rsid w:val="00CD761D"/>
    <w:rsid w:val="00CD76B5"/>
    <w:rsid w:val="00CE0090"/>
    <w:rsid w:val="00CE0C5F"/>
    <w:rsid w:val="00CE204A"/>
    <w:rsid w:val="00CE2346"/>
    <w:rsid w:val="00CE2B02"/>
    <w:rsid w:val="00CE2E7A"/>
    <w:rsid w:val="00CE3296"/>
    <w:rsid w:val="00CE3B4E"/>
    <w:rsid w:val="00CE3DF3"/>
    <w:rsid w:val="00CE3F85"/>
    <w:rsid w:val="00CE439B"/>
    <w:rsid w:val="00CE453C"/>
    <w:rsid w:val="00CE4F2D"/>
    <w:rsid w:val="00CE50AB"/>
    <w:rsid w:val="00CE5F3D"/>
    <w:rsid w:val="00CE5F92"/>
    <w:rsid w:val="00CE66D7"/>
    <w:rsid w:val="00CE6A8A"/>
    <w:rsid w:val="00CE6F0F"/>
    <w:rsid w:val="00CE6F23"/>
    <w:rsid w:val="00CE7C7C"/>
    <w:rsid w:val="00CE7DDD"/>
    <w:rsid w:val="00CF002F"/>
    <w:rsid w:val="00CF0246"/>
    <w:rsid w:val="00CF0C02"/>
    <w:rsid w:val="00CF13DC"/>
    <w:rsid w:val="00CF1768"/>
    <w:rsid w:val="00CF1899"/>
    <w:rsid w:val="00CF1C46"/>
    <w:rsid w:val="00CF242E"/>
    <w:rsid w:val="00CF2483"/>
    <w:rsid w:val="00CF24E2"/>
    <w:rsid w:val="00CF393D"/>
    <w:rsid w:val="00CF3E44"/>
    <w:rsid w:val="00CF4515"/>
    <w:rsid w:val="00CF4815"/>
    <w:rsid w:val="00CF4902"/>
    <w:rsid w:val="00CF4ABD"/>
    <w:rsid w:val="00CF4B3A"/>
    <w:rsid w:val="00CF4BC8"/>
    <w:rsid w:val="00CF4BDA"/>
    <w:rsid w:val="00CF4D5D"/>
    <w:rsid w:val="00CF50D3"/>
    <w:rsid w:val="00CF5A53"/>
    <w:rsid w:val="00CF5D28"/>
    <w:rsid w:val="00CF5F76"/>
    <w:rsid w:val="00CF6942"/>
    <w:rsid w:val="00CF6CA7"/>
    <w:rsid w:val="00CF6F1E"/>
    <w:rsid w:val="00CF767F"/>
    <w:rsid w:val="00CF79CC"/>
    <w:rsid w:val="00CF7A5C"/>
    <w:rsid w:val="00D001F9"/>
    <w:rsid w:val="00D0036E"/>
    <w:rsid w:val="00D00758"/>
    <w:rsid w:val="00D00BB7"/>
    <w:rsid w:val="00D00C7A"/>
    <w:rsid w:val="00D01065"/>
    <w:rsid w:val="00D01EAD"/>
    <w:rsid w:val="00D0255F"/>
    <w:rsid w:val="00D031B3"/>
    <w:rsid w:val="00D031F3"/>
    <w:rsid w:val="00D035B9"/>
    <w:rsid w:val="00D03681"/>
    <w:rsid w:val="00D03AFA"/>
    <w:rsid w:val="00D03B69"/>
    <w:rsid w:val="00D04104"/>
    <w:rsid w:val="00D04236"/>
    <w:rsid w:val="00D04331"/>
    <w:rsid w:val="00D04B56"/>
    <w:rsid w:val="00D051D7"/>
    <w:rsid w:val="00D05B07"/>
    <w:rsid w:val="00D05DA4"/>
    <w:rsid w:val="00D060FF"/>
    <w:rsid w:val="00D061CA"/>
    <w:rsid w:val="00D064E8"/>
    <w:rsid w:val="00D06572"/>
    <w:rsid w:val="00D065CD"/>
    <w:rsid w:val="00D06866"/>
    <w:rsid w:val="00D06A32"/>
    <w:rsid w:val="00D06ED7"/>
    <w:rsid w:val="00D07C90"/>
    <w:rsid w:val="00D07D93"/>
    <w:rsid w:val="00D10889"/>
    <w:rsid w:val="00D10943"/>
    <w:rsid w:val="00D112E1"/>
    <w:rsid w:val="00D1172A"/>
    <w:rsid w:val="00D11888"/>
    <w:rsid w:val="00D11D5B"/>
    <w:rsid w:val="00D12325"/>
    <w:rsid w:val="00D127E9"/>
    <w:rsid w:val="00D13D43"/>
    <w:rsid w:val="00D14487"/>
    <w:rsid w:val="00D14E6E"/>
    <w:rsid w:val="00D154D4"/>
    <w:rsid w:val="00D15CD4"/>
    <w:rsid w:val="00D15E7E"/>
    <w:rsid w:val="00D162EF"/>
    <w:rsid w:val="00D1680C"/>
    <w:rsid w:val="00D16838"/>
    <w:rsid w:val="00D16DBB"/>
    <w:rsid w:val="00D178E4"/>
    <w:rsid w:val="00D17F03"/>
    <w:rsid w:val="00D20016"/>
    <w:rsid w:val="00D207A7"/>
    <w:rsid w:val="00D20CD6"/>
    <w:rsid w:val="00D20E00"/>
    <w:rsid w:val="00D21102"/>
    <w:rsid w:val="00D21144"/>
    <w:rsid w:val="00D212C6"/>
    <w:rsid w:val="00D21549"/>
    <w:rsid w:val="00D21625"/>
    <w:rsid w:val="00D21DBE"/>
    <w:rsid w:val="00D22399"/>
    <w:rsid w:val="00D2279F"/>
    <w:rsid w:val="00D22AF1"/>
    <w:rsid w:val="00D22E93"/>
    <w:rsid w:val="00D2300B"/>
    <w:rsid w:val="00D23557"/>
    <w:rsid w:val="00D23898"/>
    <w:rsid w:val="00D23BE8"/>
    <w:rsid w:val="00D242DA"/>
    <w:rsid w:val="00D246EA"/>
    <w:rsid w:val="00D247CB"/>
    <w:rsid w:val="00D24AD1"/>
    <w:rsid w:val="00D25951"/>
    <w:rsid w:val="00D26448"/>
    <w:rsid w:val="00D264CE"/>
    <w:rsid w:val="00D26670"/>
    <w:rsid w:val="00D2696D"/>
    <w:rsid w:val="00D26D35"/>
    <w:rsid w:val="00D27137"/>
    <w:rsid w:val="00D27540"/>
    <w:rsid w:val="00D275CA"/>
    <w:rsid w:val="00D27A3B"/>
    <w:rsid w:val="00D27B8B"/>
    <w:rsid w:val="00D27BA6"/>
    <w:rsid w:val="00D30C75"/>
    <w:rsid w:val="00D316E2"/>
    <w:rsid w:val="00D31B6E"/>
    <w:rsid w:val="00D3232B"/>
    <w:rsid w:val="00D3239F"/>
    <w:rsid w:val="00D324A4"/>
    <w:rsid w:val="00D3250C"/>
    <w:rsid w:val="00D328F6"/>
    <w:rsid w:val="00D3462C"/>
    <w:rsid w:val="00D35198"/>
    <w:rsid w:val="00D356B9"/>
    <w:rsid w:val="00D3584B"/>
    <w:rsid w:val="00D360E0"/>
    <w:rsid w:val="00D376B1"/>
    <w:rsid w:val="00D376F7"/>
    <w:rsid w:val="00D3772A"/>
    <w:rsid w:val="00D37AF6"/>
    <w:rsid w:val="00D37D72"/>
    <w:rsid w:val="00D37DDE"/>
    <w:rsid w:val="00D41004"/>
    <w:rsid w:val="00D414EC"/>
    <w:rsid w:val="00D41EBB"/>
    <w:rsid w:val="00D421AE"/>
    <w:rsid w:val="00D42240"/>
    <w:rsid w:val="00D427C3"/>
    <w:rsid w:val="00D42EB8"/>
    <w:rsid w:val="00D434D6"/>
    <w:rsid w:val="00D43CAD"/>
    <w:rsid w:val="00D43F6E"/>
    <w:rsid w:val="00D44106"/>
    <w:rsid w:val="00D44922"/>
    <w:rsid w:val="00D44932"/>
    <w:rsid w:val="00D44EE4"/>
    <w:rsid w:val="00D4530F"/>
    <w:rsid w:val="00D453BF"/>
    <w:rsid w:val="00D45F5E"/>
    <w:rsid w:val="00D46111"/>
    <w:rsid w:val="00D467D6"/>
    <w:rsid w:val="00D46B1A"/>
    <w:rsid w:val="00D46E13"/>
    <w:rsid w:val="00D4723F"/>
    <w:rsid w:val="00D47953"/>
    <w:rsid w:val="00D47C16"/>
    <w:rsid w:val="00D502AF"/>
    <w:rsid w:val="00D50500"/>
    <w:rsid w:val="00D50567"/>
    <w:rsid w:val="00D50709"/>
    <w:rsid w:val="00D50764"/>
    <w:rsid w:val="00D50A15"/>
    <w:rsid w:val="00D50C12"/>
    <w:rsid w:val="00D51552"/>
    <w:rsid w:val="00D518FF"/>
    <w:rsid w:val="00D51A77"/>
    <w:rsid w:val="00D52751"/>
    <w:rsid w:val="00D52B35"/>
    <w:rsid w:val="00D52D9E"/>
    <w:rsid w:val="00D53010"/>
    <w:rsid w:val="00D5354F"/>
    <w:rsid w:val="00D535E6"/>
    <w:rsid w:val="00D53649"/>
    <w:rsid w:val="00D53830"/>
    <w:rsid w:val="00D53C06"/>
    <w:rsid w:val="00D54091"/>
    <w:rsid w:val="00D54695"/>
    <w:rsid w:val="00D547F7"/>
    <w:rsid w:val="00D54A24"/>
    <w:rsid w:val="00D54FB3"/>
    <w:rsid w:val="00D550D8"/>
    <w:rsid w:val="00D55762"/>
    <w:rsid w:val="00D557C4"/>
    <w:rsid w:val="00D55889"/>
    <w:rsid w:val="00D55F61"/>
    <w:rsid w:val="00D5648C"/>
    <w:rsid w:val="00D56B5F"/>
    <w:rsid w:val="00D56B74"/>
    <w:rsid w:val="00D57A3F"/>
    <w:rsid w:val="00D57AF0"/>
    <w:rsid w:val="00D57B67"/>
    <w:rsid w:val="00D57CE6"/>
    <w:rsid w:val="00D57DCF"/>
    <w:rsid w:val="00D57F05"/>
    <w:rsid w:val="00D60BA8"/>
    <w:rsid w:val="00D6173B"/>
    <w:rsid w:val="00D617FC"/>
    <w:rsid w:val="00D61FC2"/>
    <w:rsid w:val="00D622A7"/>
    <w:rsid w:val="00D62509"/>
    <w:rsid w:val="00D62D45"/>
    <w:rsid w:val="00D62ECD"/>
    <w:rsid w:val="00D62FA0"/>
    <w:rsid w:val="00D63050"/>
    <w:rsid w:val="00D630F6"/>
    <w:rsid w:val="00D6313E"/>
    <w:rsid w:val="00D63628"/>
    <w:rsid w:val="00D636CE"/>
    <w:rsid w:val="00D6392D"/>
    <w:rsid w:val="00D64426"/>
    <w:rsid w:val="00D645A3"/>
    <w:rsid w:val="00D64C92"/>
    <w:rsid w:val="00D654D1"/>
    <w:rsid w:val="00D65D78"/>
    <w:rsid w:val="00D664F0"/>
    <w:rsid w:val="00D66C93"/>
    <w:rsid w:val="00D67160"/>
    <w:rsid w:val="00D67A5A"/>
    <w:rsid w:val="00D67BC5"/>
    <w:rsid w:val="00D700BA"/>
    <w:rsid w:val="00D7021B"/>
    <w:rsid w:val="00D7073E"/>
    <w:rsid w:val="00D70911"/>
    <w:rsid w:val="00D70D33"/>
    <w:rsid w:val="00D71291"/>
    <w:rsid w:val="00D71749"/>
    <w:rsid w:val="00D7214B"/>
    <w:rsid w:val="00D73077"/>
    <w:rsid w:val="00D736A2"/>
    <w:rsid w:val="00D73C57"/>
    <w:rsid w:val="00D73F1D"/>
    <w:rsid w:val="00D742FF"/>
    <w:rsid w:val="00D74E81"/>
    <w:rsid w:val="00D750C3"/>
    <w:rsid w:val="00D754C4"/>
    <w:rsid w:val="00D758B3"/>
    <w:rsid w:val="00D76354"/>
    <w:rsid w:val="00D76ADC"/>
    <w:rsid w:val="00D76BAC"/>
    <w:rsid w:val="00D772C2"/>
    <w:rsid w:val="00D77413"/>
    <w:rsid w:val="00D77F41"/>
    <w:rsid w:val="00D77FD4"/>
    <w:rsid w:val="00D80524"/>
    <w:rsid w:val="00D8064B"/>
    <w:rsid w:val="00D80B03"/>
    <w:rsid w:val="00D80EA8"/>
    <w:rsid w:val="00D80F4C"/>
    <w:rsid w:val="00D811B8"/>
    <w:rsid w:val="00D81E53"/>
    <w:rsid w:val="00D81F10"/>
    <w:rsid w:val="00D81FD0"/>
    <w:rsid w:val="00D8201E"/>
    <w:rsid w:val="00D82410"/>
    <w:rsid w:val="00D82750"/>
    <w:rsid w:val="00D82AD4"/>
    <w:rsid w:val="00D82E0A"/>
    <w:rsid w:val="00D8347E"/>
    <w:rsid w:val="00D839B3"/>
    <w:rsid w:val="00D840F5"/>
    <w:rsid w:val="00D84596"/>
    <w:rsid w:val="00D84A57"/>
    <w:rsid w:val="00D84C13"/>
    <w:rsid w:val="00D84C3B"/>
    <w:rsid w:val="00D857A4"/>
    <w:rsid w:val="00D85BA8"/>
    <w:rsid w:val="00D8608F"/>
    <w:rsid w:val="00D873CF"/>
    <w:rsid w:val="00D874DF"/>
    <w:rsid w:val="00D8764A"/>
    <w:rsid w:val="00D87A12"/>
    <w:rsid w:val="00D87B66"/>
    <w:rsid w:val="00D87BAB"/>
    <w:rsid w:val="00D90C06"/>
    <w:rsid w:val="00D918F4"/>
    <w:rsid w:val="00D91D3A"/>
    <w:rsid w:val="00D92506"/>
    <w:rsid w:val="00D92D34"/>
    <w:rsid w:val="00D930E1"/>
    <w:rsid w:val="00D93762"/>
    <w:rsid w:val="00D9415C"/>
    <w:rsid w:val="00D942CC"/>
    <w:rsid w:val="00D94636"/>
    <w:rsid w:val="00D94ADE"/>
    <w:rsid w:val="00D94D87"/>
    <w:rsid w:val="00D95531"/>
    <w:rsid w:val="00D95A49"/>
    <w:rsid w:val="00D962D1"/>
    <w:rsid w:val="00D962DC"/>
    <w:rsid w:val="00D96E0A"/>
    <w:rsid w:val="00D97BB5"/>
    <w:rsid w:val="00DA09CA"/>
    <w:rsid w:val="00DA0CF9"/>
    <w:rsid w:val="00DA15A3"/>
    <w:rsid w:val="00DA180C"/>
    <w:rsid w:val="00DA1EF7"/>
    <w:rsid w:val="00DA216B"/>
    <w:rsid w:val="00DA27B1"/>
    <w:rsid w:val="00DA2C97"/>
    <w:rsid w:val="00DA3E7B"/>
    <w:rsid w:val="00DA451D"/>
    <w:rsid w:val="00DA474D"/>
    <w:rsid w:val="00DA4AFE"/>
    <w:rsid w:val="00DA56DB"/>
    <w:rsid w:val="00DA5964"/>
    <w:rsid w:val="00DA6452"/>
    <w:rsid w:val="00DA69D1"/>
    <w:rsid w:val="00DA6C81"/>
    <w:rsid w:val="00DA6FE9"/>
    <w:rsid w:val="00DA7925"/>
    <w:rsid w:val="00DA7CFA"/>
    <w:rsid w:val="00DA7FF0"/>
    <w:rsid w:val="00DB007D"/>
    <w:rsid w:val="00DB008C"/>
    <w:rsid w:val="00DB0AB8"/>
    <w:rsid w:val="00DB0D2A"/>
    <w:rsid w:val="00DB11CD"/>
    <w:rsid w:val="00DB1C40"/>
    <w:rsid w:val="00DB1DAB"/>
    <w:rsid w:val="00DB1E67"/>
    <w:rsid w:val="00DB2513"/>
    <w:rsid w:val="00DB2C9E"/>
    <w:rsid w:val="00DB3153"/>
    <w:rsid w:val="00DB39D4"/>
    <w:rsid w:val="00DB3A47"/>
    <w:rsid w:val="00DB40E7"/>
    <w:rsid w:val="00DB4B0A"/>
    <w:rsid w:val="00DB4E06"/>
    <w:rsid w:val="00DB4ED4"/>
    <w:rsid w:val="00DB50EC"/>
    <w:rsid w:val="00DB5636"/>
    <w:rsid w:val="00DB5C0C"/>
    <w:rsid w:val="00DB5CA5"/>
    <w:rsid w:val="00DB5CBC"/>
    <w:rsid w:val="00DB5F47"/>
    <w:rsid w:val="00DB69D1"/>
    <w:rsid w:val="00DB6A80"/>
    <w:rsid w:val="00DB6C06"/>
    <w:rsid w:val="00DB6C25"/>
    <w:rsid w:val="00DB7B06"/>
    <w:rsid w:val="00DB7C6F"/>
    <w:rsid w:val="00DB7E5C"/>
    <w:rsid w:val="00DC011E"/>
    <w:rsid w:val="00DC12B8"/>
    <w:rsid w:val="00DC23A1"/>
    <w:rsid w:val="00DC2988"/>
    <w:rsid w:val="00DC2C65"/>
    <w:rsid w:val="00DC2CCF"/>
    <w:rsid w:val="00DC3337"/>
    <w:rsid w:val="00DC3A9D"/>
    <w:rsid w:val="00DC3F48"/>
    <w:rsid w:val="00DC3FF5"/>
    <w:rsid w:val="00DC4707"/>
    <w:rsid w:val="00DC48E1"/>
    <w:rsid w:val="00DC5529"/>
    <w:rsid w:val="00DC5596"/>
    <w:rsid w:val="00DC60D4"/>
    <w:rsid w:val="00DC6AFA"/>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028"/>
    <w:rsid w:val="00DE00F7"/>
    <w:rsid w:val="00DE0135"/>
    <w:rsid w:val="00DE03AC"/>
    <w:rsid w:val="00DE0C66"/>
    <w:rsid w:val="00DE0F04"/>
    <w:rsid w:val="00DE1017"/>
    <w:rsid w:val="00DE1904"/>
    <w:rsid w:val="00DE2319"/>
    <w:rsid w:val="00DE2450"/>
    <w:rsid w:val="00DE2589"/>
    <w:rsid w:val="00DE3202"/>
    <w:rsid w:val="00DE3DBB"/>
    <w:rsid w:val="00DE43A2"/>
    <w:rsid w:val="00DE4A74"/>
    <w:rsid w:val="00DE4B05"/>
    <w:rsid w:val="00DE4D98"/>
    <w:rsid w:val="00DE5117"/>
    <w:rsid w:val="00DE5232"/>
    <w:rsid w:val="00DE541C"/>
    <w:rsid w:val="00DE5982"/>
    <w:rsid w:val="00DE5F40"/>
    <w:rsid w:val="00DE666B"/>
    <w:rsid w:val="00DE6E0C"/>
    <w:rsid w:val="00DE737B"/>
    <w:rsid w:val="00DF0587"/>
    <w:rsid w:val="00DF0CA3"/>
    <w:rsid w:val="00DF100B"/>
    <w:rsid w:val="00DF126A"/>
    <w:rsid w:val="00DF126E"/>
    <w:rsid w:val="00DF1340"/>
    <w:rsid w:val="00DF23CA"/>
    <w:rsid w:val="00DF2929"/>
    <w:rsid w:val="00DF2D99"/>
    <w:rsid w:val="00DF2E91"/>
    <w:rsid w:val="00DF2ED3"/>
    <w:rsid w:val="00DF2F5F"/>
    <w:rsid w:val="00DF3159"/>
    <w:rsid w:val="00DF34C9"/>
    <w:rsid w:val="00DF371D"/>
    <w:rsid w:val="00DF3B76"/>
    <w:rsid w:val="00DF4359"/>
    <w:rsid w:val="00DF4D53"/>
    <w:rsid w:val="00DF4FA9"/>
    <w:rsid w:val="00DF573B"/>
    <w:rsid w:val="00DF5DEA"/>
    <w:rsid w:val="00DF655A"/>
    <w:rsid w:val="00DF68A1"/>
    <w:rsid w:val="00DF7742"/>
    <w:rsid w:val="00DF7751"/>
    <w:rsid w:val="00DF7B58"/>
    <w:rsid w:val="00DF7EDB"/>
    <w:rsid w:val="00E00B73"/>
    <w:rsid w:val="00E01370"/>
    <w:rsid w:val="00E01A1C"/>
    <w:rsid w:val="00E01B53"/>
    <w:rsid w:val="00E020EB"/>
    <w:rsid w:val="00E028BD"/>
    <w:rsid w:val="00E02E5B"/>
    <w:rsid w:val="00E031BB"/>
    <w:rsid w:val="00E041CC"/>
    <w:rsid w:val="00E0424A"/>
    <w:rsid w:val="00E0436F"/>
    <w:rsid w:val="00E04BEE"/>
    <w:rsid w:val="00E0520E"/>
    <w:rsid w:val="00E0576C"/>
    <w:rsid w:val="00E0606A"/>
    <w:rsid w:val="00E0626B"/>
    <w:rsid w:val="00E068BC"/>
    <w:rsid w:val="00E06AA8"/>
    <w:rsid w:val="00E0715B"/>
    <w:rsid w:val="00E071DB"/>
    <w:rsid w:val="00E073F0"/>
    <w:rsid w:val="00E10761"/>
    <w:rsid w:val="00E108E4"/>
    <w:rsid w:val="00E11291"/>
    <w:rsid w:val="00E115F0"/>
    <w:rsid w:val="00E118D8"/>
    <w:rsid w:val="00E11A51"/>
    <w:rsid w:val="00E11D7A"/>
    <w:rsid w:val="00E11EEB"/>
    <w:rsid w:val="00E1265F"/>
    <w:rsid w:val="00E128F2"/>
    <w:rsid w:val="00E134F4"/>
    <w:rsid w:val="00E13883"/>
    <w:rsid w:val="00E13EE4"/>
    <w:rsid w:val="00E14749"/>
    <w:rsid w:val="00E15999"/>
    <w:rsid w:val="00E16463"/>
    <w:rsid w:val="00E16685"/>
    <w:rsid w:val="00E169CC"/>
    <w:rsid w:val="00E16E9B"/>
    <w:rsid w:val="00E17F4C"/>
    <w:rsid w:val="00E17F75"/>
    <w:rsid w:val="00E20921"/>
    <w:rsid w:val="00E20AD3"/>
    <w:rsid w:val="00E20B0F"/>
    <w:rsid w:val="00E20CCC"/>
    <w:rsid w:val="00E21211"/>
    <w:rsid w:val="00E212D7"/>
    <w:rsid w:val="00E21AEA"/>
    <w:rsid w:val="00E21BBD"/>
    <w:rsid w:val="00E220F4"/>
    <w:rsid w:val="00E225C5"/>
    <w:rsid w:val="00E22CD7"/>
    <w:rsid w:val="00E22F46"/>
    <w:rsid w:val="00E22FE9"/>
    <w:rsid w:val="00E2346F"/>
    <w:rsid w:val="00E239D1"/>
    <w:rsid w:val="00E24819"/>
    <w:rsid w:val="00E24C44"/>
    <w:rsid w:val="00E2539E"/>
    <w:rsid w:val="00E26727"/>
    <w:rsid w:val="00E26970"/>
    <w:rsid w:val="00E27791"/>
    <w:rsid w:val="00E30A9E"/>
    <w:rsid w:val="00E30BEA"/>
    <w:rsid w:val="00E30F2D"/>
    <w:rsid w:val="00E313D4"/>
    <w:rsid w:val="00E319DB"/>
    <w:rsid w:val="00E31AFC"/>
    <w:rsid w:val="00E31B16"/>
    <w:rsid w:val="00E32C91"/>
    <w:rsid w:val="00E33004"/>
    <w:rsid w:val="00E332EB"/>
    <w:rsid w:val="00E33972"/>
    <w:rsid w:val="00E33B0B"/>
    <w:rsid w:val="00E3404E"/>
    <w:rsid w:val="00E3409E"/>
    <w:rsid w:val="00E34169"/>
    <w:rsid w:val="00E34A55"/>
    <w:rsid w:val="00E34BD1"/>
    <w:rsid w:val="00E34F76"/>
    <w:rsid w:val="00E3516B"/>
    <w:rsid w:val="00E35667"/>
    <w:rsid w:val="00E35802"/>
    <w:rsid w:val="00E3591C"/>
    <w:rsid w:val="00E35DAD"/>
    <w:rsid w:val="00E3679E"/>
    <w:rsid w:val="00E372D9"/>
    <w:rsid w:val="00E37BE5"/>
    <w:rsid w:val="00E37F38"/>
    <w:rsid w:val="00E41A27"/>
    <w:rsid w:val="00E4285A"/>
    <w:rsid w:val="00E430C7"/>
    <w:rsid w:val="00E439E3"/>
    <w:rsid w:val="00E43D6A"/>
    <w:rsid w:val="00E43F64"/>
    <w:rsid w:val="00E43FFF"/>
    <w:rsid w:val="00E4548C"/>
    <w:rsid w:val="00E45493"/>
    <w:rsid w:val="00E45794"/>
    <w:rsid w:val="00E45832"/>
    <w:rsid w:val="00E4608B"/>
    <w:rsid w:val="00E460E4"/>
    <w:rsid w:val="00E4636E"/>
    <w:rsid w:val="00E469B2"/>
    <w:rsid w:val="00E47767"/>
    <w:rsid w:val="00E501D3"/>
    <w:rsid w:val="00E50C5C"/>
    <w:rsid w:val="00E50CA3"/>
    <w:rsid w:val="00E5179C"/>
    <w:rsid w:val="00E51827"/>
    <w:rsid w:val="00E524E5"/>
    <w:rsid w:val="00E52E16"/>
    <w:rsid w:val="00E535E1"/>
    <w:rsid w:val="00E5394F"/>
    <w:rsid w:val="00E53A01"/>
    <w:rsid w:val="00E54961"/>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4263"/>
    <w:rsid w:val="00E65D15"/>
    <w:rsid w:val="00E65FDD"/>
    <w:rsid w:val="00E6618F"/>
    <w:rsid w:val="00E66264"/>
    <w:rsid w:val="00E66646"/>
    <w:rsid w:val="00E66A29"/>
    <w:rsid w:val="00E66C49"/>
    <w:rsid w:val="00E6720F"/>
    <w:rsid w:val="00E67EE5"/>
    <w:rsid w:val="00E7013A"/>
    <w:rsid w:val="00E71086"/>
    <w:rsid w:val="00E710DC"/>
    <w:rsid w:val="00E71B1D"/>
    <w:rsid w:val="00E71D08"/>
    <w:rsid w:val="00E720FC"/>
    <w:rsid w:val="00E72233"/>
    <w:rsid w:val="00E72311"/>
    <w:rsid w:val="00E728C4"/>
    <w:rsid w:val="00E72F2B"/>
    <w:rsid w:val="00E7388D"/>
    <w:rsid w:val="00E748AD"/>
    <w:rsid w:val="00E74F5D"/>
    <w:rsid w:val="00E7589F"/>
    <w:rsid w:val="00E75F2A"/>
    <w:rsid w:val="00E76034"/>
    <w:rsid w:val="00E768BC"/>
    <w:rsid w:val="00E769A9"/>
    <w:rsid w:val="00E77254"/>
    <w:rsid w:val="00E77B54"/>
    <w:rsid w:val="00E80371"/>
    <w:rsid w:val="00E80440"/>
    <w:rsid w:val="00E80515"/>
    <w:rsid w:val="00E80B98"/>
    <w:rsid w:val="00E81115"/>
    <w:rsid w:val="00E81752"/>
    <w:rsid w:val="00E817E0"/>
    <w:rsid w:val="00E819FB"/>
    <w:rsid w:val="00E826DB"/>
    <w:rsid w:val="00E82B3D"/>
    <w:rsid w:val="00E82EE4"/>
    <w:rsid w:val="00E82F13"/>
    <w:rsid w:val="00E831E7"/>
    <w:rsid w:val="00E83C02"/>
    <w:rsid w:val="00E843B5"/>
    <w:rsid w:val="00E8483A"/>
    <w:rsid w:val="00E84A3B"/>
    <w:rsid w:val="00E85307"/>
    <w:rsid w:val="00E85423"/>
    <w:rsid w:val="00E85658"/>
    <w:rsid w:val="00E85885"/>
    <w:rsid w:val="00E86508"/>
    <w:rsid w:val="00E86556"/>
    <w:rsid w:val="00E86901"/>
    <w:rsid w:val="00E86F5F"/>
    <w:rsid w:val="00E87E13"/>
    <w:rsid w:val="00E907E4"/>
    <w:rsid w:val="00E90A24"/>
    <w:rsid w:val="00E90C34"/>
    <w:rsid w:val="00E90F01"/>
    <w:rsid w:val="00E919AC"/>
    <w:rsid w:val="00E91AC8"/>
    <w:rsid w:val="00E9263B"/>
    <w:rsid w:val="00E946A6"/>
    <w:rsid w:val="00E947E4"/>
    <w:rsid w:val="00E94C4F"/>
    <w:rsid w:val="00E94C9F"/>
    <w:rsid w:val="00E950A7"/>
    <w:rsid w:val="00E954B2"/>
    <w:rsid w:val="00E95564"/>
    <w:rsid w:val="00E95888"/>
    <w:rsid w:val="00E96422"/>
    <w:rsid w:val="00E96434"/>
    <w:rsid w:val="00E96A29"/>
    <w:rsid w:val="00E96B28"/>
    <w:rsid w:val="00E96B39"/>
    <w:rsid w:val="00E96CED"/>
    <w:rsid w:val="00E96FE6"/>
    <w:rsid w:val="00E96FEA"/>
    <w:rsid w:val="00E9714E"/>
    <w:rsid w:val="00E97477"/>
    <w:rsid w:val="00E97652"/>
    <w:rsid w:val="00E9765F"/>
    <w:rsid w:val="00EA0252"/>
    <w:rsid w:val="00EA030D"/>
    <w:rsid w:val="00EA095F"/>
    <w:rsid w:val="00EA0A5C"/>
    <w:rsid w:val="00EA0AD2"/>
    <w:rsid w:val="00EA0CF0"/>
    <w:rsid w:val="00EA1CC6"/>
    <w:rsid w:val="00EA1D43"/>
    <w:rsid w:val="00EA20B0"/>
    <w:rsid w:val="00EA22A1"/>
    <w:rsid w:val="00EA253C"/>
    <w:rsid w:val="00EA3300"/>
    <w:rsid w:val="00EA3345"/>
    <w:rsid w:val="00EA3F4A"/>
    <w:rsid w:val="00EA4A9D"/>
    <w:rsid w:val="00EA4E2A"/>
    <w:rsid w:val="00EA4EC9"/>
    <w:rsid w:val="00EA4F97"/>
    <w:rsid w:val="00EA51FE"/>
    <w:rsid w:val="00EA5E0F"/>
    <w:rsid w:val="00EA5EA2"/>
    <w:rsid w:val="00EA5FE8"/>
    <w:rsid w:val="00EA62FB"/>
    <w:rsid w:val="00EA6601"/>
    <w:rsid w:val="00EA6AA8"/>
    <w:rsid w:val="00EA6B25"/>
    <w:rsid w:val="00EA6CCA"/>
    <w:rsid w:val="00EA6FE4"/>
    <w:rsid w:val="00EA7723"/>
    <w:rsid w:val="00EA7CDE"/>
    <w:rsid w:val="00EA7F4C"/>
    <w:rsid w:val="00EB1D47"/>
    <w:rsid w:val="00EB1D4B"/>
    <w:rsid w:val="00EB2012"/>
    <w:rsid w:val="00EB2146"/>
    <w:rsid w:val="00EB2317"/>
    <w:rsid w:val="00EB279B"/>
    <w:rsid w:val="00EB2ABB"/>
    <w:rsid w:val="00EB2C96"/>
    <w:rsid w:val="00EB3376"/>
    <w:rsid w:val="00EB3631"/>
    <w:rsid w:val="00EB3D23"/>
    <w:rsid w:val="00EB3E92"/>
    <w:rsid w:val="00EB406F"/>
    <w:rsid w:val="00EB40C8"/>
    <w:rsid w:val="00EB44E4"/>
    <w:rsid w:val="00EB45EF"/>
    <w:rsid w:val="00EB55CA"/>
    <w:rsid w:val="00EB584C"/>
    <w:rsid w:val="00EB5D88"/>
    <w:rsid w:val="00EB5DEE"/>
    <w:rsid w:val="00EB61C5"/>
    <w:rsid w:val="00EB7307"/>
    <w:rsid w:val="00EC06D6"/>
    <w:rsid w:val="00EC0DCE"/>
    <w:rsid w:val="00EC120E"/>
    <w:rsid w:val="00EC12A8"/>
    <w:rsid w:val="00EC14B0"/>
    <w:rsid w:val="00EC16AF"/>
    <w:rsid w:val="00EC204E"/>
    <w:rsid w:val="00EC249E"/>
    <w:rsid w:val="00EC2BE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4AF"/>
    <w:rsid w:val="00ED46F0"/>
    <w:rsid w:val="00ED4A6D"/>
    <w:rsid w:val="00ED5307"/>
    <w:rsid w:val="00ED60ED"/>
    <w:rsid w:val="00ED61E6"/>
    <w:rsid w:val="00ED6307"/>
    <w:rsid w:val="00ED6D4A"/>
    <w:rsid w:val="00ED6E42"/>
    <w:rsid w:val="00ED738C"/>
    <w:rsid w:val="00ED73EF"/>
    <w:rsid w:val="00ED75C7"/>
    <w:rsid w:val="00ED7918"/>
    <w:rsid w:val="00ED7E4A"/>
    <w:rsid w:val="00ED7FD3"/>
    <w:rsid w:val="00EE065C"/>
    <w:rsid w:val="00EE078B"/>
    <w:rsid w:val="00EE0CA3"/>
    <w:rsid w:val="00EE0CAA"/>
    <w:rsid w:val="00EE0D8C"/>
    <w:rsid w:val="00EE0E67"/>
    <w:rsid w:val="00EE1749"/>
    <w:rsid w:val="00EE2A87"/>
    <w:rsid w:val="00EE3663"/>
    <w:rsid w:val="00EE4090"/>
    <w:rsid w:val="00EE41C4"/>
    <w:rsid w:val="00EE43EB"/>
    <w:rsid w:val="00EE4A40"/>
    <w:rsid w:val="00EE53D7"/>
    <w:rsid w:val="00EE76A9"/>
    <w:rsid w:val="00EE799E"/>
    <w:rsid w:val="00EE7C7E"/>
    <w:rsid w:val="00EE7CA8"/>
    <w:rsid w:val="00EE7FA7"/>
    <w:rsid w:val="00EF001D"/>
    <w:rsid w:val="00EF0259"/>
    <w:rsid w:val="00EF093A"/>
    <w:rsid w:val="00EF1093"/>
    <w:rsid w:val="00EF1165"/>
    <w:rsid w:val="00EF13DC"/>
    <w:rsid w:val="00EF1645"/>
    <w:rsid w:val="00EF16E3"/>
    <w:rsid w:val="00EF1843"/>
    <w:rsid w:val="00EF1FCB"/>
    <w:rsid w:val="00EF21C3"/>
    <w:rsid w:val="00EF2E6B"/>
    <w:rsid w:val="00EF3C69"/>
    <w:rsid w:val="00EF3DFE"/>
    <w:rsid w:val="00EF3F1A"/>
    <w:rsid w:val="00EF4484"/>
    <w:rsid w:val="00EF461D"/>
    <w:rsid w:val="00EF48EC"/>
    <w:rsid w:val="00EF555A"/>
    <w:rsid w:val="00EF58AE"/>
    <w:rsid w:val="00EF6091"/>
    <w:rsid w:val="00EF614C"/>
    <w:rsid w:val="00EF61AD"/>
    <w:rsid w:val="00EF68FE"/>
    <w:rsid w:val="00EF73A9"/>
    <w:rsid w:val="00F0030E"/>
    <w:rsid w:val="00F00405"/>
    <w:rsid w:val="00F00B02"/>
    <w:rsid w:val="00F00CD1"/>
    <w:rsid w:val="00F0109B"/>
    <w:rsid w:val="00F016A2"/>
    <w:rsid w:val="00F017E4"/>
    <w:rsid w:val="00F01E6B"/>
    <w:rsid w:val="00F01F3F"/>
    <w:rsid w:val="00F02294"/>
    <w:rsid w:val="00F0241C"/>
    <w:rsid w:val="00F024BE"/>
    <w:rsid w:val="00F02547"/>
    <w:rsid w:val="00F02CCC"/>
    <w:rsid w:val="00F0346E"/>
    <w:rsid w:val="00F034B0"/>
    <w:rsid w:val="00F03661"/>
    <w:rsid w:val="00F037B1"/>
    <w:rsid w:val="00F03C69"/>
    <w:rsid w:val="00F04091"/>
    <w:rsid w:val="00F04AE1"/>
    <w:rsid w:val="00F056D3"/>
    <w:rsid w:val="00F05759"/>
    <w:rsid w:val="00F06980"/>
    <w:rsid w:val="00F06C07"/>
    <w:rsid w:val="00F06CBE"/>
    <w:rsid w:val="00F06E7F"/>
    <w:rsid w:val="00F0713B"/>
    <w:rsid w:val="00F0760E"/>
    <w:rsid w:val="00F0778A"/>
    <w:rsid w:val="00F07F4D"/>
    <w:rsid w:val="00F101F7"/>
    <w:rsid w:val="00F10680"/>
    <w:rsid w:val="00F10CB9"/>
    <w:rsid w:val="00F10E08"/>
    <w:rsid w:val="00F110D5"/>
    <w:rsid w:val="00F1125C"/>
    <w:rsid w:val="00F12088"/>
    <w:rsid w:val="00F12351"/>
    <w:rsid w:val="00F12859"/>
    <w:rsid w:val="00F12B2A"/>
    <w:rsid w:val="00F1354B"/>
    <w:rsid w:val="00F1357A"/>
    <w:rsid w:val="00F13A63"/>
    <w:rsid w:val="00F1410A"/>
    <w:rsid w:val="00F141C7"/>
    <w:rsid w:val="00F14A57"/>
    <w:rsid w:val="00F150F2"/>
    <w:rsid w:val="00F1625A"/>
    <w:rsid w:val="00F16739"/>
    <w:rsid w:val="00F167BC"/>
    <w:rsid w:val="00F1681E"/>
    <w:rsid w:val="00F169B4"/>
    <w:rsid w:val="00F16B16"/>
    <w:rsid w:val="00F16DE2"/>
    <w:rsid w:val="00F17C5F"/>
    <w:rsid w:val="00F17EA8"/>
    <w:rsid w:val="00F17ED4"/>
    <w:rsid w:val="00F17F7E"/>
    <w:rsid w:val="00F200EF"/>
    <w:rsid w:val="00F20478"/>
    <w:rsid w:val="00F2052B"/>
    <w:rsid w:val="00F20905"/>
    <w:rsid w:val="00F210C7"/>
    <w:rsid w:val="00F212F2"/>
    <w:rsid w:val="00F213FF"/>
    <w:rsid w:val="00F2161A"/>
    <w:rsid w:val="00F2260F"/>
    <w:rsid w:val="00F23172"/>
    <w:rsid w:val="00F2332C"/>
    <w:rsid w:val="00F2338B"/>
    <w:rsid w:val="00F23727"/>
    <w:rsid w:val="00F242AD"/>
    <w:rsid w:val="00F24770"/>
    <w:rsid w:val="00F247F2"/>
    <w:rsid w:val="00F24A22"/>
    <w:rsid w:val="00F24E55"/>
    <w:rsid w:val="00F252A8"/>
    <w:rsid w:val="00F2532F"/>
    <w:rsid w:val="00F25658"/>
    <w:rsid w:val="00F256F8"/>
    <w:rsid w:val="00F2608D"/>
    <w:rsid w:val="00F2619B"/>
    <w:rsid w:val="00F265F7"/>
    <w:rsid w:val="00F26C83"/>
    <w:rsid w:val="00F26CA7"/>
    <w:rsid w:val="00F26D56"/>
    <w:rsid w:val="00F2723C"/>
    <w:rsid w:val="00F27A9C"/>
    <w:rsid w:val="00F27C15"/>
    <w:rsid w:val="00F27FA6"/>
    <w:rsid w:val="00F304B8"/>
    <w:rsid w:val="00F30B70"/>
    <w:rsid w:val="00F30C74"/>
    <w:rsid w:val="00F33903"/>
    <w:rsid w:val="00F33DC8"/>
    <w:rsid w:val="00F34350"/>
    <w:rsid w:val="00F34444"/>
    <w:rsid w:val="00F345D4"/>
    <w:rsid w:val="00F34F36"/>
    <w:rsid w:val="00F35D3B"/>
    <w:rsid w:val="00F360A6"/>
    <w:rsid w:val="00F36F33"/>
    <w:rsid w:val="00F376C1"/>
    <w:rsid w:val="00F37801"/>
    <w:rsid w:val="00F37D9C"/>
    <w:rsid w:val="00F400FA"/>
    <w:rsid w:val="00F4065A"/>
    <w:rsid w:val="00F40F19"/>
    <w:rsid w:val="00F41120"/>
    <w:rsid w:val="00F411EA"/>
    <w:rsid w:val="00F4166B"/>
    <w:rsid w:val="00F4275C"/>
    <w:rsid w:val="00F42F75"/>
    <w:rsid w:val="00F434A3"/>
    <w:rsid w:val="00F44503"/>
    <w:rsid w:val="00F4554F"/>
    <w:rsid w:val="00F45693"/>
    <w:rsid w:val="00F4608E"/>
    <w:rsid w:val="00F4662D"/>
    <w:rsid w:val="00F46AA8"/>
    <w:rsid w:val="00F46BEB"/>
    <w:rsid w:val="00F47726"/>
    <w:rsid w:val="00F47983"/>
    <w:rsid w:val="00F47C01"/>
    <w:rsid w:val="00F47C8B"/>
    <w:rsid w:val="00F50474"/>
    <w:rsid w:val="00F506DF"/>
    <w:rsid w:val="00F513C2"/>
    <w:rsid w:val="00F51F04"/>
    <w:rsid w:val="00F51FFA"/>
    <w:rsid w:val="00F52339"/>
    <w:rsid w:val="00F5277A"/>
    <w:rsid w:val="00F52C70"/>
    <w:rsid w:val="00F532C6"/>
    <w:rsid w:val="00F532E8"/>
    <w:rsid w:val="00F537FF"/>
    <w:rsid w:val="00F53F50"/>
    <w:rsid w:val="00F54175"/>
    <w:rsid w:val="00F54405"/>
    <w:rsid w:val="00F54B6D"/>
    <w:rsid w:val="00F5588F"/>
    <w:rsid w:val="00F55A3B"/>
    <w:rsid w:val="00F560FE"/>
    <w:rsid w:val="00F56D10"/>
    <w:rsid w:val="00F570AA"/>
    <w:rsid w:val="00F5730F"/>
    <w:rsid w:val="00F605B6"/>
    <w:rsid w:val="00F60879"/>
    <w:rsid w:val="00F61064"/>
    <w:rsid w:val="00F6111C"/>
    <w:rsid w:val="00F613EC"/>
    <w:rsid w:val="00F614C0"/>
    <w:rsid w:val="00F61647"/>
    <w:rsid w:val="00F616E1"/>
    <w:rsid w:val="00F61F5F"/>
    <w:rsid w:val="00F63197"/>
    <w:rsid w:val="00F635DF"/>
    <w:rsid w:val="00F643C5"/>
    <w:rsid w:val="00F64643"/>
    <w:rsid w:val="00F64818"/>
    <w:rsid w:val="00F64A0D"/>
    <w:rsid w:val="00F6501B"/>
    <w:rsid w:val="00F656B7"/>
    <w:rsid w:val="00F657CF"/>
    <w:rsid w:val="00F65AE3"/>
    <w:rsid w:val="00F65AE4"/>
    <w:rsid w:val="00F65F58"/>
    <w:rsid w:val="00F66119"/>
    <w:rsid w:val="00F66A00"/>
    <w:rsid w:val="00F67F21"/>
    <w:rsid w:val="00F7085F"/>
    <w:rsid w:val="00F711A9"/>
    <w:rsid w:val="00F7123C"/>
    <w:rsid w:val="00F7127A"/>
    <w:rsid w:val="00F713A3"/>
    <w:rsid w:val="00F714D3"/>
    <w:rsid w:val="00F719B0"/>
    <w:rsid w:val="00F71A8F"/>
    <w:rsid w:val="00F71BC0"/>
    <w:rsid w:val="00F71E2A"/>
    <w:rsid w:val="00F72053"/>
    <w:rsid w:val="00F73439"/>
    <w:rsid w:val="00F73E5A"/>
    <w:rsid w:val="00F752EB"/>
    <w:rsid w:val="00F75330"/>
    <w:rsid w:val="00F7563F"/>
    <w:rsid w:val="00F76233"/>
    <w:rsid w:val="00F76410"/>
    <w:rsid w:val="00F76476"/>
    <w:rsid w:val="00F76BD9"/>
    <w:rsid w:val="00F779DE"/>
    <w:rsid w:val="00F80236"/>
    <w:rsid w:val="00F80318"/>
    <w:rsid w:val="00F80517"/>
    <w:rsid w:val="00F805C7"/>
    <w:rsid w:val="00F80703"/>
    <w:rsid w:val="00F80948"/>
    <w:rsid w:val="00F80A7F"/>
    <w:rsid w:val="00F81387"/>
    <w:rsid w:val="00F81E3D"/>
    <w:rsid w:val="00F8214F"/>
    <w:rsid w:val="00F822E3"/>
    <w:rsid w:val="00F826A7"/>
    <w:rsid w:val="00F82866"/>
    <w:rsid w:val="00F8430B"/>
    <w:rsid w:val="00F84421"/>
    <w:rsid w:val="00F8449B"/>
    <w:rsid w:val="00F848FC"/>
    <w:rsid w:val="00F84D8D"/>
    <w:rsid w:val="00F85005"/>
    <w:rsid w:val="00F85691"/>
    <w:rsid w:val="00F85859"/>
    <w:rsid w:val="00F85C87"/>
    <w:rsid w:val="00F85F67"/>
    <w:rsid w:val="00F8675B"/>
    <w:rsid w:val="00F86E13"/>
    <w:rsid w:val="00F87032"/>
    <w:rsid w:val="00F87094"/>
    <w:rsid w:val="00F870C2"/>
    <w:rsid w:val="00F87748"/>
    <w:rsid w:val="00F87AB3"/>
    <w:rsid w:val="00F87E43"/>
    <w:rsid w:val="00F90881"/>
    <w:rsid w:val="00F9101E"/>
    <w:rsid w:val="00F91139"/>
    <w:rsid w:val="00F913A2"/>
    <w:rsid w:val="00F913DC"/>
    <w:rsid w:val="00F917FE"/>
    <w:rsid w:val="00F91DDA"/>
    <w:rsid w:val="00F92989"/>
    <w:rsid w:val="00F936FE"/>
    <w:rsid w:val="00F9397A"/>
    <w:rsid w:val="00F93A37"/>
    <w:rsid w:val="00F94182"/>
    <w:rsid w:val="00F944D9"/>
    <w:rsid w:val="00F94671"/>
    <w:rsid w:val="00F94DB3"/>
    <w:rsid w:val="00F950D1"/>
    <w:rsid w:val="00F952F2"/>
    <w:rsid w:val="00F95A29"/>
    <w:rsid w:val="00F9606C"/>
    <w:rsid w:val="00F96311"/>
    <w:rsid w:val="00F96500"/>
    <w:rsid w:val="00F96983"/>
    <w:rsid w:val="00F96F36"/>
    <w:rsid w:val="00F96FED"/>
    <w:rsid w:val="00FA014E"/>
    <w:rsid w:val="00FA0798"/>
    <w:rsid w:val="00FA1FE9"/>
    <w:rsid w:val="00FA2264"/>
    <w:rsid w:val="00FA2C70"/>
    <w:rsid w:val="00FA3599"/>
    <w:rsid w:val="00FA3780"/>
    <w:rsid w:val="00FA3898"/>
    <w:rsid w:val="00FA3C77"/>
    <w:rsid w:val="00FA3C7A"/>
    <w:rsid w:val="00FA3F80"/>
    <w:rsid w:val="00FA40A9"/>
    <w:rsid w:val="00FA40F7"/>
    <w:rsid w:val="00FA413A"/>
    <w:rsid w:val="00FA4144"/>
    <w:rsid w:val="00FA4DDF"/>
    <w:rsid w:val="00FA56EC"/>
    <w:rsid w:val="00FA6014"/>
    <w:rsid w:val="00FA60CE"/>
    <w:rsid w:val="00FA625A"/>
    <w:rsid w:val="00FA63BB"/>
    <w:rsid w:val="00FA6492"/>
    <w:rsid w:val="00FA68DC"/>
    <w:rsid w:val="00FA6C71"/>
    <w:rsid w:val="00FA6E7F"/>
    <w:rsid w:val="00FA7114"/>
    <w:rsid w:val="00FA74BF"/>
    <w:rsid w:val="00FA7EE7"/>
    <w:rsid w:val="00FB0149"/>
    <w:rsid w:val="00FB0826"/>
    <w:rsid w:val="00FB09C2"/>
    <w:rsid w:val="00FB0EF7"/>
    <w:rsid w:val="00FB1B0C"/>
    <w:rsid w:val="00FB2379"/>
    <w:rsid w:val="00FB26F5"/>
    <w:rsid w:val="00FB31C3"/>
    <w:rsid w:val="00FB350A"/>
    <w:rsid w:val="00FB3582"/>
    <w:rsid w:val="00FB4A7A"/>
    <w:rsid w:val="00FB4B8A"/>
    <w:rsid w:val="00FB5152"/>
    <w:rsid w:val="00FB59E5"/>
    <w:rsid w:val="00FB59FD"/>
    <w:rsid w:val="00FB680E"/>
    <w:rsid w:val="00FB75AA"/>
    <w:rsid w:val="00FB76B2"/>
    <w:rsid w:val="00FB7723"/>
    <w:rsid w:val="00FB79DA"/>
    <w:rsid w:val="00FB7C3B"/>
    <w:rsid w:val="00FC0065"/>
    <w:rsid w:val="00FC1F6E"/>
    <w:rsid w:val="00FC1FD9"/>
    <w:rsid w:val="00FC3AEE"/>
    <w:rsid w:val="00FC3F45"/>
    <w:rsid w:val="00FC4037"/>
    <w:rsid w:val="00FC43A4"/>
    <w:rsid w:val="00FC4ED7"/>
    <w:rsid w:val="00FC5668"/>
    <w:rsid w:val="00FC6238"/>
    <w:rsid w:val="00FC6498"/>
    <w:rsid w:val="00FC688E"/>
    <w:rsid w:val="00FC6EB4"/>
    <w:rsid w:val="00FC71BC"/>
    <w:rsid w:val="00FC7457"/>
    <w:rsid w:val="00FC78AD"/>
    <w:rsid w:val="00FC7C2D"/>
    <w:rsid w:val="00FD0574"/>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02F"/>
    <w:rsid w:val="00FD4655"/>
    <w:rsid w:val="00FD4806"/>
    <w:rsid w:val="00FD4BA4"/>
    <w:rsid w:val="00FD4C9E"/>
    <w:rsid w:val="00FD5229"/>
    <w:rsid w:val="00FD534E"/>
    <w:rsid w:val="00FD56C7"/>
    <w:rsid w:val="00FD588B"/>
    <w:rsid w:val="00FD5CBB"/>
    <w:rsid w:val="00FD6B74"/>
    <w:rsid w:val="00FD6BC3"/>
    <w:rsid w:val="00FD6D0C"/>
    <w:rsid w:val="00FD70AE"/>
    <w:rsid w:val="00FD78C9"/>
    <w:rsid w:val="00FD7908"/>
    <w:rsid w:val="00FD792F"/>
    <w:rsid w:val="00FE002E"/>
    <w:rsid w:val="00FE00C2"/>
    <w:rsid w:val="00FE04B0"/>
    <w:rsid w:val="00FE06FF"/>
    <w:rsid w:val="00FE1142"/>
    <w:rsid w:val="00FE13C0"/>
    <w:rsid w:val="00FE1CCD"/>
    <w:rsid w:val="00FE1EDF"/>
    <w:rsid w:val="00FE2398"/>
    <w:rsid w:val="00FE2CBB"/>
    <w:rsid w:val="00FE2E4B"/>
    <w:rsid w:val="00FE2F15"/>
    <w:rsid w:val="00FE3420"/>
    <w:rsid w:val="00FE491B"/>
    <w:rsid w:val="00FE4990"/>
    <w:rsid w:val="00FE4EFD"/>
    <w:rsid w:val="00FE515A"/>
    <w:rsid w:val="00FE5624"/>
    <w:rsid w:val="00FE5926"/>
    <w:rsid w:val="00FE5D2C"/>
    <w:rsid w:val="00FE5FBF"/>
    <w:rsid w:val="00FE62EE"/>
    <w:rsid w:val="00FE6737"/>
    <w:rsid w:val="00FE67EB"/>
    <w:rsid w:val="00FE69E3"/>
    <w:rsid w:val="00FE6C25"/>
    <w:rsid w:val="00FE76C1"/>
    <w:rsid w:val="00FE7AF4"/>
    <w:rsid w:val="00FE7D54"/>
    <w:rsid w:val="00FF000F"/>
    <w:rsid w:val="00FF033A"/>
    <w:rsid w:val="00FF035A"/>
    <w:rsid w:val="00FF0515"/>
    <w:rsid w:val="00FF0964"/>
    <w:rsid w:val="00FF0D7E"/>
    <w:rsid w:val="00FF16F2"/>
    <w:rsid w:val="00FF1AE4"/>
    <w:rsid w:val="00FF1D24"/>
    <w:rsid w:val="00FF1F49"/>
    <w:rsid w:val="00FF2015"/>
    <w:rsid w:val="00FF2260"/>
    <w:rsid w:val="00FF2B42"/>
    <w:rsid w:val="00FF3B7F"/>
    <w:rsid w:val="00FF3D32"/>
    <w:rsid w:val="00FF3DC4"/>
    <w:rsid w:val="00FF5E09"/>
    <w:rsid w:val="00FF64D8"/>
    <w:rsid w:val="00FF6822"/>
    <w:rsid w:val="00FF721A"/>
    <w:rsid w:val="00FF73D0"/>
    <w:rsid w:val="00FF796A"/>
    <w:rsid w:val="00FF7CF5"/>
    <w:rsid w:val="00FF7F1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E1576CFA-A7AC-446D-BD6D-954928548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qFormat/>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TANChar">
    <w:name w:val="TAN Char"/>
    <w:link w:val="TAN"/>
    <w:rsid w:val="008F2BB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329321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68069257">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4816374">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530211">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323025">
      <w:bodyDiv w:val="1"/>
      <w:marLeft w:val="0"/>
      <w:marRight w:val="0"/>
      <w:marTop w:val="0"/>
      <w:marBottom w:val="0"/>
      <w:divBdr>
        <w:top w:val="none" w:sz="0" w:space="0" w:color="auto"/>
        <w:left w:val="none" w:sz="0" w:space="0" w:color="auto"/>
        <w:bottom w:val="none" w:sz="0" w:space="0" w:color="auto"/>
        <w:right w:val="none" w:sz="0" w:space="0" w:color="auto"/>
      </w:divBdr>
      <w:divsChild>
        <w:div w:id="38943243">
          <w:marLeft w:val="547"/>
          <w:marRight w:val="0"/>
          <w:marTop w:val="60"/>
          <w:marBottom w:val="0"/>
          <w:divBdr>
            <w:top w:val="none" w:sz="0" w:space="0" w:color="auto"/>
            <w:left w:val="none" w:sz="0" w:space="0" w:color="auto"/>
            <w:bottom w:val="none" w:sz="0" w:space="0" w:color="auto"/>
            <w:right w:val="none" w:sz="0" w:space="0" w:color="auto"/>
          </w:divBdr>
        </w:div>
        <w:div w:id="1470443614">
          <w:marLeft w:val="547"/>
          <w:marRight w:val="0"/>
          <w:marTop w:val="60"/>
          <w:marBottom w:val="0"/>
          <w:divBdr>
            <w:top w:val="none" w:sz="0" w:space="0" w:color="auto"/>
            <w:left w:val="none" w:sz="0" w:space="0" w:color="auto"/>
            <w:bottom w:val="none" w:sz="0" w:space="0" w:color="auto"/>
            <w:right w:val="none" w:sz="0" w:space="0" w:color="auto"/>
          </w:divBdr>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996709">
      <w:bodyDiv w:val="1"/>
      <w:marLeft w:val="0"/>
      <w:marRight w:val="0"/>
      <w:marTop w:val="0"/>
      <w:marBottom w:val="0"/>
      <w:divBdr>
        <w:top w:val="none" w:sz="0" w:space="0" w:color="auto"/>
        <w:left w:val="none" w:sz="0" w:space="0" w:color="auto"/>
        <w:bottom w:val="none" w:sz="0" w:space="0" w:color="auto"/>
        <w:right w:val="none" w:sz="0" w:space="0" w:color="auto"/>
      </w:divBdr>
      <w:divsChild>
        <w:div w:id="261644951">
          <w:marLeft w:val="965"/>
          <w:marRight w:val="0"/>
          <w:marTop w:val="40"/>
          <w:marBottom w:val="40"/>
          <w:divBdr>
            <w:top w:val="none" w:sz="0" w:space="0" w:color="auto"/>
            <w:left w:val="none" w:sz="0" w:space="0" w:color="auto"/>
            <w:bottom w:val="none" w:sz="0" w:space="0" w:color="auto"/>
            <w:right w:val="none" w:sz="0" w:space="0" w:color="auto"/>
          </w:divBdr>
        </w:div>
        <w:div w:id="471220527">
          <w:marLeft w:val="965"/>
          <w:marRight w:val="0"/>
          <w:marTop w:val="40"/>
          <w:marBottom w:val="40"/>
          <w:divBdr>
            <w:top w:val="none" w:sz="0" w:space="0" w:color="auto"/>
            <w:left w:val="none" w:sz="0" w:space="0" w:color="auto"/>
            <w:bottom w:val="none" w:sz="0" w:space="0" w:color="auto"/>
            <w:right w:val="none" w:sz="0" w:space="0" w:color="auto"/>
          </w:divBdr>
        </w:div>
        <w:div w:id="633489455">
          <w:marLeft w:val="374"/>
          <w:marRight w:val="0"/>
          <w:marTop w:val="80"/>
          <w:marBottom w:val="0"/>
          <w:divBdr>
            <w:top w:val="none" w:sz="0" w:space="0" w:color="auto"/>
            <w:left w:val="none" w:sz="0" w:space="0" w:color="auto"/>
            <w:bottom w:val="none" w:sz="0" w:space="0" w:color="auto"/>
            <w:right w:val="none" w:sz="0" w:space="0" w:color="auto"/>
          </w:divBdr>
        </w:div>
        <w:div w:id="1012338367">
          <w:marLeft w:val="590"/>
          <w:marRight w:val="0"/>
          <w:marTop w:val="40"/>
          <w:marBottom w:val="40"/>
          <w:divBdr>
            <w:top w:val="none" w:sz="0" w:space="0" w:color="auto"/>
            <w:left w:val="none" w:sz="0" w:space="0" w:color="auto"/>
            <w:bottom w:val="none" w:sz="0" w:space="0" w:color="auto"/>
            <w:right w:val="none" w:sz="0" w:space="0" w:color="auto"/>
          </w:divBdr>
        </w:div>
        <w:div w:id="1145438490">
          <w:marLeft w:val="965"/>
          <w:marRight w:val="0"/>
          <w:marTop w:val="40"/>
          <w:marBottom w:val="40"/>
          <w:divBdr>
            <w:top w:val="none" w:sz="0" w:space="0" w:color="auto"/>
            <w:left w:val="none" w:sz="0" w:space="0" w:color="auto"/>
            <w:bottom w:val="none" w:sz="0" w:space="0" w:color="auto"/>
            <w:right w:val="none" w:sz="0" w:space="0" w:color="auto"/>
          </w:divBdr>
        </w:div>
        <w:div w:id="1445689873">
          <w:marLeft w:val="590"/>
          <w:marRight w:val="0"/>
          <w:marTop w:val="40"/>
          <w:marBottom w:val="40"/>
          <w:divBdr>
            <w:top w:val="none" w:sz="0" w:space="0" w:color="auto"/>
            <w:left w:val="none" w:sz="0" w:space="0" w:color="auto"/>
            <w:bottom w:val="none" w:sz="0" w:space="0" w:color="auto"/>
            <w:right w:val="none" w:sz="0" w:space="0" w:color="auto"/>
          </w:divBdr>
        </w:div>
        <w:div w:id="1713387146">
          <w:marLeft w:val="965"/>
          <w:marRight w:val="0"/>
          <w:marTop w:val="40"/>
          <w:marBottom w:val="40"/>
          <w:divBdr>
            <w:top w:val="none" w:sz="0" w:space="0" w:color="auto"/>
            <w:left w:val="none" w:sz="0" w:space="0" w:color="auto"/>
            <w:bottom w:val="none" w:sz="0" w:space="0" w:color="auto"/>
            <w:right w:val="none" w:sz="0" w:space="0" w:color="auto"/>
          </w:divBdr>
        </w:div>
        <w:div w:id="1811169281">
          <w:marLeft w:val="965"/>
          <w:marRight w:val="0"/>
          <w:marTop w:val="40"/>
          <w:marBottom w:val="40"/>
          <w:divBdr>
            <w:top w:val="none" w:sz="0" w:space="0" w:color="auto"/>
            <w:left w:val="none" w:sz="0" w:space="0" w:color="auto"/>
            <w:bottom w:val="none" w:sz="0" w:space="0" w:color="auto"/>
            <w:right w:val="none" w:sz="0" w:space="0" w:color="auto"/>
          </w:divBdr>
        </w:div>
        <w:div w:id="1943301397">
          <w:marLeft w:val="590"/>
          <w:marRight w:val="0"/>
          <w:marTop w:val="40"/>
          <w:marBottom w:val="40"/>
          <w:divBdr>
            <w:top w:val="none" w:sz="0" w:space="0" w:color="auto"/>
            <w:left w:val="none" w:sz="0" w:space="0" w:color="auto"/>
            <w:bottom w:val="none" w:sz="0" w:space="0" w:color="auto"/>
            <w:right w:val="none" w:sz="0" w:space="0" w:color="auto"/>
          </w:divBdr>
        </w:div>
        <w:div w:id="2054040943">
          <w:marLeft w:val="965"/>
          <w:marRight w:val="0"/>
          <w:marTop w:val="40"/>
          <w:marBottom w:val="4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570393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355656">
      <w:bodyDiv w:val="1"/>
      <w:marLeft w:val="0"/>
      <w:marRight w:val="0"/>
      <w:marTop w:val="0"/>
      <w:marBottom w:val="0"/>
      <w:divBdr>
        <w:top w:val="none" w:sz="0" w:space="0" w:color="auto"/>
        <w:left w:val="none" w:sz="0" w:space="0" w:color="auto"/>
        <w:bottom w:val="none" w:sz="0" w:space="0" w:color="auto"/>
        <w:right w:val="none" w:sz="0" w:space="0" w:color="auto"/>
      </w:divBdr>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DE6C2C-F7AF-43D3-8971-5395C8E76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1498</TotalTime>
  <Pages>18</Pages>
  <Words>4570</Words>
  <Characters>21988</Characters>
  <Application>Microsoft Office Word</Application>
  <DocSecurity>0</DocSecurity>
  <Lines>183</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838</cp:revision>
  <cp:lastPrinted>2020-10-14T15:51:00Z</cp:lastPrinted>
  <dcterms:created xsi:type="dcterms:W3CDTF">2021-03-10T07:14:00Z</dcterms:created>
  <dcterms:modified xsi:type="dcterms:W3CDTF">2021-05-11T15:03:00Z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