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EF05B" w14:textId="7691AE1B" w:rsidR="00E921C4" w:rsidRPr="008B075D" w:rsidRDefault="00E921C4" w:rsidP="00E921C4">
      <w:pPr>
        <w:pStyle w:val="3GPPHeader"/>
        <w:spacing w:after="60"/>
        <w:rPr>
          <w:sz w:val="28"/>
          <w:szCs w:val="28"/>
          <w:highlight w:val="yellow"/>
        </w:rPr>
      </w:pPr>
      <w:r w:rsidRPr="008B075D">
        <w:rPr>
          <w:sz w:val="22"/>
          <w:szCs w:val="20"/>
        </w:rPr>
        <w:t>3GPP TSG RAN WG1 #10</w:t>
      </w:r>
      <w:r>
        <w:rPr>
          <w:sz w:val="22"/>
          <w:szCs w:val="20"/>
        </w:rPr>
        <w:t>5</w:t>
      </w:r>
      <w:r w:rsidRPr="008B075D">
        <w:rPr>
          <w:sz w:val="22"/>
          <w:szCs w:val="20"/>
        </w:rPr>
        <w:t>e</w:t>
      </w:r>
      <w:r w:rsidRPr="008B075D">
        <w:rPr>
          <w:sz w:val="22"/>
          <w:szCs w:val="20"/>
        </w:rPr>
        <w:tab/>
      </w:r>
      <w:r w:rsidRPr="00145C16">
        <w:rPr>
          <w:sz w:val="28"/>
          <w:szCs w:val="28"/>
        </w:rPr>
        <w:t>R1-2105798</w:t>
      </w:r>
    </w:p>
    <w:p w14:paraId="16B7AC4D" w14:textId="77777777" w:rsidR="00E921C4" w:rsidRPr="008B075D" w:rsidRDefault="00E921C4" w:rsidP="00E921C4">
      <w:pPr>
        <w:pStyle w:val="3GPPHeader"/>
        <w:rPr>
          <w:sz w:val="22"/>
          <w:szCs w:val="20"/>
        </w:rPr>
      </w:pPr>
      <w:r w:rsidRPr="008B075D">
        <w:rPr>
          <w:sz w:val="22"/>
          <w:szCs w:val="20"/>
        </w:rPr>
        <w:t xml:space="preserve">e-Meeting, </w:t>
      </w:r>
      <w:r>
        <w:rPr>
          <w:sz w:val="22"/>
          <w:szCs w:val="20"/>
        </w:rPr>
        <w:t>May</w:t>
      </w:r>
      <w:r w:rsidRPr="008B075D">
        <w:rPr>
          <w:sz w:val="22"/>
          <w:szCs w:val="20"/>
        </w:rPr>
        <w:t xml:space="preserve"> </w:t>
      </w:r>
      <w:r>
        <w:rPr>
          <w:sz w:val="22"/>
          <w:szCs w:val="20"/>
        </w:rPr>
        <w:t>10</w:t>
      </w:r>
      <w:r w:rsidRPr="008B075D">
        <w:rPr>
          <w:sz w:val="22"/>
          <w:szCs w:val="20"/>
        </w:rPr>
        <w:t xml:space="preserve">th – </w:t>
      </w:r>
      <w:r>
        <w:rPr>
          <w:sz w:val="22"/>
          <w:szCs w:val="20"/>
        </w:rPr>
        <w:t>27</w:t>
      </w:r>
      <w:r w:rsidRPr="008B075D">
        <w:rPr>
          <w:sz w:val="22"/>
          <w:szCs w:val="20"/>
        </w:rPr>
        <w:t>th, 2021</w:t>
      </w:r>
    </w:p>
    <w:p w14:paraId="2347BA87" w14:textId="77777777" w:rsidR="00F42720" w:rsidRPr="000833FA" w:rsidRDefault="00F42720" w:rsidP="00F42720">
      <w:pPr>
        <w:pStyle w:val="Header"/>
      </w:pPr>
    </w:p>
    <w:p w14:paraId="11CB8FF5" w14:textId="77777777" w:rsidR="00F42720" w:rsidRPr="0003368D" w:rsidRDefault="00F42720" w:rsidP="00F42720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495E6559" w14:textId="77777777" w:rsidR="00F42720" w:rsidRPr="00E220C0" w:rsidRDefault="00F42720" w:rsidP="00F42720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>
        <w:t xml:space="preserve">Reduced Latency </w:t>
      </w:r>
      <w:proofErr w:type="spellStart"/>
      <w:r>
        <w:t>SCell</w:t>
      </w:r>
      <w:proofErr w:type="spellEnd"/>
      <w:r>
        <w:t xml:space="preserve"> Activation</w:t>
      </w:r>
    </w:p>
    <w:p w14:paraId="4562DBC7" w14:textId="77777777" w:rsidR="00F42720" w:rsidRPr="00E220C0" w:rsidRDefault="00F42720" w:rsidP="00F42720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>
        <w:t>8.13.3</w:t>
      </w:r>
    </w:p>
    <w:p w14:paraId="7C962FF7" w14:textId="77777777" w:rsidR="00F42720" w:rsidRPr="0003368D" w:rsidRDefault="00F42720" w:rsidP="00F42720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28BB0C4B" w14:textId="77777777" w:rsidR="00F42720" w:rsidRPr="002100D2" w:rsidRDefault="00F42720" w:rsidP="00F42720">
      <w:pPr>
        <w:pBdr>
          <w:bottom w:val="single" w:sz="4" w:space="1" w:color="auto"/>
        </w:pBdr>
        <w:tabs>
          <w:tab w:val="left" w:pos="2552"/>
        </w:tabs>
      </w:pPr>
    </w:p>
    <w:p w14:paraId="2AD372F0" w14:textId="77777777" w:rsidR="00F42720" w:rsidRDefault="00F42720" w:rsidP="00F42720">
      <w:pPr>
        <w:pStyle w:val="Heading1"/>
        <w:spacing w:before="180"/>
        <w:ind w:left="562" w:hanging="562"/>
      </w:pPr>
      <w:r>
        <w:t>Introduction</w:t>
      </w:r>
    </w:p>
    <w:p w14:paraId="3260299A" w14:textId="389A2F65" w:rsidR="00E921C4" w:rsidRDefault="00F42720" w:rsidP="00F42720">
      <w:pPr>
        <w:rPr>
          <w:lang w:eastAsia="zh-CN"/>
        </w:rPr>
      </w:pPr>
      <w:r>
        <w:rPr>
          <w:lang w:eastAsia="zh-CN"/>
        </w:rPr>
        <w:t xml:space="preserve">In this contribution we discuss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procedure using ‘temporary RS’ including triggering of ‘temporary RS’ and </w:t>
      </w:r>
      <w:r w:rsidR="008570C9">
        <w:rPr>
          <w:lang w:eastAsia="zh-CN"/>
        </w:rPr>
        <w:t xml:space="preserve">aspects related to </w:t>
      </w:r>
      <w:r w:rsidR="00E921C4">
        <w:rPr>
          <w:lang w:eastAsia="zh-CN"/>
        </w:rPr>
        <w:t xml:space="preserve">Option 1a including </w:t>
      </w:r>
      <w:r w:rsidR="008570C9">
        <w:rPr>
          <w:lang w:eastAsia="zh-CN"/>
        </w:rPr>
        <w:t>MAC CE</w:t>
      </w:r>
      <w:r w:rsidR="00E921C4">
        <w:rPr>
          <w:lang w:eastAsia="zh-CN"/>
        </w:rPr>
        <w:t>-related</w:t>
      </w:r>
      <w:r w:rsidR="008570C9">
        <w:rPr>
          <w:lang w:eastAsia="zh-CN"/>
        </w:rPr>
        <w:t xml:space="preserve"> design</w:t>
      </w:r>
      <w:r>
        <w:rPr>
          <w:lang w:eastAsia="zh-CN"/>
        </w:rPr>
        <w:t>.</w:t>
      </w:r>
      <w:r w:rsidR="008570C9">
        <w:rPr>
          <w:lang w:eastAsia="zh-CN"/>
        </w:rPr>
        <w:t xml:space="preserve"> </w:t>
      </w:r>
    </w:p>
    <w:p w14:paraId="6F1FBB35" w14:textId="77777777" w:rsidR="00E921C4" w:rsidRDefault="00E921C4" w:rsidP="00F42720">
      <w:pPr>
        <w:rPr>
          <w:lang w:eastAsia="zh-CN"/>
        </w:rPr>
      </w:pPr>
    </w:p>
    <w:p w14:paraId="0CED24ED" w14:textId="2E28D27C" w:rsidR="00F42720" w:rsidRDefault="008570C9" w:rsidP="00F42720">
      <w:pPr>
        <w:rPr>
          <w:lang w:eastAsia="zh-CN"/>
        </w:rPr>
      </w:pPr>
      <w:r>
        <w:rPr>
          <w:lang w:eastAsia="zh-CN"/>
        </w:rPr>
        <w:t xml:space="preserve">Below is agreement from </w:t>
      </w:r>
      <w:r w:rsidR="003B7C25">
        <w:rPr>
          <w:lang w:eastAsia="zh-CN"/>
        </w:rPr>
        <w:t>RAN1#105-e.</w:t>
      </w:r>
    </w:p>
    <w:p w14:paraId="370A7A7A" w14:textId="3F0C594F" w:rsidR="00F42720" w:rsidRDefault="00F42720" w:rsidP="00F42720">
      <w:pPr>
        <w:rPr>
          <w:lang w:eastAsia="zh-CN"/>
        </w:rPr>
      </w:pPr>
    </w:p>
    <w:p w14:paraId="09B3E75F" w14:textId="77777777" w:rsidR="0007543C" w:rsidRPr="0007543C" w:rsidRDefault="0007543C" w:rsidP="0007543C">
      <w:pPr>
        <w:rPr>
          <w:rFonts w:eastAsia="Malgun Gothic"/>
          <w:i/>
          <w:highlight w:val="green"/>
          <w:lang w:eastAsia="zh-CN"/>
        </w:rPr>
      </w:pPr>
      <w:r w:rsidRPr="0007543C">
        <w:rPr>
          <w:rFonts w:eastAsia="Malgun Gothic"/>
          <w:b/>
          <w:i/>
          <w:highlight w:val="green"/>
          <w:lang w:eastAsia="zh-CN"/>
        </w:rPr>
        <w:t>Agreement</w:t>
      </w:r>
    </w:p>
    <w:p w14:paraId="55BFD7C4" w14:textId="77777777" w:rsidR="0007543C" w:rsidRPr="0007543C" w:rsidRDefault="0007543C" w:rsidP="0007543C">
      <w:pPr>
        <w:rPr>
          <w:i/>
        </w:rPr>
      </w:pPr>
      <w:r w:rsidRPr="0007543C">
        <w:rPr>
          <w:i/>
        </w:rPr>
        <w:t xml:space="preserve">For efficient activation of </w:t>
      </w:r>
      <w:proofErr w:type="spellStart"/>
      <w:r w:rsidRPr="0007543C">
        <w:rPr>
          <w:i/>
        </w:rPr>
        <w:t>SCells</w:t>
      </w:r>
      <w:proofErr w:type="spellEnd"/>
    </w:p>
    <w:p w14:paraId="3BC55325" w14:textId="77777777" w:rsidR="0007543C" w:rsidRPr="0007543C" w:rsidRDefault="0007543C" w:rsidP="0007543C">
      <w:pPr>
        <w:pStyle w:val="ListParagraph"/>
        <w:numPr>
          <w:ilvl w:val="0"/>
          <w:numId w:val="8"/>
        </w:numPr>
        <w:overflowPunct w:val="0"/>
        <w:autoSpaceDE w:val="0"/>
        <w:autoSpaceDN w:val="0"/>
        <w:rPr>
          <w:rFonts w:cs="Times"/>
          <w:i/>
          <w:lang w:eastAsia="ja-JP"/>
        </w:rPr>
      </w:pPr>
      <w:r w:rsidRPr="0007543C">
        <w:rPr>
          <w:rFonts w:cs="Times"/>
          <w:i/>
          <w:lang w:eastAsia="ja-JP"/>
        </w:rPr>
        <w:t xml:space="preserve">Option 1a: MAC CE(s) contained in a single PDSCH to trigger both </w:t>
      </w:r>
      <w:proofErr w:type="spellStart"/>
      <w:r w:rsidRPr="0007543C">
        <w:rPr>
          <w:rFonts w:cs="Times"/>
          <w:i/>
          <w:lang w:eastAsia="ja-JP"/>
        </w:rPr>
        <w:t>SCell</w:t>
      </w:r>
      <w:proofErr w:type="spellEnd"/>
      <w:r w:rsidRPr="0007543C">
        <w:rPr>
          <w:rFonts w:cs="Times"/>
          <w:i/>
          <w:lang w:eastAsia="ja-JP"/>
        </w:rPr>
        <w:t xml:space="preserve"> activation and corresponding temporary RS(s)</w:t>
      </w:r>
    </w:p>
    <w:p w14:paraId="1C137D39" w14:textId="77777777" w:rsidR="0007543C" w:rsidRPr="0007543C" w:rsidRDefault="0007543C" w:rsidP="0007543C">
      <w:pPr>
        <w:pStyle w:val="ListParagraph"/>
        <w:numPr>
          <w:ilvl w:val="1"/>
          <w:numId w:val="8"/>
        </w:numPr>
        <w:overflowPunct w:val="0"/>
        <w:autoSpaceDE w:val="0"/>
        <w:autoSpaceDN w:val="0"/>
        <w:rPr>
          <w:rFonts w:cs="Times"/>
          <w:i/>
          <w:lang w:eastAsia="ja-JP"/>
        </w:rPr>
      </w:pPr>
      <w:r w:rsidRPr="0007543C">
        <w:rPr>
          <w:rFonts w:cs="Times"/>
          <w:i/>
          <w:lang w:eastAsia="ja-JP"/>
        </w:rPr>
        <w:t>Details FFS including timeline design for receiving temporary RS</w:t>
      </w:r>
    </w:p>
    <w:p w14:paraId="32B7B1D3" w14:textId="77777777" w:rsidR="0007543C" w:rsidRPr="0007543C" w:rsidRDefault="0007543C" w:rsidP="0007543C">
      <w:pPr>
        <w:rPr>
          <w:i/>
        </w:rPr>
      </w:pPr>
      <w:r w:rsidRPr="0007543C">
        <w:rPr>
          <w:i/>
        </w:rPr>
        <w:t>Note: Separate from the support of Option 1a, it is up to RAN4 whether or not to consider an activation time enhancement for Option 2 without requiring further RAN1 work</w:t>
      </w:r>
    </w:p>
    <w:p w14:paraId="4C2DB562" w14:textId="77777777" w:rsidR="0007543C" w:rsidRPr="0007543C" w:rsidRDefault="0007543C" w:rsidP="0007543C">
      <w:pPr>
        <w:pStyle w:val="ListParagraph"/>
        <w:numPr>
          <w:ilvl w:val="0"/>
          <w:numId w:val="8"/>
        </w:numPr>
        <w:overflowPunct w:val="0"/>
        <w:autoSpaceDE w:val="0"/>
        <w:autoSpaceDN w:val="0"/>
        <w:rPr>
          <w:rFonts w:cs="Times"/>
          <w:i/>
          <w:lang w:eastAsia="ja-JP"/>
        </w:rPr>
      </w:pPr>
      <w:r w:rsidRPr="0007543C">
        <w:rPr>
          <w:rFonts w:cs="Times"/>
          <w:i/>
          <w:lang w:eastAsia="ja-JP"/>
        </w:rPr>
        <w:t xml:space="preserve">Option 2: A Rel-15/16 </w:t>
      </w:r>
      <w:proofErr w:type="spellStart"/>
      <w:r w:rsidRPr="0007543C">
        <w:rPr>
          <w:rFonts w:cs="Times"/>
          <w:i/>
          <w:lang w:eastAsia="ja-JP"/>
        </w:rPr>
        <w:t>SCell</w:t>
      </w:r>
      <w:proofErr w:type="spellEnd"/>
      <w:r w:rsidRPr="0007543C">
        <w:rPr>
          <w:rFonts w:cs="Times"/>
          <w:i/>
          <w:lang w:eastAsia="ja-JP"/>
        </w:rPr>
        <w:t xml:space="preserve"> activation MAC-CE to trigger </w:t>
      </w:r>
      <w:proofErr w:type="spellStart"/>
      <w:r w:rsidRPr="0007543C">
        <w:rPr>
          <w:rFonts w:cs="Times"/>
          <w:i/>
          <w:lang w:eastAsia="ja-JP"/>
        </w:rPr>
        <w:t>SCell</w:t>
      </w:r>
      <w:proofErr w:type="spellEnd"/>
      <w:r w:rsidRPr="0007543C">
        <w:rPr>
          <w:rFonts w:cs="Times"/>
          <w:i/>
          <w:lang w:eastAsia="ja-JP"/>
        </w:rPr>
        <w:t xml:space="preserve"> activation and a Rel-15/16 DCI to trigger corresponding Rel-15/16 A-TRS(s)</w:t>
      </w:r>
    </w:p>
    <w:p w14:paraId="10944041" w14:textId="77777777" w:rsidR="0007543C" w:rsidRPr="0007543C" w:rsidRDefault="0007543C" w:rsidP="0007543C">
      <w:pPr>
        <w:rPr>
          <w:i/>
          <w:lang w:eastAsia="x-none"/>
        </w:rPr>
      </w:pPr>
      <w:r w:rsidRPr="0007543C">
        <w:rPr>
          <w:i/>
          <w:lang w:eastAsia="x-none"/>
        </w:rPr>
        <w:t xml:space="preserve">Send an LS to RAN4. The LS is endorsed in </w:t>
      </w:r>
      <w:r w:rsidRPr="0007543C">
        <w:rPr>
          <w:i/>
          <w:highlight w:val="green"/>
          <w:lang w:eastAsia="x-none"/>
        </w:rPr>
        <w:t>R1-2104110</w:t>
      </w:r>
      <w:r w:rsidRPr="0007543C">
        <w:rPr>
          <w:i/>
          <w:lang w:eastAsia="x-none"/>
        </w:rPr>
        <w:t>.</w:t>
      </w:r>
    </w:p>
    <w:p w14:paraId="0C726950" w14:textId="77777777" w:rsidR="00F42720" w:rsidRDefault="00F42720" w:rsidP="00F42720">
      <w:pPr>
        <w:rPr>
          <w:lang w:eastAsia="zh-CN"/>
        </w:rPr>
      </w:pPr>
    </w:p>
    <w:p w14:paraId="00AE535F" w14:textId="77777777" w:rsidR="00F42720" w:rsidRDefault="00F42720" w:rsidP="00F42720">
      <w:pPr>
        <w:pStyle w:val="Heading1"/>
      </w:pPr>
      <w:r>
        <w:t>Discussion</w:t>
      </w:r>
    </w:p>
    <w:p w14:paraId="34FDFF90" w14:textId="6627C17C" w:rsidR="00E921C4" w:rsidRDefault="00E921C4" w:rsidP="00F42720">
      <w:pPr>
        <w:pStyle w:val="BodyText"/>
      </w:pPr>
      <w:r>
        <w:t xml:space="preserve">As per agreement from RAN1#105-e, for Option 1a, further details need to be discussed, including the timeline design for receiving temporary RS, as well as the information that is carried within the MAC CE. </w:t>
      </w:r>
    </w:p>
    <w:p w14:paraId="055ACFD4" w14:textId="3A836634" w:rsidR="00E921C4" w:rsidRDefault="00E921C4" w:rsidP="00F42720">
      <w:pPr>
        <w:pStyle w:val="BodyText"/>
      </w:pPr>
      <w:r>
        <w:t xml:space="preserve">Whether single MAC CE contains both </w:t>
      </w:r>
      <w:proofErr w:type="spellStart"/>
      <w:r>
        <w:t>SCell</w:t>
      </w:r>
      <w:proofErr w:type="spellEnd"/>
      <w:r>
        <w:t xml:space="preserve"> activation command and corresponding temporary RS(s) or two different MAC CE(s), respectively for transmitting </w:t>
      </w:r>
      <w:proofErr w:type="spellStart"/>
      <w:r>
        <w:t>SCell</w:t>
      </w:r>
      <w:proofErr w:type="spellEnd"/>
      <w:r>
        <w:t xml:space="preserve"> activation command and for temporary RS(s) can be left to RAN2 design. From RAN1 perspective, it is enough to know that the information is contained in a single PDSCH, which is already clear from the agreement. </w:t>
      </w:r>
    </w:p>
    <w:p w14:paraId="64B9B38A" w14:textId="2001234E" w:rsidR="00E921C4" w:rsidRDefault="00E921C4" w:rsidP="00F42720">
      <w:pPr>
        <w:pStyle w:val="BodyText"/>
      </w:pPr>
      <w:r>
        <w:t xml:space="preserve">We now discuss what information about the temporary RS(s) should be carried within the MAC CE. </w:t>
      </w:r>
    </w:p>
    <w:p w14:paraId="55431B91" w14:textId="04F6E94A" w:rsidR="00E921C4" w:rsidRPr="008F189A" w:rsidRDefault="00E921C4" w:rsidP="008F189A">
      <w:pPr>
        <w:pStyle w:val="BodyText"/>
        <w:rPr>
          <w:b/>
          <w:bCs/>
          <w:noProof/>
          <w:u w:val="single"/>
        </w:rPr>
      </w:pPr>
      <w:r w:rsidRPr="008F189A">
        <w:rPr>
          <w:b/>
          <w:bCs/>
          <w:noProof/>
          <w:u w:val="single"/>
        </w:rPr>
        <w:t>RRC configured temporary reference signal that gets triggered automatically</w:t>
      </w:r>
    </w:p>
    <w:p w14:paraId="0B05690E" w14:textId="2E75ECB1" w:rsidR="00E921C4" w:rsidRPr="00E921C4" w:rsidRDefault="00E921C4" w:rsidP="008F189A">
      <w:pPr>
        <w:pStyle w:val="BodyText"/>
        <w:rPr>
          <w:noProof/>
        </w:rPr>
      </w:pPr>
      <w:r w:rsidRPr="00E921C4">
        <w:rPr>
          <w:noProof/>
        </w:rPr>
        <w:t>With this option, whenever temporary RS(s) is configured for the UE, and it receives an SCell activation/deactivation MAC CE, a corresponding pre-determined temporary RS (RRC configured) gets triggered automatically.</w:t>
      </w:r>
    </w:p>
    <w:p w14:paraId="3B8CA897" w14:textId="0328416F" w:rsidR="00E921C4" w:rsidRDefault="001613DB" w:rsidP="008F189A">
      <w:pPr>
        <w:pStyle w:val="BodyText"/>
        <w:rPr>
          <w:noProof/>
        </w:rPr>
      </w:pPr>
      <w:r>
        <w:rPr>
          <w:noProof/>
        </w:rPr>
        <w:t>The</w:t>
      </w:r>
      <w:r w:rsidR="008F189A">
        <w:rPr>
          <w:noProof/>
        </w:rPr>
        <w:t xml:space="preserve"> benefit</w:t>
      </w:r>
      <w:r w:rsidR="00E921C4" w:rsidRPr="00E921C4">
        <w:rPr>
          <w:noProof/>
        </w:rPr>
        <w:t xml:space="preserve"> </w:t>
      </w:r>
      <w:r>
        <w:rPr>
          <w:noProof/>
        </w:rPr>
        <w:t>of</w:t>
      </w:r>
      <w:r w:rsidR="00E921C4" w:rsidRPr="00E921C4">
        <w:rPr>
          <w:noProof/>
        </w:rPr>
        <w:t xml:space="preserve"> this approach is that existing SCell activation/deactivation </w:t>
      </w:r>
      <w:r w:rsidR="00C8784E">
        <w:rPr>
          <w:noProof/>
        </w:rPr>
        <w:t xml:space="preserve">MAC </w:t>
      </w:r>
      <w:r w:rsidR="00E921C4" w:rsidRPr="00E921C4">
        <w:rPr>
          <w:noProof/>
        </w:rPr>
        <w:t>CE can be reused</w:t>
      </w:r>
      <w:r w:rsidR="00E921C4">
        <w:rPr>
          <w:noProof/>
        </w:rPr>
        <w:t>, and no new MAC CE needs to be designe</w:t>
      </w:r>
      <w:r w:rsidR="008F189A">
        <w:rPr>
          <w:noProof/>
        </w:rPr>
        <w:t>d.</w:t>
      </w:r>
    </w:p>
    <w:p w14:paraId="05A24DFD" w14:textId="5BB0F362" w:rsidR="008F189A" w:rsidRDefault="008F189A" w:rsidP="008F189A">
      <w:pPr>
        <w:pStyle w:val="BodyText"/>
        <w:rPr>
          <w:noProof/>
        </w:rPr>
      </w:pPr>
      <w:r>
        <w:rPr>
          <w:noProof/>
        </w:rPr>
        <w:t xml:space="preserve">However, there are some signficant drawbacks also. Since parameters such as </w:t>
      </w:r>
      <w:r w:rsidR="00E921C4">
        <w:rPr>
          <w:noProof/>
        </w:rPr>
        <w:t>temporary RS resource, QCL information (TCI-State Id), triggering offset</w:t>
      </w:r>
      <w:r>
        <w:rPr>
          <w:noProof/>
        </w:rPr>
        <w:t xml:space="preserve"> are all fixed (via RRC), this leads to scheduling inflexbility (cannot change the QCL source based on measurements), as well as scheduling restrictions in transmitting the </w:t>
      </w:r>
      <w:r w:rsidRPr="00E921C4">
        <w:rPr>
          <w:noProof/>
        </w:rPr>
        <w:t>SCell activation/deactivation MAC CE</w:t>
      </w:r>
      <w:r>
        <w:rPr>
          <w:noProof/>
        </w:rPr>
        <w:t xml:space="preserve"> (cannot change triggering offset). These aspects make this option unattractive</w:t>
      </w:r>
      <w:r w:rsidR="0071265F">
        <w:rPr>
          <w:noProof/>
        </w:rPr>
        <w:t>, especially for FR2, where it should be possible adapt TCI-State Id for MAC CE.</w:t>
      </w:r>
    </w:p>
    <w:p w14:paraId="5862A362" w14:textId="5B22C6F5" w:rsidR="0071265F" w:rsidRDefault="0071265F" w:rsidP="008F189A">
      <w:pPr>
        <w:pStyle w:val="BodyText"/>
        <w:rPr>
          <w:noProof/>
        </w:rPr>
      </w:pPr>
    </w:p>
    <w:p w14:paraId="30792477" w14:textId="54B089D8" w:rsidR="0071265F" w:rsidRPr="002250D4" w:rsidRDefault="0071265F" w:rsidP="0071265F">
      <w:pPr>
        <w:pStyle w:val="BodyText"/>
        <w:rPr>
          <w:b/>
          <w:bCs/>
          <w:u w:val="single"/>
        </w:rPr>
      </w:pPr>
      <w:r>
        <w:rPr>
          <w:b/>
          <w:u w:val="single"/>
        </w:rPr>
        <w:t>Observation</w:t>
      </w:r>
      <w:r w:rsidRPr="002250D4">
        <w:rPr>
          <w:b/>
          <w:u w:val="single"/>
        </w:rPr>
        <w:t xml:space="preserve"> 1</w:t>
      </w:r>
    </w:p>
    <w:p w14:paraId="3278A8B2" w14:textId="2A5195F6" w:rsidR="0071265F" w:rsidRDefault="0071265F" w:rsidP="0071265F">
      <w:pPr>
        <w:pStyle w:val="BodyText"/>
        <w:numPr>
          <w:ilvl w:val="0"/>
          <w:numId w:val="10"/>
        </w:numPr>
        <w:rPr>
          <w:b/>
          <w:bCs/>
        </w:rPr>
      </w:pPr>
      <w:r>
        <w:rPr>
          <w:b/>
          <w:bCs/>
        </w:rPr>
        <w:t xml:space="preserve">At least for FR2, it should be possible to adapt QCL source for temporary RS via MAC CE. This can be achieved via </w:t>
      </w:r>
      <w:proofErr w:type="spellStart"/>
      <w:r>
        <w:rPr>
          <w:b/>
          <w:bCs/>
        </w:rPr>
        <w:t>e.g</w:t>
      </w:r>
      <w:proofErr w:type="spellEnd"/>
      <w:r>
        <w:rPr>
          <w:b/>
          <w:bCs/>
        </w:rPr>
        <w:t xml:space="preserve"> A-CSI-RS trigger-state-list based approach.</w:t>
      </w:r>
    </w:p>
    <w:p w14:paraId="6F6977D7" w14:textId="77777777" w:rsidR="0071265F" w:rsidRDefault="0071265F" w:rsidP="008F189A">
      <w:pPr>
        <w:pStyle w:val="BodyText"/>
        <w:rPr>
          <w:noProof/>
        </w:rPr>
      </w:pPr>
    </w:p>
    <w:p w14:paraId="76EC601B" w14:textId="482AE5AA" w:rsidR="00FE4EC0" w:rsidRDefault="00FE4EC0" w:rsidP="008F189A">
      <w:pPr>
        <w:pStyle w:val="BodyText"/>
        <w:rPr>
          <w:noProof/>
        </w:rPr>
      </w:pPr>
      <w:r>
        <w:rPr>
          <w:noProof/>
        </w:rPr>
        <w:lastRenderedPageBreak/>
        <w:t xml:space="preserve">Below </w:t>
      </w:r>
      <w:r w:rsidR="001613DB">
        <w:rPr>
          <w:noProof/>
        </w:rPr>
        <w:t>we discuss</w:t>
      </w:r>
      <w:r>
        <w:rPr>
          <w:noProof/>
        </w:rPr>
        <w:t xml:space="preserve"> option</w:t>
      </w:r>
      <w:r w:rsidR="001613DB">
        <w:rPr>
          <w:noProof/>
        </w:rPr>
        <w:t>s</w:t>
      </w:r>
      <w:r>
        <w:rPr>
          <w:noProof/>
        </w:rPr>
        <w:t xml:space="preserve"> which can provide more flexibility while reusing many signaling aspects from current specification.</w:t>
      </w:r>
    </w:p>
    <w:p w14:paraId="07A2AC0B" w14:textId="5C3B8BB3" w:rsidR="008F189A" w:rsidRPr="008F189A" w:rsidRDefault="008F189A" w:rsidP="008F189A">
      <w:pPr>
        <w:pStyle w:val="BodyText"/>
        <w:rPr>
          <w:b/>
          <w:bCs/>
          <w:noProof/>
          <w:u w:val="single"/>
        </w:rPr>
      </w:pPr>
      <w:r>
        <w:rPr>
          <w:b/>
          <w:bCs/>
          <w:noProof/>
          <w:u w:val="single"/>
        </w:rPr>
        <w:t>Indicate A-TRS trigger code point via MAC CE</w:t>
      </w:r>
      <w:r w:rsidRPr="008F189A">
        <w:rPr>
          <w:b/>
          <w:bCs/>
          <w:noProof/>
          <w:u w:val="single"/>
        </w:rPr>
        <w:t xml:space="preserve"> </w:t>
      </w:r>
    </w:p>
    <w:p w14:paraId="21562933" w14:textId="49E4A4F5" w:rsidR="00126C7C" w:rsidRDefault="008F189A" w:rsidP="008F189A">
      <w:pPr>
        <w:pStyle w:val="BodyText"/>
        <w:rPr>
          <w:noProof/>
        </w:rPr>
      </w:pPr>
      <w:r>
        <w:rPr>
          <w:noProof/>
        </w:rPr>
        <w:t xml:space="preserve">From RAN1 point of view, the </w:t>
      </w:r>
      <w:r w:rsidR="001613DB">
        <w:rPr>
          <w:noProof/>
        </w:rPr>
        <w:t>what is mainly</w:t>
      </w:r>
      <w:r>
        <w:rPr>
          <w:noProof/>
        </w:rPr>
        <w:t xml:space="preserve"> needed is a mechanism to trigger an aperiodic TRS via MAC CE. For this, the existing design </w:t>
      </w:r>
      <w:r w:rsidR="00126C7C">
        <w:rPr>
          <w:noProof/>
        </w:rPr>
        <w:t xml:space="preserve">principle </w:t>
      </w:r>
      <w:r>
        <w:rPr>
          <w:noProof/>
        </w:rPr>
        <w:t>from DCI-based triggering of aperiodic TRS can be reused, expc</w:t>
      </w:r>
      <w:r w:rsidR="001613DB">
        <w:rPr>
          <w:noProof/>
        </w:rPr>
        <w:t>ep</w:t>
      </w:r>
      <w:r>
        <w:rPr>
          <w:noProof/>
        </w:rPr>
        <w:t>t that the RS trigger</w:t>
      </w:r>
      <w:r w:rsidR="00126C7C">
        <w:rPr>
          <w:noProof/>
        </w:rPr>
        <w:t xml:space="preserve"> itself being in </w:t>
      </w:r>
      <w:r>
        <w:rPr>
          <w:noProof/>
        </w:rPr>
        <w:t>MAC CE. The existing trigger state list from Rel-15/16 can be reused</w:t>
      </w:r>
      <w:r w:rsidR="00126C7C">
        <w:rPr>
          <w:noProof/>
        </w:rPr>
        <w:t>, and the trigger state ID is indicated in MAC CE.</w:t>
      </w:r>
    </w:p>
    <w:p w14:paraId="65ECD835" w14:textId="113E1F88" w:rsidR="00126C7C" w:rsidRPr="00126C7C" w:rsidRDefault="00126C7C" w:rsidP="00E921C4">
      <w:pPr>
        <w:pStyle w:val="BodyText"/>
        <w:rPr>
          <w:noProof/>
        </w:rPr>
      </w:pPr>
      <w:r>
        <w:rPr>
          <w:noProof/>
        </w:rPr>
        <w:t xml:space="preserve">The trigger states are configured via RRC, and the configured for each </w:t>
      </w:r>
      <w:r w:rsidR="008F189A">
        <w:rPr>
          <w:noProof/>
        </w:rPr>
        <w:t>trigger state includes all the infor</w:t>
      </w:r>
      <w:r>
        <w:rPr>
          <w:noProof/>
        </w:rPr>
        <w:t>ma</w:t>
      </w:r>
      <w:r w:rsidR="008F189A">
        <w:rPr>
          <w:noProof/>
        </w:rPr>
        <w:t xml:space="preserve">tion </w:t>
      </w:r>
      <w:r>
        <w:rPr>
          <w:noProof/>
        </w:rPr>
        <w:t>needed</w:t>
      </w:r>
      <w:r w:rsidR="008F189A">
        <w:rPr>
          <w:noProof/>
        </w:rPr>
        <w:t xml:space="preserve"> for </w:t>
      </w:r>
      <w:r>
        <w:rPr>
          <w:noProof/>
        </w:rPr>
        <w:t xml:space="preserve">the </w:t>
      </w:r>
      <w:r w:rsidR="008F189A">
        <w:rPr>
          <w:noProof/>
        </w:rPr>
        <w:t>trigger</w:t>
      </w:r>
      <w:r>
        <w:rPr>
          <w:noProof/>
        </w:rPr>
        <w:t>ed</w:t>
      </w:r>
      <w:r w:rsidR="008F189A">
        <w:rPr>
          <w:noProof/>
        </w:rPr>
        <w:t xml:space="preserve"> A-TRS, including cel</w:t>
      </w:r>
      <w:r>
        <w:rPr>
          <w:noProof/>
        </w:rPr>
        <w:t xml:space="preserve">l identifier, the TRS resource information (for aperiodic TRS), QCL information, as well as the </w:t>
      </w:r>
      <w:r w:rsidR="006619B2">
        <w:rPr>
          <w:noProof/>
        </w:rPr>
        <w:t>aperiodic</w:t>
      </w:r>
      <w:r>
        <w:rPr>
          <w:noProof/>
        </w:rPr>
        <w:t xml:space="preserve"> triggering offset. Then, the only thing that needs to be carried in the MAC is the trigger state ID. </w:t>
      </w:r>
    </w:p>
    <w:p w14:paraId="77E0C832" w14:textId="77777777" w:rsidR="002250D4" w:rsidRPr="002250D4" w:rsidRDefault="00126C7C" w:rsidP="00F42720">
      <w:pPr>
        <w:pStyle w:val="BodyText"/>
        <w:rPr>
          <w:b/>
          <w:bCs/>
          <w:u w:val="single"/>
        </w:rPr>
      </w:pPr>
      <w:r w:rsidRPr="002250D4">
        <w:rPr>
          <w:b/>
          <w:u w:val="single"/>
        </w:rPr>
        <w:t>Proposal 1</w:t>
      </w:r>
    </w:p>
    <w:p w14:paraId="234921F6" w14:textId="3D5EC60D" w:rsidR="00E921C4" w:rsidRDefault="00126C7C" w:rsidP="002250D4">
      <w:pPr>
        <w:pStyle w:val="BodyText"/>
        <w:numPr>
          <w:ilvl w:val="0"/>
          <w:numId w:val="10"/>
        </w:numPr>
        <w:rPr>
          <w:b/>
          <w:bCs/>
        </w:rPr>
      </w:pPr>
      <w:r>
        <w:rPr>
          <w:b/>
          <w:bCs/>
        </w:rPr>
        <w:t>A-CSI-RS trigger</w:t>
      </w:r>
      <w:r w:rsidR="002250D4">
        <w:rPr>
          <w:b/>
          <w:bCs/>
        </w:rPr>
        <w:t>-</w:t>
      </w:r>
      <w:r>
        <w:rPr>
          <w:b/>
          <w:bCs/>
        </w:rPr>
        <w:t>state</w:t>
      </w:r>
      <w:r w:rsidR="002250D4">
        <w:rPr>
          <w:b/>
          <w:bCs/>
        </w:rPr>
        <w:t>-</w:t>
      </w:r>
      <w:r>
        <w:rPr>
          <w:b/>
          <w:bCs/>
        </w:rPr>
        <w:t>list</w:t>
      </w:r>
      <w:r w:rsidR="002250D4">
        <w:rPr>
          <w:b/>
          <w:bCs/>
        </w:rPr>
        <w:t xml:space="preserve"> </w:t>
      </w:r>
      <w:r w:rsidR="001613DB">
        <w:rPr>
          <w:b/>
          <w:bCs/>
        </w:rPr>
        <w:t>based approach</w:t>
      </w:r>
      <w:r>
        <w:rPr>
          <w:b/>
          <w:bCs/>
        </w:rPr>
        <w:t xml:space="preserve"> is reused for configuration of temporary RS, and the trigger state ID is carried in MAC CE to indicate the triggered A-TRS. </w:t>
      </w:r>
    </w:p>
    <w:p w14:paraId="5B00BDA3" w14:textId="32532CCB" w:rsidR="00126C7C" w:rsidRDefault="00126C7C" w:rsidP="00F42720">
      <w:pPr>
        <w:pStyle w:val="BodyText"/>
      </w:pPr>
      <w:r>
        <w:t xml:space="preserve">If </w:t>
      </w:r>
      <w:r w:rsidR="002250D4">
        <w:t>multiple TRS bursts are supported</w:t>
      </w:r>
      <w:r w:rsidR="00EB32FC">
        <w:t>,</w:t>
      </w:r>
      <w:r w:rsidR="002250D4">
        <w:t xml:space="preserve"> then</w:t>
      </w:r>
      <w:r>
        <w:t xml:space="preserve"> the burst information needs to be also indicated</w:t>
      </w:r>
      <w:r w:rsidR="002250D4">
        <w:t>. For this</w:t>
      </w:r>
      <w:r>
        <w:t xml:space="preserve">, the corresponding information can be directly added into the </w:t>
      </w:r>
      <w:r w:rsidR="00810948">
        <w:t>A-</w:t>
      </w:r>
      <w:r>
        <w:t xml:space="preserve">TRS resource </w:t>
      </w:r>
      <w:r w:rsidR="00666906">
        <w:t xml:space="preserve">set </w:t>
      </w:r>
      <w:r>
        <w:t xml:space="preserve">configuration. </w:t>
      </w:r>
    </w:p>
    <w:p w14:paraId="720E0D60" w14:textId="77777777" w:rsidR="002250D4" w:rsidRPr="002250D4" w:rsidRDefault="00126C7C" w:rsidP="00126C7C">
      <w:pPr>
        <w:pStyle w:val="BodyText"/>
        <w:rPr>
          <w:b/>
          <w:bCs/>
          <w:u w:val="single"/>
        </w:rPr>
      </w:pPr>
      <w:r w:rsidRPr="002250D4">
        <w:rPr>
          <w:b/>
          <w:u w:val="single"/>
        </w:rPr>
        <w:t xml:space="preserve">Proposal </w:t>
      </w:r>
      <w:r w:rsidR="0062631C" w:rsidRPr="002250D4">
        <w:rPr>
          <w:b/>
          <w:u w:val="single"/>
        </w:rPr>
        <w:t>2</w:t>
      </w:r>
    </w:p>
    <w:p w14:paraId="3E4CB0BD" w14:textId="6A30ED57" w:rsidR="00126C7C" w:rsidRDefault="002250D4" w:rsidP="002250D4">
      <w:pPr>
        <w:pStyle w:val="BodyText"/>
        <w:numPr>
          <w:ilvl w:val="0"/>
          <w:numId w:val="10"/>
        </w:numPr>
        <w:rPr>
          <w:b/>
          <w:bCs/>
        </w:rPr>
      </w:pPr>
      <w:r>
        <w:rPr>
          <w:b/>
          <w:bCs/>
        </w:rPr>
        <w:t>If multiple A-TRS b</w:t>
      </w:r>
      <w:r w:rsidR="00126C7C">
        <w:rPr>
          <w:b/>
          <w:bCs/>
        </w:rPr>
        <w:t>urst</w:t>
      </w:r>
      <w:r>
        <w:rPr>
          <w:b/>
          <w:bCs/>
        </w:rPr>
        <w:t>s are supported, the burst</w:t>
      </w:r>
      <w:r w:rsidR="00126C7C">
        <w:rPr>
          <w:b/>
          <w:bCs/>
        </w:rPr>
        <w:t xml:space="preserve"> information </w:t>
      </w:r>
      <w:r w:rsidR="0062631C">
        <w:rPr>
          <w:b/>
          <w:bCs/>
        </w:rPr>
        <w:t>is</w:t>
      </w:r>
      <w:r w:rsidR="00126C7C">
        <w:rPr>
          <w:b/>
          <w:bCs/>
        </w:rPr>
        <w:t xml:space="preserve"> configured </w:t>
      </w:r>
      <w:r w:rsidR="0062631C">
        <w:rPr>
          <w:b/>
          <w:bCs/>
        </w:rPr>
        <w:t xml:space="preserve">within </w:t>
      </w:r>
      <w:r w:rsidR="00126C7C">
        <w:rPr>
          <w:b/>
          <w:bCs/>
        </w:rPr>
        <w:t xml:space="preserve">A-TRS </w:t>
      </w:r>
      <w:r w:rsidR="0062631C">
        <w:rPr>
          <w:b/>
          <w:bCs/>
        </w:rPr>
        <w:t xml:space="preserve">resource set configuration. </w:t>
      </w:r>
      <w:r w:rsidR="00126C7C">
        <w:rPr>
          <w:b/>
          <w:bCs/>
        </w:rPr>
        <w:t xml:space="preserve"> </w:t>
      </w:r>
    </w:p>
    <w:p w14:paraId="44A95804" w14:textId="592C1D50" w:rsidR="0062631C" w:rsidRDefault="002250D4" w:rsidP="00F42720">
      <w:pPr>
        <w:pStyle w:val="BodyText"/>
      </w:pPr>
      <w:r>
        <w:t>T</w:t>
      </w:r>
      <w:r w:rsidR="0062631C">
        <w:t xml:space="preserve">he existing </w:t>
      </w:r>
      <w:r w:rsidR="001613DB">
        <w:t xml:space="preserve">Rel16 </w:t>
      </w:r>
      <w:r w:rsidR="0062631C">
        <w:t xml:space="preserve">A-CSI-RS trigger state list </w:t>
      </w:r>
      <w:r>
        <w:t xml:space="preserve">can be reused with some trigger states configured for A-TRS on different configured </w:t>
      </w:r>
      <w:proofErr w:type="spellStart"/>
      <w:r>
        <w:t>SCells</w:t>
      </w:r>
      <w:proofErr w:type="spellEnd"/>
      <w:r>
        <w:t xml:space="preserve"> and other states for A-CSI reporting. If this </w:t>
      </w:r>
      <w:r w:rsidR="0062631C">
        <w:t>is considered insufficient</w:t>
      </w:r>
      <w:r>
        <w:t xml:space="preserve"> (e.g. the additional A-TRS triggering states for </w:t>
      </w:r>
      <w:proofErr w:type="spellStart"/>
      <w:r>
        <w:t>SCell</w:t>
      </w:r>
      <w:proofErr w:type="spellEnd"/>
      <w:r>
        <w:t xml:space="preserve"> activation related A-TRS triggering increase the CSI request field DCI size)</w:t>
      </w:r>
      <w:r w:rsidR="0062631C">
        <w:t xml:space="preserve">, then a new list can be defined. </w:t>
      </w:r>
    </w:p>
    <w:p w14:paraId="0BFD8D44" w14:textId="77777777" w:rsidR="002250D4" w:rsidRPr="002250D4" w:rsidRDefault="0062631C" w:rsidP="0062631C">
      <w:pPr>
        <w:pStyle w:val="BodyText"/>
        <w:rPr>
          <w:b/>
          <w:bCs/>
          <w:u w:val="single"/>
        </w:rPr>
      </w:pPr>
      <w:r w:rsidRPr="002250D4">
        <w:rPr>
          <w:b/>
          <w:u w:val="single"/>
        </w:rPr>
        <w:t>Proposal 3</w:t>
      </w:r>
    </w:p>
    <w:p w14:paraId="21493FAF" w14:textId="4B2600E7" w:rsidR="0062631C" w:rsidRDefault="0062631C" w:rsidP="002250D4">
      <w:pPr>
        <w:pStyle w:val="BodyText"/>
        <w:numPr>
          <w:ilvl w:val="0"/>
          <w:numId w:val="10"/>
        </w:numPr>
        <w:rPr>
          <w:b/>
          <w:bCs/>
        </w:rPr>
      </w:pPr>
      <w:r>
        <w:rPr>
          <w:b/>
          <w:bCs/>
        </w:rPr>
        <w:t xml:space="preserve">If existing </w:t>
      </w:r>
      <w:r w:rsidR="001613DB">
        <w:rPr>
          <w:b/>
          <w:bCs/>
        </w:rPr>
        <w:t>Rel16</w:t>
      </w:r>
      <w:r>
        <w:rPr>
          <w:b/>
          <w:bCs/>
        </w:rPr>
        <w:t xml:space="preserve"> A-CSI-RS trigger state list is deemed insufficient, a new A-TRS trigger state list for </w:t>
      </w:r>
      <w:proofErr w:type="spellStart"/>
      <w:r>
        <w:rPr>
          <w:b/>
          <w:bCs/>
        </w:rPr>
        <w:t>SCell</w:t>
      </w:r>
      <w:proofErr w:type="spellEnd"/>
      <w:r>
        <w:rPr>
          <w:b/>
          <w:bCs/>
        </w:rPr>
        <w:t xml:space="preserve"> activation is configured by higher layers, and the trigger state ID corresponding to the new A-TRS trigger state list is carried in MAC CE to indicate the triggered A-TRS. </w:t>
      </w:r>
    </w:p>
    <w:p w14:paraId="46ED893B" w14:textId="56131E41" w:rsidR="0062631C" w:rsidRDefault="0062631C" w:rsidP="00F42720">
      <w:pPr>
        <w:pStyle w:val="BodyText"/>
      </w:pPr>
      <w:r>
        <w:t xml:space="preserve">Typically, for A-CSI triggering, the offset is defined relative to the slot in which the DCI is transmitted. With MAC CE based triggering, a suitable reference slot needs to be identified and the </w:t>
      </w:r>
      <w:r w:rsidR="006619B2">
        <w:t>aperiodic</w:t>
      </w:r>
      <w:r>
        <w:t xml:space="preserve"> triggering offset needs to be defined with respect to that slot. This can be the first </w:t>
      </w:r>
      <w:proofErr w:type="spellStart"/>
      <w:r>
        <w:t>SCell</w:t>
      </w:r>
      <w:proofErr w:type="spellEnd"/>
      <w:r>
        <w:t xml:space="preserve"> slot that is after the slot in which the ACK for the MAC CE is transmitted. </w:t>
      </w:r>
    </w:p>
    <w:p w14:paraId="36EC38B5" w14:textId="77777777" w:rsidR="002250D4" w:rsidRPr="002250D4" w:rsidRDefault="00126C7C" w:rsidP="00F42720">
      <w:pPr>
        <w:pStyle w:val="BodyText"/>
        <w:rPr>
          <w:b/>
          <w:bCs/>
          <w:u w:val="single"/>
        </w:rPr>
      </w:pPr>
      <w:r w:rsidRPr="002250D4">
        <w:rPr>
          <w:b/>
          <w:u w:val="single"/>
        </w:rPr>
        <w:t xml:space="preserve">Proposal </w:t>
      </w:r>
      <w:r w:rsidR="0062631C" w:rsidRPr="002250D4">
        <w:rPr>
          <w:b/>
          <w:u w:val="single"/>
        </w:rPr>
        <w:t>4</w:t>
      </w:r>
    </w:p>
    <w:p w14:paraId="25C528C0" w14:textId="7F31377D" w:rsidR="00F42720" w:rsidRPr="008F5696" w:rsidRDefault="00126C7C" w:rsidP="002250D4">
      <w:pPr>
        <w:pStyle w:val="BodyText"/>
        <w:numPr>
          <w:ilvl w:val="0"/>
          <w:numId w:val="10"/>
        </w:numPr>
        <w:rPr>
          <w:b/>
          <w:bCs/>
        </w:rPr>
      </w:pPr>
      <w:r>
        <w:rPr>
          <w:b/>
          <w:bCs/>
        </w:rPr>
        <w:t>Reference slot</w:t>
      </w:r>
      <w:r w:rsidR="00551670">
        <w:rPr>
          <w:b/>
          <w:bCs/>
        </w:rPr>
        <w:t xml:space="preserve"> (k=0)</w:t>
      </w:r>
      <w:r>
        <w:rPr>
          <w:b/>
          <w:bCs/>
        </w:rPr>
        <w:t xml:space="preserve"> for triggering offset </w:t>
      </w:r>
      <w:r w:rsidR="00DC1AAC">
        <w:rPr>
          <w:b/>
          <w:bCs/>
        </w:rPr>
        <w:t xml:space="preserve">of the A-TRS </w:t>
      </w:r>
      <w:r w:rsidR="00DC0C98">
        <w:rPr>
          <w:b/>
          <w:bCs/>
        </w:rPr>
        <w:t>of</w:t>
      </w:r>
      <w:r w:rsidR="00C21876">
        <w:rPr>
          <w:b/>
          <w:bCs/>
        </w:rPr>
        <w:t xml:space="preserve"> an </w:t>
      </w:r>
      <w:proofErr w:type="spellStart"/>
      <w:r w:rsidR="00C21876">
        <w:rPr>
          <w:b/>
          <w:bCs/>
        </w:rPr>
        <w:t>SCell</w:t>
      </w:r>
      <w:proofErr w:type="spellEnd"/>
      <w:r w:rsidR="00C21876">
        <w:rPr>
          <w:b/>
          <w:bCs/>
        </w:rPr>
        <w:t xml:space="preserve"> </w:t>
      </w:r>
      <w:r>
        <w:rPr>
          <w:b/>
          <w:bCs/>
        </w:rPr>
        <w:t xml:space="preserve">is the first slot on the </w:t>
      </w:r>
      <w:proofErr w:type="spellStart"/>
      <w:r>
        <w:rPr>
          <w:b/>
          <w:bCs/>
        </w:rPr>
        <w:t>SCell</w:t>
      </w:r>
      <w:proofErr w:type="spellEnd"/>
      <w:r>
        <w:rPr>
          <w:b/>
          <w:bCs/>
        </w:rPr>
        <w:t xml:space="preserve"> that is after the slot in which ACK for </w:t>
      </w:r>
      <w:r w:rsidR="008F5696">
        <w:rPr>
          <w:b/>
          <w:bCs/>
        </w:rPr>
        <w:t xml:space="preserve">the </w:t>
      </w:r>
      <w:r>
        <w:rPr>
          <w:b/>
          <w:bCs/>
        </w:rPr>
        <w:t xml:space="preserve">MAC CE containing the </w:t>
      </w:r>
      <w:r w:rsidR="00453493">
        <w:rPr>
          <w:b/>
          <w:bCs/>
        </w:rPr>
        <w:t>A-T</w:t>
      </w:r>
      <w:r>
        <w:rPr>
          <w:b/>
          <w:bCs/>
        </w:rPr>
        <w:t xml:space="preserve">RS trigger is transmitted. </w:t>
      </w:r>
    </w:p>
    <w:p w14:paraId="17B90C9E" w14:textId="77777777" w:rsidR="00F42720" w:rsidRDefault="00F42720" w:rsidP="00F42720">
      <w:pPr>
        <w:pStyle w:val="Heading1"/>
      </w:pPr>
      <w:r>
        <w:t>Conclusions</w:t>
      </w:r>
    </w:p>
    <w:p w14:paraId="3125CC16" w14:textId="48DCA844" w:rsidR="00F42720" w:rsidRDefault="00F42720" w:rsidP="00F42720">
      <w:pPr>
        <w:pStyle w:val="BodyText"/>
        <w:rPr>
          <w:szCs w:val="20"/>
        </w:rPr>
      </w:pPr>
      <w:r>
        <w:rPr>
          <w:lang w:val="en-AU"/>
        </w:rPr>
        <w:t xml:space="preserve">In this document we discuss </w:t>
      </w:r>
      <w:r>
        <w:rPr>
          <w:szCs w:val="20"/>
        </w:rPr>
        <w:t xml:space="preserve">fast </w:t>
      </w:r>
      <w:proofErr w:type="spellStart"/>
      <w:r>
        <w:rPr>
          <w:szCs w:val="20"/>
        </w:rPr>
        <w:t>SCell</w:t>
      </w:r>
      <w:proofErr w:type="spellEnd"/>
      <w:r>
        <w:rPr>
          <w:szCs w:val="20"/>
        </w:rPr>
        <w:t xml:space="preserve"> activation for Rel17 NR CA and make the following observations and proposals</w:t>
      </w:r>
      <w:r w:rsidR="00053183">
        <w:rPr>
          <w:szCs w:val="20"/>
        </w:rPr>
        <w:t>.</w:t>
      </w:r>
    </w:p>
    <w:p w14:paraId="7A5AD275" w14:textId="77777777" w:rsidR="00716BF6" w:rsidRPr="002250D4" w:rsidRDefault="00716BF6" w:rsidP="00716BF6">
      <w:pPr>
        <w:pStyle w:val="BodyText"/>
        <w:rPr>
          <w:b/>
          <w:bCs/>
          <w:u w:val="single"/>
        </w:rPr>
      </w:pPr>
      <w:r>
        <w:rPr>
          <w:b/>
          <w:u w:val="single"/>
        </w:rPr>
        <w:t>Observation</w:t>
      </w:r>
      <w:r w:rsidRPr="002250D4">
        <w:rPr>
          <w:b/>
          <w:u w:val="single"/>
        </w:rPr>
        <w:t xml:space="preserve"> 1</w:t>
      </w:r>
    </w:p>
    <w:p w14:paraId="0948D88E" w14:textId="77777777" w:rsidR="00716BF6" w:rsidRDefault="00716BF6" w:rsidP="00716BF6">
      <w:pPr>
        <w:pStyle w:val="BodyText"/>
        <w:numPr>
          <w:ilvl w:val="0"/>
          <w:numId w:val="10"/>
        </w:numPr>
        <w:rPr>
          <w:b/>
          <w:bCs/>
        </w:rPr>
      </w:pPr>
      <w:r>
        <w:rPr>
          <w:b/>
          <w:bCs/>
        </w:rPr>
        <w:t xml:space="preserve">At least for FR2, it should be possible to adapt QCL source for temporary RS via MAC CE. This can be achieved via </w:t>
      </w:r>
      <w:proofErr w:type="spellStart"/>
      <w:r>
        <w:rPr>
          <w:b/>
          <w:bCs/>
        </w:rPr>
        <w:t>e.g</w:t>
      </w:r>
      <w:proofErr w:type="spellEnd"/>
      <w:r>
        <w:rPr>
          <w:b/>
          <w:bCs/>
        </w:rPr>
        <w:t xml:space="preserve"> A-CSI-RS trigger-state-list based approach.</w:t>
      </w:r>
    </w:p>
    <w:p w14:paraId="54DFDF58" w14:textId="77777777" w:rsidR="002250D4" w:rsidRPr="002250D4" w:rsidRDefault="002250D4" w:rsidP="002250D4">
      <w:pPr>
        <w:pStyle w:val="BodyText"/>
        <w:rPr>
          <w:b/>
          <w:bCs/>
          <w:u w:val="single"/>
        </w:rPr>
      </w:pPr>
      <w:r w:rsidRPr="002250D4">
        <w:rPr>
          <w:b/>
          <w:bCs/>
          <w:u w:val="single"/>
        </w:rPr>
        <w:t>Proposal 1</w:t>
      </w:r>
    </w:p>
    <w:p w14:paraId="2B880C36" w14:textId="77777777" w:rsidR="002250D4" w:rsidRDefault="002250D4" w:rsidP="002250D4">
      <w:pPr>
        <w:pStyle w:val="BodyText"/>
        <w:numPr>
          <w:ilvl w:val="0"/>
          <w:numId w:val="10"/>
        </w:numPr>
        <w:rPr>
          <w:b/>
          <w:bCs/>
        </w:rPr>
      </w:pPr>
      <w:r>
        <w:rPr>
          <w:b/>
          <w:bCs/>
        </w:rPr>
        <w:t xml:space="preserve">A-CSI-RS trigger-state-list based approach is reused for configuration of temporary RS, and the trigger state ID is carried in MAC CE to indicate the triggered A-TRS. </w:t>
      </w:r>
    </w:p>
    <w:p w14:paraId="2211B206" w14:textId="77777777" w:rsidR="002250D4" w:rsidRPr="002250D4" w:rsidRDefault="002250D4" w:rsidP="002250D4">
      <w:pPr>
        <w:pStyle w:val="BodyText"/>
        <w:rPr>
          <w:b/>
          <w:bCs/>
          <w:u w:val="single"/>
        </w:rPr>
      </w:pPr>
      <w:r w:rsidRPr="002250D4">
        <w:rPr>
          <w:b/>
          <w:bCs/>
          <w:u w:val="single"/>
        </w:rPr>
        <w:t>Proposal 2</w:t>
      </w:r>
    </w:p>
    <w:p w14:paraId="1BE751BF" w14:textId="77777777" w:rsidR="002250D4" w:rsidRDefault="002250D4" w:rsidP="002250D4">
      <w:pPr>
        <w:pStyle w:val="BodyText"/>
        <w:numPr>
          <w:ilvl w:val="0"/>
          <w:numId w:val="10"/>
        </w:numPr>
        <w:rPr>
          <w:b/>
          <w:bCs/>
        </w:rPr>
      </w:pPr>
      <w:r>
        <w:rPr>
          <w:b/>
          <w:bCs/>
        </w:rPr>
        <w:t xml:space="preserve">If multiple A-TRS bursts are supported, the burst information is configured within A-TRS resource set configuration.  </w:t>
      </w:r>
    </w:p>
    <w:p w14:paraId="1E0FB401" w14:textId="77777777" w:rsidR="002250D4" w:rsidRPr="002250D4" w:rsidRDefault="002250D4" w:rsidP="002250D4">
      <w:pPr>
        <w:pStyle w:val="BodyText"/>
        <w:rPr>
          <w:b/>
          <w:bCs/>
          <w:u w:val="single"/>
        </w:rPr>
      </w:pPr>
      <w:r w:rsidRPr="002250D4">
        <w:rPr>
          <w:b/>
          <w:bCs/>
          <w:u w:val="single"/>
        </w:rPr>
        <w:t>Proposal 3</w:t>
      </w:r>
    </w:p>
    <w:p w14:paraId="5B794C39" w14:textId="686EE8F4" w:rsidR="002250D4" w:rsidRDefault="002250D4" w:rsidP="002250D4">
      <w:pPr>
        <w:pStyle w:val="BodyText"/>
        <w:numPr>
          <w:ilvl w:val="0"/>
          <w:numId w:val="10"/>
        </w:numPr>
        <w:rPr>
          <w:b/>
          <w:bCs/>
        </w:rPr>
      </w:pPr>
      <w:r>
        <w:rPr>
          <w:b/>
          <w:bCs/>
        </w:rPr>
        <w:lastRenderedPageBreak/>
        <w:t xml:space="preserve">If reusing the existing Rel16 A-CSI-RS trigger state list is deemed insufficient, a new A-TRS trigger state list for </w:t>
      </w:r>
      <w:proofErr w:type="spellStart"/>
      <w:r>
        <w:rPr>
          <w:b/>
          <w:bCs/>
        </w:rPr>
        <w:t>SCell</w:t>
      </w:r>
      <w:proofErr w:type="spellEnd"/>
      <w:r>
        <w:rPr>
          <w:b/>
          <w:bCs/>
        </w:rPr>
        <w:t xml:space="preserve"> activation is configured by higher layers, and the trigger state ID corresponding to the new A-TRS trigger state list is carried in MAC CE to indicate the triggered A-TRS. </w:t>
      </w:r>
    </w:p>
    <w:p w14:paraId="5D4C8FBB" w14:textId="77777777" w:rsidR="002250D4" w:rsidRPr="002250D4" w:rsidRDefault="002250D4" w:rsidP="002250D4">
      <w:pPr>
        <w:pStyle w:val="BodyText"/>
        <w:rPr>
          <w:b/>
          <w:bCs/>
          <w:u w:val="single"/>
        </w:rPr>
      </w:pPr>
      <w:r w:rsidRPr="002250D4">
        <w:rPr>
          <w:b/>
          <w:bCs/>
          <w:u w:val="single"/>
        </w:rPr>
        <w:t>Proposal 4</w:t>
      </w:r>
    </w:p>
    <w:p w14:paraId="5D32D312" w14:textId="34CDA76A" w:rsidR="002250D4" w:rsidRPr="008F5696" w:rsidRDefault="002250D4" w:rsidP="002250D4">
      <w:pPr>
        <w:pStyle w:val="BodyText"/>
        <w:numPr>
          <w:ilvl w:val="0"/>
          <w:numId w:val="10"/>
        </w:numPr>
        <w:rPr>
          <w:b/>
          <w:bCs/>
        </w:rPr>
      </w:pPr>
      <w:r>
        <w:rPr>
          <w:b/>
          <w:bCs/>
        </w:rPr>
        <w:t xml:space="preserve">Reference slot (k=0) for triggering offset </w:t>
      </w:r>
      <w:r w:rsidR="00DC1AAC">
        <w:rPr>
          <w:b/>
          <w:bCs/>
        </w:rPr>
        <w:t xml:space="preserve">of the A-TRS </w:t>
      </w:r>
      <w:r w:rsidR="00DC0C98">
        <w:rPr>
          <w:b/>
          <w:bCs/>
        </w:rPr>
        <w:t>of</w:t>
      </w:r>
      <w:r w:rsidR="00C21876">
        <w:rPr>
          <w:b/>
          <w:bCs/>
        </w:rPr>
        <w:t xml:space="preserve"> an </w:t>
      </w:r>
      <w:proofErr w:type="spellStart"/>
      <w:r w:rsidR="00C21876">
        <w:rPr>
          <w:b/>
          <w:bCs/>
        </w:rPr>
        <w:t>SCell</w:t>
      </w:r>
      <w:proofErr w:type="spellEnd"/>
      <w:r w:rsidR="00C21876">
        <w:rPr>
          <w:b/>
          <w:bCs/>
        </w:rPr>
        <w:t xml:space="preserve"> </w:t>
      </w:r>
      <w:r>
        <w:rPr>
          <w:b/>
          <w:bCs/>
        </w:rPr>
        <w:t xml:space="preserve">is the first slot on the </w:t>
      </w:r>
      <w:proofErr w:type="spellStart"/>
      <w:r>
        <w:rPr>
          <w:b/>
          <w:bCs/>
        </w:rPr>
        <w:t>SCell</w:t>
      </w:r>
      <w:proofErr w:type="spellEnd"/>
      <w:r>
        <w:rPr>
          <w:b/>
          <w:bCs/>
        </w:rPr>
        <w:t xml:space="preserve"> that is after the slot in which ACK for the MAC CE containing the </w:t>
      </w:r>
      <w:r w:rsidR="00453493">
        <w:rPr>
          <w:b/>
          <w:bCs/>
        </w:rPr>
        <w:t>A-T</w:t>
      </w:r>
      <w:r>
        <w:rPr>
          <w:b/>
          <w:bCs/>
        </w:rPr>
        <w:t xml:space="preserve">RS trigger is transmitted. </w:t>
      </w:r>
    </w:p>
    <w:p w14:paraId="54CB4C1B" w14:textId="77777777" w:rsidR="00F42720" w:rsidRDefault="00F42720" w:rsidP="00F42720">
      <w:pPr>
        <w:pStyle w:val="Heading1"/>
      </w:pPr>
      <w:r>
        <w:t>References</w:t>
      </w:r>
    </w:p>
    <w:p w14:paraId="16339967" w14:textId="77777777" w:rsidR="00F42720" w:rsidRDefault="00F42720" w:rsidP="00F42720">
      <w:pPr>
        <w:pStyle w:val="BodyText"/>
      </w:pPr>
      <w:r w:rsidRPr="0081438F">
        <w:t>[1] R</w:t>
      </w:r>
      <w:r>
        <w:t>1</w:t>
      </w:r>
      <w:r w:rsidRPr="0081438F">
        <w:t>-</w:t>
      </w:r>
      <w:r w:rsidRPr="00362D35">
        <w:t>2</w:t>
      </w:r>
      <w:r>
        <w:t>1</w:t>
      </w:r>
      <w:r w:rsidRPr="00362D35">
        <w:t>0</w:t>
      </w:r>
      <w:r>
        <w:t>2300</w:t>
      </w:r>
      <w:r w:rsidRPr="0081438F">
        <w:t xml:space="preserve"> “</w:t>
      </w:r>
      <w:r w:rsidRPr="001C084E">
        <w:t xml:space="preserve">Reply LS on temporary RS for efficient </w:t>
      </w:r>
      <w:proofErr w:type="spellStart"/>
      <w:r w:rsidRPr="001C084E">
        <w:t>SCell</w:t>
      </w:r>
      <w:proofErr w:type="spellEnd"/>
      <w:r w:rsidRPr="001C084E">
        <w:t xml:space="preserve"> activation in NR CA</w:t>
      </w:r>
      <w:r>
        <w:t>”</w:t>
      </w:r>
      <w:r w:rsidRPr="0081438F">
        <w:t xml:space="preserve">, </w:t>
      </w:r>
      <w:r>
        <w:t>RAN4 -&gt; RAN1 LS, RAN1#104b-e, April 2021.</w:t>
      </w:r>
    </w:p>
    <w:p w14:paraId="5490C5FB" w14:textId="77777777" w:rsidR="00F42720" w:rsidRDefault="00F42720" w:rsidP="00F42720">
      <w:pPr>
        <w:pStyle w:val="BodyText"/>
      </w:pPr>
      <w:r>
        <w:t>[2] R1-2101563 “</w:t>
      </w:r>
      <w:r>
        <w:rPr>
          <w:lang w:eastAsia="x-none"/>
        </w:rPr>
        <w:t xml:space="preserve">Reduced Latency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Activation</w:t>
      </w:r>
      <w:r>
        <w:t>”, Ericsson, RAN1#104-e, January 2021.</w:t>
      </w:r>
    </w:p>
    <w:p w14:paraId="5108058D" w14:textId="77777777" w:rsidR="00F42720" w:rsidRDefault="00F42720" w:rsidP="00F42720"/>
    <w:p w14:paraId="2DC96C65" w14:textId="77777777" w:rsidR="00436751" w:rsidRDefault="00436751"/>
    <w:sectPr w:rsidR="0043675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5A840C" w14:textId="77777777" w:rsidR="005C5812" w:rsidRDefault="005C5812">
      <w:r>
        <w:separator/>
      </w:r>
    </w:p>
  </w:endnote>
  <w:endnote w:type="continuationSeparator" w:id="0">
    <w:p w14:paraId="754107E0" w14:textId="77777777" w:rsidR="005C5812" w:rsidRDefault="005C5812">
      <w:r>
        <w:continuationSeparator/>
      </w:r>
    </w:p>
  </w:endnote>
  <w:endnote w:type="continuationNotice" w:id="1">
    <w:p w14:paraId="2DA48C52" w14:textId="77777777" w:rsidR="005C5812" w:rsidRDefault="005C58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375445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0D6570" w14:textId="77777777" w:rsidR="00E0345A" w:rsidRDefault="00B775D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AF940DF" w14:textId="77777777" w:rsidR="00E0345A" w:rsidRDefault="005C58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3F81C2" w14:textId="77777777" w:rsidR="005C5812" w:rsidRDefault="005C5812">
      <w:r>
        <w:separator/>
      </w:r>
    </w:p>
  </w:footnote>
  <w:footnote w:type="continuationSeparator" w:id="0">
    <w:p w14:paraId="2079E04B" w14:textId="77777777" w:rsidR="005C5812" w:rsidRDefault="005C5812">
      <w:r>
        <w:continuationSeparator/>
      </w:r>
    </w:p>
  </w:footnote>
  <w:footnote w:type="continuationNotice" w:id="1">
    <w:p w14:paraId="1A607CD2" w14:textId="77777777" w:rsidR="005C5812" w:rsidRDefault="005C58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952AA5" w14:textId="77777777" w:rsidR="00E0345A" w:rsidRDefault="005C5812" w:rsidP="00557460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D4682"/>
    <w:multiLevelType w:val="hybridMultilevel"/>
    <w:tmpl w:val="3E906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135C5"/>
    <w:multiLevelType w:val="hybridMultilevel"/>
    <w:tmpl w:val="24B6AF9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8487B"/>
    <w:multiLevelType w:val="hybridMultilevel"/>
    <w:tmpl w:val="81201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E771F"/>
    <w:multiLevelType w:val="hybridMultilevel"/>
    <w:tmpl w:val="98C07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287D21"/>
    <w:multiLevelType w:val="hybridMultilevel"/>
    <w:tmpl w:val="18F284B6"/>
    <w:lvl w:ilvl="0" w:tplc="7D42E5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74C70BA"/>
    <w:multiLevelType w:val="hybridMultilevel"/>
    <w:tmpl w:val="2F8EA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35A22"/>
    <w:multiLevelType w:val="hybridMultilevel"/>
    <w:tmpl w:val="394A5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8"/>
  </w:num>
  <w:num w:numId="5">
    <w:abstractNumId w:val="1"/>
  </w:num>
  <w:num w:numId="6">
    <w:abstractNumId w:val="5"/>
  </w:num>
  <w:num w:numId="7">
    <w:abstractNumId w:val="4"/>
  </w:num>
  <w:num w:numId="8">
    <w:abstractNumId w:val="6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720"/>
    <w:rsid w:val="00053183"/>
    <w:rsid w:val="0007543C"/>
    <w:rsid w:val="001156C8"/>
    <w:rsid w:val="00123EE7"/>
    <w:rsid w:val="00126C7C"/>
    <w:rsid w:val="00135305"/>
    <w:rsid w:val="001613DB"/>
    <w:rsid w:val="001B2B9C"/>
    <w:rsid w:val="002250D4"/>
    <w:rsid w:val="002936AF"/>
    <w:rsid w:val="002A0AF1"/>
    <w:rsid w:val="00332036"/>
    <w:rsid w:val="003B7C25"/>
    <w:rsid w:val="00404950"/>
    <w:rsid w:val="00436751"/>
    <w:rsid w:val="00453493"/>
    <w:rsid w:val="00462A27"/>
    <w:rsid w:val="00551670"/>
    <w:rsid w:val="005C5812"/>
    <w:rsid w:val="0062631C"/>
    <w:rsid w:val="0063157E"/>
    <w:rsid w:val="006619B2"/>
    <w:rsid w:val="00666906"/>
    <w:rsid w:val="006B2E38"/>
    <w:rsid w:val="0071265F"/>
    <w:rsid w:val="00716BF6"/>
    <w:rsid w:val="00730D8C"/>
    <w:rsid w:val="007A313D"/>
    <w:rsid w:val="00810948"/>
    <w:rsid w:val="008570C9"/>
    <w:rsid w:val="008F189A"/>
    <w:rsid w:val="008F5696"/>
    <w:rsid w:val="00974CE3"/>
    <w:rsid w:val="00AC028D"/>
    <w:rsid w:val="00B775D2"/>
    <w:rsid w:val="00C21876"/>
    <w:rsid w:val="00C325E5"/>
    <w:rsid w:val="00C8784E"/>
    <w:rsid w:val="00CB2652"/>
    <w:rsid w:val="00CC023A"/>
    <w:rsid w:val="00D716E3"/>
    <w:rsid w:val="00DC0C98"/>
    <w:rsid w:val="00DC1AAC"/>
    <w:rsid w:val="00E46328"/>
    <w:rsid w:val="00E921C4"/>
    <w:rsid w:val="00EB32FC"/>
    <w:rsid w:val="00F42720"/>
    <w:rsid w:val="00FE4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B5D7B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72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42720"/>
    <w:pPr>
      <w:keepNext/>
      <w:numPr>
        <w:numId w:val="1"/>
      </w:numPr>
      <w:tabs>
        <w:tab w:val="clear" w:pos="3544"/>
        <w:tab w:val="left" w:pos="1134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42720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42720"/>
    <w:pPr>
      <w:keepNext/>
      <w:numPr>
        <w:ilvl w:val="2"/>
        <w:numId w:val="1"/>
      </w:numPr>
      <w:spacing w:before="240" w:after="60"/>
      <w:ind w:left="0" w:firstLine="0"/>
      <w:outlineLvl w:val="2"/>
    </w:pPr>
    <w:rPr>
      <w:rFonts w:ascii="Arial" w:eastAsia="MS Mincho" w:hAnsi="Arial" w:cs="Arial"/>
      <w:b/>
      <w:bCs/>
      <w:i/>
      <w:szCs w:val="26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4272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42720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42720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42720"/>
    <w:rPr>
      <w:rFonts w:ascii="Arial" w:eastAsia="MS Mincho" w:hAnsi="Arial" w:cs="Arial"/>
      <w:b/>
      <w:bCs/>
      <w:i/>
      <w:sz w:val="20"/>
      <w:szCs w:val="26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42720"/>
    <w:rPr>
      <w:rFonts w:ascii="Times New Roman" w:eastAsia="MS Mincho" w:hAnsi="Times New Roman" w:cs="Times New Roman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42720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42720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4272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42720"/>
    <w:rPr>
      <w:rFonts w:ascii="Arial" w:eastAsia="MS Mincho" w:hAnsi="Arial" w:cs="Times New Roman"/>
      <w:b/>
      <w:sz w:val="20"/>
      <w:szCs w:val="24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42720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42720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F427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2720"/>
    <w:rPr>
      <w:rFonts w:ascii="Times New Roman" w:eastAsia="Times New Roman" w:hAnsi="Times New Roman" w:cs="Times New Roman"/>
      <w:sz w:val="20"/>
      <w:szCs w:val="24"/>
    </w:rPr>
  </w:style>
  <w:style w:type="table" w:styleId="TableGrid">
    <w:name w:val="Table Grid"/>
    <w:basedOn w:val="TableNormal"/>
    <w:uiPriority w:val="39"/>
    <w:rsid w:val="00F42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rsid w:val="00F42720"/>
    <w:pPr>
      <w:tabs>
        <w:tab w:val="left" w:pos="1701"/>
        <w:tab w:val="right" w:pos="9639"/>
      </w:tabs>
      <w:spacing w:after="240" w:line="259" w:lineRule="auto"/>
    </w:pPr>
    <w:rPr>
      <w:rFonts w:ascii="Arial" w:eastAsiaTheme="minorHAnsi" w:hAnsi="Arial" w:cstheme="minorBidi"/>
      <w:b/>
      <w:sz w:val="24"/>
      <w:szCs w:val="22"/>
    </w:rPr>
  </w:style>
  <w:style w:type="paragraph" w:customStyle="1" w:styleId="B1">
    <w:name w:val="B1"/>
    <w:basedOn w:val="List"/>
    <w:link w:val="B1Char"/>
    <w:qFormat/>
    <w:rsid w:val="00F42720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1Char">
    <w:name w:val="B1 Char"/>
    <w:link w:val="B1"/>
    <w:qFormat/>
    <w:rsid w:val="00F4272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F42720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7C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C25"/>
    <w:rPr>
      <w:rFonts w:ascii="Segoe UI" w:eastAsia="Times New Roman" w:hAnsi="Segoe UI" w:cs="Segoe UI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126C7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Theme="minorEastAsia" w:hAnsi="Arial"/>
      <w:spacing w:val="2"/>
      <w:szCs w:val="20"/>
    </w:rPr>
  </w:style>
  <w:style w:type="character" w:customStyle="1" w:styleId="IvDbodytextChar">
    <w:name w:val="IvD bodytext Char"/>
    <w:basedOn w:val="DefaultParagraphFont"/>
    <w:link w:val="IvDbodytext"/>
    <w:rsid w:val="00126C7C"/>
    <w:rPr>
      <w:rFonts w:ascii="Arial" w:eastAsiaTheme="minorEastAsia" w:hAnsi="Arial" w:cs="Times New Roman"/>
      <w:spacing w:val="2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B2B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2B9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2B9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2B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2B9C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2021-05-12T05:46:00Z</dcterms:created>
  <dcterms:modified xsi:type="dcterms:W3CDTF">2021-05-12T05:46:00Z</dcterms:modified>
</cp:coreProperties>
</file>