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DFE98" w14:textId="06C84544" w:rsidR="00747357" w:rsidRPr="00A40260" w:rsidRDefault="00747357" w:rsidP="00A40260">
      <w:pPr>
        <w:widowControl w:val="0"/>
        <w:tabs>
          <w:tab w:val="right" w:pos="8280"/>
          <w:tab w:val="right" w:pos="9781"/>
        </w:tabs>
        <w:overflowPunct/>
        <w:autoSpaceDE/>
        <w:autoSpaceDN/>
        <w:adjustRightInd/>
        <w:spacing w:after="0"/>
        <w:ind w:right="-58"/>
        <w:jc w:val="both"/>
        <w:textAlignment w:val="auto"/>
        <w:rPr>
          <w:rFonts w:ascii="Arial" w:eastAsia="Yu Mincho" w:hAnsi="Arial"/>
          <w:b/>
          <w:sz w:val="24"/>
          <w:szCs w:val="24"/>
          <w:lang w:val="de-DE"/>
        </w:rPr>
      </w:pPr>
      <w:r w:rsidRPr="00747357">
        <w:rPr>
          <w:rFonts w:ascii="Arial" w:eastAsia="Yu Mincho" w:hAnsi="Arial" w:cs="Arial"/>
          <w:b/>
          <w:bCs/>
          <w:noProof/>
          <w:sz w:val="24"/>
          <w:szCs w:val="24"/>
          <w:lang w:val="de-DE"/>
        </w:rPr>
        <w:t>3GPP TSG RAN WG1</w:t>
      </w:r>
      <w:r w:rsidRPr="00747357">
        <w:rPr>
          <w:rFonts w:ascii="Arial" w:eastAsia="Yu Mincho" w:hAnsi="Arial" w:cs="Arial"/>
          <w:b/>
          <w:bCs/>
          <w:noProof/>
          <w:sz w:val="24"/>
          <w:szCs w:val="24"/>
          <w:lang w:val="de-DE" w:eastAsia="ja-JP"/>
        </w:rPr>
        <w:t xml:space="preserve"> #10</w:t>
      </w:r>
      <w:r w:rsidR="00342C03">
        <w:rPr>
          <w:rFonts w:ascii="Arial" w:eastAsia="Yu Mincho" w:hAnsi="Arial" w:cs="Arial"/>
          <w:b/>
          <w:bCs/>
          <w:noProof/>
          <w:sz w:val="24"/>
          <w:szCs w:val="24"/>
          <w:lang w:val="de-DE" w:eastAsia="ja-JP"/>
        </w:rPr>
        <w:t>5</w:t>
      </w:r>
      <w:r w:rsidRPr="00747357">
        <w:rPr>
          <w:rFonts w:ascii="Arial" w:eastAsia="Yu Mincho" w:hAnsi="Arial" w:cs="Arial"/>
          <w:b/>
          <w:bCs/>
          <w:noProof/>
          <w:sz w:val="24"/>
          <w:szCs w:val="24"/>
          <w:lang w:val="de-DE" w:eastAsia="ja-JP"/>
        </w:rPr>
        <w:t>-e</w:t>
      </w:r>
      <w:r w:rsidRPr="00747357">
        <w:rPr>
          <w:rFonts w:ascii="Arial" w:eastAsia="Yu Mincho" w:hAnsi="Arial" w:cs="Arial"/>
          <w:b/>
          <w:bCs/>
          <w:noProof/>
          <w:sz w:val="24"/>
          <w:szCs w:val="24"/>
          <w:lang w:val="de-DE" w:eastAsia="ja-JP"/>
        </w:rPr>
        <w:tab/>
      </w:r>
      <w:r w:rsidRPr="00747357">
        <w:rPr>
          <w:rFonts w:ascii="Arial" w:eastAsia="Yu Mincho" w:hAnsi="Arial" w:cs="Arial"/>
          <w:b/>
          <w:bCs/>
          <w:noProof/>
          <w:sz w:val="24"/>
          <w:szCs w:val="24"/>
          <w:lang w:val="de-DE" w:eastAsia="ja-JP"/>
        </w:rPr>
        <w:tab/>
      </w:r>
      <w:r w:rsidRPr="00747357">
        <w:rPr>
          <w:rFonts w:ascii="Arial" w:eastAsia="Yu Mincho" w:hAnsi="Arial"/>
          <w:b/>
          <w:noProof/>
          <w:sz w:val="24"/>
          <w:szCs w:val="24"/>
          <w:lang w:val="de-DE"/>
        </w:rPr>
        <w:t>R1-</w:t>
      </w:r>
      <w:r w:rsidR="0033177D">
        <w:rPr>
          <w:rFonts w:ascii="Arial" w:eastAsia="Yu Mincho" w:hAnsi="Arial"/>
          <w:b/>
          <w:noProof/>
          <w:sz w:val="24"/>
          <w:szCs w:val="24"/>
          <w:lang w:val="de-DE"/>
        </w:rPr>
        <w:t>21</w:t>
      </w:r>
      <w:r w:rsidR="00BF0254">
        <w:rPr>
          <w:rFonts w:ascii="Arial" w:eastAsia="Yu Mincho" w:hAnsi="Arial"/>
          <w:b/>
          <w:noProof/>
          <w:sz w:val="24"/>
          <w:szCs w:val="24"/>
          <w:lang w:val="de-DE"/>
        </w:rPr>
        <w:t>05776</w:t>
      </w:r>
    </w:p>
    <w:p w14:paraId="5F8CFDD6" w14:textId="1135A2F5" w:rsidR="00747357" w:rsidRDefault="00010DC3" w:rsidP="00A40260">
      <w:pPr>
        <w:keepLines/>
        <w:widowControl w:val="0"/>
        <w:overflowPunct/>
        <w:autoSpaceDE/>
        <w:autoSpaceDN/>
        <w:adjustRightInd/>
        <w:spacing w:after="0"/>
        <w:ind w:left="454" w:hanging="454"/>
        <w:jc w:val="both"/>
        <w:textAlignment w:val="auto"/>
        <w:rPr>
          <w:rFonts w:ascii="Arial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hAnsi="Arial" w:cs="Arial"/>
          <w:b/>
          <w:bCs/>
          <w:sz w:val="24"/>
          <w:szCs w:val="24"/>
          <w:lang w:val="en-US" w:eastAsia="ja-JP"/>
        </w:rPr>
        <w:t>e</w:t>
      </w:r>
      <w:r w:rsidR="00A40260" w:rsidRPr="009153C6">
        <w:rPr>
          <w:rFonts w:ascii="Arial" w:hAnsi="Arial" w:cs="Arial"/>
          <w:b/>
          <w:bCs/>
          <w:sz w:val="24"/>
          <w:szCs w:val="24"/>
          <w:lang w:val="en-US" w:eastAsia="ja-JP"/>
        </w:rPr>
        <w:t>-meeting,</w:t>
      </w:r>
      <w:r w:rsidR="007654A0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="003046D3">
        <w:rPr>
          <w:rFonts w:ascii="Arial" w:hAnsi="Arial" w:cs="Arial"/>
          <w:b/>
          <w:bCs/>
          <w:sz w:val="24"/>
          <w:szCs w:val="24"/>
          <w:lang w:val="en-US" w:eastAsia="ja-JP"/>
        </w:rPr>
        <w:t>May</w:t>
      </w:r>
      <w:r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="003046D3">
        <w:rPr>
          <w:rFonts w:ascii="Arial" w:hAnsi="Arial" w:cs="Arial"/>
          <w:b/>
          <w:bCs/>
          <w:sz w:val="24"/>
          <w:szCs w:val="24"/>
          <w:lang w:val="en-US" w:eastAsia="ja-JP"/>
        </w:rPr>
        <w:t>10</w:t>
      </w:r>
      <w:r w:rsidRPr="003237DE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–</w:t>
      </w:r>
      <w:r w:rsidR="003046D3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27</w:t>
      </w:r>
      <w:r w:rsidRPr="003237DE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ja-JP"/>
        </w:rPr>
        <w:t>, 202</w:t>
      </w:r>
      <w:r w:rsidR="00A573CF">
        <w:rPr>
          <w:rFonts w:ascii="Arial" w:hAnsi="Arial" w:cs="Arial"/>
          <w:b/>
          <w:bCs/>
          <w:sz w:val="24"/>
          <w:szCs w:val="24"/>
          <w:lang w:val="en-US" w:eastAsia="ja-JP"/>
        </w:rPr>
        <w:t>1</w:t>
      </w:r>
    </w:p>
    <w:p w14:paraId="49556C3C" w14:textId="77777777" w:rsidR="00A40260" w:rsidRPr="00A40260" w:rsidRDefault="00A40260" w:rsidP="00A40260">
      <w:pPr>
        <w:keepLines/>
        <w:widowControl w:val="0"/>
        <w:overflowPunct/>
        <w:autoSpaceDE/>
        <w:autoSpaceDN/>
        <w:adjustRightInd/>
        <w:spacing w:after="0"/>
        <w:ind w:left="454" w:hanging="454"/>
        <w:jc w:val="both"/>
        <w:textAlignment w:val="auto"/>
        <w:rPr>
          <w:rFonts w:eastAsia="MS Mincho"/>
          <w:sz w:val="24"/>
          <w:szCs w:val="24"/>
          <w:lang w:val="en-US"/>
        </w:rPr>
      </w:pPr>
    </w:p>
    <w:p w14:paraId="3EF2D4CE" w14:textId="77777777" w:rsidR="00747357" w:rsidRPr="00747357" w:rsidRDefault="00747357" w:rsidP="00A40260">
      <w:pPr>
        <w:widowControl w:val="0"/>
        <w:tabs>
          <w:tab w:val="left" w:pos="1701"/>
          <w:tab w:val="right" w:pos="9072"/>
          <w:tab w:val="right" w:pos="1020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sz w:val="24"/>
          <w:szCs w:val="24"/>
          <w:lang w:eastAsia="ja-JP"/>
        </w:rPr>
      </w:pPr>
      <w:r w:rsidRPr="00747357">
        <w:rPr>
          <w:rFonts w:ascii="Arial" w:eastAsia="Batang" w:hAnsi="Arial"/>
          <w:b/>
          <w:sz w:val="24"/>
          <w:szCs w:val="24"/>
        </w:rPr>
        <w:t>Source:</w:t>
      </w:r>
      <w:r w:rsidRPr="00747357">
        <w:rPr>
          <w:rFonts w:ascii="Arial" w:eastAsia="Batang" w:hAnsi="Arial"/>
          <w:b/>
          <w:sz w:val="24"/>
          <w:szCs w:val="24"/>
        </w:rPr>
        <w:tab/>
      </w:r>
      <w:r w:rsidRPr="00747357">
        <w:rPr>
          <w:rFonts w:ascii="Arial" w:eastAsia="Batang" w:hAnsi="Arial"/>
          <w:sz w:val="24"/>
          <w:szCs w:val="24"/>
        </w:rPr>
        <w:t>Lenovo, Motorola Mobility</w:t>
      </w:r>
    </w:p>
    <w:p w14:paraId="04DAC96B" w14:textId="30B2C469" w:rsidR="00747357" w:rsidRPr="00747357" w:rsidRDefault="00747357" w:rsidP="00A40260">
      <w:pPr>
        <w:widowControl w:val="0"/>
        <w:tabs>
          <w:tab w:val="left" w:pos="1701"/>
          <w:tab w:val="right" w:pos="9072"/>
          <w:tab w:val="right" w:pos="1020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sz w:val="24"/>
          <w:szCs w:val="24"/>
          <w:lang w:eastAsia="ja-JP"/>
        </w:rPr>
      </w:pPr>
      <w:r w:rsidRPr="00747357">
        <w:rPr>
          <w:rFonts w:ascii="Arial" w:eastAsia="Batang" w:hAnsi="Arial"/>
          <w:b/>
          <w:sz w:val="24"/>
          <w:szCs w:val="24"/>
        </w:rPr>
        <w:t xml:space="preserve">Title: </w:t>
      </w:r>
      <w:r w:rsidRPr="00747357">
        <w:rPr>
          <w:rFonts w:ascii="Arial" w:eastAsia="Batang" w:hAnsi="Arial"/>
          <w:b/>
          <w:sz w:val="24"/>
          <w:szCs w:val="24"/>
        </w:rPr>
        <w:tab/>
      </w:r>
      <w:r w:rsidR="004D7F57">
        <w:rPr>
          <w:rFonts w:ascii="Arial" w:eastAsia="MS Mincho" w:hAnsi="Arial"/>
          <w:sz w:val="24"/>
          <w:szCs w:val="24"/>
          <w:lang w:eastAsia="ja-JP"/>
        </w:rPr>
        <w:t xml:space="preserve">Enhancements </w:t>
      </w:r>
      <w:r w:rsidR="004E6239">
        <w:rPr>
          <w:rFonts w:ascii="Arial" w:eastAsia="MS Mincho" w:hAnsi="Arial"/>
          <w:sz w:val="24"/>
          <w:szCs w:val="24"/>
          <w:lang w:eastAsia="ja-JP"/>
        </w:rPr>
        <w:t xml:space="preserve">for </w:t>
      </w:r>
      <w:r w:rsidR="00740308">
        <w:rPr>
          <w:rFonts w:ascii="Arial" w:eastAsia="MS Mincho" w:hAnsi="Arial"/>
          <w:sz w:val="24"/>
          <w:szCs w:val="24"/>
          <w:lang w:eastAsia="ja-JP"/>
        </w:rPr>
        <w:t>PUCCH repetition</w:t>
      </w:r>
    </w:p>
    <w:p w14:paraId="586DB488" w14:textId="327E5DD9" w:rsidR="00747357" w:rsidRPr="00747357" w:rsidRDefault="00747357" w:rsidP="00A40260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szCs w:val="24"/>
          <w:lang w:eastAsia="ja-JP"/>
        </w:rPr>
      </w:pPr>
      <w:r w:rsidRPr="00747357">
        <w:rPr>
          <w:rFonts w:ascii="Arial" w:eastAsia="Batang" w:hAnsi="Arial"/>
          <w:b/>
          <w:sz w:val="24"/>
          <w:szCs w:val="24"/>
        </w:rPr>
        <w:t xml:space="preserve">Agenda Item:   </w:t>
      </w:r>
      <w:r w:rsidRPr="00747357">
        <w:rPr>
          <w:rFonts w:ascii="Arial" w:eastAsia="MS Mincho" w:hAnsi="Arial"/>
          <w:sz w:val="24"/>
          <w:szCs w:val="24"/>
          <w:lang w:eastAsia="ja-JP"/>
        </w:rPr>
        <w:t>8.</w:t>
      </w:r>
      <w:r w:rsidR="004D7F57">
        <w:rPr>
          <w:rFonts w:ascii="Arial" w:eastAsia="MS Mincho" w:hAnsi="Arial"/>
          <w:sz w:val="24"/>
          <w:szCs w:val="24"/>
          <w:lang w:eastAsia="ja-JP"/>
        </w:rPr>
        <w:t>8.</w:t>
      </w:r>
      <w:r w:rsidR="00C807AE">
        <w:rPr>
          <w:rFonts w:ascii="Arial" w:eastAsia="MS Mincho" w:hAnsi="Arial"/>
          <w:sz w:val="24"/>
          <w:szCs w:val="24"/>
          <w:lang w:eastAsia="ja-JP"/>
        </w:rPr>
        <w:t>2</w:t>
      </w:r>
    </w:p>
    <w:p w14:paraId="03B3BB1F" w14:textId="77777777" w:rsidR="00747357" w:rsidRPr="00747357" w:rsidRDefault="00747357" w:rsidP="00A40260">
      <w:pPr>
        <w:widowControl w:val="0"/>
        <w:tabs>
          <w:tab w:val="left" w:pos="1701"/>
          <w:tab w:val="right" w:pos="9072"/>
          <w:tab w:val="right" w:pos="1020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747357">
        <w:rPr>
          <w:rFonts w:ascii="Arial" w:eastAsia="Batang" w:hAnsi="Arial"/>
          <w:b/>
          <w:sz w:val="24"/>
          <w:szCs w:val="24"/>
        </w:rPr>
        <w:t>Document for:</w:t>
      </w:r>
      <w:r w:rsidRPr="00747357">
        <w:rPr>
          <w:rFonts w:ascii="Arial" w:eastAsia="Batang" w:hAnsi="Arial"/>
          <w:b/>
          <w:sz w:val="24"/>
          <w:szCs w:val="24"/>
        </w:rPr>
        <w:tab/>
      </w:r>
      <w:r w:rsidRPr="00747357">
        <w:rPr>
          <w:rFonts w:ascii="Arial" w:hAnsi="Arial"/>
          <w:sz w:val="24"/>
          <w:szCs w:val="24"/>
          <w:lang w:eastAsia="zh-CN"/>
        </w:rPr>
        <w:t>Discussion</w:t>
      </w:r>
    </w:p>
    <w:p w14:paraId="1015019E" w14:textId="44A08194" w:rsidR="008537B7" w:rsidRPr="000B409F" w:rsidRDefault="008537B7" w:rsidP="008537B7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ind w:left="426" w:hanging="426"/>
        <w:jc w:val="both"/>
        <w:outlineLvl w:val="0"/>
        <w:rPr>
          <w:rFonts w:ascii="Arial" w:eastAsia="MS Mincho" w:hAnsi="Arial"/>
          <w:sz w:val="36"/>
          <w:szCs w:val="36"/>
          <w:lang w:eastAsia="ja-JP"/>
        </w:rPr>
      </w:pPr>
      <w:r>
        <w:rPr>
          <w:rFonts w:ascii="Arial" w:eastAsia="MS Mincho" w:hAnsi="Arial"/>
          <w:sz w:val="36"/>
          <w:szCs w:val="36"/>
          <w:lang w:eastAsia="ja-JP"/>
        </w:rPr>
        <w:t>1</w:t>
      </w:r>
      <w:r>
        <w:rPr>
          <w:rFonts w:ascii="Arial" w:eastAsia="MS Mincho" w:hAnsi="Arial"/>
          <w:sz w:val="36"/>
          <w:szCs w:val="36"/>
          <w:lang w:eastAsia="ja-JP"/>
        </w:rPr>
        <w:tab/>
        <w:t>Introduction</w:t>
      </w:r>
    </w:p>
    <w:p w14:paraId="5C586075" w14:textId="77777777" w:rsidR="00E84827" w:rsidRDefault="00E84827" w:rsidP="00E84827">
      <w:pPr>
        <w:spacing w:beforeLines="50" w:before="120"/>
        <w:jc w:val="both"/>
        <w:rPr>
          <w:rFonts w:eastAsia="MS Mincho"/>
          <w:lang w:eastAsia="ja-JP"/>
        </w:rPr>
      </w:pPr>
      <w:r w:rsidRPr="00133CCB">
        <w:rPr>
          <w:rFonts w:eastAsia="MS Mincho"/>
          <w:lang w:eastAsia="ja-JP"/>
        </w:rPr>
        <w:t>In RAN</w:t>
      </w:r>
      <w:r>
        <w:rPr>
          <w:rFonts w:eastAsia="MS Mincho"/>
          <w:lang w:eastAsia="ja-JP"/>
        </w:rPr>
        <w:t>#91-e, revised work item for NR coverage enhancements in Rel-17 has been approved with following objectives for in RP-210855 [1]:</w:t>
      </w:r>
    </w:p>
    <w:p w14:paraId="45794FC1" w14:textId="77777777" w:rsidR="00E84827" w:rsidRPr="009970DA" w:rsidRDefault="00E84827" w:rsidP="00E84827">
      <w:pPr>
        <w:numPr>
          <w:ilvl w:val="0"/>
          <w:numId w:val="26"/>
        </w:numPr>
        <w:spacing w:after="0"/>
        <w:jc w:val="both"/>
        <w:rPr>
          <w:i/>
          <w:iCs/>
          <w:lang w:val="en-US" w:eastAsia="zh-CN"/>
        </w:rPr>
      </w:pPr>
      <w:r w:rsidRPr="009970DA">
        <w:rPr>
          <w:i/>
          <w:iCs/>
          <w:lang w:val="en-US" w:eastAsia="zh-CN"/>
        </w:rPr>
        <w:t>Specification of PUSCH enhancements [RAN1, RAN4]</w:t>
      </w:r>
    </w:p>
    <w:p w14:paraId="59F5847D" w14:textId="77777777" w:rsidR="00E84827" w:rsidRPr="009970DA" w:rsidRDefault="00E84827" w:rsidP="00E84827">
      <w:pPr>
        <w:numPr>
          <w:ilvl w:val="1"/>
          <w:numId w:val="26"/>
        </w:numPr>
        <w:spacing w:after="0"/>
        <w:jc w:val="both"/>
        <w:rPr>
          <w:i/>
          <w:iCs/>
          <w:lang w:eastAsia="zh-CN"/>
        </w:rPr>
      </w:pPr>
      <w:proofErr w:type="spellStart"/>
      <w:r w:rsidRPr="009970DA">
        <w:rPr>
          <w:i/>
          <w:iCs/>
          <w:lang w:eastAsia="zh-CN"/>
        </w:rPr>
        <w:t>Speci</w:t>
      </w:r>
      <w:r w:rsidRPr="009970DA">
        <w:rPr>
          <w:i/>
          <w:iCs/>
          <w:lang w:val="en-US" w:eastAsia="zh-CN"/>
        </w:rPr>
        <w:t>fy</w:t>
      </w:r>
      <w:proofErr w:type="spellEnd"/>
      <w:r w:rsidRPr="009970DA">
        <w:rPr>
          <w:i/>
          <w:iCs/>
          <w:lang w:val="en-US" w:eastAsia="zh-CN"/>
        </w:rPr>
        <w:t xml:space="preserve"> the following mechanisms for </w:t>
      </w:r>
      <w:proofErr w:type="spellStart"/>
      <w:r w:rsidRPr="009970DA">
        <w:rPr>
          <w:i/>
          <w:iCs/>
          <w:lang w:val="en-US" w:eastAsia="zh-CN"/>
        </w:rPr>
        <w:t>en</w:t>
      </w:r>
      <w:r w:rsidRPr="009970DA">
        <w:rPr>
          <w:i/>
          <w:iCs/>
          <w:lang w:eastAsia="zh-CN"/>
        </w:rPr>
        <w:t>hancements</w:t>
      </w:r>
      <w:proofErr w:type="spellEnd"/>
      <w:r w:rsidRPr="009970DA">
        <w:rPr>
          <w:i/>
          <w:iCs/>
          <w:lang w:eastAsia="zh-CN"/>
        </w:rPr>
        <w:t xml:space="preserve"> on PUSCH repetition type A [RAN1]</w:t>
      </w:r>
    </w:p>
    <w:p w14:paraId="3AE8A666" w14:textId="77777777" w:rsidR="00E84827" w:rsidRPr="009970DA" w:rsidRDefault="00E84827" w:rsidP="00E84827">
      <w:pPr>
        <w:numPr>
          <w:ilvl w:val="2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Increasing the maximum number of repetitions up to a number to be determined during the course of the work.</w:t>
      </w:r>
    </w:p>
    <w:p w14:paraId="0A445B9E" w14:textId="77777777" w:rsidR="00E84827" w:rsidRPr="009970DA" w:rsidRDefault="00E84827" w:rsidP="00E84827">
      <w:pPr>
        <w:numPr>
          <w:ilvl w:val="2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The number of repetitions counted on the basis of available UL slots.</w:t>
      </w:r>
    </w:p>
    <w:p w14:paraId="7B7B7797" w14:textId="77777777" w:rsidR="00E84827" w:rsidRPr="009970DA" w:rsidRDefault="00E84827" w:rsidP="00E84827">
      <w:pPr>
        <w:numPr>
          <w:ilvl w:val="1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Specify mechanism(s) to support TB processing over multi-slot PUSCH [RAN1]</w:t>
      </w:r>
    </w:p>
    <w:p w14:paraId="4AA7C8BA" w14:textId="77777777" w:rsidR="00E84827" w:rsidRPr="009970DA" w:rsidRDefault="00E84827" w:rsidP="00E84827">
      <w:pPr>
        <w:numPr>
          <w:ilvl w:val="2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 xml:space="preserve">TBS determined based on multiple slots and transmitted over multiple slots. </w:t>
      </w:r>
    </w:p>
    <w:p w14:paraId="21CC5E90" w14:textId="77777777" w:rsidR="00E84827" w:rsidRPr="009970DA" w:rsidRDefault="00E84827" w:rsidP="00E84827">
      <w:pPr>
        <w:numPr>
          <w:ilvl w:val="1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Specify mechanism(s) to enable joint channel estimation [RAN1, RAN4]</w:t>
      </w:r>
    </w:p>
    <w:p w14:paraId="38548FBB" w14:textId="77777777" w:rsidR="00E84827" w:rsidRPr="009970DA" w:rsidRDefault="00E84827" w:rsidP="00E84827">
      <w:pPr>
        <w:numPr>
          <w:ilvl w:val="2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Mechanism(s) to enable joint channel estimation over multiple PUSCH transmissions, based on the conditions to keep power consistency and phase continuity to be investigated and specified if necessary by RAN4 [RAN1, RAN4]</w:t>
      </w:r>
    </w:p>
    <w:p w14:paraId="1F1AD579" w14:textId="77777777" w:rsidR="00E84827" w:rsidRPr="009970DA" w:rsidRDefault="00E84827" w:rsidP="00E84827">
      <w:pPr>
        <w:numPr>
          <w:ilvl w:val="3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Potential optimization of DMRS location/granularity in time domain is not precluded</w:t>
      </w:r>
    </w:p>
    <w:p w14:paraId="637C42F2" w14:textId="77777777" w:rsidR="00E84827" w:rsidRPr="009970DA" w:rsidRDefault="00E84827" w:rsidP="00E84827">
      <w:pPr>
        <w:numPr>
          <w:ilvl w:val="2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Inter-slot frequency hopping with inter-slot bundling to enable joint channel estimation [RAN1]</w:t>
      </w:r>
    </w:p>
    <w:p w14:paraId="31211C66" w14:textId="77777777" w:rsidR="00E84827" w:rsidRPr="009970DA" w:rsidRDefault="00E84827" w:rsidP="00E84827">
      <w:pPr>
        <w:numPr>
          <w:ilvl w:val="0"/>
          <w:numId w:val="26"/>
        </w:numPr>
        <w:spacing w:after="0"/>
        <w:jc w:val="both"/>
        <w:rPr>
          <w:i/>
          <w:iCs/>
          <w:lang w:val="en-US" w:eastAsia="zh-CN"/>
        </w:rPr>
      </w:pPr>
      <w:r w:rsidRPr="009970DA">
        <w:rPr>
          <w:rFonts w:hint="eastAsia"/>
          <w:i/>
          <w:iCs/>
          <w:lang w:val="en-US" w:eastAsia="zh-CN"/>
        </w:rPr>
        <w:t>S</w:t>
      </w:r>
      <w:r w:rsidRPr="009970DA">
        <w:rPr>
          <w:i/>
          <w:iCs/>
          <w:lang w:val="en-US" w:eastAsia="zh-CN"/>
        </w:rPr>
        <w:t>pecification of PUCCH enhancements [RAN1, RAN4]</w:t>
      </w:r>
    </w:p>
    <w:p w14:paraId="5E4B50C4" w14:textId="77777777" w:rsidR="00E84827" w:rsidRPr="009970DA" w:rsidRDefault="00E84827" w:rsidP="00E84827">
      <w:pPr>
        <w:numPr>
          <w:ilvl w:val="1"/>
          <w:numId w:val="26"/>
        </w:numPr>
        <w:spacing w:after="0"/>
        <w:jc w:val="both"/>
        <w:rPr>
          <w:i/>
          <w:iCs/>
          <w:lang w:val="en-US" w:eastAsia="zh-CN"/>
        </w:rPr>
      </w:pPr>
      <w:r w:rsidRPr="009970DA">
        <w:rPr>
          <w:i/>
          <w:iCs/>
          <w:lang w:val="en-US" w:eastAsia="zh-CN"/>
        </w:rPr>
        <w:t>Specify signaling mechanism to support d</w:t>
      </w:r>
      <w:proofErr w:type="spellStart"/>
      <w:r w:rsidRPr="009970DA">
        <w:rPr>
          <w:i/>
          <w:iCs/>
          <w:lang w:eastAsia="zh-CN"/>
        </w:rPr>
        <w:t>ynamic</w:t>
      </w:r>
      <w:proofErr w:type="spellEnd"/>
      <w:r w:rsidRPr="009970DA">
        <w:rPr>
          <w:i/>
          <w:iCs/>
          <w:lang w:eastAsia="zh-CN"/>
        </w:rPr>
        <w:t xml:space="preserve"> PUCCH repetition factor indication [RAN1]</w:t>
      </w:r>
    </w:p>
    <w:p w14:paraId="0A6655A2" w14:textId="77777777" w:rsidR="00E84827" w:rsidRPr="009970DA" w:rsidRDefault="00E84827" w:rsidP="00E84827">
      <w:pPr>
        <w:numPr>
          <w:ilvl w:val="1"/>
          <w:numId w:val="26"/>
        </w:numPr>
        <w:spacing w:after="0"/>
        <w:jc w:val="both"/>
        <w:rPr>
          <w:i/>
          <w:iCs/>
          <w:lang w:val="en-US" w:eastAsia="zh-CN"/>
        </w:rPr>
      </w:pPr>
      <w:r w:rsidRPr="009970DA">
        <w:rPr>
          <w:i/>
          <w:iCs/>
          <w:lang w:val="en-US" w:eastAsia="zh-CN"/>
        </w:rPr>
        <w:t>Specify mechanism to support DMRS bundling across PUCCH repetitions [RAN1, RAN4]</w:t>
      </w:r>
    </w:p>
    <w:p w14:paraId="12EFE6F2" w14:textId="77777777" w:rsidR="00E84827" w:rsidRPr="009970DA" w:rsidRDefault="00E84827" w:rsidP="00E84827">
      <w:pPr>
        <w:numPr>
          <w:ilvl w:val="2"/>
          <w:numId w:val="26"/>
        </w:numPr>
        <w:spacing w:after="0"/>
        <w:jc w:val="both"/>
        <w:rPr>
          <w:i/>
          <w:iCs/>
          <w:lang w:eastAsia="zh-CN"/>
        </w:rPr>
      </w:pPr>
      <w:r w:rsidRPr="009970DA">
        <w:rPr>
          <w:i/>
          <w:iCs/>
          <w:lang w:eastAsia="zh-CN"/>
        </w:rPr>
        <w:t>When applicable, based on similar mechanism(s) for enabling joint channel estimation for PUSCH</w:t>
      </w:r>
    </w:p>
    <w:p w14:paraId="187B8325" w14:textId="499700DB" w:rsidR="00E84827" w:rsidRDefault="00E84827" w:rsidP="00E84827">
      <w:pPr>
        <w:numPr>
          <w:ilvl w:val="0"/>
          <w:numId w:val="26"/>
        </w:numPr>
        <w:spacing w:after="0"/>
        <w:jc w:val="both"/>
        <w:rPr>
          <w:i/>
          <w:iCs/>
          <w:lang w:val="en-US" w:eastAsia="zh-CN"/>
        </w:rPr>
      </w:pPr>
      <w:r w:rsidRPr="009970DA">
        <w:rPr>
          <w:rFonts w:hint="eastAsia"/>
          <w:i/>
          <w:iCs/>
          <w:lang w:val="en-US" w:eastAsia="zh-CN"/>
        </w:rPr>
        <w:t>S</w:t>
      </w:r>
      <w:r w:rsidRPr="009970DA">
        <w:rPr>
          <w:i/>
          <w:iCs/>
          <w:lang w:val="en-US" w:eastAsia="zh-CN"/>
        </w:rPr>
        <w:t xml:space="preserve">pecify mechanism(s) to support Type A </w:t>
      </w:r>
      <w:r w:rsidRPr="009970DA">
        <w:rPr>
          <w:i/>
          <w:iCs/>
          <w:lang w:eastAsia="zh-CN"/>
        </w:rPr>
        <w:t>PUSCH repetitions for Msg3</w:t>
      </w:r>
      <w:r w:rsidRPr="009970DA">
        <w:rPr>
          <w:i/>
          <w:iCs/>
          <w:lang w:val="en-US" w:eastAsia="zh-CN"/>
        </w:rPr>
        <w:t xml:space="preserve"> [RAN1]</w:t>
      </w:r>
    </w:p>
    <w:p w14:paraId="4108B18B" w14:textId="77777777" w:rsidR="003C1EA0" w:rsidRPr="009970DA" w:rsidRDefault="003C1EA0" w:rsidP="003C1EA0">
      <w:pPr>
        <w:spacing w:after="0"/>
        <w:ind w:left="720"/>
        <w:jc w:val="both"/>
        <w:rPr>
          <w:i/>
          <w:iCs/>
          <w:lang w:val="en-US" w:eastAsia="zh-CN"/>
        </w:rPr>
      </w:pPr>
    </w:p>
    <w:p w14:paraId="093F083C" w14:textId="77777777" w:rsidR="005E1097" w:rsidRDefault="00AE6616" w:rsidP="00AE05F4">
      <w:pPr>
        <w:spacing w:after="0"/>
        <w:jc w:val="both"/>
        <w:rPr>
          <w:rFonts w:asciiTheme="majorBidi" w:hAnsiTheme="majorBidi" w:cstheme="majorBidi"/>
          <w:bCs/>
          <w:lang w:val="en-US"/>
        </w:rPr>
      </w:pPr>
      <w:r w:rsidRPr="00347C63">
        <w:rPr>
          <w:rFonts w:asciiTheme="majorBidi" w:hAnsiTheme="majorBidi" w:cstheme="majorBidi"/>
          <w:bCs/>
          <w:lang w:val="en-US"/>
        </w:rPr>
        <w:t xml:space="preserve">In this contribution, we </w:t>
      </w:r>
      <w:r w:rsidR="00A33AC0">
        <w:rPr>
          <w:rFonts w:asciiTheme="majorBidi" w:hAnsiTheme="majorBidi" w:cstheme="majorBidi"/>
          <w:bCs/>
          <w:lang w:val="en-US"/>
        </w:rPr>
        <w:t xml:space="preserve">provide our views on enhancements </w:t>
      </w:r>
      <w:r w:rsidR="0032561E">
        <w:rPr>
          <w:rFonts w:asciiTheme="majorBidi" w:hAnsiTheme="majorBidi" w:cstheme="majorBidi"/>
          <w:bCs/>
          <w:lang w:val="en-US"/>
        </w:rPr>
        <w:t>for PUCCH repetition enhancements including</w:t>
      </w:r>
      <w:r w:rsidR="005E1097">
        <w:rPr>
          <w:rFonts w:asciiTheme="majorBidi" w:hAnsiTheme="majorBidi" w:cstheme="majorBidi"/>
          <w:bCs/>
          <w:lang w:val="en-US"/>
        </w:rPr>
        <w:t>:</w:t>
      </w:r>
    </w:p>
    <w:p w14:paraId="73AA85DE" w14:textId="77777777" w:rsidR="00912F38" w:rsidRDefault="0032561E" w:rsidP="00912F38">
      <w:pPr>
        <w:pStyle w:val="ListParagraph"/>
        <w:numPr>
          <w:ilvl w:val="0"/>
          <w:numId w:val="42"/>
        </w:numPr>
        <w:spacing w:after="0"/>
        <w:jc w:val="both"/>
        <w:rPr>
          <w:rFonts w:asciiTheme="majorBidi" w:hAnsiTheme="majorBidi" w:cstheme="majorBidi"/>
          <w:bCs/>
          <w:lang w:val="en-US"/>
        </w:rPr>
      </w:pPr>
      <w:r w:rsidRPr="00912F38">
        <w:rPr>
          <w:rFonts w:asciiTheme="majorBidi" w:hAnsiTheme="majorBidi" w:cstheme="majorBidi"/>
          <w:bCs/>
          <w:lang w:val="en-US"/>
        </w:rPr>
        <w:t>dynamic indication for number of PUCCH repetitions</w:t>
      </w:r>
    </w:p>
    <w:p w14:paraId="70AC3DE6" w14:textId="7D8A9C31" w:rsidR="0023165B" w:rsidRPr="003C1EA0" w:rsidRDefault="00096562" w:rsidP="009C3230">
      <w:pPr>
        <w:pStyle w:val="ListParagraph"/>
        <w:numPr>
          <w:ilvl w:val="0"/>
          <w:numId w:val="42"/>
        </w:numPr>
        <w:spacing w:after="0"/>
        <w:jc w:val="both"/>
        <w:rPr>
          <w:rFonts w:asciiTheme="majorBidi" w:hAnsiTheme="majorBidi" w:cstheme="majorBidi"/>
          <w:bCs/>
          <w:lang w:val="en-US"/>
        </w:rPr>
      </w:pPr>
      <w:r w:rsidRPr="003C1EA0">
        <w:rPr>
          <w:rFonts w:asciiTheme="majorBidi" w:hAnsiTheme="majorBidi" w:cstheme="majorBidi"/>
          <w:bCs/>
          <w:lang w:val="en-US"/>
        </w:rPr>
        <w:t>DM-RS bundling (</w:t>
      </w:r>
      <w:r w:rsidR="0032561E" w:rsidRPr="003C1EA0">
        <w:rPr>
          <w:rFonts w:asciiTheme="majorBidi" w:hAnsiTheme="majorBidi" w:cstheme="majorBidi"/>
          <w:bCs/>
          <w:lang w:val="en-US"/>
        </w:rPr>
        <w:t>joint channel estimation</w:t>
      </w:r>
      <w:r w:rsidRPr="003C1EA0">
        <w:rPr>
          <w:rFonts w:asciiTheme="majorBidi" w:hAnsiTheme="majorBidi" w:cstheme="majorBidi"/>
          <w:bCs/>
          <w:lang w:val="en-US"/>
        </w:rPr>
        <w:t>)</w:t>
      </w:r>
      <w:r w:rsidR="0032561E" w:rsidRPr="003C1EA0">
        <w:rPr>
          <w:rFonts w:asciiTheme="majorBidi" w:hAnsiTheme="majorBidi" w:cstheme="majorBidi"/>
          <w:bCs/>
          <w:lang w:val="en-US"/>
        </w:rPr>
        <w:t xml:space="preserve"> across multiple PUCCH repetitions.</w:t>
      </w:r>
    </w:p>
    <w:p w14:paraId="224F8E5E" w14:textId="33FE6860" w:rsidR="00BE3523" w:rsidRDefault="00790DD7" w:rsidP="00BE3523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ind w:left="426" w:hanging="426"/>
        <w:jc w:val="both"/>
        <w:outlineLvl w:val="0"/>
        <w:rPr>
          <w:rFonts w:ascii="Arial" w:eastAsia="MS Mincho" w:hAnsi="Arial"/>
          <w:sz w:val="36"/>
          <w:szCs w:val="36"/>
          <w:lang w:eastAsia="ja-JP"/>
        </w:rPr>
      </w:pPr>
      <w:r>
        <w:rPr>
          <w:rFonts w:ascii="Arial" w:eastAsia="MS Mincho" w:hAnsi="Arial"/>
          <w:sz w:val="36"/>
          <w:szCs w:val="36"/>
          <w:lang w:eastAsia="ja-JP"/>
        </w:rPr>
        <w:t>2</w:t>
      </w:r>
      <w:r>
        <w:rPr>
          <w:rFonts w:ascii="Arial" w:eastAsia="MS Mincho" w:hAnsi="Arial"/>
          <w:sz w:val="36"/>
          <w:szCs w:val="36"/>
          <w:lang w:eastAsia="ja-JP"/>
        </w:rPr>
        <w:tab/>
      </w:r>
      <w:r w:rsidR="00B94148">
        <w:rPr>
          <w:rFonts w:ascii="Arial" w:eastAsia="MS Mincho" w:hAnsi="Arial"/>
          <w:sz w:val="36"/>
          <w:szCs w:val="36"/>
          <w:lang w:eastAsia="ja-JP"/>
        </w:rPr>
        <w:t>PUCCH enhancements for coverage</w:t>
      </w:r>
    </w:p>
    <w:p w14:paraId="70D5A002" w14:textId="538FA1D0" w:rsidR="00056AAA" w:rsidRPr="00056AAA" w:rsidRDefault="00056AAA" w:rsidP="00441E68">
      <w:pPr>
        <w:pStyle w:val="Heading2"/>
        <w:spacing w:after="24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eastAsia="ko-KR"/>
        </w:rPr>
      </w:pPr>
      <w:r w:rsidRPr="00056AAA">
        <w:rPr>
          <w:rFonts w:ascii="Times New Roman" w:hAnsi="Times New Roman" w:cs="Times New Roman"/>
          <w:b/>
          <w:bCs/>
          <w:color w:val="auto"/>
          <w:sz w:val="24"/>
          <w:szCs w:val="24"/>
          <w:lang w:eastAsia="ko-KR"/>
        </w:rPr>
        <w:t xml:space="preserve">2.1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lang w:eastAsia="ko-KR"/>
        </w:rPr>
        <w:t>Dynamic indication for PUCCH repetition factor</w:t>
      </w:r>
    </w:p>
    <w:p w14:paraId="6A4CDBED" w14:textId="05E4C8FD" w:rsidR="00BE4D38" w:rsidRDefault="0018110D" w:rsidP="00200BE3">
      <w:pPr>
        <w:jc w:val="both"/>
      </w:pPr>
      <w:r>
        <w:t>In RAN1#104-e, following agreement</w:t>
      </w:r>
      <w:r w:rsidR="00F909F3">
        <w:t xml:space="preserve"> related to dynamic indication for PUCCH repetition factor has been made in [2]:</w:t>
      </w:r>
    </w:p>
    <w:p w14:paraId="407D33FB" w14:textId="77777777" w:rsidR="00F909F3" w:rsidRPr="00CB573E" w:rsidRDefault="00F909F3" w:rsidP="00F909F3">
      <w:pPr>
        <w:spacing w:after="0"/>
        <w:jc w:val="both"/>
        <w:rPr>
          <w:i/>
          <w:iCs/>
          <w:lang w:val="en-US"/>
        </w:rPr>
      </w:pPr>
      <w:r w:rsidRPr="00CB573E">
        <w:rPr>
          <w:i/>
          <w:iCs/>
          <w:highlight w:val="green"/>
        </w:rPr>
        <w:t>Agreements</w:t>
      </w:r>
      <w:r w:rsidRPr="00CB573E">
        <w:rPr>
          <w:i/>
          <w:iCs/>
        </w:rPr>
        <w:t>: Down select from the following two options to support dynamic PUCCH repetition factor indication.</w:t>
      </w:r>
    </w:p>
    <w:p w14:paraId="1E4002AC" w14:textId="77777777" w:rsidR="00F909F3" w:rsidRPr="00CB573E" w:rsidRDefault="00F909F3" w:rsidP="00F909F3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 w:line="280" w:lineRule="atLeast"/>
        <w:contextualSpacing w:val="0"/>
        <w:jc w:val="both"/>
        <w:textAlignment w:val="auto"/>
        <w:rPr>
          <w:i/>
          <w:iCs/>
        </w:rPr>
      </w:pPr>
      <w:r w:rsidRPr="00CB573E">
        <w:rPr>
          <w:i/>
          <w:iCs/>
        </w:rPr>
        <w:t>Option 1 (without DCI enhancement): Enhance RRC signaling to allow configuration of PUCCH repetition factor per PUCCH resource. PUCCH repetition factor is implicitly indicated by DCI.</w:t>
      </w:r>
    </w:p>
    <w:p w14:paraId="18B335D6" w14:textId="77777777" w:rsidR="00F909F3" w:rsidRPr="00CB573E" w:rsidRDefault="00F909F3" w:rsidP="00F909F3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 w:line="280" w:lineRule="atLeast"/>
        <w:contextualSpacing w:val="0"/>
        <w:jc w:val="both"/>
        <w:textAlignment w:val="auto"/>
        <w:rPr>
          <w:i/>
          <w:iCs/>
          <w:color w:val="000000"/>
        </w:rPr>
      </w:pPr>
      <w:r w:rsidRPr="00CB573E">
        <w:rPr>
          <w:i/>
          <w:iCs/>
        </w:rPr>
        <w:t xml:space="preserve">FFS details, e.g., via reusing the “PUCCH resource indicator” field (without increase # bits of it), </w:t>
      </w:r>
      <w:r w:rsidRPr="00CB573E">
        <w:rPr>
          <w:i/>
          <w:iCs/>
          <w:color w:val="000000"/>
        </w:rPr>
        <w:t>starting CCE index (when applicable) of DCI, by PDCCH aggregation level, etc.</w:t>
      </w:r>
    </w:p>
    <w:p w14:paraId="2E2512CF" w14:textId="77777777" w:rsidR="00F909F3" w:rsidRPr="00CB573E" w:rsidRDefault="00F909F3" w:rsidP="00F909F3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 w:line="280" w:lineRule="atLeast"/>
        <w:contextualSpacing w:val="0"/>
        <w:jc w:val="both"/>
        <w:textAlignment w:val="auto"/>
        <w:rPr>
          <w:i/>
          <w:iCs/>
          <w:color w:val="000000"/>
        </w:rPr>
      </w:pPr>
      <w:r w:rsidRPr="00CB573E">
        <w:rPr>
          <w:i/>
          <w:iCs/>
          <w:color w:val="000000"/>
        </w:rPr>
        <w:t>FFS: RRC signaling enhancement details</w:t>
      </w:r>
    </w:p>
    <w:p w14:paraId="5F4F4E4A" w14:textId="77777777" w:rsidR="00F909F3" w:rsidRPr="00CB573E" w:rsidRDefault="00F909F3" w:rsidP="00F909F3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 w:line="280" w:lineRule="atLeast"/>
        <w:contextualSpacing w:val="0"/>
        <w:jc w:val="both"/>
        <w:textAlignment w:val="auto"/>
        <w:rPr>
          <w:i/>
          <w:iCs/>
        </w:rPr>
      </w:pPr>
      <w:r w:rsidRPr="00CB573E">
        <w:rPr>
          <w:i/>
          <w:iCs/>
        </w:rPr>
        <w:t>Option 2 (with DCI enhancement): PUCCH repetition factor is explicitly indicated by DCI</w:t>
      </w:r>
    </w:p>
    <w:p w14:paraId="007B447A" w14:textId="77777777" w:rsidR="00F909F3" w:rsidRPr="00CB573E" w:rsidRDefault="00F909F3" w:rsidP="00F909F3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 w:line="280" w:lineRule="atLeast"/>
        <w:contextualSpacing w:val="0"/>
        <w:jc w:val="both"/>
        <w:textAlignment w:val="auto"/>
        <w:rPr>
          <w:i/>
          <w:iCs/>
        </w:rPr>
      </w:pPr>
      <w:r w:rsidRPr="00CB573E">
        <w:rPr>
          <w:i/>
          <w:iCs/>
        </w:rPr>
        <w:t>e.g., introduce a new field or increase the number of bits of an existing field (e.g., PRI) in DCI for PUCCH repetition factor indication</w:t>
      </w:r>
    </w:p>
    <w:p w14:paraId="13FEBCC3" w14:textId="77777777" w:rsidR="00F909F3" w:rsidRPr="00CB573E" w:rsidRDefault="00F909F3" w:rsidP="00F909F3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 w:line="280" w:lineRule="atLeast"/>
        <w:contextualSpacing w:val="0"/>
        <w:jc w:val="both"/>
        <w:textAlignment w:val="auto"/>
        <w:rPr>
          <w:i/>
          <w:iCs/>
        </w:rPr>
      </w:pPr>
      <w:r w:rsidRPr="00CB573E">
        <w:rPr>
          <w:i/>
          <w:iCs/>
        </w:rPr>
        <w:t>FFS whether there is a need for RRC update</w:t>
      </w:r>
    </w:p>
    <w:p w14:paraId="54B16D0A" w14:textId="77777777" w:rsidR="00130596" w:rsidRDefault="00130596" w:rsidP="00200BE3">
      <w:pPr>
        <w:jc w:val="both"/>
      </w:pPr>
    </w:p>
    <w:p w14:paraId="1A826DDD" w14:textId="3079E2B2" w:rsidR="00497FA6" w:rsidRDefault="006B3A13" w:rsidP="00497FA6">
      <w:pPr>
        <w:jc w:val="both"/>
      </w:pPr>
      <w:r>
        <w:lastRenderedPageBreak/>
        <w:t xml:space="preserve">Currently PUCCH format 1, format 3 and format 4 can each be configured by RRC with individual repetition factor. </w:t>
      </w:r>
      <w:r w:rsidR="00CF4273">
        <w:t xml:space="preserve">For dynamic indication of the repetition factor, </w:t>
      </w:r>
      <w:r w:rsidR="0093113E">
        <w:t xml:space="preserve">two </w:t>
      </w:r>
      <w:r w:rsidR="00130596">
        <w:t>options have been considered in RAN1#104</w:t>
      </w:r>
      <w:r w:rsidR="003D4FCD">
        <w:t>-e</w:t>
      </w:r>
      <w:r w:rsidR="001335F9">
        <w:t xml:space="preserve">. One option is to </w:t>
      </w:r>
      <w:r w:rsidR="00694451">
        <w:t>enhance RRC signalling to allow configuration of PUCCH repetition factor per PUCCH resource</w:t>
      </w:r>
      <w:r w:rsidR="001335F9">
        <w:t xml:space="preserve">, and the second option is </w:t>
      </w:r>
      <w:r w:rsidR="000162DF">
        <w:t>to</w:t>
      </w:r>
      <w:r w:rsidR="00694451" w:rsidRPr="00694451">
        <w:t xml:space="preserve"> </w:t>
      </w:r>
      <w:r w:rsidR="00694451">
        <w:t>enhance DCI fields to explicitly indicate PUCCH repetition factor</w:t>
      </w:r>
      <w:r w:rsidR="000162DF">
        <w:t>.</w:t>
      </w:r>
      <w:r w:rsidR="00497FA6">
        <w:t xml:space="preserve"> </w:t>
      </w:r>
    </w:p>
    <w:p w14:paraId="6E0A2E09" w14:textId="3515DD31" w:rsidR="00F1493A" w:rsidRDefault="00497FA6" w:rsidP="00497FA6">
      <w:pPr>
        <w:jc w:val="both"/>
      </w:pPr>
      <w:r>
        <w:t xml:space="preserve">Regarding option </w:t>
      </w:r>
      <w:r w:rsidR="00F1493A">
        <w:t>2 in the agreement, the</w:t>
      </w:r>
      <w:r w:rsidR="00B22E74">
        <w:t xml:space="preserve"> overhead could be up to 3 bits to signal up to 8 repetitions, which is not desirable. Similar enhancements were considered for PUSCH repetition factor</w:t>
      </w:r>
      <w:r w:rsidR="00F1493A">
        <w:t xml:space="preserve"> as well in Rel-16, but it was not considered due to similar </w:t>
      </w:r>
      <w:r w:rsidR="00694451">
        <w:t xml:space="preserve">overhead </w:t>
      </w:r>
      <w:r w:rsidR="00F1493A">
        <w:t xml:space="preserve">reasons. Therefore, option 2 should not </w:t>
      </w:r>
      <w:r w:rsidR="008719AC">
        <w:t>be considered for dynamic indication of PUCCH repetition factor.</w:t>
      </w:r>
    </w:p>
    <w:p w14:paraId="0587670D" w14:textId="3B23D7B5" w:rsidR="00441E68" w:rsidRDefault="008B7B11" w:rsidP="00497FA6">
      <w:pPr>
        <w:jc w:val="both"/>
      </w:pPr>
      <w:r>
        <w:t xml:space="preserve">Regarding option </w:t>
      </w:r>
      <w:r w:rsidR="000179A9">
        <w:t xml:space="preserve">1 </w:t>
      </w:r>
      <w:r>
        <w:t xml:space="preserve">in the </w:t>
      </w:r>
      <w:r w:rsidR="0061250F">
        <w:t>agreement, PUCCH</w:t>
      </w:r>
      <w:r w:rsidR="009A5706">
        <w:t xml:space="preserve"> resource indicator field can be considered for also indicating the repetition factor for PUCCH. </w:t>
      </w:r>
      <w:r w:rsidR="00732362">
        <w:t xml:space="preserve">Currently the PRI field can be configured with 0-3 bits, depending upon the number of PUCCH resources within a PUCCH resource set. </w:t>
      </w:r>
      <w:r w:rsidR="000A1BC3">
        <w:t>The bitmap values map to one of the PUCCH resource ID within a PUCCH resource set</w:t>
      </w:r>
      <w:r w:rsidR="005F120A">
        <w:t>, with the PUCCH resource set</w:t>
      </w:r>
      <w:r w:rsidR="000A1BC3">
        <w:t xml:space="preserve"> selected depending upon the </w:t>
      </w:r>
      <w:r w:rsidR="0093113E">
        <w:t xml:space="preserve">payload </w:t>
      </w:r>
      <w:r w:rsidR="000A1BC3">
        <w:t xml:space="preserve">to be transmitted in PUCCH. The current </w:t>
      </w:r>
      <w:r w:rsidR="005F120A">
        <w:t xml:space="preserve">PRI </w:t>
      </w:r>
      <w:r w:rsidR="000A1BC3">
        <w:t>mapping could be extended to also indicate the repetition factor, as illustrated in Table</w:t>
      </w:r>
      <w:r w:rsidR="000179A9">
        <w:t xml:space="preserve"> </w:t>
      </w:r>
      <w:r w:rsidR="000A1BC3">
        <w:t xml:space="preserve">1. </w:t>
      </w:r>
      <w:r w:rsidR="005F120A">
        <w:t>A PRI to repetition factor mapping list can be RRC configured</w:t>
      </w:r>
      <w:r w:rsidR="007734EC">
        <w:t xml:space="preserve"> for a PUCCH resource set</w:t>
      </w:r>
      <w:r w:rsidR="005F120A">
        <w:t xml:space="preserve">. </w:t>
      </w:r>
    </w:p>
    <w:p w14:paraId="79B9BADC" w14:textId="77777777" w:rsidR="0003274C" w:rsidRPr="000A1BC3" w:rsidRDefault="0003274C" w:rsidP="0003274C">
      <w:pPr>
        <w:pStyle w:val="ListParagraph"/>
        <w:jc w:val="center"/>
        <w:rPr>
          <w:b/>
          <w:bCs/>
        </w:rPr>
      </w:pPr>
      <w:r w:rsidRPr="000A1BC3">
        <w:rPr>
          <w:b/>
          <w:bCs/>
        </w:rPr>
        <w:t xml:space="preserve">Table </w:t>
      </w:r>
      <w:r>
        <w:rPr>
          <w:b/>
          <w:bCs/>
        </w:rPr>
        <w:t>1</w:t>
      </w:r>
      <w:r w:rsidRPr="000A1BC3">
        <w:rPr>
          <w:b/>
          <w:bCs/>
        </w:rPr>
        <w:t>: Dynamic repetition indication with PRI table</w:t>
      </w:r>
    </w:p>
    <w:tbl>
      <w:tblPr>
        <w:tblW w:w="960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"/>
        <w:gridCol w:w="594"/>
        <w:gridCol w:w="721"/>
        <w:gridCol w:w="5728"/>
        <w:gridCol w:w="2100"/>
      </w:tblGrid>
      <w:tr w:rsidR="0003274C" w:rsidRPr="0028542D" w14:paraId="2C003143" w14:textId="77777777" w:rsidTr="00CA29A8">
        <w:trPr>
          <w:cantSplit/>
          <w:jc w:val="center"/>
        </w:trPr>
        <w:tc>
          <w:tcPr>
            <w:tcW w:w="17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6542936A" w14:textId="77777777" w:rsidR="0003274C" w:rsidRPr="0028542D" w:rsidRDefault="0003274C" w:rsidP="00CA29A8">
            <w:pPr>
              <w:pStyle w:val="TAH"/>
              <w:rPr>
                <w:lang w:eastAsia="zh-CN"/>
              </w:rPr>
            </w:pPr>
            <w:r w:rsidRPr="00B916EC">
              <w:rPr>
                <w:lang w:eastAsia="zh-CN"/>
              </w:rPr>
              <w:t>PUCCH resource</w:t>
            </w:r>
            <w:r w:rsidRPr="00B916EC">
              <w:rPr>
                <w:rFonts w:hint="eastAsia"/>
                <w:lang w:eastAsia="zh-CN"/>
              </w:rPr>
              <w:t xml:space="preserve"> indicator</w:t>
            </w:r>
            <w:r w:rsidRPr="00B916EC" w:rsidDel="000740B6">
              <w:rPr>
                <w:szCs w:val="18"/>
              </w:rPr>
              <w:t xml:space="preserve"> </w:t>
            </w:r>
          </w:p>
        </w:tc>
        <w:tc>
          <w:tcPr>
            <w:tcW w:w="5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61E2F56" w14:textId="77777777" w:rsidR="0003274C" w:rsidRPr="0028542D" w:rsidRDefault="0003274C" w:rsidP="00CA29A8">
            <w:pPr>
              <w:pStyle w:val="TAH"/>
            </w:pPr>
            <w:r w:rsidRPr="00B916EC">
              <w:rPr>
                <w:rFonts w:ascii="Times New Roman" w:hAnsi="Times New Roman"/>
                <w:sz w:val="20"/>
              </w:rPr>
              <w:t>PUCCH resource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14:paraId="0F0ACA51" w14:textId="77777777" w:rsidR="0003274C" w:rsidRPr="00B916EC" w:rsidRDefault="0003274C" w:rsidP="00CA29A8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Repetition Factor</w:t>
            </w:r>
          </w:p>
        </w:tc>
      </w:tr>
      <w:tr w:rsidR="0003274C" w:rsidRPr="00B916EC" w14:paraId="3FD2B70D" w14:textId="77777777" w:rsidTr="00CA29A8">
        <w:trPr>
          <w:cantSplit/>
          <w:jc w:val="center"/>
        </w:trPr>
        <w:tc>
          <w:tcPr>
            <w:tcW w:w="460" w:type="dxa"/>
          </w:tcPr>
          <w:p w14:paraId="1E6E94C9" w14:textId="77777777" w:rsidR="0003274C" w:rsidRPr="00B916EC" w:rsidRDefault="0003274C" w:rsidP="00CA29A8">
            <w:pPr>
              <w:pStyle w:val="TAC"/>
            </w:pPr>
            <w:r>
              <w:t>1 bit</w:t>
            </w:r>
          </w:p>
        </w:tc>
        <w:tc>
          <w:tcPr>
            <w:tcW w:w="594" w:type="dxa"/>
          </w:tcPr>
          <w:p w14:paraId="134E9466" w14:textId="77777777" w:rsidR="0003274C" w:rsidRPr="00B916EC" w:rsidRDefault="0003274C" w:rsidP="00CA29A8">
            <w:pPr>
              <w:pStyle w:val="TAC"/>
            </w:pPr>
            <w:r>
              <w:t>2 bits</w:t>
            </w:r>
          </w:p>
        </w:tc>
        <w:tc>
          <w:tcPr>
            <w:tcW w:w="721" w:type="dxa"/>
            <w:vAlign w:val="center"/>
          </w:tcPr>
          <w:p w14:paraId="489FDB6E" w14:textId="77777777" w:rsidR="0003274C" w:rsidRPr="00B916EC" w:rsidRDefault="0003274C" w:rsidP="00CA29A8">
            <w:pPr>
              <w:pStyle w:val="TAC"/>
            </w:pPr>
            <w:r>
              <w:t>3 bits</w:t>
            </w:r>
          </w:p>
        </w:tc>
        <w:tc>
          <w:tcPr>
            <w:tcW w:w="5728" w:type="dxa"/>
            <w:vAlign w:val="center"/>
          </w:tcPr>
          <w:p w14:paraId="37B1E4A7" w14:textId="77777777" w:rsidR="0003274C" w:rsidRPr="00B916EC" w:rsidRDefault="0003274C" w:rsidP="00CA29A8">
            <w:pPr>
              <w:pStyle w:val="TAL"/>
              <w:jc w:val="center"/>
            </w:pPr>
          </w:p>
        </w:tc>
        <w:tc>
          <w:tcPr>
            <w:tcW w:w="2100" w:type="dxa"/>
          </w:tcPr>
          <w:p w14:paraId="3E9D9E67" w14:textId="77777777" w:rsidR="0003274C" w:rsidRPr="00B916EC" w:rsidRDefault="0003274C" w:rsidP="00CA29A8">
            <w:pPr>
              <w:pStyle w:val="TAL"/>
              <w:jc w:val="center"/>
            </w:pPr>
          </w:p>
        </w:tc>
      </w:tr>
      <w:tr w:rsidR="0003274C" w:rsidRPr="00B916EC" w14:paraId="3B83D5C1" w14:textId="77777777" w:rsidTr="00CA29A8">
        <w:trPr>
          <w:cantSplit/>
          <w:jc w:val="center"/>
        </w:trPr>
        <w:tc>
          <w:tcPr>
            <w:tcW w:w="460" w:type="dxa"/>
          </w:tcPr>
          <w:p w14:paraId="11C53B34" w14:textId="77777777" w:rsidR="0003274C" w:rsidRPr="00B916EC" w:rsidRDefault="0003274C" w:rsidP="00CA29A8">
            <w:pPr>
              <w:pStyle w:val="TAC"/>
            </w:pPr>
            <w:r>
              <w:t>'0'</w:t>
            </w:r>
          </w:p>
        </w:tc>
        <w:tc>
          <w:tcPr>
            <w:tcW w:w="594" w:type="dxa"/>
          </w:tcPr>
          <w:p w14:paraId="567CE652" w14:textId="77777777" w:rsidR="0003274C" w:rsidRPr="00B916EC" w:rsidRDefault="0003274C" w:rsidP="00CA29A8">
            <w:pPr>
              <w:pStyle w:val="TAC"/>
            </w:pPr>
            <w:r>
              <w:t>'00'</w:t>
            </w:r>
          </w:p>
        </w:tc>
        <w:tc>
          <w:tcPr>
            <w:tcW w:w="721" w:type="dxa"/>
            <w:vAlign w:val="center"/>
          </w:tcPr>
          <w:p w14:paraId="109CCCFB" w14:textId="77777777" w:rsidR="0003274C" w:rsidRPr="00B916EC" w:rsidRDefault="0003274C" w:rsidP="00CA29A8">
            <w:pPr>
              <w:pStyle w:val="TAC"/>
            </w:pPr>
            <w:r w:rsidRPr="00B916EC">
              <w:t>'000'</w:t>
            </w:r>
          </w:p>
        </w:tc>
        <w:tc>
          <w:tcPr>
            <w:tcW w:w="5728" w:type="dxa"/>
            <w:vAlign w:val="center"/>
          </w:tcPr>
          <w:p w14:paraId="6A706FF4" w14:textId="77777777" w:rsidR="0003274C" w:rsidRPr="00B916EC" w:rsidRDefault="0003274C" w:rsidP="00CA29A8">
            <w:pPr>
              <w:pStyle w:val="TAL"/>
              <w:jc w:val="center"/>
            </w:pPr>
            <w:r w:rsidRPr="00B671B8">
              <w:rPr>
                <w:rFonts w:cs="Arial"/>
                <w:szCs w:val="18"/>
              </w:rPr>
              <w:t>1</w:t>
            </w:r>
            <w:r w:rsidRPr="00B671B8">
              <w:rPr>
                <w:rFonts w:cs="Arial"/>
                <w:szCs w:val="18"/>
                <w:vertAlign w:val="superscript"/>
              </w:rPr>
              <w:t>st</w:t>
            </w:r>
            <w:r w:rsidRPr="00B671B8">
              <w:rPr>
                <w:rFonts w:cs="Arial"/>
                <w:szCs w:val="18"/>
              </w:rPr>
              <w:t xml:space="preserve"> PUCCH resource provided by </w:t>
            </w:r>
            <w:proofErr w:type="spellStart"/>
            <w:r w:rsidRPr="00B671B8">
              <w:rPr>
                <w:rFonts w:cs="Arial"/>
                <w:i/>
                <w:szCs w:val="18"/>
              </w:rPr>
              <w:t>pucch-ResourceId</w:t>
            </w:r>
            <w:proofErr w:type="spellEnd"/>
            <w:r w:rsidRPr="00B671B8">
              <w:rPr>
                <w:rFonts w:cs="Arial"/>
                <w:i/>
                <w:szCs w:val="18"/>
              </w:rPr>
              <w:t xml:space="preserve"> </w:t>
            </w:r>
            <w:r w:rsidRPr="00B671B8">
              <w:rPr>
                <w:rFonts w:cs="Arial"/>
                <w:szCs w:val="18"/>
              </w:rPr>
              <w:t>obtained from the 1</w:t>
            </w:r>
            <w:r w:rsidRPr="00B671B8">
              <w:rPr>
                <w:rFonts w:cs="Arial"/>
                <w:szCs w:val="18"/>
                <w:vertAlign w:val="superscript"/>
              </w:rPr>
              <w:t>st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  <w:tc>
          <w:tcPr>
            <w:tcW w:w="2100" w:type="dxa"/>
          </w:tcPr>
          <w:p w14:paraId="7683DB5F" w14:textId="77777777" w:rsidR="0003274C" w:rsidRPr="00B671B8" w:rsidRDefault="0003274C" w:rsidP="00CA29A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03274C" w:rsidRPr="00B916EC" w14:paraId="708C74B8" w14:textId="77777777" w:rsidTr="00CA29A8">
        <w:trPr>
          <w:cantSplit/>
          <w:jc w:val="center"/>
        </w:trPr>
        <w:tc>
          <w:tcPr>
            <w:tcW w:w="460" w:type="dxa"/>
          </w:tcPr>
          <w:p w14:paraId="4BAC2BE6" w14:textId="77777777" w:rsidR="0003274C" w:rsidRPr="00B916EC" w:rsidRDefault="0003274C" w:rsidP="00CA29A8">
            <w:pPr>
              <w:pStyle w:val="TAC"/>
            </w:pPr>
            <w:r>
              <w:t>'1'</w:t>
            </w:r>
          </w:p>
        </w:tc>
        <w:tc>
          <w:tcPr>
            <w:tcW w:w="594" w:type="dxa"/>
          </w:tcPr>
          <w:p w14:paraId="271CE7C7" w14:textId="77777777" w:rsidR="0003274C" w:rsidRPr="00B916EC" w:rsidRDefault="0003274C" w:rsidP="00CA29A8">
            <w:pPr>
              <w:pStyle w:val="TAC"/>
            </w:pPr>
            <w:r>
              <w:t>'01'</w:t>
            </w:r>
          </w:p>
        </w:tc>
        <w:tc>
          <w:tcPr>
            <w:tcW w:w="721" w:type="dxa"/>
            <w:vAlign w:val="center"/>
          </w:tcPr>
          <w:p w14:paraId="1AF4933D" w14:textId="77777777" w:rsidR="0003274C" w:rsidRPr="00B916EC" w:rsidRDefault="0003274C" w:rsidP="00CA29A8">
            <w:pPr>
              <w:pStyle w:val="TAC"/>
            </w:pPr>
            <w:r w:rsidRPr="00B916EC">
              <w:t>'001'</w:t>
            </w:r>
          </w:p>
        </w:tc>
        <w:tc>
          <w:tcPr>
            <w:tcW w:w="5728" w:type="dxa"/>
            <w:vAlign w:val="center"/>
          </w:tcPr>
          <w:p w14:paraId="33C14BC0" w14:textId="77777777" w:rsidR="0003274C" w:rsidRPr="00B916EC" w:rsidRDefault="0003274C" w:rsidP="00CA29A8">
            <w:pPr>
              <w:pStyle w:val="TAL"/>
              <w:jc w:val="center"/>
            </w:pPr>
            <w:r w:rsidRPr="00B916EC">
              <w:t>2</w:t>
            </w:r>
            <w:r w:rsidRPr="00B916EC">
              <w:rPr>
                <w:vertAlign w:val="superscript"/>
              </w:rPr>
              <w:t>nd</w:t>
            </w:r>
            <w:r>
              <w:t xml:space="preserve"> 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2</w:t>
            </w:r>
            <w:r w:rsidRPr="00B671B8">
              <w:rPr>
                <w:rFonts w:cs="Arial"/>
                <w:szCs w:val="18"/>
                <w:vertAlign w:val="superscript"/>
              </w:rPr>
              <w:t>nd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  <w:tc>
          <w:tcPr>
            <w:tcW w:w="2100" w:type="dxa"/>
          </w:tcPr>
          <w:p w14:paraId="1983CE42" w14:textId="77777777" w:rsidR="0003274C" w:rsidRPr="00B916EC" w:rsidRDefault="0003274C" w:rsidP="00CA29A8">
            <w:pPr>
              <w:pStyle w:val="TAL"/>
              <w:jc w:val="center"/>
            </w:pPr>
            <w:r>
              <w:t>2</w:t>
            </w:r>
          </w:p>
        </w:tc>
      </w:tr>
      <w:tr w:rsidR="0003274C" w:rsidRPr="00B916EC" w14:paraId="39399EED" w14:textId="77777777" w:rsidTr="00CA29A8">
        <w:trPr>
          <w:cantSplit/>
          <w:jc w:val="center"/>
        </w:trPr>
        <w:tc>
          <w:tcPr>
            <w:tcW w:w="460" w:type="dxa"/>
          </w:tcPr>
          <w:p w14:paraId="5766A044" w14:textId="77777777" w:rsidR="0003274C" w:rsidRPr="00B916EC" w:rsidRDefault="0003274C" w:rsidP="00CA29A8">
            <w:pPr>
              <w:pStyle w:val="TAC"/>
            </w:pPr>
          </w:p>
        </w:tc>
        <w:tc>
          <w:tcPr>
            <w:tcW w:w="594" w:type="dxa"/>
          </w:tcPr>
          <w:p w14:paraId="171F406D" w14:textId="77777777" w:rsidR="0003274C" w:rsidRPr="00B916EC" w:rsidRDefault="0003274C" w:rsidP="00CA29A8">
            <w:pPr>
              <w:pStyle w:val="TAC"/>
            </w:pPr>
            <w:r>
              <w:t>'10'</w:t>
            </w:r>
          </w:p>
        </w:tc>
        <w:tc>
          <w:tcPr>
            <w:tcW w:w="721" w:type="dxa"/>
            <w:vAlign w:val="center"/>
          </w:tcPr>
          <w:p w14:paraId="24F74268" w14:textId="77777777" w:rsidR="0003274C" w:rsidRPr="00B916EC" w:rsidRDefault="0003274C" w:rsidP="00CA29A8">
            <w:pPr>
              <w:pStyle w:val="TAC"/>
            </w:pPr>
            <w:r w:rsidRPr="00B916EC">
              <w:t>'010'</w:t>
            </w:r>
          </w:p>
        </w:tc>
        <w:tc>
          <w:tcPr>
            <w:tcW w:w="5728" w:type="dxa"/>
            <w:vAlign w:val="center"/>
          </w:tcPr>
          <w:p w14:paraId="3CBB5B16" w14:textId="77777777" w:rsidR="0003274C" w:rsidRPr="00B916EC" w:rsidRDefault="0003274C" w:rsidP="00CA29A8">
            <w:pPr>
              <w:pStyle w:val="TAL"/>
              <w:jc w:val="center"/>
            </w:pPr>
            <w:r w:rsidRPr="00B916EC">
              <w:t>3</w:t>
            </w:r>
            <w:r w:rsidRPr="00B916EC">
              <w:rPr>
                <w:vertAlign w:val="superscript"/>
              </w:rPr>
              <w:t>rd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3</w:t>
            </w:r>
            <w:r w:rsidRPr="00B671B8">
              <w:rPr>
                <w:rFonts w:cs="Arial"/>
                <w:szCs w:val="18"/>
                <w:vertAlign w:val="superscript"/>
              </w:rPr>
              <w:t>rd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  <w:tc>
          <w:tcPr>
            <w:tcW w:w="2100" w:type="dxa"/>
          </w:tcPr>
          <w:p w14:paraId="7AA22385" w14:textId="77777777" w:rsidR="0003274C" w:rsidRPr="00B916EC" w:rsidRDefault="0003274C" w:rsidP="00CA29A8">
            <w:pPr>
              <w:pStyle w:val="TAL"/>
              <w:jc w:val="center"/>
            </w:pPr>
            <w:r>
              <w:t>2</w:t>
            </w:r>
          </w:p>
        </w:tc>
      </w:tr>
      <w:tr w:rsidR="0003274C" w:rsidRPr="00B916EC" w14:paraId="165B7020" w14:textId="77777777" w:rsidTr="00CA29A8">
        <w:trPr>
          <w:cantSplit/>
          <w:jc w:val="center"/>
        </w:trPr>
        <w:tc>
          <w:tcPr>
            <w:tcW w:w="460" w:type="dxa"/>
          </w:tcPr>
          <w:p w14:paraId="7292BC71" w14:textId="77777777" w:rsidR="0003274C" w:rsidRPr="00B916EC" w:rsidRDefault="0003274C" w:rsidP="00CA29A8">
            <w:pPr>
              <w:pStyle w:val="TAC"/>
            </w:pPr>
          </w:p>
        </w:tc>
        <w:tc>
          <w:tcPr>
            <w:tcW w:w="594" w:type="dxa"/>
          </w:tcPr>
          <w:p w14:paraId="02542CCC" w14:textId="77777777" w:rsidR="0003274C" w:rsidRPr="00B916EC" w:rsidRDefault="0003274C" w:rsidP="00CA29A8">
            <w:pPr>
              <w:pStyle w:val="TAC"/>
            </w:pPr>
            <w:r>
              <w:t>'11'</w:t>
            </w:r>
          </w:p>
        </w:tc>
        <w:tc>
          <w:tcPr>
            <w:tcW w:w="721" w:type="dxa"/>
            <w:vAlign w:val="center"/>
          </w:tcPr>
          <w:p w14:paraId="72473764" w14:textId="77777777" w:rsidR="0003274C" w:rsidRPr="00B916EC" w:rsidRDefault="0003274C" w:rsidP="00CA29A8">
            <w:pPr>
              <w:pStyle w:val="TAC"/>
            </w:pPr>
            <w:r w:rsidRPr="00B916EC">
              <w:t>'011'</w:t>
            </w:r>
          </w:p>
        </w:tc>
        <w:tc>
          <w:tcPr>
            <w:tcW w:w="5728" w:type="dxa"/>
            <w:vAlign w:val="center"/>
          </w:tcPr>
          <w:p w14:paraId="3124FAC2" w14:textId="77777777" w:rsidR="0003274C" w:rsidRPr="00B916EC" w:rsidRDefault="0003274C" w:rsidP="00CA29A8">
            <w:pPr>
              <w:pStyle w:val="TAL"/>
              <w:jc w:val="center"/>
            </w:pPr>
            <w:r w:rsidRPr="00B916EC">
              <w:t>4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4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  <w:tc>
          <w:tcPr>
            <w:tcW w:w="2100" w:type="dxa"/>
          </w:tcPr>
          <w:p w14:paraId="72B49F98" w14:textId="77777777" w:rsidR="0003274C" w:rsidRPr="00B916EC" w:rsidRDefault="0003274C" w:rsidP="00CA29A8">
            <w:pPr>
              <w:pStyle w:val="TAL"/>
              <w:jc w:val="center"/>
            </w:pPr>
            <w:r>
              <w:t>4</w:t>
            </w:r>
          </w:p>
        </w:tc>
      </w:tr>
      <w:tr w:rsidR="0003274C" w:rsidRPr="00B916EC" w14:paraId="73E3D693" w14:textId="77777777" w:rsidTr="00CA29A8">
        <w:trPr>
          <w:cantSplit/>
          <w:jc w:val="center"/>
        </w:trPr>
        <w:tc>
          <w:tcPr>
            <w:tcW w:w="460" w:type="dxa"/>
          </w:tcPr>
          <w:p w14:paraId="4CE9304D" w14:textId="77777777" w:rsidR="0003274C" w:rsidRPr="00B916EC" w:rsidRDefault="0003274C" w:rsidP="00CA29A8">
            <w:pPr>
              <w:pStyle w:val="TAC"/>
            </w:pPr>
          </w:p>
        </w:tc>
        <w:tc>
          <w:tcPr>
            <w:tcW w:w="594" w:type="dxa"/>
          </w:tcPr>
          <w:p w14:paraId="28EEC80D" w14:textId="77777777" w:rsidR="0003274C" w:rsidRPr="00B916EC" w:rsidRDefault="0003274C" w:rsidP="00CA29A8">
            <w:pPr>
              <w:pStyle w:val="TAC"/>
            </w:pPr>
          </w:p>
        </w:tc>
        <w:tc>
          <w:tcPr>
            <w:tcW w:w="721" w:type="dxa"/>
            <w:vAlign w:val="center"/>
          </w:tcPr>
          <w:p w14:paraId="6B7D5889" w14:textId="77777777" w:rsidR="0003274C" w:rsidRPr="00B916EC" w:rsidRDefault="0003274C" w:rsidP="00CA29A8">
            <w:pPr>
              <w:pStyle w:val="TAC"/>
            </w:pPr>
            <w:r w:rsidRPr="00B916EC">
              <w:t>'100'</w:t>
            </w:r>
          </w:p>
        </w:tc>
        <w:tc>
          <w:tcPr>
            <w:tcW w:w="5728" w:type="dxa"/>
            <w:vAlign w:val="center"/>
          </w:tcPr>
          <w:p w14:paraId="42BA7A5A" w14:textId="77777777" w:rsidR="0003274C" w:rsidRPr="00B916EC" w:rsidRDefault="0003274C" w:rsidP="00CA29A8">
            <w:pPr>
              <w:pStyle w:val="TAL"/>
              <w:jc w:val="center"/>
            </w:pPr>
            <w:r>
              <w:t>5</w:t>
            </w:r>
            <w:r w:rsidRPr="00370C5E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5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  <w:tc>
          <w:tcPr>
            <w:tcW w:w="2100" w:type="dxa"/>
          </w:tcPr>
          <w:p w14:paraId="06F4AED5" w14:textId="77777777" w:rsidR="0003274C" w:rsidRDefault="0003274C" w:rsidP="00CA29A8">
            <w:pPr>
              <w:pStyle w:val="TAL"/>
              <w:jc w:val="center"/>
            </w:pPr>
            <w:r>
              <w:t>8</w:t>
            </w:r>
          </w:p>
        </w:tc>
      </w:tr>
      <w:tr w:rsidR="0003274C" w:rsidRPr="00B916EC" w14:paraId="4949DCB4" w14:textId="77777777" w:rsidTr="00CA29A8">
        <w:trPr>
          <w:cantSplit/>
          <w:jc w:val="center"/>
        </w:trPr>
        <w:tc>
          <w:tcPr>
            <w:tcW w:w="460" w:type="dxa"/>
          </w:tcPr>
          <w:p w14:paraId="06ABC443" w14:textId="77777777" w:rsidR="0003274C" w:rsidRPr="00B916EC" w:rsidRDefault="0003274C" w:rsidP="00CA29A8">
            <w:pPr>
              <w:pStyle w:val="TAC"/>
            </w:pPr>
          </w:p>
        </w:tc>
        <w:tc>
          <w:tcPr>
            <w:tcW w:w="594" w:type="dxa"/>
          </w:tcPr>
          <w:p w14:paraId="0694DF63" w14:textId="77777777" w:rsidR="0003274C" w:rsidRPr="00B916EC" w:rsidRDefault="0003274C" w:rsidP="00CA29A8">
            <w:pPr>
              <w:pStyle w:val="TAC"/>
            </w:pPr>
          </w:p>
        </w:tc>
        <w:tc>
          <w:tcPr>
            <w:tcW w:w="721" w:type="dxa"/>
            <w:vAlign w:val="center"/>
          </w:tcPr>
          <w:p w14:paraId="184A906A" w14:textId="77777777" w:rsidR="0003274C" w:rsidRPr="00B916EC" w:rsidRDefault="0003274C" w:rsidP="00CA29A8">
            <w:pPr>
              <w:pStyle w:val="TAC"/>
            </w:pPr>
            <w:r w:rsidRPr="00B916EC">
              <w:t>'101'</w:t>
            </w:r>
          </w:p>
        </w:tc>
        <w:tc>
          <w:tcPr>
            <w:tcW w:w="5728" w:type="dxa"/>
            <w:vAlign w:val="center"/>
          </w:tcPr>
          <w:p w14:paraId="7F92F5DD" w14:textId="77777777" w:rsidR="0003274C" w:rsidRPr="00B916EC" w:rsidRDefault="0003274C" w:rsidP="00CA29A8">
            <w:pPr>
              <w:pStyle w:val="TAL"/>
              <w:jc w:val="center"/>
            </w:pPr>
            <w:r>
              <w:t>6</w:t>
            </w:r>
            <w:r w:rsidRPr="00370C5E">
              <w:rPr>
                <w:vertAlign w:val="superscript"/>
              </w:rPr>
              <w:t>th</w:t>
            </w:r>
            <w:r>
              <w:t xml:space="preserve"> 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6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  <w:tc>
          <w:tcPr>
            <w:tcW w:w="2100" w:type="dxa"/>
          </w:tcPr>
          <w:p w14:paraId="43EF2ACD" w14:textId="77777777" w:rsidR="0003274C" w:rsidRDefault="0003274C" w:rsidP="00CA29A8">
            <w:pPr>
              <w:pStyle w:val="TAL"/>
              <w:jc w:val="center"/>
            </w:pPr>
            <w:r>
              <w:t>4</w:t>
            </w:r>
          </w:p>
        </w:tc>
      </w:tr>
      <w:tr w:rsidR="0003274C" w:rsidRPr="00B916EC" w14:paraId="372DD55C" w14:textId="77777777" w:rsidTr="00CA29A8">
        <w:trPr>
          <w:cantSplit/>
          <w:jc w:val="center"/>
        </w:trPr>
        <w:tc>
          <w:tcPr>
            <w:tcW w:w="460" w:type="dxa"/>
          </w:tcPr>
          <w:p w14:paraId="31A4C440" w14:textId="77777777" w:rsidR="0003274C" w:rsidRPr="00B916EC" w:rsidRDefault="0003274C" w:rsidP="00CA29A8">
            <w:pPr>
              <w:pStyle w:val="TAC"/>
            </w:pPr>
          </w:p>
        </w:tc>
        <w:tc>
          <w:tcPr>
            <w:tcW w:w="594" w:type="dxa"/>
          </w:tcPr>
          <w:p w14:paraId="1909A371" w14:textId="77777777" w:rsidR="0003274C" w:rsidRPr="00B916EC" w:rsidRDefault="0003274C" w:rsidP="00CA29A8">
            <w:pPr>
              <w:pStyle w:val="TAC"/>
            </w:pPr>
          </w:p>
        </w:tc>
        <w:tc>
          <w:tcPr>
            <w:tcW w:w="721" w:type="dxa"/>
            <w:vAlign w:val="center"/>
          </w:tcPr>
          <w:p w14:paraId="21CFF7E0" w14:textId="77777777" w:rsidR="0003274C" w:rsidRPr="00B916EC" w:rsidRDefault="0003274C" w:rsidP="00CA29A8">
            <w:pPr>
              <w:pStyle w:val="TAC"/>
            </w:pPr>
            <w:r w:rsidRPr="00B916EC">
              <w:t>'110'</w:t>
            </w:r>
          </w:p>
        </w:tc>
        <w:tc>
          <w:tcPr>
            <w:tcW w:w="5728" w:type="dxa"/>
            <w:vAlign w:val="center"/>
          </w:tcPr>
          <w:p w14:paraId="42650D57" w14:textId="77777777" w:rsidR="0003274C" w:rsidRPr="00B916EC" w:rsidRDefault="0003274C" w:rsidP="00CA29A8">
            <w:pPr>
              <w:pStyle w:val="TAL"/>
              <w:jc w:val="center"/>
            </w:pPr>
            <w:r>
              <w:t>7</w:t>
            </w:r>
            <w:r w:rsidRPr="00370C5E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7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  <w:tc>
          <w:tcPr>
            <w:tcW w:w="2100" w:type="dxa"/>
          </w:tcPr>
          <w:p w14:paraId="39BD8897" w14:textId="77777777" w:rsidR="0003274C" w:rsidRDefault="0003274C" w:rsidP="00CA29A8">
            <w:pPr>
              <w:pStyle w:val="TAL"/>
              <w:jc w:val="center"/>
            </w:pPr>
            <w:r>
              <w:t>16</w:t>
            </w:r>
          </w:p>
        </w:tc>
      </w:tr>
      <w:tr w:rsidR="0003274C" w:rsidRPr="00B916EC" w14:paraId="531DEA3A" w14:textId="77777777" w:rsidTr="00CA29A8">
        <w:trPr>
          <w:cantSplit/>
          <w:jc w:val="center"/>
        </w:trPr>
        <w:tc>
          <w:tcPr>
            <w:tcW w:w="460" w:type="dxa"/>
          </w:tcPr>
          <w:p w14:paraId="745EEF5A" w14:textId="77777777" w:rsidR="0003274C" w:rsidRPr="00B916EC" w:rsidRDefault="0003274C" w:rsidP="00CA29A8">
            <w:pPr>
              <w:pStyle w:val="TAC"/>
            </w:pPr>
          </w:p>
        </w:tc>
        <w:tc>
          <w:tcPr>
            <w:tcW w:w="594" w:type="dxa"/>
          </w:tcPr>
          <w:p w14:paraId="79115417" w14:textId="77777777" w:rsidR="0003274C" w:rsidRPr="00B916EC" w:rsidRDefault="0003274C" w:rsidP="00CA29A8">
            <w:pPr>
              <w:pStyle w:val="TAC"/>
            </w:pPr>
          </w:p>
        </w:tc>
        <w:tc>
          <w:tcPr>
            <w:tcW w:w="721" w:type="dxa"/>
            <w:vAlign w:val="center"/>
          </w:tcPr>
          <w:p w14:paraId="28D3F510" w14:textId="77777777" w:rsidR="0003274C" w:rsidRPr="00B916EC" w:rsidRDefault="0003274C" w:rsidP="00CA29A8">
            <w:pPr>
              <w:pStyle w:val="TAC"/>
            </w:pPr>
            <w:r w:rsidRPr="00B916EC">
              <w:t>'111'</w:t>
            </w:r>
          </w:p>
        </w:tc>
        <w:tc>
          <w:tcPr>
            <w:tcW w:w="5728" w:type="dxa"/>
            <w:vAlign w:val="center"/>
          </w:tcPr>
          <w:p w14:paraId="666D2048" w14:textId="77777777" w:rsidR="0003274C" w:rsidRPr="00B916EC" w:rsidRDefault="0003274C" w:rsidP="00CA29A8">
            <w:pPr>
              <w:pStyle w:val="TAL"/>
              <w:jc w:val="center"/>
            </w:pPr>
            <w:r>
              <w:t>8</w:t>
            </w:r>
            <w:r w:rsidRPr="00B916EC">
              <w:rPr>
                <w:vertAlign w:val="superscript"/>
              </w:rPr>
              <w:t>th</w:t>
            </w:r>
            <w:r w:rsidRPr="00B916EC">
              <w:t xml:space="preserve"> </w:t>
            </w:r>
            <w:r>
              <w:t>PUCCH</w:t>
            </w:r>
            <w:r w:rsidRPr="00B916EC">
              <w:t xml:space="preserve"> resource provided by </w:t>
            </w:r>
            <w:proofErr w:type="spellStart"/>
            <w:r>
              <w:rPr>
                <w:rFonts w:ascii="Times New Roman" w:hAnsi="Times New Roman"/>
                <w:i/>
                <w:sz w:val="20"/>
              </w:rPr>
              <w:t>pucch</w:t>
            </w:r>
            <w:r w:rsidRPr="00B916EC">
              <w:rPr>
                <w:rFonts w:ascii="Times New Roman" w:hAnsi="Times New Roman"/>
                <w:i/>
                <w:sz w:val="20"/>
              </w:rPr>
              <w:t>-</w:t>
            </w:r>
            <w:r>
              <w:rPr>
                <w:rFonts w:ascii="Times New Roman" w:hAnsi="Times New Roman"/>
                <w:i/>
                <w:sz w:val="20"/>
              </w:rPr>
              <w:t>R</w:t>
            </w:r>
            <w:r w:rsidRPr="00B916EC">
              <w:rPr>
                <w:rFonts w:ascii="Times New Roman" w:hAnsi="Times New Roman"/>
                <w:i/>
                <w:sz w:val="20"/>
              </w:rPr>
              <w:t>esource</w:t>
            </w:r>
            <w:r>
              <w:rPr>
                <w:rFonts w:ascii="Times New Roman" w:hAnsi="Times New Roman"/>
                <w:i/>
                <w:sz w:val="20"/>
              </w:rPr>
              <w:t>Id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cs="Arial"/>
                <w:szCs w:val="18"/>
              </w:rPr>
              <w:t>obtained from the 8</w:t>
            </w:r>
            <w:r w:rsidRPr="00B671B8">
              <w:rPr>
                <w:rFonts w:cs="Arial"/>
                <w:szCs w:val="18"/>
                <w:vertAlign w:val="superscript"/>
              </w:rPr>
              <w:t>th</w:t>
            </w:r>
            <w:r w:rsidRPr="00B671B8">
              <w:rPr>
                <w:rFonts w:cs="Arial"/>
                <w:szCs w:val="18"/>
              </w:rPr>
              <w:t xml:space="preserve"> value of </w:t>
            </w:r>
            <w:proofErr w:type="spellStart"/>
            <w:r w:rsidRPr="00B671B8">
              <w:rPr>
                <w:rFonts w:cs="Arial"/>
                <w:i/>
                <w:szCs w:val="18"/>
              </w:rPr>
              <w:t>resourceList</w:t>
            </w:r>
            <w:proofErr w:type="spellEnd"/>
          </w:p>
        </w:tc>
        <w:tc>
          <w:tcPr>
            <w:tcW w:w="2100" w:type="dxa"/>
          </w:tcPr>
          <w:p w14:paraId="037C5036" w14:textId="77777777" w:rsidR="0003274C" w:rsidRDefault="0003274C" w:rsidP="00CA29A8">
            <w:pPr>
              <w:pStyle w:val="TAL"/>
              <w:jc w:val="center"/>
            </w:pPr>
            <w:r>
              <w:t>2</w:t>
            </w:r>
          </w:p>
        </w:tc>
      </w:tr>
    </w:tbl>
    <w:p w14:paraId="04A34362" w14:textId="77777777" w:rsidR="003C1EA0" w:rsidRDefault="003C1EA0" w:rsidP="0061250F">
      <w:pPr>
        <w:spacing w:after="0"/>
        <w:jc w:val="both"/>
        <w:rPr>
          <w:b/>
          <w:bCs/>
          <w:i/>
          <w:iCs/>
        </w:rPr>
      </w:pPr>
    </w:p>
    <w:p w14:paraId="05D2F3E6" w14:textId="25B21575" w:rsidR="000A1BC3" w:rsidRDefault="000A1BC3" w:rsidP="0061250F">
      <w:pPr>
        <w:spacing w:after="0"/>
        <w:jc w:val="both"/>
        <w:rPr>
          <w:b/>
          <w:bCs/>
          <w:i/>
          <w:iCs/>
        </w:rPr>
      </w:pPr>
      <w:r w:rsidRPr="00576D2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576D28">
        <w:rPr>
          <w:b/>
          <w:bCs/>
          <w:i/>
          <w:iCs/>
        </w:rPr>
        <w:t xml:space="preserve">: </w:t>
      </w:r>
      <w:r w:rsidRPr="00545B69">
        <w:rPr>
          <w:b/>
          <w:bCs/>
          <w:i/>
          <w:iCs/>
        </w:rPr>
        <w:t xml:space="preserve">For supporting </w:t>
      </w:r>
      <w:r>
        <w:rPr>
          <w:b/>
          <w:bCs/>
          <w:i/>
          <w:iCs/>
        </w:rPr>
        <w:t>dynamic indication of the repetition factor for PUCCH</w:t>
      </w:r>
      <w:r w:rsidRPr="00545B69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repetitions in NR Rel-17 coverage enhancements</w:t>
      </w:r>
      <w:r w:rsidRPr="00545B69">
        <w:rPr>
          <w:b/>
          <w:bCs/>
          <w:i/>
          <w:iCs/>
        </w:rPr>
        <w:t xml:space="preserve">, </w:t>
      </w:r>
      <w:r w:rsidR="0003274C">
        <w:rPr>
          <w:b/>
          <w:bCs/>
          <w:i/>
          <w:iCs/>
        </w:rPr>
        <w:t>reuse</w:t>
      </w:r>
      <w:r>
        <w:rPr>
          <w:b/>
          <w:bCs/>
          <w:i/>
          <w:iCs/>
        </w:rPr>
        <w:t xml:space="preserve"> PUCCH resource indicator (PRI</w:t>
      </w:r>
      <w:r w:rsidR="00DB2EE5">
        <w:rPr>
          <w:b/>
          <w:bCs/>
          <w:i/>
          <w:iCs/>
        </w:rPr>
        <w:t>) field to indicate the number of repetition corresponding each of the PUCCH resource</w:t>
      </w:r>
      <w:r w:rsidR="0003274C">
        <w:rPr>
          <w:b/>
          <w:bCs/>
          <w:i/>
          <w:iCs/>
        </w:rPr>
        <w:t xml:space="preserve"> by extending the PRI table</w:t>
      </w:r>
      <w:r w:rsidR="003C1EA0">
        <w:rPr>
          <w:b/>
          <w:bCs/>
          <w:i/>
          <w:iCs/>
        </w:rPr>
        <w:t>.</w:t>
      </w:r>
    </w:p>
    <w:p w14:paraId="468A82AE" w14:textId="77777777" w:rsidR="0003274C" w:rsidRDefault="0003274C" w:rsidP="0061250F">
      <w:pPr>
        <w:spacing w:after="0"/>
        <w:jc w:val="both"/>
        <w:rPr>
          <w:b/>
          <w:bCs/>
          <w:i/>
          <w:iCs/>
        </w:rPr>
      </w:pPr>
    </w:p>
    <w:p w14:paraId="47609C41" w14:textId="0FB372CB" w:rsidR="00056AAA" w:rsidRPr="00056AAA" w:rsidRDefault="00056AAA" w:rsidP="00441E68">
      <w:pPr>
        <w:pStyle w:val="Heading2"/>
        <w:spacing w:after="24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eastAsia="ko-KR"/>
        </w:rPr>
      </w:pPr>
      <w:r w:rsidRPr="00056AAA">
        <w:rPr>
          <w:rFonts w:ascii="Times New Roman" w:hAnsi="Times New Roman" w:cs="Times New Roman"/>
          <w:b/>
          <w:bCs/>
          <w:color w:val="auto"/>
          <w:sz w:val="24"/>
          <w:szCs w:val="24"/>
          <w:lang w:eastAsia="ko-KR"/>
        </w:rPr>
        <w:t>2.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lang w:eastAsia="ko-KR"/>
        </w:rPr>
        <w:t>2</w:t>
      </w:r>
      <w:r w:rsidRPr="00056AAA">
        <w:rPr>
          <w:rFonts w:ascii="Times New Roman" w:hAnsi="Times New Roman" w:cs="Times New Roman"/>
          <w:b/>
          <w:bCs/>
          <w:color w:val="auto"/>
          <w:sz w:val="24"/>
          <w:szCs w:val="24"/>
          <w:lang w:eastAsia="ko-KR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  <w:lang w:eastAsia="ko-KR"/>
        </w:rPr>
        <w:t>DM-RS bundling for PUCCH repetitions</w:t>
      </w:r>
    </w:p>
    <w:p w14:paraId="3944B976" w14:textId="5330C026" w:rsidR="00924BDB" w:rsidRDefault="00924BDB" w:rsidP="00924BDB">
      <w:pPr>
        <w:jc w:val="both"/>
      </w:pPr>
      <w:r>
        <w:t>In RAN1#104-e, following agreements/conclusions related to DM-RS bundling for PUCCH repetitions have been made in [2]:</w:t>
      </w:r>
    </w:p>
    <w:p w14:paraId="781BA7F9" w14:textId="77777777" w:rsidR="005E1097" w:rsidRPr="00CB573E" w:rsidRDefault="005E1097" w:rsidP="005E1097">
      <w:pPr>
        <w:spacing w:after="0"/>
        <w:jc w:val="both"/>
        <w:rPr>
          <w:i/>
          <w:iCs/>
        </w:rPr>
      </w:pPr>
      <w:r w:rsidRPr="00CB573E">
        <w:rPr>
          <w:i/>
          <w:iCs/>
          <w:highlight w:val="green"/>
        </w:rPr>
        <w:t>Agreements</w:t>
      </w:r>
      <w:r w:rsidRPr="00CB573E">
        <w:rPr>
          <w:i/>
          <w:iCs/>
        </w:rPr>
        <w:t xml:space="preserve">: Subject to the prerequisite of DMRS bundling for PUCCH repetitions, enhance inter-slot frequency hopping pattern for PUCCH repetitions with DMRS bundling. </w:t>
      </w:r>
    </w:p>
    <w:p w14:paraId="5807F643" w14:textId="77777777" w:rsidR="005E1097" w:rsidRPr="00CB573E" w:rsidRDefault="005E1097" w:rsidP="005E109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0" w:line="280" w:lineRule="atLeast"/>
        <w:contextualSpacing w:val="0"/>
        <w:jc w:val="both"/>
        <w:textAlignment w:val="auto"/>
        <w:rPr>
          <w:i/>
          <w:iCs/>
          <w:color w:val="000000"/>
        </w:rPr>
      </w:pPr>
      <w:r w:rsidRPr="00CB573E">
        <w:rPr>
          <w:i/>
          <w:iCs/>
        </w:rPr>
        <w:t>FFS: details in inter-slot frequency hopping pattern enhancement</w:t>
      </w:r>
      <w:r w:rsidRPr="00CB573E">
        <w:rPr>
          <w:i/>
          <w:iCs/>
          <w:color w:val="000000"/>
        </w:rPr>
        <w:t>, e.g., additional frequency hopping patterns than Rel-16.</w:t>
      </w:r>
    </w:p>
    <w:p w14:paraId="447F5D74" w14:textId="77777777" w:rsidR="005E1097" w:rsidRPr="00CB573E" w:rsidRDefault="005E1097" w:rsidP="005E109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0" w:line="280" w:lineRule="atLeast"/>
        <w:contextualSpacing w:val="0"/>
        <w:jc w:val="both"/>
        <w:textAlignment w:val="auto"/>
        <w:rPr>
          <w:i/>
          <w:iCs/>
        </w:rPr>
      </w:pPr>
      <w:r w:rsidRPr="00CB573E">
        <w:rPr>
          <w:i/>
          <w:iCs/>
          <w:color w:val="000000"/>
        </w:rPr>
        <w:t>Strive for common design for PUSCH/PUCCH with DMRS bundling as much</w:t>
      </w:r>
      <w:r w:rsidRPr="00CB573E">
        <w:rPr>
          <w:i/>
          <w:iCs/>
        </w:rPr>
        <w:t xml:space="preserve"> as possible</w:t>
      </w:r>
    </w:p>
    <w:p w14:paraId="6531014E" w14:textId="77777777" w:rsidR="005E1097" w:rsidRDefault="005E1097" w:rsidP="005E1097">
      <w:pPr>
        <w:jc w:val="both"/>
        <w:rPr>
          <w:i/>
          <w:iCs/>
        </w:rPr>
      </w:pPr>
    </w:p>
    <w:p w14:paraId="7CC9804D" w14:textId="77777777" w:rsidR="005E1097" w:rsidRPr="00CB573E" w:rsidRDefault="005E1097" w:rsidP="005E1097">
      <w:pPr>
        <w:spacing w:after="0"/>
        <w:jc w:val="both"/>
        <w:rPr>
          <w:i/>
          <w:iCs/>
        </w:rPr>
      </w:pPr>
      <w:r w:rsidRPr="00CB573E">
        <w:rPr>
          <w:i/>
          <w:iCs/>
          <w:highlight w:val="green"/>
        </w:rPr>
        <w:t>Agreements:</w:t>
      </w:r>
    </w:p>
    <w:p w14:paraId="594C1291" w14:textId="77777777" w:rsidR="005E1097" w:rsidRPr="00CB573E" w:rsidRDefault="005E1097" w:rsidP="005E1097">
      <w:pPr>
        <w:spacing w:after="0"/>
        <w:jc w:val="both"/>
        <w:rPr>
          <w:i/>
          <w:iCs/>
          <w:sz w:val="22"/>
          <w:szCs w:val="22"/>
        </w:rPr>
      </w:pPr>
      <w:r w:rsidRPr="00CB573E">
        <w:rPr>
          <w:i/>
          <w:iCs/>
        </w:rPr>
        <w:t xml:space="preserve">Subject to the prerequisites of DMRS bundling for PUCCH repetitions, support enabling PUCCH repetitions with DMRS bundling via RRC configuration. </w:t>
      </w:r>
    </w:p>
    <w:p w14:paraId="5671239C" w14:textId="77777777" w:rsidR="005E1097" w:rsidRPr="00CB573E" w:rsidRDefault="005E1097" w:rsidP="005E1097">
      <w:pPr>
        <w:numPr>
          <w:ilvl w:val="0"/>
          <w:numId w:val="39"/>
        </w:numPr>
        <w:overflowPunct/>
        <w:autoSpaceDE/>
        <w:autoSpaceDN/>
        <w:adjustRightInd/>
        <w:spacing w:after="0" w:line="280" w:lineRule="atLeast"/>
        <w:jc w:val="both"/>
        <w:textAlignment w:val="auto"/>
        <w:rPr>
          <w:rFonts w:eastAsia="Times New Roman"/>
          <w:i/>
          <w:iCs/>
        </w:rPr>
      </w:pPr>
      <w:r w:rsidRPr="00CB573E">
        <w:rPr>
          <w:rFonts w:eastAsia="Times New Roman"/>
          <w:i/>
          <w:iCs/>
        </w:rPr>
        <w:t xml:space="preserve">FFS: the configuration is per UE or per PUCCH resource. </w:t>
      </w:r>
    </w:p>
    <w:p w14:paraId="4D6FF6D5" w14:textId="77777777" w:rsidR="005E1097" w:rsidRPr="00CB573E" w:rsidRDefault="005E1097" w:rsidP="005E1097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 w:line="280" w:lineRule="atLeast"/>
        <w:contextualSpacing w:val="0"/>
        <w:jc w:val="both"/>
        <w:textAlignment w:val="auto"/>
        <w:rPr>
          <w:rFonts w:eastAsia="Times New Roman"/>
          <w:i/>
          <w:iCs/>
        </w:rPr>
      </w:pPr>
      <w:r w:rsidRPr="00CB573E">
        <w:rPr>
          <w:i/>
          <w:iCs/>
        </w:rPr>
        <w:lastRenderedPageBreak/>
        <w:t>FFS: whether additional dynamic signaling is needed to enable/disable PUCCH repetitions with DMRS bundling</w:t>
      </w:r>
    </w:p>
    <w:p w14:paraId="5B5D1714" w14:textId="77777777" w:rsidR="005E1097" w:rsidRPr="00CB573E" w:rsidRDefault="005E1097" w:rsidP="005E1097">
      <w:pPr>
        <w:numPr>
          <w:ilvl w:val="0"/>
          <w:numId w:val="40"/>
        </w:numPr>
        <w:overflowPunct/>
        <w:autoSpaceDE/>
        <w:autoSpaceDN/>
        <w:adjustRightInd/>
        <w:spacing w:after="0" w:line="280" w:lineRule="atLeast"/>
        <w:jc w:val="both"/>
        <w:textAlignment w:val="auto"/>
        <w:rPr>
          <w:rFonts w:eastAsia="Times New Roman"/>
          <w:i/>
          <w:iCs/>
        </w:rPr>
      </w:pPr>
      <w:r w:rsidRPr="00CB573E">
        <w:rPr>
          <w:rFonts w:eastAsia="Times New Roman"/>
          <w:i/>
          <w:iCs/>
        </w:rPr>
        <w:t>FFS: necessity of additional signaling/configuration of DMRS bundling duration/window and associated size</w:t>
      </w:r>
    </w:p>
    <w:p w14:paraId="1D4B41F8" w14:textId="77777777" w:rsidR="005E1097" w:rsidRPr="00CB573E" w:rsidRDefault="005E1097" w:rsidP="005E1097">
      <w:pPr>
        <w:jc w:val="both"/>
        <w:rPr>
          <w:b/>
          <w:bCs/>
          <w:i/>
          <w:iCs/>
          <w:u w:val="single"/>
        </w:rPr>
      </w:pPr>
    </w:p>
    <w:p w14:paraId="6B2E898E" w14:textId="77777777" w:rsidR="005E1097" w:rsidRPr="00CB573E" w:rsidRDefault="005E1097" w:rsidP="005E1097">
      <w:pPr>
        <w:jc w:val="both"/>
        <w:rPr>
          <w:i/>
          <w:iCs/>
          <w:lang w:val="en-US"/>
        </w:rPr>
      </w:pPr>
      <w:r w:rsidRPr="00CB573E">
        <w:rPr>
          <w:b/>
          <w:bCs/>
          <w:i/>
          <w:iCs/>
          <w:u w:val="single"/>
        </w:rPr>
        <w:t>Conclusion</w:t>
      </w:r>
      <w:r w:rsidRPr="00CB573E">
        <w:rPr>
          <w:i/>
          <w:iCs/>
        </w:rPr>
        <w:t xml:space="preserve">: In Rel-17, deprioritize the study of DMRS pattern/location/granularity optimization for PUCCH coverage enhancement in AI 8.8.2. This conclusion could be revisited after the progress on the study of  DMRS pattern/location/granularity optimization for PUSCH coverage enhancement in AI 8.8.1.3. </w:t>
      </w:r>
    </w:p>
    <w:p w14:paraId="735FEAD8" w14:textId="77777777" w:rsidR="005E1097" w:rsidRPr="00CB573E" w:rsidRDefault="005E1097" w:rsidP="005E1097">
      <w:pPr>
        <w:spacing w:after="0"/>
        <w:jc w:val="both"/>
        <w:rPr>
          <w:i/>
          <w:iCs/>
          <w:lang w:val="en-US"/>
        </w:rPr>
      </w:pPr>
      <w:r w:rsidRPr="00CB573E">
        <w:rPr>
          <w:b/>
          <w:bCs/>
          <w:i/>
          <w:iCs/>
          <w:color w:val="000000"/>
          <w:u w:val="single"/>
        </w:rPr>
        <w:t>Conclusion</w:t>
      </w:r>
      <w:r w:rsidRPr="00CB573E">
        <w:rPr>
          <w:i/>
          <w:iCs/>
          <w:color w:val="000000"/>
        </w:rPr>
        <w:t xml:space="preserve">: For the study of enhancing </w:t>
      </w:r>
      <w:r w:rsidRPr="00CB573E">
        <w:rPr>
          <w:i/>
          <w:iCs/>
        </w:rPr>
        <w:t>inter-slot frequency hopping pattern for PUCCH repetitions with DMRS bundling, at least the following aspects can be considered:</w:t>
      </w:r>
    </w:p>
    <w:p w14:paraId="41C14DCA" w14:textId="77777777" w:rsidR="005E1097" w:rsidRPr="00CB573E" w:rsidRDefault="005E1097" w:rsidP="005E1097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 w:line="280" w:lineRule="atLeast"/>
        <w:contextualSpacing w:val="0"/>
        <w:jc w:val="both"/>
        <w:textAlignment w:val="auto"/>
        <w:rPr>
          <w:i/>
          <w:iCs/>
          <w:color w:val="000000"/>
        </w:rPr>
      </w:pPr>
      <w:r w:rsidRPr="00CB573E">
        <w:rPr>
          <w:i/>
          <w:iCs/>
          <w:color w:val="000000"/>
        </w:rPr>
        <w:t xml:space="preserve">Performance </w:t>
      </w:r>
      <w:proofErr w:type="spellStart"/>
      <w:r w:rsidRPr="00CB573E">
        <w:rPr>
          <w:i/>
          <w:iCs/>
          <w:color w:val="000000"/>
        </w:rPr>
        <w:t>tradeoff</w:t>
      </w:r>
      <w:proofErr w:type="spellEnd"/>
      <w:r w:rsidRPr="00CB573E">
        <w:rPr>
          <w:i/>
          <w:iCs/>
          <w:color w:val="000000"/>
        </w:rPr>
        <w:t xml:space="preserve"> between maximizing # consecutive UL slots in one frequency hop (to achieve more DMRS bundling gain) and maximizing # hops (to achieve more diversity gain)</w:t>
      </w:r>
    </w:p>
    <w:p w14:paraId="2FD218D3" w14:textId="77777777" w:rsidR="005E1097" w:rsidRPr="00CB573E" w:rsidRDefault="005E1097" w:rsidP="005E1097">
      <w:pPr>
        <w:pStyle w:val="ListParagraph"/>
        <w:numPr>
          <w:ilvl w:val="1"/>
          <w:numId w:val="41"/>
        </w:numPr>
        <w:overflowPunct/>
        <w:autoSpaceDE/>
        <w:autoSpaceDN/>
        <w:adjustRightInd/>
        <w:spacing w:after="0" w:line="280" w:lineRule="atLeast"/>
        <w:contextualSpacing w:val="0"/>
        <w:jc w:val="both"/>
        <w:textAlignment w:val="auto"/>
        <w:rPr>
          <w:i/>
          <w:iCs/>
          <w:color w:val="000000"/>
        </w:rPr>
      </w:pPr>
      <w:r w:rsidRPr="00CB573E">
        <w:rPr>
          <w:i/>
          <w:iCs/>
          <w:color w:val="000000"/>
        </w:rPr>
        <w:t xml:space="preserve">Note: the </w:t>
      </w:r>
      <w:r w:rsidRPr="00CB573E">
        <w:rPr>
          <w:i/>
          <w:iCs/>
          <w:color w:val="FF0000"/>
        </w:rPr>
        <w:t>maximum</w:t>
      </w:r>
      <w:r w:rsidRPr="00CB573E">
        <w:rPr>
          <w:i/>
          <w:iCs/>
          <w:color w:val="000000"/>
        </w:rPr>
        <w:t xml:space="preserve"> # frequency hopping positions is still 2 as in Rel-15/16.</w:t>
      </w:r>
      <w:r w:rsidRPr="00CB573E">
        <w:rPr>
          <w:i/>
          <w:iCs/>
          <w:strike/>
          <w:color w:val="000000"/>
        </w:rPr>
        <w:t xml:space="preserve">, which is </w:t>
      </w:r>
      <w:proofErr w:type="spellStart"/>
      <w:r w:rsidRPr="00CB573E">
        <w:rPr>
          <w:i/>
          <w:iCs/>
          <w:strike/>
          <w:color w:val="000000"/>
        </w:rPr>
        <w:t>signaled</w:t>
      </w:r>
      <w:proofErr w:type="spellEnd"/>
      <w:r w:rsidRPr="00CB573E">
        <w:rPr>
          <w:i/>
          <w:iCs/>
          <w:strike/>
          <w:color w:val="000000"/>
        </w:rPr>
        <w:t xml:space="preserve"> by </w:t>
      </w:r>
      <w:proofErr w:type="spellStart"/>
      <w:r w:rsidRPr="00CB573E">
        <w:rPr>
          <w:i/>
          <w:iCs/>
          <w:strike/>
          <w:color w:val="000000"/>
        </w:rPr>
        <w:t>startingPRB</w:t>
      </w:r>
      <w:proofErr w:type="spellEnd"/>
      <w:r w:rsidRPr="00CB573E">
        <w:rPr>
          <w:i/>
          <w:iCs/>
          <w:strike/>
          <w:color w:val="000000"/>
        </w:rPr>
        <w:t xml:space="preserve"> and </w:t>
      </w:r>
      <w:proofErr w:type="spellStart"/>
      <w:r w:rsidRPr="00CB573E">
        <w:rPr>
          <w:i/>
          <w:iCs/>
          <w:strike/>
          <w:color w:val="000000"/>
        </w:rPr>
        <w:t>secondHopPRB</w:t>
      </w:r>
      <w:proofErr w:type="spellEnd"/>
    </w:p>
    <w:p w14:paraId="2A0F1359" w14:textId="77777777" w:rsidR="005E1097" w:rsidRPr="00CB573E" w:rsidRDefault="005E1097" w:rsidP="005E1097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 w:line="280" w:lineRule="atLeast"/>
        <w:contextualSpacing w:val="0"/>
        <w:jc w:val="both"/>
        <w:textAlignment w:val="auto"/>
        <w:rPr>
          <w:i/>
          <w:iCs/>
          <w:color w:val="000000"/>
        </w:rPr>
      </w:pPr>
      <w:r w:rsidRPr="00CB573E">
        <w:rPr>
          <w:i/>
          <w:iCs/>
          <w:color w:val="000000"/>
        </w:rPr>
        <w:t>Interaction between hopping boundary determination and TDD configuration</w:t>
      </w:r>
    </w:p>
    <w:p w14:paraId="1F65F5C1" w14:textId="77777777" w:rsidR="005E1097" w:rsidRPr="00CB573E" w:rsidRDefault="005E1097" w:rsidP="005E1097">
      <w:pPr>
        <w:jc w:val="both"/>
        <w:rPr>
          <w:b/>
          <w:bCs/>
          <w:i/>
          <w:iCs/>
          <w:color w:val="000000"/>
          <w:u w:val="single"/>
        </w:rPr>
      </w:pPr>
    </w:p>
    <w:p w14:paraId="2591BE56" w14:textId="77777777" w:rsidR="005E1097" w:rsidRPr="00CB573E" w:rsidRDefault="005E1097" w:rsidP="005E1097">
      <w:pPr>
        <w:spacing w:after="0"/>
        <w:jc w:val="both"/>
        <w:rPr>
          <w:i/>
          <w:iCs/>
        </w:rPr>
      </w:pPr>
      <w:r w:rsidRPr="00CB573E">
        <w:rPr>
          <w:b/>
          <w:bCs/>
          <w:i/>
          <w:iCs/>
          <w:color w:val="000000"/>
          <w:u w:val="single"/>
        </w:rPr>
        <w:t>Conclusion</w:t>
      </w:r>
      <w:r w:rsidRPr="00CB573E">
        <w:rPr>
          <w:i/>
          <w:iCs/>
          <w:color w:val="000000"/>
        </w:rPr>
        <w:t xml:space="preserve">: For the simulations to study the enhancement of </w:t>
      </w:r>
      <w:r w:rsidRPr="00CB573E">
        <w:rPr>
          <w:i/>
          <w:iCs/>
        </w:rPr>
        <w:t xml:space="preserve">inter-slot frequency hopping pattern for PUCCH repetitions with DMRS bundling, simulation assumptions in 38.830 are reused as a starting point. </w:t>
      </w:r>
    </w:p>
    <w:p w14:paraId="633FBF2F" w14:textId="77777777" w:rsidR="005E1097" w:rsidRPr="00CB573E" w:rsidRDefault="005E1097" w:rsidP="005E1097">
      <w:pPr>
        <w:jc w:val="both"/>
        <w:rPr>
          <w:i/>
          <w:iCs/>
        </w:rPr>
      </w:pPr>
      <w:r w:rsidRPr="00CB573E">
        <w:rPr>
          <w:i/>
          <w:iCs/>
        </w:rPr>
        <w:t xml:space="preserve">Note: Additional simulation scenarios/assumptions are not precluded. </w:t>
      </w:r>
    </w:p>
    <w:p w14:paraId="104863B3" w14:textId="266C029B" w:rsidR="00924BDB" w:rsidRDefault="00805B4C" w:rsidP="00924BDB">
      <w:pPr>
        <w:jc w:val="both"/>
      </w:pPr>
      <w:r>
        <w:t>Based on the agreement</w:t>
      </w:r>
      <w:r w:rsidR="003770B7">
        <w:t>s</w:t>
      </w:r>
      <w:r>
        <w:t xml:space="preserve">, the intention for joint channel estimation for PUCCH should be to strive for common design with joint channel estimation for PUSCH. In RAN1#104b-e, </w:t>
      </w:r>
      <w:r w:rsidR="00FE359B">
        <w:t>following</w:t>
      </w:r>
      <w:r>
        <w:t xml:space="preserve"> agreement </w:t>
      </w:r>
      <w:r w:rsidR="00FE359B">
        <w:t>related to time domain window for joint channel estimation for PUSCH</w:t>
      </w:r>
      <w:r>
        <w:t xml:space="preserve"> </w:t>
      </w:r>
      <w:r w:rsidR="00946933">
        <w:t xml:space="preserve">has </w:t>
      </w:r>
      <w:r>
        <w:t>been made</w:t>
      </w:r>
      <w:r w:rsidR="00FE359B">
        <w:t xml:space="preserve"> [3]</w:t>
      </w:r>
      <w:r w:rsidR="00507A4E">
        <w:t xml:space="preserve">. </w:t>
      </w:r>
    </w:p>
    <w:p w14:paraId="313E259B" w14:textId="77777777" w:rsidR="005B3987" w:rsidRPr="005B3987" w:rsidRDefault="005B3987" w:rsidP="005B3987">
      <w:pPr>
        <w:spacing w:after="0"/>
        <w:rPr>
          <w:bCs/>
          <w:i/>
          <w:iCs/>
          <w:highlight w:val="green"/>
        </w:rPr>
      </w:pPr>
      <w:r w:rsidRPr="005B3987">
        <w:rPr>
          <w:bCs/>
          <w:i/>
          <w:iCs/>
          <w:highlight w:val="green"/>
        </w:rPr>
        <w:t>Agreements:</w:t>
      </w:r>
    </w:p>
    <w:p w14:paraId="38358898" w14:textId="77777777" w:rsidR="005B3987" w:rsidRPr="005B3987" w:rsidRDefault="005B3987" w:rsidP="005B3987">
      <w:pPr>
        <w:pStyle w:val="ListParagraph"/>
        <w:numPr>
          <w:ilvl w:val="0"/>
          <w:numId w:val="47"/>
        </w:numPr>
        <w:overflowPunct/>
        <w:snapToGrid w:val="0"/>
        <w:spacing w:after="0" w:line="256" w:lineRule="auto"/>
        <w:ind w:left="780"/>
        <w:contextualSpacing w:val="0"/>
        <w:jc w:val="both"/>
        <w:textAlignment w:val="auto"/>
        <w:rPr>
          <w:b/>
          <w:i/>
          <w:iCs/>
        </w:rPr>
      </w:pPr>
      <w:r w:rsidRPr="005B3987">
        <w:rPr>
          <w:i/>
          <w:iCs/>
        </w:rPr>
        <w:t xml:space="preserve">For joint channel estimation, </w:t>
      </w:r>
      <w:r w:rsidRPr="005B3987">
        <w:rPr>
          <w:i/>
          <w:iCs/>
          <w:color w:val="FF0000"/>
        </w:rPr>
        <w:t xml:space="preserve">specify </w:t>
      </w:r>
      <w:r w:rsidRPr="005B3987">
        <w:rPr>
          <w:i/>
          <w:iCs/>
        </w:rPr>
        <w:t>a time domain window during which</w:t>
      </w:r>
      <w:r w:rsidRPr="005B3987">
        <w:rPr>
          <w:i/>
          <w:iCs/>
          <w:color w:val="FF0000"/>
        </w:rPr>
        <w:t xml:space="preserve"> a </w:t>
      </w:r>
      <w:r w:rsidRPr="005B3987">
        <w:rPr>
          <w:i/>
          <w:iCs/>
        </w:rPr>
        <w:t>UE is expected to maintain power consistency and phase continuity among PUSCH transmissions subject to power consistency and phase continuity requirements.</w:t>
      </w:r>
    </w:p>
    <w:p w14:paraId="78C60E86" w14:textId="77777777" w:rsidR="005B3987" w:rsidRPr="005B3987" w:rsidRDefault="005B3987" w:rsidP="005B3987">
      <w:pPr>
        <w:pStyle w:val="ListParagraph"/>
        <w:numPr>
          <w:ilvl w:val="1"/>
          <w:numId w:val="44"/>
        </w:numPr>
        <w:overflowPunct/>
        <w:adjustRightInd/>
        <w:snapToGrid w:val="0"/>
        <w:spacing w:after="0" w:line="252" w:lineRule="auto"/>
        <w:ind w:left="780"/>
        <w:contextualSpacing w:val="0"/>
        <w:textAlignment w:val="auto"/>
        <w:rPr>
          <w:i/>
          <w:iCs/>
        </w:rPr>
      </w:pPr>
      <w:r w:rsidRPr="005B3987">
        <w:rPr>
          <w:i/>
          <w:iCs/>
        </w:rPr>
        <w:t>FFS how the time domain window is determined (e.g., via explicit configuration and/or implicitly derived) and whether or not to have the possibility of enabling/disabling the time domain window</w:t>
      </w:r>
    </w:p>
    <w:p w14:paraId="61282CAE" w14:textId="77777777" w:rsidR="005B3987" w:rsidRPr="005B3987" w:rsidRDefault="005B3987" w:rsidP="005B3987">
      <w:pPr>
        <w:pStyle w:val="ListParagraph"/>
        <w:numPr>
          <w:ilvl w:val="1"/>
          <w:numId w:val="44"/>
        </w:numPr>
        <w:overflowPunct/>
        <w:adjustRightInd/>
        <w:snapToGrid w:val="0"/>
        <w:spacing w:after="0" w:line="252" w:lineRule="auto"/>
        <w:ind w:left="780"/>
        <w:contextualSpacing w:val="0"/>
        <w:textAlignment w:val="auto"/>
        <w:rPr>
          <w:i/>
          <w:iCs/>
        </w:rPr>
      </w:pPr>
      <w:r w:rsidRPr="005B3987">
        <w:rPr>
          <w:i/>
          <w:iCs/>
        </w:rPr>
        <w:t xml:space="preserve">FFS the units the time domain </w:t>
      </w:r>
      <w:proofErr w:type="spellStart"/>
      <w:r w:rsidRPr="005B3987">
        <w:rPr>
          <w:i/>
          <w:iCs/>
        </w:rPr>
        <w:t>windown</w:t>
      </w:r>
      <w:proofErr w:type="spellEnd"/>
      <w:r w:rsidRPr="005B3987">
        <w:rPr>
          <w:i/>
          <w:iCs/>
        </w:rPr>
        <w:t xml:space="preserve"> (e.g. repetitions, slots, and/or symbols)</w:t>
      </w:r>
    </w:p>
    <w:p w14:paraId="5D46EEBE" w14:textId="77777777" w:rsidR="005B3987" w:rsidRPr="005B3987" w:rsidRDefault="005B3987" w:rsidP="005B3987">
      <w:pPr>
        <w:pStyle w:val="ListParagraph"/>
        <w:numPr>
          <w:ilvl w:val="2"/>
          <w:numId w:val="44"/>
        </w:numPr>
        <w:overflowPunct/>
        <w:adjustRightInd/>
        <w:snapToGrid w:val="0"/>
        <w:spacing w:after="0" w:line="252" w:lineRule="auto"/>
        <w:contextualSpacing w:val="0"/>
        <w:textAlignment w:val="auto"/>
        <w:rPr>
          <w:i/>
          <w:iCs/>
          <w:color w:val="FF0000"/>
        </w:rPr>
      </w:pPr>
      <w:r w:rsidRPr="005B3987">
        <w:rPr>
          <w:i/>
          <w:iCs/>
          <w:color w:val="FF0000"/>
        </w:rPr>
        <w:t>FFS : association between the potential use case(s) and units of the time window</w:t>
      </w:r>
    </w:p>
    <w:p w14:paraId="0541DF92" w14:textId="77777777" w:rsidR="005B3987" w:rsidRPr="005B3987" w:rsidRDefault="005B3987" w:rsidP="005B3987">
      <w:pPr>
        <w:pStyle w:val="ListParagraph"/>
        <w:numPr>
          <w:ilvl w:val="1"/>
          <w:numId w:val="44"/>
        </w:numPr>
        <w:overflowPunct/>
        <w:adjustRightInd/>
        <w:snapToGrid w:val="0"/>
        <w:spacing w:after="0" w:line="252" w:lineRule="auto"/>
        <w:ind w:left="780"/>
        <w:contextualSpacing w:val="0"/>
        <w:textAlignment w:val="auto"/>
        <w:rPr>
          <w:i/>
          <w:iCs/>
        </w:rPr>
      </w:pPr>
      <w:r w:rsidRPr="005B3987">
        <w:rPr>
          <w:i/>
          <w:iCs/>
        </w:rPr>
        <w:t>FFS: single or multiple time domain windows</w:t>
      </w:r>
    </w:p>
    <w:p w14:paraId="4B2A90C5" w14:textId="77777777" w:rsidR="005B3987" w:rsidRPr="005B3987" w:rsidRDefault="005B3987" w:rsidP="005B3987">
      <w:pPr>
        <w:pStyle w:val="ListParagraph"/>
        <w:numPr>
          <w:ilvl w:val="0"/>
          <w:numId w:val="45"/>
        </w:numPr>
        <w:overflowPunct/>
        <w:adjustRightInd/>
        <w:snapToGrid w:val="0"/>
        <w:spacing w:after="0" w:line="252" w:lineRule="auto"/>
        <w:ind w:left="780"/>
        <w:contextualSpacing w:val="0"/>
        <w:textAlignment w:val="auto"/>
        <w:rPr>
          <w:i/>
          <w:iCs/>
        </w:rPr>
      </w:pPr>
      <w:r w:rsidRPr="005B3987">
        <w:rPr>
          <w:i/>
          <w:iCs/>
        </w:rPr>
        <w:t>FFS: relation with UE capability</w:t>
      </w:r>
    </w:p>
    <w:p w14:paraId="3B00C044" w14:textId="77777777" w:rsidR="005B3987" w:rsidRPr="005B3987" w:rsidRDefault="005B3987" w:rsidP="005B3987">
      <w:pPr>
        <w:pStyle w:val="ListParagraph"/>
        <w:numPr>
          <w:ilvl w:val="0"/>
          <w:numId w:val="45"/>
        </w:numPr>
        <w:overflowPunct/>
        <w:snapToGrid w:val="0"/>
        <w:spacing w:after="0" w:line="254" w:lineRule="auto"/>
        <w:ind w:left="780"/>
        <w:contextualSpacing w:val="0"/>
        <w:textAlignment w:val="auto"/>
        <w:rPr>
          <w:i/>
          <w:iCs/>
        </w:rPr>
      </w:pPr>
      <w:r w:rsidRPr="005B3987">
        <w:rPr>
          <w:i/>
          <w:iCs/>
        </w:rPr>
        <w:t>FFS: whether the term "time domain window" is used in the specification or replaced by other technical terms</w:t>
      </w:r>
    </w:p>
    <w:p w14:paraId="26DCBD5B" w14:textId="77777777" w:rsidR="005B3987" w:rsidRPr="005B3987" w:rsidRDefault="005B3987" w:rsidP="005B3987">
      <w:pPr>
        <w:pStyle w:val="ListParagraph"/>
        <w:numPr>
          <w:ilvl w:val="0"/>
          <w:numId w:val="45"/>
        </w:numPr>
        <w:overflowPunct/>
        <w:snapToGrid w:val="0"/>
        <w:spacing w:after="0" w:line="254" w:lineRule="auto"/>
        <w:ind w:left="780"/>
        <w:contextualSpacing w:val="0"/>
        <w:textAlignment w:val="auto"/>
        <w:rPr>
          <w:i/>
          <w:iCs/>
        </w:rPr>
      </w:pPr>
      <w:r w:rsidRPr="005B3987">
        <w:rPr>
          <w:i/>
          <w:iCs/>
        </w:rPr>
        <w:t>FFS whether or not to further consider impacting of timing advance</w:t>
      </w:r>
    </w:p>
    <w:p w14:paraId="7A3C6E06" w14:textId="0EA69A70" w:rsidR="008B040D" w:rsidRDefault="008B040D" w:rsidP="008B040D">
      <w:pPr>
        <w:overflowPunct/>
        <w:snapToGrid w:val="0"/>
        <w:spacing w:after="0" w:line="256" w:lineRule="auto"/>
        <w:jc w:val="both"/>
        <w:textAlignment w:val="auto"/>
        <w:rPr>
          <w:i/>
          <w:iCs/>
          <w:color w:val="0070C0"/>
        </w:rPr>
      </w:pPr>
    </w:p>
    <w:p w14:paraId="651E651E" w14:textId="77777777" w:rsidR="00082244" w:rsidRDefault="003174AF" w:rsidP="003174AF">
      <w:pPr>
        <w:jc w:val="both"/>
      </w:pPr>
      <w:r>
        <w:t xml:space="preserve">In our view, similar agreement can be directly applied to PUCCH as well and should be quite straightforward to agree. </w:t>
      </w:r>
    </w:p>
    <w:p w14:paraId="351F5BE2" w14:textId="10818751" w:rsidR="00082244" w:rsidRDefault="00082244" w:rsidP="003174AF">
      <w:pPr>
        <w:jc w:val="both"/>
      </w:pPr>
      <w:r w:rsidRPr="00576D2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576D28">
        <w:rPr>
          <w:b/>
          <w:bCs/>
          <w:i/>
          <w:iCs/>
        </w:rPr>
        <w:t xml:space="preserve">: </w:t>
      </w:r>
      <w:r w:rsidRPr="00545B69">
        <w:rPr>
          <w:b/>
          <w:bCs/>
          <w:i/>
          <w:iCs/>
        </w:rPr>
        <w:t>For supporting joint channel estimation with DM-RS bundling across multiple PU</w:t>
      </w:r>
      <w:r>
        <w:rPr>
          <w:b/>
          <w:bCs/>
          <w:i/>
          <w:iCs/>
        </w:rPr>
        <w:t>C</w:t>
      </w:r>
      <w:r w:rsidRPr="00545B69">
        <w:rPr>
          <w:b/>
          <w:bCs/>
          <w:i/>
          <w:iCs/>
        </w:rPr>
        <w:t>CHs for coverage</w:t>
      </w:r>
      <w:r>
        <w:rPr>
          <w:b/>
          <w:bCs/>
          <w:i/>
          <w:iCs/>
        </w:rPr>
        <w:t xml:space="preserve"> </w:t>
      </w:r>
      <w:r w:rsidRPr="00545B69">
        <w:rPr>
          <w:b/>
          <w:bCs/>
          <w:i/>
          <w:iCs/>
        </w:rPr>
        <w:t>enhancements</w:t>
      </w:r>
      <w:r>
        <w:rPr>
          <w:b/>
          <w:bCs/>
          <w:i/>
          <w:iCs/>
        </w:rPr>
        <w:t xml:space="preserve"> in NR Rel-17</w:t>
      </w:r>
      <w:r w:rsidRPr="00545B69">
        <w:rPr>
          <w:b/>
          <w:bCs/>
          <w:i/>
          <w:iCs/>
        </w:rPr>
        <w:t>,</w:t>
      </w:r>
      <w:r>
        <w:rPr>
          <w:b/>
          <w:bCs/>
          <w:i/>
          <w:iCs/>
        </w:rPr>
        <w:t xml:space="preserve"> </w:t>
      </w:r>
      <w:r w:rsidRPr="00082244">
        <w:rPr>
          <w:b/>
          <w:bCs/>
          <w:i/>
          <w:iCs/>
        </w:rPr>
        <w:t>specify a time domain window during which a UE is expected to maintain power consistency and phase continuity among PUSCH transmissions subject to power consistency and phase continuity requirements.</w:t>
      </w:r>
    </w:p>
    <w:p w14:paraId="163C001D" w14:textId="1967DBA8" w:rsidR="005858D4" w:rsidRDefault="00D000B5" w:rsidP="003174AF">
      <w:pPr>
        <w:jc w:val="both"/>
      </w:pPr>
      <w:r>
        <w:t>Another aspect related to joint channel estimation using DM-RS bundling is for multiple PUCCH with frequency hopping.</w:t>
      </w:r>
      <w:r w:rsidR="00357830">
        <w:t xml:space="preserve"> </w:t>
      </w:r>
      <w:r w:rsidR="00755771">
        <w:t>I</w:t>
      </w:r>
      <w:r w:rsidR="00B6398D">
        <w:t xml:space="preserve">f frequency hopping is enabled for multiple </w:t>
      </w:r>
      <w:r w:rsidR="000D511F">
        <w:t>PUCCH</w:t>
      </w:r>
      <w:r w:rsidR="00B6398D">
        <w:t xml:space="preserve"> transmissions, then the </w:t>
      </w:r>
      <w:r w:rsidR="00357830">
        <w:t>time domain window (for DM-RS bundling)</w:t>
      </w:r>
      <w:r w:rsidR="00B6398D">
        <w:t xml:space="preserve"> should be contained within a single hop</w:t>
      </w:r>
      <w:r w:rsidR="00755771">
        <w:t xml:space="preserve"> as it has been agreed to restrict the</w:t>
      </w:r>
      <w:r w:rsidR="00755771" w:rsidRPr="00755771">
        <w:t xml:space="preserve"> same frequency resource allocation </w:t>
      </w:r>
      <w:r w:rsidR="00357830">
        <w:t>a</w:t>
      </w:r>
      <w:r w:rsidR="00755771" w:rsidRPr="00755771">
        <w:t>cross PUCCH repetitions</w:t>
      </w:r>
      <w:r w:rsidR="00B6398D">
        <w:t xml:space="preserve">. Alternatively, </w:t>
      </w:r>
      <w:r w:rsidR="00357830">
        <w:t>the time domain window could</w:t>
      </w:r>
      <w:r w:rsidR="00B6398D">
        <w:t xml:space="preserve"> be same as frequency hop duration. Otherwise, phase continuity might be an issue for joint channel estimation across multiple frequency hops. However, if such limitation is applied, then the DM-RS bundling is not really beneficial as currently only intra-slot or inter-slot frequency hopping is supported. Therefore, multi-slot frequency hopping should be supported. </w:t>
      </w:r>
      <w:r w:rsidR="007713E2">
        <w:t xml:space="preserve">This would provide better opportunity for joint channel estimation with DM-RS bundling. As illustrated in Figure </w:t>
      </w:r>
      <w:r w:rsidR="000D511F">
        <w:t>1</w:t>
      </w:r>
      <w:r w:rsidR="007713E2">
        <w:t xml:space="preserve">, frequency hop duration is across </w:t>
      </w:r>
      <w:r w:rsidR="000D511F">
        <w:t>4</w:t>
      </w:r>
      <w:r w:rsidR="007713E2">
        <w:t xml:space="preserve"> slots </w:t>
      </w:r>
      <w:r w:rsidR="000D511F">
        <w:t xml:space="preserve">for PUCCH format 1 </w:t>
      </w:r>
      <w:r w:rsidR="007713E2">
        <w:t xml:space="preserve">and therefore, the DM-RS bundling is also applied in multiples of </w:t>
      </w:r>
      <w:r w:rsidR="000D511F">
        <w:t>2</w:t>
      </w:r>
      <w:r w:rsidR="007713E2">
        <w:t xml:space="preserve"> slots for each of the frequency hop.</w:t>
      </w:r>
    </w:p>
    <w:p w14:paraId="0727EABE" w14:textId="5FE8D119" w:rsidR="007713E2" w:rsidRDefault="00B37DC7" w:rsidP="007713E2">
      <w:pPr>
        <w:jc w:val="center"/>
      </w:pPr>
      <w:r w:rsidRPr="00B37DC7">
        <w:lastRenderedPageBreak/>
        <w:pict w14:anchorId="18341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13pt;height:214.5pt">
            <v:imagedata r:id="rId8" o:title=""/>
          </v:shape>
        </w:pict>
      </w:r>
    </w:p>
    <w:p w14:paraId="21651E9E" w14:textId="5D017671" w:rsidR="007713E2" w:rsidRDefault="007713E2" w:rsidP="007713E2">
      <w:pPr>
        <w:jc w:val="center"/>
        <w:rPr>
          <w:b/>
          <w:bCs/>
        </w:rPr>
      </w:pPr>
      <w:r w:rsidRPr="002209CE">
        <w:rPr>
          <w:b/>
          <w:bCs/>
        </w:rPr>
        <w:t xml:space="preserve">Figure </w:t>
      </w:r>
      <w:r w:rsidR="0009189F">
        <w:rPr>
          <w:b/>
          <w:bCs/>
        </w:rPr>
        <w:t>1</w:t>
      </w:r>
      <w:r w:rsidRPr="002209CE">
        <w:rPr>
          <w:b/>
          <w:bCs/>
        </w:rPr>
        <w:t xml:space="preserve">: Example multi-slot frequency hopping with DM-RS bundling for </w:t>
      </w:r>
      <w:r w:rsidR="0009189F">
        <w:rPr>
          <w:b/>
          <w:bCs/>
        </w:rPr>
        <w:t>PUCCH format 1 repetition</w:t>
      </w:r>
    </w:p>
    <w:p w14:paraId="325378B1" w14:textId="5CD2A403" w:rsidR="00F4046D" w:rsidRDefault="00F4046D" w:rsidP="005F3284">
      <w:pPr>
        <w:spacing w:after="0"/>
        <w:jc w:val="both"/>
        <w:rPr>
          <w:b/>
          <w:bCs/>
          <w:i/>
          <w:iCs/>
        </w:rPr>
      </w:pPr>
      <w:r w:rsidRPr="00576D28">
        <w:rPr>
          <w:b/>
          <w:bCs/>
          <w:i/>
          <w:iCs/>
        </w:rPr>
        <w:t xml:space="preserve">Proposal </w:t>
      </w:r>
      <w:r w:rsidR="0068225D">
        <w:rPr>
          <w:b/>
          <w:bCs/>
          <w:i/>
          <w:iCs/>
        </w:rPr>
        <w:t>3</w:t>
      </w:r>
      <w:r w:rsidRPr="00576D28">
        <w:rPr>
          <w:b/>
          <w:bCs/>
          <w:i/>
          <w:iCs/>
        </w:rPr>
        <w:t xml:space="preserve">: </w:t>
      </w:r>
      <w:r w:rsidRPr="00545B69">
        <w:rPr>
          <w:b/>
          <w:bCs/>
          <w:i/>
          <w:iCs/>
        </w:rPr>
        <w:t>For supporting joint channel estimation with DM-RS bundling across multiple PU</w:t>
      </w:r>
      <w:r>
        <w:rPr>
          <w:b/>
          <w:bCs/>
          <w:i/>
          <w:iCs/>
        </w:rPr>
        <w:t>C</w:t>
      </w:r>
      <w:r w:rsidRPr="00545B69">
        <w:rPr>
          <w:b/>
          <w:bCs/>
          <w:i/>
          <w:iCs/>
        </w:rPr>
        <w:t>CHs for coverage enhancements</w:t>
      </w:r>
      <w:r>
        <w:rPr>
          <w:b/>
          <w:bCs/>
          <w:i/>
          <w:iCs/>
        </w:rPr>
        <w:t xml:space="preserve"> in NR Rel-17</w:t>
      </w:r>
      <w:r w:rsidRPr="00545B69">
        <w:rPr>
          <w:b/>
          <w:bCs/>
          <w:i/>
          <w:iCs/>
        </w:rPr>
        <w:t xml:space="preserve">, </w:t>
      </w:r>
      <w:r w:rsidRPr="00576D28">
        <w:rPr>
          <w:b/>
          <w:bCs/>
          <w:i/>
          <w:iCs/>
        </w:rPr>
        <w:t xml:space="preserve">support </w:t>
      </w:r>
      <w:r>
        <w:rPr>
          <w:b/>
          <w:bCs/>
          <w:i/>
          <w:iCs/>
        </w:rPr>
        <w:t>multi-slot frequency hopping and multi-slot DM-RS bundling for joint channel estimation for entire hop</w:t>
      </w:r>
      <w:r w:rsidR="00E55C2E">
        <w:rPr>
          <w:b/>
          <w:bCs/>
          <w:i/>
          <w:iCs/>
        </w:rPr>
        <w:t>:</w:t>
      </w:r>
    </w:p>
    <w:p w14:paraId="6D1D1A00" w14:textId="6B30A4A9" w:rsidR="00AC0D0D" w:rsidRDefault="003C259A" w:rsidP="00AC0D0D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Association between frequency hop duration and time-domain window should be supported </w:t>
      </w:r>
      <w:r w:rsidR="00AC0D0D">
        <w:rPr>
          <w:b/>
          <w:bCs/>
          <w:i/>
          <w:iCs/>
        </w:rPr>
        <w:t>such that explicit indication of both the frequency hop duration and time-domain window is not needed</w:t>
      </w:r>
    </w:p>
    <w:p w14:paraId="4429D637" w14:textId="27D26B5D" w:rsidR="00075FA4" w:rsidRPr="00AC0D0D" w:rsidRDefault="00075FA4" w:rsidP="00075FA4">
      <w:pPr>
        <w:pStyle w:val="ListParagraph"/>
        <w:numPr>
          <w:ilvl w:val="1"/>
          <w:numId w:val="30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Time-domain window size can be </w:t>
      </w:r>
      <w:r w:rsidR="003D2643">
        <w:rPr>
          <w:b/>
          <w:bCs/>
          <w:i/>
          <w:iCs/>
        </w:rPr>
        <w:t>equal</w:t>
      </w:r>
      <w:r>
        <w:rPr>
          <w:b/>
          <w:bCs/>
          <w:i/>
          <w:iCs/>
        </w:rPr>
        <w:t xml:space="preserve"> </w:t>
      </w:r>
      <w:r w:rsidR="003D2643">
        <w:rPr>
          <w:b/>
          <w:bCs/>
          <w:i/>
          <w:iCs/>
        </w:rPr>
        <w:t>to</w:t>
      </w:r>
      <w:r>
        <w:rPr>
          <w:b/>
          <w:bCs/>
          <w:i/>
          <w:iCs/>
        </w:rPr>
        <w:t xml:space="preserve"> the frequency hop duration</w:t>
      </w:r>
    </w:p>
    <w:p w14:paraId="3A5EE55D" w14:textId="77777777" w:rsidR="003C259A" w:rsidRDefault="003C259A" w:rsidP="003C259A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At least hop duration of 2 slots should be supported with DM-RS bundling</w:t>
      </w:r>
    </w:p>
    <w:p w14:paraId="0D7BBABB" w14:textId="0C2A028D" w:rsidR="005F3284" w:rsidRDefault="00BB1399" w:rsidP="005F3284">
      <w:pPr>
        <w:spacing w:after="0"/>
        <w:jc w:val="both"/>
      </w:pPr>
      <w:r>
        <w:t xml:space="preserve">In addition, following details related to time-domain window should be </w:t>
      </w:r>
      <w:r w:rsidR="00AF547F">
        <w:t>supported</w:t>
      </w:r>
      <w:r>
        <w:t>:</w:t>
      </w:r>
    </w:p>
    <w:p w14:paraId="53607241" w14:textId="77777777" w:rsidR="00FA196C" w:rsidRDefault="00FA196C" w:rsidP="00FA196C">
      <w:pPr>
        <w:pStyle w:val="ListParagraph"/>
        <w:numPr>
          <w:ilvl w:val="0"/>
          <w:numId w:val="48"/>
        </w:numPr>
        <w:spacing w:beforeLines="50" w:before="120" w:after="0"/>
        <w:jc w:val="both"/>
      </w:pPr>
      <w:r>
        <w:t>Maximum duration for the time-domain window should be determined based on the minimum of following two durations:</w:t>
      </w:r>
    </w:p>
    <w:p w14:paraId="360C0F9D" w14:textId="77777777" w:rsidR="00FA196C" w:rsidRPr="00271579" w:rsidRDefault="00FA196C" w:rsidP="00FA196C">
      <w:pPr>
        <w:pStyle w:val="ListParagraph"/>
        <w:numPr>
          <w:ilvl w:val="1"/>
          <w:numId w:val="48"/>
        </w:numPr>
        <w:spacing w:beforeLines="50" w:before="120" w:after="0"/>
        <w:jc w:val="both"/>
      </w:pPr>
      <w:r>
        <w:t xml:space="preserve">Maximum duration for which </w:t>
      </w:r>
      <w:r w:rsidRPr="00271579">
        <w:t>power consistency and phase continuity can be maintained</w:t>
      </w:r>
    </w:p>
    <w:p w14:paraId="07BFD860" w14:textId="2FA553B5" w:rsidR="00FA196C" w:rsidRDefault="00FA196C" w:rsidP="00FA196C">
      <w:pPr>
        <w:pStyle w:val="ListParagraph"/>
        <w:numPr>
          <w:ilvl w:val="1"/>
          <w:numId w:val="48"/>
        </w:numPr>
        <w:spacing w:beforeLines="50" w:before="120" w:after="0"/>
        <w:jc w:val="both"/>
      </w:pPr>
      <w:r>
        <w:t>Maximum duration of PUCCH transmissions (for maximum value of repetition factor)</w:t>
      </w:r>
    </w:p>
    <w:p w14:paraId="65DC8249" w14:textId="47812942" w:rsidR="00FA196C" w:rsidRDefault="00FA196C" w:rsidP="00FA196C">
      <w:pPr>
        <w:pStyle w:val="ListParagraph"/>
        <w:numPr>
          <w:ilvl w:val="0"/>
          <w:numId w:val="48"/>
        </w:numPr>
        <w:spacing w:beforeLines="50" w:before="120" w:after="0"/>
        <w:jc w:val="both"/>
      </w:pPr>
      <w:r>
        <w:t xml:space="preserve">Depending upon coverage requirements, the duration of the time-domain window can be additionally configured/indicated (duration value could be smaller than the maximum duration) and the UE is expected to maintain </w:t>
      </w:r>
      <w:r w:rsidRPr="00271579">
        <w:t>phase continuity</w:t>
      </w:r>
      <w:r>
        <w:t xml:space="preserve"> over at least each successive non-overlapping time-domain window duration starting from the first PUCCH transmission </w:t>
      </w:r>
    </w:p>
    <w:p w14:paraId="29AB71E8" w14:textId="1B87521A" w:rsidR="00BB1399" w:rsidRPr="007B6F6E" w:rsidRDefault="00FA196C" w:rsidP="00A1210C">
      <w:pPr>
        <w:pStyle w:val="ListParagraph"/>
        <w:numPr>
          <w:ilvl w:val="0"/>
          <w:numId w:val="48"/>
        </w:numPr>
        <w:spacing w:beforeLines="50" w:before="120" w:after="0"/>
        <w:jc w:val="both"/>
        <w:rPr>
          <w:lang w:val="en-US"/>
        </w:rPr>
      </w:pPr>
      <w:r>
        <w:t>For a burst of PU</w:t>
      </w:r>
      <w:r w:rsidR="00696E28">
        <w:t>C</w:t>
      </w:r>
      <w:r>
        <w:t>CH transmissions with joint channel estimation, only a single duration of the time domain window should be configured/indicated</w:t>
      </w:r>
    </w:p>
    <w:p w14:paraId="316577E7" w14:textId="0BF300FB" w:rsidR="007B6F6E" w:rsidRDefault="007B6F6E" w:rsidP="007B6F6E">
      <w:pPr>
        <w:spacing w:beforeLines="50" w:before="120" w:after="0"/>
        <w:jc w:val="both"/>
        <w:rPr>
          <w:lang w:val="en-US"/>
        </w:rPr>
      </w:pPr>
    </w:p>
    <w:p w14:paraId="5B44D452" w14:textId="66097B7C" w:rsidR="007B6F6E" w:rsidRPr="007B6F6E" w:rsidRDefault="007B6F6E" w:rsidP="007B6F6E">
      <w:pPr>
        <w:spacing w:after="0"/>
        <w:jc w:val="both"/>
        <w:rPr>
          <w:b/>
          <w:bCs/>
          <w:i/>
          <w:iCs/>
        </w:rPr>
      </w:pPr>
      <w:r w:rsidRPr="007B6F6E">
        <w:rPr>
          <w:b/>
          <w:bCs/>
          <w:i/>
          <w:iCs/>
        </w:rPr>
        <w:t xml:space="preserve">Proposal </w:t>
      </w:r>
      <w:r w:rsidR="00971F2F">
        <w:rPr>
          <w:b/>
          <w:bCs/>
          <w:i/>
          <w:iCs/>
        </w:rPr>
        <w:t>4</w:t>
      </w:r>
      <w:r w:rsidRPr="007B6F6E">
        <w:rPr>
          <w:b/>
          <w:bCs/>
          <w:i/>
          <w:iCs/>
        </w:rPr>
        <w:t>: For supporting joint channel estimation with DM-RS bundling across multiple PUCCHs for coverage enhancements in NR Rel-17, following details related to time-domain window should be supported:</w:t>
      </w:r>
    </w:p>
    <w:p w14:paraId="7A922680" w14:textId="77777777" w:rsidR="007B6F6E" w:rsidRPr="007B6F6E" w:rsidRDefault="007B6F6E" w:rsidP="007B6F6E">
      <w:pPr>
        <w:pStyle w:val="ListParagraph"/>
        <w:numPr>
          <w:ilvl w:val="0"/>
          <w:numId w:val="48"/>
        </w:numPr>
        <w:spacing w:beforeLines="50" w:before="120" w:after="0"/>
        <w:jc w:val="both"/>
        <w:rPr>
          <w:b/>
          <w:bCs/>
          <w:i/>
          <w:iCs/>
        </w:rPr>
      </w:pPr>
      <w:r w:rsidRPr="007B6F6E">
        <w:rPr>
          <w:b/>
          <w:bCs/>
          <w:i/>
          <w:iCs/>
        </w:rPr>
        <w:t>Maximum duration for the time-domain window should be determined based on the minimum of following two durations:</w:t>
      </w:r>
    </w:p>
    <w:p w14:paraId="53DBFF19" w14:textId="77777777" w:rsidR="007B6F6E" w:rsidRPr="007B6F6E" w:rsidRDefault="007B6F6E" w:rsidP="007B6F6E">
      <w:pPr>
        <w:pStyle w:val="ListParagraph"/>
        <w:numPr>
          <w:ilvl w:val="1"/>
          <w:numId w:val="48"/>
        </w:numPr>
        <w:spacing w:beforeLines="50" w:before="120" w:after="0"/>
        <w:jc w:val="both"/>
        <w:rPr>
          <w:b/>
          <w:bCs/>
          <w:i/>
          <w:iCs/>
        </w:rPr>
      </w:pPr>
      <w:r w:rsidRPr="007B6F6E">
        <w:rPr>
          <w:b/>
          <w:bCs/>
          <w:i/>
          <w:iCs/>
        </w:rPr>
        <w:t>Maximum duration for which power consistency and phase continuity can be maintained</w:t>
      </w:r>
    </w:p>
    <w:p w14:paraId="39D65300" w14:textId="77777777" w:rsidR="007B6F6E" w:rsidRPr="007B6F6E" w:rsidRDefault="007B6F6E" w:rsidP="007B6F6E">
      <w:pPr>
        <w:pStyle w:val="ListParagraph"/>
        <w:numPr>
          <w:ilvl w:val="1"/>
          <w:numId w:val="48"/>
        </w:numPr>
        <w:spacing w:beforeLines="50" w:before="120" w:after="0"/>
        <w:jc w:val="both"/>
        <w:rPr>
          <w:b/>
          <w:bCs/>
          <w:i/>
          <w:iCs/>
        </w:rPr>
      </w:pPr>
      <w:r w:rsidRPr="007B6F6E">
        <w:rPr>
          <w:b/>
          <w:bCs/>
          <w:i/>
          <w:iCs/>
        </w:rPr>
        <w:t>Maximum duration of PUCCH transmissions (for maximum value of repetition factor)</w:t>
      </w:r>
    </w:p>
    <w:p w14:paraId="6E3AF692" w14:textId="77777777" w:rsidR="007B6F6E" w:rsidRPr="007B6F6E" w:rsidRDefault="007B6F6E" w:rsidP="007B6F6E">
      <w:pPr>
        <w:pStyle w:val="ListParagraph"/>
        <w:numPr>
          <w:ilvl w:val="0"/>
          <w:numId w:val="48"/>
        </w:numPr>
        <w:spacing w:beforeLines="50" w:before="120" w:after="0"/>
        <w:jc w:val="both"/>
        <w:rPr>
          <w:b/>
          <w:bCs/>
          <w:i/>
          <w:iCs/>
        </w:rPr>
      </w:pPr>
      <w:r w:rsidRPr="007B6F6E">
        <w:rPr>
          <w:b/>
          <w:bCs/>
          <w:i/>
          <w:iCs/>
        </w:rPr>
        <w:t xml:space="preserve">Depending upon coverage requirements, the duration of the time-domain window can be additionally configured/indicated (duration value could be smaller than the maximum duration) and the UE is expected to maintain phase continuity over at least each successive non-overlapping time-domain window duration starting from the first PUCCH transmission </w:t>
      </w:r>
    </w:p>
    <w:p w14:paraId="67123B7E" w14:textId="77777777" w:rsidR="007B6F6E" w:rsidRPr="007B6F6E" w:rsidRDefault="007B6F6E" w:rsidP="007B6F6E">
      <w:pPr>
        <w:pStyle w:val="ListParagraph"/>
        <w:numPr>
          <w:ilvl w:val="0"/>
          <w:numId w:val="48"/>
        </w:numPr>
        <w:spacing w:beforeLines="50" w:before="120" w:after="0"/>
        <w:jc w:val="both"/>
        <w:rPr>
          <w:b/>
          <w:bCs/>
          <w:i/>
          <w:iCs/>
          <w:lang w:val="en-US"/>
        </w:rPr>
      </w:pPr>
      <w:r w:rsidRPr="007B6F6E">
        <w:rPr>
          <w:b/>
          <w:bCs/>
          <w:i/>
          <w:iCs/>
        </w:rPr>
        <w:t>For a burst of PUCCH transmissions with joint channel estimation, only a single duration of the time domain window should be configured/indicated</w:t>
      </w:r>
    </w:p>
    <w:p w14:paraId="3A3EFC86" w14:textId="77777777" w:rsidR="005F3284" w:rsidRPr="005F3284" w:rsidRDefault="005F3284" w:rsidP="005F3284">
      <w:pPr>
        <w:spacing w:after="0"/>
        <w:jc w:val="both"/>
      </w:pPr>
    </w:p>
    <w:p w14:paraId="0376B0F9" w14:textId="2D718649" w:rsidR="00790DD7" w:rsidRPr="000B409F" w:rsidRDefault="00CD579F" w:rsidP="00790DD7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ind w:left="426" w:hanging="426"/>
        <w:jc w:val="both"/>
        <w:outlineLvl w:val="0"/>
        <w:rPr>
          <w:rFonts w:ascii="Arial" w:eastAsia="MS Mincho" w:hAnsi="Arial"/>
          <w:sz w:val="36"/>
          <w:szCs w:val="36"/>
          <w:lang w:eastAsia="ja-JP"/>
        </w:rPr>
      </w:pPr>
      <w:r>
        <w:rPr>
          <w:rFonts w:ascii="Arial" w:eastAsia="MS Mincho" w:hAnsi="Arial"/>
          <w:sz w:val="36"/>
          <w:szCs w:val="36"/>
          <w:lang w:eastAsia="ja-JP"/>
        </w:rPr>
        <w:lastRenderedPageBreak/>
        <w:t>3</w:t>
      </w:r>
      <w:r w:rsidR="00790DD7">
        <w:rPr>
          <w:rFonts w:ascii="Arial" w:eastAsia="MS Mincho" w:hAnsi="Arial"/>
          <w:sz w:val="36"/>
          <w:szCs w:val="36"/>
          <w:lang w:eastAsia="ja-JP"/>
        </w:rPr>
        <w:tab/>
        <w:t>Conclusion</w:t>
      </w:r>
    </w:p>
    <w:p w14:paraId="10436BA2" w14:textId="40899FB6" w:rsidR="00D07BD2" w:rsidRPr="00347C63" w:rsidRDefault="004B392F" w:rsidP="00D07BD2">
      <w:pPr>
        <w:jc w:val="both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In this section, we summarize the observation/proposals from above section:</w:t>
      </w:r>
    </w:p>
    <w:p w14:paraId="7BF29639" w14:textId="0ACCD0C6" w:rsidR="00C2577D" w:rsidRDefault="00C2577D" w:rsidP="00C2577D">
      <w:pPr>
        <w:spacing w:after="0"/>
        <w:jc w:val="both"/>
        <w:rPr>
          <w:b/>
          <w:bCs/>
          <w:i/>
          <w:iCs/>
        </w:rPr>
      </w:pPr>
      <w:r w:rsidRPr="00576D2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576D28">
        <w:rPr>
          <w:b/>
          <w:bCs/>
          <w:i/>
          <w:iCs/>
        </w:rPr>
        <w:t xml:space="preserve">: </w:t>
      </w:r>
      <w:r w:rsidRPr="00545B69">
        <w:rPr>
          <w:b/>
          <w:bCs/>
          <w:i/>
          <w:iCs/>
        </w:rPr>
        <w:t xml:space="preserve">For supporting </w:t>
      </w:r>
      <w:r>
        <w:rPr>
          <w:b/>
          <w:bCs/>
          <w:i/>
          <w:iCs/>
        </w:rPr>
        <w:t>dynamic indication of the repetition factor for PUCCH</w:t>
      </w:r>
      <w:r w:rsidRPr="00545B69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repetitions in NR Rel-17 coverage enhancements</w:t>
      </w:r>
      <w:r w:rsidRPr="00545B69">
        <w:rPr>
          <w:b/>
          <w:bCs/>
          <w:i/>
          <w:iCs/>
        </w:rPr>
        <w:t xml:space="preserve">, </w:t>
      </w:r>
      <w:r>
        <w:rPr>
          <w:b/>
          <w:bCs/>
          <w:i/>
          <w:iCs/>
        </w:rPr>
        <w:t>reuse PUCCH resource indicator (PRI) field to indicate the number of repetition corresponding each of the PUCCH resource by extending the PRI table.</w:t>
      </w:r>
    </w:p>
    <w:p w14:paraId="6E71F519" w14:textId="77777777" w:rsidR="0005455F" w:rsidRDefault="0005455F" w:rsidP="00C2577D">
      <w:pPr>
        <w:spacing w:after="0"/>
        <w:jc w:val="both"/>
        <w:rPr>
          <w:b/>
          <w:bCs/>
          <w:i/>
          <w:iCs/>
        </w:rPr>
      </w:pPr>
    </w:p>
    <w:p w14:paraId="247A0504" w14:textId="77777777" w:rsidR="00C2577D" w:rsidRDefault="00C2577D" w:rsidP="00C2577D">
      <w:pPr>
        <w:jc w:val="both"/>
      </w:pPr>
      <w:r w:rsidRPr="00576D2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576D28">
        <w:rPr>
          <w:b/>
          <w:bCs/>
          <w:i/>
          <w:iCs/>
        </w:rPr>
        <w:t xml:space="preserve">: </w:t>
      </w:r>
      <w:r w:rsidRPr="00545B69">
        <w:rPr>
          <w:b/>
          <w:bCs/>
          <w:i/>
          <w:iCs/>
        </w:rPr>
        <w:t>For supporting joint channel estimation with DM-RS bundling across multiple PU</w:t>
      </w:r>
      <w:r>
        <w:rPr>
          <w:b/>
          <w:bCs/>
          <w:i/>
          <w:iCs/>
        </w:rPr>
        <w:t>C</w:t>
      </w:r>
      <w:r w:rsidRPr="00545B69">
        <w:rPr>
          <w:b/>
          <w:bCs/>
          <w:i/>
          <w:iCs/>
        </w:rPr>
        <w:t>CHs for coverage</w:t>
      </w:r>
      <w:r>
        <w:rPr>
          <w:b/>
          <w:bCs/>
          <w:i/>
          <w:iCs/>
        </w:rPr>
        <w:t xml:space="preserve"> </w:t>
      </w:r>
      <w:r w:rsidRPr="00545B69">
        <w:rPr>
          <w:b/>
          <w:bCs/>
          <w:i/>
          <w:iCs/>
        </w:rPr>
        <w:t>enhancements</w:t>
      </w:r>
      <w:r>
        <w:rPr>
          <w:b/>
          <w:bCs/>
          <w:i/>
          <w:iCs/>
        </w:rPr>
        <w:t xml:space="preserve"> in NR Rel-17</w:t>
      </w:r>
      <w:r w:rsidRPr="00545B69">
        <w:rPr>
          <w:b/>
          <w:bCs/>
          <w:i/>
          <w:iCs/>
        </w:rPr>
        <w:t>,</w:t>
      </w:r>
      <w:r>
        <w:rPr>
          <w:b/>
          <w:bCs/>
          <w:i/>
          <w:iCs/>
        </w:rPr>
        <w:t xml:space="preserve"> </w:t>
      </w:r>
      <w:r w:rsidRPr="00082244">
        <w:rPr>
          <w:b/>
          <w:bCs/>
          <w:i/>
          <w:iCs/>
        </w:rPr>
        <w:t>specify a time domain window during which a UE is expected to maintain power consistency and phase continuity among PUSCH transmissions subject to power consistency and phase continuity requirements.</w:t>
      </w:r>
    </w:p>
    <w:p w14:paraId="781F2B1D" w14:textId="77777777" w:rsidR="00C2577D" w:rsidRDefault="00C2577D" w:rsidP="00C2577D">
      <w:pPr>
        <w:spacing w:after="0"/>
        <w:jc w:val="both"/>
        <w:rPr>
          <w:b/>
          <w:bCs/>
          <w:i/>
          <w:iCs/>
        </w:rPr>
      </w:pPr>
      <w:r w:rsidRPr="00576D2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576D28">
        <w:rPr>
          <w:b/>
          <w:bCs/>
          <w:i/>
          <w:iCs/>
        </w:rPr>
        <w:t xml:space="preserve">: </w:t>
      </w:r>
      <w:r w:rsidRPr="00545B69">
        <w:rPr>
          <w:b/>
          <w:bCs/>
          <w:i/>
          <w:iCs/>
        </w:rPr>
        <w:t>For supporting joint channel estimation with DM-RS bundling across multiple PU</w:t>
      </w:r>
      <w:r>
        <w:rPr>
          <w:b/>
          <w:bCs/>
          <w:i/>
          <w:iCs/>
        </w:rPr>
        <w:t>C</w:t>
      </w:r>
      <w:r w:rsidRPr="00545B69">
        <w:rPr>
          <w:b/>
          <w:bCs/>
          <w:i/>
          <w:iCs/>
        </w:rPr>
        <w:t>CHs for coverage enhancements</w:t>
      </w:r>
      <w:r>
        <w:rPr>
          <w:b/>
          <w:bCs/>
          <w:i/>
          <w:iCs/>
        </w:rPr>
        <w:t xml:space="preserve"> in NR Rel-17</w:t>
      </w:r>
      <w:r w:rsidRPr="00545B69">
        <w:rPr>
          <w:b/>
          <w:bCs/>
          <w:i/>
          <w:iCs/>
        </w:rPr>
        <w:t xml:space="preserve">, </w:t>
      </w:r>
      <w:r w:rsidRPr="00576D28">
        <w:rPr>
          <w:b/>
          <w:bCs/>
          <w:i/>
          <w:iCs/>
        </w:rPr>
        <w:t xml:space="preserve">support </w:t>
      </w:r>
      <w:r>
        <w:rPr>
          <w:b/>
          <w:bCs/>
          <w:i/>
          <w:iCs/>
        </w:rPr>
        <w:t>multi-slot frequency hopping and multi-slot DM-RS bundling for joint channel estimation for entire hop:</w:t>
      </w:r>
    </w:p>
    <w:p w14:paraId="5EC5EE5F" w14:textId="77777777" w:rsidR="00C2577D" w:rsidRDefault="00C2577D" w:rsidP="00C2577D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Association between frequency hop duration and time-domain window should be supported such that explicit indication of both the frequency hop duration and time-domain window is not needed</w:t>
      </w:r>
    </w:p>
    <w:p w14:paraId="6A568FA5" w14:textId="77777777" w:rsidR="00C2577D" w:rsidRPr="00AC0D0D" w:rsidRDefault="00C2577D" w:rsidP="00C2577D">
      <w:pPr>
        <w:pStyle w:val="ListParagraph"/>
        <w:numPr>
          <w:ilvl w:val="1"/>
          <w:numId w:val="30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Time-domain window size can be equal to the frequency hop duration</w:t>
      </w:r>
    </w:p>
    <w:p w14:paraId="15D1A4AE" w14:textId="77777777" w:rsidR="00C2577D" w:rsidRDefault="00C2577D" w:rsidP="00C2577D">
      <w:pPr>
        <w:pStyle w:val="ListParagraph"/>
        <w:numPr>
          <w:ilvl w:val="0"/>
          <w:numId w:val="30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At least hop duration of 2 slots should be supported with DM-RS bundling</w:t>
      </w:r>
    </w:p>
    <w:p w14:paraId="26A764BB" w14:textId="77777777" w:rsidR="00C2577D" w:rsidRPr="007B6F6E" w:rsidRDefault="00C2577D" w:rsidP="00C2577D">
      <w:pPr>
        <w:spacing w:after="0"/>
        <w:jc w:val="both"/>
        <w:rPr>
          <w:b/>
          <w:bCs/>
          <w:i/>
          <w:iCs/>
        </w:rPr>
      </w:pPr>
      <w:r w:rsidRPr="007B6F6E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7B6F6E">
        <w:rPr>
          <w:b/>
          <w:bCs/>
          <w:i/>
          <w:iCs/>
        </w:rPr>
        <w:t>: For supporting joint channel estimation with DM-RS bundling across multiple PUCCHs for coverage enhancements in NR Rel-17, following details related to time-domain window should be supported:</w:t>
      </w:r>
    </w:p>
    <w:p w14:paraId="7ED01247" w14:textId="77777777" w:rsidR="00C2577D" w:rsidRPr="007B6F6E" w:rsidRDefault="00C2577D" w:rsidP="00C2577D">
      <w:pPr>
        <w:pStyle w:val="ListParagraph"/>
        <w:numPr>
          <w:ilvl w:val="0"/>
          <w:numId w:val="48"/>
        </w:numPr>
        <w:spacing w:beforeLines="50" w:before="120" w:after="0"/>
        <w:jc w:val="both"/>
        <w:rPr>
          <w:b/>
          <w:bCs/>
          <w:i/>
          <w:iCs/>
        </w:rPr>
      </w:pPr>
      <w:r w:rsidRPr="007B6F6E">
        <w:rPr>
          <w:b/>
          <w:bCs/>
          <w:i/>
          <w:iCs/>
        </w:rPr>
        <w:t>Maximum duration for the time-domain window should be determined based on the minimum of following two durations:</w:t>
      </w:r>
    </w:p>
    <w:p w14:paraId="0F5A1E6A" w14:textId="77777777" w:rsidR="00C2577D" w:rsidRPr="007B6F6E" w:rsidRDefault="00C2577D" w:rsidP="00C2577D">
      <w:pPr>
        <w:pStyle w:val="ListParagraph"/>
        <w:numPr>
          <w:ilvl w:val="1"/>
          <w:numId w:val="48"/>
        </w:numPr>
        <w:spacing w:beforeLines="50" w:before="120" w:after="0"/>
        <w:jc w:val="both"/>
        <w:rPr>
          <w:b/>
          <w:bCs/>
          <w:i/>
          <w:iCs/>
        </w:rPr>
      </w:pPr>
      <w:r w:rsidRPr="007B6F6E">
        <w:rPr>
          <w:b/>
          <w:bCs/>
          <w:i/>
          <w:iCs/>
        </w:rPr>
        <w:t>Maximum duration for which power consistency and phase continuity can be maintained</w:t>
      </w:r>
    </w:p>
    <w:p w14:paraId="0F4D7C49" w14:textId="77777777" w:rsidR="00C2577D" w:rsidRPr="007B6F6E" w:rsidRDefault="00C2577D" w:rsidP="00C2577D">
      <w:pPr>
        <w:pStyle w:val="ListParagraph"/>
        <w:numPr>
          <w:ilvl w:val="1"/>
          <w:numId w:val="48"/>
        </w:numPr>
        <w:spacing w:beforeLines="50" w:before="120" w:after="0"/>
        <w:jc w:val="both"/>
        <w:rPr>
          <w:b/>
          <w:bCs/>
          <w:i/>
          <w:iCs/>
        </w:rPr>
      </w:pPr>
      <w:r w:rsidRPr="007B6F6E">
        <w:rPr>
          <w:b/>
          <w:bCs/>
          <w:i/>
          <w:iCs/>
        </w:rPr>
        <w:t>Maximum duration of PUCCH transmissions (for maximum value of repetition factor)</w:t>
      </w:r>
    </w:p>
    <w:p w14:paraId="2AA5C3B4" w14:textId="77777777" w:rsidR="00C2577D" w:rsidRPr="007B6F6E" w:rsidRDefault="00C2577D" w:rsidP="00C2577D">
      <w:pPr>
        <w:pStyle w:val="ListParagraph"/>
        <w:numPr>
          <w:ilvl w:val="0"/>
          <w:numId w:val="48"/>
        </w:numPr>
        <w:spacing w:beforeLines="50" w:before="120" w:after="0"/>
        <w:jc w:val="both"/>
        <w:rPr>
          <w:b/>
          <w:bCs/>
          <w:i/>
          <w:iCs/>
        </w:rPr>
      </w:pPr>
      <w:r w:rsidRPr="007B6F6E">
        <w:rPr>
          <w:b/>
          <w:bCs/>
          <w:i/>
          <w:iCs/>
        </w:rPr>
        <w:t xml:space="preserve">Depending upon coverage requirements, the duration of the time-domain window can be additionally configured/indicated (duration value could be smaller than the maximum duration) and the UE is expected to maintain phase continuity over at least each successive non-overlapping time-domain window duration starting from the first PUCCH transmission </w:t>
      </w:r>
    </w:p>
    <w:p w14:paraId="3451994C" w14:textId="77777777" w:rsidR="00C2577D" w:rsidRPr="007B6F6E" w:rsidRDefault="00C2577D" w:rsidP="00C2577D">
      <w:pPr>
        <w:pStyle w:val="ListParagraph"/>
        <w:numPr>
          <w:ilvl w:val="0"/>
          <w:numId w:val="48"/>
        </w:numPr>
        <w:spacing w:beforeLines="50" w:before="120" w:after="0"/>
        <w:jc w:val="both"/>
        <w:rPr>
          <w:b/>
          <w:bCs/>
          <w:i/>
          <w:iCs/>
          <w:lang w:val="en-US"/>
        </w:rPr>
      </w:pPr>
      <w:r w:rsidRPr="007B6F6E">
        <w:rPr>
          <w:b/>
          <w:bCs/>
          <w:i/>
          <w:iCs/>
        </w:rPr>
        <w:t>For a burst of PUCCH transmissions with joint channel estimation, only a single duration of the time domain window should be configured/indicated</w:t>
      </w:r>
    </w:p>
    <w:p w14:paraId="701A2A63" w14:textId="0FD866F6" w:rsidR="00EA4A8D" w:rsidRPr="00C10043" w:rsidRDefault="00C10043" w:rsidP="00C10043">
      <w:pPr>
        <w:jc w:val="both"/>
        <w:rPr>
          <w:b/>
          <w:bCs/>
          <w:i/>
          <w:iCs/>
        </w:rPr>
      </w:pPr>
      <w:r w:rsidRPr="00C10043">
        <w:rPr>
          <w:b/>
          <w:bCs/>
          <w:i/>
          <w:iCs/>
        </w:rPr>
        <w:t xml:space="preserve"> </w:t>
      </w:r>
    </w:p>
    <w:p w14:paraId="388AD2B8" w14:textId="722FFA13" w:rsidR="00790DD7" w:rsidRPr="000B409F" w:rsidRDefault="00CD579F" w:rsidP="00790DD7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ind w:left="426" w:hanging="426"/>
        <w:jc w:val="both"/>
        <w:outlineLvl w:val="0"/>
        <w:rPr>
          <w:rFonts w:ascii="Arial" w:eastAsia="MS Mincho" w:hAnsi="Arial"/>
          <w:sz w:val="36"/>
          <w:szCs w:val="36"/>
          <w:lang w:eastAsia="ja-JP"/>
        </w:rPr>
      </w:pPr>
      <w:r>
        <w:rPr>
          <w:rFonts w:ascii="Arial" w:eastAsia="MS Mincho" w:hAnsi="Arial"/>
          <w:sz w:val="36"/>
          <w:szCs w:val="36"/>
          <w:lang w:eastAsia="ja-JP"/>
        </w:rPr>
        <w:t>4</w:t>
      </w:r>
      <w:r w:rsidR="00790DD7">
        <w:rPr>
          <w:rFonts w:ascii="Arial" w:eastAsia="MS Mincho" w:hAnsi="Arial"/>
          <w:sz w:val="36"/>
          <w:szCs w:val="36"/>
          <w:lang w:eastAsia="ja-JP"/>
        </w:rPr>
        <w:tab/>
      </w:r>
      <w:r w:rsidR="00790DD7" w:rsidRPr="000B409F">
        <w:rPr>
          <w:rFonts w:ascii="Arial" w:eastAsia="MS Mincho" w:hAnsi="Arial"/>
          <w:sz w:val="36"/>
          <w:szCs w:val="36"/>
          <w:lang w:eastAsia="ja-JP"/>
        </w:rPr>
        <w:t>References</w:t>
      </w:r>
    </w:p>
    <w:p w14:paraId="59C3EECF" w14:textId="77777777" w:rsidR="003A243F" w:rsidRDefault="003A243F" w:rsidP="003A243F">
      <w:pPr>
        <w:spacing w:beforeLines="50" w:before="120"/>
        <w:jc w:val="both"/>
      </w:pPr>
      <w:r>
        <w:t>[1]</w:t>
      </w:r>
      <w:r>
        <w:tab/>
        <w:t>3GPP RP-210855, “</w:t>
      </w:r>
      <w:r w:rsidRPr="00A775D8">
        <w:rPr>
          <w:i/>
          <w:iCs/>
        </w:rPr>
        <w:t>Revised</w:t>
      </w:r>
      <w:r w:rsidRPr="00AA6BBC">
        <w:rPr>
          <w:i/>
          <w:iCs/>
        </w:rPr>
        <w:t xml:space="preserve"> WID on NR coverage enhancements</w:t>
      </w:r>
      <w:r>
        <w:t>”, China Telecom</w:t>
      </w:r>
    </w:p>
    <w:p w14:paraId="76E11F9C" w14:textId="4C2AA287" w:rsidR="00C50E8E" w:rsidRDefault="00C50E8E" w:rsidP="00C50E8E">
      <w:pPr>
        <w:spacing w:beforeLines="50" w:before="120"/>
        <w:ind w:left="720" w:hanging="720"/>
        <w:jc w:val="both"/>
      </w:pPr>
      <w:r>
        <w:t>[</w:t>
      </w:r>
      <w:r w:rsidR="00C13D3E">
        <w:t>2</w:t>
      </w:r>
      <w:r>
        <w:t xml:space="preserve">] </w:t>
      </w:r>
      <w:r>
        <w:tab/>
        <w:t>3GPP RAN1#10</w:t>
      </w:r>
      <w:r w:rsidR="00CC2120">
        <w:t>4</w:t>
      </w:r>
      <w:r>
        <w:t>-e. “</w:t>
      </w:r>
      <w:r w:rsidRPr="00191ECC">
        <w:rPr>
          <w:i/>
          <w:iCs/>
        </w:rPr>
        <w:t>Chairman Notes</w:t>
      </w:r>
      <w:r>
        <w:t>”</w:t>
      </w:r>
    </w:p>
    <w:p w14:paraId="53C6B5DA" w14:textId="653158D1" w:rsidR="00DA2DE5" w:rsidRDefault="00DA2DE5" w:rsidP="00DA2DE5">
      <w:pPr>
        <w:spacing w:beforeLines="50" w:before="120"/>
        <w:ind w:left="720" w:hanging="720"/>
        <w:jc w:val="both"/>
      </w:pPr>
      <w:r>
        <w:t xml:space="preserve">[3] </w:t>
      </w:r>
      <w:r>
        <w:tab/>
        <w:t>3GPP RAN1#104b-e. “</w:t>
      </w:r>
      <w:r w:rsidRPr="00191ECC">
        <w:rPr>
          <w:i/>
          <w:iCs/>
        </w:rPr>
        <w:t>Chairman Notes</w:t>
      </w:r>
      <w:r>
        <w:t>”</w:t>
      </w:r>
    </w:p>
    <w:p w14:paraId="22164C6B" w14:textId="77777777" w:rsidR="007F5A12" w:rsidRDefault="007F5A12" w:rsidP="00C50E8E">
      <w:pPr>
        <w:spacing w:beforeLines="50" w:before="120"/>
        <w:ind w:left="720" w:hanging="720"/>
        <w:jc w:val="both"/>
      </w:pPr>
    </w:p>
    <w:sectPr w:rsidR="007F5A12" w:rsidSect="00B975F2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241A8" w14:textId="77777777" w:rsidR="006B6455" w:rsidRDefault="006B6455">
      <w:pPr>
        <w:spacing w:after="0"/>
      </w:pPr>
      <w:r>
        <w:separator/>
      </w:r>
    </w:p>
  </w:endnote>
  <w:endnote w:type="continuationSeparator" w:id="0">
    <w:p w14:paraId="3E56F222" w14:textId="77777777" w:rsidR="006B6455" w:rsidRDefault="006B64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6F7E6" w14:textId="77777777" w:rsidR="00D85889" w:rsidRDefault="00D85889" w:rsidP="002979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D85889" w:rsidRDefault="00D85889" w:rsidP="002979E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7FFA7" w14:textId="38BC8367" w:rsidR="00D85889" w:rsidRDefault="00D85889" w:rsidP="002979E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A3F2C" w14:textId="77777777" w:rsidR="006B6455" w:rsidRDefault="006B6455">
      <w:pPr>
        <w:spacing w:after="0"/>
      </w:pPr>
      <w:r>
        <w:separator/>
      </w:r>
    </w:p>
  </w:footnote>
  <w:footnote w:type="continuationSeparator" w:id="0">
    <w:p w14:paraId="11141AAA" w14:textId="77777777" w:rsidR="006B6455" w:rsidRDefault="006B64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1A641" w14:textId="77777777" w:rsidR="00D85889" w:rsidRDefault="00D858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3C20"/>
    <w:multiLevelType w:val="hybridMultilevel"/>
    <w:tmpl w:val="AD96CB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E455BE"/>
    <w:multiLevelType w:val="hybridMultilevel"/>
    <w:tmpl w:val="C750E2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2F315C"/>
    <w:multiLevelType w:val="hybridMultilevel"/>
    <w:tmpl w:val="8B84AB78"/>
    <w:lvl w:ilvl="0" w:tplc="082A812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97BDF"/>
    <w:multiLevelType w:val="hybridMultilevel"/>
    <w:tmpl w:val="78A2719E"/>
    <w:lvl w:ilvl="0" w:tplc="AAA615F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E33CF"/>
    <w:multiLevelType w:val="hybridMultilevel"/>
    <w:tmpl w:val="8326A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3294D"/>
    <w:multiLevelType w:val="multilevel"/>
    <w:tmpl w:val="01509D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A6861"/>
    <w:multiLevelType w:val="multilevel"/>
    <w:tmpl w:val="10BA68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37418"/>
    <w:multiLevelType w:val="multilevel"/>
    <w:tmpl w:val="1583741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C55B0E"/>
    <w:multiLevelType w:val="hybridMultilevel"/>
    <w:tmpl w:val="70420416"/>
    <w:lvl w:ilvl="0" w:tplc="E3AE29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914D7C"/>
    <w:multiLevelType w:val="hybridMultilevel"/>
    <w:tmpl w:val="B8A2AD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80585"/>
    <w:multiLevelType w:val="multilevel"/>
    <w:tmpl w:val="223805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BA7809"/>
    <w:multiLevelType w:val="hybridMultilevel"/>
    <w:tmpl w:val="933A7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931F1"/>
    <w:multiLevelType w:val="multilevel"/>
    <w:tmpl w:val="A650D4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3F4726"/>
    <w:multiLevelType w:val="hybridMultilevel"/>
    <w:tmpl w:val="992800DE"/>
    <w:lvl w:ilvl="0" w:tplc="5C6C2CFC">
      <w:numFmt w:val="bullet"/>
      <w:lvlText w:val="-"/>
      <w:lvlJc w:val="left"/>
      <w:pPr>
        <w:ind w:left="1446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8" w15:restartNumberingAfterBreak="0">
    <w:nsid w:val="302C4A84"/>
    <w:multiLevelType w:val="hybridMultilevel"/>
    <w:tmpl w:val="A3568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E53E8"/>
    <w:multiLevelType w:val="hybridMultilevel"/>
    <w:tmpl w:val="64D0E6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7A6E86"/>
    <w:multiLevelType w:val="hybridMultilevel"/>
    <w:tmpl w:val="677A504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F55D22"/>
    <w:multiLevelType w:val="hybridMultilevel"/>
    <w:tmpl w:val="4466838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92F78B8"/>
    <w:multiLevelType w:val="hybridMultilevel"/>
    <w:tmpl w:val="E7CC020A"/>
    <w:lvl w:ilvl="0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3D757C6E"/>
    <w:multiLevelType w:val="hybridMultilevel"/>
    <w:tmpl w:val="A47214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624048"/>
    <w:multiLevelType w:val="hybridMultilevel"/>
    <w:tmpl w:val="32985792"/>
    <w:lvl w:ilvl="0" w:tplc="F536C3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4490E"/>
    <w:multiLevelType w:val="hybridMultilevel"/>
    <w:tmpl w:val="57DC2D70"/>
    <w:lvl w:ilvl="0" w:tplc="C7BE62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E4376"/>
    <w:multiLevelType w:val="multilevel"/>
    <w:tmpl w:val="48CE437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98C34D3"/>
    <w:multiLevelType w:val="multilevel"/>
    <w:tmpl w:val="498C34D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A486AAE"/>
    <w:multiLevelType w:val="multilevel"/>
    <w:tmpl w:val="4A486A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6C5D2E"/>
    <w:multiLevelType w:val="multilevel"/>
    <w:tmpl w:val="4A6C5D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797853"/>
    <w:multiLevelType w:val="multilevel"/>
    <w:tmpl w:val="D602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78F5F61"/>
    <w:multiLevelType w:val="hybridMultilevel"/>
    <w:tmpl w:val="BD08608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97AA5"/>
    <w:multiLevelType w:val="hybridMultilevel"/>
    <w:tmpl w:val="3CBEC098"/>
    <w:lvl w:ilvl="0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0600ECE"/>
    <w:multiLevelType w:val="hybridMultilevel"/>
    <w:tmpl w:val="41606D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91BA9"/>
    <w:multiLevelType w:val="hybridMultilevel"/>
    <w:tmpl w:val="D6E49746"/>
    <w:lvl w:ilvl="0" w:tplc="ED883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07FD0">
      <w:numFmt w:val="none"/>
      <w:lvlText w:val=""/>
      <w:lvlJc w:val="left"/>
      <w:pPr>
        <w:tabs>
          <w:tab w:val="num" w:pos="360"/>
        </w:tabs>
      </w:pPr>
    </w:lvl>
    <w:lvl w:ilvl="2" w:tplc="F6EC67A6">
      <w:numFmt w:val="none"/>
      <w:lvlText w:val=""/>
      <w:lvlJc w:val="left"/>
      <w:pPr>
        <w:tabs>
          <w:tab w:val="num" w:pos="360"/>
        </w:tabs>
      </w:pPr>
    </w:lvl>
    <w:lvl w:ilvl="3" w:tplc="E3AE0E70">
      <w:numFmt w:val="none"/>
      <w:lvlText w:val=""/>
      <w:lvlJc w:val="left"/>
      <w:pPr>
        <w:tabs>
          <w:tab w:val="num" w:pos="360"/>
        </w:tabs>
      </w:pPr>
    </w:lvl>
    <w:lvl w:ilvl="4" w:tplc="196A6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76D1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EE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FA9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E6C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4CD51D4"/>
    <w:multiLevelType w:val="multilevel"/>
    <w:tmpl w:val="64CD51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7D3D6D"/>
    <w:multiLevelType w:val="hybridMultilevel"/>
    <w:tmpl w:val="5BE4A5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24757"/>
    <w:multiLevelType w:val="multilevel"/>
    <w:tmpl w:val="1DB6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DFC2783"/>
    <w:multiLevelType w:val="hybridMultilevel"/>
    <w:tmpl w:val="D7D0C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64A06"/>
    <w:multiLevelType w:val="multilevel"/>
    <w:tmpl w:val="F6C8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3CB776D"/>
    <w:multiLevelType w:val="multilevel"/>
    <w:tmpl w:val="73CB776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A45877"/>
    <w:multiLevelType w:val="hybridMultilevel"/>
    <w:tmpl w:val="3580FD94"/>
    <w:lvl w:ilvl="0" w:tplc="0407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5" w15:restartNumberingAfterBreak="0">
    <w:nsid w:val="7FD735CB"/>
    <w:multiLevelType w:val="hybridMultilevel"/>
    <w:tmpl w:val="C698299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43"/>
  </w:num>
  <w:num w:numId="4">
    <w:abstractNumId w:val="42"/>
  </w:num>
  <w:num w:numId="5">
    <w:abstractNumId w:val="1"/>
  </w:num>
  <w:num w:numId="6">
    <w:abstractNumId w:val="0"/>
  </w:num>
  <w:num w:numId="7">
    <w:abstractNumId w:val="13"/>
  </w:num>
  <w:num w:numId="8">
    <w:abstractNumId w:val="6"/>
  </w:num>
  <w:num w:numId="9">
    <w:abstractNumId w:val="9"/>
  </w:num>
  <w:num w:numId="10">
    <w:abstractNumId w:val="19"/>
  </w:num>
  <w:num w:numId="11">
    <w:abstractNumId w:val="2"/>
  </w:num>
  <w:num w:numId="12">
    <w:abstractNumId w:val="17"/>
  </w:num>
  <w:num w:numId="13">
    <w:abstractNumId w:val="32"/>
  </w:num>
  <w:num w:numId="14">
    <w:abstractNumId w:val="45"/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44"/>
  </w:num>
  <w:num w:numId="18">
    <w:abstractNumId w:val="14"/>
  </w:num>
  <w:num w:numId="19">
    <w:abstractNumId w:val="36"/>
  </w:num>
  <w:num w:numId="20">
    <w:abstractNumId w:val="40"/>
  </w:num>
  <w:num w:numId="21">
    <w:abstractNumId w:val="26"/>
  </w:num>
  <w:num w:numId="22">
    <w:abstractNumId w:val="34"/>
  </w:num>
  <w:num w:numId="23">
    <w:abstractNumId w:val="38"/>
  </w:num>
  <w:num w:numId="24">
    <w:abstractNumId w:val="35"/>
  </w:num>
  <w:num w:numId="25">
    <w:abstractNumId w:val="31"/>
  </w:num>
  <w:num w:numId="26">
    <w:abstractNumId w:val="5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4"/>
  </w:num>
  <w:num w:numId="30">
    <w:abstractNumId w:val="23"/>
  </w:num>
  <w:num w:numId="31">
    <w:abstractNumId w:val="18"/>
  </w:num>
  <w:num w:numId="32">
    <w:abstractNumId w:val="4"/>
  </w:num>
  <w:num w:numId="33">
    <w:abstractNumId w:val="11"/>
  </w:num>
  <w:num w:numId="34">
    <w:abstractNumId w:val="37"/>
  </w:num>
  <w:num w:numId="35">
    <w:abstractNumId w:val="28"/>
  </w:num>
  <w:num w:numId="36">
    <w:abstractNumId w:val="7"/>
  </w:num>
  <w:num w:numId="37">
    <w:abstractNumId w:val="15"/>
  </w:num>
  <w:num w:numId="38">
    <w:abstractNumId w:val="8"/>
  </w:num>
  <w:num w:numId="39">
    <w:abstractNumId w:val="39"/>
  </w:num>
  <w:num w:numId="40">
    <w:abstractNumId w:val="41"/>
  </w:num>
  <w:num w:numId="41">
    <w:abstractNumId w:val="29"/>
  </w:num>
  <w:num w:numId="42">
    <w:abstractNumId w:val="25"/>
  </w:num>
  <w:num w:numId="43">
    <w:abstractNumId w:val="21"/>
  </w:num>
  <w:num w:numId="44">
    <w:abstractNumId w:val="27"/>
  </w:num>
  <w:num w:numId="45">
    <w:abstractNumId w:val="22"/>
  </w:num>
  <w:num w:numId="46">
    <w:abstractNumId w:val="12"/>
  </w:num>
  <w:num w:numId="47">
    <w:abstractNumId w:val="20"/>
  </w:num>
  <w:num w:numId="4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doNotDisplayPageBoundaries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3D0F"/>
    <w:rsid w:val="00005D7F"/>
    <w:rsid w:val="000069B9"/>
    <w:rsid w:val="00006C38"/>
    <w:rsid w:val="00007165"/>
    <w:rsid w:val="0001095B"/>
    <w:rsid w:val="00010DC3"/>
    <w:rsid w:val="00011B53"/>
    <w:rsid w:val="000120A8"/>
    <w:rsid w:val="000162DF"/>
    <w:rsid w:val="000179A9"/>
    <w:rsid w:val="00023614"/>
    <w:rsid w:val="00023710"/>
    <w:rsid w:val="00026DC5"/>
    <w:rsid w:val="000270EA"/>
    <w:rsid w:val="000271A1"/>
    <w:rsid w:val="00031EE2"/>
    <w:rsid w:val="0003274C"/>
    <w:rsid w:val="000331B4"/>
    <w:rsid w:val="00033DB1"/>
    <w:rsid w:val="00036903"/>
    <w:rsid w:val="000402EC"/>
    <w:rsid w:val="00041822"/>
    <w:rsid w:val="000422CE"/>
    <w:rsid w:val="00043EA5"/>
    <w:rsid w:val="000544D6"/>
    <w:rsid w:val="0005455F"/>
    <w:rsid w:val="000560AF"/>
    <w:rsid w:val="00056528"/>
    <w:rsid w:val="00056AAA"/>
    <w:rsid w:val="000606A5"/>
    <w:rsid w:val="0006151A"/>
    <w:rsid w:val="00062917"/>
    <w:rsid w:val="0006735F"/>
    <w:rsid w:val="000704AB"/>
    <w:rsid w:val="00071A83"/>
    <w:rsid w:val="000756A6"/>
    <w:rsid w:val="00075FA4"/>
    <w:rsid w:val="0007709B"/>
    <w:rsid w:val="000801FD"/>
    <w:rsid w:val="00081F11"/>
    <w:rsid w:val="00082244"/>
    <w:rsid w:val="0008305E"/>
    <w:rsid w:val="0009166C"/>
    <w:rsid w:val="0009189F"/>
    <w:rsid w:val="00095BA9"/>
    <w:rsid w:val="00096562"/>
    <w:rsid w:val="00096CB1"/>
    <w:rsid w:val="000A0627"/>
    <w:rsid w:val="000A17A0"/>
    <w:rsid w:val="000A1BC3"/>
    <w:rsid w:val="000A2A2A"/>
    <w:rsid w:val="000A416F"/>
    <w:rsid w:val="000B15A8"/>
    <w:rsid w:val="000B2B28"/>
    <w:rsid w:val="000B394E"/>
    <w:rsid w:val="000B3A0E"/>
    <w:rsid w:val="000B3A78"/>
    <w:rsid w:val="000C0C40"/>
    <w:rsid w:val="000C2B74"/>
    <w:rsid w:val="000C458D"/>
    <w:rsid w:val="000C73A8"/>
    <w:rsid w:val="000D4899"/>
    <w:rsid w:val="000D511F"/>
    <w:rsid w:val="000E05EE"/>
    <w:rsid w:val="000E190D"/>
    <w:rsid w:val="000F1868"/>
    <w:rsid w:val="000F21B0"/>
    <w:rsid w:val="000F2FCE"/>
    <w:rsid w:val="000F4C7C"/>
    <w:rsid w:val="000F74E9"/>
    <w:rsid w:val="000F7B1F"/>
    <w:rsid w:val="00102F82"/>
    <w:rsid w:val="001057C9"/>
    <w:rsid w:val="001067E6"/>
    <w:rsid w:val="001104EF"/>
    <w:rsid w:val="00110C14"/>
    <w:rsid w:val="00115A44"/>
    <w:rsid w:val="00115B63"/>
    <w:rsid w:val="00120AB2"/>
    <w:rsid w:val="0012198A"/>
    <w:rsid w:val="001228F3"/>
    <w:rsid w:val="0012610D"/>
    <w:rsid w:val="00130596"/>
    <w:rsid w:val="00132171"/>
    <w:rsid w:val="001335F9"/>
    <w:rsid w:val="0013433F"/>
    <w:rsid w:val="0014036F"/>
    <w:rsid w:val="00141D86"/>
    <w:rsid w:val="00141FAE"/>
    <w:rsid w:val="001424AF"/>
    <w:rsid w:val="001438EF"/>
    <w:rsid w:val="0014729A"/>
    <w:rsid w:val="00150450"/>
    <w:rsid w:val="0015078F"/>
    <w:rsid w:val="00150F5F"/>
    <w:rsid w:val="0015212A"/>
    <w:rsid w:val="00152571"/>
    <w:rsid w:val="001535BB"/>
    <w:rsid w:val="00153A1C"/>
    <w:rsid w:val="00155F34"/>
    <w:rsid w:val="00157CB5"/>
    <w:rsid w:val="001603B4"/>
    <w:rsid w:val="00170A52"/>
    <w:rsid w:val="00174DF4"/>
    <w:rsid w:val="00177AA3"/>
    <w:rsid w:val="00180C2B"/>
    <w:rsid w:val="0018110D"/>
    <w:rsid w:val="00181D34"/>
    <w:rsid w:val="00182C32"/>
    <w:rsid w:val="00183B8D"/>
    <w:rsid w:val="00183D1D"/>
    <w:rsid w:val="001842B8"/>
    <w:rsid w:val="001849BB"/>
    <w:rsid w:val="00185D56"/>
    <w:rsid w:val="001870A9"/>
    <w:rsid w:val="001873F7"/>
    <w:rsid w:val="00187556"/>
    <w:rsid w:val="00192B7F"/>
    <w:rsid w:val="00192D02"/>
    <w:rsid w:val="00192F4C"/>
    <w:rsid w:val="00194625"/>
    <w:rsid w:val="001949AF"/>
    <w:rsid w:val="00195826"/>
    <w:rsid w:val="001965AB"/>
    <w:rsid w:val="00196FFB"/>
    <w:rsid w:val="001A000F"/>
    <w:rsid w:val="001A028F"/>
    <w:rsid w:val="001A0787"/>
    <w:rsid w:val="001A1094"/>
    <w:rsid w:val="001A1A04"/>
    <w:rsid w:val="001A327A"/>
    <w:rsid w:val="001A72A2"/>
    <w:rsid w:val="001B12E0"/>
    <w:rsid w:val="001B179E"/>
    <w:rsid w:val="001B6901"/>
    <w:rsid w:val="001C088D"/>
    <w:rsid w:val="001C3735"/>
    <w:rsid w:val="001C6D78"/>
    <w:rsid w:val="001D0850"/>
    <w:rsid w:val="001D0F44"/>
    <w:rsid w:val="001D1F60"/>
    <w:rsid w:val="001D22F1"/>
    <w:rsid w:val="001D5272"/>
    <w:rsid w:val="001D681E"/>
    <w:rsid w:val="001E2EA4"/>
    <w:rsid w:val="001E3506"/>
    <w:rsid w:val="001E5445"/>
    <w:rsid w:val="001E6ABD"/>
    <w:rsid w:val="001E7186"/>
    <w:rsid w:val="001F002F"/>
    <w:rsid w:val="001F028A"/>
    <w:rsid w:val="001F0DAD"/>
    <w:rsid w:val="001F2B53"/>
    <w:rsid w:val="001F2FBB"/>
    <w:rsid w:val="001F4A0A"/>
    <w:rsid w:val="001F5320"/>
    <w:rsid w:val="00200BE3"/>
    <w:rsid w:val="00202015"/>
    <w:rsid w:val="002039B0"/>
    <w:rsid w:val="00203A90"/>
    <w:rsid w:val="00204AF0"/>
    <w:rsid w:val="002053BF"/>
    <w:rsid w:val="002075EB"/>
    <w:rsid w:val="002209CE"/>
    <w:rsid w:val="00221A93"/>
    <w:rsid w:val="00222F63"/>
    <w:rsid w:val="002259B3"/>
    <w:rsid w:val="00227EF7"/>
    <w:rsid w:val="0023165B"/>
    <w:rsid w:val="002339B5"/>
    <w:rsid w:val="002361AE"/>
    <w:rsid w:val="00236BEC"/>
    <w:rsid w:val="00240384"/>
    <w:rsid w:val="00244CEF"/>
    <w:rsid w:val="00247F0D"/>
    <w:rsid w:val="00250A46"/>
    <w:rsid w:val="00251514"/>
    <w:rsid w:val="002543F7"/>
    <w:rsid w:val="00255537"/>
    <w:rsid w:val="002559C4"/>
    <w:rsid w:val="00260B38"/>
    <w:rsid w:val="002623A4"/>
    <w:rsid w:val="002625CB"/>
    <w:rsid w:val="00262722"/>
    <w:rsid w:val="00264D23"/>
    <w:rsid w:val="00266272"/>
    <w:rsid w:val="00270012"/>
    <w:rsid w:val="00270FF8"/>
    <w:rsid w:val="002710B1"/>
    <w:rsid w:val="00272E2E"/>
    <w:rsid w:val="00273340"/>
    <w:rsid w:val="0027420D"/>
    <w:rsid w:val="00280239"/>
    <w:rsid w:val="002817ED"/>
    <w:rsid w:val="00284187"/>
    <w:rsid w:val="002849F4"/>
    <w:rsid w:val="00290C41"/>
    <w:rsid w:val="00291E2B"/>
    <w:rsid w:val="002952EE"/>
    <w:rsid w:val="002979E1"/>
    <w:rsid w:val="00297F0C"/>
    <w:rsid w:val="002A1C1A"/>
    <w:rsid w:val="002A4291"/>
    <w:rsid w:val="002B0ECA"/>
    <w:rsid w:val="002B2950"/>
    <w:rsid w:val="002B682F"/>
    <w:rsid w:val="002B75AD"/>
    <w:rsid w:val="002C09D3"/>
    <w:rsid w:val="002C1749"/>
    <w:rsid w:val="002C2290"/>
    <w:rsid w:val="002C40DF"/>
    <w:rsid w:val="002C61CE"/>
    <w:rsid w:val="002D0CA8"/>
    <w:rsid w:val="002D1FD7"/>
    <w:rsid w:val="002D318B"/>
    <w:rsid w:val="002D3841"/>
    <w:rsid w:val="002E05FB"/>
    <w:rsid w:val="002E0E5C"/>
    <w:rsid w:val="002E6FFA"/>
    <w:rsid w:val="002F0081"/>
    <w:rsid w:val="002F091B"/>
    <w:rsid w:val="002F126F"/>
    <w:rsid w:val="002F340C"/>
    <w:rsid w:val="002F4C54"/>
    <w:rsid w:val="00304583"/>
    <w:rsid w:val="003046D3"/>
    <w:rsid w:val="003054C4"/>
    <w:rsid w:val="00305B56"/>
    <w:rsid w:val="0030741B"/>
    <w:rsid w:val="00310A89"/>
    <w:rsid w:val="00313257"/>
    <w:rsid w:val="003174AF"/>
    <w:rsid w:val="003176A0"/>
    <w:rsid w:val="003176BE"/>
    <w:rsid w:val="003205B2"/>
    <w:rsid w:val="00320DC2"/>
    <w:rsid w:val="003221FE"/>
    <w:rsid w:val="003237DE"/>
    <w:rsid w:val="0032561E"/>
    <w:rsid w:val="00325FF8"/>
    <w:rsid w:val="00330585"/>
    <w:rsid w:val="0033177D"/>
    <w:rsid w:val="00335461"/>
    <w:rsid w:val="003356B4"/>
    <w:rsid w:val="0034151F"/>
    <w:rsid w:val="00342813"/>
    <w:rsid w:val="00342C03"/>
    <w:rsid w:val="0034790A"/>
    <w:rsid w:val="00347C63"/>
    <w:rsid w:val="00351A7B"/>
    <w:rsid w:val="00352013"/>
    <w:rsid w:val="00355530"/>
    <w:rsid w:val="00355BBC"/>
    <w:rsid w:val="00356E4A"/>
    <w:rsid w:val="00357830"/>
    <w:rsid w:val="00363167"/>
    <w:rsid w:val="00363BBA"/>
    <w:rsid w:val="00366323"/>
    <w:rsid w:val="003731A2"/>
    <w:rsid w:val="003738FB"/>
    <w:rsid w:val="00376502"/>
    <w:rsid w:val="003770B7"/>
    <w:rsid w:val="00377C96"/>
    <w:rsid w:val="00382791"/>
    <w:rsid w:val="00386069"/>
    <w:rsid w:val="00390674"/>
    <w:rsid w:val="00392DF0"/>
    <w:rsid w:val="003941DF"/>
    <w:rsid w:val="003942A8"/>
    <w:rsid w:val="00397863"/>
    <w:rsid w:val="003A0821"/>
    <w:rsid w:val="003A243F"/>
    <w:rsid w:val="003A4FDF"/>
    <w:rsid w:val="003A6803"/>
    <w:rsid w:val="003A7A5D"/>
    <w:rsid w:val="003B03BE"/>
    <w:rsid w:val="003B0A29"/>
    <w:rsid w:val="003B11BC"/>
    <w:rsid w:val="003B1BCB"/>
    <w:rsid w:val="003B46B9"/>
    <w:rsid w:val="003B5DFC"/>
    <w:rsid w:val="003C16F0"/>
    <w:rsid w:val="003C1EA0"/>
    <w:rsid w:val="003C259A"/>
    <w:rsid w:val="003C60BD"/>
    <w:rsid w:val="003C6862"/>
    <w:rsid w:val="003D2643"/>
    <w:rsid w:val="003D4CEB"/>
    <w:rsid w:val="003D4FCD"/>
    <w:rsid w:val="003D70B9"/>
    <w:rsid w:val="003D719C"/>
    <w:rsid w:val="003E2BD0"/>
    <w:rsid w:val="003E2F9A"/>
    <w:rsid w:val="003E59A3"/>
    <w:rsid w:val="003E603B"/>
    <w:rsid w:val="003F0EA8"/>
    <w:rsid w:val="003F2794"/>
    <w:rsid w:val="003F2DD5"/>
    <w:rsid w:val="003F35C9"/>
    <w:rsid w:val="003F3F84"/>
    <w:rsid w:val="003F4707"/>
    <w:rsid w:val="003F6E0C"/>
    <w:rsid w:val="004016B1"/>
    <w:rsid w:val="00405572"/>
    <w:rsid w:val="00405A83"/>
    <w:rsid w:val="00406600"/>
    <w:rsid w:val="00406BF5"/>
    <w:rsid w:val="00411011"/>
    <w:rsid w:val="00417A31"/>
    <w:rsid w:val="00420E60"/>
    <w:rsid w:val="004229CC"/>
    <w:rsid w:val="0042765F"/>
    <w:rsid w:val="00431C40"/>
    <w:rsid w:val="00432AFA"/>
    <w:rsid w:val="00441805"/>
    <w:rsid w:val="0044192A"/>
    <w:rsid w:val="00441E68"/>
    <w:rsid w:val="00443035"/>
    <w:rsid w:val="00443491"/>
    <w:rsid w:val="00443E14"/>
    <w:rsid w:val="0044472F"/>
    <w:rsid w:val="00447402"/>
    <w:rsid w:val="004479C6"/>
    <w:rsid w:val="004512DF"/>
    <w:rsid w:val="00451A72"/>
    <w:rsid w:val="004611B2"/>
    <w:rsid w:val="00462497"/>
    <w:rsid w:val="004655DA"/>
    <w:rsid w:val="004658AF"/>
    <w:rsid w:val="00465AC3"/>
    <w:rsid w:val="00465B44"/>
    <w:rsid w:val="0046713F"/>
    <w:rsid w:val="00472F88"/>
    <w:rsid w:val="0047720D"/>
    <w:rsid w:val="0048043C"/>
    <w:rsid w:val="00481565"/>
    <w:rsid w:val="00485218"/>
    <w:rsid w:val="004855D8"/>
    <w:rsid w:val="00485C82"/>
    <w:rsid w:val="0048600B"/>
    <w:rsid w:val="004903FC"/>
    <w:rsid w:val="0049534F"/>
    <w:rsid w:val="0049664D"/>
    <w:rsid w:val="00497FA6"/>
    <w:rsid w:val="004A0747"/>
    <w:rsid w:val="004A1232"/>
    <w:rsid w:val="004A2A2C"/>
    <w:rsid w:val="004B392F"/>
    <w:rsid w:val="004B3DD4"/>
    <w:rsid w:val="004B3E56"/>
    <w:rsid w:val="004B4ECE"/>
    <w:rsid w:val="004B72C8"/>
    <w:rsid w:val="004B747B"/>
    <w:rsid w:val="004C220E"/>
    <w:rsid w:val="004C2D69"/>
    <w:rsid w:val="004C3B2F"/>
    <w:rsid w:val="004C44EF"/>
    <w:rsid w:val="004C49E0"/>
    <w:rsid w:val="004C4F85"/>
    <w:rsid w:val="004C6570"/>
    <w:rsid w:val="004D0390"/>
    <w:rsid w:val="004D2DC9"/>
    <w:rsid w:val="004D3CA7"/>
    <w:rsid w:val="004D40BD"/>
    <w:rsid w:val="004D446D"/>
    <w:rsid w:val="004D6D0E"/>
    <w:rsid w:val="004D7F57"/>
    <w:rsid w:val="004E0AC9"/>
    <w:rsid w:val="004E1428"/>
    <w:rsid w:val="004E1CE4"/>
    <w:rsid w:val="004E5CBB"/>
    <w:rsid w:val="004E6239"/>
    <w:rsid w:val="004E774D"/>
    <w:rsid w:val="004F0869"/>
    <w:rsid w:val="004F78B9"/>
    <w:rsid w:val="00500200"/>
    <w:rsid w:val="0050071A"/>
    <w:rsid w:val="00501D54"/>
    <w:rsid w:val="005053F2"/>
    <w:rsid w:val="00507A4E"/>
    <w:rsid w:val="00511366"/>
    <w:rsid w:val="00514EAC"/>
    <w:rsid w:val="0051636B"/>
    <w:rsid w:val="00521083"/>
    <w:rsid w:val="005229C3"/>
    <w:rsid w:val="005263EF"/>
    <w:rsid w:val="00540686"/>
    <w:rsid w:val="005419BD"/>
    <w:rsid w:val="00542266"/>
    <w:rsid w:val="00544925"/>
    <w:rsid w:val="00545B69"/>
    <w:rsid w:val="005477A4"/>
    <w:rsid w:val="00550A9B"/>
    <w:rsid w:val="00553B07"/>
    <w:rsid w:val="005542D6"/>
    <w:rsid w:val="0055738D"/>
    <w:rsid w:val="00560247"/>
    <w:rsid w:val="0056186D"/>
    <w:rsid w:val="00563948"/>
    <w:rsid w:val="00563D5B"/>
    <w:rsid w:val="005711A1"/>
    <w:rsid w:val="0057150E"/>
    <w:rsid w:val="00571648"/>
    <w:rsid w:val="00572570"/>
    <w:rsid w:val="00576BFF"/>
    <w:rsid w:val="00576D28"/>
    <w:rsid w:val="005858D4"/>
    <w:rsid w:val="005876BD"/>
    <w:rsid w:val="00590A39"/>
    <w:rsid w:val="00593B39"/>
    <w:rsid w:val="005970B6"/>
    <w:rsid w:val="005A0408"/>
    <w:rsid w:val="005A29B3"/>
    <w:rsid w:val="005A603B"/>
    <w:rsid w:val="005A7164"/>
    <w:rsid w:val="005B3987"/>
    <w:rsid w:val="005B466D"/>
    <w:rsid w:val="005B4E93"/>
    <w:rsid w:val="005B6680"/>
    <w:rsid w:val="005C17FD"/>
    <w:rsid w:val="005C48E8"/>
    <w:rsid w:val="005C609D"/>
    <w:rsid w:val="005C60B7"/>
    <w:rsid w:val="005D0604"/>
    <w:rsid w:val="005D100C"/>
    <w:rsid w:val="005D1F14"/>
    <w:rsid w:val="005D2031"/>
    <w:rsid w:val="005D2437"/>
    <w:rsid w:val="005D2A92"/>
    <w:rsid w:val="005D3807"/>
    <w:rsid w:val="005D3825"/>
    <w:rsid w:val="005D55B4"/>
    <w:rsid w:val="005D7616"/>
    <w:rsid w:val="005E1097"/>
    <w:rsid w:val="005E1360"/>
    <w:rsid w:val="005E3610"/>
    <w:rsid w:val="005E4A1F"/>
    <w:rsid w:val="005E4AC4"/>
    <w:rsid w:val="005E7CC9"/>
    <w:rsid w:val="005F0652"/>
    <w:rsid w:val="005F120A"/>
    <w:rsid w:val="005F2BAB"/>
    <w:rsid w:val="005F3284"/>
    <w:rsid w:val="005F4CEE"/>
    <w:rsid w:val="005F753A"/>
    <w:rsid w:val="00602DAE"/>
    <w:rsid w:val="006043EE"/>
    <w:rsid w:val="00604BC4"/>
    <w:rsid w:val="00606297"/>
    <w:rsid w:val="006067B1"/>
    <w:rsid w:val="006072F6"/>
    <w:rsid w:val="0061250F"/>
    <w:rsid w:val="0061308B"/>
    <w:rsid w:val="00614C4F"/>
    <w:rsid w:val="00617488"/>
    <w:rsid w:val="00620754"/>
    <w:rsid w:val="006227A7"/>
    <w:rsid w:val="006261FA"/>
    <w:rsid w:val="006325C5"/>
    <w:rsid w:val="006365DB"/>
    <w:rsid w:val="00636EEB"/>
    <w:rsid w:val="00636FFC"/>
    <w:rsid w:val="006403E7"/>
    <w:rsid w:val="00640DC5"/>
    <w:rsid w:val="00644D23"/>
    <w:rsid w:val="00645311"/>
    <w:rsid w:val="00646BBD"/>
    <w:rsid w:val="0065026A"/>
    <w:rsid w:val="00663AF2"/>
    <w:rsid w:val="006678AD"/>
    <w:rsid w:val="00675887"/>
    <w:rsid w:val="0068225D"/>
    <w:rsid w:val="00682882"/>
    <w:rsid w:val="006838F3"/>
    <w:rsid w:val="00685B8E"/>
    <w:rsid w:val="00687BFB"/>
    <w:rsid w:val="00690443"/>
    <w:rsid w:val="006907E6"/>
    <w:rsid w:val="006922DD"/>
    <w:rsid w:val="00694451"/>
    <w:rsid w:val="006952AB"/>
    <w:rsid w:val="00696AEB"/>
    <w:rsid w:val="00696E28"/>
    <w:rsid w:val="006A301F"/>
    <w:rsid w:val="006B1DB6"/>
    <w:rsid w:val="006B3A13"/>
    <w:rsid w:val="006B4FEB"/>
    <w:rsid w:val="006B62AB"/>
    <w:rsid w:val="006B6455"/>
    <w:rsid w:val="006B72BA"/>
    <w:rsid w:val="006B73BF"/>
    <w:rsid w:val="006C3F8C"/>
    <w:rsid w:val="006C467C"/>
    <w:rsid w:val="006C56C8"/>
    <w:rsid w:val="006C5863"/>
    <w:rsid w:val="006C732E"/>
    <w:rsid w:val="006D150F"/>
    <w:rsid w:val="006D541A"/>
    <w:rsid w:val="006D6E86"/>
    <w:rsid w:val="006D7A1D"/>
    <w:rsid w:val="006E407B"/>
    <w:rsid w:val="006E641D"/>
    <w:rsid w:val="006F0588"/>
    <w:rsid w:val="006F6AC0"/>
    <w:rsid w:val="006F76F0"/>
    <w:rsid w:val="00704042"/>
    <w:rsid w:val="00706554"/>
    <w:rsid w:val="007108B7"/>
    <w:rsid w:val="0071248E"/>
    <w:rsid w:val="00713172"/>
    <w:rsid w:val="00713D19"/>
    <w:rsid w:val="00713F0E"/>
    <w:rsid w:val="00720763"/>
    <w:rsid w:val="00724574"/>
    <w:rsid w:val="00731A05"/>
    <w:rsid w:val="00732362"/>
    <w:rsid w:val="007328FA"/>
    <w:rsid w:val="00732A75"/>
    <w:rsid w:val="00740308"/>
    <w:rsid w:val="00740935"/>
    <w:rsid w:val="007445D6"/>
    <w:rsid w:val="00745B9E"/>
    <w:rsid w:val="00747357"/>
    <w:rsid w:val="00750C74"/>
    <w:rsid w:val="007513AB"/>
    <w:rsid w:val="0075513B"/>
    <w:rsid w:val="00755771"/>
    <w:rsid w:val="00757E9D"/>
    <w:rsid w:val="007633DF"/>
    <w:rsid w:val="0076369D"/>
    <w:rsid w:val="00764410"/>
    <w:rsid w:val="007654A0"/>
    <w:rsid w:val="007713E2"/>
    <w:rsid w:val="007718DC"/>
    <w:rsid w:val="007734EC"/>
    <w:rsid w:val="00780737"/>
    <w:rsid w:val="00782B04"/>
    <w:rsid w:val="00782E13"/>
    <w:rsid w:val="0078683C"/>
    <w:rsid w:val="00787FDF"/>
    <w:rsid w:val="00790DD7"/>
    <w:rsid w:val="0079412A"/>
    <w:rsid w:val="00795C44"/>
    <w:rsid w:val="00796813"/>
    <w:rsid w:val="007A2149"/>
    <w:rsid w:val="007A25C2"/>
    <w:rsid w:val="007A2A30"/>
    <w:rsid w:val="007A2D79"/>
    <w:rsid w:val="007A331E"/>
    <w:rsid w:val="007A50E1"/>
    <w:rsid w:val="007B36BD"/>
    <w:rsid w:val="007B5059"/>
    <w:rsid w:val="007B514A"/>
    <w:rsid w:val="007B6F6E"/>
    <w:rsid w:val="007B716B"/>
    <w:rsid w:val="007C085D"/>
    <w:rsid w:val="007C1BB7"/>
    <w:rsid w:val="007C1BD7"/>
    <w:rsid w:val="007C6743"/>
    <w:rsid w:val="007C7B83"/>
    <w:rsid w:val="007D05CA"/>
    <w:rsid w:val="007D33A8"/>
    <w:rsid w:val="007D41A1"/>
    <w:rsid w:val="007D4ACD"/>
    <w:rsid w:val="007D67FD"/>
    <w:rsid w:val="007D6AA6"/>
    <w:rsid w:val="007E0621"/>
    <w:rsid w:val="007E190F"/>
    <w:rsid w:val="007E34FE"/>
    <w:rsid w:val="007E3814"/>
    <w:rsid w:val="007F194A"/>
    <w:rsid w:val="007F1ACE"/>
    <w:rsid w:val="007F4D60"/>
    <w:rsid w:val="007F5A12"/>
    <w:rsid w:val="007F6908"/>
    <w:rsid w:val="007F7458"/>
    <w:rsid w:val="00800912"/>
    <w:rsid w:val="0080156D"/>
    <w:rsid w:val="00805B4C"/>
    <w:rsid w:val="00805CED"/>
    <w:rsid w:val="0080625A"/>
    <w:rsid w:val="00806407"/>
    <w:rsid w:val="0080662E"/>
    <w:rsid w:val="00806DA8"/>
    <w:rsid w:val="00806E70"/>
    <w:rsid w:val="00812E99"/>
    <w:rsid w:val="00813070"/>
    <w:rsid w:val="008220E8"/>
    <w:rsid w:val="00822593"/>
    <w:rsid w:val="008244B4"/>
    <w:rsid w:val="00825D08"/>
    <w:rsid w:val="008310CF"/>
    <w:rsid w:val="008314E5"/>
    <w:rsid w:val="00832D6A"/>
    <w:rsid w:val="00833961"/>
    <w:rsid w:val="00833EA8"/>
    <w:rsid w:val="00835BD0"/>
    <w:rsid w:val="00842F2F"/>
    <w:rsid w:val="00845106"/>
    <w:rsid w:val="008461FD"/>
    <w:rsid w:val="00846599"/>
    <w:rsid w:val="008521C5"/>
    <w:rsid w:val="008537B7"/>
    <w:rsid w:val="0085537F"/>
    <w:rsid w:val="0085723F"/>
    <w:rsid w:val="00860CE0"/>
    <w:rsid w:val="00862145"/>
    <w:rsid w:val="008671D1"/>
    <w:rsid w:val="0086739F"/>
    <w:rsid w:val="008701E7"/>
    <w:rsid w:val="00870C8B"/>
    <w:rsid w:val="00870D26"/>
    <w:rsid w:val="00870D88"/>
    <w:rsid w:val="008711AC"/>
    <w:rsid w:val="008719AC"/>
    <w:rsid w:val="00871F85"/>
    <w:rsid w:val="008731B4"/>
    <w:rsid w:val="00874627"/>
    <w:rsid w:val="008751D0"/>
    <w:rsid w:val="00881E86"/>
    <w:rsid w:val="00884B7A"/>
    <w:rsid w:val="00886CD0"/>
    <w:rsid w:val="00895433"/>
    <w:rsid w:val="00897207"/>
    <w:rsid w:val="008A113F"/>
    <w:rsid w:val="008A32A7"/>
    <w:rsid w:val="008A3BEC"/>
    <w:rsid w:val="008A3F46"/>
    <w:rsid w:val="008B040D"/>
    <w:rsid w:val="008B07BF"/>
    <w:rsid w:val="008B08A5"/>
    <w:rsid w:val="008B1A32"/>
    <w:rsid w:val="008B6E21"/>
    <w:rsid w:val="008B73D8"/>
    <w:rsid w:val="008B786E"/>
    <w:rsid w:val="008B7B11"/>
    <w:rsid w:val="008C021C"/>
    <w:rsid w:val="008C2330"/>
    <w:rsid w:val="008C3C24"/>
    <w:rsid w:val="008C47E0"/>
    <w:rsid w:val="008C6099"/>
    <w:rsid w:val="008C68AD"/>
    <w:rsid w:val="008C71D2"/>
    <w:rsid w:val="008D1D46"/>
    <w:rsid w:val="008D4819"/>
    <w:rsid w:val="008D7057"/>
    <w:rsid w:val="008E0EDA"/>
    <w:rsid w:val="008F02E7"/>
    <w:rsid w:val="008F0F8E"/>
    <w:rsid w:val="008F2A4F"/>
    <w:rsid w:val="008F4E8C"/>
    <w:rsid w:val="00901A73"/>
    <w:rsid w:val="00901C17"/>
    <w:rsid w:val="009035B0"/>
    <w:rsid w:val="00906A49"/>
    <w:rsid w:val="0091275C"/>
    <w:rsid w:val="00912F38"/>
    <w:rsid w:val="00913653"/>
    <w:rsid w:val="00916C75"/>
    <w:rsid w:val="0092026B"/>
    <w:rsid w:val="00924BDB"/>
    <w:rsid w:val="0092693D"/>
    <w:rsid w:val="009269B9"/>
    <w:rsid w:val="00930238"/>
    <w:rsid w:val="00930255"/>
    <w:rsid w:val="00930D79"/>
    <w:rsid w:val="009310D3"/>
    <w:rsid w:val="0093113E"/>
    <w:rsid w:val="0093250F"/>
    <w:rsid w:val="00932CDF"/>
    <w:rsid w:val="00935EF1"/>
    <w:rsid w:val="00936A57"/>
    <w:rsid w:val="009424C9"/>
    <w:rsid w:val="00943072"/>
    <w:rsid w:val="00943745"/>
    <w:rsid w:val="00945C41"/>
    <w:rsid w:val="00946933"/>
    <w:rsid w:val="009502F4"/>
    <w:rsid w:val="00957F3F"/>
    <w:rsid w:val="0096275C"/>
    <w:rsid w:val="0096551C"/>
    <w:rsid w:val="009658D8"/>
    <w:rsid w:val="00965A10"/>
    <w:rsid w:val="00967F50"/>
    <w:rsid w:val="00971F2F"/>
    <w:rsid w:val="00974284"/>
    <w:rsid w:val="00982E18"/>
    <w:rsid w:val="00987D43"/>
    <w:rsid w:val="00990BC3"/>
    <w:rsid w:val="00994ED3"/>
    <w:rsid w:val="009A0206"/>
    <w:rsid w:val="009A34C2"/>
    <w:rsid w:val="009A35AC"/>
    <w:rsid w:val="009A5706"/>
    <w:rsid w:val="009A6D74"/>
    <w:rsid w:val="009A6EAB"/>
    <w:rsid w:val="009B2131"/>
    <w:rsid w:val="009B2881"/>
    <w:rsid w:val="009B3AC7"/>
    <w:rsid w:val="009B50A5"/>
    <w:rsid w:val="009B6221"/>
    <w:rsid w:val="009B7A4B"/>
    <w:rsid w:val="009C11ED"/>
    <w:rsid w:val="009C6EFD"/>
    <w:rsid w:val="009D3E6B"/>
    <w:rsid w:val="009D5E69"/>
    <w:rsid w:val="009E49F3"/>
    <w:rsid w:val="009E59FA"/>
    <w:rsid w:val="009F76CE"/>
    <w:rsid w:val="009F7C0B"/>
    <w:rsid w:val="00A01D2B"/>
    <w:rsid w:val="00A03340"/>
    <w:rsid w:val="00A10526"/>
    <w:rsid w:val="00A11528"/>
    <w:rsid w:val="00A1210C"/>
    <w:rsid w:val="00A136C3"/>
    <w:rsid w:val="00A16BFB"/>
    <w:rsid w:val="00A2193B"/>
    <w:rsid w:val="00A2395F"/>
    <w:rsid w:val="00A250A1"/>
    <w:rsid w:val="00A270C1"/>
    <w:rsid w:val="00A3017F"/>
    <w:rsid w:val="00A30C8A"/>
    <w:rsid w:val="00A31BC3"/>
    <w:rsid w:val="00A33AC0"/>
    <w:rsid w:val="00A344E7"/>
    <w:rsid w:val="00A357BD"/>
    <w:rsid w:val="00A37031"/>
    <w:rsid w:val="00A37FC7"/>
    <w:rsid w:val="00A40260"/>
    <w:rsid w:val="00A4364A"/>
    <w:rsid w:val="00A43897"/>
    <w:rsid w:val="00A46CD2"/>
    <w:rsid w:val="00A47F55"/>
    <w:rsid w:val="00A5202E"/>
    <w:rsid w:val="00A53D56"/>
    <w:rsid w:val="00A53EC5"/>
    <w:rsid w:val="00A54E2C"/>
    <w:rsid w:val="00A555E9"/>
    <w:rsid w:val="00A573CF"/>
    <w:rsid w:val="00A617F3"/>
    <w:rsid w:val="00A660CB"/>
    <w:rsid w:val="00A70DA5"/>
    <w:rsid w:val="00A71798"/>
    <w:rsid w:val="00A73255"/>
    <w:rsid w:val="00A76699"/>
    <w:rsid w:val="00A8076D"/>
    <w:rsid w:val="00A8127F"/>
    <w:rsid w:val="00A944E3"/>
    <w:rsid w:val="00A969BD"/>
    <w:rsid w:val="00AA19EB"/>
    <w:rsid w:val="00AA3557"/>
    <w:rsid w:val="00AA66A7"/>
    <w:rsid w:val="00AA6BBC"/>
    <w:rsid w:val="00AB019B"/>
    <w:rsid w:val="00AB2BD1"/>
    <w:rsid w:val="00AB3EFF"/>
    <w:rsid w:val="00AB495D"/>
    <w:rsid w:val="00AB5560"/>
    <w:rsid w:val="00AB6F25"/>
    <w:rsid w:val="00AC0D0D"/>
    <w:rsid w:val="00AC1AA3"/>
    <w:rsid w:val="00AC1C86"/>
    <w:rsid w:val="00AC2049"/>
    <w:rsid w:val="00AC5085"/>
    <w:rsid w:val="00AC5964"/>
    <w:rsid w:val="00AC70B5"/>
    <w:rsid w:val="00AD19B9"/>
    <w:rsid w:val="00AD2FC0"/>
    <w:rsid w:val="00AE0208"/>
    <w:rsid w:val="00AE05F4"/>
    <w:rsid w:val="00AE1EA3"/>
    <w:rsid w:val="00AE4C53"/>
    <w:rsid w:val="00AE6616"/>
    <w:rsid w:val="00AF25CB"/>
    <w:rsid w:val="00AF3814"/>
    <w:rsid w:val="00AF547F"/>
    <w:rsid w:val="00AF7A62"/>
    <w:rsid w:val="00B00DFB"/>
    <w:rsid w:val="00B01094"/>
    <w:rsid w:val="00B01485"/>
    <w:rsid w:val="00B020CB"/>
    <w:rsid w:val="00B1026D"/>
    <w:rsid w:val="00B10336"/>
    <w:rsid w:val="00B1120C"/>
    <w:rsid w:val="00B147AE"/>
    <w:rsid w:val="00B14BC2"/>
    <w:rsid w:val="00B21BEE"/>
    <w:rsid w:val="00B22D22"/>
    <w:rsid w:val="00B22E74"/>
    <w:rsid w:val="00B26024"/>
    <w:rsid w:val="00B26795"/>
    <w:rsid w:val="00B309B7"/>
    <w:rsid w:val="00B31B41"/>
    <w:rsid w:val="00B338A7"/>
    <w:rsid w:val="00B33B9B"/>
    <w:rsid w:val="00B37DC7"/>
    <w:rsid w:val="00B437EE"/>
    <w:rsid w:val="00B43AA1"/>
    <w:rsid w:val="00B451FA"/>
    <w:rsid w:val="00B4745D"/>
    <w:rsid w:val="00B5370C"/>
    <w:rsid w:val="00B559F7"/>
    <w:rsid w:val="00B610C4"/>
    <w:rsid w:val="00B63457"/>
    <w:rsid w:val="00B6398D"/>
    <w:rsid w:val="00B66702"/>
    <w:rsid w:val="00B6753B"/>
    <w:rsid w:val="00B702BD"/>
    <w:rsid w:val="00B70FFC"/>
    <w:rsid w:val="00B7456F"/>
    <w:rsid w:val="00B74884"/>
    <w:rsid w:val="00B757EA"/>
    <w:rsid w:val="00B77575"/>
    <w:rsid w:val="00B800B2"/>
    <w:rsid w:val="00B8067E"/>
    <w:rsid w:val="00B8238D"/>
    <w:rsid w:val="00B83A0F"/>
    <w:rsid w:val="00B83EA8"/>
    <w:rsid w:val="00B84642"/>
    <w:rsid w:val="00B86796"/>
    <w:rsid w:val="00B9015B"/>
    <w:rsid w:val="00B91C1A"/>
    <w:rsid w:val="00B94148"/>
    <w:rsid w:val="00B94253"/>
    <w:rsid w:val="00B95A31"/>
    <w:rsid w:val="00B975F2"/>
    <w:rsid w:val="00BA09E8"/>
    <w:rsid w:val="00BA24D3"/>
    <w:rsid w:val="00BA3989"/>
    <w:rsid w:val="00BB1399"/>
    <w:rsid w:val="00BB1C38"/>
    <w:rsid w:val="00BB48D7"/>
    <w:rsid w:val="00BB685A"/>
    <w:rsid w:val="00BB7E3D"/>
    <w:rsid w:val="00BC022B"/>
    <w:rsid w:val="00BC0F24"/>
    <w:rsid w:val="00BC2537"/>
    <w:rsid w:val="00BC2C27"/>
    <w:rsid w:val="00BC4CE6"/>
    <w:rsid w:val="00BC7853"/>
    <w:rsid w:val="00BC7C33"/>
    <w:rsid w:val="00BD0CB8"/>
    <w:rsid w:val="00BD20A4"/>
    <w:rsid w:val="00BD279E"/>
    <w:rsid w:val="00BD36DF"/>
    <w:rsid w:val="00BD43E0"/>
    <w:rsid w:val="00BE0FE1"/>
    <w:rsid w:val="00BE3523"/>
    <w:rsid w:val="00BE4BE7"/>
    <w:rsid w:val="00BE4D38"/>
    <w:rsid w:val="00BE4D62"/>
    <w:rsid w:val="00BF0254"/>
    <w:rsid w:val="00BF0767"/>
    <w:rsid w:val="00BF1162"/>
    <w:rsid w:val="00BF1C5A"/>
    <w:rsid w:val="00BF5C47"/>
    <w:rsid w:val="00BF7F49"/>
    <w:rsid w:val="00C01EC9"/>
    <w:rsid w:val="00C030EB"/>
    <w:rsid w:val="00C071AE"/>
    <w:rsid w:val="00C10043"/>
    <w:rsid w:val="00C11223"/>
    <w:rsid w:val="00C12097"/>
    <w:rsid w:val="00C12906"/>
    <w:rsid w:val="00C13D3E"/>
    <w:rsid w:val="00C14696"/>
    <w:rsid w:val="00C15D47"/>
    <w:rsid w:val="00C22702"/>
    <w:rsid w:val="00C24439"/>
    <w:rsid w:val="00C2577D"/>
    <w:rsid w:val="00C27787"/>
    <w:rsid w:val="00C27975"/>
    <w:rsid w:val="00C320F1"/>
    <w:rsid w:val="00C41D31"/>
    <w:rsid w:val="00C42313"/>
    <w:rsid w:val="00C4466D"/>
    <w:rsid w:val="00C464C2"/>
    <w:rsid w:val="00C50E8E"/>
    <w:rsid w:val="00C52045"/>
    <w:rsid w:val="00C527C0"/>
    <w:rsid w:val="00C54834"/>
    <w:rsid w:val="00C56535"/>
    <w:rsid w:val="00C57F3E"/>
    <w:rsid w:val="00C60262"/>
    <w:rsid w:val="00C60FB7"/>
    <w:rsid w:val="00C61F62"/>
    <w:rsid w:val="00C6588D"/>
    <w:rsid w:val="00C71168"/>
    <w:rsid w:val="00C72559"/>
    <w:rsid w:val="00C77CC9"/>
    <w:rsid w:val="00C807AE"/>
    <w:rsid w:val="00C83B4B"/>
    <w:rsid w:val="00C84D50"/>
    <w:rsid w:val="00C860A5"/>
    <w:rsid w:val="00C907AF"/>
    <w:rsid w:val="00C92608"/>
    <w:rsid w:val="00C928D7"/>
    <w:rsid w:val="00C9595C"/>
    <w:rsid w:val="00C95DFB"/>
    <w:rsid w:val="00CA2484"/>
    <w:rsid w:val="00CA3168"/>
    <w:rsid w:val="00CA6393"/>
    <w:rsid w:val="00CA754D"/>
    <w:rsid w:val="00CB11D0"/>
    <w:rsid w:val="00CB149B"/>
    <w:rsid w:val="00CB512D"/>
    <w:rsid w:val="00CB573E"/>
    <w:rsid w:val="00CC2120"/>
    <w:rsid w:val="00CC27A8"/>
    <w:rsid w:val="00CC2E18"/>
    <w:rsid w:val="00CC2E64"/>
    <w:rsid w:val="00CC4C71"/>
    <w:rsid w:val="00CD489E"/>
    <w:rsid w:val="00CD579F"/>
    <w:rsid w:val="00CD7939"/>
    <w:rsid w:val="00CE2C89"/>
    <w:rsid w:val="00CE2F1A"/>
    <w:rsid w:val="00CE4044"/>
    <w:rsid w:val="00CE6047"/>
    <w:rsid w:val="00CE7D94"/>
    <w:rsid w:val="00CF13F6"/>
    <w:rsid w:val="00CF3048"/>
    <w:rsid w:val="00CF4273"/>
    <w:rsid w:val="00D000B5"/>
    <w:rsid w:val="00D0037F"/>
    <w:rsid w:val="00D07BD2"/>
    <w:rsid w:val="00D10586"/>
    <w:rsid w:val="00D123F4"/>
    <w:rsid w:val="00D1582E"/>
    <w:rsid w:val="00D160D1"/>
    <w:rsid w:val="00D21895"/>
    <w:rsid w:val="00D247C2"/>
    <w:rsid w:val="00D26775"/>
    <w:rsid w:val="00D30A92"/>
    <w:rsid w:val="00D30C17"/>
    <w:rsid w:val="00D339ED"/>
    <w:rsid w:val="00D44165"/>
    <w:rsid w:val="00D4670D"/>
    <w:rsid w:val="00D46936"/>
    <w:rsid w:val="00D4775E"/>
    <w:rsid w:val="00D5091E"/>
    <w:rsid w:val="00D50A49"/>
    <w:rsid w:val="00D52484"/>
    <w:rsid w:val="00D557F7"/>
    <w:rsid w:val="00D61E7B"/>
    <w:rsid w:val="00D627FF"/>
    <w:rsid w:val="00D631D8"/>
    <w:rsid w:val="00D70D2D"/>
    <w:rsid w:val="00D70EA8"/>
    <w:rsid w:val="00D72BC4"/>
    <w:rsid w:val="00D73C5A"/>
    <w:rsid w:val="00D74FA4"/>
    <w:rsid w:val="00D839FB"/>
    <w:rsid w:val="00D85889"/>
    <w:rsid w:val="00D861AD"/>
    <w:rsid w:val="00D907F3"/>
    <w:rsid w:val="00D97893"/>
    <w:rsid w:val="00D97F0D"/>
    <w:rsid w:val="00DA1593"/>
    <w:rsid w:val="00DA23E9"/>
    <w:rsid w:val="00DA2DE5"/>
    <w:rsid w:val="00DA3154"/>
    <w:rsid w:val="00DA6C93"/>
    <w:rsid w:val="00DA6DF1"/>
    <w:rsid w:val="00DB2EE5"/>
    <w:rsid w:val="00DB4E21"/>
    <w:rsid w:val="00DB57B8"/>
    <w:rsid w:val="00DB6205"/>
    <w:rsid w:val="00DC0101"/>
    <w:rsid w:val="00DC063B"/>
    <w:rsid w:val="00DC1112"/>
    <w:rsid w:val="00DC1CD0"/>
    <w:rsid w:val="00DC5D77"/>
    <w:rsid w:val="00DC784B"/>
    <w:rsid w:val="00DD174C"/>
    <w:rsid w:val="00DD2386"/>
    <w:rsid w:val="00DD2B5F"/>
    <w:rsid w:val="00DD47C9"/>
    <w:rsid w:val="00DD5B47"/>
    <w:rsid w:val="00DE64D5"/>
    <w:rsid w:val="00DE7797"/>
    <w:rsid w:val="00DF3433"/>
    <w:rsid w:val="00DF5BE4"/>
    <w:rsid w:val="00DF608C"/>
    <w:rsid w:val="00E020A4"/>
    <w:rsid w:val="00E043BE"/>
    <w:rsid w:val="00E06246"/>
    <w:rsid w:val="00E105ED"/>
    <w:rsid w:val="00E11B8F"/>
    <w:rsid w:val="00E11F11"/>
    <w:rsid w:val="00E127DE"/>
    <w:rsid w:val="00E14248"/>
    <w:rsid w:val="00E14BF2"/>
    <w:rsid w:val="00E1547E"/>
    <w:rsid w:val="00E16C0E"/>
    <w:rsid w:val="00E25ABB"/>
    <w:rsid w:val="00E265D7"/>
    <w:rsid w:val="00E26FCE"/>
    <w:rsid w:val="00E30C75"/>
    <w:rsid w:val="00E310BC"/>
    <w:rsid w:val="00E34367"/>
    <w:rsid w:val="00E37661"/>
    <w:rsid w:val="00E404E8"/>
    <w:rsid w:val="00E40A93"/>
    <w:rsid w:val="00E40B01"/>
    <w:rsid w:val="00E40B42"/>
    <w:rsid w:val="00E42109"/>
    <w:rsid w:val="00E42E94"/>
    <w:rsid w:val="00E44564"/>
    <w:rsid w:val="00E5040C"/>
    <w:rsid w:val="00E5326E"/>
    <w:rsid w:val="00E55C2E"/>
    <w:rsid w:val="00E56F2A"/>
    <w:rsid w:val="00E61443"/>
    <w:rsid w:val="00E61983"/>
    <w:rsid w:val="00E63FC2"/>
    <w:rsid w:val="00E72B9D"/>
    <w:rsid w:val="00E738D2"/>
    <w:rsid w:val="00E742FA"/>
    <w:rsid w:val="00E74D4F"/>
    <w:rsid w:val="00E76042"/>
    <w:rsid w:val="00E77B85"/>
    <w:rsid w:val="00E818DB"/>
    <w:rsid w:val="00E82CF3"/>
    <w:rsid w:val="00E84827"/>
    <w:rsid w:val="00E84B43"/>
    <w:rsid w:val="00E85142"/>
    <w:rsid w:val="00E8571C"/>
    <w:rsid w:val="00E874E1"/>
    <w:rsid w:val="00E919A1"/>
    <w:rsid w:val="00E937AA"/>
    <w:rsid w:val="00E93967"/>
    <w:rsid w:val="00EA09FF"/>
    <w:rsid w:val="00EA1056"/>
    <w:rsid w:val="00EA1578"/>
    <w:rsid w:val="00EA2856"/>
    <w:rsid w:val="00EA4A8D"/>
    <w:rsid w:val="00EA559B"/>
    <w:rsid w:val="00EA5AEB"/>
    <w:rsid w:val="00EA72BB"/>
    <w:rsid w:val="00EA7E1E"/>
    <w:rsid w:val="00EB3BCB"/>
    <w:rsid w:val="00EC103B"/>
    <w:rsid w:val="00EC1A41"/>
    <w:rsid w:val="00EC1D27"/>
    <w:rsid w:val="00EC4827"/>
    <w:rsid w:val="00EC58A3"/>
    <w:rsid w:val="00EC721C"/>
    <w:rsid w:val="00ED02AA"/>
    <w:rsid w:val="00ED0B70"/>
    <w:rsid w:val="00ED4D09"/>
    <w:rsid w:val="00EE5859"/>
    <w:rsid w:val="00EE5C07"/>
    <w:rsid w:val="00EF5D66"/>
    <w:rsid w:val="00EF6C4C"/>
    <w:rsid w:val="00F013AD"/>
    <w:rsid w:val="00F0224D"/>
    <w:rsid w:val="00F0412D"/>
    <w:rsid w:val="00F059AD"/>
    <w:rsid w:val="00F100CE"/>
    <w:rsid w:val="00F1118E"/>
    <w:rsid w:val="00F13200"/>
    <w:rsid w:val="00F13495"/>
    <w:rsid w:val="00F1493A"/>
    <w:rsid w:val="00F20040"/>
    <w:rsid w:val="00F2043C"/>
    <w:rsid w:val="00F21C50"/>
    <w:rsid w:val="00F221F9"/>
    <w:rsid w:val="00F22F47"/>
    <w:rsid w:val="00F26327"/>
    <w:rsid w:val="00F266B3"/>
    <w:rsid w:val="00F26ACF"/>
    <w:rsid w:val="00F3276A"/>
    <w:rsid w:val="00F3382D"/>
    <w:rsid w:val="00F375AD"/>
    <w:rsid w:val="00F37614"/>
    <w:rsid w:val="00F4046D"/>
    <w:rsid w:val="00F517D6"/>
    <w:rsid w:val="00F52101"/>
    <w:rsid w:val="00F5351F"/>
    <w:rsid w:val="00F55D49"/>
    <w:rsid w:val="00F57572"/>
    <w:rsid w:val="00F578A9"/>
    <w:rsid w:val="00F61E59"/>
    <w:rsid w:val="00F63BCC"/>
    <w:rsid w:val="00F6527F"/>
    <w:rsid w:val="00F65E3F"/>
    <w:rsid w:val="00F70BA0"/>
    <w:rsid w:val="00F71BF0"/>
    <w:rsid w:val="00F74264"/>
    <w:rsid w:val="00F761C0"/>
    <w:rsid w:val="00F76F97"/>
    <w:rsid w:val="00F7728F"/>
    <w:rsid w:val="00F77593"/>
    <w:rsid w:val="00F825A1"/>
    <w:rsid w:val="00F844C5"/>
    <w:rsid w:val="00F8597E"/>
    <w:rsid w:val="00F909F3"/>
    <w:rsid w:val="00F924B2"/>
    <w:rsid w:val="00F94303"/>
    <w:rsid w:val="00F964E4"/>
    <w:rsid w:val="00FA0017"/>
    <w:rsid w:val="00FA196C"/>
    <w:rsid w:val="00FA3BB1"/>
    <w:rsid w:val="00FA4FE4"/>
    <w:rsid w:val="00FB4BDF"/>
    <w:rsid w:val="00FB5BD6"/>
    <w:rsid w:val="00FC1191"/>
    <w:rsid w:val="00FC1498"/>
    <w:rsid w:val="00FC27F3"/>
    <w:rsid w:val="00FC6EA8"/>
    <w:rsid w:val="00FC7F37"/>
    <w:rsid w:val="00FD182A"/>
    <w:rsid w:val="00FD52BD"/>
    <w:rsid w:val="00FD797B"/>
    <w:rsid w:val="00FE0B60"/>
    <w:rsid w:val="00FE359B"/>
    <w:rsid w:val="00FE3FAF"/>
    <w:rsid w:val="00FE67BA"/>
    <w:rsid w:val="00FF2526"/>
    <w:rsid w:val="00FF398F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8A8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16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61F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8461F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TAH">
    <w:name w:val="TAH"/>
    <w:basedOn w:val="TAC"/>
    <w:link w:val="TAHCar"/>
    <w:qFormat/>
    <w:rsid w:val="008461FD"/>
    <w:rPr>
      <w:b/>
    </w:rPr>
  </w:style>
  <w:style w:type="paragraph" w:customStyle="1" w:styleId="TAC">
    <w:name w:val="TAC"/>
    <w:basedOn w:val="Normal"/>
    <w:link w:val="TACChar"/>
    <w:qFormat/>
    <w:rsid w:val="008461FD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8461FD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8461FD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8461F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461FD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8F02E7"/>
    <w:pPr>
      <w:keepNext/>
      <w:keepLines/>
      <w:spacing w:after="0"/>
    </w:pPr>
    <w:rPr>
      <w:rFonts w:ascii="Arial" w:hAnsi="Arial"/>
      <w:sz w:val="18"/>
      <w:lang w:val="en-US"/>
    </w:rPr>
  </w:style>
  <w:style w:type="character" w:customStyle="1" w:styleId="TALChar">
    <w:name w:val="TAL Char"/>
    <w:basedOn w:val="DefaultParagraphFont"/>
    <w:link w:val="TAL"/>
    <w:qFormat/>
    <w:locked/>
    <w:rsid w:val="008F02E7"/>
    <w:rPr>
      <w:rFonts w:ascii="Arial" w:eastAsia="SimSun" w:hAnsi="Arial" w:cs="Times New Roman"/>
      <w:sz w:val="18"/>
      <w:szCs w:val="20"/>
      <w:lang w:eastAsia="en-US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3C60BD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Times New Roman" w:hAnsi="Times"/>
      <w:szCs w:val="24"/>
      <w:lang w:val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3C60BD"/>
    <w:rPr>
      <w:rFonts w:ascii="Times" w:eastAsia="Times New Roman" w:hAnsi="Times" w:cs="Times New Roman"/>
      <w:sz w:val="20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5A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5A1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5A1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5A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5A1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rsid w:val="0075513B"/>
    <w:pPr>
      <w:ind w:left="568" w:hanging="284"/>
      <w:contextualSpacing w:val="0"/>
    </w:pPr>
    <w:rPr>
      <w:lang w:eastAsia="en-GB"/>
    </w:rPr>
  </w:style>
  <w:style w:type="character" w:customStyle="1" w:styleId="B1Char1">
    <w:name w:val="B1 Char1"/>
    <w:link w:val="B1"/>
    <w:locked/>
    <w:rsid w:val="0075513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110">
    <w:name w:val="b110"/>
    <w:basedOn w:val="Normal"/>
    <w:rsid w:val="0075513B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List">
    <w:name w:val="List"/>
    <w:basedOn w:val="Normal"/>
    <w:uiPriority w:val="99"/>
    <w:semiHidden/>
    <w:unhideWhenUsed/>
    <w:rsid w:val="0075513B"/>
    <w:pPr>
      <w:ind w:left="283" w:hanging="283"/>
      <w:contextualSpacing/>
    </w:pPr>
  </w:style>
  <w:style w:type="paragraph" w:customStyle="1" w:styleId="LGTdoc">
    <w:name w:val="LGTdoc_본문"/>
    <w:basedOn w:val="Normal"/>
    <w:link w:val="LGTdocChar"/>
    <w:qFormat/>
    <w:rsid w:val="00913653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13653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Observation">
    <w:name w:val="Observation"/>
    <w:basedOn w:val="Normal"/>
    <w:link w:val="ObservationChar"/>
    <w:uiPriority w:val="99"/>
    <w:qFormat/>
    <w:rsid w:val="00740935"/>
    <w:pPr>
      <w:widowControl w:val="0"/>
      <w:numPr>
        <w:numId w:val="27"/>
      </w:numPr>
      <w:tabs>
        <w:tab w:val="num" w:pos="720"/>
        <w:tab w:val="left" w:pos="1701"/>
      </w:tabs>
      <w:overflowPunct/>
      <w:autoSpaceDE/>
      <w:autoSpaceDN/>
      <w:adjustRightInd/>
      <w:spacing w:after="0"/>
      <w:ind w:left="720"/>
      <w:jc w:val="both"/>
      <w:textAlignment w:val="auto"/>
    </w:pPr>
    <w:rPr>
      <w:rFonts w:ascii="DengXian" w:eastAsia="Times New Roman" w:hAnsi="DengXian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740935"/>
    <w:rPr>
      <w:rFonts w:ascii="DengXian" w:eastAsia="Times New Roman" w:hAnsi="DengXian" w:cs="Times New Roman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13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5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7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8147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9129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492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1896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5997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161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824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01842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5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188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441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71755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1666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758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8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10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292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13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7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5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2021580-5111-44EB-8057-ABCF880F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2274</Words>
  <Characters>12966</Characters>
  <Application>Microsoft Office Word</Application>
  <DocSecurity>0</DocSecurity>
  <Lines>108</Lines>
  <Paragraphs>30</Paragraphs>
  <ScaleCrop>false</ScaleCrop>
  <Company/>
  <LinksUpToDate>false</LinksUpToDate>
  <CharactersWithSpaces>15210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2021-05-11T22:13:00Z</dcterms:created>
  <dcterms:modified xsi:type="dcterms:W3CDTF">2021-05-11T22:13:00Z</dcterms:modified>
</cp:coreProperties>
</file>