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#105</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R1-2105603</w:t>
      </w:r>
    </w:p>
    <w:p>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hint="eastAsia" w:ascii="Arial" w:hAnsi="Arial" w:cs="Arial"/>
          <w:b/>
          <w:bCs/>
          <w:sz w:val="22"/>
          <w:szCs w:val="22"/>
        </w:rPr>
        <w:t>, May 10</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rPr>
        <w:t>27</w:t>
      </w:r>
      <w:r>
        <w:rPr>
          <w:rFonts w:ascii="Arial" w:hAnsi="Arial" w:cs="Arial"/>
          <w:b/>
          <w:bCs/>
          <w:sz w:val="22"/>
          <w:szCs w:val="22"/>
          <w:vertAlign w:val="superscript"/>
          <w:lang w:eastAsia="ja-JP"/>
        </w:rPr>
        <w:t>th</w:t>
      </w:r>
      <w:r>
        <w:rPr>
          <w:rFonts w:ascii="Arial" w:hAnsi="Arial" w:cs="Arial"/>
          <w:b/>
          <w:bCs/>
          <w:sz w:val="22"/>
          <w:szCs w:val="22"/>
          <w:lang w:eastAsia="ja-JP"/>
        </w:rPr>
        <w:t>, 2021</w:t>
      </w:r>
    </w:p>
    <w:p>
      <w:pPr>
        <w:tabs>
          <w:tab w:val="left" w:pos="1985"/>
        </w:tabs>
        <w:spacing w:beforeLines="100" w:after="120"/>
        <w:ind w:left="1987" w:hanging="1987"/>
        <w:rPr>
          <w:rFonts w:hint="default" w:ascii="Arial" w:hAnsi="Arial" w:eastAsiaTheme="minorEastAsia"/>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val="en-US" w:eastAsia="zh-CN"/>
        </w:rPr>
        <w:t xml:space="preserve">Remaining Issues of XR Traffic Model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Sanechips</w:t>
      </w:r>
    </w:p>
    <w:p>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8.14.1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During RAN1#104bis-e, the relationship between standard deviation/maximum/minimum packet size w.r.t mean packet of truncated Gaussian distribution, the jitter model, KPI per UE, multi-stream models for DL and UL have been agreed in [1].  </w:t>
      </w:r>
    </w:p>
    <w:p>
      <w:pPr>
        <w:spacing w:before="120" w:after="120"/>
        <w:rPr>
          <w:szCs w:val="21"/>
        </w:rPr>
      </w:pPr>
      <w:r>
        <w:rPr>
          <w:rFonts w:hint="eastAsia"/>
          <w:szCs w:val="21"/>
        </w:rPr>
        <w:t xml:space="preserve">In this paper, we further discuss the remaining aspects, including e.g., single eye traffic modelling, packet delay budget for UL traffic and parameters of multi-stream modelling, for XR evaluation. </w:t>
      </w:r>
    </w:p>
    <w:p>
      <w:pPr>
        <w:pStyle w:val="2"/>
        <w:spacing w:before="120" w:after="120"/>
        <w:ind w:left="0"/>
      </w:pPr>
      <w:r>
        <w:rPr>
          <w:rFonts w:hint="eastAsia"/>
        </w:rPr>
        <w:t>Single Eye Traffic Modelling for DL video traffic</w:t>
      </w:r>
    </w:p>
    <w:p>
      <w:pPr>
        <w:spacing w:before="120" w:after="120"/>
      </w:pPr>
      <w:r>
        <w:rPr>
          <w:rFonts w:hint="eastAsia"/>
        </w:rPr>
        <w:t xml:space="preserve">During RAN1#104bis-e, a set of characteristic parameters for dual eye buffer including e.g. the relationship between the variance/maximum packet size w.r.t the mean of truncated Gaussian distribution have been determined.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overflowPunct w:val="0"/>
              <w:autoSpaceDE w:val="0"/>
              <w:autoSpaceDN w:val="0"/>
              <w:spacing w:before="120" w:after="120"/>
              <w:rPr>
                <w:rFonts w:ascii="Calibri" w:hAnsi="Calibri"/>
                <w:szCs w:val="22"/>
              </w:rPr>
            </w:pPr>
            <w:r>
              <w:rPr>
                <w:highlight w:val="green"/>
              </w:rPr>
              <w:t>Agreement:</w:t>
            </w:r>
            <w:r>
              <w:t xml:space="preserve"> </w:t>
            </w:r>
          </w:p>
          <w:p>
            <w:pPr>
              <w:widowControl w:val="0"/>
              <w:spacing w:before="120" w:after="120"/>
              <w:rPr>
                <w:rFonts w:ascii="Calibri" w:hAnsi="Calibri"/>
                <w:szCs w:val="22"/>
              </w:rPr>
            </w:pPr>
            <w:r>
              <w:rPr>
                <w:lang w:eastAsia="ja-JP"/>
              </w:rPr>
              <w:t>Parameters of Truncated Gaussian distribution for packet size of DL video stream in case of single stream evaluation (note: these parameter values are those before the truncation):</w:t>
            </w:r>
          </w:p>
          <w:p>
            <w:pPr>
              <w:widowControl w:val="0"/>
              <w:numPr>
                <w:ilvl w:val="0"/>
                <w:numId w:val="8"/>
              </w:numPr>
              <w:spacing w:before="120" w:after="120"/>
            </w:pPr>
            <w:r>
              <w:t>[STD, Max, Min]: [10.5, 150, 50]% of Mean packet size</w:t>
            </w:r>
          </w:p>
          <w:p>
            <w:pPr>
              <w:widowControl w:val="0"/>
              <w:numPr>
                <w:ilvl w:val="0"/>
                <w:numId w:val="8"/>
              </w:numPr>
              <w:spacing w:before="120" w:after="120"/>
            </w:pPr>
            <w:r>
              <w:t>Other values that can be used for evaluation: [STD, Max, Min] = [4, 112, 88] % of Mean for single eye buffer, [3, 109, 91] % of Mean for dual eye buffer</w:t>
            </w:r>
          </w:p>
          <w:p>
            <w:pPr>
              <w:widowControl w:val="0"/>
              <w:numPr>
                <w:ilvl w:val="0"/>
                <w:numId w:val="8"/>
              </w:numPr>
              <w:spacing w:before="120" w:after="120"/>
            </w:pPr>
            <w:r>
              <w:t>FFS: Whether and how to evaluate single eye and dual eye buffer</w:t>
            </w:r>
          </w:p>
          <w:p>
            <w:pPr>
              <w:widowControl w:val="0"/>
              <w:numPr>
                <w:ilvl w:val="0"/>
                <w:numId w:val="8"/>
              </w:numPr>
              <w:spacing w:before="120" w:after="120"/>
            </w:pPr>
            <w:r>
              <w:t>Note: Companies report the values used in their simulation results.</w:t>
            </w:r>
          </w:p>
          <w:p>
            <w:pPr>
              <w:widowControl w:val="0"/>
              <w:numPr>
                <w:ilvl w:val="0"/>
                <w:numId w:val="8"/>
              </w:numPr>
              <w:overflowPunct w:val="0"/>
              <w:autoSpaceDE w:val="0"/>
              <w:autoSpaceDN w:val="0"/>
              <w:spacing w:before="120" w:after="120"/>
            </w:pPr>
            <w:r>
              <w:t>Note: There is no consensus that the [10.5, 150, 50]% of mean packet size is the best set of parameters</w:t>
            </w:r>
          </w:p>
        </w:tc>
      </w:tr>
    </w:tbl>
    <w:p>
      <w:pPr>
        <w:spacing w:before="120" w:after="120"/>
      </w:pPr>
      <w:r>
        <w:rPr>
          <w:rFonts w:hint="eastAsia"/>
        </w:rPr>
        <w:t>However, based on SA4 input [2], two different types of XR video traffic, i.e., dual eye buffer and single eye buffer, are proposed regarding the frame arrival time in case of X FPS. And whether or how to evaluate single eye buffer is still for further studying in agreement. Hence, we try to provide some input in this regard as encouraged by the FFS in the agreement.</w:t>
      </w:r>
    </w:p>
    <w:p>
      <w:pPr>
        <w:spacing w:before="120" w:after="120"/>
      </w:pPr>
      <w:r>
        <w:rPr>
          <w:rFonts w:hint="eastAsia"/>
        </w:rPr>
        <w:t>According to our company</w:t>
      </w:r>
      <w:r>
        <w:t>’</w:t>
      </w:r>
      <w:r>
        <w:rPr>
          <w:rFonts w:hint="eastAsia"/>
        </w:rPr>
        <w:t>s contributions [3] and the agreement [1] in RAN1#104bis-e, a set of characteristic parameters for single eye buffer are shown as follow:</w:t>
      </w:r>
    </w:p>
    <w:p>
      <w:pPr>
        <w:spacing w:before="120" w:after="120"/>
        <w:jc w:val="center"/>
      </w:pPr>
      <w:r>
        <w:rPr>
          <w:rFonts w:hint="eastAsia"/>
        </w:rPr>
        <w:t>Table 1 Parameters of single eye buffer</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0"/>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0" w:type="dxa"/>
          </w:tcPr>
          <w:p>
            <w:pPr>
              <w:widowControl w:val="0"/>
              <w:spacing w:before="120" w:after="120"/>
              <w:jc w:val="center"/>
              <w:rPr>
                <w:b/>
                <w:bCs/>
              </w:rPr>
            </w:pPr>
            <w:r>
              <w:rPr>
                <w:rFonts w:hint="eastAsia"/>
                <w:b/>
                <w:bCs/>
              </w:rPr>
              <w:t>Standard deviation</w:t>
            </w:r>
          </w:p>
        </w:tc>
        <w:tc>
          <w:tcPr>
            <w:tcW w:w="3332" w:type="dxa"/>
          </w:tcPr>
          <w:p>
            <w:pPr>
              <w:widowControl w:val="0"/>
              <w:spacing w:before="120" w:after="120"/>
              <w:jc w:val="center"/>
            </w:pPr>
            <w:r>
              <w:rPr>
                <w:rFonts w:hint="eastAsia"/>
              </w:rPr>
              <w:t>4% of mean packet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0" w:type="dxa"/>
          </w:tcPr>
          <w:p>
            <w:pPr>
              <w:widowControl w:val="0"/>
              <w:spacing w:before="120" w:after="120"/>
              <w:jc w:val="center"/>
              <w:rPr>
                <w:b/>
                <w:bCs/>
              </w:rPr>
            </w:pPr>
            <w:r>
              <w:rPr>
                <w:rFonts w:hint="eastAsia"/>
                <w:b/>
                <w:bCs/>
              </w:rPr>
              <w:t>Max packet size</w:t>
            </w:r>
          </w:p>
        </w:tc>
        <w:tc>
          <w:tcPr>
            <w:tcW w:w="3332" w:type="dxa"/>
          </w:tcPr>
          <w:p>
            <w:pPr>
              <w:widowControl w:val="0"/>
              <w:spacing w:before="120" w:after="120"/>
              <w:jc w:val="center"/>
            </w:pPr>
            <w:r>
              <w:rPr>
                <w:rFonts w:hint="eastAsia"/>
              </w:rPr>
              <w:t>112% of mean packet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00" w:type="dxa"/>
          </w:tcPr>
          <w:p>
            <w:pPr>
              <w:widowControl w:val="0"/>
              <w:spacing w:before="120" w:after="120"/>
              <w:jc w:val="center"/>
              <w:rPr>
                <w:b/>
                <w:bCs/>
              </w:rPr>
            </w:pPr>
            <w:r>
              <w:rPr>
                <w:rFonts w:hint="eastAsia"/>
                <w:b/>
                <w:bCs/>
              </w:rPr>
              <w:t>Min packet size</w:t>
            </w:r>
          </w:p>
        </w:tc>
        <w:tc>
          <w:tcPr>
            <w:tcW w:w="3332" w:type="dxa"/>
          </w:tcPr>
          <w:p>
            <w:pPr>
              <w:widowControl w:val="0"/>
              <w:spacing w:before="120" w:after="120"/>
              <w:jc w:val="center"/>
            </w:pPr>
            <w:r>
              <w:rPr>
                <w:rFonts w:hint="eastAsia"/>
              </w:rPr>
              <w:t>88% of mean packet size</w:t>
            </w:r>
          </w:p>
        </w:tc>
      </w:tr>
    </w:tbl>
    <w:p>
      <w:pPr>
        <w:spacing w:before="120" w:after="120"/>
      </w:pPr>
      <w:r>
        <w:rPr>
          <w:rFonts w:hint="eastAsia"/>
        </w:rPr>
        <w:t>Then, we evaluated the performance of single/dual eye buffer in indoor scenario for the following two options:</w:t>
      </w:r>
    </w:p>
    <w:p>
      <w:pPr>
        <w:spacing w:before="120" w:after="120"/>
      </w:pPr>
      <w:r>
        <w:rPr>
          <w:rFonts w:hint="eastAsia"/>
          <w:b/>
          <w:bCs/>
          <w:i/>
          <w:iCs/>
        </w:rPr>
        <w:t>Option 1</w:t>
      </w:r>
      <w:r>
        <w:rPr>
          <w:rFonts w:hint="eastAsia"/>
        </w:rPr>
        <w:t xml:space="preserve"> (single eye buffer): 22.5Mbps per eye, 10ms packet delay budget, every 8.33 ms, the packet of left eye and right eye arrive in turn.</w:t>
      </w:r>
    </w:p>
    <w:p>
      <w:pPr>
        <w:spacing w:before="120" w:after="120"/>
      </w:pPr>
      <w:r>
        <w:rPr>
          <w:rFonts w:hint="eastAsia"/>
          <w:b/>
          <w:bCs/>
          <w:i/>
          <w:iCs/>
        </w:rPr>
        <w:t>Option 2</w:t>
      </w:r>
      <w:r>
        <w:rPr>
          <w:rFonts w:hint="eastAsia"/>
        </w:rPr>
        <w:t xml:space="preserve"> (dual eye buffer): 45Mbps, 10ms packet delay budget, every 16.67 ms, the packets of both eyes arrive at the same time for each frame.</w:t>
      </w:r>
    </w:p>
    <w:p>
      <w:pPr>
        <w:spacing w:before="120" w:after="120"/>
        <w:jc w:val="center"/>
      </w:pPr>
      <w:r>
        <w:rPr>
          <w:rFonts w:hint="eastAsia"/>
        </w:rPr>
        <w:t>Table 2 Percentage of satisfied UE for two options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7"/>
        <w:gridCol w:w="1399"/>
        <w:gridCol w:w="1399"/>
        <w:gridCol w:w="1399"/>
        <w:gridCol w:w="1399"/>
        <w:gridCol w:w="1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pPr>
              <w:widowControl w:val="0"/>
              <w:spacing w:before="120" w:after="120"/>
            </w:pPr>
            <w:r>
              <w:rPr>
                <w:rFonts w:hint="eastAsia"/>
              </w:rPr>
              <w:t>UEs per cell</w:t>
            </w:r>
          </w:p>
        </w:tc>
        <w:tc>
          <w:tcPr>
            <w:tcW w:w="1399" w:type="dxa"/>
          </w:tcPr>
          <w:p>
            <w:pPr>
              <w:widowControl w:val="0"/>
              <w:spacing w:before="120" w:after="120"/>
            </w:pPr>
            <w:r>
              <w:rPr>
                <w:rFonts w:hint="eastAsia"/>
              </w:rPr>
              <w:t>1</w:t>
            </w:r>
          </w:p>
        </w:tc>
        <w:tc>
          <w:tcPr>
            <w:tcW w:w="1399" w:type="dxa"/>
          </w:tcPr>
          <w:p>
            <w:pPr>
              <w:widowControl w:val="0"/>
              <w:spacing w:before="120" w:after="120"/>
            </w:pPr>
            <w:r>
              <w:rPr>
                <w:rFonts w:hint="eastAsia"/>
              </w:rPr>
              <w:t>3</w:t>
            </w:r>
          </w:p>
        </w:tc>
        <w:tc>
          <w:tcPr>
            <w:tcW w:w="1399" w:type="dxa"/>
          </w:tcPr>
          <w:p>
            <w:pPr>
              <w:widowControl w:val="0"/>
              <w:spacing w:before="120" w:after="120"/>
            </w:pPr>
            <w:r>
              <w:rPr>
                <w:rFonts w:hint="eastAsia"/>
              </w:rPr>
              <w:t>5</w:t>
            </w:r>
          </w:p>
        </w:tc>
        <w:tc>
          <w:tcPr>
            <w:tcW w:w="1399" w:type="dxa"/>
          </w:tcPr>
          <w:p>
            <w:pPr>
              <w:widowControl w:val="0"/>
              <w:spacing w:before="120" w:after="120"/>
            </w:pPr>
            <w:r>
              <w:rPr>
                <w:rFonts w:hint="eastAsia"/>
              </w:rPr>
              <w:t>7</w:t>
            </w:r>
          </w:p>
        </w:tc>
        <w:tc>
          <w:tcPr>
            <w:tcW w:w="1401" w:type="dxa"/>
          </w:tcPr>
          <w:p>
            <w:pPr>
              <w:widowControl w:val="0"/>
              <w:spacing w:before="120" w:after="120"/>
            </w:pPr>
            <w:r>
              <w:rPr>
                <w:rFonts w:hint="eastAsi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pPr>
              <w:widowControl w:val="0"/>
              <w:spacing w:before="120" w:after="120"/>
            </w:pPr>
            <w:r>
              <w:rPr>
                <w:rFonts w:hint="eastAsia"/>
              </w:rPr>
              <w:t>Option 1</w:t>
            </w:r>
          </w:p>
          <w:p>
            <w:pPr>
              <w:widowControl w:val="0"/>
              <w:spacing w:before="120" w:after="120"/>
            </w:pPr>
            <w:r>
              <w:rPr>
                <w:rFonts w:hint="eastAsia"/>
              </w:rPr>
              <w:t>(Single eye buffer)</w:t>
            </w:r>
          </w:p>
        </w:tc>
        <w:tc>
          <w:tcPr>
            <w:tcW w:w="1399" w:type="dxa"/>
          </w:tcPr>
          <w:p>
            <w:pPr>
              <w:widowControl w:val="0"/>
              <w:spacing w:before="120" w:after="120"/>
            </w:pPr>
            <w:r>
              <w:rPr>
                <w:rFonts w:hint="eastAsia"/>
              </w:rPr>
              <w:t>100.00%</w:t>
            </w:r>
          </w:p>
        </w:tc>
        <w:tc>
          <w:tcPr>
            <w:tcW w:w="1399" w:type="dxa"/>
          </w:tcPr>
          <w:p>
            <w:pPr>
              <w:widowControl w:val="0"/>
              <w:spacing w:before="120" w:after="120"/>
            </w:pPr>
            <w:r>
              <w:rPr>
                <w:rFonts w:hint="eastAsia"/>
              </w:rPr>
              <w:t>100.00%</w:t>
            </w:r>
          </w:p>
        </w:tc>
        <w:tc>
          <w:tcPr>
            <w:tcW w:w="1399" w:type="dxa"/>
          </w:tcPr>
          <w:p>
            <w:pPr>
              <w:widowControl w:val="0"/>
              <w:spacing w:before="120" w:after="120"/>
            </w:pPr>
            <w:r>
              <w:rPr>
                <w:rFonts w:hint="eastAsia"/>
              </w:rPr>
              <w:t>100.00%</w:t>
            </w:r>
          </w:p>
        </w:tc>
        <w:tc>
          <w:tcPr>
            <w:tcW w:w="1399" w:type="dxa"/>
          </w:tcPr>
          <w:p>
            <w:pPr>
              <w:widowControl w:val="0"/>
              <w:spacing w:before="120" w:after="120"/>
            </w:pPr>
            <w:r>
              <w:rPr>
                <w:rFonts w:hint="eastAsia"/>
              </w:rPr>
              <w:t>94.64%</w:t>
            </w:r>
          </w:p>
        </w:tc>
        <w:tc>
          <w:tcPr>
            <w:tcW w:w="1401" w:type="dxa"/>
          </w:tcPr>
          <w:p>
            <w:pPr>
              <w:widowControl w:val="0"/>
              <w:spacing w:before="120" w:after="120"/>
            </w:pPr>
            <w:r>
              <w:rPr>
                <w:rFonts w:hint="eastAsia"/>
              </w:rPr>
              <w:t>78.70%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7" w:type="dxa"/>
          </w:tcPr>
          <w:p>
            <w:pPr>
              <w:widowControl w:val="0"/>
              <w:spacing w:before="120" w:after="120"/>
            </w:pPr>
            <w:r>
              <w:rPr>
                <w:rFonts w:hint="eastAsia"/>
              </w:rPr>
              <w:t>Option 2</w:t>
            </w:r>
          </w:p>
          <w:p>
            <w:pPr>
              <w:widowControl w:val="0"/>
              <w:spacing w:before="120" w:after="120"/>
            </w:pPr>
            <w:r>
              <w:rPr>
                <w:rFonts w:hint="eastAsia"/>
              </w:rPr>
              <w:t>(Dual eye buffer)</w:t>
            </w:r>
          </w:p>
        </w:tc>
        <w:tc>
          <w:tcPr>
            <w:tcW w:w="1399" w:type="dxa"/>
          </w:tcPr>
          <w:p>
            <w:pPr>
              <w:widowControl w:val="0"/>
              <w:spacing w:before="120" w:after="120"/>
            </w:pPr>
            <w:r>
              <w:rPr>
                <w:rFonts w:hint="eastAsia"/>
              </w:rPr>
              <w:t>100.00%</w:t>
            </w:r>
          </w:p>
        </w:tc>
        <w:tc>
          <w:tcPr>
            <w:tcW w:w="1399" w:type="dxa"/>
          </w:tcPr>
          <w:p>
            <w:pPr>
              <w:widowControl w:val="0"/>
              <w:spacing w:before="120" w:after="120"/>
            </w:pPr>
            <w:r>
              <w:rPr>
                <w:rFonts w:hint="eastAsia"/>
              </w:rPr>
              <w:t>100.00%</w:t>
            </w:r>
          </w:p>
        </w:tc>
        <w:tc>
          <w:tcPr>
            <w:tcW w:w="1399" w:type="dxa"/>
          </w:tcPr>
          <w:p>
            <w:pPr>
              <w:widowControl w:val="0"/>
              <w:spacing w:before="120" w:after="120"/>
            </w:pPr>
            <w:r>
              <w:rPr>
                <w:rFonts w:hint="eastAsia"/>
              </w:rPr>
              <w:t>98.74%</w:t>
            </w:r>
          </w:p>
        </w:tc>
        <w:tc>
          <w:tcPr>
            <w:tcW w:w="1399" w:type="dxa"/>
          </w:tcPr>
          <w:p>
            <w:pPr>
              <w:widowControl w:val="0"/>
              <w:spacing w:before="120" w:after="120"/>
            </w:pPr>
            <w:r>
              <w:rPr>
                <w:rFonts w:hint="eastAsia"/>
              </w:rPr>
              <w:t>9</w:t>
            </w:r>
            <w:r>
              <w:rPr>
                <w:rFonts w:hint="eastAsia"/>
                <w:lang w:val="en-US" w:eastAsia="zh-CN"/>
              </w:rPr>
              <w:t>2</w:t>
            </w:r>
            <w:r>
              <w:rPr>
                <w:rFonts w:hint="eastAsia"/>
              </w:rPr>
              <w:t>.97%</w:t>
            </w:r>
          </w:p>
        </w:tc>
        <w:tc>
          <w:tcPr>
            <w:tcW w:w="1401" w:type="dxa"/>
          </w:tcPr>
          <w:p>
            <w:pPr>
              <w:widowControl w:val="0"/>
              <w:spacing w:before="120" w:after="120"/>
            </w:pPr>
            <w:r>
              <w:rPr>
                <w:rFonts w:hint="eastAsia"/>
              </w:rPr>
              <w:t>71.53%</w:t>
            </w:r>
          </w:p>
        </w:tc>
      </w:tr>
    </w:tbl>
    <w:p>
      <w:pPr>
        <w:spacing w:before="120" w:after="120"/>
      </w:pPr>
    </w:p>
    <w:p>
      <w:pPr>
        <w:pStyle w:val="32"/>
        <w:spacing w:before="120" w:after="120"/>
      </w:pPr>
      <w:bookmarkStart w:id="0" w:name="_Toc15034"/>
      <w:r>
        <w:rPr>
          <w:rFonts w:hint="eastAsia"/>
          <w:lang w:val="en-US" w:eastAsia="zh-CN"/>
        </w:rPr>
        <w:t>There is maximum 7% capacity gain for single eye traffic in high system load , compared to dual eye traffic in indoor house scenario, when bit rate is 45Mbps.</w:t>
      </w:r>
      <w:bookmarkEnd w:id="0"/>
      <w:r>
        <w:rPr>
          <w:rFonts w:hint="eastAsia"/>
          <w:lang w:val="en-US" w:eastAsia="zh-CN"/>
        </w:rPr>
        <w:t xml:space="preserve"> </w:t>
      </w:r>
    </w:p>
    <w:p>
      <w:pPr>
        <w:spacing w:before="120" w:after="120"/>
      </w:pPr>
      <w:r>
        <w:rPr>
          <w:rFonts w:hint="eastAsia"/>
        </w:rPr>
        <w:t xml:space="preserve">According to the results in Table 2, it can be observed that the capacity performance of single eye buffer is better than that of dual eye buffer, due to the fact that average packet size for single eye buffer is half that of dual eye buffer. Hence, traffic for single eye buffer is not the bottleneck of system capacity, while traffic for dual eye buffer is. Evaluating traffic for dual eye buffer is capable of reflecting the worst situation of the system capacity. Moreover, considering majority companies tend to provide simulation results based on traffic for dual eye buffer, the provision of results based on traffic for single eye may further increase the simulation workload. </w:t>
      </w:r>
    </w:p>
    <w:p>
      <w:pPr>
        <w:spacing w:before="120" w:after="120"/>
      </w:pPr>
      <w:r>
        <w:rPr>
          <w:rFonts w:hint="eastAsia"/>
        </w:rPr>
        <w:t>Based on the above discussion, we make the following proposal for single eye traffic modelling:</w:t>
      </w:r>
    </w:p>
    <w:p>
      <w:pPr>
        <w:pStyle w:val="33"/>
        <w:spacing w:before="120" w:after="120"/>
      </w:pPr>
      <w:bookmarkStart w:id="1" w:name="_Toc9207"/>
      <w:r>
        <w:rPr>
          <w:rFonts w:hint="eastAsia"/>
          <w:lang w:val="en-US" w:eastAsia="zh-CN"/>
        </w:rPr>
        <w:t>The simulation results based on traffic for dual eye buffer is enough to present the system capacity. And companies can provide the results based on traffic for single eye buffer optionally.</w:t>
      </w:r>
      <w:bookmarkEnd w:id="1"/>
    </w:p>
    <w:p>
      <w:pPr>
        <w:pStyle w:val="2"/>
        <w:spacing w:before="120" w:after="120"/>
        <w:ind w:left="0"/>
        <w:rPr>
          <w:rFonts w:eastAsiaTheme="minorEastAsia"/>
        </w:rPr>
      </w:pPr>
      <w:r>
        <w:rPr>
          <w:rFonts w:hint="eastAsia" w:eastAsiaTheme="minorEastAsia"/>
        </w:rPr>
        <w:t>Packet Delay Budget for UL Traffic</w:t>
      </w:r>
    </w:p>
    <w:p>
      <w:pPr>
        <w:spacing w:before="120" w:after="120"/>
      </w:pPr>
      <w:r>
        <w:rPr>
          <w:rFonts w:hint="eastAsia"/>
        </w:rPr>
        <w:t>According to [1], the UL traffic model is agreed in the following: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szCs w:val="21"/>
              </w:rPr>
            </w:pPr>
            <w:r>
              <w:rPr>
                <w:szCs w:val="21"/>
                <w:highlight w:val="green"/>
              </w:rPr>
              <w:t>Agreement:</w:t>
            </w:r>
          </w:p>
          <w:p>
            <w:pPr>
              <w:pStyle w:val="39"/>
              <w:widowControl w:val="0"/>
              <w:numPr>
                <w:ilvl w:val="0"/>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Option 1 (Baseline </w:t>
            </w:r>
            <w:r>
              <w:rPr>
                <w:rFonts w:hint="eastAsia" w:eastAsia="Gulim"/>
                <w:color w:val="FF0000"/>
                <w:sz w:val="21"/>
                <w:szCs w:val="21"/>
                <w:lang w:eastAsia="ja-JP"/>
              </w:rPr>
              <w:t>for power and capacity evaluations</w:t>
            </w:r>
            <w:r>
              <w:rPr>
                <w:rFonts w:hint="eastAsia" w:eastAsia="Gulim"/>
                <w:sz w:val="21"/>
                <w:szCs w:val="21"/>
                <w:lang w:eastAsia="ja-JP"/>
              </w:rPr>
              <w:t xml:space="preserve">): Two streams as defined below </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Stream 1: pose/control</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Traffic model and QoS parameters are same as for pose/control for UL CG/VR.</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Stream 2: A stream aggregating streams of scene, video, data, and audio. </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Packet size: Truncated Gaussian distribution with the parameter values same as for DL</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Periodicity: 60 fps</w:t>
            </w:r>
          </w:p>
          <w:p>
            <w:pPr>
              <w:pStyle w:val="39"/>
              <w:widowControl w:val="0"/>
              <w:numPr>
                <w:ilvl w:val="3"/>
                <w:numId w:val="9"/>
              </w:numPr>
              <w:spacing w:after="120"/>
              <w:rPr>
                <w:rFonts w:eastAsia="Gulim"/>
                <w:sz w:val="21"/>
                <w:szCs w:val="21"/>
                <w:lang w:eastAsia="ja-JP"/>
              </w:rPr>
            </w:pPr>
            <w:r>
              <w:rPr>
                <w:rFonts w:hint="eastAsia" w:eastAsia="Gulim"/>
                <w:sz w:val="21"/>
                <w:szCs w:val="21"/>
                <w:lang w:eastAsia="ja-JP"/>
              </w:rPr>
              <w:t>Jitter (optional): same model as for DL</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Data rate: 10 Mbps (baseline), 20 Mbps (optional)</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PDB: [60] ms (baseline), [10/15] ms (optional)</w:t>
            </w:r>
          </w:p>
          <w:p>
            <w:pPr>
              <w:pStyle w:val="39"/>
              <w:widowControl w:val="0"/>
              <w:numPr>
                <w:ilvl w:val="0"/>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Option 2 (Optional </w:t>
            </w:r>
            <w:r>
              <w:rPr>
                <w:rFonts w:hint="eastAsia" w:eastAsia="Gulim"/>
                <w:color w:val="FF0000"/>
                <w:sz w:val="21"/>
                <w:szCs w:val="21"/>
                <w:lang w:eastAsia="ja-JP"/>
              </w:rPr>
              <w:t xml:space="preserve">for power evaluation and baseline for capacity evaluation): </w:t>
            </w:r>
            <w:r>
              <w:rPr>
                <w:rFonts w:hint="eastAsia" w:eastAsia="Gulim"/>
                <w:sz w:val="21"/>
                <w:szCs w:val="21"/>
                <w:lang w:eastAsia="ja-JP"/>
              </w:rPr>
              <w:t xml:space="preserve">Single stream as defined below </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Packet size: Truncated Gaussian distribution with the parameter values same as for DL</w:t>
            </w:r>
          </w:p>
          <w:p>
            <w:pPr>
              <w:pStyle w:val="39"/>
              <w:widowControl w:val="0"/>
              <w:numPr>
                <w:ilvl w:val="1"/>
                <w:numId w:val="9"/>
              </w:numPr>
              <w:spacing w:after="120"/>
              <w:rPr>
                <w:rFonts w:eastAsia="Gulim"/>
                <w:sz w:val="21"/>
                <w:szCs w:val="21"/>
                <w:lang w:eastAsia="ja-JP"/>
              </w:rPr>
            </w:pPr>
            <w:r>
              <w:rPr>
                <w:rFonts w:hint="eastAsia" w:eastAsia="Gulim"/>
                <w:sz w:val="21"/>
                <w:szCs w:val="21"/>
                <w:lang w:eastAsia="ja-JP"/>
              </w:rPr>
              <w:t>Periodicity: 60 fps</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Jitter (optional): same model as for DL</w:t>
            </w:r>
          </w:p>
          <w:p>
            <w:pPr>
              <w:pStyle w:val="39"/>
              <w:widowControl w:val="0"/>
              <w:numPr>
                <w:ilvl w:val="1"/>
                <w:numId w:val="9"/>
              </w:numPr>
              <w:spacing w:after="120"/>
              <w:rPr>
                <w:rFonts w:eastAsia="Gulim"/>
                <w:sz w:val="21"/>
                <w:szCs w:val="21"/>
                <w:lang w:eastAsia="ja-JP"/>
              </w:rPr>
            </w:pPr>
            <w:r>
              <w:rPr>
                <w:rFonts w:hint="eastAsia" w:eastAsia="Gulim"/>
                <w:sz w:val="21"/>
                <w:szCs w:val="21"/>
                <w:lang w:eastAsia="ja-JP"/>
              </w:rPr>
              <w:t>Data rate: 10 Mbps (baseline), 20 Mbps (optional)</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PDB: [60] ms (baseline), [10/15] ms (optional)</w:t>
            </w:r>
          </w:p>
          <w:p>
            <w:pPr>
              <w:pStyle w:val="39"/>
              <w:widowControl w:val="0"/>
              <w:numPr>
                <w:ilvl w:val="0"/>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Option 3 (Optional): Three streams as defined below </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Stream 1: pose/control</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Traffic model and QoS parameters are same as for pose/control for UL CG/VR.</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Stream 2: A stream aggregating streams of scene and video </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Packet size: Truncated Gaussian distribution with the parameter values same as for DL</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Periodicity: 60 fps</w:t>
            </w:r>
          </w:p>
          <w:p>
            <w:pPr>
              <w:pStyle w:val="39"/>
              <w:widowControl w:val="0"/>
              <w:numPr>
                <w:ilvl w:val="3"/>
                <w:numId w:val="9"/>
              </w:numPr>
              <w:spacing w:after="120"/>
              <w:rPr>
                <w:rFonts w:eastAsia="Gulim"/>
                <w:sz w:val="21"/>
                <w:szCs w:val="21"/>
                <w:lang w:eastAsia="ja-JP"/>
              </w:rPr>
            </w:pPr>
            <w:r>
              <w:rPr>
                <w:rFonts w:hint="eastAsia" w:eastAsia="Gulim"/>
                <w:sz w:val="21"/>
                <w:szCs w:val="21"/>
                <w:lang w:eastAsia="ja-JP"/>
              </w:rPr>
              <w:t>Jitter (optional): same model as for DL</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Data rate: 10 Mbps (baseline), 20 Mbps (optional)</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PDB: [60] ms (baseline), [10/15] ms (optional)</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Stream 3: A stream aggregating streams of audio and data </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Periodicity: 10ms</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 xml:space="preserve">Data rate: </w:t>
            </w:r>
            <w:r>
              <w:rPr>
                <w:rFonts w:hint="eastAsia" w:eastAsia="Gulim"/>
                <w:sz w:val="21"/>
                <w:szCs w:val="21"/>
              </w:rPr>
              <w:t xml:space="preserve">0.756 Mbps/s or 1.12 Mbps </w:t>
            </w:r>
          </w:p>
          <w:p>
            <w:pPr>
              <w:pStyle w:val="39"/>
              <w:widowControl w:val="0"/>
              <w:numPr>
                <w:ilvl w:val="2"/>
                <w:numId w:val="9"/>
              </w:numPr>
              <w:spacing w:after="120"/>
              <w:rPr>
                <w:rFonts w:eastAsia="Gulim"/>
                <w:sz w:val="21"/>
                <w:szCs w:val="21"/>
                <w:lang w:eastAsia="ja-JP"/>
              </w:rPr>
            </w:pPr>
            <w:r>
              <w:rPr>
                <w:rFonts w:hint="eastAsia" w:eastAsia="Gulim"/>
                <w:sz w:val="21"/>
                <w:szCs w:val="21"/>
                <w:lang w:eastAsia="ja-JP"/>
              </w:rPr>
              <w:t>Packet size: determined by periodicity and data rate</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PDB: 30 ms </w:t>
            </w:r>
          </w:p>
          <w:p>
            <w:pPr>
              <w:pStyle w:val="39"/>
              <w:widowControl w:val="0"/>
              <w:numPr>
                <w:ilvl w:val="0"/>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Option 4 (Optional): Three streams as defined below </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Stream 1: pose/control</w:t>
            </w:r>
          </w:p>
          <w:p>
            <w:pPr>
              <w:pStyle w:val="39"/>
              <w:widowControl w:val="0"/>
              <w:numPr>
                <w:ilvl w:val="2"/>
                <w:numId w:val="9"/>
              </w:numPr>
              <w:overflowPunct w:val="0"/>
              <w:autoSpaceDE w:val="0"/>
              <w:autoSpaceDN w:val="0"/>
              <w:spacing w:after="120"/>
              <w:rPr>
                <w:rFonts w:eastAsia="Gulim"/>
                <w:sz w:val="21"/>
                <w:szCs w:val="21"/>
                <w:lang w:eastAsia="ja-JP"/>
              </w:rPr>
            </w:pPr>
            <w:r>
              <w:rPr>
                <w:rFonts w:hint="eastAsia" w:eastAsia="Gulim"/>
                <w:sz w:val="21"/>
                <w:szCs w:val="21"/>
                <w:lang w:eastAsia="ja-JP"/>
              </w:rPr>
              <w:t>Traffic model and QoS parameters are same as for pose/control for UL CG/VR.</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Stream 2: I-stream for video </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Stream 3: P-stream for video</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pPr>
              <w:widowControl w:val="0"/>
              <w:numPr>
                <w:ilvl w:val="1"/>
                <w:numId w:val="9"/>
              </w:numPr>
              <w:spacing w:before="120" w:after="120"/>
              <w:rPr>
                <w:szCs w:val="21"/>
              </w:rPr>
            </w:pPr>
            <w:r>
              <w:rPr>
                <w:szCs w:val="21"/>
              </w:rPr>
              <w:t>Companies should strive to align the parameter values for the options chosen as much as possible</w:t>
            </w:r>
          </w:p>
          <w:p>
            <w:pPr>
              <w:pStyle w:val="39"/>
              <w:widowControl w:val="0"/>
              <w:numPr>
                <w:ilvl w:val="0"/>
                <w:numId w:val="9"/>
              </w:numPr>
              <w:overflowPunct w:val="0"/>
              <w:autoSpaceDE w:val="0"/>
              <w:autoSpaceDN w:val="0"/>
              <w:spacing w:after="120"/>
              <w:rPr>
                <w:rFonts w:eastAsia="Gulim"/>
                <w:sz w:val="21"/>
                <w:szCs w:val="21"/>
                <w:lang w:eastAsia="ja-JP"/>
              </w:rPr>
            </w:pPr>
            <w:r>
              <w:rPr>
                <w:rFonts w:hint="eastAsia" w:eastAsia="Gulim"/>
                <w:sz w:val="21"/>
                <w:szCs w:val="21"/>
                <w:lang w:eastAsia="ja-JP"/>
              </w:rPr>
              <w:t>Note: Above PDB values in [ ] for Stream 2 in Option 1 and 3, and Option 2 are to be further discussed and potentially confirmed in RAN1#105-e, where other values can be also discussed if needed.</w:t>
            </w:r>
          </w:p>
          <w:p>
            <w:pPr>
              <w:pStyle w:val="39"/>
              <w:widowControl w:val="0"/>
              <w:numPr>
                <w:ilvl w:val="0"/>
                <w:numId w:val="9"/>
              </w:numPr>
              <w:overflowPunct w:val="0"/>
              <w:autoSpaceDE w:val="0"/>
              <w:autoSpaceDN w:val="0"/>
              <w:spacing w:after="120"/>
              <w:rPr>
                <w:rFonts w:eastAsia="Gulim"/>
                <w:sz w:val="21"/>
                <w:szCs w:val="21"/>
                <w:lang w:eastAsia="ja-JP"/>
              </w:rPr>
            </w:pPr>
            <w:r>
              <w:rPr>
                <w:rFonts w:hint="eastAsia" w:eastAsia="Gulim"/>
                <w:sz w:val="21"/>
                <w:szCs w:val="21"/>
                <w:lang w:eastAsia="ja-JP"/>
              </w:rPr>
              <w:t xml:space="preserve">In case multiple steams are evaluated for UL AR, a UE is declared as satisfied only when each stream meets the requirement that </w:t>
            </w:r>
            <w:r>
              <w:rPr>
                <w:rFonts w:hint="eastAsia" w:eastAsia="Gulim"/>
                <w:sz w:val="21"/>
                <w:szCs w:val="21"/>
              </w:rPr>
              <w:t xml:space="preserve">X (%) of packets are successfully delivered within a given air interface PDB. </w:t>
            </w:r>
          </w:p>
          <w:p>
            <w:pPr>
              <w:pStyle w:val="39"/>
              <w:widowControl w:val="0"/>
              <w:numPr>
                <w:ilvl w:val="1"/>
                <w:numId w:val="9"/>
              </w:numPr>
              <w:overflowPunct w:val="0"/>
              <w:autoSpaceDE w:val="0"/>
              <w:autoSpaceDN w:val="0"/>
              <w:spacing w:after="120"/>
              <w:rPr>
                <w:rFonts w:eastAsia="Gulim"/>
                <w:sz w:val="21"/>
                <w:szCs w:val="21"/>
                <w:lang w:eastAsia="ja-JP"/>
              </w:rPr>
            </w:pPr>
            <w:r>
              <w:rPr>
                <w:rFonts w:hint="eastAsia" w:eastAsia="Gulim"/>
                <w:sz w:val="21"/>
                <w:szCs w:val="21"/>
                <w:lang w:eastAsia="ja-JP"/>
              </w:rPr>
              <w:t>X value for pose/control: follow X values for pose/control for CG/VR</w:t>
            </w:r>
          </w:p>
          <w:p>
            <w:pPr>
              <w:pStyle w:val="39"/>
              <w:widowControl w:val="0"/>
              <w:numPr>
                <w:ilvl w:val="1"/>
                <w:numId w:val="9"/>
              </w:numPr>
              <w:overflowPunct w:val="0"/>
              <w:autoSpaceDE w:val="0"/>
              <w:autoSpaceDN w:val="0"/>
              <w:spacing w:after="120"/>
            </w:pPr>
            <w:r>
              <w:rPr>
                <w:rFonts w:hint="eastAsia" w:eastAsia="Gulim"/>
                <w:sz w:val="21"/>
                <w:szCs w:val="21"/>
                <w:lang w:eastAsia="ja-JP"/>
              </w:rPr>
              <w:t>X value for other stream: follow X values for DL video stream.</w:t>
            </w:r>
          </w:p>
        </w:tc>
      </w:tr>
    </w:tbl>
    <w:p>
      <w:pPr>
        <w:spacing w:before="120" w:after="120"/>
      </w:pPr>
      <w:r>
        <w:rPr>
          <w:rFonts w:hint="eastAsia"/>
        </w:rPr>
        <w:t>The remaining discussion on the UL traffic model is the packet delay budget (PDB) for the stream including video. Characteristic</w:t>
      </w:r>
      <w:r>
        <w:rPr>
          <w:rFonts w:hint="eastAsia"/>
          <w:lang w:val="en-US" w:eastAsia="zh-CN"/>
        </w:rPr>
        <w:t>s</w:t>
      </w:r>
      <w:r>
        <w:rPr>
          <w:rFonts w:hint="eastAsia"/>
        </w:rPr>
        <w:t xml:space="preserve"> and requirements for UL AR2 are listed in [4]:</w:t>
      </w:r>
    </w:p>
    <w:p>
      <w:pPr>
        <w:spacing w:before="120" w:after="120"/>
        <w:jc w:val="center"/>
      </w:pPr>
      <w:r>
        <w:rPr>
          <w:rFonts w:hint="eastAsia"/>
        </w:rPr>
        <w:t xml:space="preserve">Table 3 Characteristic and requirements for AR2: </w:t>
      </w:r>
      <w:r>
        <w:t>“</w:t>
      </w:r>
      <w:r>
        <w:rPr>
          <w:rFonts w:hint="eastAsia"/>
        </w:rPr>
        <w:t>XR conversational</w:t>
      </w:r>
      <w: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92"/>
        <w:gridCol w:w="3292"/>
        <w:gridCol w:w="3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widowControl w:val="0"/>
              <w:spacing w:before="120" w:after="120"/>
              <w:jc w:val="center"/>
              <w:rPr>
                <w:b/>
                <w:bCs/>
              </w:rPr>
            </w:pPr>
            <w:r>
              <w:rPr>
                <w:rFonts w:hint="eastAsia"/>
                <w:b/>
                <w:bCs/>
              </w:rPr>
              <w:t>Media</w:t>
            </w:r>
          </w:p>
        </w:tc>
        <w:tc>
          <w:tcPr>
            <w:tcW w:w="3292" w:type="dxa"/>
          </w:tcPr>
          <w:p>
            <w:pPr>
              <w:widowControl w:val="0"/>
              <w:spacing w:before="120" w:after="120"/>
              <w:jc w:val="center"/>
              <w:rPr>
                <w:b/>
                <w:bCs/>
              </w:rPr>
            </w:pPr>
            <w:r>
              <w:rPr>
                <w:rFonts w:hint="eastAsia"/>
                <w:b/>
                <w:bCs/>
              </w:rPr>
              <w:t>Format and Model</w:t>
            </w:r>
          </w:p>
        </w:tc>
        <w:tc>
          <w:tcPr>
            <w:tcW w:w="3292" w:type="dxa"/>
          </w:tcPr>
          <w:p>
            <w:pPr>
              <w:widowControl w:val="0"/>
              <w:spacing w:before="120" w:after="120"/>
              <w:jc w:val="center"/>
              <w:rPr>
                <w:b/>
                <w:bCs/>
              </w:rPr>
            </w:pPr>
            <w:r>
              <w:rPr>
                <w:rFonts w:hint="eastAsia"/>
                <w:b/>
                <w:bCs/>
              </w:rPr>
              <w:t>E2E Latency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widowControl w:val="0"/>
              <w:spacing w:before="120" w:after="120"/>
              <w:jc w:val="center"/>
            </w:pPr>
            <w:r>
              <w:rPr>
                <w:rFonts w:hint="eastAsia"/>
              </w:rPr>
              <w:t>3/6 DOF Pose</w:t>
            </w:r>
          </w:p>
        </w:tc>
        <w:tc>
          <w:tcPr>
            <w:tcW w:w="3292" w:type="dxa"/>
          </w:tcPr>
          <w:p>
            <w:pPr>
              <w:widowControl w:val="0"/>
              <w:spacing w:before="120" w:after="120"/>
            </w:pPr>
            <w:r>
              <w:rPr>
                <w:rFonts w:hint="eastAsia"/>
              </w:rPr>
              <w:t>Same as for split rendering</w:t>
            </w:r>
          </w:p>
        </w:tc>
        <w:tc>
          <w:tcPr>
            <w:tcW w:w="3292" w:type="dxa"/>
          </w:tcPr>
          <w:p>
            <w:pPr>
              <w:widowControl w:val="0"/>
              <w:spacing w:before="120" w:after="120"/>
            </w:pPr>
            <w:r>
              <w:rPr>
                <w:rFonts w:hint="eastAsia"/>
              </w:rPr>
              <w:t>UL: 5-10ms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widowControl w:val="0"/>
              <w:spacing w:before="120" w:after="120"/>
              <w:jc w:val="center"/>
            </w:pPr>
            <w:r>
              <w:rPr>
                <w:rFonts w:hint="eastAsia"/>
              </w:rPr>
              <w:t>Video + Depth</w:t>
            </w:r>
          </w:p>
        </w:tc>
        <w:tc>
          <w:tcPr>
            <w:tcW w:w="3292" w:type="dxa"/>
          </w:tcPr>
          <w:p>
            <w:pPr>
              <w:widowControl w:val="0"/>
              <w:spacing w:before="120" w:after="120"/>
            </w:pPr>
            <w:r>
              <w:rPr>
                <w:rFonts w:hint="eastAsia"/>
              </w:rPr>
              <w:t>1080p, Capped VBR 10/20Mbit/s for UL</w:t>
            </w:r>
          </w:p>
        </w:tc>
        <w:tc>
          <w:tcPr>
            <w:tcW w:w="3292" w:type="dxa"/>
          </w:tcPr>
          <w:p>
            <w:pPr>
              <w:widowControl w:val="0"/>
              <w:spacing w:before="120" w:after="120"/>
            </w:pPr>
            <w:r>
              <w:rPr>
                <w:rFonts w:hint="eastAsia"/>
              </w:rPr>
              <w:t>Conversational 100ms, 200ms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widowControl w:val="0"/>
              <w:spacing w:before="120" w:after="120"/>
              <w:jc w:val="center"/>
            </w:pPr>
            <w:r>
              <w:rPr>
                <w:rFonts w:hint="eastAsia"/>
              </w:rPr>
              <w:t>2D Video is split rendering</w:t>
            </w:r>
          </w:p>
        </w:tc>
        <w:tc>
          <w:tcPr>
            <w:tcW w:w="3292" w:type="dxa"/>
          </w:tcPr>
          <w:p>
            <w:pPr>
              <w:widowControl w:val="0"/>
              <w:spacing w:before="120" w:after="120"/>
            </w:pPr>
            <w:r>
              <w:rPr>
                <w:rFonts w:hint="eastAsia"/>
              </w:rPr>
              <w:t xml:space="preserve">1080p or 4K (2 eyes) same model as split rendering </w:t>
            </w:r>
          </w:p>
        </w:tc>
        <w:tc>
          <w:tcPr>
            <w:tcW w:w="3292" w:type="dxa"/>
          </w:tcPr>
          <w:p>
            <w:pPr>
              <w:widowControl w:val="0"/>
              <w:spacing w:before="120" w:after="120"/>
            </w:pPr>
            <w:r>
              <w:rPr>
                <w:rFonts w:hint="eastAsia"/>
              </w:rPr>
              <w:t>60ms, 100ms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widowControl w:val="0"/>
              <w:spacing w:before="120" w:after="120"/>
              <w:jc w:val="center"/>
            </w:pPr>
            <w:r>
              <w:t>Front Facing Camera</w:t>
            </w:r>
          </w:p>
        </w:tc>
        <w:tc>
          <w:tcPr>
            <w:tcW w:w="3292" w:type="dxa"/>
          </w:tcPr>
          <w:p>
            <w:pPr>
              <w:widowControl w:val="0"/>
              <w:spacing w:before="120" w:after="120"/>
            </w:pPr>
            <w:r>
              <w:rPr>
                <w:rFonts w:hint="eastAsia"/>
              </w:rPr>
              <w:t>720p, CBR 3 Mbit/s for UL</w:t>
            </w:r>
          </w:p>
        </w:tc>
        <w:tc>
          <w:tcPr>
            <w:tcW w:w="3292" w:type="dxa"/>
          </w:tcPr>
          <w:p>
            <w:pPr>
              <w:widowControl w:val="0"/>
              <w:spacing w:before="120" w:after="120"/>
            </w:pPr>
            <w:r>
              <w:rPr>
                <w:rFonts w:hint="eastAsia"/>
              </w:rPr>
              <w:t>Conversational 100ms, 200ms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widowControl w:val="0"/>
              <w:spacing w:before="120" w:after="120"/>
              <w:jc w:val="center"/>
            </w:pPr>
            <w:r>
              <w:rPr>
                <w:rFonts w:hint="eastAsia"/>
              </w:rPr>
              <w:t>Audio (MPEG-H)</w:t>
            </w:r>
          </w:p>
        </w:tc>
        <w:tc>
          <w:tcPr>
            <w:tcW w:w="3292" w:type="dxa"/>
          </w:tcPr>
          <w:p>
            <w:pPr>
              <w:widowControl w:val="0"/>
              <w:spacing w:before="120" w:after="120"/>
            </w:pPr>
            <w:r>
              <w:rPr>
                <w:rFonts w:hint="eastAsia"/>
              </w:rPr>
              <w:t>256/512 kbps for both UL/DL</w:t>
            </w:r>
          </w:p>
        </w:tc>
        <w:tc>
          <w:tcPr>
            <w:tcW w:w="3292" w:type="dxa"/>
          </w:tcPr>
          <w:p>
            <w:pPr>
              <w:widowControl w:val="0"/>
              <w:spacing w:before="120" w:after="120"/>
            </w:pPr>
            <w:r>
              <w:rPr>
                <w:rFonts w:hint="eastAsia"/>
              </w:rPr>
              <w:t>Conversational 100ms, 200ms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2" w:type="dxa"/>
          </w:tcPr>
          <w:p>
            <w:pPr>
              <w:widowControl w:val="0"/>
              <w:spacing w:before="120" w:after="120"/>
              <w:jc w:val="center"/>
            </w:pPr>
            <w:r>
              <w:rPr>
                <w:rFonts w:hint="eastAsia"/>
              </w:rPr>
              <w:t>Data Stream</w:t>
            </w:r>
          </w:p>
        </w:tc>
        <w:tc>
          <w:tcPr>
            <w:tcW w:w="3292" w:type="dxa"/>
          </w:tcPr>
          <w:p>
            <w:pPr>
              <w:widowControl w:val="0"/>
              <w:spacing w:before="120" w:after="120"/>
            </w:pPr>
            <w:r>
              <w:rPr>
                <w:rFonts w:hint="eastAsia"/>
              </w:rPr>
              <w:t>0.5 Mbps for both UL/DL</w:t>
            </w:r>
          </w:p>
        </w:tc>
        <w:tc>
          <w:tcPr>
            <w:tcW w:w="3292" w:type="dxa"/>
          </w:tcPr>
          <w:p>
            <w:pPr>
              <w:widowControl w:val="0"/>
              <w:spacing w:before="120" w:after="120"/>
            </w:pPr>
            <w:r>
              <w:rPr>
                <w:rFonts w:hint="eastAsia"/>
              </w:rPr>
              <w:t>Conversational 100ms, 200ms</w:t>
            </w:r>
          </w:p>
        </w:tc>
      </w:tr>
    </w:tbl>
    <w:p>
      <w:pPr>
        <w:spacing w:before="120" w:after="120"/>
      </w:pPr>
      <w:r>
        <w:rPr>
          <w:rFonts w:hint="eastAsia"/>
        </w:rPr>
        <w:t xml:space="preserve">For single stream of Option 2 in the agreement, the bit rate for UL video agreed in RAN1#104bis-e meeting is 10Mbps/20Mbps, which is corresponding to </w:t>
      </w:r>
      <w:r>
        <w:rPr>
          <w:rFonts w:hint="eastAsia"/>
          <w:lang w:val="en-US" w:eastAsia="zh-CN"/>
        </w:rPr>
        <w:t xml:space="preserve">the </w:t>
      </w:r>
      <w:r>
        <w:rPr>
          <w:rFonts w:hint="eastAsia"/>
        </w:rPr>
        <w:t xml:space="preserve">second media, </w:t>
      </w:r>
      <w:r>
        <w:t>“</w:t>
      </w:r>
      <w:r>
        <w:rPr>
          <w:rFonts w:hint="eastAsia"/>
        </w:rPr>
        <w:t>Video + Depth</w:t>
      </w:r>
      <w:r>
        <w:t>”</w:t>
      </w:r>
      <w:r>
        <w:rPr>
          <w:rFonts w:hint="eastAsia"/>
        </w:rPr>
        <w:t>, in Table 3, with its 100ms/200ms</w:t>
      </w:r>
      <w:r>
        <w:rPr>
          <w:rFonts w:hint="eastAsia"/>
          <w:lang w:val="en-US" w:eastAsia="zh-CN"/>
        </w:rPr>
        <w:t xml:space="preserve"> </w:t>
      </w:r>
      <w:r>
        <w:rPr>
          <w:rFonts w:hint="eastAsia"/>
        </w:rPr>
        <w:t xml:space="preserve">E2E latency requirement, including e.g. pre-coding delay, encoding delay and air interface PDB. </w:t>
      </w:r>
      <w:r>
        <w:rPr>
          <w:rFonts w:hint="eastAsia"/>
          <w:lang w:val="en-US" w:eastAsia="zh-CN"/>
        </w:rPr>
        <w:t xml:space="preserve">For example, </w:t>
      </w:r>
      <w:r>
        <w:rPr>
          <w:rFonts w:hint="eastAsia"/>
        </w:rPr>
        <w:t xml:space="preserve">pre-coding delay is 20ms, while encoding delay is 20ms. Then, the air interface latency requirement is around 60ms. Therefore, it is reasonable for PDB to be set to 60ms. </w:t>
      </w:r>
    </w:p>
    <w:p>
      <w:pPr>
        <w:spacing w:before="120" w:after="120"/>
        <w:rPr>
          <w:rFonts w:eastAsia="宋体"/>
        </w:rPr>
      </w:pPr>
      <w:r>
        <w:rPr>
          <w:rFonts w:hint="eastAsia"/>
        </w:rPr>
        <w:t xml:space="preserve">For </w:t>
      </w:r>
      <w:r>
        <w:rPr>
          <w:rFonts w:hint="eastAsia" w:eastAsia="Gulim"/>
          <w:szCs w:val="21"/>
          <w:lang w:eastAsia="ja-JP"/>
        </w:rPr>
        <w:t>aggregating streams</w:t>
      </w:r>
      <w:r>
        <w:rPr>
          <w:rFonts w:hint="eastAsia" w:eastAsia="宋体"/>
          <w:szCs w:val="21"/>
        </w:rPr>
        <w:t xml:space="preserve"> of Option 1 and Option 3, video stream, audio stream and data stream has the same E2E latency requirement 100ms/200ms, according to Table 3. Therefore, similar to the analysis for single stream of Option 2, the PDB of aggregating streams is 60ms.   </w:t>
      </w:r>
    </w:p>
    <w:p>
      <w:pPr>
        <w:spacing w:before="120" w:after="120"/>
      </w:pPr>
      <w:r>
        <w:rPr>
          <w:rFonts w:hint="eastAsia"/>
        </w:rPr>
        <w:t>Therefore, we make the following proposal of PDB for UL video:</w:t>
      </w:r>
    </w:p>
    <w:p>
      <w:pPr>
        <w:pStyle w:val="33"/>
        <w:spacing w:before="120" w:after="120"/>
        <w:rPr>
          <w:highlight w:val="none"/>
        </w:rPr>
      </w:pPr>
      <w:bookmarkStart w:id="2" w:name="_Toc22903"/>
      <w:r>
        <w:rPr>
          <w:rFonts w:hint="eastAsia"/>
          <w:highlight w:val="none"/>
          <w:lang w:val="en-US" w:eastAsia="zh-CN"/>
        </w:rPr>
        <w:t>Confirm the note on 60ms as baseline for the PDB of stream including video. Other reasonable PDB values can be evaluated optionally.</w:t>
      </w:r>
      <w:bookmarkEnd w:id="2"/>
    </w:p>
    <w:p>
      <w:pPr>
        <w:pStyle w:val="2"/>
        <w:spacing w:before="120" w:after="120"/>
        <w:ind w:left="0"/>
      </w:pPr>
      <w:r>
        <w:rPr>
          <w:rFonts w:hint="eastAsia" w:eastAsiaTheme="minorEastAsia"/>
        </w:rPr>
        <w:t>Multiple Streams Modelling for DL video</w:t>
      </w:r>
    </w:p>
    <w:p>
      <w:pPr>
        <w:pStyle w:val="3"/>
        <w:numPr>
          <w:ilvl w:val="1"/>
          <w:numId w:val="0"/>
        </w:numPr>
        <w:spacing w:before="120" w:after="120"/>
        <w:ind w:right="210"/>
      </w:pPr>
      <w:r>
        <w:rPr>
          <w:rFonts w:hint="eastAsia"/>
        </w:rPr>
        <w:t>4.1 I-frame &amp; P-frame</w:t>
      </w:r>
    </w:p>
    <w:p>
      <w:pPr>
        <w:numPr>
          <w:ilvl w:val="0"/>
          <w:numId w:val="10"/>
        </w:numPr>
        <w:spacing w:before="120" w:after="120"/>
      </w:pPr>
      <w:r>
        <w:rPr>
          <w:rFonts w:hint="eastAsia"/>
        </w:rPr>
        <w:t>Parameters of I-frame &amp; P-frame modelling</w:t>
      </w:r>
    </w:p>
    <w:p>
      <w:pPr>
        <w:spacing w:before="120" w:after="120"/>
      </w:pPr>
      <w:r>
        <w:rPr>
          <w:rFonts w:hint="eastAsia"/>
        </w:rPr>
        <w:t>In RAN1#104bis-e meeting, three options of two-stream models, including e.g., I-frame + P-frame, video + audio/data and FoV + non FoV, are agreed to evaluate optionally for DL. And there are some discussions about parameters of I-frame and P-frame modelling at email discussion in last meeting. In our opinion, I-frame + P-frame should be regarded as a start point for studying on multi-stream modelling. Hence, based on Table 4 [6][7], we try to provide some views on the parameters of I-frame and P-frame modelling.</w:t>
      </w:r>
    </w:p>
    <w:p>
      <w:pPr>
        <w:pStyle w:val="11"/>
        <w:keepNext/>
        <w:spacing w:before="120" w:after="120"/>
        <w:jc w:val="center"/>
        <w:rPr>
          <w:rFonts w:ascii="Times New Roman" w:hAnsi="Times New Roman" w:eastAsiaTheme="minorEastAsia"/>
          <w:sz w:val="21"/>
          <w:szCs w:val="21"/>
        </w:rPr>
      </w:pPr>
      <w:bookmarkStart w:id="3" w:name="_Ref68012051"/>
      <w:r>
        <w:rPr>
          <w:rFonts w:ascii="Times New Roman" w:hAnsi="Times New Roman"/>
          <w:sz w:val="21"/>
          <w:szCs w:val="21"/>
        </w:rPr>
        <w:t xml:space="preserve">Table </w:t>
      </w:r>
      <w:r>
        <w:rPr>
          <w:rFonts w:hint="eastAsia" w:ascii="Times New Roman" w:hAnsi="Times New Roman"/>
          <w:sz w:val="21"/>
          <w:szCs w:val="21"/>
        </w:rPr>
        <w:t>4</w:t>
      </w:r>
      <w:r>
        <w:rPr>
          <w:rFonts w:ascii="Times New Roman" w:hAnsi="Times New Roman" w:eastAsiaTheme="minorEastAsia"/>
          <w:sz w:val="21"/>
          <w:szCs w:val="21"/>
        </w:rPr>
        <w:t xml:space="preserve"> Various </w:t>
      </w:r>
      <w:r>
        <w:rPr>
          <w:rFonts w:hint="eastAsia" w:ascii="Times New Roman" w:hAnsi="Times New Roman" w:eastAsiaTheme="minorEastAsia"/>
          <w:sz w:val="21"/>
          <w:szCs w:val="21"/>
          <w:lang w:val="en-US" w:eastAsia="zh-CN"/>
        </w:rPr>
        <w:t>c</w:t>
      </w:r>
      <w:r>
        <w:rPr>
          <w:rFonts w:ascii="Times New Roman" w:hAnsi="Times New Roman" w:eastAsiaTheme="minorEastAsia"/>
          <w:sz w:val="21"/>
          <w:szCs w:val="21"/>
        </w:rPr>
        <w:t xml:space="preserve">ontent </w:t>
      </w:r>
      <w:r>
        <w:rPr>
          <w:rFonts w:hint="eastAsia" w:ascii="Times New Roman" w:hAnsi="Times New Roman" w:eastAsiaTheme="minorEastAsia"/>
          <w:sz w:val="21"/>
          <w:szCs w:val="21"/>
          <w:lang w:val="en-US" w:eastAsia="zh-CN"/>
        </w:rPr>
        <w:t>t</w:t>
      </w:r>
      <w:bookmarkStart w:id="13" w:name="_GoBack"/>
      <w:bookmarkEnd w:id="13"/>
      <w:r>
        <w:rPr>
          <w:rFonts w:ascii="Times New Roman" w:hAnsi="Times New Roman" w:eastAsiaTheme="minorEastAsia"/>
          <w:sz w:val="21"/>
          <w:szCs w:val="21"/>
        </w:rPr>
        <w:t xml:space="preserve">ype from SA4 Input </w:t>
      </w:r>
      <w:bookmarkEnd w:id="3"/>
    </w:p>
    <w:tbl>
      <w:tblPr>
        <w:tblStyle w:val="2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11"/>
        <w:gridCol w:w="80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rPr>
                <w:b/>
                <w:bCs/>
              </w:rPr>
            </w:pPr>
            <w:r>
              <w:rPr>
                <w:b/>
                <w:bCs/>
              </w:rPr>
              <w:t>Configuration</w:t>
            </w:r>
          </w:p>
        </w:tc>
        <w:tc>
          <w:tcPr>
            <w:tcW w:w="4083" w:type="pct"/>
            <w:shd w:val="clear" w:color="auto" w:fill="auto"/>
          </w:tcPr>
          <w:p>
            <w:pPr>
              <w:pStyle w:val="74"/>
              <w:spacing w:before="120" w:after="120"/>
              <w:jc w:val="center"/>
              <w:rPr>
                <w:b/>
                <w:bCs/>
              </w:rPr>
            </w:pPr>
            <w:r>
              <w:rPr>
                <w:b/>
                <w:bCs/>
              </w:rPr>
              <w:t>Basic Content Parameters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pPr>
            <w:r>
              <w:t>VR2-1</w:t>
            </w:r>
          </w:p>
        </w:tc>
        <w:tc>
          <w:tcPr>
            <w:tcW w:w="4083" w:type="pct"/>
            <w:shd w:val="clear" w:color="auto" w:fill="auto"/>
          </w:tcPr>
          <w:p>
            <w:pPr>
              <w:pStyle w:val="74"/>
              <w:spacing w:before="120" w:after="120"/>
            </w:pPr>
            <w:r>
              <w:t xml:space="preserve">8 slices per eye buffer, 1 slice per frame is intra coded, 30Mbit/s capped VBR with window 200ms, buffer sent at same time, 1500 byte max packet size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pPr>
            <w:r>
              <w:t>VR2-2</w:t>
            </w:r>
          </w:p>
        </w:tc>
        <w:tc>
          <w:tcPr>
            <w:tcW w:w="4083" w:type="pct"/>
            <w:shd w:val="clear" w:color="auto" w:fill="auto"/>
          </w:tcPr>
          <w:p>
            <w:pPr>
              <w:pStyle w:val="74"/>
              <w:spacing w:before="120" w:after="120"/>
            </w:pPr>
            <w:r>
              <w:t xml:space="preserve">8 slices per eye buffer, 1 slice per frame is intra coded, 30Mbit/s capped VBR with window 200ms, buffer sent at same time, unlimited packet size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rPr>
                <w:rFonts w:eastAsia="宋体"/>
              </w:rPr>
            </w:pPr>
            <w:r>
              <w:rPr>
                <w:rFonts w:hint="eastAsia" w:eastAsia="宋体"/>
              </w:rPr>
              <w:t>VR2-3</w:t>
            </w:r>
          </w:p>
        </w:tc>
        <w:tc>
          <w:tcPr>
            <w:tcW w:w="4083" w:type="pct"/>
            <w:shd w:val="clear" w:color="auto" w:fill="auto"/>
          </w:tcPr>
          <w:p>
            <w:pPr>
              <w:pStyle w:val="74"/>
              <w:spacing w:before="120" w:after="120"/>
            </w:pPr>
            <w:r>
              <w:rPr>
                <w:sz w:val="22"/>
              </w:rPr>
              <w:t>8 slices per eye buffer, 1 slice per frame is intra coded, 30Mbit/s CBR with window 1 frame, buffer sent at same time, 1500 byte max packet size packets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rPr>
                <w:rFonts w:eastAsia="宋体"/>
              </w:rPr>
            </w:pPr>
            <w:r>
              <w:rPr>
                <w:rFonts w:hint="eastAsia" w:eastAsia="宋体"/>
              </w:rPr>
              <w:t>VR2-4</w:t>
            </w:r>
          </w:p>
        </w:tc>
        <w:tc>
          <w:tcPr>
            <w:tcW w:w="4083" w:type="pct"/>
            <w:shd w:val="clear" w:color="auto" w:fill="auto"/>
          </w:tcPr>
          <w:p>
            <w:pPr>
              <w:pStyle w:val="74"/>
              <w:spacing w:before="120" w:after="120"/>
            </w:pPr>
            <w:r>
              <w:rPr>
                <w:sz w:val="22"/>
              </w:rPr>
              <w:t xml:space="preserve">8 slices per eye buffer, 1 slice per frame is intra coded, 30Mbit/s CBR with window 1 frame, buffer sent at same time, unlimited packet size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rPr>
                <w:lang w:val="en-GB"/>
              </w:rPr>
            </w:pPr>
            <w:r>
              <w:t>VR2-5</w:t>
            </w:r>
          </w:p>
        </w:tc>
        <w:tc>
          <w:tcPr>
            <w:tcW w:w="4083" w:type="pct"/>
            <w:shd w:val="clear" w:color="auto" w:fill="auto"/>
          </w:tcPr>
          <w:p>
            <w:pPr>
              <w:pStyle w:val="74"/>
              <w:spacing w:before="120" w:after="120"/>
            </w:pPr>
            <w:r>
              <w:t xml:space="preserve">1 slice per eye buffer, every 8th frame is intra coded, 30Mbit/s capped VBR with window 200ms, buffer sent at same time, 1500 byte max packet size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pPr>
            <w:r>
              <w:t>VR2-6</w:t>
            </w:r>
          </w:p>
        </w:tc>
        <w:tc>
          <w:tcPr>
            <w:tcW w:w="4083" w:type="pct"/>
            <w:shd w:val="clear" w:color="auto" w:fill="auto"/>
          </w:tcPr>
          <w:p>
            <w:pPr>
              <w:pStyle w:val="74"/>
              <w:spacing w:before="120" w:after="120"/>
            </w:pPr>
            <w:r>
              <w:t xml:space="preserve">8 slices per eye buffer, 1 slice per frame is intra coded, 30Mbit/s capped VBR with window 200ms, buffers sent interleaved, 1500 byte max packet size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pPr>
            <w:r>
              <w:t>VR2-7</w:t>
            </w:r>
          </w:p>
        </w:tc>
        <w:tc>
          <w:tcPr>
            <w:tcW w:w="4083" w:type="pct"/>
            <w:shd w:val="clear" w:color="auto" w:fill="auto"/>
          </w:tcPr>
          <w:p>
            <w:pPr>
              <w:pStyle w:val="74"/>
              <w:spacing w:before="120" w:after="120"/>
            </w:pPr>
            <w:r>
              <w:t xml:space="preserve">8 slices per eye buffer, 1 slice per frame is intra coded, 45Mbit/s capped VBR with window 200ms, buffer sent at same time, 1500 byte max packet size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7" w:type="pct"/>
            <w:shd w:val="clear" w:color="auto" w:fill="auto"/>
          </w:tcPr>
          <w:p>
            <w:pPr>
              <w:pStyle w:val="74"/>
              <w:spacing w:before="120" w:after="120"/>
              <w:jc w:val="center"/>
            </w:pPr>
            <w:r>
              <w:t>VR2-8</w:t>
            </w:r>
          </w:p>
        </w:tc>
        <w:tc>
          <w:tcPr>
            <w:tcW w:w="4083" w:type="pct"/>
            <w:shd w:val="clear" w:color="auto" w:fill="auto"/>
          </w:tcPr>
          <w:p>
            <w:pPr>
              <w:pStyle w:val="74"/>
              <w:spacing w:before="120" w:after="120"/>
            </w:pPr>
            <w:r>
              <w:t xml:space="preserve">8 slices per eye buffer, 1 slice per frame is intra coded, 45Mbit/s capped VBR with window 200ms, buffer sent at same time, unlimited packet size </w:t>
            </w:r>
          </w:p>
        </w:tc>
      </w:tr>
    </w:tbl>
    <w:p>
      <w:pPr>
        <w:spacing w:before="120" w:after="120"/>
      </w:pPr>
      <w:r>
        <w:rPr>
          <w:rFonts w:hint="eastAsia"/>
        </w:rPr>
        <w:t>According to the agreement, there are two options to model I-frame and P-frame, i.e., sliced-based traffic modelling and GoP (Group of Picture) based traffic modelling. And we classify VR2 traffic in Table 4 as:</w:t>
      </w:r>
    </w:p>
    <w:p>
      <w:pPr>
        <w:numPr>
          <w:ilvl w:val="0"/>
          <w:numId w:val="11"/>
        </w:numPr>
        <w:spacing w:before="120" w:after="120"/>
      </w:pPr>
      <w:r>
        <w:rPr>
          <w:rFonts w:hint="eastAsia"/>
        </w:rPr>
        <w:t>Slice-based traffic model: VR2-1, VR2-2, VR2-3, VR2-4, VR2-6, VR2-7, VR2-8.</w:t>
      </w:r>
    </w:p>
    <w:p>
      <w:pPr>
        <w:numPr>
          <w:ilvl w:val="0"/>
          <w:numId w:val="11"/>
        </w:numPr>
        <w:spacing w:before="120" w:after="120"/>
      </w:pPr>
      <w:r>
        <w:rPr>
          <w:rFonts w:hint="eastAsia"/>
        </w:rPr>
        <w:t>GoP traffic model: VR2-5.</w:t>
      </w:r>
    </w:p>
    <w:p>
      <w:pPr>
        <w:spacing w:before="120" w:after="120"/>
      </w:pPr>
      <w:r>
        <w:rPr>
          <w:rFonts w:hint="eastAsia"/>
        </w:rPr>
        <w:t xml:space="preserve">The critical parameters for slice-based traffic model are average packet size ratio </w:t>
      </w:r>
      <m:oMath>
        <m:r>
          <m:rPr>
            <m:sty m:val="p"/>
          </m:rPr>
          <w:rPr>
            <w:rFonts w:ascii="Cambria Math" w:hAnsi="Cambria Math"/>
          </w:rPr>
          <m:t>α</m:t>
        </m:r>
      </m:oMath>
      <w:r>
        <w:rPr>
          <w:rFonts w:hint="eastAsia"/>
        </w:rPr>
        <w:t xml:space="preserve">, the number of I-slices N1 per frame and the number of P-slices N2 per frame. With these three parameters, bit rates, mean packet size and slice numbers within a given duration for I or P slices can be derived accordingly. </w:t>
      </w:r>
    </w:p>
    <w:p>
      <w:pPr>
        <w:spacing w:before="120" w:after="120"/>
        <w:jc w:val="center"/>
      </w:pPr>
      <w:r>
        <w:rPr>
          <w:rFonts w:hint="eastAsia"/>
        </w:rPr>
        <w:t>Table 5 Summary of mean packet size ratio for slice-based traffic model</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2446"/>
        <w:gridCol w:w="2446"/>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Configuration</w:t>
            </w:r>
          </w:p>
        </w:tc>
        <w:tc>
          <w:tcPr>
            <w:tcW w:w="2446" w:type="dxa"/>
            <w:vAlign w:val="center"/>
          </w:tcPr>
          <w:p>
            <w:pPr>
              <w:widowControl w:val="0"/>
              <w:numPr>
                <w:ilvl w:val="0"/>
                <w:numId w:val="12"/>
              </w:numPr>
              <w:spacing w:before="120" w:after="120"/>
              <w:jc w:val="center"/>
              <w:rPr>
                <w:b/>
                <w:bCs/>
              </w:rPr>
            </w:pPr>
            <w:r>
              <w:rPr>
                <w:rFonts w:hint="eastAsia"/>
                <w:b/>
                <w:bCs/>
              </w:rPr>
              <w:t>slice Mean Packet size</w:t>
            </w:r>
          </w:p>
          <w:p>
            <w:pPr>
              <w:widowControl w:val="0"/>
              <w:spacing w:before="120" w:after="120"/>
              <w:jc w:val="center"/>
              <w:rPr>
                <w:b/>
                <w:bCs/>
              </w:rPr>
            </w:pPr>
            <w:r>
              <w:rPr>
                <w:rFonts w:hint="eastAsia"/>
                <w:b/>
                <w:bCs/>
              </w:rPr>
              <w:t>(Byte)</w:t>
            </w:r>
          </w:p>
        </w:tc>
        <w:tc>
          <w:tcPr>
            <w:tcW w:w="2446" w:type="dxa"/>
            <w:vAlign w:val="center"/>
          </w:tcPr>
          <w:p>
            <w:pPr>
              <w:widowControl w:val="0"/>
              <w:numPr>
                <w:ilvl w:val="0"/>
                <w:numId w:val="13"/>
              </w:numPr>
              <w:spacing w:before="120" w:after="120"/>
              <w:jc w:val="center"/>
              <w:rPr>
                <w:b/>
                <w:bCs/>
              </w:rPr>
            </w:pPr>
            <w:r>
              <w:rPr>
                <w:rFonts w:hint="eastAsia"/>
                <w:b/>
                <w:bCs/>
              </w:rPr>
              <w:t>slice Mean Packet size</w:t>
            </w:r>
          </w:p>
          <w:p>
            <w:pPr>
              <w:widowControl w:val="0"/>
              <w:spacing w:before="120" w:after="120"/>
              <w:jc w:val="center"/>
              <w:rPr>
                <w:b/>
                <w:bCs/>
              </w:rPr>
            </w:pPr>
            <w:r>
              <w:rPr>
                <w:rFonts w:hint="eastAsia"/>
                <w:b/>
                <w:bCs/>
              </w:rPr>
              <w:t>(Byte)</w:t>
            </w:r>
          </w:p>
        </w:tc>
        <w:tc>
          <w:tcPr>
            <w:tcW w:w="2446" w:type="dxa"/>
            <w:vAlign w:val="center"/>
          </w:tcPr>
          <w:p>
            <w:pPr>
              <w:widowControl w:val="0"/>
              <w:spacing w:before="120" w:after="120"/>
              <w:jc w:val="center"/>
              <w:rPr>
                <w:b/>
                <w:bCs/>
              </w:rPr>
            </w:pPr>
            <w:r>
              <w:rPr>
                <w:rFonts w:hint="eastAsia"/>
                <w:b/>
                <w:bCs/>
              </w:rPr>
              <w:t>Average Packet size ratio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VR2-1</w:t>
            </w:r>
          </w:p>
        </w:tc>
        <w:tc>
          <w:tcPr>
            <w:tcW w:w="2446" w:type="dxa"/>
            <w:vAlign w:val="center"/>
          </w:tcPr>
          <w:p>
            <w:pPr>
              <w:widowControl w:val="0"/>
              <w:spacing w:before="120" w:after="120"/>
              <w:jc w:val="center"/>
            </w:pPr>
            <w:r>
              <w:rPr>
                <w:rFonts w:hint="eastAsia"/>
              </w:rPr>
              <w:t>5991.3</w:t>
            </w:r>
          </w:p>
        </w:tc>
        <w:tc>
          <w:tcPr>
            <w:tcW w:w="2446" w:type="dxa"/>
            <w:vAlign w:val="center"/>
          </w:tcPr>
          <w:p>
            <w:pPr>
              <w:widowControl w:val="0"/>
              <w:spacing w:before="120" w:after="120"/>
              <w:jc w:val="center"/>
            </w:pPr>
            <w:r>
              <w:rPr>
                <w:rFonts w:hint="eastAsia"/>
              </w:rPr>
              <w:t>3218.7</w:t>
            </w:r>
          </w:p>
        </w:tc>
        <w:tc>
          <w:tcPr>
            <w:tcW w:w="2446" w:type="dxa"/>
            <w:vAlign w:val="center"/>
          </w:tcPr>
          <w:p>
            <w:pPr>
              <w:widowControl w:val="0"/>
              <w:spacing w:before="120" w:after="120"/>
              <w:jc w:val="center"/>
            </w:pPr>
            <w:r>
              <w:rPr>
                <w:rFonts w:hint="eastAsia"/>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VR2-2</w:t>
            </w:r>
          </w:p>
        </w:tc>
        <w:tc>
          <w:tcPr>
            <w:tcW w:w="2446" w:type="dxa"/>
            <w:vAlign w:val="center"/>
          </w:tcPr>
          <w:p>
            <w:pPr>
              <w:widowControl w:val="0"/>
              <w:spacing w:before="120" w:after="120"/>
              <w:jc w:val="center"/>
            </w:pPr>
            <w:r>
              <w:rPr>
                <w:rFonts w:hint="eastAsia"/>
              </w:rPr>
              <w:t>5992.2</w:t>
            </w:r>
          </w:p>
        </w:tc>
        <w:tc>
          <w:tcPr>
            <w:tcW w:w="2446" w:type="dxa"/>
            <w:vAlign w:val="center"/>
          </w:tcPr>
          <w:p>
            <w:pPr>
              <w:widowControl w:val="0"/>
              <w:spacing w:before="120" w:after="120"/>
              <w:jc w:val="center"/>
            </w:pPr>
            <w:r>
              <w:rPr>
                <w:rFonts w:hint="eastAsia"/>
              </w:rPr>
              <w:t>3218.8</w:t>
            </w:r>
          </w:p>
        </w:tc>
        <w:tc>
          <w:tcPr>
            <w:tcW w:w="2446" w:type="dxa"/>
            <w:vAlign w:val="center"/>
          </w:tcPr>
          <w:p>
            <w:pPr>
              <w:widowControl w:val="0"/>
              <w:spacing w:before="120" w:after="120"/>
              <w:jc w:val="center"/>
            </w:pPr>
            <w:r>
              <w:rPr>
                <w:rFonts w:hint="eastAsia"/>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VR2-3</w:t>
            </w:r>
          </w:p>
        </w:tc>
        <w:tc>
          <w:tcPr>
            <w:tcW w:w="2446" w:type="dxa"/>
            <w:vAlign w:val="center"/>
          </w:tcPr>
          <w:p>
            <w:pPr>
              <w:widowControl w:val="0"/>
              <w:spacing w:before="120" w:after="120"/>
              <w:jc w:val="center"/>
            </w:pPr>
            <w:r>
              <w:rPr>
                <w:rFonts w:hint="eastAsia"/>
              </w:rPr>
              <w:t>6328.7</w:t>
            </w:r>
          </w:p>
        </w:tc>
        <w:tc>
          <w:tcPr>
            <w:tcW w:w="2446" w:type="dxa"/>
            <w:vAlign w:val="center"/>
          </w:tcPr>
          <w:p>
            <w:pPr>
              <w:widowControl w:val="0"/>
              <w:spacing w:before="120" w:after="120"/>
              <w:jc w:val="center"/>
            </w:pPr>
            <w:r>
              <w:rPr>
                <w:rFonts w:hint="eastAsia"/>
              </w:rPr>
              <w:t>3318.4</w:t>
            </w:r>
          </w:p>
        </w:tc>
        <w:tc>
          <w:tcPr>
            <w:tcW w:w="2446" w:type="dxa"/>
            <w:vAlign w:val="center"/>
          </w:tcPr>
          <w:p>
            <w:pPr>
              <w:widowControl w:val="0"/>
              <w:spacing w:before="120" w:after="120"/>
              <w:jc w:val="center"/>
            </w:pPr>
            <w:r>
              <w:rPr>
                <w:rFonts w:hint="eastAsi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VR2-4</w:t>
            </w:r>
          </w:p>
        </w:tc>
        <w:tc>
          <w:tcPr>
            <w:tcW w:w="2446" w:type="dxa"/>
            <w:vAlign w:val="center"/>
          </w:tcPr>
          <w:p>
            <w:pPr>
              <w:widowControl w:val="0"/>
              <w:spacing w:before="120" w:after="120"/>
              <w:jc w:val="center"/>
            </w:pPr>
            <w:r>
              <w:rPr>
                <w:rFonts w:hint="eastAsia"/>
              </w:rPr>
              <w:t>6325.5</w:t>
            </w:r>
          </w:p>
        </w:tc>
        <w:tc>
          <w:tcPr>
            <w:tcW w:w="2446" w:type="dxa"/>
            <w:vAlign w:val="center"/>
          </w:tcPr>
          <w:p>
            <w:pPr>
              <w:widowControl w:val="0"/>
              <w:spacing w:before="120" w:after="120"/>
              <w:jc w:val="center"/>
            </w:pPr>
            <w:r>
              <w:rPr>
                <w:rFonts w:hint="eastAsia"/>
              </w:rPr>
              <w:t>3317.5</w:t>
            </w:r>
          </w:p>
        </w:tc>
        <w:tc>
          <w:tcPr>
            <w:tcW w:w="2446" w:type="dxa"/>
            <w:vAlign w:val="center"/>
          </w:tcPr>
          <w:p>
            <w:pPr>
              <w:widowControl w:val="0"/>
              <w:spacing w:before="120" w:after="120"/>
              <w:jc w:val="center"/>
            </w:pPr>
            <w:r>
              <w:rPr>
                <w:rFonts w:hint="eastAsi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VR2-6</w:t>
            </w:r>
          </w:p>
        </w:tc>
        <w:tc>
          <w:tcPr>
            <w:tcW w:w="2446" w:type="dxa"/>
            <w:vAlign w:val="center"/>
          </w:tcPr>
          <w:p>
            <w:pPr>
              <w:widowControl w:val="0"/>
              <w:spacing w:before="120" w:after="120"/>
              <w:jc w:val="center"/>
            </w:pPr>
            <w:r>
              <w:rPr>
                <w:rFonts w:hint="eastAsia"/>
              </w:rPr>
              <w:t>5990.8</w:t>
            </w:r>
          </w:p>
        </w:tc>
        <w:tc>
          <w:tcPr>
            <w:tcW w:w="2446" w:type="dxa"/>
            <w:vAlign w:val="center"/>
          </w:tcPr>
          <w:p>
            <w:pPr>
              <w:widowControl w:val="0"/>
              <w:spacing w:before="120" w:after="120"/>
              <w:jc w:val="center"/>
            </w:pPr>
            <w:r>
              <w:rPr>
                <w:rFonts w:hint="eastAsia"/>
              </w:rPr>
              <w:t>3218.4</w:t>
            </w:r>
          </w:p>
        </w:tc>
        <w:tc>
          <w:tcPr>
            <w:tcW w:w="2446" w:type="dxa"/>
            <w:vAlign w:val="center"/>
          </w:tcPr>
          <w:p>
            <w:pPr>
              <w:widowControl w:val="0"/>
              <w:spacing w:before="120" w:after="120"/>
              <w:jc w:val="center"/>
            </w:pPr>
            <w:r>
              <w:rPr>
                <w:rFonts w:hint="eastAsia"/>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VR2-7</w:t>
            </w:r>
          </w:p>
        </w:tc>
        <w:tc>
          <w:tcPr>
            <w:tcW w:w="2446" w:type="dxa"/>
            <w:vAlign w:val="center"/>
          </w:tcPr>
          <w:p>
            <w:pPr>
              <w:widowControl w:val="0"/>
              <w:spacing w:before="120" w:after="120"/>
              <w:jc w:val="center"/>
            </w:pPr>
            <w:r>
              <w:rPr>
                <w:rFonts w:hint="eastAsia"/>
              </w:rPr>
              <w:t>8374.0</w:t>
            </w:r>
          </w:p>
        </w:tc>
        <w:tc>
          <w:tcPr>
            <w:tcW w:w="2446" w:type="dxa"/>
            <w:vAlign w:val="center"/>
          </w:tcPr>
          <w:p>
            <w:pPr>
              <w:widowControl w:val="0"/>
              <w:spacing w:before="120" w:after="120"/>
              <w:jc w:val="center"/>
            </w:pPr>
            <w:r>
              <w:rPr>
                <w:rFonts w:hint="eastAsia"/>
              </w:rPr>
              <w:t>4623.3</w:t>
            </w:r>
          </w:p>
        </w:tc>
        <w:tc>
          <w:tcPr>
            <w:tcW w:w="2446" w:type="dxa"/>
            <w:vAlign w:val="center"/>
          </w:tcPr>
          <w:p>
            <w:pPr>
              <w:widowControl w:val="0"/>
              <w:spacing w:before="120" w:after="120"/>
              <w:jc w:val="center"/>
            </w:pPr>
            <w:r>
              <w:rPr>
                <w:rFonts w:hint="eastAsia"/>
              </w:rPr>
              <w:t>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0" w:type="dxa"/>
            <w:vAlign w:val="center"/>
          </w:tcPr>
          <w:p>
            <w:pPr>
              <w:widowControl w:val="0"/>
              <w:spacing w:before="120" w:after="120"/>
              <w:jc w:val="center"/>
              <w:rPr>
                <w:b/>
                <w:bCs/>
              </w:rPr>
            </w:pPr>
            <w:r>
              <w:rPr>
                <w:rFonts w:hint="eastAsia"/>
                <w:b/>
                <w:bCs/>
              </w:rPr>
              <w:t>VR2-8</w:t>
            </w:r>
          </w:p>
        </w:tc>
        <w:tc>
          <w:tcPr>
            <w:tcW w:w="2446" w:type="dxa"/>
            <w:vAlign w:val="center"/>
          </w:tcPr>
          <w:p>
            <w:pPr>
              <w:widowControl w:val="0"/>
              <w:spacing w:before="120" w:after="120"/>
              <w:jc w:val="center"/>
            </w:pPr>
            <w:r>
              <w:rPr>
                <w:rFonts w:hint="eastAsia"/>
              </w:rPr>
              <w:t>8374.2</w:t>
            </w:r>
          </w:p>
        </w:tc>
        <w:tc>
          <w:tcPr>
            <w:tcW w:w="2446" w:type="dxa"/>
            <w:vAlign w:val="center"/>
          </w:tcPr>
          <w:p>
            <w:pPr>
              <w:widowControl w:val="0"/>
              <w:spacing w:before="120" w:after="120"/>
              <w:jc w:val="center"/>
            </w:pPr>
            <w:r>
              <w:rPr>
                <w:rFonts w:hint="eastAsia"/>
              </w:rPr>
              <w:t>4623.4</w:t>
            </w:r>
          </w:p>
        </w:tc>
        <w:tc>
          <w:tcPr>
            <w:tcW w:w="2446" w:type="dxa"/>
            <w:vAlign w:val="center"/>
          </w:tcPr>
          <w:p>
            <w:pPr>
              <w:widowControl w:val="0"/>
              <w:spacing w:before="120" w:after="120"/>
              <w:jc w:val="center"/>
            </w:pPr>
            <w:r>
              <w:rPr>
                <w:rFonts w:hint="eastAsia"/>
              </w:rPr>
              <w:t>1.81</w:t>
            </w:r>
          </w:p>
        </w:tc>
      </w:tr>
    </w:tbl>
    <w:p>
      <w:pPr>
        <w:spacing w:before="120" w:after="120"/>
      </w:pPr>
      <w:r>
        <w:rPr>
          <w:rFonts w:hint="eastAsia"/>
        </w:rPr>
        <w:t xml:space="preserve">Based on the results in Table 5, </w:t>
      </w:r>
      <m:oMath>
        <m:r>
          <m:rPr>
            <m:sty m:val="p"/>
          </m:rPr>
          <w:rPr>
            <w:rFonts w:ascii="Cambria Math" w:hAnsi="Cambria Math"/>
          </w:rPr>
          <m:t>α=2</m:t>
        </m:r>
      </m:oMath>
      <w:r>
        <w:rPr>
          <w:rFonts w:hint="eastAsia"/>
        </w:rPr>
        <w:t xml:space="preserve"> may be a reasonable ratio for sliced-based traffic model. Moreover, according to the SA4 raw data, there are 8 slices per frame, of which I slices and P slices account for N1 = 1 and N2 = 7 respectively.</w:t>
      </w:r>
    </w:p>
    <w:p>
      <w:pPr>
        <w:spacing w:before="120" w:after="120"/>
      </w:pPr>
      <w:r>
        <w:rPr>
          <w:rFonts w:hint="eastAsia"/>
        </w:rPr>
        <w:t>In the meantime, the critical parameters for GoP-based traffic model are average packet size ratio</w:t>
      </w:r>
      <m:oMath>
        <m:r>
          <m:rPr>
            <m:sty m:val="p"/>
          </m:rPr>
          <w:rPr>
            <w:rFonts w:ascii="Cambria Math" w:hAnsi="Cambria Math"/>
          </w:rPr>
          <m:t xml:space="preserve"> α</m:t>
        </m:r>
      </m:oMath>
      <w:r>
        <w:rPr>
          <w:rFonts w:hint="eastAsia"/>
        </w:rPr>
        <w:t>, the number of I-frame K1 per GoP and the number of P-frames K2 per GoP. With these three parameters, bit rates, mean packet size and frame numbers within a given duration for I or P frames can be derived accordingly.</w:t>
      </w:r>
    </w:p>
    <w:p>
      <w:pPr>
        <w:spacing w:before="120" w:after="120"/>
        <w:jc w:val="center"/>
      </w:pPr>
      <w:r>
        <w:rPr>
          <w:rFonts w:hint="eastAsia"/>
        </w:rPr>
        <w:t>Table 6 Summary of mean packet size ratio for GoP-based traffic model</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7"/>
        <w:gridCol w:w="2516"/>
        <w:gridCol w:w="2676"/>
        <w:gridCol w:w="2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tcPr>
          <w:p>
            <w:pPr>
              <w:widowControl w:val="0"/>
              <w:spacing w:before="120" w:after="120"/>
              <w:jc w:val="center"/>
              <w:rPr>
                <w:b/>
                <w:bCs/>
              </w:rPr>
            </w:pPr>
            <w:r>
              <w:rPr>
                <w:rFonts w:hint="eastAsia"/>
                <w:b/>
                <w:bCs/>
              </w:rPr>
              <w:t>Configuration</w:t>
            </w:r>
          </w:p>
        </w:tc>
        <w:tc>
          <w:tcPr>
            <w:tcW w:w="2516" w:type="dxa"/>
          </w:tcPr>
          <w:p>
            <w:pPr>
              <w:widowControl w:val="0"/>
              <w:numPr>
                <w:ilvl w:val="0"/>
                <w:numId w:val="14"/>
              </w:numPr>
              <w:spacing w:before="120" w:after="120"/>
              <w:jc w:val="center"/>
              <w:rPr>
                <w:b/>
                <w:bCs/>
              </w:rPr>
            </w:pPr>
            <w:r>
              <w:rPr>
                <w:rFonts w:hint="eastAsia"/>
                <w:b/>
                <w:bCs/>
              </w:rPr>
              <w:t>frame Mean Packet size</w:t>
            </w:r>
          </w:p>
          <w:p>
            <w:pPr>
              <w:widowControl w:val="0"/>
              <w:spacing w:before="120" w:after="120"/>
              <w:jc w:val="center"/>
              <w:rPr>
                <w:b/>
                <w:bCs/>
              </w:rPr>
            </w:pPr>
            <w:r>
              <w:rPr>
                <w:rFonts w:hint="eastAsia"/>
                <w:b/>
                <w:bCs/>
              </w:rPr>
              <w:t>(Byte)</w:t>
            </w:r>
          </w:p>
        </w:tc>
        <w:tc>
          <w:tcPr>
            <w:tcW w:w="2676" w:type="dxa"/>
          </w:tcPr>
          <w:p>
            <w:pPr>
              <w:widowControl w:val="0"/>
              <w:spacing w:before="120" w:after="120"/>
              <w:jc w:val="center"/>
              <w:rPr>
                <w:b/>
                <w:bCs/>
              </w:rPr>
            </w:pPr>
            <w:r>
              <w:rPr>
                <w:rFonts w:hint="eastAsia"/>
                <w:b/>
                <w:bCs/>
              </w:rPr>
              <w:t>P-frame Mean Packet size</w:t>
            </w:r>
          </w:p>
          <w:p>
            <w:pPr>
              <w:widowControl w:val="0"/>
              <w:spacing w:before="120" w:after="120"/>
              <w:jc w:val="center"/>
              <w:rPr>
                <w:b/>
                <w:bCs/>
              </w:rPr>
            </w:pPr>
            <w:r>
              <w:rPr>
                <w:rFonts w:hint="eastAsia"/>
                <w:b/>
                <w:bCs/>
              </w:rPr>
              <w:t>(Byte)</w:t>
            </w:r>
          </w:p>
        </w:tc>
        <w:tc>
          <w:tcPr>
            <w:tcW w:w="2358" w:type="dxa"/>
          </w:tcPr>
          <w:p>
            <w:pPr>
              <w:widowControl w:val="0"/>
              <w:spacing w:before="120" w:after="120"/>
              <w:jc w:val="center"/>
              <w:rPr>
                <w:b/>
                <w:bCs/>
              </w:rPr>
            </w:pPr>
            <w:r>
              <w:rPr>
                <w:rFonts w:hint="eastAsia"/>
                <w:b/>
                <w:bCs/>
              </w:rPr>
              <w:t>Mean Packet size ratio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tcPr>
          <w:p>
            <w:pPr>
              <w:widowControl w:val="0"/>
              <w:spacing w:before="120" w:after="120"/>
            </w:pPr>
            <w:r>
              <w:rPr>
                <w:rFonts w:hint="eastAsia"/>
                <w:b/>
                <w:bCs/>
              </w:rPr>
              <w:t>VR2-5</w:t>
            </w:r>
          </w:p>
        </w:tc>
        <w:tc>
          <w:tcPr>
            <w:tcW w:w="2516" w:type="dxa"/>
          </w:tcPr>
          <w:p>
            <w:pPr>
              <w:widowControl w:val="0"/>
              <w:spacing w:before="120" w:after="120"/>
              <w:jc w:val="center"/>
            </w:pPr>
            <w:r>
              <w:rPr>
                <w:rFonts w:hint="eastAsia"/>
              </w:rPr>
              <w:t>5534.0</w:t>
            </w:r>
          </w:p>
        </w:tc>
        <w:tc>
          <w:tcPr>
            <w:tcW w:w="2676" w:type="dxa"/>
          </w:tcPr>
          <w:p>
            <w:pPr>
              <w:widowControl w:val="0"/>
              <w:spacing w:before="120" w:after="120"/>
              <w:jc w:val="center"/>
            </w:pPr>
            <w:r>
              <w:rPr>
                <w:rFonts w:hint="eastAsia"/>
              </w:rPr>
              <w:t>2583.4</w:t>
            </w:r>
          </w:p>
        </w:tc>
        <w:tc>
          <w:tcPr>
            <w:tcW w:w="2358" w:type="dxa"/>
          </w:tcPr>
          <w:p>
            <w:pPr>
              <w:widowControl w:val="0"/>
              <w:spacing w:before="120" w:after="120"/>
              <w:jc w:val="center"/>
            </w:pPr>
            <w:r>
              <w:rPr>
                <w:rFonts w:hint="eastAsia"/>
              </w:rPr>
              <w:t>2.14</w:t>
            </w:r>
          </w:p>
        </w:tc>
      </w:tr>
    </w:tbl>
    <w:p>
      <w:pPr>
        <w:spacing w:before="120" w:after="120"/>
      </w:pPr>
      <w:r>
        <w:rPr>
          <w:rFonts w:hint="eastAsia"/>
        </w:rPr>
        <w:t xml:space="preserve">Based on the results in Table 6, </w:t>
      </w:r>
      <m:oMath>
        <m:r>
          <m:rPr>
            <m:sty m:val="p"/>
          </m:rPr>
          <w:rPr>
            <w:rFonts w:ascii="Cambria Math" w:hAnsi="Cambria Math"/>
          </w:rPr>
          <m:t>α=2</m:t>
        </m:r>
      </m:oMath>
      <w:r>
        <w:rPr>
          <w:rFonts w:hint="eastAsia"/>
        </w:rPr>
        <w:t xml:space="preserve"> may be a reasonable ratio for GoP-based traffic model. Moreover, according to the SA4 raw data, there are 8 frames per GoP, of which I frames and P frames account for K1 = 1 and K2 = 7 respectively.</w:t>
      </w:r>
    </w:p>
    <w:p>
      <w:pPr>
        <w:spacing w:before="120" w:after="120"/>
      </w:pPr>
      <w:r>
        <w:rPr>
          <w:rFonts w:hint="eastAsia"/>
        </w:rPr>
        <w:t>In addition, according to the agreement in RAN1#104bis-e meeting, the relationship between standard deviation / maximum / minimum packet size w.r.t mean packet size, that is (STD, MAX, MIN) = [10.5, 150, 50]% * mean packet size, can be also considered for the I slice/frame stream traffic modeling.</w:t>
      </w:r>
    </w:p>
    <w:p>
      <w:pPr>
        <w:numPr>
          <w:ilvl w:val="0"/>
          <w:numId w:val="15"/>
        </w:numPr>
        <w:spacing w:before="120" w:after="120"/>
      </w:pPr>
      <w:r>
        <w:rPr>
          <w:rFonts w:hint="eastAsia"/>
        </w:rPr>
        <w:t>KPI for multi-stream</w:t>
      </w:r>
    </w:p>
    <w:p>
      <w:pPr>
        <w:spacing w:before="120" w:after="120"/>
      </w:pPr>
      <w:r>
        <w:rPr>
          <w:lang w:eastAsia="ja-JP"/>
        </w:rPr>
        <w:t>In case of</w:t>
      </w:r>
      <w:r>
        <w:rPr>
          <w:rFonts w:hint="eastAsia"/>
        </w:rPr>
        <w:t xml:space="preserve"> I-stream and P-stream</w:t>
      </w:r>
      <w:r>
        <w:rPr>
          <w:lang w:eastAsia="ja-JP"/>
        </w:rPr>
        <w:t xml:space="preserve"> per UE in DL, </w:t>
      </w:r>
      <w:r>
        <w:rPr>
          <w:rFonts w:hint="eastAsia"/>
        </w:rPr>
        <w:t xml:space="preserve">we think </w:t>
      </w:r>
      <w:r>
        <w:rPr>
          <w:lang w:eastAsia="ja-JP"/>
        </w:rPr>
        <w:t>a UE is declared a satisfied UE if more than X</w:t>
      </w:r>
      <w:r>
        <w:rPr>
          <w:rFonts w:hint="eastAsia"/>
        </w:rPr>
        <w:t>1</w:t>
      </w:r>
      <w:r>
        <w:rPr>
          <w:lang w:eastAsia="ja-JP"/>
        </w:rPr>
        <w:t xml:space="preserve"> (%) of </w:t>
      </w:r>
      <w:r>
        <w:rPr>
          <w:rFonts w:hint="eastAsia"/>
        </w:rPr>
        <w:t>I-streams</w:t>
      </w:r>
      <w:r>
        <w:rPr>
          <w:lang w:eastAsia="ja-JP"/>
        </w:rPr>
        <w:t xml:space="preserve"> are successfully delivered within a given air interface PDB</w:t>
      </w:r>
      <w:r>
        <w:rPr>
          <w:rFonts w:hint="eastAsia"/>
        </w:rPr>
        <w:t>1 as well as more than X2 (%) of P-streams are successfully delivered within a given air interface PDB2</w:t>
      </w:r>
      <w:r>
        <w:rPr>
          <w:lang w:eastAsia="ja-JP"/>
        </w:rPr>
        <w:t>.</w:t>
      </w:r>
      <w:r>
        <w:rPr>
          <w:rFonts w:hint="eastAsia"/>
        </w:rPr>
        <w:t xml:space="preserve"> Hence, the KPI for I-streams (X1, PDB1) and the KPI for P-streams (X2, PDB2) should be determined.</w:t>
      </w:r>
    </w:p>
    <w:p>
      <w:pPr>
        <w:spacing w:before="120" w:after="120"/>
      </w:pPr>
      <w:r>
        <w:rPr>
          <w:rFonts w:hint="eastAsia"/>
        </w:rPr>
        <w:t>For sliced-based traffic model, I-slices and P-slices arrive at the same time. Hence, we have PDB1 = PDB2 = PDB. According to the agreement in RAN1#104-e meeting, the baseline PDB is 10 ms for AR/VR, while the baseline PDB is 15ms for CG, which have already been well evaluated in single stream simulation. Hence, the optional PDB for AR/VR and CG in the agreement are able to be considered in multi-stream simulation, in order to obtain more simulation results with respect to the current agreement. To this end, for the AR/VR traffic, we have PDB = 20ms, while PDB = 30ms for CG traffic. Moreover, I</w:t>
      </w:r>
      <w:r>
        <w:rPr>
          <w:rFonts w:hint="eastAsia"/>
          <w:lang w:val="en-US" w:eastAsia="zh-CN"/>
        </w:rPr>
        <w:t>/</w:t>
      </w:r>
      <w:r>
        <w:rPr>
          <w:rFonts w:hint="eastAsia"/>
        </w:rPr>
        <w:t>P slice should exhibit a certain level of reliability differentiation, 1% and 10% may be a reasonable packet error rate for I-slices and P-slices, respectively. Then we have a typical KPI for I-slices and P-slices:</w:t>
      </w:r>
    </w:p>
    <w:p>
      <w:pPr>
        <w:numPr>
          <w:ilvl w:val="0"/>
          <w:numId w:val="16"/>
        </w:numPr>
        <w:spacing w:before="120" w:after="120"/>
        <w:rPr>
          <w:lang w:eastAsia="ja-JP"/>
        </w:rPr>
      </w:pPr>
      <w:r>
        <w:rPr>
          <w:rFonts w:hint="eastAsia"/>
        </w:rPr>
        <w:t>AR/VR: I-slices: (99%, 20ms), P-slices: (90%, 20ms)</w:t>
      </w:r>
    </w:p>
    <w:p>
      <w:pPr>
        <w:numPr>
          <w:ilvl w:val="0"/>
          <w:numId w:val="16"/>
        </w:numPr>
        <w:spacing w:before="120" w:after="120"/>
      </w:pPr>
      <w:r>
        <w:rPr>
          <w:rFonts w:hint="eastAsia"/>
        </w:rPr>
        <w:t>CG: I-slices:(99%, 30ms), P-slices:(90%, 30ms)</w:t>
      </w:r>
    </w:p>
    <w:p>
      <w:pPr>
        <w:spacing w:before="120" w:after="120"/>
      </w:pPr>
      <w:r>
        <w:rPr>
          <w:rFonts w:hint="eastAsia"/>
        </w:rPr>
        <w:t>For GoP-based traffic model, there are two methods for I-frame and P-frame KPI determination. On the one hand, I-frames are more important than P-frames in a GoP so that higher reliability for I-frames should be considered to ensure the reliability of I-frame transmission. In this case, the typical KPI for I-frames and P-frames is similar to that of sliced-based traffic model mentioned above:</w:t>
      </w:r>
    </w:p>
    <w:p>
      <w:pPr>
        <w:numPr>
          <w:ilvl w:val="0"/>
          <w:numId w:val="16"/>
        </w:numPr>
        <w:spacing w:before="120" w:after="120"/>
        <w:rPr>
          <w:lang w:eastAsia="ja-JP"/>
        </w:rPr>
      </w:pPr>
      <w:r>
        <w:rPr>
          <w:rFonts w:hint="eastAsia"/>
        </w:rPr>
        <w:t>I-frames: (99%, 10ms)</w:t>
      </w:r>
      <w:r>
        <w:rPr>
          <w:rFonts w:hint="eastAsia"/>
          <w:lang w:val="en-US" w:eastAsia="zh-CN"/>
        </w:rPr>
        <w:t xml:space="preserve">, </w:t>
      </w:r>
      <w:r>
        <w:rPr>
          <w:rFonts w:hint="eastAsia"/>
        </w:rPr>
        <w:t>P-frames:(90%, 10ms)</w:t>
      </w:r>
    </w:p>
    <w:p>
      <w:pPr>
        <w:spacing w:before="120" w:after="120"/>
      </w:pPr>
      <w:r>
        <w:rPr>
          <w:rFonts w:hint="eastAsia"/>
        </w:rPr>
        <w:t>On the other hand, given a fixed delay requirement for a GoP, P-frames have more stringent PDB than I-frames, owing to the structure of GoP. In this case, the typical KPI for I-frames and P-frames is:</w:t>
      </w:r>
    </w:p>
    <w:p>
      <w:pPr>
        <w:numPr>
          <w:ilvl w:val="0"/>
          <w:numId w:val="16"/>
        </w:numPr>
        <w:spacing w:before="120" w:after="120"/>
        <w:rPr>
          <w:lang w:eastAsia="ja-JP"/>
        </w:rPr>
      </w:pPr>
      <w:r>
        <w:rPr>
          <w:rFonts w:hint="eastAsia"/>
        </w:rPr>
        <w:t>I-frames: (99%, 15ms)</w:t>
      </w:r>
      <w:r>
        <w:rPr>
          <w:rFonts w:hint="eastAsia"/>
          <w:lang w:val="en-US" w:eastAsia="zh-CN"/>
        </w:rPr>
        <w:t xml:space="preserve">, </w:t>
      </w:r>
      <w:r>
        <w:rPr>
          <w:rFonts w:hint="eastAsia"/>
        </w:rPr>
        <w:t>P-frames:(99%, 10ms)</w:t>
      </w:r>
    </w:p>
    <w:p>
      <w:pPr>
        <w:spacing w:before="120" w:after="120"/>
      </w:pPr>
      <w:r>
        <w:rPr>
          <w:rFonts w:hint="eastAsia"/>
        </w:rPr>
        <w:t>In a word, the parameters of I/P frame modelling are shown in Table 7</w:t>
      </w:r>
    </w:p>
    <w:p>
      <w:pPr>
        <w:spacing w:before="120" w:after="120"/>
        <w:jc w:val="center"/>
      </w:pPr>
      <w:r>
        <w:rPr>
          <w:rFonts w:hint="eastAsia"/>
        </w:rPr>
        <w:t>Table 7 Summary of parameters for I/P-frame modelling</w:t>
      </w:r>
    </w:p>
    <w:tbl>
      <w:tblPr>
        <w:tblStyle w:val="27"/>
        <w:tblW w:w="0" w:type="auto"/>
        <w:tblInd w:w="7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499"/>
        <w:gridCol w:w="2708"/>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99" w:type="dxa"/>
            <w:vAlign w:val="center"/>
          </w:tcPr>
          <w:p>
            <w:pPr>
              <w:spacing w:before="120" w:after="120"/>
              <w:jc w:val="center"/>
              <w:rPr>
                <w:rFonts w:hint="default" w:eastAsiaTheme="minorEastAsia"/>
                <w:b/>
                <w:bCs/>
                <w:vertAlign w:val="baseline"/>
                <w:lang w:val="en-US" w:eastAsia="zh-CN"/>
              </w:rPr>
            </w:pPr>
            <w:r>
              <w:rPr>
                <w:rFonts w:hint="eastAsia"/>
                <w:b/>
                <w:bCs/>
                <w:vertAlign w:val="baseline"/>
                <w:lang w:val="en-US" w:eastAsia="zh-CN"/>
              </w:rPr>
              <w:t>Application</w:t>
            </w:r>
          </w:p>
        </w:tc>
        <w:tc>
          <w:tcPr>
            <w:tcW w:w="5751" w:type="dxa"/>
            <w:gridSpan w:val="2"/>
          </w:tcPr>
          <w:p>
            <w:pPr>
              <w:spacing w:before="120" w:after="120"/>
              <w:jc w:val="center"/>
              <w:rPr>
                <w:vertAlign w:val="baseline"/>
              </w:rPr>
            </w:pPr>
            <w:r>
              <w:rPr>
                <w:rFonts w:hint="eastAsia"/>
                <w:vertAlign w:val="baseline"/>
                <w:lang w:val="en-US" w:eastAsia="zh-CN"/>
              </w:rPr>
              <w:t>AR/VR/CG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499" w:type="dxa"/>
            <w:vMerge w:val="restart"/>
            <w:vAlign w:val="center"/>
          </w:tcPr>
          <w:p>
            <w:pPr>
              <w:spacing w:before="120" w:after="120"/>
              <w:jc w:val="center"/>
              <w:rPr>
                <w:rFonts w:hint="default" w:eastAsiaTheme="minorEastAsia"/>
                <w:b/>
                <w:bCs/>
                <w:vertAlign w:val="baseline"/>
                <w:lang w:val="en-US" w:eastAsia="zh-CN"/>
              </w:rPr>
            </w:pPr>
            <w:r>
              <w:rPr>
                <w:rFonts w:hint="eastAsia"/>
                <w:b/>
                <w:bCs/>
                <w:vertAlign w:val="baseline"/>
                <w:lang w:val="en-US" w:eastAsia="zh-CN"/>
              </w:rPr>
              <w:t>Two stream data</w:t>
            </w:r>
          </w:p>
        </w:tc>
        <w:tc>
          <w:tcPr>
            <w:tcW w:w="5751" w:type="dxa"/>
            <w:gridSpan w:val="2"/>
          </w:tcPr>
          <w:p>
            <w:pPr>
              <w:spacing w:before="120" w:after="120"/>
              <w:jc w:val="center"/>
              <w:rPr>
                <w:rFonts w:hint="eastAsia"/>
                <w:vertAlign w:val="baseline"/>
                <w:lang w:val="en-US" w:eastAsia="zh-CN"/>
              </w:rPr>
            </w:pPr>
            <w:r>
              <w:rPr>
                <w:rFonts w:hint="eastAsia"/>
                <w:vertAlign w:val="baseline"/>
                <w:lang w:val="en-US" w:eastAsia="zh-CN"/>
              </w:rPr>
              <w:t>Stream #1: I-frame</w:t>
            </w:r>
          </w:p>
          <w:p>
            <w:pPr>
              <w:spacing w:before="120" w:after="120"/>
              <w:jc w:val="center"/>
              <w:rPr>
                <w:vertAlign w:val="baseline"/>
              </w:rPr>
            </w:pPr>
            <w:r>
              <w:rPr>
                <w:rFonts w:hint="eastAsia"/>
                <w:vertAlign w:val="baseline"/>
                <w:lang w:val="en-US" w:eastAsia="zh-CN"/>
              </w:rPr>
              <w:t>Stream #2: P-frame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499" w:type="dxa"/>
            <w:vMerge w:val="continue"/>
            <w:tcBorders/>
            <w:vAlign w:val="center"/>
          </w:tcPr>
          <w:p>
            <w:pPr>
              <w:spacing w:before="120" w:after="120"/>
              <w:jc w:val="center"/>
              <w:rPr>
                <w:rFonts w:hint="default"/>
                <w:b/>
                <w:bCs/>
                <w:vertAlign w:val="baseline"/>
                <w:lang w:val="en-US" w:eastAsia="zh-CN"/>
              </w:rPr>
            </w:pPr>
          </w:p>
        </w:tc>
        <w:tc>
          <w:tcPr>
            <w:tcW w:w="2708" w:type="dxa"/>
          </w:tcPr>
          <w:p>
            <w:pPr>
              <w:spacing w:before="120" w:after="120"/>
              <w:jc w:val="center"/>
              <w:rPr>
                <w:rFonts w:hint="default"/>
                <w:vertAlign w:val="baseline"/>
                <w:lang w:val="en-US" w:eastAsia="zh-CN"/>
              </w:rPr>
            </w:pPr>
            <w:r>
              <w:rPr>
                <w:rFonts w:hint="eastAsia"/>
                <w:vertAlign w:val="baseline"/>
                <w:lang w:val="en-US" w:eastAsia="zh-CN"/>
              </w:rPr>
              <w:t>Option 1 Sliced-based</w:t>
            </w:r>
          </w:p>
        </w:tc>
        <w:tc>
          <w:tcPr>
            <w:tcW w:w="3043" w:type="dxa"/>
          </w:tcPr>
          <w:p>
            <w:pPr>
              <w:spacing w:before="120" w:after="120"/>
              <w:jc w:val="center"/>
              <w:rPr>
                <w:rFonts w:hint="default" w:eastAsiaTheme="minorEastAsia"/>
                <w:vertAlign w:val="baseline"/>
                <w:lang w:val="en-US" w:eastAsia="zh-CN"/>
              </w:rPr>
            </w:pPr>
            <w:r>
              <w:rPr>
                <w:rFonts w:hint="eastAsia"/>
                <w:vertAlign w:val="baseline"/>
                <w:lang w:val="en-US" w:eastAsia="zh-CN"/>
              </w:rPr>
              <w:t>Option 2: Frame-based (GoP)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499" w:type="dxa"/>
            <w:vAlign w:val="center"/>
          </w:tcPr>
          <w:p>
            <w:pPr>
              <w:spacing w:before="120" w:after="120"/>
              <w:jc w:val="center"/>
              <w:rPr>
                <w:rFonts w:hint="default"/>
                <w:b/>
                <w:bCs/>
                <w:vertAlign w:val="baseline"/>
                <w:lang w:val="en-US" w:eastAsia="zh-CN"/>
              </w:rPr>
            </w:pPr>
            <w:r>
              <w:rPr>
                <w:rFonts w:hint="eastAsia"/>
                <w:b/>
                <w:bCs/>
                <w:vertAlign w:val="baseline"/>
                <w:lang w:val="en-US" w:eastAsia="zh-CN"/>
              </w:rPr>
              <w:t>Structure</w:t>
            </w:r>
          </w:p>
        </w:tc>
        <w:tc>
          <w:tcPr>
            <w:tcW w:w="2708" w:type="dxa"/>
          </w:tcPr>
          <w:p>
            <w:pPr>
              <w:spacing w:before="120" w:after="120"/>
              <w:rPr>
                <w:rFonts w:hint="eastAsia"/>
                <w:vertAlign w:val="baseline"/>
                <w:lang w:val="en-US" w:eastAsia="zh-CN"/>
              </w:rPr>
            </w:pPr>
            <w:r>
              <w:rPr>
                <w:rFonts w:hint="eastAsia"/>
                <w:vertAlign w:val="baseline"/>
                <w:lang w:val="en-US" w:eastAsia="zh-CN"/>
              </w:rPr>
              <w:t>A frame consists of:</w:t>
            </w:r>
          </w:p>
          <w:p>
            <w:pPr>
              <w:spacing w:before="120" w:after="120"/>
              <w:rPr>
                <w:rFonts w:hint="eastAsia"/>
                <w:vertAlign w:val="baseline"/>
                <w:lang w:val="en-US" w:eastAsia="zh-CN"/>
              </w:rPr>
            </w:pPr>
            <w:r>
              <w:rPr>
                <w:rFonts w:hint="eastAsia"/>
                <w:vertAlign w:val="baseline"/>
                <w:lang w:val="en-US" w:eastAsia="zh-CN"/>
              </w:rPr>
              <w:t>Number of Stream #1: 1</w:t>
            </w:r>
          </w:p>
          <w:p>
            <w:pPr>
              <w:spacing w:before="120" w:after="120"/>
              <w:rPr>
                <w:rFonts w:hint="default"/>
                <w:vertAlign w:val="baseline"/>
                <w:lang w:val="en-US" w:eastAsia="zh-CN"/>
              </w:rPr>
            </w:pPr>
            <w:r>
              <w:rPr>
                <w:rFonts w:hint="eastAsia"/>
                <w:vertAlign w:val="baseline"/>
                <w:lang w:val="en-US" w:eastAsia="zh-CN"/>
              </w:rPr>
              <w:t>Number of Stream #2: 7</w:t>
            </w:r>
          </w:p>
        </w:tc>
        <w:tc>
          <w:tcPr>
            <w:tcW w:w="3043" w:type="dxa"/>
          </w:tcPr>
          <w:p>
            <w:pPr>
              <w:spacing w:before="120" w:after="120"/>
              <w:rPr>
                <w:rFonts w:hint="eastAsia"/>
                <w:vertAlign w:val="baseline"/>
                <w:lang w:val="en-US" w:eastAsia="zh-CN"/>
              </w:rPr>
            </w:pPr>
            <w:r>
              <w:rPr>
                <w:rFonts w:hint="eastAsia"/>
                <w:vertAlign w:val="baseline"/>
                <w:lang w:val="en-US" w:eastAsia="zh-CN"/>
              </w:rPr>
              <w:t>A GoP consists of:</w:t>
            </w:r>
          </w:p>
          <w:p>
            <w:pPr>
              <w:spacing w:before="120" w:after="120"/>
              <w:rPr>
                <w:rFonts w:hint="eastAsia"/>
                <w:vertAlign w:val="baseline"/>
                <w:lang w:val="en-US" w:eastAsia="zh-CN"/>
              </w:rPr>
            </w:pPr>
            <w:r>
              <w:rPr>
                <w:rFonts w:hint="eastAsia"/>
                <w:vertAlign w:val="baseline"/>
                <w:lang w:val="en-US" w:eastAsia="zh-CN"/>
              </w:rPr>
              <w:t>Number of Stream #1: 1</w:t>
            </w:r>
          </w:p>
          <w:p>
            <w:pPr>
              <w:spacing w:before="120" w:after="120"/>
              <w:rPr>
                <w:rFonts w:hint="default"/>
                <w:vertAlign w:val="baseline"/>
                <w:lang w:val="en-US" w:eastAsia="zh-CN"/>
              </w:rPr>
            </w:pPr>
            <w:r>
              <w:rPr>
                <w:rFonts w:hint="eastAsia"/>
                <w:vertAlign w:val="baseline"/>
                <w:lang w:val="en-US" w:eastAsia="zh-CN"/>
              </w:rPr>
              <w:t>Number of Stream #2: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499" w:type="dxa"/>
            <w:vAlign w:val="center"/>
          </w:tcPr>
          <w:p>
            <w:pPr>
              <w:spacing w:before="120" w:after="120"/>
              <w:jc w:val="center"/>
              <w:rPr>
                <w:rFonts w:hint="default"/>
                <w:b/>
                <w:bCs/>
                <w:vertAlign w:val="baseline"/>
                <w:lang w:val="en-US" w:eastAsia="zh-CN"/>
              </w:rPr>
            </w:pPr>
            <w:r>
              <w:rPr>
                <w:rFonts w:hint="eastAsia"/>
                <w:b/>
                <w:bCs/>
                <w:vertAlign w:val="baseline"/>
                <w:lang w:val="en-US" w:eastAsia="zh-CN"/>
              </w:rPr>
              <w:t>Frame per second</w:t>
            </w:r>
          </w:p>
        </w:tc>
        <w:tc>
          <w:tcPr>
            <w:tcW w:w="2708" w:type="dxa"/>
          </w:tcPr>
          <w:p>
            <w:pPr>
              <w:spacing w:before="120" w:after="120"/>
              <w:rPr>
                <w:rFonts w:hint="eastAsia"/>
                <w:vertAlign w:val="baseline"/>
                <w:lang w:val="en-US" w:eastAsia="zh-CN"/>
              </w:rPr>
            </w:pPr>
            <w:r>
              <w:rPr>
                <w:rFonts w:hint="eastAsia"/>
                <w:vertAlign w:val="baseline"/>
                <w:lang w:val="en-US" w:eastAsia="zh-CN"/>
              </w:rPr>
              <w:t>Stream #1: 60FPS</w:t>
            </w:r>
          </w:p>
          <w:p>
            <w:pPr>
              <w:spacing w:before="120" w:after="120"/>
              <w:rPr>
                <w:rFonts w:hint="default"/>
                <w:vertAlign w:val="baseline"/>
                <w:lang w:val="en-US" w:eastAsia="zh-CN"/>
              </w:rPr>
            </w:pPr>
            <w:r>
              <w:rPr>
                <w:rFonts w:hint="eastAsia"/>
                <w:vertAlign w:val="baseline"/>
                <w:lang w:val="en-US" w:eastAsia="zh-CN"/>
              </w:rPr>
              <w:t>Stream #2: 60FPS</w:t>
            </w:r>
          </w:p>
        </w:tc>
        <w:tc>
          <w:tcPr>
            <w:tcW w:w="3043" w:type="dxa"/>
          </w:tcPr>
          <w:p>
            <w:pPr>
              <w:spacing w:before="120" w:after="120"/>
              <w:rPr>
                <w:rFonts w:hint="default"/>
                <w:vertAlign w:val="baseline"/>
                <w:lang w:val="en-US" w:eastAsia="zh-CN"/>
              </w:rPr>
            </w:pPr>
            <w:r>
              <w:rPr>
                <w:rFonts w:hint="eastAsia"/>
                <w:vertAlign w:val="baseline"/>
                <w:lang w:val="en-US" w:eastAsia="zh-CN"/>
              </w:rPr>
              <w:t>Stream #1 + Stream #2 = 60FPS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499" w:type="dxa"/>
            <w:vAlign w:val="center"/>
          </w:tcPr>
          <w:p>
            <w:pPr>
              <w:spacing w:before="120" w:after="120"/>
              <w:jc w:val="center"/>
              <w:rPr>
                <w:rFonts w:hint="default"/>
                <w:b/>
                <w:bCs/>
                <w:vertAlign w:val="baseline"/>
                <w:lang w:val="en-US" w:eastAsia="zh-CN"/>
              </w:rPr>
            </w:pPr>
            <w:r>
              <w:rPr>
                <w:rFonts w:hint="eastAsia"/>
                <w:b/>
                <w:bCs/>
                <w:vertAlign w:val="baseline"/>
                <w:lang w:val="en-US" w:eastAsia="zh-CN"/>
              </w:rPr>
              <w:t>Average packet size ratio</w:t>
            </w:r>
          </w:p>
        </w:tc>
        <w:tc>
          <w:tcPr>
            <w:tcW w:w="2708" w:type="dxa"/>
          </w:tcPr>
          <w:p>
            <w:pPr>
              <w:spacing w:before="120" w:after="120"/>
              <w:rPr>
                <w:rFonts w:hint="default"/>
                <w:vertAlign w:val="baseline"/>
                <w:lang w:val="en-US" w:eastAsia="zh-CN"/>
              </w:rPr>
            </w:pPr>
            <w:r>
              <w:rPr>
                <w:rFonts w:hint="eastAsia"/>
                <w:vertAlign w:val="baseline"/>
                <w:lang w:val="en-US" w:eastAsia="zh-CN"/>
              </w:rPr>
              <w:t>Stream #1 : Stream #2 = 2:1</w:t>
            </w:r>
          </w:p>
        </w:tc>
        <w:tc>
          <w:tcPr>
            <w:tcW w:w="3043" w:type="dxa"/>
          </w:tcPr>
          <w:p>
            <w:pPr>
              <w:spacing w:before="120" w:after="120"/>
              <w:rPr>
                <w:rFonts w:hint="default"/>
                <w:vertAlign w:val="baseline"/>
                <w:lang w:val="en-US" w:eastAsia="zh-CN"/>
              </w:rPr>
            </w:pPr>
            <w:r>
              <w:rPr>
                <w:rFonts w:hint="eastAsia"/>
                <w:vertAlign w:val="baseline"/>
                <w:lang w:val="en-US" w:eastAsia="zh-CN"/>
              </w:rPr>
              <w:t>Stream #1 : Stream #2 =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499" w:type="dxa"/>
            <w:vAlign w:val="center"/>
          </w:tcPr>
          <w:p>
            <w:pPr>
              <w:spacing w:before="120" w:after="120"/>
              <w:jc w:val="center"/>
              <w:rPr>
                <w:rFonts w:hint="default"/>
                <w:b/>
                <w:bCs/>
                <w:vertAlign w:val="baseline"/>
                <w:lang w:val="en-US" w:eastAsia="zh-CN"/>
              </w:rPr>
            </w:pPr>
            <w:r>
              <w:rPr>
                <w:rFonts w:hint="eastAsia"/>
                <w:b/>
                <w:bCs/>
                <w:vertAlign w:val="baseline"/>
                <w:lang w:val="en-US" w:eastAsia="zh-CN"/>
              </w:rPr>
              <w:t>(PSR, PDB)</w:t>
            </w:r>
          </w:p>
        </w:tc>
        <w:tc>
          <w:tcPr>
            <w:tcW w:w="2708" w:type="dxa"/>
          </w:tcPr>
          <w:p>
            <w:pPr>
              <w:spacing w:before="120" w:after="120"/>
              <w:rPr>
                <w:rFonts w:hint="eastAsia"/>
                <w:vertAlign w:val="baseline"/>
                <w:lang w:val="en-US" w:eastAsia="zh-CN"/>
              </w:rPr>
            </w:pPr>
            <w:r>
              <w:rPr>
                <w:rFonts w:hint="eastAsia"/>
                <w:vertAlign w:val="baseline"/>
                <w:lang w:val="en-US" w:eastAsia="zh-CN"/>
              </w:rPr>
              <w:t>AR/VR:</w:t>
            </w:r>
          </w:p>
          <w:p>
            <w:pPr>
              <w:spacing w:before="120" w:after="120"/>
              <w:rPr>
                <w:rFonts w:hint="eastAsia"/>
                <w:vertAlign w:val="baseline"/>
                <w:lang w:val="en-US" w:eastAsia="zh-CN"/>
              </w:rPr>
            </w:pPr>
            <w:r>
              <w:rPr>
                <w:rFonts w:hint="eastAsia"/>
                <w:vertAlign w:val="baseline"/>
                <w:lang w:val="en-US" w:eastAsia="zh-CN"/>
              </w:rPr>
              <w:t>Stream #1: (99%, 20ms)</w:t>
            </w:r>
          </w:p>
          <w:p>
            <w:pPr>
              <w:spacing w:before="120" w:after="120"/>
              <w:rPr>
                <w:rFonts w:hint="eastAsia"/>
                <w:vertAlign w:val="baseline"/>
                <w:lang w:val="en-US" w:eastAsia="zh-CN"/>
              </w:rPr>
            </w:pPr>
            <w:r>
              <w:rPr>
                <w:rFonts w:hint="eastAsia"/>
                <w:vertAlign w:val="baseline"/>
                <w:lang w:val="en-US" w:eastAsia="zh-CN"/>
              </w:rPr>
              <w:t>Stream #2: (90%, 20ms)</w:t>
            </w:r>
          </w:p>
          <w:p>
            <w:pPr>
              <w:spacing w:before="120" w:after="120"/>
              <w:rPr>
                <w:rFonts w:hint="eastAsia"/>
                <w:vertAlign w:val="baseline"/>
                <w:lang w:val="en-US" w:eastAsia="zh-CN"/>
              </w:rPr>
            </w:pPr>
            <w:r>
              <w:rPr>
                <w:rFonts w:hint="eastAsia"/>
                <w:vertAlign w:val="baseline"/>
                <w:lang w:val="en-US" w:eastAsia="zh-CN"/>
              </w:rPr>
              <w:t>CG:</w:t>
            </w:r>
            <w:r>
              <w:rPr>
                <w:rFonts w:hint="eastAsia"/>
                <w:vertAlign w:val="baseline"/>
                <w:lang w:val="en-US" w:eastAsia="zh-CN"/>
              </w:rPr>
              <w:br w:type="textWrapping"/>
            </w:r>
            <w:r>
              <w:rPr>
                <w:rFonts w:hint="eastAsia"/>
                <w:vertAlign w:val="baseline"/>
                <w:lang w:val="en-US" w:eastAsia="zh-CN"/>
              </w:rPr>
              <w:t>Stream #1: (99%, 20ms)</w:t>
            </w:r>
          </w:p>
          <w:p>
            <w:pPr>
              <w:spacing w:before="120" w:after="120"/>
              <w:rPr>
                <w:rFonts w:hint="default"/>
                <w:vertAlign w:val="baseline"/>
                <w:lang w:val="en-US" w:eastAsia="zh-CN"/>
              </w:rPr>
            </w:pPr>
            <w:r>
              <w:rPr>
                <w:rFonts w:hint="eastAsia"/>
                <w:vertAlign w:val="baseline"/>
                <w:lang w:val="en-US" w:eastAsia="zh-CN"/>
              </w:rPr>
              <w:t>Stream #2: (90%, 20ms)</w:t>
            </w:r>
          </w:p>
        </w:tc>
        <w:tc>
          <w:tcPr>
            <w:tcW w:w="3043" w:type="dxa"/>
          </w:tcPr>
          <w:p>
            <w:pPr>
              <w:spacing w:before="120" w:after="120"/>
              <w:rPr>
                <w:rFonts w:hint="eastAsia"/>
                <w:vertAlign w:val="baseline"/>
                <w:lang w:val="en-US" w:eastAsia="zh-CN"/>
              </w:rPr>
            </w:pPr>
            <w:r>
              <w:rPr>
                <w:rFonts w:hint="eastAsia"/>
                <w:vertAlign w:val="baseline"/>
                <w:lang w:val="en-US" w:eastAsia="zh-CN"/>
              </w:rPr>
              <w:t>Option 1:</w:t>
            </w:r>
          </w:p>
          <w:p>
            <w:pPr>
              <w:spacing w:before="120" w:after="120"/>
              <w:rPr>
                <w:rFonts w:hint="eastAsia"/>
                <w:vertAlign w:val="baseline"/>
                <w:lang w:val="en-US" w:eastAsia="zh-CN"/>
              </w:rPr>
            </w:pPr>
            <w:r>
              <w:rPr>
                <w:rFonts w:hint="eastAsia"/>
                <w:vertAlign w:val="baseline"/>
                <w:lang w:val="en-US" w:eastAsia="zh-CN"/>
              </w:rPr>
              <w:t>Stream #1: (99%, 10ms)</w:t>
            </w:r>
          </w:p>
          <w:p>
            <w:pPr>
              <w:spacing w:before="120" w:after="120"/>
              <w:rPr>
                <w:rFonts w:hint="eastAsia"/>
                <w:vertAlign w:val="baseline"/>
                <w:lang w:val="en-US" w:eastAsia="zh-CN"/>
              </w:rPr>
            </w:pPr>
            <w:r>
              <w:rPr>
                <w:rFonts w:hint="eastAsia"/>
                <w:vertAlign w:val="baseline"/>
                <w:lang w:val="en-US" w:eastAsia="zh-CN"/>
              </w:rPr>
              <w:t>Stream #2: (90%, 10ms)</w:t>
            </w:r>
          </w:p>
          <w:p>
            <w:pPr>
              <w:spacing w:before="120" w:after="120"/>
              <w:rPr>
                <w:rFonts w:hint="eastAsia"/>
                <w:vertAlign w:val="baseline"/>
                <w:lang w:val="en-US" w:eastAsia="zh-CN"/>
              </w:rPr>
            </w:pPr>
            <w:r>
              <w:rPr>
                <w:rFonts w:hint="eastAsia"/>
                <w:vertAlign w:val="baseline"/>
                <w:lang w:val="en-US" w:eastAsia="zh-CN"/>
              </w:rPr>
              <w:t>Option 2:</w:t>
            </w:r>
          </w:p>
          <w:p>
            <w:pPr>
              <w:spacing w:before="120" w:after="120"/>
              <w:rPr>
                <w:rFonts w:hint="eastAsia"/>
                <w:vertAlign w:val="baseline"/>
                <w:lang w:val="en-US" w:eastAsia="zh-CN"/>
              </w:rPr>
            </w:pPr>
            <w:r>
              <w:rPr>
                <w:rFonts w:hint="eastAsia"/>
                <w:vertAlign w:val="baseline"/>
                <w:lang w:val="en-US" w:eastAsia="zh-CN"/>
              </w:rPr>
              <w:t>Stream #1: (99%, 15ms)</w:t>
            </w:r>
          </w:p>
          <w:p>
            <w:pPr>
              <w:spacing w:before="120" w:after="120"/>
              <w:rPr>
                <w:rFonts w:hint="default"/>
                <w:vertAlign w:val="baseline"/>
                <w:lang w:val="en-US" w:eastAsia="zh-CN"/>
              </w:rPr>
            </w:pPr>
            <w:r>
              <w:rPr>
                <w:rFonts w:hint="eastAsia"/>
                <w:vertAlign w:val="baseline"/>
                <w:lang w:val="en-US" w:eastAsia="zh-CN"/>
              </w:rPr>
              <w:t>Stream #2: (99%, 10ms)</w:t>
            </w:r>
          </w:p>
        </w:tc>
      </w:tr>
    </w:tbl>
    <w:p>
      <w:pPr>
        <w:spacing w:before="120" w:after="120"/>
      </w:pPr>
    </w:p>
    <w:p>
      <w:pPr>
        <w:spacing w:before="120" w:after="120"/>
      </w:pPr>
      <w:r>
        <w:rPr>
          <w:rFonts w:hint="eastAsia"/>
        </w:rPr>
        <w:t xml:space="preserve">Based on the above discussion, we make the following proposal for I/P </w:t>
      </w:r>
      <w:r>
        <w:rPr>
          <w:rFonts w:hint="eastAsia"/>
          <w:lang w:val="en-US" w:eastAsia="zh-CN"/>
        </w:rPr>
        <w:t xml:space="preserve">stream </w:t>
      </w:r>
      <w:r>
        <w:rPr>
          <w:rFonts w:hint="eastAsia"/>
        </w:rPr>
        <w:t>modelling:</w:t>
      </w:r>
    </w:p>
    <w:p>
      <w:pPr>
        <w:pStyle w:val="33"/>
        <w:spacing w:before="120" w:after="120"/>
        <w:jc w:val="both"/>
        <w:rPr>
          <w:rFonts w:eastAsia="宋体"/>
          <w:lang w:val="en-US" w:eastAsia="zh-CN"/>
        </w:rPr>
      </w:pPr>
      <w:bookmarkStart w:id="4" w:name="_Toc26894"/>
      <w:r>
        <w:rPr>
          <w:rFonts w:hint="eastAsia" w:eastAsia="宋体"/>
          <w:lang w:val="en-US" w:eastAsia="zh-CN"/>
        </w:rPr>
        <w:t>Further discussion in RAN1 the parameters of I/P stream modelling for DL video stream and parameters in table 7 can be regarded as starting point.</w:t>
      </w:r>
      <w:bookmarkEnd w:id="4"/>
    </w:p>
    <w:p>
      <w:pPr>
        <w:spacing w:before="120" w:after="120"/>
        <w:jc w:val="center"/>
        <w:rPr>
          <w:rFonts w:eastAsia="宋体"/>
          <w:b/>
          <w:bCs/>
          <w:i/>
          <w:iCs/>
          <w:lang w:val="en-US" w:eastAsia="zh-CN"/>
        </w:rPr>
      </w:pPr>
      <w:r>
        <w:rPr>
          <w:rFonts w:hint="eastAsia"/>
          <w:b/>
          <w:bCs/>
          <w:i/>
          <w:iCs/>
        </w:rPr>
        <w:t>Table 7 Summary of parameters for I/P</w:t>
      </w:r>
      <w:r>
        <w:rPr>
          <w:rFonts w:hint="eastAsia"/>
          <w:b/>
          <w:bCs/>
          <w:i/>
          <w:iCs/>
          <w:lang w:val="en-US" w:eastAsia="zh-CN"/>
        </w:rPr>
        <w:t xml:space="preserve"> stream</w:t>
      </w:r>
      <w:r>
        <w:rPr>
          <w:rFonts w:hint="eastAsia"/>
          <w:b/>
          <w:bCs/>
          <w:i/>
          <w:iCs/>
        </w:rPr>
        <w:t xml:space="preserve"> modelling</w:t>
      </w:r>
    </w:p>
    <w:tbl>
      <w:tblPr>
        <w:tblStyle w:val="27"/>
        <w:tblW w:w="0" w:type="auto"/>
        <w:tblInd w:w="7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2708"/>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eastAsiaTheme="minorEastAsia"/>
                <w:b/>
                <w:bCs/>
                <w:i/>
                <w:iCs/>
                <w:vertAlign w:val="baseline"/>
                <w:lang w:val="en-US" w:eastAsia="zh-CN"/>
              </w:rPr>
            </w:pPr>
            <w:r>
              <w:rPr>
                <w:rFonts w:hint="eastAsia"/>
                <w:b/>
                <w:bCs/>
                <w:i/>
                <w:iCs/>
                <w:vertAlign w:val="baseline"/>
                <w:lang w:val="en-US" w:eastAsia="zh-CN"/>
              </w:rPr>
              <w:t>Application</w:t>
            </w:r>
          </w:p>
        </w:tc>
        <w:tc>
          <w:tcPr>
            <w:tcW w:w="5751" w:type="dxa"/>
            <w:gridSpan w:val="2"/>
          </w:tcPr>
          <w:p>
            <w:pPr>
              <w:spacing w:before="120" w:after="120"/>
              <w:jc w:val="center"/>
              <w:rPr>
                <w:b/>
                <w:bCs/>
                <w:i/>
                <w:iCs/>
                <w:vertAlign w:val="baseline"/>
              </w:rPr>
            </w:pPr>
            <w:r>
              <w:rPr>
                <w:rFonts w:hint="eastAsia"/>
                <w:b/>
                <w:bCs/>
                <w:i/>
                <w:iCs/>
                <w:vertAlign w:val="baseline"/>
                <w:lang w:val="en-US" w:eastAsia="zh-CN"/>
              </w:rPr>
              <w:t>AR/VR/CG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Merge w:val="restart"/>
            <w:vAlign w:val="center"/>
          </w:tcPr>
          <w:p>
            <w:pPr>
              <w:spacing w:before="120" w:after="120"/>
              <w:jc w:val="center"/>
              <w:rPr>
                <w:rFonts w:hint="default" w:eastAsiaTheme="minorEastAsia"/>
                <w:b/>
                <w:bCs/>
                <w:i/>
                <w:iCs/>
                <w:vertAlign w:val="baseline"/>
                <w:lang w:val="en-US" w:eastAsia="zh-CN"/>
              </w:rPr>
            </w:pPr>
            <w:r>
              <w:rPr>
                <w:rFonts w:hint="eastAsia"/>
                <w:b/>
                <w:bCs/>
                <w:i/>
                <w:iCs/>
                <w:vertAlign w:val="baseline"/>
                <w:lang w:val="en-US" w:eastAsia="zh-CN"/>
              </w:rPr>
              <w:t>Two stream data</w:t>
            </w:r>
          </w:p>
        </w:tc>
        <w:tc>
          <w:tcPr>
            <w:tcW w:w="5751" w:type="dxa"/>
            <w:gridSpan w:val="2"/>
          </w:tcPr>
          <w:p>
            <w:pPr>
              <w:spacing w:before="120" w:after="120"/>
              <w:jc w:val="center"/>
              <w:rPr>
                <w:rFonts w:hint="eastAsia"/>
                <w:b/>
                <w:bCs/>
                <w:i/>
                <w:iCs/>
                <w:vertAlign w:val="baseline"/>
                <w:lang w:val="en-US" w:eastAsia="zh-CN"/>
              </w:rPr>
            </w:pPr>
            <w:r>
              <w:rPr>
                <w:rFonts w:hint="eastAsia"/>
                <w:b/>
                <w:bCs/>
                <w:i/>
                <w:iCs/>
                <w:vertAlign w:val="baseline"/>
                <w:lang w:val="en-US" w:eastAsia="zh-CN"/>
              </w:rPr>
              <w:t>Stream #1: I-frame</w:t>
            </w:r>
          </w:p>
          <w:p>
            <w:pPr>
              <w:spacing w:before="120" w:after="120"/>
              <w:jc w:val="center"/>
              <w:rPr>
                <w:b/>
                <w:bCs/>
                <w:i/>
                <w:iCs/>
                <w:vertAlign w:val="baseline"/>
              </w:rPr>
            </w:pPr>
            <w:r>
              <w:rPr>
                <w:rFonts w:hint="eastAsia"/>
                <w:b/>
                <w:bCs/>
                <w:i/>
                <w:iCs/>
                <w:vertAlign w:val="baseline"/>
                <w:lang w:val="en-US" w:eastAsia="zh-CN"/>
              </w:rPr>
              <w:t>Stream #2: P-frame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Merge w:val="continue"/>
            <w:vAlign w:val="center"/>
          </w:tcPr>
          <w:p>
            <w:pPr>
              <w:spacing w:before="120" w:after="120"/>
              <w:jc w:val="center"/>
              <w:rPr>
                <w:rFonts w:hint="default"/>
                <w:b/>
                <w:bCs/>
                <w:i/>
                <w:iCs/>
                <w:vertAlign w:val="baseline"/>
                <w:lang w:val="en-US" w:eastAsia="zh-CN"/>
              </w:rPr>
            </w:pPr>
          </w:p>
        </w:tc>
        <w:tc>
          <w:tcPr>
            <w:tcW w:w="2708" w:type="dxa"/>
          </w:tcPr>
          <w:p>
            <w:pPr>
              <w:spacing w:before="120" w:after="120"/>
              <w:jc w:val="center"/>
              <w:rPr>
                <w:rFonts w:hint="default"/>
                <w:b/>
                <w:bCs/>
                <w:i/>
                <w:iCs/>
                <w:vertAlign w:val="baseline"/>
                <w:lang w:val="en-US" w:eastAsia="zh-CN"/>
              </w:rPr>
            </w:pPr>
            <w:r>
              <w:rPr>
                <w:rFonts w:hint="eastAsia"/>
                <w:b/>
                <w:bCs/>
                <w:i/>
                <w:iCs/>
                <w:vertAlign w:val="baseline"/>
                <w:lang w:val="en-US" w:eastAsia="zh-CN"/>
              </w:rPr>
              <w:t>Option 1 Sliced-based</w:t>
            </w:r>
          </w:p>
        </w:tc>
        <w:tc>
          <w:tcPr>
            <w:tcW w:w="3043" w:type="dxa"/>
          </w:tcPr>
          <w:p>
            <w:pPr>
              <w:spacing w:before="120" w:after="120"/>
              <w:jc w:val="center"/>
              <w:rPr>
                <w:rFonts w:hint="default" w:eastAsiaTheme="minorEastAsia"/>
                <w:b/>
                <w:bCs/>
                <w:i/>
                <w:iCs/>
                <w:vertAlign w:val="baseline"/>
                <w:lang w:val="en-US" w:eastAsia="zh-CN"/>
              </w:rPr>
            </w:pPr>
            <w:r>
              <w:rPr>
                <w:rFonts w:hint="eastAsia"/>
                <w:b/>
                <w:bCs/>
                <w:i/>
                <w:iCs/>
                <w:vertAlign w:val="baseline"/>
                <w:lang w:val="en-US" w:eastAsia="zh-CN"/>
              </w:rPr>
              <w:t>Option 2: Frame-based (GoP)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vertAlign w:val="baseline"/>
                <w:lang w:val="en-US" w:eastAsia="zh-CN"/>
              </w:rPr>
            </w:pPr>
            <w:r>
              <w:rPr>
                <w:rFonts w:hint="eastAsia"/>
                <w:b/>
                <w:bCs/>
                <w:i/>
                <w:iCs/>
                <w:vertAlign w:val="baseline"/>
                <w:lang w:val="en-US" w:eastAsia="zh-CN"/>
              </w:rPr>
              <w:t>Structure</w:t>
            </w:r>
          </w:p>
        </w:tc>
        <w:tc>
          <w:tcPr>
            <w:tcW w:w="2708" w:type="dxa"/>
          </w:tcPr>
          <w:p>
            <w:pPr>
              <w:spacing w:before="120" w:after="120"/>
              <w:rPr>
                <w:rFonts w:hint="eastAsia"/>
                <w:b/>
                <w:bCs/>
                <w:i/>
                <w:iCs/>
                <w:vertAlign w:val="baseline"/>
                <w:lang w:val="en-US" w:eastAsia="zh-CN"/>
              </w:rPr>
            </w:pPr>
            <w:r>
              <w:rPr>
                <w:rFonts w:hint="eastAsia"/>
                <w:b/>
                <w:bCs/>
                <w:i/>
                <w:iCs/>
                <w:vertAlign w:val="baseline"/>
                <w:lang w:val="en-US" w:eastAsia="zh-CN"/>
              </w:rPr>
              <w:t>A frame consists of:</w:t>
            </w:r>
          </w:p>
          <w:p>
            <w:pPr>
              <w:spacing w:before="120" w:after="120"/>
              <w:rPr>
                <w:rFonts w:hint="eastAsia"/>
                <w:b/>
                <w:bCs/>
                <w:i/>
                <w:iCs/>
                <w:vertAlign w:val="baseline"/>
                <w:lang w:val="en-US" w:eastAsia="zh-CN"/>
              </w:rPr>
            </w:pPr>
            <w:r>
              <w:rPr>
                <w:rFonts w:hint="eastAsia"/>
                <w:b/>
                <w:bCs/>
                <w:i/>
                <w:iCs/>
                <w:vertAlign w:val="baseline"/>
                <w:lang w:val="en-US" w:eastAsia="zh-CN"/>
              </w:rPr>
              <w:t>Number of Stream #1: 1</w:t>
            </w:r>
          </w:p>
          <w:p>
            <w:pPr>
              <w:spacing w:before="120" w:after="120"/>
              <w:rPr>
                <w:rFonts w:hint="default"/>
                <w:b/>
                <w:bCs/>
                <w:i/>
                <w:iCs/>
                <w:vertAlign w:val="baseline"/>
                <w:lang w:val="en-US" w:eastAsia="zh-CN"/>
              </w:rPr>
            </w:pPr>
            <w:r>
              <w:rPr>
                <w:rFonts w:hint="eastAsia"/>
                <w:b/>
                <w:bCs/>
                <w:i/>
                <w:iCs/>
                <w:vertAlign w:val="baseline"/>
                <w:lang w:val="en-US" w:eastAsia="zh-CN"/>
              </w:rPr>
              <w:t>Number of Stream #2: 7</w:t>
            </w:r>
          </w:p>
        </w:tc>
        <w:tc>
          <w:tcPr>
            <w:tcW w:w="3043" w:type="dxa"/>
          </w:tcPr>
          <w:p>
            <w:pPr>
              <w:spacing w:before="120" w:after="120"/>
              <w:rPr>
                <w:rFonts w:hint="eastAsia"/>
                <w:b/>
                <w:bCs/>
                <w:i/>
                <w:iCs/>
                <w:vertAlign w:val="baseline"/>
                <w:lang w:val="en-US" w:eastAsia="zh-CN"/>
              </w:rPr>
            </w:pPr>
            <w:r>
              <w:rPr>
                <w:rFonts w:hint="eastAsia"/>
                <w:b/>
                <w:bCs/>
                <w:i/>
                <w:iCs/>
                <w:vertAlign w:val="baseline"/>
                <w:lang w:val="en-US" w:eastAsia="zh-CN"/>
              </w:rPr>
              <w:t>A GoP consists of:</w:t>
            </w:r>
          </w:p>
          <w:p>
            <w:pPr>
              <w:spacing w:before="120" w:after="120"/>
              <w:rPr>
                <w:rFonts w:hint="eastAsia"/>
                <w:b/>
                <w:bCs/>
                <w:i/>
                <w:iCs/>
                <w:vertAlign w:val="baseline"/>
                <w:lang w:val="en-US" w:eastAsia="zh-CN"/>
              </w:rPr>
            </w:pPr>
            <w:r>
              <w:rPr>
                <w:rFonts w:hint="eastAsia"/>
                <w:b/>
                <w:bCs/>
                <w:i/>
                <w:iCs/>
                <w:vertAlign w:val="baseline"/>
                <w:lang w:val="en-US" w:eastAsia="zh-CN"/>
              </w:rPr>
              <w:t>Number of Stream #1: 1</w:t>
            </w:r>
          </w:p>
          <w:p>
            <w:pPr>
              <w:spacing w:before="120" w:after="120"/>
              <w:rPr>
                <w:rFonts w:hint="default"/>
                <w:b/>
                <w:bCs/>
                <w:i/>
                <w:iCs/>
                <w:vertAlign w:val="baseline"/>
                <w:lang w:val="en-US" w:eastAsia="zh-CN"/>
              </w:rPr>
            </w:pPr>
            <w:r>
              <w:rPr>
                <w:rFonts w:hint="eastAsia"/>
                <w:b/>
                <w:bCs/>
                <w:i/>
                <w:iCs/>
                <w:vertAlign w:val="baseline"/>
                <w:lang w:val="en-US" w:eastAsia="zh-CN"/>
              </w:rPr>
              <w:t>Number of Stream #2: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vertAlign w:val="baseline"/>
                <w:lang w:val="en-US" w:eastAsia="zh-CN"/>
              </w:rPr>
            </w:pPr>
            <w:r>
              <w:rPr>
                <w:rFonts w:hint="eastAsia"/>
                <w:b/>
                <w:bCs/>
                <w:i/>
                <w:iCs/>
                <w:vertAlign w:val="baseline"/>
                <w:lang w:val="en-US" w:eastAsia="zh-CN"/>
              </w:rPr>
              <w:t>Frame per second</w:t>
            </w:r>
          </w:p>
        </w:tc>
        <w:tc>
          <w:tcPr>
            <w:tcW w:w="2708" w:type="dxa"/>
          </w:tcPr>
          <w:p>
            <w:pPr>
              <w:spacing w:before="120" w:after="120"/>
              <w:rPr>
                <w:rFonts w:hint="eastAsia"/>
                <w:b/>
                <w:bCs/>
                <w:i/>
                <w:iCs/>
                <w:vertAlign w:val="baseline"/>
                <w:lang w:val="en-US" w:eastAsia="zh-CN"/>
              </w:rPr>
            </w:pPr>
            <w:r>
              <w:rPr>
                <w:rFonts w:hint="eastAsia"/>
                <w:b/>
                <w:bCs/>
                <w:i/>
                <w:iCs/>
                <w:vertAlign w:val="baseline"/>
                <w:lang w:val="en-US" w:eastAsia="zh-CN"/>
              </w:rPr>
              <w:t>Stream #1: 60FPS</w:t>
            </w:r>
          </w:p>
          <w:p>
            <w:pPr>
              <w:spacing w:before="120" w:after="120"/>
              <w:rPr>
                <w:rFonts w:hint="default"/>
                <w:b/>
                <w:bCs/>
                <w:i/>
                <w:iCs/>
                <w:vertAlign w:val="baseline"/>
                <w:lang w:val="en-US" w:eastAsia="zh-CN"/>
              </w:rPr>
            </w:pPr>
            <w:r>
              <w:rPr>
                <w:rFonts w:hint="eastAsia"/>
                <w:b/>
                <w:bCs/>
                <w:i/>
                <w:iCs/>
                <w:vertAlign w:val="baseline"/>
                <w:lang w:val="en-US" w:eastAsia="zh-CN"/>
              </w:rPr>
              <w:t>Stream #2: 60FPS</w:t>
            </w:r>
          </w:p>
        </w:tc>
        <w:tc>
          <w:tcPr>
            <w:tcW w:w="3043" w:type="dxa"/>
          </w:tcPr>
          <w:p>
            <w:pPr>
              <w:spacing w:before="120" w:after="120"/>
              <w:rPr>
                <w:rFonts w:hint="default"/>
                <w:b/>
                <w:bCs/>
                <w:i/>
                <w:iCs/>
                <w:vertAlign w:val="baseline"/>
                <w:lang w:val="en-US" w:eastAsia="zh-CN"/>
              </w:rPr>
            </w:pPr>
            <w:r>
              <w:rPr>
                <w:rFonts w:hint="eastAsia"/>
                <w:b/>
                <w:bCs/>
                <w:i/>
                <w:iCs/>
                <w:vertAlign w:val="baseline"/>
                <w:lang w:val="en-US" w:eastAsia="zh-CN"/>
              </w:rPr>
              <w:t>Stream #1 + Stream #2 = 60FPS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vertAlign w:val="baseline"/>
                <w:lang w:val="en-US" w:eastAsia="zh-CN"/>
              </w:rPr>
            </w:pPr>
            <w:r>
              <w:rPr>
                <w:rFonts w:hint="eastAsia"/>
                <w:b/>
                <w:bCs/>
                <w:i/>
                <w:iCs/>
                <w:vertAlign w:val="baseline"/>
                <w:lang w:val="en-US" w:eastAsia="zh-CN"/>
              </w:rPr>
              <w:t>Average packet size ratio</w:t>
            </w:r>
          </w:p>
        </w:tc>
        <w:tc>
          <w:tcPr>
            <w:tcW w:w="2708" w:type="dxa"/>
          </w:tcPr>
          <w:p>
            <w:pPr>
              <w:spacing w:before="120" w:after="120"/>
              <w:rPr>
                <w:rFonts w:hint="default"/>
                <w:b/>
                <w:bCs/>
                <w:i/>
                <w:iCs/>
                <w:vertAlign w:val="baseline"/>
                <w:lang w:val="en-US" w:eastAsia="zh-CN"/>
              </w:rPr>
            </w:pPr>
            <w:r>
              <w:rPr>
                <w:rFonts w:hint="eastAsia"/>
                <w:b/>
                <w:bCs/>
                <w:i/>
                <w:iCs/>
                <w:vertAlign w:val="baseline"/>
                <w:lang w:val="en-US" w:eastAsia="zh-CN"/>
              </w:rPr>
              <w:t>Stream #1 : Stream #2 = 2:1</w:t>
            </w:r>
          </w:p>
        </w:tc>
        <w:tc>
          <w:tcPr>
            <w:tcW w:w="3043" w:type="dxa"/>
          </w:tcPr>
          <w:p>
            <w:pPr>
              <w:spacing w:before="120" w:after="120"/>
              <w:rPr>
                <w:rFonts w:hint="default"/>
                <w:b/>
                <w:bCs/>
                <w:i/>
                <w:iCs/>
                <w:vertAlign w:val="baseline"/>
                <w:lang w:val="en-US" w:eastAsia="zh-CN"/>
              </w:rPr>
            </w:pPr>
            <w:r>
              <w:rPr>
                <w:rFonts w:hint="eastAsia"/>
                <w:b/>
                <w:bCs/>
                <w:i/>
                <w:iCs/>
                <w:vertAlign w:val="baseline"/>
                <w:lang w:val="en-US" w:eastAsia="zh-CN"/>
              </w:rPr>
              <w:t>Stream #1 : Stream #2 =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vertAlign w:val="baseline"/>
                <w:lang w:val="en-US" w:eastAsia="zh-CN"/>
              </w:rPr>
            </w:pPr>
            <w:r>
              <w:rPr>
                <w:rFonts w:hint="eastAsia"/>
                <w:b/>
                <w:bCs/>
                <w:i/>
                <w:iCs/>
                <w:vertAlign w:val="baseline"/>
                <w:lang w:val="en-US" w:eastAsia="zh-CN"/>
              </w:rPr>
              <w:t>(PSR, PDB)</w:t>
            </w:r>
          </w:p>
        </w:tc>
        <w:tc>
          <w:tcPr>
            <w:tcW w:w="2708" w:type="dxa"/>
          </w:tcPr>
          <w:p>
            <w:pPr>
              <w:spacing w:before="120" w:after="120"/>
              <w:rPr>
                <w:rFonts w:hint="eastAsia"/>
                <w:b/>
                <w:bCs/>
                <w:i/>
                <w:iCs/>
                <w:vertAlign w:val="baseline"/>
                <w:lang w:val="en-US" w:eastAsia="zh-CN"/>
              </w:rPr>
            </w:pPr>
            <w:r>
              <w:rPr>
                <w:rFonts w:hint="eastAsia"/>
                <w:b/>
                <w:bCs/>
                <w:i/>
                <w:iCs/>
                <w:vertAlign w:val="baseline"/>
                <w:lang w:val="en-US" w:eastAsia="zh-CN"/>
              </w:rPr>
              <w:t>AR/VR:</w:t>
            </w:r>
          </w:p>
          <w:p>
            <w:pPr>
              <w:spacing w:before="120" w:after="120"/>
              <w:rPr>
                <w:rFonts w:hint="eastAsia"/>
                <w:b/>
                <w:bCs/>
                <w:i/>
                <w:iCs/>
                <w:vertAlign w:val="baseline"/>
                <w:lang w:val="en-US" w:eastAsia="zh-CN"/>
              </w:rPr>
            </w:pPr>
            <w:r>
              <w:rPr>
                <w:rFonts w:hint="eastAsia"/>
                <w:b/>
                <w:bCs/>
                <w:i/>
                <w:iCs/>
                <w:vertAlign w:val="baseline"/>
                <w:lang w:val="en-US" w:eastAsia="zh-CN"/>
              </w:rPr>
              <w:t>Stream #1: (99%, 20ms)</w:t>
            </w:r>
          </w:p>
          <w:p>
            <w:pPr>
              <w:spacing w:before="120" w:after="120"/>
              <w:rPr>
                <w:rFonts w:hint="eastAsia"/>
                <w:b/>
                <w:bCs/>
                <w:i/>
                <w:iCs/>
                <w:vertAlign w:val="baseline"/>
                <w:lang w:val="en-US" w:eastAsia="zh-CN"/>
              </w:rPr>
            </w:pPr>
            <w:r>
              <w:rPr>
                <w:rFonts w:hint="eastAsia"/>
                <w:b/>
                <w:bCs/>
                <w:i/>
                <w:iCs/>
                <w:vertAlign w:val="baseline"/>
                <w:lang w:val="en-US" w:eastAsia="zh-CN"/>
              </w:rPr>
              <w:t>Stream #2: (90%, 20ms)</w:t>
            </w:r>
          </w:p>
          <w:p>
            <w:pPr>
              <w:spacing w:before="120" w:after="120"/>
              <w:rPr>
                <w:rFonts w:hint="eastAsia"/>
                <w:b/>
                <w:bCs/>
                <w:i/>
                <w:iCs/>
                <w:vertAlign w:val="baseline"/>
                <w:lang w:val="en-US" w:eastAsia="zh-CN"/>
              </w:rPr>
            </w:pPr>
            <w:r>
              <w:rPr>
                <w:rFonts w:hint="eastAsia"/>
                <w:b/>
                <w:bCs/>
                <w:i/>
                <w:iCs/>
                <w:vertAlign w:val="baseline"/>
                <w:lang w:val="en-US" w:eastAsia="zh-CN"/>
              </w:rPr>
              <w:t>CG:</w:t>
            </w:r>
            <w:r>
              <w:rPr>
                <w:rFonts w:hint="eastAsia"/>
                <w:b/>
                <w:bCs/>
                <w:i/>
                <w:iCs/>
                <w:vertAlign w:val="baseline"/>
                <w:lang w:val="en-US" w:eastAsia="zh-CN"/>
              </w:rPr>
              <w:br w:type="textWrapping"/>
            </w:r>
            <w:r>
              <w:rPr>
                <w:rFonts w:hint="eastAsia"/>
                <w:b/>
                <w:bCs/>
                <w:i/>
                <w:iCs/>
                <w:vertAlign w:val="baseline"/>
                <w:lang w:val="en-US" w:eastAsia="zh-CN"/>
              </w:rPr>
              <w:t>Stream #1: (99%, 20ms)</w:t>
            </w:r>
          </w:p>
          <w:p>
            <w:pPr>
              <w:spacing w:before="120" w:after="120"/>
              <w:rPr>
                <w:rFonts w:hint="default"/>
                <w:b/>
                <w:bCs/>
                <w:i/>
                <w:iCs/>
                <w:vertAlign w:val="baseline"/>
                <w:lang w:val="en-US" w:eastAsia="zh-CN"/>
              </w:rPr>
            </w:pPr>
            <w:r>
              <w:rPr>
                <w:rFonts w:hint="eastAsia"/>
                <w:b/>
                <w:bCs/>
                <w:i/>
                <w:iCs/>
                <w:vertAlign w:val="baseline"/>
                <w:lang w:val="en-US" w:eastAsia="zh-CN"/>
              </w:rPr>
              <w:t>Stream #2: (90%, 20ms)</w:t>
            </w:r>
          </w:p>
        </w:tc>
        <w:tc>
          <w:tcPr>
            <w:tcW w:w="3043" w:type="dxa"/>
          </w:tcPr>
          <w:p>
            <w:pPr>
              <w:spacing w:before="120" w:after="120"/>
              <w:rPr>
                <w:rFonts w:hint="eastAsia"/>
                <w:b/>
                <w:bCs/>
                <w:i/>
                <w:iCs/>
                <w:vertAlign w:val="baseline"/>
                <w:lang w:val="en-US" w:eastAsia="zh-CN"/>
              </w:rPr>
            </w:pPr>
            <w:r>
              <w:rPr>
                <w:rFonts w:hint="eastAsia"/>
                <w:b/>
                <w:bCs/>
                <w:i/>
                <w:iCs/>
                <w:vertAlign w:val="baseline"/>
                <w:lang w:val="en-US" w:eastAsia="zh-CN"/>
              </w:rPr>
              <w:t>Option 1:</w:t>
            </w:r>
          </w:p>
          <w:p>
            <w:pPr>
              <w:spacing w:before="120" w:after="120"/>
              <w:rPr>
                <w:rFonts w:hint="eastAsia"/>
                <w:b/>
                <w:bCs/>
                <w:i/>
                <w:iCs/>
                <w:vertAlign w:val="baseline"/>
                <w:lang w:val="en-US" w:eastAsia="zh-CN"/>
              </w:rPr>
            </w:pPr>
            <w:r>
              <w:rPr>
                <w:rFonts w:hint="eastAsia"/>
                <w:b/>
                <w:bCs/>
                <w:i/>
                <w:iCs/>
                <w:vertAlign w:val="baseline"/>
                <w:lang w:val="en-US" w:eastAsia="zh-CN"/>
              </w:rPr>
              <w:t>Stream #1: (99%, 10ms)</w:t>
            </w:r>
          </w:p>
          <w:p>
            <w:pPr>
              <w:spacing w:before="120" w:after="120"/>
              <w:rPr>
                <w:rFonts w:hint="eastAsia"/>
                <w:b/>
                <w:bCs/>
                <w:i/>
                <w:iCs/>
                <w:vertAlign w:val="baseline"/>
                <w:lang w:val="en-US" w:eastAsia="zh-CN"/>
              </w:rPr>
            </w:pPr>
            <w:r>
              <w:rPr>
                <w:rFonts w:hint="eastAsia"/>
                <w:b/>
                <w:bCs/>
                <w:i/>
                <w:iCs/>
                <w:vertAlign w:val="baseline"/>
                <w:lang w:val="en-US" w:eastAsia="zh-CN"/>
              </w:rPr>
              <w:t>Stream #2: (90%, 10ms)</w:t>
            </w:r>
          </w:p>
          <w:p>
            <w:pPr>
              <w:spacing w:before="120" w:after="120"/>
              <w:rPr>
                <w:rFonts w:hint="eastAsia"/>
                <w:b/>
                <w:bCs/>
                <w:i/>
                <w:iCs/>
                <w:vertAlign w:val="baseline"/>
                <w:lang w:val="en-US" w:eastAsia="zh-CN"/>
              </w:rPr>
            </w:pPr>
            <w:r>
              <w:rPr>
                <w:rFonts w:hint="eastAsia"/>
                <w:b/>
                <w:bCs/>
                <w:i/>
                <w:iCs/>
                <w:vertAlign w:val="baseline"/>
                <w:lang w:val="en-US" w:eastAsia="zh-CN"/>
              </w:rPr>
              <w:t>Option 2:</w:t>
            </w:r>
          </w:p>
          <w:p>
            <w:pPr>
              <w:spacing w:before="120" w:after="120"/>
              <w:rPr>
                <w:rFonts w:hint="eastAsia"/>
                <w:b/>
                <w:bCs/>
                <w:i/>
                <w:iCs/>
                <w:vertAlign w:val="baseline"/>
                <w:lang w:val="en-US" w:eastAsia="zh-CN"/>
              </w:rPr>
            </w:pPr>
            <w:r>
              <w:rPr>
                <w:rFonts w:hint="eastAsia"/>
                <w:b/>
                <w:bCs/>
                <w:i/>
                <w:iCs/>
                <w:vertAlign w:val="baseline"/>
                <w:lang w:val="en-US" w:eastAsia="zh-CN"/>
              </w:rPr>
              <w:t>Stream #1: (99%, 15ms)</w:t>
            </w:r>
          </w:p>
          <w:p>
            <w:pPr>
              <w:spacing w:before="120" w:after="120"/>
              <w:rPr>
                <w:rFonts w:hint="default"/>
                <w:b/>
                <w:bCs/>
                <w:i/>
                <w:iCs/>
                <w:vertAlign w:val="baseline"/>
                <w:lang w:val="en-US" w:eastAsia="zh-CN"/>
              </w:rPr>
            </w:pPr>
            <w:r>
              <w:rPr>
                <w:rFonts w:hint="eastAsia"/>
                <w:b/>
                <w:bCs/>
                <w:i/>
                <w:iCs/>
                <w:vertAlign w:val="baseline"/>
                <w:lang w:val="en-US" w:eastAsia="zh-CN"/>
              </w:rPr>
              <w:t>Stream #2: (99%, 10ms)</w:t>
            </w:r>
          </w:p>
        </w:tc>
      </w:tr>
    </w:tbl>
    <w:p>
      <w:pPr>
        <w:spacing w:before="120" w:after="120"/>
        <w:jc w:val="center"/>
        <w:rPr>
          <w:b/>
          <w:bCs/>
          <w:i/>
          <w:iCs/>
        </w:rPr>
      </w:pPr>
    </w:p>
    <w:p>
      <w:pPr>
        <w:pStyle w:val="3"/>
        <w:numPr>
          <w:ilvl w:val="1"/>
          <w:numId w:val="0"/>
        </w:numPr>
        <w:spacing w:before="120" w:after="120"/>
        <w:ind w:right="210"/>
      </w:pPr>
      <w:r>
        <w:rPr>
          <w:rFonts w:hint="eastAsia"/>
        </w:rPr>
        <w:t>4.2 FoV &amp; Non-FoV</w:t>
      </w:r>
    </w:p>
    <w:p>
      <w:pPr>
        <w:spacing w:before="120" w:after="120"/>
      </w:pPr>
      <w:r>
        <w:rPr>
          <w:rFonts w:hint="eastAsia"/>
        </w:rPr>
        <w:t>According to SA4 input [8], FoV and non-FoV traffic model is distinctive of the VR1 traffic, where non-FoV stream can be regarded as the background of 360°video in relatively low resolution, while FoV stream is the 18 tiles in high resolution to enhance the scene of the user</w:t>
      </w:r>
      <w:r>
        <w:t>’</w:t>
      </w:r>
      <w:r>
        <w:rPr>
          <w:rFonts w:hint="eastAsia"/>
        </w:rPr>
        <w:t>s current viewpoint.</w:t>
      </w:r>
    </w:p>
    <w:p>
      <w:pPr>
        <w:spacing w:before="120" w:after="120"/>
      </w:pPr>
      <w:r>
        <w:rPr>
          <w:rFonts w:hint="eastAsia"/>
        </w:rPr>
        <w:t>From our company</w:t>
      </w:r>
      <w:r>
        <w:t>’</w:t>
      </w:r>
      <w:r>
        <w:rPr>
          <w:rFonts w:hint="eastAsia"/>
        </w:rPr>
        <w:t>s perspective, similar with the I/P-frame modelling, the FoV and non-FoV modelling has the two options as follow.</w:t>
      </w:r>
    </w:p>
    <w:p>
      <w:pPr>
        <w:spacing w:before="120" w:after="120"/>
      </w:pPr>
      <w:r>
        <w:rPr>
          <w:rFonts w:hint="eastAsia"/>
          <w:b/>
          <w:bCs/>
          <w:i/>
          <w:iCs/>
        </w:rPr>
        <w:t xml:space="preserve">Option 1: </w:t>
      </w:r>
      <w:r>
        <w:rPr>
          <w:rFonts w:hint="eastAsia"/>
        </w:rPr>
        <w:t xml:space="preserve">  FoV stream and non-FoV stream are integrated in one frame for encoding and transmission as shown in Figure 1. Hence, this modelling is similar to sliced-based traffic model of I/P-</w:t>
      </w:r>
      <w:r>
        <w:rPr>
          <w:rFonts w:hint="eastAsia"/>
          <w:lang w:val="en-US" w:eastAsia="zh-CN"/>
        </w:rPr>
        <w:t>stream</w:t>
      </w:r>
      <w:r>
        <w:rPr>
          <w:rFonts w:hint="eastAsia"/>
        </w:rPr>
        <w:t xml:space="preserve"> modelling.</w:t>
      </w:r>
    </w:p>
    <w:p>
      <w:pPr>
        <w:spacing w:before="120" w:after="120"/>
        <w:jc w:val="center"/>
      </w:pPr>
      <w:r>
        <w:drawing>
          <wp:inline distT="0" distB="0" distL="114300" distR="114300">
            <wp:extent cx="3557270" cy="270002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557270" cy="2700020"/>
                    </a:xfrm>
                    <a:prstGeom prst="rect">
                      <a:avLst/>
                    </a:prstGeom>
                    <a:noFill/>
                    <a:ln>
                      <a:noFill/>
                    </a:ln>
                  </pic:spPr>
                </pic:pic>
              </a:graphicData>
            </a:graphic>
          </wp:inline>
        </w:drawing>
      </w:r>
    </w:p>
    <w:p>
      <w:pPr>
        <w:spacing w:before="120" w:after="120"/>
        <w:jc w:val="center"/>
      </w:pPr>
      <w:r>
        <w:rPr>
          <w:rFonts w:hint="eastAsia"/>
        </w:rPr>
        <w:t>Figure 1 Option1 for FoV and non-FoV modelling</w:t>
      </w:r>
    </w:p>
    <w:p>
      <w:pPr>
        <w:spacing w:before="120" w:after="120"/>
      </w:pPr>
      <w:r>
        <w:rPr>
          <w:rFonts w:hint="eastAsia"/>
          <w:b/>
          <w:bCs/>
          <w:i/>
          <w:iCs/>
        </w:rPr>
        <w:t>Option 2:</w:t>
      </w:r>
      <w:r>
        <w:rPr>
          <w:rFonts w:hint="eastAsia"/>
        </w:rPr>
        <w:t xml:space="preserve"> FoV stream and non-FoV stream are two separate streams with different bit rate and periodicity. In detail, FoV stream is divided into multiple tiles to encode and transmission as shown in Figure 2. </w:t>
      </w:r>
    </w:p>
    <w:p>
      <w:pPr>
        <w:spacing w:before="120" w:after="120"/>
        <w:jc w:val="center"/>
      </w:pPr>
      <w:r>
        <w:drawing>
          <wp:inline distT="0" distB="0" distL="114300" distR="114300">
            <wp:extent cx="4690745" cy="2700020"/>
            <wp:effectExtent l="0" t="0" r="1460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690745" cy="2700020"/>
                    </a:xfrm>
                    <a:prstGeom prst="rect">
                      <a:avLst/>
                    </a:prstGeom>
                    <a:noFill/>
                    <a:ln>
                      <a:noFill/>
                    </a:ln>
                  </pic:spPr>
                </pic:pic>
              </a:graphicData>
            </a:graphic>
          </wp:inline>
        </w:drawing>
      </w:r>
    </w:p>
    <w:p>
      <w:pPr>
        <w:spacing w:before="120" w:after="120"/>
        <w:jc w:val="center"/>
      </w:pPr>
      <w:r>
        <w:rPr>
          <w:rFonts w:hint="eastAsia"/>
        </w:rPr>
        <w:t>Figure 2 Option2 for FoV and non-FoV modelling</w:t>
      </w:r>
    </w:p>
    <w:p>
      <w:pPr>
        <w:spacing w:before="120" w:after="120"/>
      </w:pPr>
      <w:r>
        <w:rPr>
          <w:rFonts w:hint="eastAsia"/>
        </w:rPr>
        <w:t>In addition, SA4 input [8] has presented some reference configuration for FoV and non-FoV modelling as follows.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highlight w:val="yellow"/>
              </w:rPr>
            </w:pPr>
            <w:r>
              <w:rPr>
                <w:rFonts w:hint="eastAsia"/>
                <w:highlight w:val="yellow"/>
              </w:rPr>
              <w:t>Sa4V200614</w:t>
            </w:r>
          </w:p>
          <w:p>
            <w:pPr>
              <w:widowControl w:val="0"/>
              <w:numPr>
                <w:ilvl w:val="0"/>
                <w:numId w:val="17"/>
              </w:numPr>
              <w:spacing w:before="120" w:after="120"/>
              <w:rPr>
                <w:rFonts w:eastAsia="宋体"/>
              </w:rPr>
            </w:pPr>
            <w:r>
              <w:rPr>
                <w:rFonts w:eastAsia="宋体"/>
              </w:rPr>
              <w:t>Frame Setting</w:t>
            </w:r>
            <w:r>
              <w:rPr>
                <w:rFonts w:hint="eastAsia" w:eastAsia="宋体"/>
              </w:rPr>
              <w:t>: 30fps</w:t>
            </w:r>
          </w:p>
          <w:p>
            <w:pPr>
              <w:widowControl w:val="0"/>
              <w:numPr>
                <w:ilvl w:val="0"/>
                <w:numId w:val="17"/>
              </w:numPr>
              <w:spacing w:before="120" w:after="120"/>
              <w:rPr>
                <w:rFonts w:eastAsia="宋体"/>
              </w:rPr>
            </w:pPr>
            <w:r>
              <w:rPr>
                <w:rFonts w:hint="eastAsia" w:eastAsia="宋体"/>
              </w:rPr>
              <w:t>D</w:t>
            </w:r>
            <w:r>
              <w:rPr>
                <w:rFonts w:eastAsia="宋体"/>
              </w:rPr>
              <w:t>ata rate range:</w:t>
            </w:r>
          </w:p>
          <w:p>
            <w:pPr>
              <w:widowControl w:val="0"/>
              <w:numPr>
                <w:ilvl w:val="1"/>
                <w:numId w:val="17"/>
              </w:numPr>
              <w:spacing w:before="120" w:after="120"/>
              <w:rPr>
                <w:rFonts w:eastAsia="宋体"/>
              </w:rPr>
            </w:pPr>
            <w:r>
              <w:rPr>
                <w:rFonts w:eastAsia="宋体"/>
              </w:rPr>
              <w:t>per tiled streaming: 0.71~1.43 Mbps</w:t>
            </w:r>
          </w:p>
          <w:p>
            <w:pPr>
              <w:widowControl w:val="0"/>
              <w:numPr>
                <w:ilvl w:val="1"/>
                <w:numId w:val="17"/>
              </w:numPr>
              <w:spacing w:before="120" w:after="120"/>
              <w:rPr>
                <w:rFonts w:eastAsia="宋体"/>
              </w:rPr>
            </w:pPr>
            <w:r>
              <w:rPr>
                <w:rFonts w:eastAsia="宋体"/>
              </w:rPr>
              <w:t>FoV Area Streaming: (0.71~1.43)*18 Mbps</w:t>
            </w:r>
          </w:p>
          <w:p>
            <w:pPr>
              <w:widowControl w:val="0"/>
              <w:numPr>
                <w:ilvl w:val="1"/>
                <w:numId w:val="17"/>
              </w:numPr>
              <w:spacing w:before="120" w:after="120"/>
              <w:rPr>
                <w:rFonts w:eastAsia="宋体"/>
              </w:rPr>
            </w:pPr>
            <w:r>
              <w:rPr>
                <w:rFonts w:eastAsia="宋体"/>
              </w:rPr>
              <w:t>low-resolution 4K omnidirectional streaming: 6</w:t>
            </w:r>
            <w:r>
              <w:rPr>
                <w:rFonts w:hint="eastAsia" w:eastAsia="宋体"/>
              </w:rPr>
              <w:t>-</w:t>
            </w:r>
            <w:r>
              <w:rPr>
                <w:rFonts w:eastAsia="宋体"/>
              </w:rPr>
              <w:t>8Mbps</w:t>
            </w:r>
          </w:p>
          <w:p>
            <w:pPr>
              <w:widowControl w:val="0"/>
              <w:numPr>
                <w:ilvl w:val="0"/>
                <w:numId w:val="17"/>
              </w:numPr>
              <w:spacing w:before="120" w:after="120"/>
              <w:rPr>
                <w:rFonts w:eastAsia="宋体"/>
              </w:rPr>
            </w:pPr>
            <w:r>
              <w:rPr>
                <w:rFonts w:eastAsia="宋体"/>
              </w:rPr>
              <w:t>E2E Downlink Budget:</w:t>
            </w:r>
          </w:p>
          <w:p>
            <w:pPr>
              <w:widowControl w:val="0"/>
              <w:numPr>
                <w:ilvl w:val="1"/>
                <w:numId w:val="17"/>
              </w:numPr>
              <w:spacing w:before="120" w:after="120"/>
              <w:rPr>
                <w:rFonts w:eastAsia="宋体"/>
              </w:rPr>
            </w:pPr>
            <w:r>
              <w:rPr>
                <w:rFonts w:eastAsia="宋体"/>
              </w:rPr>
              <w:t>50ms</w:t>
            </w:r>
          </w:p>
          <w:p>
            <w:pPr>
              <w:widowControl w:val="0"/>
              <w:numPr>
                <w:ilvl w:val="0"/>
                <w:numId w:val="17"/>
              </w:numPr>
              <w:spacing w:before="120" w:after="120"/>
              <w:rPr>
                <w:rFonts w:eastAsia="宋体"/>
              </w:rPr>
            </w:pPr>
            <w:r>
              <w:rPr>
                <w:rFonts w:eastAsia="宋体"/>
              </w:rPr>
              <w:t>Packet size distribution: fixed size as 1500 bytes</w:t>
            </w:r>
          </w:p>
          <w:p>
            <w:pPr>
              <w:widowControl w:val="0"/>
              <w:spacing w:before="120" w:after="120"/>
              <w:rPr>
                <w:rFonts w:eastAsia="宋体"/>
              </w:rPr>
            </w:pPr>
            <w:r>
              <w:rPr>
                <w:rFonts w:hint="eastAsia" w:eastAsia="宋体"/>
              </w:rPr>
              <w:t>...</w:t>
            </w:r>
          </w:p>
        </w:tc>
      </w:tr>
    </w:tbl>
    <w:p>
      <w:pPr>
        <w:spacing w:before="120" w:after="120"/>
      </w:pPr>
      <w:r>
        <w:rPr>
          <w:rFonts w:hint="eastAsia"/>
        </w:rPr>
        <w:t xml:space="preserve">For KPIs of FoV and non-FoV stream are similar to those of I-frame and P-frame. </w:t>
      </w:r>
      <w:r>
        <w:rPr>
          <w:rFonts w:hint="eastAsia"/>
          <w:u w:val="none"/>
          <w:lang w:val="en-US" w:eastAsia="zh-CN"/>
        </w:rPr>
        <w:t>FoV stream is the high resolution scene to enhance the scene of users</w:t>
      </w:r>
      <w:r>
        <w:rPr>
          <w:rFonts w:hint="default"/>
          <w:u w:val="none"/>
          <w:lang w:val="en-US" w:eastAsia="zh-CN"/>
        </w:rPr>
        <w:t>’</w:t>
      </w:r>
      <w:r>
        <w:rPr>
          <w:rFonts w:hint="eastAsia"/>
          <w:u w:val="none"/>
          <w:lang w:val="en-US" w:eastAsia="zh-CN"/>
        </w:rPr>
        <w:t xml:space="preserve"> current viewpoint. The quality of FoV stream transmission directly determines user experience. As a result</w:t>
      </w:r>
      <w:r>
        <w:rPr>
          <w:rFonts w:hint="eastAsia"/>
          <w:u w:val="none"/>
        </w:rPr>
        <w:t>, it seems that FoV stream has higher importance similarly to I-frame in multi-stream video traffic</w:t>
      </w:r>
      <w:r>
        <w:rPr>
          <w:rFonts w:hint="eastAsia"/>
          <w:u w:val="none"/>
          <w:lang w:val="en-US" w:eastAsia="zh-CN"/>
        </w:rPr>
        <w:t xml:space="preserve"> so that </w:t>
      </w:r>
      <w:r>
        <w:rPr>
          <w:rFonts w:hint="eastAsia"/>
          <w:u w:val="none"/>
        </w:rPr>
        <w:t xml:space="preserve">FoV stream may have </w:t>
      </w:r>
      <w:r>
        <w:rPr>
          <w:rFonts w:hint="eastAsia"/>
          <w:u w:val="none"/>
          <w:lang w:val="en-US" w:eastAsia="zh-CN"/>
        </w:rPr>
        <w:t>more stringent</w:t>
      </w:r>
      <w:r>
        <w:rPr>
          <w:rFonts w:hint="eastAsia"/>
          <w:u w:val="none"/>
        </w:rPr>
        <w:t xml:space="preserve"> </w:t>
      </w:r>
      <w:r>
        <w:rPr>
          <w:rFonts w:hint="eastAsia"/>
          <w:u w:val="none"/>
          <w:lang w:val="en-US" w:eastAsia="zh-CN"/>
        </w:rPr>
        <w:t>KPI per UE than non FoV stream</w:t>
      </w:r>
      <w:r>
        <w:rPr>
          <w:rFonts w:hint="eastAsia"/>
          <w:u w:val="none"/>
        </w:rPr>
        <w:t>.</w:t>
      </w:r>
      <w:r>
        <w:rPr>
          <w:rFonts w:hint="eastAsia"/>
        </w:rPr>
        <w:t xml:space="preserve"> </w:t>
      </w:r>
    </w:p>
    <w:p>
      <w:pPr>
        <w:spacing w:before="120" w:after="120"/>
      </w:pPr>
      <w:r>
        <w:rPr>
          <w:rFonts w:hint="eastAsia"/>
        </w:rPr>
        <w:t xml:space="preserve">Therefore, we have the following initial configuration from our perspective for FoV and non-FoV modelling. </w:t>
      </w:r>
    </w:p>
    <w:p>
      <w:pPr>
        <w:spacing w:before="120" w:after="120"/>
        <w:jc w:val="center"/>
      </w:pPr>
      <w:r>
        <w:rPr>
          <w:rFonts w:hint="eastAsia"/>
        </w:rPr>
        <w:t>Table 8 Initial Parameters of FoV and non-FoV stream modelling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3292"/>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rPr>
            </w:pPr>
            <w:r>
              <w:rPr>
                <w:rFonts w:hint="eastAsia"/>
                <w:b/>
                <w:bCs/>
              </w:rPr>
              <w:t>Application</w:t>
            </w:r>
          </w:p>
        </w:tc>
        <w:tc>
          <w:tcPr>
            <w:tcW w:w="6388" w:type="dxa"/>
            <w:gridSpan w:val="2"/>
          </w:tcPr>
          <w:p>
            <w:pPr>
              <w:widowControl w:val="0"/>
              <w:spacing w:before="120" w:after="120"/>
              <w:jc w:val="center"/>
            </w:pPr>
            <w:r>
              <w:rPr>
                <w:rFonts w:hint="eastAsia"/>
              </w:rPr>
              <w:t>VR1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Merge w:val="restart"/>
            <w:vAlign w:val="center"/>
          </w:tcPr>
          <w:p>
            <w:pPr>
              <w:widowControl w:val="0"/>
              <w:spacing w:before="120" w:after="120"/>
              <w:jc w:val="center"/>
              <w:rPr>
                <w:b/>
                <w:bCs/>
              </w:rPr>
            </w:pPr>
            <w:r>
              <w:rPr>
                <w:rFonts w:hint="eastAsia"/>
                <w:b/>
                <w:bCs/>
              </w:rPr>
              <w:t>Two Stream Data</w:t>
            </w:r>
          </w:p>
        </w:tc>
        <w:tc>
          <w:tcPr>
            <w:tcW w:w="6388" w:type="dxa"/>
            <w:gridSpan w:val="2"/>
          </w:tcPr>
          <w:p>
            <w:pPr>
              <w:widowControl w:val="0"/>
              <w:spacing w:before="120" w:after="120"/>
              <w:jc w:val="center"/>
            </w:pPr>
            <w:r>
              <w:rPr>
                <w:rFonts w:hint="eastAsia"/>
              </w:rPr>
              <w:t>Stream #1: FoV stream</w:t>
            </w:r>
          </w:p>
          <w:p>
            <w:pPr>
              <w:widowControl w:val="0"/>
              <w:spacing w:before="120" w:after="120"/>
              <w:jc w:val="center"/>
            </w:pPr>
            <w:r>
              <w:rPr>
                <w:rFonts w:hint="eastAsia"/>
              </w:rPr>
              <w:t>Stream #2: Non-FoV stream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Merge w:val="continue"/>
            <w:vAlign w:val="center"/>
          </w:tcPr>
          <w:p>
            <w:pPr>
              <w:widowControl w:val="0"/>
              <w:spacing w:before="120" w:after="120"/>
              <w:jc w:val="center"/>
              <w:rPr>
                <w:b/>
                <w:bCs/>
              </w:rPr>
            </w:pPr>
          </w:p>
        </w:tc>
        <w:tc>
          <w:tcPr>
            <w:tcW w:w="3292" w:type="dxa"/>
          </w:tcPr>
          <w:p>
            <w:pPr>
              <w:widowControl w:val="0"/>
              <w:spacing w:before="120" w:after="120"/>
              <w:jc w:val="center"/>
            </w:pPr>
            <w:r>
              <w:rPr>
                <w:rFonts w:hint="eastAsia"/>
              </w:rPr>
              <w:t xml:space="preserve">Option 1: </w:t>
            </w:r>
            <w:r>
              <w:rPr>
                <w:rFonts w:hint="eastAsia"/>
                <w:lang w:val="en-US" w:eastAsia="zh-CN"/>
              </w:rPr>
              <w:t>S</w:t>
            </w:r>
            <w:r>
              <w:rPr>
                <w:rFonts w:hint="eastAsia"/>
              </w:rPr>
              <w:t>liced based traffic model</w:t>
            </w:r>
          </w:p>
        </w:tc>
        <w:tc>
          <w:tcPr>
            <w:tcW w:w="3096" w:type="dxa"/>
          </w:tcPr>
          <w:p>
            <w:pPr>
              <w:widowControl w:val="0"/>
              <w:spacing w:before="120" w:after="120"/>
              <w:jc w:val="center"/>
            </w:pPr>
            <w:r>
              <w:rPr>
                <w:rFonts w:hint="eastAsia"/>
              </w:rPr>
              <w:t>Option 2: Two separate streams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rPr>
            </w:pPr>
            <w:r>
              <w:rPr>
                <w:rFonts w:hint="eastAsia"/>
                <w:b/>
                <w:bCs/>
              </w:rPr>
              <w:t>Structure</w:t>
            </w:r>
          </w:p>
        </w:tc>
        <w:tc>
          <w:tcPr>
            <w:tcW w:w="3292" w:type="dxa"/>
          </w:tcPr>
          <w:p>
            <w:pPr>
              <w:widowControl w:val="0"/>
              <w:spacing w:before="120" w:after="120"/>
              <w:jc w:val="center"/>
            </w:pPr>
            <w:r>
              <w:rPr>
                <w:rFonts w:hint="eastAsia"/>
              </w:rPr>
              <w:t>A frame consists of:</w:t>
            </w:r>
          </w:p>
          <w:p>
            <w:pPr>
              <w:widowControl w:val="0"/>
              <w:spacing w:before="120" w:after="120"/>
              <w:jc w:val="center"/>
            </w:pPr>
            <w:r>
              <w:rPr>
                <w:rFonts w:hint="eastAsia"/>
              </w:rPr>
              <w:t>Stream #1: 1 (18 tiles)</w:t>
            </w:r>
          </w:p>
          <w:p>
            <w:pPr>
              <w:widowControl w:val="0"/>
              <w:spacing w:before="120" w:after="120"/>
              <w:jc w:val="center"/>
            </w:pPr>
            <w:r>
              <w:rPr>
                <w:rFonts w:hint="eastAsia"/>
              </w:rPr>
              <w:t>Stream #2: 1</w:t>
            </w:r>
          </w:p>
        </w:tc>
        <w:tc>
          <w:tcPr>
            <w:tcW w:w="3096" w:type="dxa"/>
          </w:tcPr>
          <w:p>
            <w:pPr>
              <w:widowControl w:val="0"/>
              <w:spacing w:before="120" w:after="120"/>
              <w:jc w:val="center"/>
              <w:rPr>
                <w:rFonts w:hint="eastAsia"/>
              </w:rPr>
            </w:pPr>
            <w:r>
              <w:rPr>
                <w:rFonts w:hint="eastAsia"/>
              </w:rPr>
              <w:t>A Group of Tiles consist of:</w:t>
            </w:r>
            <w:r>
              <w:rPr>
                <w:rFonts w:hint="eastAsia"/>
              </w:rPr>
              <w:br w:type="textWrapping"/>
            </w:r>
            <w:r>
              <w:rPr>
                <w:rFonts w:hint="eastAsia"/>
              </w:rPr>
              <w:t xml:space="preserve">Stream #1: 18 tiles </w:t>
            </w:r>
          </w:p>
          <w:p>
            <w:pPr>
              <w:widowControl w:val="0"/>
              <w:spacing w:before="120" w:after="120"/>
              <w:jc w:val="center"/>
            </w:pPr>
            <w:r>
              <w:rPr>
                <w:rFonts w:hint="eastAsia"/>
              </w:rPr>
              <w:t>Stream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rPr>
            </w:pPr>
            <w:r>
              <w:rPr>
                <w:rFonts w:hint="eastAsia"/>
                <w:b/>
                <w:bCs/>
              </w:rPr>
              <w:t>Frame Per Second</w:t>
            </w:r>
          </w:p>
        </w:tc>
        <w:tc>
          <w:tcPr>
            <w:tcW w:w="3292" w:type="dxa"/>
          </w:tcPr>
          <w:p>
            <w:pPr>
              <w:widowControl w:val="0"/>
              <w:spacing w:before="120" w:after="120"/>
              <w:jc w:val="center"/>
            </w:pPr>
            <w:r>
              <w:rPr>
                <w:rFonts w:hint="eastAsia"/>
              </w:rPr>
              <w:t>Stream #1: 30FPS</w:t>
            </w:r>
          </w:p>
          <w:p>
            <w:pPr>
              <w:widowControl w:val="0"/>
              <w:spacing w:before="120" w:after="120"/>
              <w:jc w:val="center"/>
            </w:pPr>
            <w:r>
              <w:rPr>
                <w:rFonts w:hint="eastAsia"/>
              </w:rPr>
              <w:t>Stream #2: 30FPS</w:t>
            </w:r>
          </w:p>
        </w:tc>
        <w:tc>
          <w:tcPr>
            <w:tcW w:w="3096" w:type="dxa"/>
          </w:tcPr>
          <w:p>
            <w:pPr>
              <w:widowControl w:val="0"/>
              <w:spacing w:before="120" w:after="120"/>
              <w:jc w:val="center"/>
            </w:pPr>
            <w:r>
              <w:rPr>
                <w:rFonts w:hint="eastAsia"/>
              </w:rPr>
              <w:t>Stream #1: 540 tiles per second</w:t>
            </w:r>
          </w:p>
          <w:p>
            <w:pPr>
              <w:widowControl w:val="0"/>
              <w:spacing w:before="120" w:after="120"/>
              <w:jc w:val="center"/>
            </w:pPr>
            <w:r>
              <w:rPr>
                <w:rFonts w:hint="eastAsia"/>
              </w:rPr>
              <w:t>Stream #2: 30FPS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rPr>
            </w:pPr>
            <w:r>
              <w:rPr>
                <w:rFonts w:hint="eastAsia"/>
                <w:b/>
                <w:bCs/>
              </w:rPr>
              <w:t>Data Rate</w:t>
            </w:r>
          </w:p>
        </w:tc>
        <w:tc>
          <w:tcPr>
            <w:tcW w:w="3292" w:type="dxa"/>
          </w:tcPr>
          <w:p>
            <w:pPr>
              <w:widowControl w:val="0"/>
              <w:spacing w:before="120" w:after="120"/>
              <w:jc w:val="center"/>
            </w:pPr>
            <w:r>
              <w:rPr>
                <w:rFonts w:hint="eastAsia"/>
              </w:rPr>
              <w:t>Stream #1: 12.78 Mbps</w:t>
            </w:r>
          </w:p>
          <w:p>
            <w:pPr>
              <w:widowControl w:val="0"/>
              <w:spacing w:before="120" w:after="120"/>
              <w:jc w:val="center"/>
            </w:pPr>
            <w:r>
              <w:rPr>
                <w:rFonts w:hint="eastAsia"/>
              </w:rPr>
              <w:t>Stream #2: 8Mbps</w:t>
            </w:r>
          </w:p>
        </w:tc>
        <w:tc>
          <w:tcPr>
            <w:tcW w:w="3096" w:type="dxa"/>
          </w:tcPr>
          <w:p>
            <w:pPr>
              <w:widowControl w:val="0"/>
              <w:spacing w:before="120" w:after="120"/>
              <w:jc w:val="center"/>
            </w:pPr>
            <w:r>
              <w:rPr>
                <w:rFonts w:hint="eastAsia"/>
              </w:rPr>
              <w:t>Stream #1: 12.78Mbps (the aggregated data rate of the 18 tiles within a group of tiles)</w:t>
            </w:r>
          </w:p>
          <w:p>
            <w:pPr>
              <w:widowControl w:val="0"/>
              <w:spacing w:before="120" w:after="120"/>
              <w:jc w:val="center"/>
            </w:pPr>
            <w:r>
              <w:rPr>
                <w:rFonts w:hint="eastAsia"/>
              </w:rPr>
              <w:t>Stream #2: 8Mbps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rPr>
            </w:pPr>
            <w:r>
              <w:rPr>
                <w:rFonts w:hint="eastAsia"/>
                <w:b/>
                <w:bCs/>
              </w:rPr>
              <w:t>(PSR, PDB)</w:t>
            </w:r>
          </w:p>
        </w:tc>
        <w:tc>
          <w:tcPr>
            <w:tcW w:w="3292" w:type="dxa"/>
          </w:tcPr>
          <w:p>
            <w:pPr>
              <w:widowControl w:val="0"/>
              <w:spacing w:before="120" w:after="120"/>
              <w:jc w:val="center"/>
            </w:pPr>
            <w:r>
              <w:rPr>
                <w:rFonts w:hint="eastAsia"/>
              </w:rPr>
              <w:t>Stream #1: (99%, 20ms)</w:t>
            </w:r>
          </w:p>
          <w:p>
            <w:pPr>
              <w:widowControl w:val="0"/>
              <w:spacing w:before="120" w:after="120"/>
              <w:jc w:val="center"/>
            </w:pPr>
            <w:r>
              <w:rPr>
                <w:rFonts w:hint="eastAsia"/>
              </w:rPr>
              <w:t>Stream #2: (90%, 20ms)</w:t>
            </w:r>
          </w:p>
        </w:tc>
        <w:tc>
          <w:tcPr>
            <w:tcW w:w="3096" w:type="dxa"/>
          </w:tcPr>
          <w:p>
            <w:pPr>
              <w:widowControl w:val="0"/>
              <w:spacing w:before="120" w:after="120"/>
              <w:jc w:val="center"/>
            </w:pPr>
            <w:r>
              <w:rPr>
                <w:rFonts w:hint="eastAsia"/>
              </w:rPr>
              <w:t>Stream #1: (99%, 10ms)</w:t>
            </w:r>
          </w:p>
          <w:p>
            <w:pPr>
              <w:widowControl w:val="0"/>
              <w:spacing w:before="120" w:after="120"/>
              <w:jc w:val="center"/>
            </w:pPr>
            <w:r>
              <w:rPr>
                <w:rFonts w:hint="eastAsia"/>
              </w:rPr>
              <w:t>Stream #2: (90%, 10ms)</w:t>
            </w:r>
          </w:p>
        </w:tc>
      </w:tr>
    </w:tbl>
    <w:p>
      <w:pPr>
        <w:spacing w:before="120" w:after="120"/>
      </w:pPr>
      <w:r>
        <w:rPr>
          <w:rFonts w:hint="eastAsia"/>
        </w:rPr>
        <w:t>Based on the discussion above, we make the following proposal for FoV and non-FoV modelling.</w:t>
      </w:r>
    </w:p>
    <w:p>
      <w:pPr>
        <w:pStyle w:val="33"/>
        <w:spacing w:before="120" w:after="120"/>
        <w:jc w:val="both"/>
        <w:rPr>
          <w:rFonts w:eastAsia="宋体"/>
          <w:lang w:val="en-US" w:eastAsia="zh-CN"/>
        </w:rPr>
      </w:pPr>
      <w:bookmarkStart w:id="5" w:name="_Toc31285"/>
      <w:r>
        <w:rPr>
          <w:rFonts w:hint="eastAsia" w:eastAsia="宋体"/>
          <w:lang w:val="en-US" w:eastAsia="zh-CN"/>
        </w:rPr>
        <w:t>Further discussion in RAN1 the parameters of FoV and non-FoV stream modelling for DL 360°video stream and parameters in table 8 can be regarded as starting point.</w:t>
      </w:r>
      <w:bookmarkEnd w:id="5"/>
    </w:p>
    <w:p>
      <w:pPr>
        <w:spacing w:before="120" w:after="120"/>
        <w:jc w:val="center"/>
        <w:rPr>
          <w:b/>
          <w:bCs/>
          <w:i/>
          <w:iCs/>
          <w:sz w:val="20"/>
          <w:szCs w:val="20"/>
        </w:rPr>
      </w:pPr>
      <w:r>
        <w:rPr>
          <w:rFonts w:hint="eastAsia"/>
          <w:b/>
          <w:bCs/>
          <w:i/>
          <w:iCs/>
          <w:sz w:val="20"/>
          <w:szCs w:val="20"/>
        </w:rPr>
        <w:t>Table 8 Initial Parameters of FoV and non-FoV stream modelling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3292"/>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Application</w:t>
            </w:r>
          </w:p>
        </w:tc>
        <w:tc>
          <w:tcPr>
            <w:tcW w:w="6388" w:type="dxa"/>
            <w:gridSpan w:val="2"/>
          </w:tcPr>
          <w:p>
            <w:pPr>
              <w:widowControl w:val="0"/>
              <w:spacing w:before="120" w:after="120"/>
              <w:jc w:val="center"/>
              <w:rPr>
                <w:b/>
                <w:bCs/>
                <w:i/>
                <w:iCs/>
                <w:sz w:val="20"/>
                <w:szCs w:val="20"/>
              </w:rPr>
            </w:pPr>
            <w:r>
              <w:rPr>
                <w:rFonts w:hint="eastAsia"/>
                <w:b/>
                <w:bCs/>
                <w:i/>
                <w:iCs/>
                <w:sz w:val="20"/>
                <w:szCs w:val="20"/>
              </w:rPr>
              <w:t>VR1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Merge w:val="restart"/>
            <w:vAlign w:val="center"/>
          </w:tcPr>
          <w:p>
            <w:pPr>
              <w:widowControl w:val="0"/>
              <w:spacing w:before="120" w:after="120"/>
              <w:jc w:val="center"/>
              <w:rPr>
                <w:b/>
                <w:bCs/>
                <w:i/>
                <w:iCs/>
                <w:sz w:val="20"/>
                <w:szCs w:val="20"/>
              </w:rPr>
            </w:pPr>
            <w:r>
              <w:rPr>
                <w:rFonts w:hint="eastAsia"/>
                <w:b/>
                <w:bCs/>
                <w:i/>
                <w:iCs/>
                <w:sz w:val="20"/>
                <w:szCs w:val="20"/>
              </w:rPr>
              <w:t>Two Stream Data</w:t>
            </w:r>
          </w:p>
        </w:tc>
        <w:tc>
          <w:tcPr>
            <w:tcW w:w="6388" w:type="dxa"/>
            <w:gridSpan w:val="2"/>
          </w:tcPr>
          <w:p>
            <w:pPr>
              <w:widowControl w:val="0"/>
              <w:spacing w:before="120" w:after="120"/>
              <w:jc w:val="center"/>
              <w:rPr>
                <w:b/>
                <w:bCs/>
                <w:i/>
                <w:iCs/>
                <w:sz w:val="20"/>
                <w:szCs w:val="20"/>
              </w:rPr>
            </w:pPr>
            <w:r>
              <w:rPr>
                <w:rFonts w:hint="eastAsia"/>
                <w:b/>
                <w:bCs/>
                <w:i/>
                <w:iCs/>
                <w:sz w:val="20"/>
                <w:szCs w:val="20"/>
              </w:rPr>
              <w:t>Stream #1: FoV stream</w:t>
            </w:r>
          </w:p>
          <w:p>
            <w:pPr>
              <w:widowControl w:val="0"/>
              <w:spacing w:before="120" w:after="120"/>
              <w:jc w:val="center"/>
              <w:rPr>
                <w:b/>
                <w:bCs/>
                <w:i/>
                <w:iCs/>
                <w:sz w:val="20"/>
                <w:szCs w:val="20"/>
              </w:rPr>
            </w:pPr>
            <w:r>
              <w:rPr>
                <w:rFonts w:hint="eastAsia"/>
                <w:b/>
                <w:bCs/>
                <w:i/>
                <w:iCs/>
                <w:sz w:val="20"/>
                <w:szCs w:val="20"/>
              </w:rPr>
              <w:t>Stream #2: Non-FoV stream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Merge w:val="continue"/>
            <w:vAlign w:val="center"/>
          </w:tcPr>
          <w:p>
            <w:pPr>
              <w:widowControl w:val="0"/>
              <w:spacing w:before="120" w:after="120"/>
              <w:jc w:val="center"/>
              <w:rPr>
                <w:b/>
                <w:bCs/>
                <w:i/>
                <w:iCs/>
                <w:sz w:val="20"/>
                <w:szCs w:val="20"/>
              </w:rPr>
            </w:pPr>
          </w:p>
        </w:tc>
        <w:tc>
          <w:tcPr>
            <w:tcW w:w="3292" w:type="dxa"/>
          </w:tcPr>
          <w:p>
            <w:pPr>
              <w:widowControl w:val="0"/>
              <w:spacing w:before="120" w:after="120"/>
              <w:jc w:val="center"/>
              <w:rPr>
                <w:b/>
                <w:bCs/>
                <w:i/>
                <w:iCs/>
                <w:sz w:val="20"/>
                <w:szCs w:val="20"/>
              </w:rPr>
            </w:pPr>
            <w:r>
              <w:rPr>
                <w:rFonts w:hint="eastAsia"/>
                <w:b/>
                <w:bCs/>
                <w:i/>
                <w:iCs/>
                <w:sz w:val="20"/>
                <w:szCs w:val="20"/>
              </w:rPr>
              <w:t>Option 1: sliced based traffic model</w:t>
            </w:r>
          </w:p>
        </w:tc>
        <w:tc>
          <w:tcPr>
            <w:tcW w:w="3096" w:type="dxa"/>
          </w:tcPr>
          <w:p>
            <w:pPr>
              <w:widowControl w:val="0"/>
              <w:spacing w:before="120" w:after="120"/>
              <w:jc w:val="center"/>
              <w:rPr>
                <w:b/>
                <w:bCs/>
                <w:i/>
                <w:iCs/>
                <w:sz w:val="20"/>
                <w:szCs w:val="20"/>
              </w:rPr>
            </w:pPr>
            <w:r>
              <w:rPr>
                <w:rFonts w:hint="eastAsia"/>
                <w:b/>
                <w:bCs/>
                <w:i/>
                <w:iCs/>
                <w:sz w:val="20"/>
                <w:szCs w:val="20"/>
              </w:rPr>
              <w:t>Option 2: Two separate streams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Structure</w:t>
            </w:r>
          </w:p>
        </w:tc>
        <w:tc>
          <w:tcPr>
            <w:tcW w:w="3292" w:type="dxa"/>
          </w:tcPr>
          <w:p>
            <w:pPr>
              <w:widowControl w:val="0"/>
              <w:spacing w:before="120" w:after="120"/>
              <w:jc w:val="center"/>
              <w:rPr>
                <w:b/>
                <w:bCs/>
                <w:i/>
                <w:iCs/>
                <w:sz w:val="20"/>
                <w:szCs w:val="20"/>
              </w:rPr>
            </w:pPr>
            <w:r>
              <w:rPr>
                <w:rFonts w:hint="eastAsia"/>
                <w:b/>
                <w:bCs/>
                <w:i/>
                <w:iCs/>
                <w:sz w:val="20"/>
                <w:szCs w:val="20"/>
              </w:rPr>
              <w:t>A frame consists of:</w:t>
            </w:r>
          </w:p>
          <w:p>
            <w:pPr>
              <w:widowControl w:val="0"/>
              <w:spacing w:before="120" w:after="120"/>
              <w:jc w:val="center"/>
              <w:rPr>
                <w:b/>
                <w:bCs/>
                <w:i/>
                <w:iCs/>
                <w:sz w:val="20"/>
                <w:szCs w:val="20"/>
              </w:rPr>
            </w:pPr>
            <w:r>
              <w:rPr>
                <w:rFonts w:hint="eastAsia"/>
                <w:b/>
                <w:bCs/>
                <w:i/>
                <w:iCs/>
                <w:sz w:val="20"/>
                <w:szCs w:val="20"/>
              </w:rPr>
              <w:t>Stream #1: 1 (18 tiles)</w:t>
            </w:r>
          </w:p>
          <w:p>
            <w:pPr>
              <w:widowControl w:val="0"/>
              <w:spacing w:before="120" w:after="120"/>
              <w:jc w:val="center"/>
              <w:rPr>
                <w:b/>
                <w:bCs/>
                <w:i/>
                <w:iCs/>
                <w:sz w:val="20"/>
                <w:szCs w:val="20"/>
              </w:rPr>
            </w:pPr>
            <w:r>
              <w:rPr>
                <w:rFonts w:hint="eastAsia"/>
                <w:b/>
                <w:bCs/>
                <w:i/>
                <w:iCs/>
                <w:sz w:val="20"/>
                <w:szCs w:val="20"/>
              </w:rPr>
              <w:t>Stream #2: 1</w:t>
            </w:r>
          </w:p>
        </w:tc>
        <w:tc>
          <w:tcPr>
            <w:tcW w:w="3096" w:type="dxa"/>
          </w:tcPr>
          <w:p>
            <w:pPr>
              <w:widowControl w:val="0"/>
              <w:spacing w:before="120" w:after="120"/>
              <w:jc w:val="center"/>
              <w:rPr>
                <w:rFonts w:hint="eastAsia"/>
                <w:b/>
                <w:bCs/>
                <w:i/>
                <w:iCs/>
                <w:sz w:val="20"/>
                <w:szCs w:val="20"/>
              </w:rPr>
            </w:pPr>
            <w:r>
              <w:rPr>
                <w:rFonts w:hint="eastAsia"/>
                <w:b/>
                <w:bCs/>
                <w:i/>
                <w:iCs/>
                <w:sz w:val="20"/>
                <w:szCs w:val="20"/>
              </w:rPr>
              <w:t>A Group of Tiles consist of:</w:t>
            </w:r>
            <w:r>
              <w:rPr>
                <w:rFonts w:hint="eastAsia"/>
                <w:b/>
                <w:bCs/>
                <w:i/>
                <w:iCs/>
                <w:sz w:val="20"/>
                <w:szCs w:val="20"/>
              </w:rPr>
              <w:br w:type="textWrapping"/>
            </w:r>
            <w:r>
              <w:rPr>
                <w:rFonts w:hint="eastAsia"/>
                <w:b/>
                <w:bCs/>
                <w:i/>
                <w:iCs/>
                <w:sz w:val="20"/>
                <w:szCs w:val="20"/>
              </w:rPr>
              <w:t xml:space="preserve">Stream #1: 18 tiles </w:t>
            </w:r>
          </w:p>
          <w:p>
            <w:pPr>
              <w:widowControl w:val="0"/>
              <w:spacing w:before="120" w:after="120"/>
              <w:jc w:val="center"/>
              <w:rPr>
                <w:b/>
                <w:bCs/>
                <w:i/>
                <w:iCs/>
                <w:sz w:val="20"/>
                <w:szCs w:val="20"/>
              </w:rPr>
            </w:pPr>
            <w:r>
              <w:rPr>
                <w:rFonts w:hint="eastAsia"/>
                <w:b/>
                <w:bCs/>
                <w:i/>
                <w:iCs/>
                <w:sz w:val="20"/>
                <w:szCs w:val="20"/>
              </w:rPr>
              <w:t>Stream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Frame Per Second</w:t>
            </w:r>
          </w:p>
        </w:tc>
        <w:tc>
          <w:tcPr>
            <w:tcW w:w="3292" w:type="dxa"/>
          </w:tcPr>
          <w:p>
            <w:pPr>
              <w:widowControl w:val="0"/>
              <w:spacing w:before="120" w:after="120"/>
              <w:jc w:val="center"/>
              <w:rPr>
                <w:b/>
                <w:bCs/>
                <w:i/>
                <w:iCs/>
                <w:sz w:val="20"/>
                <w:szCs w:val="20"/>
              </w:rPr>
            </w:pPr>
            <w:r>
              <w:rPr>
                <w:rFonts w:hint="eastAsia"/>
                <w:b/>
                <w:bCs/>
                <w:i/>
                <w:iCs/>
                <w:sz w:val="20"/>
                <w:szCs w:val="20"/>
              </w:rPr>
              <w:t>Stream #1: 30FPS</w:t>
            </w:r>
          </w:p>
          <w:p>
            <w:pPr>
              <w:widowControl w:val="0"/>
              <w:spacing w:before="120" w:after="120"/>
              <w:jc w:val="center"/>
              <w:rPr>
                <w:b/>
                <w:bCs/>
                <w:i/>
                <w:iCs/>
                <w:sz w:val="20"/>
                <w:szCs w:val="20"/>
              </w:rPr>
            </w:pPr>
            <w:r>
              <w:rPr>
                <w:rFonts w:hint="eastAsia"/>
                <w:b/>
                <w:bCs/>
                <w:i/>
                <w:iCs/>
                <w:sz w:val="20"/>
                <w:szCs w:val="20"/>
              </w:rPr>
              <w:t>Stream #2: 30FPS</w:t>
            </w:r>
          </w:p>
        </w:tc>
        <w:tc>
          <w:tcPr>
            <w:tcW w:w="3096" w:type="dxa"/>
          </w:tcPr>
          <w:p>
            <w:pPr>
              <w:widowControl w:val="0"/>
              <w:spacing w:before="120" w:after="120"/>
              <w:jc w:val="center"/>
              <w:rPr>
                <w:b/>
                <w:bCs/>
                <w:i/>
                <w:iCs/>
                <w:sz w:val="20"/>
                <w:szCs w:val="20"/>
              </w:rPr>
            </w:pPr>
            <w:r>
              <w:rPr>
                <w:rFonts w:hint="eastAsia"/>
                <w:b/>
                <w:bCs/>
                <w:i/>
                <w:iCs/>
                <w:sz w:val="20"/>
                <w:szCs w:val="20"/>
              </w:rPr>
              <w:t>Stream #1: 540 tiles per second</w:t>
            </w:r>
          </w:p>
          <w:p>
            <w:pPr>
              <w:widowControl w:val="0"/>
              <w:spacing w:before="120" w:after="120"/>
              <w:jc w:val="center"/>
              <w:rPr>
                <w:b/>
                <w:bCs/>
                <w:i/>
                <w:iCs/>
                <w:sz w:val="20"/>
                <w:szCs w:val="20"/>
              </w:rPr>
            </w:pPr>
            <w:r>
              <w:rPr>
                <w:rFonts w:hint="eastAsia"/>
                <w:b/>
                <w:bCs/>
                <w:i/>
                <w:iCs/>
                <w:sz w:val="20"/>
                <w:szCs w:val="20"/>
              </w:rPr>
              <w:t>Stream #2: 30FPS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Data Rate</w:t>
            </w:r>
          </w:p>
        </w:tc>
        <w:tc>
          <w:tcPr>
            <w:tcW w:w="3292" w:type="dxa"/>
          </w:tcPr>
          <w:p>
            <w:pPr>
              <w:widowControl w:val="0"/>
              <w:spacing w:before="120" w:after="120"/>
              <w:jc w:val="center"/>
              <w:rPr>
                <w:b/>
                <w:bCs/>
                <w:i/>
                <w:iCs/>
                <w:sz w:val="20"/>
                <w:szCs w:val="20"/>
              </w:rPr>
            </w:pPr>
            <w:r>
              <w:rPr>
                <w:rFonts w:hint="eastAsia"/>
                <w:b/>
                <w:bCs/>
                <w:i/>
                <w:iCs/>
                <w:sz w:val="20"/>
                <w:szCs w:val="20"/>
              </w:rPr>
              <w:t>Stream #1: 12.78 Mbps</w:t>
            </w:r>
          </w:p>
          <w:p>
            <w:pPr>
              <w:widowControl w:val="0"/>
              <w:spacing w:before="120" w:after="120"/>
              <w:jc w:val="center"/>
              <w:rPr>
                <w:b/>
                <w:bCs/>
                <w:i/>
                <w:iCs/>
                <w:sz w:val="20"/>
                <w:szCs w:val="20"/>
              </w:rPr>
            </w:pPr>
            <w:r>
              <w:rPr>
                <w:rFonts w:hint="eastAsia"/>
                <w:b/>
                <w:bCs/>
                <w:i/>
                <w:iCs/>
                <w:sz w:val="20"/>
                <w:szCs w:val="20"/>
              </w:rPr>
              <w:t>Stream #2: 8Mbps</w:t>
            </w:r>
          </w:p>
        </w:tc>
        <w:tc>
          <w:tcPr>
            <w:tcW w:w="3096" w:type="dxa"/>
          </w:tcPr>
          <w:p>
            <w:pPr>
              <w:widowControl w:val="0"/>
              <w:spacing w:before="120" w:after="120"/>
              <w:jc w:val="center"/>
              <w:rPr>
                <w:b/>
                <w:bCs/>
                <w:i/>
                <w:iCs/>
                <w:sz w:val="20"/>
                <w:szCs w:val="20"/>
              </w:rPr>
            </w:pPr>
            <w:r>
              <w:rPr>
                <w:rFonts w:hint="eastAsia"/>
                <w:b/>
                <w:bCs/>
                <w:i/>
                <w:iCs/>
                <w:sz w:val="20"/>
                <w:szCs w:val="20"/>
              </w:rPr>
              <w:t>Stream #1: 12.78Mbps (the aggregated data rate of the 18 tiles within a group of tiles)</w:t>
            </w:r>
          </w:p>
          <w:p>
            <w:pPr>
              <w:widowControl w:val="0"/>
              <w:spacing w:before="120" w:after="120"/>
              <w:jc w:val="center"/>
              <w:rPr>
                <w:b/>
                <w:bCs/>
                <w:i/>
                <w:iCs/>
                <w:sz w:val="20"/>
                <w:szCs w:val="20"/>
              </w:rPr>
            </w:pPr>
            <w:r>
              <w:rPr>
                <w:rFonts w:hint="eastAsia"/>
                <w:b/>
                <w:bCs/>
                <w:i/>
                <w:iCs/>
                <w:sz w:val="20"/>
                <w:szCs w:val="20"/>
              </w:rPr>
              <w:t>Stream #2: 8Mbps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(PSR, PDB)</w:t>
            </w:r>
          </w:p>
        </w:tc>
        <w:tc>
          <w:tcPr>
            <w:tcW w:w="3292" w:type="dxa"/>
          </w:tcPr>
          <w:p>
            <w:pPr>
              <w:widowControl w:val="0"/>
              <w:spacing w:before="120" w:after="120"/>
              <w:jc w:val="center"/>
              <w:rPr>
                <w:b/>
                <w:bCs/>
                <w:i/>
                <w:iCs/>
                <w:sz w:val="20"/>
                <w:szCs w:val="20"/>
              </w:rPr>
            </w:pPr>
            <w:r>
              <w:rPr>
                <w:rFonts w:hint="eastAsia"/>
                <w:b/>
                <w:bCs/>
                <w:i/>
                <w:iCs/>
                <w:sz w:val="20"/>
                <w:szCs w:val="20"/>
              </w:rPr>
              <w:t>Stream #1: (99%, 20ms)</w:t>
            </w:r>
          </w:p>
          <w:p>
            <w:pPr>
              <w:widowControl w:val="0"/>
              <w:spacing w:before="120" w:after="120"/>
              <w:jc w:val="center"/>
              <w:rPr>
                <w:b/>
                <w:bCs/>
                <w:i/>
                <w:iCs/>
                <w:sz w:val="20"/>
                <w:szCs w:val="20"/>
              </w:rPr>
            </w:pPr>
            <w:r>
              <w:rPr>
                <w:rFonts w:hint="eastAsia"/>
                <w:b/>
                <w:bCs/>
                <w:i/>
                <w:iCs/>
                <w:sz w:val="20"/>
                <w:szCs w:val="20"/>
              </w:rPr>
              <w:t>Stream #2: (90%, 20ms)</w:t>
            </w:r>
          </w:p>
        </w:tc>
        <w:tc>
          <w:tcPr>
            <w:tcW w:w="3096" w:type="dxa"/>
          </w:tcPr>
          <w:p>
            <w:pPr>
              <w:widowControl w:val="0"/>
              <w:spacing w:before="120" w:after="120"/>
              <w:jc w:val="center"/>
              <w:rPr>
                <w:b/>
                <w:bCs/>
                <w:i/>
                <w:iCs/>
                <w:sz w:val="20"/>
                <w:szCs w:val="20"/>
              </w:rPr>
            </w:pPr>
            <w:r>
              <w:rPr>
                <w:rFonts w:hint="eastAsia"/>
                <w:b/>
                <w:bCs/>
                <w:i/>
                <w:iCs/>
                <w:sz w:val="20"/>
                <w:szCs w:val="20"/>
              </w:rPr>
              <w:t>Stream #1: (99%, 10ms)</w:t>
            </w:r>
          </w:p>
          <w:p>
            <w:pPr>
              <w:widowControl w:val="0"/>
              <w:spacing w:before="120" w:after="120"/>
              <w:jc w:val="center"/>
              <w:rPr>
                <w:b/>
                <w:bCs/>
                <w:i/>
                <w:iCs/>
                <w:sz w:val="20"/>
                <w:szCs w:val="20"/>
              </w:rPr>
            </w:pPr>
            <w:r>
              <w:rPr>
                <w:rFonts w:hint="eastAsia"/>
                <w:b/>
                <w:bCs/>
                <w:i/>
                <w:iCs/>
                <w:sz w:val="20"/>
                <w:szCs w:val="20"/>
              </w:rPr>
              <w:t>Stream #2: (90%, 10ms)</w:t>
            </w:r>
          </w:p>
        </w:tc>
      </w:tr>
    </w:tbl>
    <w:p>
      <w:pPr>
        <w:pStyle w:val="33"/>
        <w:numPr>
          <w:ilvl w:val="0"/>
          <w:numId w:val="0"/>
        </w:numPr>
        <w:spacing w:before="120" w:after="120"/>
        <w:jc w:val="both"/>
        <w:rPr>
          <w:rFonts w:eastAsia="宋体"/>
          <w:lang w:val="en-US" w:eastAsia="zh-CN"/>
        </w:rPr>
      </w:pPr>
    </w:p>
    <w:p>
      <w:pPr>
        <w:pStyle w:val="2"/>
        <w:spacing w:before="120" w:after="120"/>
        <w:ind w:left="0"/>
        <w:rPr>
          <w:rFonts w:eastAsia="宋体"/>
        </w:rPr>
      </w:pPr>
      <w:bookmarkStart w:id="6" w:name="_Toc29089"/>
      <w:bookmarkEnd w:id="6"/>
      <w:bookmarkStart w:id="7" w:name="_Toc82"/>
      <w:bookmarkEnd w:id="7"/>
      <w:bookmarkStart w:id="8" w:name="_Toc525"/>
      <w:bookmarkEnd w:id="8"/>
      <w:bookmarkStart w:id="9" w:name="_Toc29400"/>
      <w:bookmarkEnd w:id="9"/>
      <w:r>
        <w:rPr>
          <w:rFonts w:hint="eastAsia" w:eastAsia="宋体"/>
        </w:rPr>
        <w:t>Conclusion</w:t>
      </w:r>
    </w:p>
    <w:p>
      <w:pPr>
        <w:spacing w:before="120" w:after="120"/>
        <w:rPr>
          <w:sz w:val="20"/>
        </w:rPr>
      </w:pPr>
      <w:r>
        <w:rPr>
          <w:rFonts w:hint="eastAsia"/>
          <w:sz w:val="20"/>
        </w:rPr>
        <w:t>According to the discussion above, we prefer to discuss/adopt the following observations/proposals:</w:t>
      </w:r>
    </w:p>
    <w:p>
      <w:pPr>
        <w:pStyle w:val="21"/>
        <w:tabs>
          <w:tab w:val="right" w:leader="dot" w:pos="9660"/>
          <w:tab w:val="clear" w:pos="0"/>
        </w:tabs>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_Toc15034 </w:instrText>
      </w:r>
      <w:r>
        <w:rPr>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There is maximum 7% capacity gain for single eye traffic in high system load , compared to dual eye traffic in indoor house scenario, when bit rate is 45Mbps.</w:t>
      </w:r>
      <w:r>
        <w:rPr>
          <w:szCs w:val="22"/>
        </w:rPr>
        <w:fldChar w:fldCharType="end"/>
      </w:r>
    </w:p>
    <w:p>
      <w:pPr>
        <w:spacing w:before="120" w:after="120"/>
      </w:pPr>
      <w:r>
        <w:rPr>
          <w:szCs w:val="22"/>
        </w:rPr>
        <w:fldChar w:fldCharType="end"/>
      </w:r>
    </w:p>
    <w:p>
      <w:pPr>
        <w:pStyle w:val="21"/>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_Toc9207 </w:instrText>
      </w:r>
      <w:r>
        <w:fldChar w:fldCharType="separate"/>
      </w:r>
      <w:r>
        <w:rPr>
          <w:rFonts w:hint="default" w:ascii="Times New Roman" w:hAnsi="Times New Roman" w:eastAsia="宋体" w:cs="Times New Roman"/>
          <w:bCs/>
          <w:i/>
          <w:iCs/>
        </w:rPr>
        <w:t xml:space="preserve">Proposal 1: </w:t>
      </w:r>
      <w:r>
        <w:rPr>
          <w:rFonts w:hint="eastAsia"/>
          <w:lang w:val="en-US" w:eastAsia="zh-CN"/>
        </w:rPr>
        <w:t>The simulation results based on traffic for dual eye buffer is enough to present the system capacity. And companies can provide the results based on traffic for single eye buffer optionally.</w:t>
      </w:r>
      <w:r>
        <w:fldChar w:fldCharType="end"/>
      </w:r>
    </w:p>
    <w:p>
      <w:pPr>
        <w:pStyle w:val="21"/>
        <w:tabs>
          <w:tab w:val="right" w:leader="dot" w:pos="9660"/>
          <w:tab w:val="clear" w:pos="0"/>
        </w:tabs>
      </w:pPr>
      <w:r>
        <w:fldChar w:fldCharType="begin"/>
      </w:r>
      <w:r>
        <w:instrText xml:space="preserve"> HYPERLINK \l _Toc22903 </w:instrText>
      </w:r>
      <w:r>
        <w:fldChar w:fldCharType="separate"/>
      </w:r>
      <w:r>
        <w:rPr>
          <w:rFonts w:hint="default" w:ascii="Times New Roman" w:hAnsi="Times New Roman" w:eastAsia="宋体" w:cs="Times New Roman"/>
          <w:bCs/>
          <w:i/>
          <w:iCs/>
        </w:rPr>
        <w:t xml:space="preserve">Proposal 2: </w:t>
      </w:r>
      <w:r>
        <w:rPr>
          <w:rFonts w:hint="eastAsia"/>
          <w:highlight w:val="none"/>
          <w:lang w:val="en-US" w:eastAsia="zh-CN"/>
        </w:rPr>
        <w:t>Confirm the note on 60ms as baseline for the PDB of stream including video. Other reasonable PDB values can be evaluated optionally.</w:t>
      </w:r>
      <w:r>
        <w:fldChar w:fldCharType="end"/>
      </w:r>
    </w:p>
    <w:p>
      <w:pPr>
        <w:pStyle w:val="21"/>
        <w:tabs>
          <w:tab w:val="right" w:leader="dot" w:pos="9660"/>
          <w:tab w:val="clear" w:pos="0"/>
        </w:tabs>
      </w:pPr>
      <w:r>
        <w:fldChar w:fldCharType="begin"/>
      </w:r>
      <w:r>
        <w:instrText xml:space="preserve"> HYPERLINK \l _Toc26894 </w:instrText>
      </w:r>
      <w:r>
        <w:fldChar w:fldCharType="separate"/>
      </w:r>
      <w:r>
        <w:rPr>
          <w:rFonts w:hint="default" w:ascii="Times New Roman" w:hAnsi="Times New Roman" w:eastAsia="宋体" w:cs="Times New Roman"/>
          <w:bCs/>
          <w:i/>
          <w:iCs/>
          <w:lang w:val="en-US" w:eastAsia="zh-CN"/>
        </w:rPr>
        <w:t xml:space="preserve">Proposal 3: </w:t>
      </w:r>
      <w:r>
        <w:rPr>
          <w:rFonts w:hint="eastAsia" w:eastAsia="宋体"/>
          <w:lang w:val="en-US" w:eastAsia="zh-CN"/>
        </w:rPr>
        <w:t>Further discussion in RAN1 the parameters of I/P stream modelling for DL video stream and parameters in table 7 can be regarded as starting point.</w:t>
      </w:r>
      <w:r>
        <w:fldChar w:fldCharType="end"/>
      </w:r>
    </w:p>
    <w:p>
      <w:pPr>
        <w:spacing w:before="120" w:after="120"/>
        <w:jc w:val="center"/>
        <w:rPr>
          <w:rFonts w:eastAsia="宋体"/>
          <w:b/>
          <w:bCs/>
          <w:i/>
          <w:iCs/>
          <w:sz w:val="20"/>
          <w:szCs w:val="20"/>
          <w:lang w:val="en-US" w:eastAsia="zh-CN"/>
        </w:rPr>
      </w:pPr>
      <w:r>
        <w:rPr>
          <w:rFonts w:hint="eastAsia"/>
          <w:b/>
          <w:bCs/>
          <w:i/>
          <w:iCs/>
          <w:sz w:val="20"/>
          <w:szCs w:val="20"/>
        </w:rPr>
        <w:t>Table 7 Summary of parameters for I/P</w:t>
      </w:r>
      <w:r>
        <w:rPr>
          <w:rFonts w:hint="eastAsia"/>
          <w:b/>
          <w:bCs/>
          <w:i/>
          <w:iCs/>
          <w:sz w:val="20"/>
          <w:szCs w:val="20"/>
          <w:lang w:val="en-US" w:eastAsia="zh-CN"/>
        </w:rPr>
        <w:t xml:space="preserve"> stream</w:t>
      </w:r>
      <w:r>
        <w:rPr>
          <w:rFonts w:hint="eastAsia"/>
          <w:b/>
          <w:bCs/>
          <w:i/>
          <w:iCs/>
          <w:sz w:val="20"/>
          <w:szCs w:val="20"/>
        </w:rPr>
        <w:t xml:space="preserve"> modelling</w:t>
      </w:r>
    </w:p>
    <w:tbl>
      <w:tblPr>
        <w:tblStyle w:val="27"/>
        <w:tblW w:w="0" w:type="auto"/>
        <w:tblInd w:w="7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2708"/>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eastAsiaTheme="minorEastAsia"/>
                <w:b/>
                <w:bCs/>
                <w:i/>
                <w:iCs/>
                <w:sz w:val="20"/>
                <w:szCs w:val="20"/>
                <w:vertAlign w:val="baseline"/>
                <w:lang w:val="en-US" w:eastAsia="zh-CN"/>
              </w:rPr>
            </w:pPr>
            <w:r>
              <w:rPr>
                <w:rFonts w:hint="eastAsia"/>
                <w:b/>
                <w:bCs/>
                <w:i/>
                <w:iCs/>
                <w:sz w:val="20"/>
                <w:szCs w:val="20"/>
                <w:vertAlign w:val="baseline"/>
                <w:lang w:val="en-US" w:eastAsia="zh-CN"/>
              </w:rPr>
              <w:t>Application</w:t>
            </w:r>
          </w:p>
        </w:tc>
        <w:tc>
          <w:tcPr>
            <w:tcW w:w="5751" w:type="dxa"/>
            <w:gridSpan w:val="2"/>
          </w:tcPr>
          <w:p>
            <w:pPr>
              <w:spacing w:before="120" w:after="120"/>
              <w:jc w:val="center"/>
              <w:rPr>
                <w:b/>
                <w:bCs/>
                <w:i/>
                <w:iCs/>
                <w:sz w:val="20"/>
                <w:szCs w:val="20"/>
                <w:vertAlign w:val="baseline"/>
              </w:rPr>
            </w:pPr>
            <w:r>
              <w:rPr>
                <w:rFonts w:hint="eastAsia"/>
                <w:b/>
                <w:bCs/>
                <w:i/>
                <w:iCs/>
                <w:sz w:val="20"/>
                <w:szCs w:val="20"/>
                <w:vertAlign w:val="baseline"/>
                <w:lang w:val="en-US" w:eastAsia="zh-CN"/>
              </w:rPr>
              <w:t>AR/VR/CG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Merge w:val="restart"/>
            <w:vAlign w:val="center"/>
          </w:tcPr>
          <w:p>
            <w:pPr>
              <w:spacing w:before="120" w:after="120"/>
              <w:jc w:val="center"/>
              <w:rPr>
                <w:rFonts w:hint="default" w:eastAsiaTheme="minorEastAsia"/>
                <w:b/>
                <w:bCs/>
                <w:i/>
                <w:iCs/>
                <w:sz w:val="20"/>
                <w:szCs w:val="20"/>
                <w:vertAlign w:val="baseline"/>
                <w:lang w:val="en-US" w:eastAsia="zh-CN"/>
              </w:rPr>
            </w:pPr>
            <w:r>
              <w:rPr>
                <w:rFonts w:hint="eastAsia"/>
                <w:b/>
                <w:bCs/>
                <w:i/>
                <w:iCs/>
                <w:sz w:val="20"/>
                <w:szCs w:val="20"/>
                <w:vertAlign w:val="baseline"/>
                <w:lang w:val="en-US" w:eastAsia="zh-CN"/>
              </w:rPr>
              <w:t>Two stream data</w:t>
            </w:r>
          </w:p>
        </w:tc>
        <w:tc>
          <w:tcPr>
            <w:tcW w:w="5751" w:type="dxa"/>
            <w:gridSpan w:val="2"/>
          </w:tcPr>
          <w:p>
            <w:pPr>
              <w:spacing w:before="120" w:after="120"/>
              <w:jc w:val="center"/>
              <w:rPr>
                <w:rFonts w:hint="eastAsia"/>
                <w:b/>
                <w:bCs/>
                <w:i/>
                <w:iCs/>
                <w:sz w:val="20"/>
                <w:szCs w:val="20"/>
                <w:vertAlign w:val="baseline"/>
                <w:lang w:val="en-US" w:eastAsia="zh-CN"/>
              </w:rPr>
            </w:pPr>
            <w:r>
              <w:rPr>
                <w:rFonts w:hint="eastAsia"/>
                <w:b/>
                <w:bCs/>
                <w:i/>
                <w:iCs/>
                <w:sz w:val="20"/>
                <w:szCs w:val="20"/>
                <w:vertAlign w:val="baseline"/>
                <w:lang w:val="en-US" w:eastAsia="zh-CN"/>
              </w:rPr>
              <w:t>Stream #1: I-frame</w:t>
            </w:r>
          </w:p>
          <w:p>
            <w:pPr>
              <w:spacing w:before="120" w:after="120"/>
              <w:jc w:val="center"/>
              <w:rPr>
                <w:b/>
                <w:bCs/>
                <w:i/>
                <w:iCs/>
                <w:sz w:val="20"/>
                <w:szCs w:val="20"/>
                <w:vertAlign w:val="baseline"/>
              </w:rPr>
            </w:pPr>
            <w:r>
              <w:rPr>
                <w:rFonts w:hint="eastAsia"/>
                <w:b/>
                <w:bCs/>
                <w:i/>
                <w:iCs/>
                <w:sz w:val="20"/>
                <w:szCs w:val="20"/>
                <w:vertAlign w:val="baseline"/>
                <w:lang w:val="en-US" w:eastAsia="zh-CN"/>
              </w:rPr>
              <w:t>Stream #2: P-frame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Merge w:val="continue"/>
            <w:vAlign w:val="center"/>
          </w:tcPr>
          <w:p>
            <w:pPr>
              <w:spacing w:before="120" w:after="120"/>
              <w:jc w:val="center"/>
              <w:rPr>
                <w:rFonts w:hint="default"/>
                <w:b/>
                <w:bCs/>
                <w:i/>
                <w:iCs/>
                <w:sz w:val="20"/>
                <w:szCs w:val="20"/>
                <w:vertAlign w:val="baseline"/>
                <w:lang w:val="en-US" w:eastAsia="zh-CN"/>
              </w:rPr>
            </w:pPr>
          </w:p>
        </w:tc>
        <w:tc>
          <w:tcPr>
            <w:tcW w:w="2708" w:type="dxa"/>
          </w:tcPr>
          <w:p>
            <w:pPr>
              <w:spacing w:before="120" w:after="120"/>
              <w:jc w:val="center"/>
              <w:rPr>
                <w:rFonts w:hint="default"/>
                <w:b/>
                <w:bCs/>
                <w:i/>
                <w:iCs/>
                <w:sz w:val="20"/>
                <w:szCs w:val="20"/>
                <w:vertAlign w:val="baseline"/>
                <w:lang w:val="en-US" w:eastAsia="zh-CN"/>
              </w:rPr>
            </w:pPr>
            <w:r>
              <w:rPr>
                <w:rFonts w:hint="eastAsia"/>
                <w:b/>
                <w:bCs/>
                <w:i/>
                <w:iCs/>
                <w:sz w:val="20"/>
                <w:szCs w:val="20"/>
                <w:vertAlign w:val="baseline"/>
                <w:lang w:val="en-US" w:eastAsia="zh-CN"/>
              </w:rPr>
              <w:t>Option 1 Sliced-based</w:t>
            </w:r>
          </w:p>
        </w:tc>
        <w:tc>
          <w:tcPr>
            <w:tcW w:w="3043" w:type="dxa"/>
          </w:tcPr>
          <w:p>
            <w:pPr>
              <w:spacing w:before="120" w:after="120"/>
              <w:jc w:val="center"/>
              <w:rPr>
                <w:rFonts w:hint="default" w:eastAsiaTheme="minorEastAsia"/>
                <w:b/>
                <w:bCs/>
                <w:i/>
                <w:iCs/>
                <w:sz w:val="20"/>
                <w:szCs w:val="20"/>
                <w:vertAlign w:val="baseline"/>
                <w:lang w:val="en-US" w:eastAsia="zh-CN"/>
              </w:rPr>
            </w:pPr>
            <w:r>
              <w:rPr>
                <w:rFonts w:hint="eastAsia"/>
                <w:b/>
                <w:bCs/>
                <w:i/>
                <w:iCs/>
                <w:sz w:val="20"/>
                <w:szCs w:val="20"/>
                <w:vertAlign w:val="baseline"/>
                <w:lang w:val="en-US" w:eastAsia="zh-CN"/>
              </w:rPr>
              <w:t>Option 2: Frame-based (GoP)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sz w:val="20"/>
                <w:szCs w:val="20"/>
                <w:vertAlign w:val="baseline"/>
                <w:lang w:val="en-US" w:eastAsia="zh-CN"/>
              </w:rPr>
            </w:pPr>
            <w:r>
              <w:rPr>
                <w:rFonts w:hint="eastAsia"/>
                <w:b/>
                <w:bCs/>
                <w:i/>
                <w:iCs/>
                <w:sz w:val="20"/>
                <w:szCs w:val="20"/>
                <w:vertAlign w:val="baseline"/>
                <w:lang w:val="en-US" w:eastAsia="zh-CN"/>
              </w:rPr>
              <w:t>Structure</w:t>
            </w:r>
          </w:p>
        </w:tc>
        <w:tc>
          <w:tcPr>
            <w:tcW w:w="2708" w:type="dxa"/>
          </w:tcPr>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A frame consists of:</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Number of Stream #1: 1</w:t>
            </w:r>
          </w:p>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Number of Stream #2: 7</w:t>
            </w:r>
          </w:p>
        </w:tc>
        <w:tc>
          <w:tcPr>
            <w:tcW w:w="3043" w:type="dxa"/>
          </w:tcPr>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A GoP consists of:</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Number of Stream #1: 1</w:t>
            </w:r>
          </w:p>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Number of Stream #2: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sz w:val="20"/>
                <w:szCs w:val="20"/>
                <w:vertAlign w:val="baseline"/>
                <w:lang w:val="en-US" w:eastAsia="zh-CN"/>
              </w:rPr>
            </w:pPr>
            <w:r>
              <w:rPr>
                <w:rFonts w:hint="eastAsia"/>
                <w:b/>
                <w:bCs/>
                <w:i/>
                <w:iCs/>
                <w:sz w:val="20"/>
                <w:szCs w:val="20"/>
                <w:vertAlign w:val="baseline"/>
                <w:lang w:val="en-US" w:eastAsia="zh-CN"/>
              </w:rPr>
              <w:t>Frame per second</w:t>
            </w:r>
          </w:p>
        </w:tc>
        <w:tc>
          <w:tcPr>
            <w:tcW w:w="2708" w:type="dxa"/>
          </w:tcPr>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Stream #1: 60FPS</w:t>
            </w:r>
          </w:p>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Stream #2: 60FPS</w:t>
            </w:r>
          </w:p>
        </w:tc>
        <w:tc>
          <w:tcPr>
            <w:tcW w:w="3043" w:type="dxa"/>
          </w:tcPr>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Stream #1 + Stream #2 = 60FPS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sz w:val="20"/>
                <w:szCs w:val="20"/>
                <w:vertAlign w:val="baseline"/>
                <w:lang w:val="en-US" w:eastAsia="zh-CN"/>
              </w:rPr>
            </w:pPr>
            <w:r>
              <w:rPr>
                <w:rFonts w:hint="eastAsia"/>
                <w:b/>
                <w:bCs/>
                <w:i/>
                <w:iCs/>
                <w:sz w:val="20"/>
                <w:szCs w:val="20"/>
                <w:vertAlign w:val="baseline"/>
                <w:lang w:val="en-US" w:eastAsia="zh-CN"/>
              </w:rPr>
              <w:t>Average packet size ratio</w:t>
            </w:r>
          </w:p>
        </w:tc>
        <w:tc>
          <w:tcPr>
            <w:tcW w:w="2708" w:type="dxa"/>
          </w:tcPr>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Stream #1 : Stream #2 = 2:1</w:t>
            </w:r>
          </w:p>
        </w:tc>
        <w:tc>
          <w:tcPr>
            <w:tcW w:w="3043" w:type="dxa"/>
          </w:tcPr>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Stream #1 : Stream #2 =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9" w:type="dxa"/>
            <w:vAlign w:val="center"/>
          </w:tcPr>
          <w:p>
            <w:pPr>
              <w:spacing w:before="120" w:after="120"/>
              <w:jc w:val="center"/>
              <w:rPr>
                <w:rFonts w:hint="default"/>
                <w:b/>
                <w:bCs/>
                <w:i/>
                <w:iCs/>
                <w:sz w:val="20"/>
                <w:szCs w:val="20"/>
                <w:vertAlign w:val="baseline"/>
                <w:lang w:val="en-US" w:eastAsia="zh-CN"/>
              </w:rPr>
            </w:pPr>
            <w:r>
              <w:rPr>
                <w:rFonts w:hint="eastAsia"/>
                <w:b/>
                <w:bCs/>
                <w:i/>
                <w:iCs/>
                <w:sz w:val="20"/>
                <w:szCs w:val="20"/>
                <w:vertAlign w:val="baseline"/>
                <w:lang w:val="en-US" w:eastAsia="zh-CN"/>
              </w:rPr>
              <w:t>(PSR, PDB)</w:t>
            </w:r>
          </w:p>
        </w:tc>
        <w:tc>
          <w:tcPr>
            <w:tcW w:w="2708" w:type="dxa"/>
          </w:tcPr>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AR/VR:</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Stream #1: (99%, 20ms)</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Stream #2: (90%, 20ms)</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CG:</w:t>
            </w:r>
            <w:r>
              <w:rPr>
                <w:rFonts w:hint="eastAsia"/>
                <w:b/>
                <w:bCs/>
                <w:i/>
                <w:iCs/>
                <w:sz w:val="20"/>
                <w:szCs w:val="20"/>
                <w:vertAlign w:val="baseline"/>
                <w:lang w:val="en-US" w:eastAsia="zh-CN"/>
              </w:rPr>
              <w:br w:type="textWrapping"/>
            </w:r>
            <w:r>
              <w:rPr>
                <w:rFonts w:hint="eastAsia"/>
                <w:b/>
                <w:bCs/>
                <w:i/>
                <w:iCs/>
                <w:sz w:val="20"/>
                <w:szCs w:val="20"/>
                <w:vertAlign w:val="baseline"/>
                <w:lang w:val="en-US" w:eastAsia="zh-CN"/>
              </w:rPr>
              <w:t>Stream #1: (99%, 20ms)</w:t>
            </w:r>
          </w:p>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Stream #2: (90%, 20ms)</w:t>
            </w:r>
          </w:p>
        </w:tc>
        <w:tc>
          <w:tcPr>
            <w:tcW w:w="3043" w:type="dxa"/>
          </w:tcPr>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Option 1:</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Stream #1: (99%, 10ms)</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Stream #2: (90%, 10ms)</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Option 2:</w:t>
            </w:r>
          </w:p>
          <w:p>
            <w:pPr>
              <w:spacing w:before="120" w:after="120"/>
              <w:rPr>
                <w:rFonts w:hint="eastAsia"/>
                <w:b/>
                <w:bCs/>
                <w:i/>
                <w:iCs/>
                <w:sz w:val="20"/>
                <w:szCs w:val="20"/>
                <w:vertAlign w:val="baseline"/>
                <w:lang w:val="en-US" w:eastAsia="zh-CN"/>
              </w:rPr>
            </w:pPr>
            <w:r>
              <w:rPr>
                <w:rFonts w:hint="eastAsia"/>
                <w:b/>
                <w:bCs/>
                <w:i/>
                <w:iCs/>
                <w:sz w:val="20"/>
                <w:szCs w:val="20"/>
                <w:vertAlign w:val="baseline"/>
                <w:lang w:val="en-US" w:eastAsia="zh-CN"/>
              </w:rPr>
              <w:t>Stream #1: (99%, 15ms)</w:t>
            </w:r>
          </w:p>
          <w:p>
            <w:pPr>
              <w:spacing w:before="120" w:after="120"/>
              <w:rPr>
                <w:rFonts w:hint="default"/>
                <w:b/>
                <w:bCs/>
                <w:i/>
                <w:iCs/>
                <w:sz w:val="20"/>
                <w:szCs w:val="20"/>
                <w:vertAlign w:val="baseline"/>
                <w:lang w:val="en-US" w:eastAsia="zh-CN"/>
              </w:rPr>
            </w:pPr>
            <w:r>
              <w:rPr>
                <w:rFonts w:hint="eastAsia"/>
                <w:b/>
                <w:bCs/>
                <w:i/>
                <w:iCs/>
                <w:sz w:val="20"/>
                <w:szCs w:val="20"/>
                <w:vertAlign w:val="baseline"/>
                <w:lang w:val="en-US" w:eastAsia="zh-CN"/>
              </w:rPr>
              <w:t>Stream #2: (99%, 10ms)</w:t>
            </w:r>
          </w:p>
        </w:tc>
      </w:tr>
    </w:tbl>
    <w:p/>
    <w:p>
      <w:pPr>
        <w:pStyle w:val="21"/>
        <w:tabs>
          <w:tab w:val="right" w:leader="dot" w:pos="9660"/>
          <w:tab w:val="clear" w:pos="0"/>
        </w:tabs>
      </w:pPr>
      <w:r>
        <w:fldChar w:fldCharType="begin"/>
      </w:r>
      <w:r>
        <w:instrText xml:space="preserve"> HYPERLINK \l _Toc31285 </w:instrText>
      </w:r>
      <w:r>
        <w:fldChar w:fldCharType="separate"/>
      </w:r>
      <w:r>
        <w:rPr>
          <w:rFonts w:hint="default" w:ascii="Times New Roman" w:hAnsi="Times New Roman" w:eastAsia="宋体" w:cs="Times New Roman"/>
          <w:bCs/>
          <w:i/>
          <w:iCs/>
          <w:lang w:val="en-US" w:eastAsia="zh-CN"/>
        </w:rPr>
        <w:t xml:space="preserve">Proposal 4: </w:t>
      </w:r>
      <w:r>
        <w:rPr>
          <w:rFonts w:hint="eastAsia" w:eastAsia="宋体"/>
          <w:lang w:val="en-US" w:eastAsia="zh-CN"/>
        </w:rPr>
        <w:t>Further discussion in RAN1 the parameters of FoV and non-FoV stream modelling for DL 360°video stream and parameters in table 8 can be regarded as starting point.</w:t>
      </w:r>
      <w:r>
        <w:fldChar w:fldCharType="end"/>
      </w:r>
    </w:p>
    <w:p>
      <w:pPr>
        <w:spacing w:before="120" w:after="120"/>
        <w:jc w:val="center"/>
        <w:rPr>
          <w:b/>
          <w:bCs/>
          <w:i/>
          <w:iCs/>
          <w:sz w:val="20"/>
          <w:szCs w:val="20"/>
        </w:rPr>
      </w:pPr>
      <w:r>
        <w:fldChar w:fldCharType="end"/>
      </w:r>
      <w:r>
        <w:rPr>
          <w:rFonts w:hint="eastAsia"/>
          <w:b/>
          <w:bCs/>
          <w:i/>
          <w:iCs/>
          <w:sz w:val="20"/>
          <w:szCs w:val="20"/>
        </w:rPr>
        <w:t>Table 8 Initial Parameters of FoV and non-FoV stream modelling</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1"/>
        <w:gridCol w:w="3292"/>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Application</w:t>
            </w:r>
          </w:p>
        </w:tc>
        <w:tc>
          <w:tcPr>
            <w:tcW w:w="6388" w:type="dxa"/>
            <w:gridSpan w:val="2"/>
          </w:tcPr>
          <w:p>
            <w:pPr>
              <w:widowControl w:val="0"/>
              <w:spacing w:before="120" w:after="120"/>
              <w:jc w:val="center"/>
              <w:rPr>
                <w:b/>
                <w:bCs/>
                <w:i/>
                <w:iCs/>
                <w:sz w:val="20"/>
                <w:szCs w:val="20"/>
              </w:rPr>
            </w:pPr>
            <w:r>
              <w:rPr>
                <w:rFonts w:hint="eastAsia"/>
                <w:b/>
                <w:bCs/>
                <w:i/>
                <w:iCs/>
                <w:sz w:val="20"/>
                <w:szCs w:val="20"/>
              </w:rPr>
              <w:t>VR1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Merge w:val="restart"/>
            <w:vAlign w:val="center"/>
          </w:tcPr>
          <w:p>
            <w:pPr>
              <w:widowControl w:val="0"/>
              <w:spacing w:before="120" w:after="120"/>
              <w:jc w:val="center"/>
              <w:rPr>
                <w:b/>
                <w:bCs/>
                <w:i/>
                <w:iCs/>
                <w:sz w:val="20"/>
                <w:szCs w:val="20"/>
              </w:rPr>
            </w:pPr>
            <w:r>
              <w:rPr>
                <w:rFonts w:hint="eastAsia"/>
                <w:b/>
                <w:bCs/>
                <w:i/>
                <w:iCs/>
                <w:sz w:val="20"/>
                <w:szCs w:val="20"/>
              </w:rPr>
              <w:t>Two Stream Data</w:t>
            </w:r>
          </w:p>
        </w:tc>
        <w:tc>
          <w:tcPr>
            <w:tcW w:w="6388" w:type="dxa"/>
            <w:gridSpan w:val="2"/>
          </w:tcPr>
          <w:p>
            <w:pPr>
              <w:widowControl w:val="0"/>
              <w:spacing w:before="120" w:after="120"/>
              <w:jc w:val="center"/>
              <w:rPr>
                <w:b/>
                <w:bCs/>
                <w:i/>
                <w:iCs/>
                <w:sz w:val="20"/>
                <w:szCs w:val="20"/>
              </w:rPr>
            </w:pPr>
            <w:r>
              <w:rPr>
                <w:rFonts w:hint="eastAsia"/>
                <w:b/>
                <w:bCs/>
                <w:i/>
                <w:iCs/>
                <w:sz w:val="20"/>
                <w:szCs w:val="20"/>
              </w:rPr>
              <w:t>Stream #1: FoV stream</w:t>
            </w:r>
          </w:p>
          <w:p>
            <w:pPr>
              <w:widowControl w:val="0"/>
              <w:spacing w:before="120" w:after="120"/>
              <w:jc w:val="center"/>
              <w:rPr>
                <w:b/>
                <w:bCs/>
                <w:i/>
                <w:iCs/>
                <w:sz w:val="20"/>
                <w:szCs w:val="20"/>
              </w:rPr>
            </w:pPr>
            <w:r>
              <w:rPr>
                <w:rFonts w:hint="eastAsia"/>
                <w:b/>
                <w:bCs/>
                <w:i/>
                <w:iCs/>
                <w:sz w:val="20"/>
                <w:szCs w:val="20"/>
              </w:rPr>
              <w:t>Stream #2: Non-FoV stream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Merge w:val="continue"/>
            <w:vAlign w:val="center"/>
          </w:tcPr>
          <w:p>
            <w:pPr>
              <w:widowControl w:val="0"/>
              <w:spacing w:before="120" w:after="120"/>
              <w:jc w:val="center"/>
              <w:rPr>
                <w:b/>
                <w:bCs/>
                <w:i/>
                <w:iCs/>
                <w:sz w:val="20"/>
                <w:szCs w:val="20"/>
              </w:rPr>
            </w:pPr>
          </w:p>
        </w:tc>
        <w:tc>
          <w:tcPr>
            <w:tcW w:w="3292" w:type="dxa"/>
          </w:tcPr>
          <w:p>
            <w:pPr>
              <w:widowControl w:val="0"/>
              <w:spacing w:before="120" w:after="120"/>
              <w:jc w:val="center"/>
              <w:rPr>
                <w:b/>
                <w:bCs/>
                <w:i/>
                <w:iCs/>
                <w:sz w:val="20"/>
                <w:szCs w:val="20"/>
              </w:rPr>
            </w:pPr>
            <w:r>
              <w:rPr>
                <w:rFonts w:hint="eastAsia"/>
                <w:b/>
                <w:bCs/>
                <w:i/>
                <w:iCs/>
                <w:sz w:val="20"/>
                <w:szCs w:val="20"/>
              </w:rPr>
              <w:t>Option 1: sliced based traffic model</w:t>
            </w:r>
          </w:p>
        </w:tc>
        <w:tc>
          <w:tcPr>
            <w:tcW w:w="3096" w:type="dxa"/>
          </w:tcPr>
          <w:p>
            <w:pPr>
              <w:widowControl w:val="0"/>
              <w:spacing w:before="120" w:after="120"/>
              <w:jc w:val="center"/>
              <w:rPr>
                <w:b/>
                <w:bCs/>
                <w:i/>
                <w:iCs/>
                <w:sz w:val="20"/>
                <w:szCs w:val="20"/>
              </w:rPr>
            </w:pPr>
            <w:r>
              <w:rPr>
                <w:rFonts w:hint="eastAsia"/>
                <w:b/>
                <w:bCs/>
                <w:i/>
                <w:iCs/>
                <w:sz w:val="20"/>
                <w:szCs w:val="20"/>
              </w:rPr>
              <w:t>Option 2: Two separate streams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Structure</w:t>
            </w:r>
          </w:p>
        </w:tc>
        <w:tc>
          <w:tcPr>
            <w:tcW w:w="3292" w:type="dxa"/>
          </w:tcPr>
          <w:p>
            <w:pPr>
              <w:widowControl w:val="0"/>
              <w:spacing w:before="120" w:after="120"/>
              <w:jc w:val="center"/>
              <w:rPr>
                <w:b/>
                <w:bCs/>
                <w:i/>
                <w:iCs/>
                <w:sz w:val="20"/>
                <w:szCs w:val="20"/>
              </w:rPr>
            </w:pPr>
            <w:r>
              <w:rPr>
                <w:rFonts w:hint="eastAsia"/>
                <w:b/>
                <w:bCs/>
                <w:i/>
                <w:iCs/>
                <w:sz w:val="20"/>
                <w:szCs w:val="20"/>
              </w:rPr>
              <w:t>A frame consists of:</w:t>
            </w:r>
          </w:p>
          <w:p>
            <w:pPr>
              <w:widowControl w:val="0"/>
              <w:spacing w:before="120" w:after="120"/>
              <w:jc w:val="center"/>
              <w:rPr>
                <w:b/>
                <w:bCs/>
                <w:i/>
                <w:iCs/>
                <w:sz w:val="20"/>
                <w:szCs w:val="20"/>
              </w:rPr>
            </w:pPr>
            <w:r>
              <w:rPr>
                <w:rFonts w:hint="eastAsia"/>
                <w:b/>
                <w:bCs/>
                <w:i/>
                <w:iCs/>
                <w:sz w:val="20"/>
                <w:szCs w:val="20"/>
              </w:rPr>
              <w:t>Stream #1: 1 (18 tiles)</w:t>
            </w:r>
          </w:p>
          <w:p>
            <w:pPr>
              <w:widowControl w:val="0"/>
              <w:spacing w:before="120" w:after="120"/>
              <w:jc w:val="center"/>
              <w:rPr>
                <w:b/>
                <w:bCs/>
                <w:i/>
                <w:iCs/>
                <w:sz w:val="20"/>
                <w:szCs w:val="20"/>
              </w:rPr>
            </w:pPr>
            <w:r>
              <w:rPr>
                <w:rFonts w:hint="eastAsia"/>
                <w:b/>
                <w:bCs/>
                <w:i/>
                <w:iCs/>
                <w:sz w:val="20"/>
                <w:szCs w:val="20"/>
              </w:rPr>
              <w:t>Stream #2: 1</w:t>
            </w:r>
          </w:p>
        </w:tc>
        <w:tc>
          <w:tcPr>
            <w:tcW w:w="3096" w:type="dxa"/>
          </w:tcPr>
          <w:p>
            <w:pPr>
              <w:widowControl w:val="0"/>
              <w:spacing w:before="120" w:after="120"/>
              <w:jc w:val="center"/>
              <w:rPr>
                <w:rFonts w:hint="eastAsia"/>
                <w:b/>
                <w:bCs/>
                <w:i/>
                <w:iCs/>
                <w:sz w:val="20"/>
                <w:szCs w:val="20"/>
              </w:rPr>
            </w:pPr>
            <w:r>
              <w:rPr>
                <w:rFonts w:hint="eastAsia"/>
                <w:b/>
                <w:bCs/>
                <w:i/>
                <w:iCs/>
                <w:sz w:val="20"/>
                <w:szCs w:val="20"/>
              </w:rPr>
              <w:t>A Group of Tiles consist of:</w:t>
            </w:r>
            <w:r>
              <w:rPr>
                <w:rFonts w:hint="eastAsia"/>
                <w:b/>
                <w:bCs/>
                <w:i/>
                <w:iCs/>
                <w:sz w:val="20"/>
                <w:szCs w:val="20"/>
              </w:rPr>
              <w:br w:type="textWrapping"/>
            </w:r>
            <w:r>
              <w:rPr>
                <w:rFonts w:hint="eastAsia"/>
                <w:b/>
                <w:bCs/>
                <w:i/>
                <w:iCs/>
                <w:sz w:val="20"/>
                <w:szCs w:val="20"/>
              </w:rPr>
              <w:t xml:space="preserve">Stream #1: 18 tiles </w:t>
            </w:r>
          </w:p>
          <w:p>
            <w:pPr>
              <w:widowControl w:val="0"/>
              <w:spacing w:before="120" w:after="120"/>
              <w:jc w:val="center"/>
              <w:rPr>
                <w:b/>
                <w:bCs/>
                <w:i/>
                <w:iCs/>
                <w:sz w:val="20"/>
                <w:szCs w:val="20"/>
              </w:rPr>
            </w:pPr>
            <w:r>
              <w:rPr>
                <w:rFonts w:hint="eastAsia"/>
                <w:b/>
                <w:bCs/>
                <w:i/>
                <w:iCs/>
                <w:sz w:val="20"/>
                <w:szCs w:val="20"/>
              </w:rPr>
              <w:t>Stream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Frame Per Second</w:t>
            </w:r>
          </w:p>
        </w:tc>
        <w:tc>
          <w:tcPr>
            <w:tcW w:w="3292" w:type="dxa"/>
          </w:tcPr>
          <w:p>
            <w:pPr>
              <w:widowControl w:val="0"/>
              <w:spacing w:before="120" w:after="120"/>
              <w:jc w:val="center"/>
              <w:rPr>
                <w:b/>
                <w:bCs/>
                <w:i/>
                <w:iCs/>
                <w:sz w:val="20"/>
                <w:szCs w:val="20"/>
              </w:rPr>
            </w:pPr>
            <w:r>
              <w:rPr>
                <w:rFonts w:hint="eastAsia"/>
                <w:b/>
                <w:bCs/>
                <w:i/>
                <w:iCs/>
                <w:sz w:val="20"/>
                <w:szCs w:val="20"/>
              </w:rPr>
              <w:t>Stream #1: 30FPS</w:t>
            </w:r>
          </w:p>
          <w:p>
            <w:pPr>
              <w:widowControl w:val="0"/>
              <w:spacing w:before="120" w:after="120"/>
              <w:jc w:val="center"/>
              <w:rPr>
                <w:b/>
                <w:bCs/>
                <w:i/>
                <w:iCs/>
                <w:sz w:val="20"/>
                <w:szCs w:val="20"/>
              </w:rPr>
            </w:pPr>
            <w:r>
              <w:rPr>
                <w:rFonts w:hint="eastAsia"/>
                <w:b/>
                <w:bCs/>
                <w:i/>
                <w:iCs/>
                <w:sz w:val="20"/>
                <w:szCs w:val="20"/>
              </w:rPr>
              <w:t>Stream #2: 30FPS</w:t>
            </w:r>
          </w:p>
        </w:tc>
        <w:tc>
          <w:tcPr>
            <w:tcW w:w="3096" w:type="dxa"/>
          </w:tcPr>
          <w:p>
            <w:pPr>
              <w:widowControl w:val="0"/>
              <w:spacing w:before="120" w:after="120"/>
              <w:jc w:val="center"/>
              <w:rPr>
                <w:b/>
                <w:bCs/>
                <w:i/>
                <w:iCs/>
                <w:sz w:val="20"/>
                <w:szCs w:val="20"/>
              </w:rPr>
            </w:pPr>
            <w:r>
              <w:rPr>
                <w:rFonts w:hint="eastAsia"/>
                <w:b/>
                <w:bCs/>
                <w:i/>
                <w:iCs/>
                <w:sz w:val="20"/>
                <w:szCs w:val="20"/>
              </w:rPr>
              <w:t>Stream #1: 540 tiles per second</w:t>
            </w:r>
          </w:p>
          <w:p>
            <w:pPr>
              <w:widowControl w:val="0"/>
              <w:spacing w:before="120" w:after="120"/>
              <w:jc w:val="center"/>
              <w:rPr>
                <w:b/>
                <w:bCs/>
                <w:i/>
                <w:iCs/>
                <w:sz w:val="20"/>
                <w:szCs w:val="20"/>
              </w:rPr>
            </w:pPr>
            <w:r>
              <w:rPr>
                <w:rFonts w:hint="eastAsia"/>
                <w:b/>
                <w:bCs/>
                <w:i/>
                <w:iCs/>
                <w:sz w:val="20"/>
                <w:szCs w:val="20"/>
              </w:rPr>
              <w:t>Stream #2: 30FPS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Data Rate</w:t>
            </w:r>
          </w:p>
        </w:tc>
        <w:tc>
          <w:tcPr>
            <w:tcW w:w="3292" w:type="dxa"/>
          </w:tcPr>
          <w:p>
            <w:pPr>
              <w:widowControl w:val="0"/>
              <w:spacing w:before="120" w:after="120"/>
              <w:jc w:val="center"/>
              <w:rPr>
                <w:b/>
                <w:bCs/>
                <w:i/>
                <w:iCs/>
                <w:sz w:val="20"/>
                <w:szCs w:val="20"/>
              </w:rPr>
            </w:pPr>
            <w:r>
              <w:rPr>
                <w:rFonts w:hint="eastAsia"/>
                <w:b/>
                <w:bCs/>
                <w:i/>
                <w:iCs/>
                <w:sz w:val="20"/>
                <w:szCs w:val="20"/>
              </w:rPr>
              <w:t>Stream #1: 12.78 Mbps</w:t>
            </w:r>
          </w:p>
          <w:p>
            <w:pPr>
              <w:widowControl w:val="0"/>
              <w:spacing w:before="120" w:after="120"/>
              <w:jc w:val="center"/>
              <w:rPr>
                <w:b/>
                <w:bCs/>
                <w:i/>
                <w:iCs/>
                <w:sz w:val="20"/>
                <w:szCs w:val="20"/>
              </w:rPr>
            </w:pPr>
            <w:r>
              <w:rPr>
                <w:rFonts w:hint="eastAsia"/>
                <w:b/>
                <w:bCs/>
                <w:i/>
                <w:iCs/>
                <w:sz w:val="20"/>
                <w:szCs w:val="20"/>
              </w:rPr>
              <w:t>Stream #2: 8Mbps</w:t>
            </w:r>
          </w:p>
        </w:tc>
        <w:tc>
          <w:tcPr>
            <w:tcW w:w="3096" w:type="dxa"/>
          </w:tcPr>
          <w:p>
            <w:pPr>
              <w:widowControl w:val="0"/>
              <w:spacing w:before="120" w:after="120"/>
              <w:jc w:val="center"/>
              <w:rPr>
                <w:b/>
                <w:bCs/>
                <w:i/>
                <w:iCs/>
                <w:sz w:val="20"/>
                <w:szCs w:val="20"/>
              </w:rPr>
            </w:pPr>
            <w:r>
              <w:rPr>
                <w:rFonts w:hint="eastAsia"/>
                <w:b/>
                <w:bCs/>
                <w:i/>
                <w:iCs/>
                <w:sz w:val="20"/>
                <w:szCs w:val="20"/>
              </w:rPr>
              <w:t>Stream #1: 12.78Mbps (the aggregated data rate of the 18 tiles within a group of tiles)</w:t>
            </w:r>
          </w:p>
          <w:p>
            <w:pPr>
              <w:widowControl w:val="0"/>
              <w:spacing w:before="120" w:after="120"/>
              <w:jc w:val="center"/>
              <w:rPr>
                <w:b/>
                <w:bCs/>
                <w:i/>
                <w:iCs/>
                <w:sz w:val="20"/>
                <w:szCs w:val="20"/>
              </w:rPr>
            </w:pPr>
            <w:r>
              <w:rPr>
                <w:rFonts w:hint="eastAsia"/>
                <w:b/>
                <w:bCs/>
                <w:i/>
                <w:iCs/>
                <w:sz w:val="20"/>
                <w:szCs w:val="20"/>
              </w:rPr>
              <w:t>Stream #2: 8Mbps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1" w:type="dxa"/>
            <w:vAlign w:val="center"/>
          </w:tcPr>
          <w:p>
            <w:pPr>
              <w:widowControl w:val="0"/>
              <w:spacing w:before="120" w:after="120"/>
              <w:jc w:val="center"/>
              <w:rPr>
                <w:b/>
                <w:bCs/>
                <w:i/>
                <w:iCs/>
                <w:sz w:val="20"/>
                <w:szCs w:val="20"/>
              </w:rPr>
            </w:pPr>
            <w:r>
              <w:rPr>
                <w:rFonts w:hint="eastAsia"/>
                <w:b/>
                <w:bCs/>
                <w:i/>
                <w:iCs/>
                <w:sz w:val="20"/>
                <w:szCs w:val="20"/>
              </w:rPr>
              <w:t>(PSR, PDB)</w:t>
            </w:r>
          </w:p>
        </w:tc>
        <w:tc>
          <w:tcPr>
            <w:tcW w:w="3292" w:type="dxa"/>
          </w:tcPr>
          <w:p>
            <w:pPr>
              <w:widowControl w:val="0"/>
              <w:spacing w:before="120" w:after="120"/>
              <w:jc w:val="center"/>
              <w:rPr>
                <w:b/>
                <w:bCs/>
                <w:i/>
                <w:iCs/>
                <w:sz w:val="20"/>
                <w:szCs w:val="20"/>
              </w:rPr>
            </w:pPr>
            <w:r>
              <w:rPr>
                <w:rFonts w:hint="eastAsia"/>
                <w:b/>
                <w:bCs/>
                <w:i/>
                <w:iCs/>
                <w:sz w:val="20"/>
                <w:szCs w:val="20"/>
              </w:rPr>
              <w:t>Stream #1: (99%, 20ms)</w:t>
            </w:r>
          </w:p>
          <w:p>
            <w:pPr>
              <w:widowControl w:val="0"/>
              <w:spacing w:before="120" w:after="120"/>
              <w:jc w:val="center"/>
              <w:rPr>
                <w:b/>
                <w:bCs/>
                <w:i/>
                <w:iCs/>
                <w:sz w:val="20"/>
                <w:szCs w:val="20"/>
              </w:rPr>
            </w:pPr>
            <w:r>
              <w:rPr>
                <w:rFonts w:hint="eastAsia"/>
                <w:b/>
                <w:bCs/>
                <w:i/>
                <w:iCs/>
                <w:sz w:val="20"/>
                <w:szCs w:val="20"/>
              </w:rPr>
              <w:t>Stream #2: (90%, 20ms)</w:t>
            </w:r>
          </w:p>
        </w:tc>
        <w:tc>
          <w:tcPr>
            <w:tcW w:w="3096" w:type="dxa"/>
          </w:tcPr>
          <w:p>
            <w:pPr>
              <w:widowControl w:val="0"/>
              <w:spacing w:before="120" w:after="120"/>
              <w:jc w:val="center"/>
              <w:rPr>
                <w:b/>
                <w:bCs/>
                <w:i/>
                <w:iCs/>
                <w:sz w:val="20"/>
                <w:szCs w:val="20"/>
              </w:rPr>
            </w:pPr>
            <w:r>
              <w:rPr>
                <w:rFonts w:hint="eastAsia"/>
                <w:b/>
                <w:bCs/>
                <w:i/>
                <w:iCs/>
                <w:sz w:val="20"/>
                <w:szCs w:val="20"/>
              </w:rPr>
              <w:t>Stream #1: (99%, 10ms)</w:t>
            </w:r>
          </w:p>
          <w:p>
            <w:pPr>
              <w:widowControl w:val="0"/>
              <w:spacing w:before="120" w:after="120"/>
              <w:jc w:val="center"/>
              <w:rPr>
                <w:b/>
                <w:bCs/>
                <w:i/>
                <w:iCs/>
                <w:sz w:val="20"/>
                <w:szCs w:val="20"/>
              </w:rPr>
            </w:pPr>
            <w:r>
              <w:rPr>
                <w:rFonts w:hint="eastAsia"/>
                <w:b/>
                <w:bCs/>
                <w:i/>
                <w:iCs/>
                <w:sz w:val="20"/>
                <w:szCs w:val="20"/>
              </w:rPr>
              <w:t>Stream #2: (90%, 10ms)</w:t>
            </w:r>
          </w:p>
        </w:tc>
      </w:tr>
    </w:tbl>
    <w:p>
      <w:pPr>
        <w:spacing w:before="120" w:after="120"/>
      </w:pPr>
    </w:p>
    <w:p>
      <w:pPr>
        <w:pStyle w:val="2"/>
        <w:spacing w:before="120" w:after="120"/>
        <w:ind w:left="0"/>
        <w:rPr>
          <w:rFonts w:eastAsia="宋体"/>
        </w:rPr>
      </w:pPr>
      <w:r>
        <w:rPr>
          <w:rFonts w:hint="eastAsia" w:eastAsia="宋体"/>
        </w:rPr>
        <w:t>Reference</w:t>
      </w:r>
      <w:r>
        <w:rPr>
          <w:rFonts w:eastAsia="宋体"/>
        </w:rPr>
        <w:t>s</w:t>
      </w:r>
      <w:bookmarkStart w:id="10" w:name="_Ref8297"/>
    </w:p>
    <w:p>
      <w:pPr>
        <w:pStyle w:val="38"/>
        <w:spacing w:before="120" w:after="120"/>
        <w:ind w:left="363" w:hanging="363"/>
        <w:rPr>
          <w:sz w:val="20"/>
          <w:szCs w:val="20"/>
        </w:rPr>
      </w:pPr>
      <w:r>
        <w:rPr>
          <w:sz w:val="20"/>
          <w:szCs w:val="20"/>
        </w:rPr>
        <w:t>“</w:t>
      </w:r>
      <w:r>
        <w:rPr>
          <w:rFonts w:hint="eastAsia"/>
          <w:sz w:val="20"/>
          <w:szCs w:val="20"/>
        </w:rPr>
        <w:t>Chair</w:t>
      </w:r>
      <w:r>
        <w:rPr>
          <w:sz w:val="20"/>
          <w:szCs w:val="20"/>
        </w:rPr>
        <w:t>’</w:t>
      </w:r>
      <w:r>
        <w:rPr>
          <w:rFonts w:hint="eastAsia"/>
          <w:sz w:val="20"/>
          <w:szCs w:val="20"/>
        </w:rPr>
        <w:t>s note</w:t>
      </w:r>
      <w:r>
        <w:rPr>
          <w:sz w:val="20"/>
          <w:szCs w:val="20"/>
        </w:rPr>
        <w:t>”</w:t>
      </w:r>
      <w:r>
        <w:rPr>
          <w:rFonts w:hint="eastAsia"/>
          <w:sz w:val="20"/>
          <w:szCs w:val="20"/>
        </w:rPr>
        <w:t>, 3GPP TSG RAN WG1 Meeting #104b-e, e-meeting, April 12</w:t>
      </w:r>
      <w:r>
        <w:rPr>
          <w:rFonts w:hint="eastAsia"/>
          <w:sz w:val="20"/>
          <w:szCs w:val="20"/>
          <w:vertAlign w:val="superscript"/>
        </w:rPr>
        <w:t>th</w:t>
      </w:r>
      <w:r>
        <w:rPr>
          <w:rFonts w:hint="eastAsia"/>
          <w:sz w:val="20"/>
          <w:szCs w:val="20"/>
        </w:rPr>
        <w:t>-20</w:t>
      </w:r>
      <w:r>
        <w:rPr>
          <w:rFonts w:hint="eastAsia"/>
          <w:sz w:val="20"/>
          <w:szCs w:val="20"/>
          <w:vertAlign w:val="superscript"/>
        </w:rPr>
        <w:t>th</w:t>
      </w:r>
      <w:r>
        <w:rPr>
          <w:rFonts w:hint="eastAsia"/>
          <w:sz w:val="20"/>
          <w:szCs w:val="20"/>
        </w:rPr>
        <w:t>, 2021.</w:t>
      </w:r>
      <w:bookmarkStart w:id="11" w:name="_Ref68030101"/>
    </w:p>
    <w:p>
      <w:pPr>
        <w:pStyle w:val="38"/>
        <w:spacing w:before="120" w:after="120"/>
        <w:rPr>
          <w:sz w:val="20"/>
          <w:szCs w:val="20"/>
        </w:rPr>
      </w:pPr>
      <w:r>
        <w:rPr>
          <w:rFonts w:hint="eastAsia"/>
          <w:sz w:val="20"/>
          <w:szCs w:val="20"/>
        </w:rPr>
        <w:t xml:space="preserve">S4aV200575, </w:t>
      </w:r>
      <w:r>
        <w:rPr>
          <w:sz w:val="20"/>
          <w:szCs w:val="20"/>
        </w:rPr>
        <w:t>“</w:t>
      </w:r>
      <w:r>
        <w:rPr>
          <w:rFonts w:hint="eastAsia"/>
          <w:sz w:val="20"/>
          <w:szCs w:val="20"/>
        </w:rPr>
        <w:t>FS_XRTraffic: Permanent document</w:t>
      </w:r>
      <w:bookmarkEnd w:id="11"/>
      <w:r>
        <w:rPr>
          <w:sz w:val="20"/>
          <w:szCs w:val="20"/>
        </w:rPr>
        <w:t>”</w:t>
      </w:r>
      <w:r>
        <w:rPr>
          <w:rFonts w:hint="eastAsia"/>
          <w:sz w:val="20"/>
          <w:szCs w:val="20"/>
        </w:rPr>
        <w:t>,  Qualcomm Incorporated (Rapporteur), SA4-e (AH) Video SWG post 111-e (2020-11-24 - Online), 24th November 2020.</w:t>
      </w:r>
    </w:p>
    <w:p>
      <w:pPr>
        <w:pStyle w:val="38"/>
        <w:spacing w:before="120" w:after="120"/>
        <w:rPr>
          <w:sz w:val="20"/>
          <w:szCs w:val="20"/>
        </w:rPr>
      </w:pPr>
      <w:r>
        <w:rPr>
          <w:rFonts w:hint="eastAsia"/>
          <w:sz w:val="20"/>
          <w:szCs w:val="20"/>
        </w:rPr>
        <w:t xml:space="preserve">R1-2103278, </w:t>
      </w:r>
      <w:r>
        <w:rPr>
          <w:sz w:val="20"/>
          <w:szCs w:val="20"/>
        </w:rPr>
        <w:t>“</w:t>
      </w:r>
      <w:r>
        <w:rPr>
          <w:rFonts w:hint="eastAsia"/>
          <w:sz w:val="20"/>
          <w:szCs w:val="20"/>
        </w:rPr>
        <w:t xml:space="preserve">Further </w:t>
      </w:r>
      <w:r>
        <w:rPr>
          <w:sz w:val="20"/>
          <w:szCs w:val="20"/>
        </w:rPr>
        <w:t>Discussion on Traffic Model for XR evaluations”</w:t>
      </w:r>
      <w:r>
        <w:rPr>
          <w:rFonts w:hint="eastAsia"/>
          <w:sz w:val="20"/>
          <w:szCs w:val="20"/>
        </w:rPr>
        <w:t>, ZTE, Sanechips, 3GPP TSG RAN WG1 Meeting #104b-e, e-meeting, April 12</w:t>
      </w:r>
      <w:r>
        <w:rPr>
          <w:rFonts w:hint="eastAsia"/>
          <w:sz w:val="20"/>
          <w:szCs w:val="20"/>
          <w:vertAlign w:val="superscript"/>
        </w:rPr>
        <w:t>th</w:t>
      </w:r>
      <w:r>
        <w:rPr>
          <w:rFonts w:hint="eastAsia"/>
          <w:sz w:val="20"/>
          <w:szCs w:val="20"/>
        </w:rPr>
        <w:t>-20</w:t>
      </w:r>
      <w:r>
        <w:rPr>
          <w:rFonts w:hint="eastAsia"/>
          <w:sz w:val="20"/>
          <w:szCs w:val="20"/>
          <w:vertAlign w:val="superscript"/>
        </w:rPr>
        <w:t>th</w:t>
      </w:r>
      <w:r>
        <w:rPr>
          <w:rFonts w:hint="eastAsia"/>
          <w:sz w:val="20"/>
          <w:szCs w:val="20"/>
        </w:rPr>
        <w:t>, 2021.</w:t>
      </w:r>
    </w:p>
    <w:p>
      <w:pPr>
        <w:pStyle w:val="38"/>
        <w:spacing w:before="120" w:after="120"/>
        <w:ind w:left="363" w:hanging="363"/>
        <w:rPr>
          <w:sz w:val="20"/>
          <w:szCs w:val="20"/>
        </w:rPr>
      </w:pPr>
      <w:r>
        <w:rPr>
          <w:sz w:val="20"/>
          <w:szCs w:val="20"/>
          <w:lang w:val="de-DE"/>
        </w:rPr>
        <w:t>S4aV200640</w:t>
      </w:r>
      <w:r>
        <w:rPr>
          <w:rFonts w:hint="eastAsia"/>
          <w:sz w:val="20"/>
          <w:szCs w:val="20"/>
        </w:rPr>
        <w:t xml:space="preserve">, </w:t>
      </w:r>
      <w:r>
        <w:rPr>
          <w:sz w:val="20"/>
          <w:szCs w:val="20"/>
        </w:rPr>
        <w:t>“</w:t>
      </w:r>
      <w:r>
        <w:rPr>
          <w:sz w:val="20"/>
          <w:szCs w:val="20"/>
        </w:rPr>
        <w:tab/>
      </w:r>
      <w:r>
        <w:rPr>
          <w:sz w:val="20"/>
          <w:szCs w:val="20"/>
        </w:rPr>
        <w:t>[FS_XRTraffic] Summary of XR Traffic Models for RAN1 and Open Issues”</w:t>
      </w:r>
      <w:r>
        <w:rPr>
          <w:rFonts w:hint="eastAsia"/>
          <w:sz w:val="20"/>
          <w:szCs w:val="20"/>
        </w:rPr>
        <w:t>, Qualcomm Incorporated (Rapporteur), Apple, Sony Mobile Communications, SA4-e (AH) Video SWG post 111-e (2020-11-24 - Online), 12th January 2021.</w:t>
      </w:r>
    </w:p>
    <w:p>
      <w:pPr>
        <w:pStyle w:val="38"/>
        <w:spacing w:before="120" w:after="120"/>
        <w:ind w:left="363" w:hanging="363"/>
        <w:rPr>
          <w:sz w:val="20"/>
          <w:szCs w:val="20"/>
        </w:rPr>
      </w:pPr>
      <w:r>
        <w:rPr>
          <w:rFonts w:hint="eastAsia"/>
          <w:sz w:val="20"/>
          <w:szCs w:val="20"/>
        </w:rPr>
        <w:t xml:space="preserve">S4-2000634. </w:t>
      </w:r>
      <w:r>
        <w:rPr>
          <w:sz w:val="20"/>
          <w:szCs w:val="20"/>
        </w:rPr>
        <w:t>“</w:t>
      </w:r>
      <w:r>
        <w:rPr>
          <w:sz w:val="20"/>
          <w:szCs w:val="20"/>
        </w:rPr>
        <w:tab/>
      </w:r>
      <w:r>
        <w:rPr>
          <w:sz w:val="20"/>
          <w:szCs w:val="20"/>
        </w:rPr>
        <w:t>[FS_XRTraffic] Traces and Configurations for VR2, CG and AR2”</w:t>
      </w:r>
      <w:r>
        <w:rPr>
          <w:rFonts w:hint="eastAsia"/>
          <w:sz w:val="20"/>
          <w:szCs w:val="20"/>
        </w:rPr>
        <w:t>. Qualcomm Incorporated, Mediatek. SA4-e (AH) Video SWG post 111-e (2020-11-24 - Online), 12th January 2021.</w:t>
      </w:r>
    </w:p>
    <w:p>
      <w:pPr>
        <w:pStyle w:val="38"/>
        <w:spacing w:before="120" w:after="120"/>
        <w:ind w:left="363" w:hanging="363"/>
        <w:rPr>
          <w:sz w:val="20"/>
          <w:szCs w:val="20"/>
        </w:rPr>
      </w:pPr>
      <w:r>
        <w:rPr>
          <w:sz w:val="20"/>
          <w:szCs w:val="20"/>
        </w:rPr>
        <w:t>http://dash.akamaized.net/WAVE/3GPP/XRTraffic/Traces/Candidate/VR2/</w:t>
      </w:r>
    </w:p>
    <w:p>
      <w:pPr>
        <w:pStyle w:val="38"/>
        <w:spacing w:before="120" w:after="120"/>
        <w:rPr>
          <w:sz w:val="20"/>
          <w:szCs w:val="20"/>
        </w:rPr>
      </w:pPr>
      <w:r>
        <w:rPr>
          <w:rFonts w:hint="eastAsia"/>
          <w:sz w:val="20"/>
          <w:szCs w:val="20"/>
        </w:rPr>
        <w:t xml:space="preserve">S4-210071. </w:t>
      </w:r>
      <w:r>
        <w:rPr>
          <w:sz w:val="20"/>
          <w:szCs w:val="20"/>
        </w:rPr>
        <w:t>“</w:t>
      </w:r>
      <w:r>
        <w:rPr>
          <w:rFonts w:hint="eastAsia"/>
          <w:sz w:val="20"/>
          <w:szCs w:val="20"/>
        </w:rPr>
        <w:t>[FS_XRTraffic] Proposed Additional Configurations, Traces and Traffic Models.</w:t>
      </w:r>
      <w:r>
        <w:rPr>
          <w:sz w:val="20"/>
          <w:szCs w:val="20"/>
        </w:rPr>
        <w:t>”</w:t>
      </w:r>
      <w:r>
        <w:rPr>
          <w:rFonts w:hint="eastAsia"/>
          <w:sz w:val="20"/>
          <w:szCs w:val="20"/>
        </w:rPr>
        <w:t xml:space="preserve"> Qualcomm Incorporated. 3GPP TSG-SA4 Meeting #112e.</w:t>
      </w:r>
    </w:p>
    <w:p>
      <w:pPr>
        <w:pStyle w:val="38"/>
        <w:spacing w:before="120" w:after="120"/>
      </w:pPr>
      <w:r>
        <w:rPr>
          <w:sz w:val="20"/>
          <w:szCs w:val="20"/>
          <w:lang w:val="de-DE"/>
        </w:rPr>
        <w:t>S4aV200614</w:t>
      </w:r>
      <w:r>
        <w:rPr>
          <w:rFonts w:hint="eastAsia"/>
          <w:sz w:val="20"/>
          <w:szCs w:val="20"/>
        </w:rPr>
        <w:t xml:space="preserve">. </w:t>
      </w:r>
      <w:r>
        <w:rPr>
          <w:sz w:val="20"/>
          <w:szCs w:val="20"/>
        </w:rPr>
        <w:t>“Proposed</w:t>
      </w:r>
      <w:bookmarkStart w:id="12" w:name="OLE_LINK1"/>
      <w:r>
        <w:rPr>
          <w:sz w:val="20"/>
          <w:szCs w:val="20"/>
        </w:rPr>
        <w:t xml:space="preserve"> Updated Modelling for Viewport Dependent 3DoF Streaming</w:t>
      </w:r>
      <w:bookmarkEnd w:id="12"/>
      <w:r>
        <w:rPr>
          <w:sz w:val="20"/>
          <w:szCs w:val="20"/>
        </w:rPr>
        <w:t>”</w:t>
      </w:r>
      <w:r>
        <w:rPr>
          <w:rFonts w:hint="eastAsia"/>
          <w:sz w:val="20"/>
          <w:szCs w:val="20"/>
        </w:rPr>
        <w:t>, Huawei, HiSilicon, 3GPP SA4-Post-111e, 22 December 2021.</w:t>
      </w:r>
      <w:bookmarkEnd w:id="10"/>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AtvVKfFgIAABUEAAAOAAAAAAAA&#10;AAEAIAAAAB8BAABkcnMvZTJvRG9jLnhtbFBLBQYAAAAABgAGAFkBAACnBQAAAAA=&#10;">
          <v:path/>
          <v:fill on="f" focussize="0,0"/>
          <v:stroke on="f" weight="0.5pt" joinstyle="miter"/>
          <v:imagedata o:title=""/>
          <o:lock v:ext="edit"/>
          <v:textbox inset="0mm,0mm,0mm,0mm" style="mso-fit-shape-to-text:t;">
            <w:txbxContent>
              <w:p>
                <w:pPr>
                  <w:pStyle w:val="19"/>
                  <w:spacing w:before="120" w:after="120"/>
                </w:pPr>
                <w:r>
                  <w:fldChar w:fldCharType="begin"/>
                </w:r>
                <w:r>
                  <w:instrText xml:space="preserve"> PAGE  \* MERGEFORMAT </w:instrText>
                </w:r>
                <w:r>
                  <w:fldChar w:fldCharType="separate"/>
                </w:r>
                <w:r>
                  <w:t>12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78F40F"/>
    <w:multiLevelType w:val="singleLevel"/>
    <w:tmpl w:val="9C78F40F"/>
    <w:lvl w:ilvl="0" w:tentative="0">
      <w:start w:val="1"/>
      <w:numFmt w:val="bullet"/>
      <w:lvlText w:val=""/>
      <w:lvlJc w:val="left"/>
      <w:pPr>
        <w:tabs>
          <w:tab w:val="left" w:pos="420"/>
        </w:tabs>
        <w:ind w:left="840" w:hanging="420"/>
      </w:pPr>
      <w:rPr>
        <w:rFonts w:hint="default" w:ascii="Wingdings" w:hAnsi="Wingdings"/>
      </w:rPr>
    </w:lvl>
  </w:abstractNum>
  <w:abstractNum w:abstractNumId="1">
    <w:nsid w:val="AB34B193"/>
    <w:multiLevelType w:val="singleLevel"/>
    <w:tmpl w:val="AB34B193"/>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2">
    <w:nsid w:val="B15F0BA4"/>
    <w:multiLevelType w:val="singleLevel"/>
    <w:tmpl w:val="B15F0BA4"/>
    <w:lvl w:ilvl="0" w:tentative="0">
      <w:start w:val="1"/>
      <w:numFmt w:val="bullet"/>
      <w:pStyle w:val="36"/>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C3968880"/>
    <w:multiLevelType w:val="singleLevel"/>
    <w:tmpl w:val="C3968880"/>
    <w:lvl w:ilvl="0" w:tentative="0">
      <w:start w:val="1"/>
      <w:numFmt w:val="upperRoman"/>
      <w:suff w:val="nothing"/>
      <w:lvlText w:val="%1-"/>
      <w:lvlJc w:val="left"/>
    </w:lvl>
  </w:abstractNum>
  <w:abstractNum w:abstractNumId="5">
    <w:nsid w:val="E59F995C"/>
    <w:multiLevelType w:val="singleLevel"/>
    <w:tmpl w:val="E59F995C"/>
    <w:lvl w:ilvl="0" w:tentative="0">
      <w:start w:val="1"/>
      <w:numFmt w:val="bullet"/>
      <w:lvlText w:val=""/>
      <w:lvlJc w:val="left"/>
      <w:pPr>
        <w:ind w:left="420" w:hanging="420"/>
      </w:pPr>
      <w:rPr>
        <w:rFonts w:hint="default" w:ascii="Wingdings" w:hAnsi="Wingdings"/>
      </w:rPr>
    </w:lvl>
  </w:abstractNum>
  <w:abstractNum w:abstractNumId="6">
    <w:nsid w:val="F850C300"/>
    <w:multiLevelType w:val="singleLevel"/>
    <w:tmpl w:val="F850C300"/>
    <w:lvl w:ilvl="0" w:tentative="0">
      <w:start w:val="1"/>
      <w:numFmt w:val="bullet"/>
      <w:lvlText w:val=""/>
      <w:lvlJc w:val="left"/>
      <w:pPr>
        <w:ind w:left="420" w:hanging="420"/>
      </w:pPr>
      <w:rPr>
        <w:rFonts w:hint="default" w:ascii="Wingdings" w:hAnsi="Wingdings"/>
      </w:rPr>
    </w:lvl>
  </w:abstractNum>
  <w:abstractNum w:abstractNumId="7">
    <w:nsid w:val="0BDD5F2B"/>
    <w:multiLevelType w:val="multilevel"/>
    <w:tmpl w:val="0BDD5F2B"/>
    <w:lvl w:ilvl="0" w:tentative="0">
      <w:start w:val="1"/>
      <w:numFmt w:val="decimal"/>
      <w:pStyle w:val="2"/>
      <w:suff w:val="nothing"/>
      <w:lvlText w:val="%1  "/>
      <w:lvlJc w:val="left"/>
      <w:pPr>
        <w:ind w:left="7655"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0FDE5C7D"/>
    <w:multiLevelType w:val="multilevel"/>
    <w:tmpl w:val="0FDE5C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1B9D5EFE"/>
    <w:multiLevelType w:val="singleLevel"/>
    <w:tmpl w:val="1B9D5EFE"/>
    <w:lvl w:ilvl="0" w:tentative="0">
      <w:start w:val="16"/>
      <w:numFmt w:val="upperLetter"/>
      <w:suff w:val="nothing"/>
      <w:lvlText w:val="%1-"/>
      <w:lvlJc w:val="left"/>
    </w:lvl>
  </w:abstractNum>
  <w:abstractNum w:abstractNumId="10">
    <w:nsid w:val="2C002BAF"/>
    <w:multiLevelType w:val="multilevel"/>
    <w:tmpl w:val="2C002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2">
    <w:nsid w:val="508BE803"/>
    <w:multiLevelType w:val="singleLevel"/>
    <w:tmpl w:val="508BE803"/>
    <w:lvl w:ilvl="0" w:tentative="0">
      <w:start w:val="1"/>
      <w:numFmt w:val="bullet"/>
      <w:pStyle w:val="37"/>
      <w:lvlText w:val="-"/>
      <w:lvlJc w:val="left"/>
      <w:pPr>
        <w:ind w:left="420" w:hanging="420"/>
      </w:pPr>
      <w:rPr>
        <w:rFonts w:hint="default" w:ascii="Arial" w:hAnsi="Arial" w:cs="Arial"/>
      </w:rPr>
    </w:lvl>
  </w:abstractNum>
  <w:abstractNum w:abstractNumId="13">
    <w:nsid w:val="61221B23"/>
    <w:multiLevelType w:val="multilevel"/>
    <w:tmpl w:val="61221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FE97F2A"/>
    <w:multiLevelType w:val="singleLevel"/>
    <w:tmpl w:val="6FE97F2A"/>
    <w:lvl w:ilvl="0" w:tentative="0">
      <w:start w:val="1"/>
      <w:numFmt w:val="bullet"/>
      <w:lvlText w:val=""/>
      <w:lvlJc w:val="left"/>
      <w:pPr>
        <w:tabs>
          <w:tab w:val="left" w:pos="420"/>
        </w:tabs>
        <w:ind w:left="840" w:hanging="420"/>
      </w:pPr>
      <w:rPr>
        <w:rFonts w:hint="default" w:ascii="Wingdings" w:hAnsi="Wingdings"/>
      </w:rPr>
    </w:lvl>
  </w:abstractNum>
  <w:abstractNum w:abstractNumId="15">
    <w:nsid w:val="75616742"/>
    <w:multiLevelType w:val="singleLevel"/>
    <w:tmpl w:val="75616742"/>
    <w:lvl w:ilvl="0" w:tentative="0">
      <w:start w:val="1"/>
      <w:numFmt w:val="upperRoman"/>
      <w:suff w:val="nothing"/>
      <w:lvlText w:val="%1-"/>
      <w:lvlJc w:val="left"/>
    </w:lvl>
  </w:abstractNum>
  <w:abstractNum w:abstractNumId="16">
    <w:nsid w:val="7DC436CD"/>
    <w:multiLevelType w:val="singleLevel"/>
    <w:tmpl w:val="7DC436CD"/>
    <w:lvl w:ilvl="0" w:tentative="0">
      <w:start w:val="1"/>
      <w:numFmt w:val="bullet"/>
      <w:pStyle w:val="34"/>
      <w:lvlText w:val="•"/>
      <w:lvlJc w:val="left"/>
      <w:pPr>
        <w:tabs>
          <w:tab w:val="left" w:pos="420"/>
        </w:tabs>
        <w:ind w:left="420" w:hanging="378"/>
      </w:pPr>
      <w:rPr>
        <w:rFonts w:hint="default" w:ascii="Arial" w:hAnsi="Arial" w:cs="Arial"/>
      </w:rPr>
    </w:lvl>
  </w:abstractNum>
  <w:num w:numId="1">
    <w:abstractNumId w:val="7"/>
  </w:num>
  <w:num w:numId="2">
    <w:abstractNumId w:val="1"/>
  </w:num>
  <w:num w:numId="3">
    <w:abstractNumId w:val="3"/>
  </w:num>
  <w:num w:numId="4">
    <w:abstractNumId w:val="16"/>
  </w:num>
  <w:num w:numId="5">
    <w:abstractNumId w:val="2"/>
  </w:num>
  <w:num w:numId="6">
    <w:abstractNumId w:val="12"/>
  </w:num>
  <w:num w:numId="7">
    <w:abstractNumId w:val="11"/>
  </w:num>
  <w:num w:numId="8">
    <w:abstractNumId w:val="10"/>
  </w:num>
  <w:num w:numId="9">
    <w:abstractNumId w:val="13"/>
  </w:num>
  <w:num w:numId="10">
    <w:abstractNumId w:val="5"/>
  </w:num>
  <w:num w:numId="11">
    <w:abstractNumId w:val="14"/>
  </w:num>
  <w:num w:numId="12">
    <w:abstractNumId w:val="15"/>
  </w:num>
  <w:num w:numId="13">
    <w:abstractNumId w:val="9"/>
  </w:num>
  <w:num w:numId="14">
    <w:abstractNumId w:val="4"/>
  </w:num>
  <w:num w:numId="15">
    <w:abstractNumId w:val="6"/>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hdrShapeDefaults>
    <o:shapelayout v:ext="edit">
      <o:idmap v:ext="edit" data="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867"/>
    <w:rsid w:val="00001E2E"/>
    <w:rsid w:val="00022FBA"/>
    <w:rsid w:val="00037CD0"/>
    <w:rsid w:val="00042409"/>
    <w:rsid w:val="000616B8"/>
    <w:rsid w:val="00090CDA"/>
    <w:rsid w:val="00094E69"/>
    <w:rsid w:val="000956F8"/>
    <w:rsid w:val="00096873"/>
    <w:rsid w:val="000A7037"/>
    <w:rsid w:val="000B3D59"/>
    <w:rsid w:val="000B7A17"/>
    <w:rsid w:val="000E66AD"/>
    <w:rsid w:val="00124864"/>
    <w:rsid w:val="00134924"/>
    <w:rsid w:val="00162836"/>
    <w:rsid w:val="00170B41"/>
    <w:rsid w:val="00172A27"/>
    <w:rsid w:val="00173CD3"/>
    <w:rsid w:val="001B35BE"/>
    <w:rsid w:val="001B6041"/>
    <w:rsid w:val="001C3B5E"/>
    <w:rsid w:val="001D0C3E"/>
    <w:rsid w:val="001E6919"/>
    <w:rsid w:val="001F2324"/>
    <w:rsid w:val="001F2B20"/>
    <w:rsid w:val="001F32EF"/>
    <w:rsid w:val="001F4524"/>
    <w:rsid w:val="002011E8"/>
    <w:rsid w:val="00203969"/>
    <w:rsid w:val="00204F9F"/>
    <w:rsid w:val="00205AE4"/>
    <w:rsid w:val="00215976"/>
    <w:rsid w:val="0022282F"/>
    <w:rsid w:val="002238B2"/>
    <w:rsid w:val="00225ADA"/>
    <w:rsid w:val="00237597"/>
    <w:rsid w:val="0024001C"/>
    <w:rsid w:val="00242FA9"/>
    <w:rsid w:val="0024586A"/>
    <w:rsid w:val="002574B6"/>
    <w:rsid w:val="00261FD5"/>
    <w:rsid w:val="0028199D"/>
    <w:rsid w:val="00281C59"/>
    <w:rsid w:val="002A2145"/>
    <w:rsid w:val="002A6E80"/>
    <w:rsid w:val="002B05E0"/>
    <w:rsid w:val="002E0FC7"/>
    <w:rsid w:val="002E3A24"/>
    <w:rsid w:val="002F567C"/>
    <w:rsid w:val="00302FD5"/>
    <w:rsid w:val="00311100"/>
    <w:rsid w:val="003238F4"/>
    <w:rsid w:val="003250C8"/>
    <w:rsid w:val="00337279"/>
    <w:rsid w:val="003378DD"/>
    <w:rsid w:val="00345AA1"/>
    <w:rsid w:val="003476B8"/>
    <w:rsid w:val="00386E50"/>
    <w:rsid w:val="003928E2"/>
    <w:rsid w:val="00395298"/>
    <w:rsid w:val="003B2AC7"/>
    <w:rsid w:val="003B360F"/>
    <w:rsid w:val="003C488E"/>
    <w:rsid w:val="003D1B1F"/>
    <w:rsid w:val="003D219B"/>
    <w:rsid w:val="003E71E1"/>
    <w:rsid w:val="00416719"/>
    <w:rsid w:val="00431203"/>
    <w:rsid w:val="00453E17"/>
    <w:rsid w:val="004540B5"/>
    <w:rsid w:val="004565A3"/>
    <w:rsid w:val="00467F93"/>
    <w:rsid w:val="00476732"/>
    <w:rsid w:val="0048360E"/>
    <w:rsid w:val="00487FBB"/>
    <w:rsid w:val="00493B27"/>
    <w:rsid w:val="004A27F0"/>
    <w:rsid w:val="004C4258"/>
    <w:rsid w:val="004C78CF"/>
    <w:rsid w:val="004D39B8"/>
    <w:rsid w:val="004F6ECA"/>
    <w:rsid w:val="0053440F"/>
    <w:rsid w:val="00555818"/>
    <w:rsid w:val="00565642"/>
    <w:rsid w:val="00580A44"/>
    <w:rsid w:val="0058763A"/>
    <w:rsid w:val="0058778F"/>
    <w:rsid w:val="00587C57"/>
    <w:rsid w:val="005920E9"/>
    <w:rsid w:val="005B065E"/>
    <w:rsid w:val="005B645B"/>
    <w:rsid w:val="005F0926"/>
    <w:rsid w:val="005F1663"/>
    <w:rsid w:val="005F6103"/>
    <w:rsid w:val="005F6886"/>
    <w:rsid w:val="0060609A"/>
    <w:rsid w:val="0062143D"/>
    <w:rsid w:val="00634D92"/>
    <w:rsid w:val="006366EE"/>
    <w:rsid w:val="00636D76"/>
    <w:rsid w:val="006413A6"/>
    <w:rsid w:val="0065762F"/>
    <w:rsid w:val="00675E14"/>
    <w:rsid w:val="00680ABA"/>
    <w:rsid w:val="00686F7A"/>
    <w:rsid w:val="00687825"/>
    <w:rsid w:val="00690BA1"/>
    <w:rsid w:val="006B4A91"/>
    <w:rsid w:val="006B4D9F"/>
    <w:rsid w:val="006F3E2A"/>
    <w:rsid w:val="0070331C"/>
    <w:rsid w:val="007158E0"/>
    <w:rsid w:val="0073658B"/>
    <w:rsid w:val="007424A1"/>
    <w:rsid w:val="007560FF"/>
    <w:rsid w:val="007573B3"/>
    <w:rsid w:val="007A2399"/>
    <w:rsid w:val="007A49C8"/>
    <w:rsid w:val="007A6511"/>
    <w:rsid w:val="007A7B71"/>
    <w:rsid w:val="007B0523"/>
    <w:rsid w:val="007D47D9"/>
    <w:rsid w:val="007E7840"/>
    <w:rsid w:val="00825312"/>
    <w:rsid w:val="008264E9"/>
    <w:rsid w:val="0083791E"/>
    <w:rsid w:val="00840EAA"/>
    <w:rsid w:val="008439CD"/>
    <w:rsid w:val="008440B1"/>
    <w:rsid w:val="008516E9"/>
    <w:rsid w:val="0086079D"/>
    <w:rsid w:val="00870BAC"/>
    <w:rsid w:val="00894F9D"/>
    <w:rsid w:val="008A584C"/>
    <w:rsid w:val="008A7EDE"/>
    <w:rsid w:val="008B0032"/>
    <w:rsid w:val="008B6250"/>
    <w:rsid w:val="008B6A42"/>
    <w:rsid w:val="008D7D9D"/>
    <w:rsid w:val="008E5504"/>
    <w:rsid w:val="009045C0"/>
    <w:rsid w:val="009133E2"/>
    <w:rsid w:val="00913E68"/>
    <w:rsid w:val="00916334"/>
    <w:rsid w:val="00930318"/>
    <w:rsid w:val="00930BD3"/>
    <w:rsid w:val="00933E75"/>
    <w:rsid w:val="00934F15"/>
    <w:rsid w:val="00940C8C"/>
    <w:rsid w:val="00946C6A"/>
    <w:rsid w:val="00953270"/>
    <w:rsid w:val="0096044C"/>
    <w:rsid w:val="00972331"/>
    <w:rsid w:val="00976662"/>
    <w:rsid w:val="00986DC8"/>
    <w:rsid w:val="00995CA1"/>
    <w:rsid w:val="009D0D2E"/>
    <w:rsid w:val="009E4AB3"/>
    <w:rsid w:val="00A15F6F"/>
    <w:rsid w:val="00A4612F"/>
    <w:rsid w:val="00A76CAC"/>
    <w:rsid w:val="00A81244"/>
    <w:rsid w:val="00A91320"/>
    <w:rsid w:val="00A969BE"/>
    <w:rsid w:val="00AA1348"/>
    <w:rsid w:val="00AB2C1D"/>
    <w:rsid w:val="00AB65F3"/>
    <w:rsid w:val="00AD289C"/>
    <w:rsid w:val="00AE383A"/>
    <w:rsid w:val="00AF6DA1"/>
    <w:rsid w:val="00B04951"/>
    <w:rsid w:val="00B057EA"/>
    <w:rsid w:val="00B35029"/>
    <w:rsid w:val="00B37B72"/>
    <w:rsid w:val="00B44A6B"/>
    <w:rsid w:val="00B546FB"/>
    <w:rsid w:val="00B63E16"/>
    <w:rsid w:val="00B701EA"/>
    <w:rsid w:val="00B8520E"/>
    <w:rsid w:val="00B954C9"/>
    <w:rsid w:val="00BA08B5"/>
    <w:rsid w:val="00BB1DAD"/>
    <w:rsid w:val="00BC30A9"/>
    <w:rsid w:val="00BD6F00"/>
    <w:rsid w:val="00BE0C04"/>
    <w:rsid w:val="00BE1658"/>
    <w:rsid w:val="00BF4A74"/>
    <w:rsid w:val="00BF548F"/>
    <w:rsid w:val="00C05B6A"/>
    <w:rsid w:val="00C10096"/>
    <w:rsid w:val="00C12897"/>
    <w:rsid w:val="00C150A8"/>
    <w:rsid w:val="00C30ED5"/>
    <w:rsid w:val="00C31B33"/>
    <w:rsid w:val="00C5011E"/>
    <w:rsid w:val="00C51BA2"/>
    <w:rsid w:val="00C63FBB"/>
    <w:rsid w:val="00C64BB5"/>
    <w:rsid w:val="00C727C5"/>
    <w:rsid w:val="00C76B8D"/>
    <w:rsid w:val="00C92BFB"/>
    <w:rsid w:val="00CA2CF1"/>
    <w:rsid w:val="00CE22C7"/>
    <w:rsid w:val="00D0103B"/>
    <w:rsid w:val="00D01ADA"/>
    <w:rsid w:val="00D137EF"/>
    <w:rsid w:val="00D16816"/>
    <w:rsid w:val="00D333CA"/>
    <w:rsid w:val="00D3503B"/>
    <w:rsid w:val="00D421A3"/>
    <w:rsid w:val="00D570FF"/>
    <w:rsid w:val="00D6416E"/>
    <w:rsid w:val="00D67FA7"/>
    <w:rsid w:val="00D72C72"/>
    <w:rsid w:val="00D804E9"/>
    <w:rsid w:val="00D8674D"/>
    <w:rsid w:val="00DC2124"/>
    <w:rsid w:val="00DD2D54"/>
    <w:rsid w:val="00DD49F9"/>
    <w:rsid w:val="00DD5CFA"/>
    <w:rsid w:val="00DE2D84"/>
    <w:rsid w:val="00E058BD"/>
    <w:rsid w:val="00E21952"/>
    <w:rsid w:val="00E3382E"/>
    <w:rsid w:val="00E35619"/>
    <w:rsid w:val="00E51042"/>
    <w:rsid w:val="00E77D09"/>
    <w:rsid w:val="00E85739"/>
    <w:rsid w:val="00EA009E"/>
    <w:rsid w:val="00EC7787"/>
    <w:rsid w:val="00ED3986"/>
    <w:rsid w:val="00EE6000"/>
    <w:rsid w:val="00F00A39"/>
    <w:rsid w:val="00F2444A"/>
    <w:rsid w:val="00F3573B"/>
    <w:rsid w:val="00F36DB8"/>
    <w:rsid w:val="00F4738A"/>
    <w:rsid w:val="00F63CE9"/>
    <w:rsid w:val="00F701FB"/>
    <w:rsid w:val="00F973C0"/>
    <w:rsid w:val="00FA3E9A"/>
    <w:rsid w:val="00FB7363"/>
    <w:rsid w:val="00FC4567"/>
    <w:rsid w:val="00FC4772"/>
    <w:rsid w:val="00FD2DE4"/>
    <w:rsid w:val="011628FF"/>
    <w:rsid w:val="012B72F8"/>
    <w:rsid w:val="015D74B9"/>
    <w:rsid w:val="01764F01"/>
    <w:rsid w:val="01A45DB0"/>
    <w:rsid w:val="01AE7941"/>
    <w:rsid w:val="01C77D77"/>
    <w:rsid w:val="01D4621A"/>
    <w:rsid w:val="01F64686"/>
    <w:rsid w:val="021061F3"/>
    <w:rsid w:val="021F1C23"/>
    <w:rsid w:val="024D6B6A"/>
    <w:rsid w:val="029B04E7"/>
    <w:rsid w:val="02C2541E"/>
    <w:rsid w:val="02C45731"/>
    <w:rsid w:val="0306358C"/>
    <w:rsid w:val="030656F1"/>
    <w:rsid w:val="03073BDC"/>
    <w:rsid w:val="033353FC"/>
    <w:rsid w:val="033F44DC"/>
    <w:rsid w:val="035F2E4C"/>
    <w:rsid w:val="03612FFC"/>
    <w:rsid w:val="03671830"/>
    <w:rsid w:val="039E0A9B"/>
    <w:rsid w:val="040D1A70"/>
    <w:rsid w:val="045559A5"/>
    <w:rsid w:val="046E2636"/>
    <w:rsid w:val="046E7CEE"/>
    <w:rsid w:val="047F1CE2"/>
    <w:rsid w:val="049A6577"/>
    <w:rsid w:val="04CE2E64"/>
    <w:rsid w:val="04F34334"/>
    <w:rsid w:val="0555228E"/>
    <w:rsid w:val="059D1E39"/>
    <w:rsid w:val="05E078B3"/>
    <w:rsid w:val="06537D9C"/>
    <w:rsid w:val="065444A3"/>
    <w:rsid w:val="068A7BCB"/>
    <w:rsid w:val="06A4379B"/>
    <w:rsid w:val="06E017BB"/>
    <w:rsid w:val="06E25894"/>
    <w:rsid w:val="07502633"/>
    <w:rsid w:val="07765ABE"/>
    <w:rsid w:val="077D0583"/>
    <w:rsid w:val="07831E9A"/>
    <w:rsid w:val="07847A56"/>
    <w:rsid w:val="079724D0"/>
    <w:rsid w:val="079801DF"/>
    <w:rsid w:val="07E97064"/>
    <w:rsid w:val="07F46B30"/>
    <w:rsid w:val="0810169F"/>
    <w:rsid w:val="08214AB9"/>
    <w:rsid w:val="082A352F"/>
    <w:rsid w:val="086F5705"/>
    <w:rsid w:val="08825440"/>
    <w:rsid w:val="089025A2"/>
    <w:rsid w:val="089863A0"/>
    <w:rsid w:val="08C349D1"/>
    <w:rsid w:val="08CD5050"/>
    <w:rsid w:val="09247194"/>
    <w:rsid w:val="095C42B9"/>
    <w:rsid w:val="095F5A29"/>
    <w:rsid w:val="0973568A"/>
    <w:rsid w:val="099204BC"/>
    <w:rsid w:val="09F07728"/>
    <w:rsid w:val="09F67CD5"/>
    <w:rsid w:val="0A0D3781"/>
    <w:rsid w:val="0A357337"/>
    <w:rsid w:val="0A7E20A0"/>
    <w:rsid w:val="0AAE2E2F"/>
    <w:rsid w:val="0AAE5C8E"/>
    <w:rsid w:val="0B042158"/>
    <w:rsid w:val="0B0C3C03"/>
    <w:rsid w:val="0B100AA3"/>
    <w:rsid w:val="0B94163E"/>
    <w:rsid w:val="0B9E71DF"/>
    <w:rsid w:val="0BC26225"/>
    <w:rsid w:val="0C7319E6"/>
    <w:rsid w:val="0C9D30C2"/>
    <w:rsid w:val="0CA60B26"/>
    <w:rsid w:val="0CA65AF7"/>
    <w:rsid w:val="0CC06D26"/>
    <w:rsid w:val="0CC41C90"/>
    <w:rsid w:val="0CC44296"/>
    <w:rsid w:val="0CDC2B02"/>
    <w:rsid w:val="0CE92843"/>
    <w:rsid w:val="0D2F6D4D"/>
    <w:rsid w:val="0D3A5BCC"/>
    <w:rsid w:val="0D466639"/>
    <w:rsid w:val="0D87202B"/>
    <w:rsid w:val="0D961A6D"/>
    <w:rsid w:val="0DCF097F"/>
    <w:rsid w:val="0DDE0DDC"/>
    <w:rsid w:val="0DE8685F"/>
    <w:rsid w:val="0E0F6095"/>
    <w:rsid w:val="0E172BD0"/>
    <w:rsid w:val="0E20503C"/>
    <w:rsid w:val="0E392665"/>
    <w:rsid w:val="0E5555CD"/>
    <w:rsid w:val="0E5A0D86"/>
    <w:rsid w:val="0E714A28"/>
    <w:rsid w:val="0F0D42D3"/>
    <w:rsid w:val="0F3F61F0"/>
    <w:rsid w:val="0F505953"/>
    <w:rsid w:val="0F806941"/>
    <w:rsid w:val="0F8C3A15"/>
    <w:rsid w:val="0FF74D64"/>
    <w:rsid w:val="102C4EFB"/>
    <w:rsid w:val="105F172F"/>
    <w:rsid w:val="10A50104"/>
    <w:rsid w:val="112A0EA0"/>
    <w:rsid w:val="113B435A"/>
    <w:rsid w:val="114812BB"/>
    <w:rsid w:val="115B3410"/>
    <w:rsid w:val="119D7849"/>
    <w:rsid w:val="12242293"/>
    <w:rsid w:val="12332FE7"/>
    <w:rsid w:val="123D4820"/>
    <w:rsid w:val="1242135C"/>
    <w:rsid w:val="127E4FB4"/>
    <w:rsid w:val="12833D67"/>
    <w:rsid w:val="12B604CB"/>
    <w:rsid w:val="139D7068"/>
    <w:rsid w:val="13A1683F"/>
    <w:rsid w:val="14066F15"/>
    <w:rsid w:val="143865BB"/>
    <w:rsid w:val="14976292"/>
    <w:rsid w:val="14B84A0F"/>
    <w:rsid w:val="14DA3DA1"/>
    <w:rsid w:val="14E62F44"/>
    <w:rsid w:val="14EE18CC"/>
    <w:rsid w:val="151709B7"/>
    <w:rsid w:val="153158D4"/>
    <w:rsid w:val="15412F0A"/>
    <w:rsid w:val="155D2058"/>
    <w:rsid w:val="157C5D18"/>
    <w:rsid w:val="15A03FB5"/>
    <w:rsid w:val="15F671F6"/>
    <w:rsid w:val="15FC52B1"/>
    <w:rsid w:val="16270306"/>
    <w:rsid w:val="163023C0"/>
    <w:rsid w:val="16476B51"/>
    <w:rsid w:val="17155857"/>
    <w:rsid w:val="17950508"/>
    <w:rsid w:val="179977BE"/>
    <w:rsid w:val="17A74607"/>
    <w:rsid w:val="18A970D8"/>
    <w:rsid w:val="18AF52A3"/>
    <w:rsid w:val="18C77F4E"/>
    <w:rsid w:val="19010C43"/>
    <w:rsid w:val="19084C73"/>
    <w:rsid w:val="19136DBF"/>
    <w:rsid w:val="191E7CD6"/>
    <w:rsid w:val="19311468"/>
    <w:rsid w:val="1956155B"/>
    <w:rsid w:val="1957597E"/>
    <w:rsid w:val="199D2839"/>
    <w:rsid w:val="19C03D28"/>
    <w:rsid w:val="19DF4E04"/>
    <w:rsid w:val="1A054259"/>
    <w:rsid w:val="1A3B0845"/>
    <w:rsid w:val="1B2331C1"/>
    <w:rsid w:val="1B7F6005"/>
    <w:rsid w:val="1C132CB9"/>
    <w:rsid w:val="1C13372C"/>
    <w:rsid w:val="1C1E70BE"/>
    <w:rsid w:val="1C763768"/>
    <w:rsid w:val="1C934719"/>
    <w:rsid w:val="1CCC26CA"/>
    <w:rsid w:val="1CE92DFC"/>
    <w:rsid w:val="1CEE6A28"/>
    <w:rsid w:val="1CF845A5"/>
    <w:rsid w:val="1D26282D"/>
    <w:rsid w:val="1D6A290D"/>
    <w:rsid w:val="1DF3228B"/>
    <w:rsid w:val="1E0514C7"/>
    <w:rsid w:val="1E242433"/>
    <w:rsid w:val="1E5C53C8"/>
    <w:rsid w:val="1E5C6052"/>
    <w:rsid w:val="1E9D6342"/>
    <w:rsid w:val="1EC54903"/>
    <w:rsid w:val="1EE5673A"/>
    <w:rsid w:val="1EFE66E5"/>
    <w:rsid w:val="1F173E8A"/>
    <w:rsid w:val="1F3B1D38"/>
    <w:rsid w:val="1F4E5E4B"/>
    <w:rsid w:val="1F5F13A4"/>
    <w:rsid w:val="1F6D560E"/>
    <w:rsid w:val="1F8D21CA"/>
    <w:rsid w:val="1FAD5BD5"/>
    <w:rsid w:val="1FC449FF"/>
    <w:rsid w:val="1FC44D16"/>
    <w:rsid w:val="201938A9"/>
    <w:rsid w:val="20225308"/>
    <w:rsid w:val="204D1A43"/>
    <w:rsid w:val="204E6676"/>
    <w:rsid w:val="209D7870"/>
    <w:rsid w:val="20AC742E"/>
    <w:rsid w:val="20AD35BB"/>
    <w:rsid w:val="20BE59F3"/>
    <w:rsid w:val="20D17C07"/>
    <w:rsid w:val="211B5750"/>
    <w:rsid w:val="2177546F"/>
    <w:rsid w:val="217B7129"/>
    <w:rsid w:val="219227C5"/>
    <w:rsid w:val="2195668B"/>
    <w:rsid w:val="219C76C7"/>
    <w:rsid w:val="21BE5AD4"/>
    <w:rsid w:val="22074498"/>
    <w:rsid w:val="220D383E"/>
    <w:rsid w:val="22230875"/>
    <w:rsid w:val="226F13F4"/>
    <w:rsid w:val="22D9260E"/>
    <w:rsid w:val="23081A49"/>
    <w:rsid w:val="2313505D"/>
    <w:rsid w:val="23341169"/>
    <w:rsid w:val="23582B3E"/>
    <w:rsid w:val="23680E06"/>
    <w:rsid w:val="23C517CB"/>
    <w:rsid w:val="23E061A6"/>
    <w:rsid w:val="24096A90"/>
    <w:rsid w:val="24152E76"/>
    <w:rsid w:val="24201B57"/>
    <w:rsid w:val="24251AB8"/>
    <w:rsid w:val="24515F39"/>
    <w:rsid w:val="245C52F8"/>
    <w:rsid w:val="2463385E"/>
    <w:rsid w:val="24784FCA"/>
    <w:rsid w:val="24B70897"/>
    <w:rsid w:val="250D568B"/>
    <w:rsid w:val="25134332"/>
    <w:rsid w:val="257E508F"/>
    <w:rsid w:val="25832389"/>
    <w:rsid w:val="25C001F1"/>
    <w:rsid w:val="25C2246D"/>
    <w:rsid w:val="260F1B78"/>
    <w:rsid w:val="261209FE"/>
    <w:rsid w:val="26143442"/>
    <w:rsid w:val="26426B70"/>
    <w:rsid w:val="266C63C2"/>
    <w:rsid w:val="26B516E2"/>
    <w:rsid w:val="26BF5712"/>
    <w:rsid w:val="26CD3C7F"/>
    <w:rsid w:val="27141FDE"/>
    <w:rsid w:val="27283B85"/>
    <w:rsid w:val="27846DBB"/>
    <w:rsid w:val="278D0C2A"/>
    <w:rsid w:val="27924236"/>
    <w:rsid w:val="27AB7429"/>
    <w:rsid w:val="27BF0E67"/>
    <w:rsid w:val="280504DF"/>
    <w:rsid w:val="282506E1"/>
    <w:rsid w:val="28282C09"/>
    <w:rsid w:val="285C053E"/>
    <w:rsid w:val="28E6746A"/>
    <w:rsid w:val="29122F9C"/>
    <w:rsid w:val="292218B1"/>
    <w:rsid w:val="298647C3"/>
    <w:rsid w:val="29A628D4"/>
    <w:rsid w:val="29C9236C"/>
    <w:rsid w:val="29D02EC2"/>
    <w:rsid w:val="29FA7F26"/>
    <w:rsid w:val="2A070A01"/>
    <w:rsid w:val="2AB5253C"/>
    <w:rsid w:val="2AB84176"/>
    <w:rsid w:val="2AD91E71"/>
    <w:rsid w:val="2B774832"/>
    <w:rsid w:val="2B9D0B4F"/>
    <w:rsid w:val="2BB55C4A"/>
    <w:rsid w:val="2BE65015"/>
    <w:rsid w:val="2C260497"/>
    <w:rsid w:val="2C291E19"/>
    <w:rsid w:val="2C3A525F"/>
    <w:rsid w:val="2C5D1DD5"/>
    <w:rsid w:val="2CBC0DB9"/>
    <w:rsid w:val="2D1763F9"/>
    <w:rsid w:val="2D2C2C04"/>
    <w:rsid w:val="2D934EB0"/>
    <w:rsid w:val="2D9A0DF3"/>
    <w:rsid w:val="2DAC1D82"/>
    <w:rsid w:val="2DBF4E2E"/>
    <w:rsid w:val="2E2829EA"/>
    <w:rsid w:val="2E2F23FA"/>
    <w:rsid w:val="2E6F0CDF"/>
    <w:rsid w:val="2EE452B4"/>
    <w:rsid w:val="2EEC4119"/>
    <w:rsid w:val="2F1251F2"/>
    <w:rsid w:val="2F74651C"/>
    <w:rsid w:val="2F8475A2"/>
    <w:rsid w:val="2FB53C7C"/>
    <w:rsid w:val="2FCB5E8B"/>
    <w:rsid w:val="301D156D"/>
    <w:rsid w:val="302F5037"/>
    <w:rsid w:val="305348EB"/>
    <w:rsid w:val="30787670"/>
    <w:rsid w:val="30962F3E"/>
    <w:rsid w:val="30CE2275"/>
    <w:rsid w:val="30D17E68"/>
    <w:rsid w:val="30F5119C"/>
    <w:rsid w:val="30F948FD"/>
    <w:rsid w:val="30FF2795"/>
    <w:rsid w:val="310A5B23"/>
    <w:rsid w:val="3155220D"/>
    <w:rsid w:val="318F09A6"/>
    <w:rsid w:val="31BB7F6D"/>
    <w:rsid w:val="31D9656D"/>
    <w:rsid w:val="31FC7D6F"/>
    <w:rsid w:val="32052C35"/>
    <w:rsid w:val="32065A0C"/>
    <w:rsid w:val="323E2DB4"/>
    <w:rsid w:val="324C788F"/>
    <w:rsid w:val="3277746E"/>
    <w:rsid w:val="329A6ACE"/>
    <w:rsid w:val="32A51EFB"/>
    <w:rsid w:val="32C9731E"/>
    <w:rsid w:val="333D28CF"/>
    <w:rsid w:val="335C481F"/>
    <w:rsid w:val="33B42DAB"/>
    <w:rsid w:val="33B51F14"/>
    <w:rsid w:val="33B64A28"/>
    <w:rsid w:val="340B5389"/>
    <w:rsid w:val="344D2D64"/>
    <w:rsid w:val="34595BED"/>
    <w:rsid w:val="349A6BFE"/>
    <w:rsid w:val="34CE48D1"/>
    <w:rsid w:val="34E27DD8"/>
    <w:rsid w:val="34EC29DB"/>
    <w:rsid w:val="34FF7988"/>
    <w:rsid w:val="3513000F"/>
    <w:rsid w:val="35321D62"/>
    <w:rsid w:val="35A3161E"/>
    <w:rsid w:val="35EA1B1E"/>
    <w:rsid w:val="35EE4226"/>
    <w:rsid w:val="35EE6579"/>
    <w:rsid w:val="35FD7D3B"/>
    <w:rsid w:val="360B1D73"/>
    <w:rsid w:val="361F3323"/>
    <w:rsid w:val="3630540E"/>
    <w:rsid w:val="364C4C00"/>
    <w:rsid w:val="367732A3"/>
    <w:rsid w:val="36A612E3"/>
    <w:rsid w:val="36BA0EB6"/>
    <w:rsid w:val="36E93760"/>
    <w:rsid w:val="375C71EE"/>
    <w:rsid w:val="37702E5F"/>
    <w:rsid w:val="37827A41"/>
    <w:rsid w:val="3784394E"/>
    <w:rsid w:val="378B0F22"/>
    <w:rsid w:val="378C7664"/>
    <w:rsid w:val="37943D18"/>
    <w:rsid w:val="379B2EE1"/>
    <w:rsid w:val="37E84A7F"/>
    <w:rsid w:val="38237695"/>
    <w:rsid w:val="38431397"/>
    <w:rsid w:val="389C41AD"/>
    <w:rsid w:val="389C69ED"/>
    <w:rsid w:val="38AE3BB0"/>
    <w:rsid w:val="38C45180"/>
    <w:rsid w:val="392E468D"/>
    <w:rsid w:val="393047D7"/>
    <w:rsid w:val="395D08E6"/>
    <w:rsid w:val="396329BB"/>
    <w:rsid w:val="39B93682"/>
    <w:rsid w:val="39F113D0"/>
    <w:rsid w:val="3A2801A0"/>
    <w:rsid w:val="3A4839FD"/>
    <w:rsid w:val="3A9111A2"/>
    <w:rsid w:val="3AB942DD"/>
    <w:rsid w:val="3AC53AB8"/>
    <w:rsid w:val="3ACB067D"/>
    <w:rsid w:val="3ACB5746"/>
    <w:rsid w:val="3AD454AE"/>
    <w:rsid w:val="3B1049F3"/>
    <w:rsid w:val="3B704103"/>
    <w:rsid w:val="3BB147B7"/>
    <w:rsid w:val="3BB20883"/>
    <w:rsid w:val="3BF31523"/>
    <w:rsid w:val="3C047C0A"/>
    <w:rsid w:val="3CA52C3E"/>
    <w:rsid w:val="3CEF1E10"/>
    <w:rsid w:val="3D04687C"/>
    <w:rsid w:val="3D092EDA"/>
    <w:rsid w:val="3D0B3138"/>
    <w:rsid w:val="3D57469A"/>
    <w:rsid w:val="3D6F2BCC"/>
    <w:rsid w:val="3D735F3C"/>
    <w:rsid w:val="3DA05B27"/>
    <w:rsid w:val="3DA8275C"/>
    <w:rsid w:val="3DD5785A"/>
    <w:rsid w:val="3DF02D81"/>
    <w:rsid w:val="3E0375AE"/>
    <w:rsid w:val="3E044E79"/>
    <w:rsid w:val="3E1A3135"/>
    <w:rsid w:val="3E2276B0"/>
    <w:rsid w:val="3E441C7D"/>
    <w:rsid w:val="3EA31305"/>
    <w:rsid w:val="3EC41F35"/>
    <w:rsid w:val="3EE05745"/>
    <w:rsid w:val="3F0211CA"/>
    <w:rsid w:val="3F1B3E04"/>
    <w:rsid w:val="3F402548"/>
    <w:rsid w:val="3F4F48EF"/>
    <w:rsid w:val="3F815B8E"/>
    <w:rsid w:val="3FC956FF"/>
    <w:rsid w:val="40395AFE"/>
    <w:rsid w:val="403B5463"/>
    <w:rsid w:val="40856077"/>
    <w:rsid w:val="40A36A71"/>
    <w:rsid w:val="410E4736"/>
    <w:rsid w:val="41861910"/>
    <w:rsid w:val="41CC1B45"/>
    <w:rsid w:val="41D3631F"/>
    <w:rsid w:val="41D655BB"/>
    <w:rsid w:val="41F466FD"/>
    <w:rsid w:val="42087AAD"/>
    <w:rsid w:val="42317AEC"/>
    <w:rsid w:val="427066E0"/>
    <w:rsid w:val="42781927"/>
    <w:rsid w:val="429775B5"/>
    <w:rsid w:val="42A67A24"/>
    <w:rsid w:val="42D846B9"/>
    <w:rsid w:val="430800FE"/>
    <w:rsid w:val="43663533"/>
    <w:rsid w:val="43770E3F"/>
    <w:rsid w:val="437E0352"/>
    <w:rsid w:val="438E2C29"/>
    <w:rsid w:val="43BE03EA"/>
    <w:rsid w:val="43D12C38"/>
    <w:rsid w:val="440D5045"/>
    <w:rsid w:val="44373272"/>
    <w:rsid w:val="449014A7"/>
    <w:rsid w:val="44AB028A"/>
    <w:rsid w:val="44AE1E2A"/>
    <w:rsid w:val="44B15843"/>
    <w:rsid w:val="44B54567"/>
    <w:rsid w:val="44CD3849"/>
    <w:rsid w:val="44E634BB"/>
    <w:rsid w:val="452C215A"/>
    <w:rsid w:val="454376C0"/>
    <w:rsid w:val="458D224B"/>
    <w:rsid w:val="45B4129F"/>
    <w:rsid w:val="45BE6191"/>
    <w:rsid w:val="460C5979"/>
    <w:rsid w:val="46133E75"/>
    <w:rsid w:val="4662221D"/>
    <w:rsid w:val="467B69FC"/>
    <w:rsid w:val="468002C1"/>
    <w:rsid w:val="468222DF"/>
    <w:rsid w:val="46B8112B"/>
    <w:rsid w:val="46BD6546"/>
    <w:rsid w:val="47171541"/>
    <w:rsid w:val="472A7F81"/>
    <w:rsid w:val="478F17DD"/>
    <w:rsid w:val="478F5975"/>
    <w:rsid w:val="47BB7751"/>
    <w:rsid w:val="47C01792"/>
    <w:rsid w:val="4808150F"/>
    <w:rsid w:val="48292A55"/>
    <w:rsid w:val="483C313D"/>
    <w:rsid w:val="48927530"/>
    <w:rsid w:val="489829A2"/>
    <w:rsid w:val="48B33D8A"/>
    <w:rsid w:val="49144AAF"/>
    <w:rsid w:val="49176AE9"/>
    <w:rsid w:val="493B3FE1"/>
    <w:rsid w:val="495D1DE1"/>
    <w:rsid w:val="49763DBE"/>
    <w:rsid w:val="498959D4"/>
    <w:rsid w:val="498F541B"/>
    <w:rsid w:val="49C75B81"/>
    <w:rsid w:val="49E41558"/>
    <w:rsid w:val="49E9233D"/>
    <w:rsid w:val="49EF13AC"/>
    <w:rsid w:val="49F408E0"/>
    <w:rsid w:val="4A1730C4"/>
    <w:rsid w:val="4A564DAC"/>
    <w:rsid w:val="4A6A6D91"/>
    <w:rsid w:val="4A711494"/>
    <w:rsid w:val="4A971C5B"/>
    <w:rsid w:val="4AAC2659"/>
    <w:rsid w:val="4AAD1944"/>
    <w:rsid w:val="4ABD2E51"/>
    <w:rsid w:val="4AC31003"/>
    <w:rsid w:val="4AE93159"/>
    <w:rsid w:val="4B19036B"/>
    <w:rsid w:val="4B291CE0"/>
    <w:rsid w:val="4B3536E9"/>
    <w:rsid w:val="4B430E34"/>
    <w:rsid w:val="4B89044D"/>
    <w:rsid w:val="4B9F42AC"/>
    <w:rsid w:val="4BBD6BDD"/>
    <w:rsid w:val="4BD0339A"/>
    <w:rsid w:val="4BDF742C"/>
    <w:rsid w:val="4BF357F1"/>
    <w:rsid w:val="4BFB1BF5"/>
    <w:rsid w:val="4C0F0773"/>
    <w:rsid w:val="4C7032E1"/>
    <w:rsid w:val="4CBE31C8"/>
    <w:rsid w:val="4CC30A92"/>
    <w:rsid w:val="4CDA3348"/>
    <w:rsid w:val="4CE26A81"/>
    <w:rsid w:val="4D1A6ED4"/>
    <w:rsid w:val="4D462159"/>
    <w:rsid w:val="4D57090F"/>
    <w:rsid w:val="4D5C5FAC"/>
    <w:rsid w:val="4D7600D9"/>
    <w:rsid w:val="4DBF4670"/>
    <w:rsid w:val="4DC46381"/>
    <w:rsid w:val="4DC605B6"/>
    <w:rsid w:val="4DE4209C"/>
    <w:rsid w:val="4DEC0985"/>
    <w:rsid w:val="4E0E0A97"/>
    <w:rsid w:val="4E1973EA"/>
    <w:rsid w:val="4E27683A"/>
    <w:rsid w:val="4F200971"/>
    <w:rsid w:val="4F2765B1"/>
    <w:rsid w:val="4F285975"/>
    <w:rsid w:val="4F506479"/>
    <w:rsid w:val="4F6407D6"/>
    <w:rsid w:val="4FB72F0B"/>
    <w:rsid w:val="4FC8613C"/>
    <w:rsid w:val="4FD03E61"/>
    <w:rsid w:val="4FF5001E"/>
    <w:rsid w:val="4FF60AFA"/>
    <w:rsid w:val="501256F3"/>
    <w:rsid w:val="501611B9"/>
    <w:rsid w:val="503F24F3"/>
    <w:rsid w:val="506C01AE"/>
    <w:rsid w:val="508E4065"/>
    <w:rsid w:val="50B33C96"/>
    <w:rsid w:val="50BC6B46"/>
    <w:rsid w:val="50DF1556"/>
    <w:rsid w:val="50FF585B"/>
    <w:rsid w:val="515155E8"/>
    <w:rsid w:val="515D75D2"/>
    <w:rsid w:val="51796EDE"/>
    <w:rsid w:val="517F0927"/>
    <w:rsid w:val="51867298"/>
    <w:rsid w:val="51E65B18"/>
    <w:rsid w:val="52195EDF"/>
    <w:rsid w:val="52313387"/>
    <w:rsid w:val="523D6506"/>
    <w:rsid w:val="52681DAD"/>
    <w:rsid w:val="52B333EB"/>
    <w:rsid w:val="52BF3E2B"/>
    <w:rsid w:val="52E04D27"/>
    <w:rsid w:val="530A1D65"/>
    <w:rsid w:val="533A6381"/>
    <w:rsid w:val="534C57DF"/>
    <w:rsid w:val="53637893"/>
    <w:rsid w:val="53860FBE"/>
    <w:rsid w:val="539A390F"/>
    <w:rsid w:val="53AE4400"/>
    <w:rsid w:val="53D8049B"/>
    <w:rsid w:val="53DB3477"/>
    <w:rsid w:val="543465AE"/>
    <w:rsid w:val="54505076"/>
    <w:rsid w:val="5497019F"/>
    <w:rsid w:val="549E223E"/>
    <w:rsid w:val="54AF6B42"/>
    <w:rsid w:val="54B475DA"/>
    <w:rsid w:val="54E10806"/>
    <w:rsid w:val="54F2569C"/>
    <w:rsid w:val="550C6121"/>
    <w:rsid w:val="55860B6F"/>
    <w:rsid w:val="55B96E6E"/>
    <w:rsid w:val="55DD6F2A"/>
    <w:rsid w:val="561602A8"/>
    <w:rsid w:val="56217271"/>
    <w:rsid w:val="563D1F62"/>
    <w:rsid w:val="5642227E"/>
    <w:rsid w:val="565459DE"/>
    <w:rsid w:val="56786094"/>
    <w:rsid w:val="569D3C67"/>
    <w:rsid w:val="56D760ED"/>
    <w:rsid w:val="56E23970"/>
    <w:rsid w:val="56F406AB"/>
    <w:rsid w:val="570967C4"/>
    <w:rsid w:val="57120697"/>
    <w:rsid w:val="57247F51"/>
    <w:rsid w:val="572D49D5"/>
    <w:rsid w:val="574F41CD"/>
    <w:rsid w:val="577A3C7D"/>
    <w:rsid w:val="578F220A"/>
    <w:rsid w:val="57F65D7D"/>
    <w:rsid w:val="57FC07D9"/>
    <w:rsid w:val="582D6BCE"/>
    <w:rsid w:val="58500F22"/>
    <w:rsid w:val="58D31456"/>
    <w:rsid w:val="58E7271E"/>
    <w:rsid w:val="591C0009"/>
    <w:rsid w:val="591D54CB"/>
    <w:rsid w:val="594435EB"/>
    <w:rsid w:val="598E5CDA"/>
    <w:rsid w:val="599B3742"/>
    <w:rsid w:val="59AF0E71"/>
    <w:rsid w:val="59E554E4"/>
    <w:rsid w:val="59FA1F7C"/>
    <w:rsid w:val="59FC4D67"/>
    <w:rsid w:val="5A0F43C3"/>
    <w:rsid w:val="5A3B43BF"/>
    <w:rsid w:val="5A4443B8"/>
    <w:rsid w:val="5A711C87"/>
    <w:rsid w:val="5A8559F8"/>
    <w:rsid w:val="5A89690F"/>
    <w:rsid w:val="5A984346"/>
    <w:rsid w:val="5AC26D6E"/>
    <w:rsid w:val="5ACF0F3A"/>
    <w:rsid w:val="5AFC07BF"/>
    <w:rsid w:val="5B14769F"/>
    <w:rsid w:val="5B3C59E9"/>
    <w:rsid w:val="5B4A3B5F"/>
    <w:rsid w:val="5BAC4C91"/>
    <w:rsid w:val="5C2B3F20"/>
    <w:rsid w:val="5C55571E"/>
    <w:rsid w:val="5C6B1600"/>
    <w:rsid w:val="5C796F45"/>
    <w:rsid w:val="5C886B2E"/>
    <w:rsid w:val="5C921AD0"/>
    <w:rsid w:val="5CCB188B"/>
    <w:rsid w:val="5CCF6928"/>
    <w:rsid w:val="5CD36DC5"/>
    <w:rsid w:val="5CDC16E8"/>
    <w:rsid w:val="5D084333"/>
    <w:rsid w:val="5D121B5C"/>
    <w:rsid w:val="5D2D1DFE"/>
    <w:rsid w:val="5D5B3F4F"/>
    <w:rsid w:val="5D705320"/>
    <w:rsid w:val="5D846759"/>
    <w:rsid w:val="5D887A55"/>
    <w:rsid w:val="5DE429A9"/>
    <w:rsid w:val="5DFD202E"/>
    <w:rsid w:val="5DFD51DB"/>
    <w:rsid w:val="5E0D36E5"/>
    <w:rsid w:val="5E1B762C"/>
    <w:rsid w:val="5E200EF3"/>
    <w:rsid w:val="5E347975"/>
    <w:rsid w:val="5E6D7BF2"/>
    <w:rsid w:val="5EFB5175"/>
    <w:rsid w:val="5F0F4E29"/>
    <w:rsid w:val="5F17351A"/>
    <w:rsid w:val="5F3C455C"/>
    <w:rsid w:val="5F413A83"/>
    <w:rsid w:val="5F424784"/>
    <w:rsid w:val="5F65279C"/>
    <w:rsid w:val="5FB11622"/>
    <w:rsid w:val="60616B89"/>
    <w:rsid w:val="606E4DA2"/>
    <w:rsid w:val="6076076B"/>
    <w:rsid w:val="607C3753"/>
    <w:rsid w:val="6080449B"/>
    <w:rsid w:val="60A723B4"/>
    <w:rsid w:val="60C30855"/>
    <w:rsid w:val="60C327A4"/>
    <w:rsid w:val="61421EFD"/>
    <w:rsid w:val="614503F4"/>
    <w:rsid w:val="615C5041"/>
    <w:rsid w:val="61681398"/>
    <w:rsid w:val="6169496A"/>
    <w:rsid w:val="618018FB"/>
    <w:rsid w:val="61917BAF"/>
    <w:rsid w:val="61EA7003"/>
    <w:rsid w:val="61F97887"/>
    <w:rsid w:val="624C1192"/>
    <w:rsid w:val="627D4D10"/>
    <w:rsid w:val="628E2E38"/>
    <w:rsid w:val="62BA57D6"/>
    <w:rsid w:val="63215B9F"/>
    <w:rsid w:val="63C765F9"/>
    <w:rsid w:val="64682278"/>
    <w:rsid w:val="64D07422"/>
    <w:rsid w:val="64EC71B7"/>
    <w:rsid w:val="655C4AF0"/>
    <w:rsid w:val="656376D4"/>
    <w:rsid w:val="65E92F46"/>
    <w:rsid w:val="65F56C74"/>
    <w:rsid w:val="66123ACB"/>
    <w:rsid w:val="662C08CC"/>
    <w:rsid w:val="664805B8"/>
    <w:rsid w:val="6656016F"/>
    <w:rsid w:val="66743944"/>
    <w:rsid w:val="66935ED5"/>
    <w:rsid w:val="66CD5BDE"/>
    <w:rsid w:val="66E51A67"/>
    <w:rsid w:val="66E942E3"/>
    <w:rsid w:val="67030B74"/>
    <w:rsid w:val="671D7775"/>
    <w:rsid w:val="675315B0"/>
    <w:rsid w:val="676755A9"/>
    <w:rsid w:val="67A64851"/>
    <w:rsid w:val="67B24783"/>
    <w:rsid w:val="67BE404C"/>
    <w:rsid w:val="67FC6782"/>
    <w:rsid w:val="6856430E"/>
    <w:rsid w:val="68AB4D84"/>
    <w:rsid w:val="68F232E6"/>
    <w:rsid w:val="68FA7F00"/>
    <w:rsid w:val="68FC1743"/>
    <w:rsid w:val="690F418B"/>
    <w:rsid w:val="69871C6A"/>
    <w:rsid w:val="69A14988"/>
    <w:rsid w:val="69F13EF5"/>
    <w:rsid w:val="6A6744B3"/>
    <w:rsid w:val="6A68125A"/>
    <w:rsid w:val="6A7A2736"/>
    <w:rsid w:val="6A7B4B9C"/>
    <w:rsid w:val="6A8E14C0"/>
    <w:rsid w:val="6B076D05"/>
    <w:rsid w:val="6B2A7004"/>
    <w:rsid w:val="6B425287"/>
    <w:rsid w:val="6B953839"/>
    <w:rsid w:val="6BB76A3F"/>
    <w:rsid w:val="6BBF3649"/>
    <w:rsid w:val="6BD70393"/>
    <w:rsid w:val="6C89456C"/>
    <w:rsid w:val="6CC229B3"/>
    <w:rsid w:val="6D173BCE"/>
    <w:rsid w:val="6D2B1649"/>
    <w:rsid w:val="6D443C8C"/>
    <w:rsid w:val="6D580891"/>
    <w:rsid w:val="6D5908C4"/>
    <w:rsid w:val="6D943CDE"/>
    <w:rsid w:val="6DC70069"/>
    <w:rsid w:val="6DEA3DBA"/>
    <w:rsid w:val="6E4A6987"/>
    <w:rsid w:val="6E61143F"/>
    <w:rsid w:val="6E9D763F"/>
    <w:rsid w:val="6EBB59FA"/>
    <w:rsid w:val="6EBC032C"/>
    <w:rsid w:val="6ED50966"/>
    <w:rsid w:val="6EF90A33"/>
    <w:rsid w:val="6F104429"/>
    <w:rsid w:val="6F436111"/>
    <w:rsid w:val="6F901B66"/>
    <w:rsid w:val="6F913D90"/>
    <w:rsid w:val="6FA629D4"/>
    <w:rsid w:val="6FB82AD7"/>
    <w:rsid w:val="6FD10552"/>
    <w:rsid w:val="70117DB1"/>
    <w:rsid w:val="70190657"/>
    <w:rsid w:val="701B0C65"/>
    <w:rsid w:val="701B60EC"/>
    <w:rsid w:val="7023711B"/>
    <w:rsid w:val="70265C80"/>
    <w:rsid w:val="70BB2EF0"/>
    <w:rsid w:val="71887BF6"/>
    <w:rsid w:val="71EB4B86"/>
    <w:rsid w:val="724C3308"/>
    <w:rsid w:val="725F3A29"/>
    <w:rsid w:val="72B863AA"/>
    <w:rsid w:val="73057EB2"/>
    <w:rsid w:val="73196496"/>
    <w:rsid w:val="73455C21"/>
    <w:rsid w:val="73532F63"/>
    <w:rsid w:val="73BF0554"/>
    <w:rsid w:val="73D425F7"/>
    <w:rsid w:val="74023B47"/>
    <w:rsid w:val="74114D6A"/>
    <w:rsid w:val="74513F96"/>
    <w:rsid w:val="74BF7DDA"/>
    <w:rsid w:val="74E72931"/>
    <w:rsid w:val="750401D7"/>
    <w:rsid w:val="750A2023"/>
    <w:rsid w:val="75496258"/>
    <w:rsid w:val="75AD1F9D"/>
    <w:rsid w:val="75D20330"/>
    <w:rsid w:val="76130D59"/>
    <w:rsid w:val="76322058"/>
    <w:rsid w:val="7676736A"/>
    <w:rsid w:val="768D67B9"/>
    <w:rsid w:val="76933951"/>
    <w:rsid w:val="76973AA0"/>
    <w:rsid w:val="76AC48B2"/>
    <w:rsid w:val="76C916A0"/>
    <w:rsid w:val="76F50188"/>
    <w:rsid w:val="771D661B"/>
    <w:rsid w:val="771F7714"/>
    <w:rsid w:val="775F4452"/>
    <w:rsid w:val="77744B18"/>
    <w:rsid w:val="77CF72C7"/>
    <w:rsid w:val="77E2668D"/>
    <w:rsid w:val="77FA7CE5"/>
    <w:rsid w:val="77FC7830"/>
    <w:rsid w:val="782521C7"/>
    <w:rsid w:val="784F25E7"/>
    <w:rsid w:val="785730B1"/>
    <w:rsid w:val="78782A0D"/>
    <w:rsid w:val="7920331D"/>
    <w:rsid w:val="7926639E"/>
    <w:rsid w:val="793C5329"/>
    <w:rsid w:val="795C4B0C"/>
    <w:rsid w:val="79A2171F"/>
    <w:rsid w:val="79A252FF"/>
    <w:rsid w:val="79CF7354"/>
    <w:rsid w:val="79D0457F"/>
    <w:rsid w:val="79D33056"/>
    <w:rsid w:val="79E82FBB"/>
    <w:rsid w:val="79FD3C0A"/>
    <w:rsid w:val="7A1C4501"/>
    <w:rsid w:val="7A243348"/>
    <w:rsid w:val="7A3A6D55"/>
    <w:rsid w:val="7A4729D1"/>
    <w:rsid w:val="7A8C6422"/>
    <w:rsid w:val="7A8F4A07"/>
    <w:rsid w:val="7ABD60EE"/>
    <w:rsid w:val="7B391216"/>
    <w:rsid w:val="7B3A536D"/>
    <w:rsid w:val="7B4563E4"/>
    <w:rsid w:val="7BFF3CA5"/>
    <w:rsid w:val="7C26369C"/>
    <w:rsid w:val="7C28669E"/>
    <w:rsid w:val="7C747251"/>
    <w:rsid w:val="7C88376A"/>
    <w:rsid w:val="7C9E5A24"/>
    <w:rsid w:val="7CAC00CB"/>
    <w:rsid w:val="7D071FBC"/>
    <w:rsid w:val="7D575412"/>
    <w:rsid w:val="7D62117D"/>
    <w:rsid w:val="7DB54254"/>
    <w:rsid w:val="7DB7403F"/>
    <w:rsid w:val="7DF91DE8"/>
    <w:rsid w:val="7E3E1EF2"/>
    <w:rsid w:val="7E4C25A4"/>
    <w:rsid w:val="7E5A7176"/>
    <w:rsid w:val="7E856829"/>
    <w:rsid w:val="7E951513"/>
    <w:rsid w:val="7EA10E2B"/>
    <w:rsid w:val="7ED61414"/>
    <w:rsid w:val="7EDC7C61"/>
    <w:rsid w:val="7EF74FC9"/>
    <w:rsid w:val="7F2A2D3E"/>
    <w:rsid w:val="7F33337C"/>
    <w:rsid w:val="7F4A1468"/>
    <w:rsid w:val="7F5235AE"/>
    <w:rsid w:val="7FBB247C"/>
    <w:rsid w:val="7FD3333C"/>
    <w:rsid w:val="7FE930CD"/>
    <w:rsid w:val="7FF552D5"/>
    <w:rsid w:val="7FF97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0" w:name="header"/>
    <w:lsdException w:qFormat="1" w:uiPriority="99"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iPriority="99"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cs="Times New Roman" w:eastAsiaTheme="minorEastAsia"/>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4"/>
    <w:next w:val="1"/>
    <w:qFormat/>
    <w:uiPriority w:val="0"/>
    <w:pPr>
      <w:ind w:left="1418" w:hanging="1418"/>
      <w:outlineLvl w:val="3"/>
    </w:pPr>
  </w:style>
  <w:style w:type="paragraph" w:styleId="6">
    <w:name w:val="heading 5"/>
    <w:basedOn w:val="1"/>
    <w:next w:val="1"/>
    <w:link w:val="58"/>
    <w:qFormat/>
    <w:uiPriority w:val="0"/>
    <w:pPr>
      <w:keepNext/>
      <w:keepLines/>
      <w:tabs>
        <w:tab w:val="left" w:pos="1008"/>
      </w:tabs>
      <w:overflowPunct w:val="0"/>
      <w:autoSpaceDE w:val="0"/>
      <w:autoSpaceDN w:val="0"/>
      <w:adjustRightInd w:val="0"/>
      <w:spacing w:beforeLines="0" w:afterLines="0"/>
      <w:ind w:left="1008" w:hanging="1008"/>
      <w:jc w:val="left"/>
      <w:textAlignment w:val="baseline"/>
      <w:outlineLvl w:val="4"/>
    </w:pPr>
    <w:rPr>
      <w:rFonts w:ascii="Arial" w:hAnsi="Arial" w:eastAsia="MS Mincho"/>
      <w:b/>
      <w:kern w:val="0"/>
      <w:sz w:val="22"/>
      <w:lang w:eastAsia="en-US"/>
    </w:rPr>
  </w:style>
  <w:style w:type="paragraph" w:styleId="7">
    <w:name w:val="heading 6"/>
    <w:basedOn w:val="1"/>
    <w:next w:val="1"/>
    <w:link w:val="59"/>
    <w:qFormat/>
    <w:uiPriority w:val="0"/>
    <w:pPr>
      <w:keepNext/>
      <w:keepLines/>
      <w:tabs>
        <w:tab w:val="left" w:pos="1152"/>
      </w:tabs>
      <w:overflowPunct w:val="0"/>
      <w:autoSpaceDE w:val="0"/>
      <w:autoSpaceDN w:val="0"/>
      <w:adjustRightInd w:val="0"/>
      <w:spacing w:beforeLines="0" w:afterLines="0"/>
      <w:ind w:left="1152" w:hanging="1152"/>
      <w:jc w:val="left"/>
      <w:textAlignment w:val="baseline"/>
      <w:outlineLvl w:val="5"/>
    </w:pPr>
    <w:rPr>
      <w:rFonts w:ascii="Arial" w:hAnsi="Arial" w:eastAsia="MS Mincho"/>
      <w:b/>
      <w:kern w:val="0"/>
      <w:sz w:val="20"/>
      <w:lang w:eastAsia="en-US"/>
    </w:rPr>
  </w:style>
  <w:style w:type="paragraph" w:styleId="8">
    <w:name w:val="heading 7"/>
    <w:basedOn w:val="7"/>
    <w:next w:val="1"/>
    <w:link w:val="60"/>
    <w:qFormat/>
    <w:uiPriority w:val="0"/>
    <w:pPr>
      <w:tabs>
        <w:tab w:val="left" w:pos="1296"/>
        <w:tab w:val="clear" w:pos="1152"/>
      </w:tabs>
      <w:ind w:left="1296" w:hanging="1296"/>
      <w:outlineLvl w:val="6"/>
    </w:pPr>
  </w:style>
  <w:style w:type="paragraph" w:styleId="9">
    <w:name w:val="heading 8"/>
    <w:basedOn w:val="2"/>
    <w:next w:val="1"/>
    <w:link w:val="61"/>
    <w:qFormat/>
    <w:uiPriority w:val="0"/>
    <w:pPr>
      <w:numPr>
        <w:numId w:val="0"/>
      </w:numPr>
      <w:pBdr>
        <w:top w:val="none" w:color="auto" w:sz="0" w:space="0"/>
      </w:pBdr>
      <w:tabs>
        <w:tab w:val="left" w:pos="1440"/>
      </w:tabs>
      <w:overflowPunct w:val="0"/>
      <w:autoSpaceDE w:val="0"/>
      <w:autoSpaceDN w:val="0"/>
      <w:adjustRightInd w:val="0"/>
      <w:spacing w:beforeLines="0" w:afterLines="0"/>
      <w:ind w:left="1440" w:hanging="1440"/>
      <w:jc w:val="left"/>
      <w:textAlignment w:val="baseline"/>
      <w:outlineLvl w:val="7"/>
    </w:pPr>
    <w:rPr>
      <w:kern w:val="0"/>
      <w:sz w:val="36"/>
      <w:lang w:eastAsia="en-US"/>
    </w:rPr>
  </w:style>
  <w:style w:type="paragraph" w:styleId="10">
    <w:name w:val="heading 9"/>
    <w:basedOn w:val="9"/>
    <w:next w:val="1"/>
    <w:link w:val="62"/>
    <w:qFormat/>
    <w:uiPriority w:val="0"/>
    <w:pPr>
      <w:tabs>
        <w:tab w:val="left" w:pos="1584"/>
        <w:tab w:val="clear" w:pos="1440"/>
      </w:tabs>
      <w:ind w:left="1584" w:hanging="1584"/>
      <w:outlineLvl w:val="8"/>
    </w:p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99"/>
    <w:rPr>
      <w:rFonts w:ascii="Arial" w:hAnsi="Arial" w:eastAsia="黑体"/>
      <w:sz w:val="20"/>
    </w:rPr>
  </w:style>
  <w:style w:type="paragraph" w:styleId="12">
    <w:name w:val="Document Map"/>
    <w:basedOn w:val="1"/>
    <w:link w:val="51"/>
    <w:semiHidden/>
    <w:unhideWhenUsed/>
    <w:qFormat/>
    <w:uiPriority w:val="99"/>
    <w:rPr>
      <w:rFonts w:ascii="宋体"/>
      <w:sz w:val="18"/>
      <w:szCs w:val="18"/>
    </w:rPr>
  </w:style>
  <w:style w:type="paragraph" w:styleId="13">
    <w:name w:val="annotation text"/>
    <w:basedOn w:val="1"/>
    <w:link w:val="55"/>
    <w:qFormat/>
    <w:uiPriority w:val="99"/>
  </w:style>
  <w:style w:type="paragraph" w:styleId="14">
    <w:name w:val="Body Text"/>
    <w:basedOn w:val="1"/>
    <w:uiPriority w:val="0"/>
    <w:pPr>
      <w:spacing w:after="120"/>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3"/>
    <w:basedOn w:val="1"/>
    <w:next w:val="1"/>
    <w:unhideWhenUsed/>
    <w:qFormat/>
    <w:uiPriority w:val="99"/>
    <w:pPr>
      <w:adjustRightInd w:val="0"/>
      <w:ind w:left="1282" w:leftChars="400" w:hanging="442" w:hangingChars="200"/>
    </w:pPr>
    <w:rPr>
      <w:b/>
      <w:i/>
      <w:sz w:val="20"/>
    </w:rPr>
  </w:style>
  <w:style w:type="paragraph" w:styleId="18">
    <w:name w:val="Balloon Text"/>
    <w:basedOn w:val="1"/>
    <w:link w:val="50"/>
    <w:semiHidden/>
    <w:unhideWhenUsed/>
    <w:qFormat/>
    <w:uiPriority w:val="99"/>
    <w:rPr>
      <w:sz w:val="18"/>
      <w:szCs w:val="18"/>
    </w:rPr>
  </w:style>
  <w:style w:type="paragraph" w:styleId="19">
    <w:name w:val="footer"/>
    <w:basedOn w:val="1"/>
    <w:semiHidden/>
    <w:unhideWhenUsed/>
    <w:qFormat/>
    <w:uiPriority w:val="99"/>
    <w:pPr>
      <w:tabs>
        <w:tab w:val="center" w:pos="4153"/>
        <w:tab w:val="right" w:pos="8306"/>
      </w:tabs>
      <w:snapToGrid w:val="0"/>
      <w:jc w:val="left"/>
    </w:pPr>
    <w:rPr>
      <w:sz w:val="18"/>
      <w:szCs w:val="18"/>
    </w:rPr>
  </w:style>
  <w:style w:type="paragraph" w:styleId="20">
    <w:name w:val="header"/>
    <w:basedOn w:val="1"/>
    <w:link w:val="52"/>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decimal" w:pos="0"/>
        <w:tab w:val="right" w:pos="9660"/>
      </w:tabs>
      <w:ind w:right="420" w:rightChars="200"/>
      <w:jc w:val="left"/>
    </w:pPr>
    <w:rPr>
      <w:b/>
      <w:bCs/>
      <w:i/>
      <w:iCs/>
      <w:sz w:val="20"/>
    </w:rPr>
  </w:style>
  <w:style w:type="paragraph" w:styleId="22">
    <w:name w:val="table of figures"/>
    <w:basedOn w:val="1"/>
    <w:next w:val="1"/>
    <w:semiHidden/>
    <w:unhideWhenUsed/>
    <w:qFormat/>
    <w:uiPriority w:val="99"/>
    <w:pPr>
      <w:ind w:left="200" w:leftChars="200" w:hanging="200" w:hangingChars="200"/>
    </w:pPr>
  </w:style>
  <w:style w:type="paragraph" w:styleId="23">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4">
    <w:name w:val="Normal (Web)"/>
    <w:basedOn w:val="1"/>
    <w:semiHidden/>
    <w:unhideWhenUsed/>
    <w:qFormat/>
    <w:uiPriority w:val="99"/>
    <w:pPr>
      <w:spacing w:beforeAutospacing="1" w:afterAutospacing="1"/>
      <w:jc w:val="left"/>
    </w:pPr>
    <w:rPr>
      <w:kern w:val="0"/>
      <w:sz w:val="24"/>
    </w:rPr>
  </w:style>
  <w:style w:type="paragraph" w:styleId="25">
    <w:name w:val="annotation subject"/>
    <w:basedOn w:val="13"/>
    <w:next w:val="13"/>
    <w:link w:val="57"/>
    <w:semiHidden/>
    <w:unhideWhenUsed/>
    <w:qFormat/>
    <w:uiPriority w:val="99"/>
    <w:pPr>
      <w:jc w:val="left"/>
    </w:pPr>
    <w:rPr>
      <w:b/>
      <w:bCs/>
    </w:rPr>
  </w:style>
  <w:style w:type="table" w:styleId="27">
    <w:name w:val="Table Grid"/>
    <w:basedOn w:val="2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Emphasis"/>
    <w:basedOn w:val="28"/>
    <w:semiHidden/>
    <w:unhideWhenUsed/>
    <w:qFormat/>
    <w:uiPriority w:val="99"/>
    <w:rPr>
      <w:i/>
    </w:rPr>
  </w:style>
  <w:style w:type="character" w:styleId="30">
    <w:name w:val="Hyperlink"/>
    <w:basedOn w:val="28"/>
    <w:unhideWhenUsed/>
    <w:qFormat/>
    <w:uiPriority w:val="99"/>
    <w:rPr>
      <w:color w:val="0000FF" w:themeColor="hyperlink"/>
      <w:u w:val="single"/>
    </w:rPr>
  </w:style>
  <w:style w:type="character" w:styleId="31">
    <w:name w:val="annotation reference"/>
    <w:qFormat/>
    <w:uiPriority w:val="99"/>
    <w:rPr>
      <w:sz w:val="16"/>
    </w:rPr>
  </w:style>
  <w:style w:type="paragraph" w:customStyle="1" w:styleId="32">
    <w:name w:val="YJ-Observation"/>
    <w:basedOn w:val="33"/>
    <w:qFormat/>
    <w:uiPriority w:val="0"/>
    <w:pPr>
      <w:numPr>
        <w:ilvl w:val="0"/>
        <w:numId w:val="2"/>
      </w:numPr>
      <w:tabs>
        <w:tab w:val="left" w:pos="420"/>
      </w:tabs>
    </w:pPr>
  </w:style>
  <w:style w:type="paragraph" w:customStyle="1" w:styleId="33">
    <w:name w:val="YJ-Proposal"/>
    <w:basedOn w:val="1"/>
    <w:qFormat/>
    <w:uiPriority w:val="0"/>
    <w:pPr>
      <w:numPr>
        <w:ilvl w:val="0"/>
        <w:numId w:val="3"/>
      </w:numPr>
      <w:jc w:val="left"/>
    </w:pPr>
    <w:rPr>
      <w:b/>
      <w:bCs/>
      <w:i/>
      <w:iCs/>
      <w:sz w:val="20"/>
      <w:lang w:val="en-GB" w:eastAsia="en-US"/>
    </w:rPr>
  </w:style>
  <w:style w:type="paragraph" w:customStyle="1" w:styleId="34">
    <w:name w:val="sub-proposal"/>
    <w:basedOn w:val="33"/>
    <w:next w:val="1"/>
    <w:qFormat/>
    <w:uiPriority w:val="0"/>
    <w:pPr>
      <w:numPr>
        <w:numId w:val="4"/>
      </w:numPr>
      <w:tabs>
        <w:tab w:val="left" w:pos="420"/>
        <w:tab w:val="left" w:pos="807"/>
      </w:tabs>
      <w:ind w:left="862" w:leftChars="200" w:hanging="442" w:hangingChars="200"/>
    </w:pPr>
  </w:style>
  <w:style w:type="paragraph" w:customStyle="1" w:styleId="35">
    <w:name w:val="sub-observation"/>
    <w:basedOn w:val="34"/>
    <w:next w:val="1"/>
    <w:qFormat/>
    <w:uiPriority w:val="0"/>
  </w:style>
  <w:style w:type="paragraph" w:customStyle="1" w:styleId="36">
    <w:name w:val="3rd level proposal"/>
    <w:basedOn w:val="34"/>
    <w:next w:val="1"/>
    <w:qFormat/>
    <w:uiPriority w:val="0"/>
    <w:pPr>
      <w:numPr>
        <w:ilvl w:val="0"/>
        <w:numId w:val="5"/>
      </w:numPr>
      <w:ind w:left="1282" w:leftChars="400" w:hanging="442"/>
    </w:pPr>
  </w:style>
  <w:style w:type="paragraph" w:customStyle="1" w:styleId="37">
    <w:name w:val="3rd level observation"/>
    <w:basedOn w:val="35"/>
    <w:qFormat/>
    <w:uiPriority w:val="0"/>
    <w:pPr>
      <w:numPr>
        <w:ilvl w:val="0"/>
        <w:numId w:val="6"/>
      </w:numPr>
      <w:ind w:left="1282" w:leftChars="400" w:hanging="442"/>
    </w:pPr>
  </w:style>
  <w:style w:type="paragraph" w:customStyle="1" w:styleId="38">
    <w:name w:val="References"/>
    <w:basedOn w:val="1"/>
    <w:qFormat/>
    <w:uiPriority w:val="0"/>
    <w:pPr>
      <w:numPr>
        <w:ilvl w:val="0"/>
        <w:numId w:val="7"/>
      </w:numPr>
      <w:spacing w:after="60"/>
    </w:pPr>
    <w:rPr>
      <w:szCs w:val="16"/>
    </w:rPr>
  </w:style>
  <w:style w:type="paragraph" w:styleId="39">
    <w:name w:val="List Paragraph"/>
    <w:basedOn w:val="1"/>
    <w:link w:val="56"/>
    <w:qFormat/>
    <w:uiPriority w:val="34"/>
    <w:pPr>
      <w:spacing w:beforeLines="0"/>
      <w:ind w:left="720"/>
      <w:contextualSpacing/>
    </w:pPr>
    <w:rPr>
      <w:rFonts w:eastAsia="Times New Roman"/>
      <w:sz w:val="24"/>
      <w:szCs w:val="24"/>
    </w:rPr>
  </w:style>
  <w:style w:type="paragraph" w:customStyle="1" w:styleId="40">
    <w:name w:val="样式1"/>
    <w:basedOn w:val="1"/>
    <w:qFormat/>
    <w:uiPriority w:val="0"/>
  </w:style>
  <w:style w:type="paragraph" w:customStyle="1" w:styleId="41">
    <w:name w:val="样式2"/>
    <w:basedOn w:val="1"/>
    <w:qFormat/>
    <w:uiPriority w:val="0"/>
  </w:style>
  <w:style w:type="paragraph" w:customStyle="1" w:styleId="42">
    <w:name w:val="B2"/>
    <w:basedOn w:val="15"/>
    <w:qFormat/>
    <w:uiPriority w:val="0"/>
    <w:rPr>
      <w:lang w:val="zh-CN"/>
    </w:rPr>
  </w:style>
  <w:style w:type="paragraph" w:customStyle="1" w:styleId="43">
    <w:name w:val="B3"/>
    <w:basedOn w:val="1"/>
    <w:qFormat/>
    <w:uiPriority w:val="0"/>
    <w:pPr>
      <w:ind w:left="1135" w:hanging="284"/>
    </w:pPr>
    <w:rPr>
      <w:lang w:val="zh-CN"/>
    </w:rPr>
  </w:style>
  <w:style w:type="paragraph" w:customStyle="1" w:styleId="44">
    <w:name w:val="B1"/>
    <w:basedOn w:val="16"/>
    <w:qFormat/>
    <w:uiPriority w:val="0"/>
    <w:rPr>
      <w:lang w:val="zh-CN"/>
    </w:rPr>
  </w:style>
  <w:style w:type="paragraph" w:customStyle="1" w:styleId="45">
    <w:name w:val="TH"/>
    <w:basedOn w:val="1"/>
    <w:qFormat/>
    <w:uiPriority w:val="0"/>
    <w:pPr>
      <w:keepNext/>
      <w:keepLines/>
      <w:spacing w:before="60"/>
      <w:jc w:val="center"/>
    </w:pPr>
    <w:rPr>
      <w:rFonts w:ascii="Arial" w:hAnsi="Arial"/>
      <w:b/>
      <w:lang w:val="zh-CN"/>
    </w:rPr>
  </w:style>
  <w:style w:type="paragraph" w:customStyle="1" w:styleId="46">
    <w:name w:val="TAH"/>
    <w:basedOn w:val="47"/>
    <w:qFormat/>
    <w:uiPriority w:val="0"/>
    <w:rPr>
      <w:b/>
    </w:rPr>
  </w:style>
  <w:style w:type="paragraph" w:customStyle="1" w:styleId="47">
    <w:name w:val="TAC"/>
    <w:basedOn w:val="48"/>
    <w:qFormat/>
    <w:uiPriority w:val="0"/>
    <w:pPr>
      <w:jc w:val="center"/>
    </w:pPr>
  </w:style>
  <w:style w:type="paragraph" w:customStyle="1" w:styleId="48">
    <w:name w:val="TAL"/>
    <w:basedOn w:val="1"/>
    <w:qFormat/>
    <w:uiPriority w:val="0"/>
    <w:pPr>
      <w:keepNext/>
      <w:keepLines/>
    </w:pPr>
    <w:rPr>
      <w:rFonts w:ascii="Arial" w:hAnsi="Arial"/>
      <w:sz w:val="18"/>
    </w:rPr>
  </w:style>
  <w:style w:type="paragraph" w:customStyle="1" w:styleId="4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50">
    <w:name w:val="批注框文本 Char"/>
    <w:basedOn w:val="28"/>
    <w:link w:val="18"/>
    <w:semiHidden/>
    <w:qFormat/>
    <w:uiPriority w:val="99"/>
    <w:rPr>
      <w:kern w:val="2"/>
      <w:sz w:val="18"/>
      <w:szCs w:val="18"/>
    </w:rPr>
  </w:style>
  <w:style w:type="character" w:customStyle="1" w:styleId="51">
    <w:name w:val="文档结构图 Char"/>
    <w:basedOn w:val="28"/>
    <w:link w:val="12"/>
    <w:semiHidden/>
    <w:qFormat/>
    <w:uiPriority w:val="99"/>
    <w:rPr>
      <w:rFonts w:ascii="宋体"/>
      <w:kern w:val="2"/>
      <w:sz w:val="18"/>
      <w:szCs w:val="18"/>
    </w:rPr>
  </w:style>
  <w:style w:type="character" w:customStyle="1" w:styleId="52">
    <w:name w:val="页眉 Char"/>
    <w:basedOn w:val="28"/>
    <w:link w:val="20"/>
    <w:semiHidden/>
    <w:qFormat/>
    <w:uiPriority w:val="0"/>
    <w:rPr>
      <w:kern w:val="2"/>
      <w:sz w:val="18"/>
      <w:szCs w:val="18"/>
    </w:rPr>
  </w:style>
  <w:style w:type="paragraph" w:customStyle="1" w:styleId="53">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4">
    <w:name w:val="x_apple-converted-space"/>
    <w:basedOn w:val="28"/>
    <w:qFormat/>
    <w:uiPriority w:val="0"/>
  </w:style>
  <w:style w:type="character" w:customStyle="1" w:styleId="55">
    <w:name w:val="批注文字 Char"/>
    <w:basedOn w:val="28"/>
    <w:link w:val="13"/>
    <w:qFormat/>
    <w:uiPriority w:val="99"/>
    <w:rPr>
      <w:kern w:val="2"/>
      <w:sz w:val="21"/>
    </w:rPr>
  </w:style>
  <w:style w:type="character" w:customStyle="1" w:styleId="56">
    <w:name w:val="列出段落 Char"/>
    <w:link w:val="39"/>
    <w:qFormat/>
    <w:locked/>
    <w:uiPriority w:val="34"/>
    <w:rPr>
      <w:rFonts w:eastAsia="Times New Roman"/>
      <w:kern w:val="2"/>
      <w:sz w:val="24"/>
      <w:szCs w:val="24"/>
    </w:rPr>
  </w:style>
  <w:style w:type="character" w:customStyle="1" w:styleId="57">
    <w:name w:val="批注主题 Char"/>
    <w:basedOn w:val="55"/>
    <w:link w:val="25"/>
    <w:semiHidden/>
    <w:qFormat/>
    <w:uiPriority w:val="99"/>
    <w:rPr>
      <w:b/>
      <w:bCs/>
      <w:kern w:val="2"/>
      <w:sz w:val="21"/>
    </w:rPr>
  </w:style>
  <w:style w:type="character" w:customStyle="1" w:styleId="58">
    <w:name w:val="标题 5 Char"/>
    <w:basedOn w:val="28"/>
    <w:link w:val="6"/>
    <w:qFormat/>
    <w:uiPriority w:val="0"/>
    <w:rPr>
      <w:rFonts w:ascii="Arial" w:hAnsi="Arial" w:eastAsia="MS Mincho"/>
      <w:b/>
      <w:sz w:val="22"/>
      <w:lang w:eastAsia="en-US"/>
    </w:rPr>
  </w:style>
  <w:style w:type="character" w:customStyle="1" w:styleId="59">
    <w:name w:val="标题 6 Char"/>
    <w:basedOn w:val="28"/>
    <w:link w:val="7"/>
    <w:qFormat/>
    <w:uiPriority w:val="0"/>
    <w:rPr>
      <w:rFonts w:ascii="Arial" w:hAnsi="Arial" w:eastAsia="MS Mincho"/>
      <w:b/>
      <w:lang w:eastAsia="en-US"/>
    </w:rPr>
  </w:style>
  <w:style w:type="character" w:customStyle="1" w:styleId="60">
    <w:name w:val="标题 7 Char"/>
    <w:basedOn w:val="28"/>
    <w:link w:val="8"/>
    <w:qFormat/>
    <w:uiPriority w:val="0"/>
    <w:rPr>
      <w:rFonts w:ascii="Arial" w:hAnsi="Arial" w:eastAsia="MS Mincho"/>
      <w:b/>
      <w:lang w:eastAsia="en-US"/>
    </w:rPr>
  </w:style>
  <w:style w:type="character" w:customStyle="1" w:styleId="61">
    <w:name w:val="标题 8 Char"/>
    <w:basedOn w:val="28"/>
    <w:link w:val="9"/>
    <w:qFormat/>
    <w:uiPriority w:val="0"/>
    <w:rPr>
      <w:rFonts w:ascii="Arial" w:hAnsi="Arial" w:eastAsia="MS Mincho"/>
      <w:sz w:val="36"/>
      <w:lang w:eastAsia="en-US"/>
    </w:rPr>
  </w:style>
  <w:style w:type="character" w:customStyle="1" w:styleId="62">
    <w:name w:val="标题 9 Char"/>
    <w:basedOn w:val="28"/>
    <w:link w:val="10"/>
    <w:qFormat/>
    <w:uiPriority w:val="0"/>
    <w:rPr>
      <w:rFonts w:ascii="Arial" w:hAnsi="Arial" w:eastAsia="MS Mincho"/>
      <w:sz w:val="36"/>
      <w:lang w:eastAsia="en-US"/>
    </w:rPr>
  </w:style>
  <w:style w:type="paragraph" w:customStyle="1" w:styleId="63">
    <w:name w:val="修订1"/>
    <w:hidden/>
    <w:unhideWhenUsed/>
    <w:qFormat/>
    <w:uiPriority w:val="99"/>
    <w:pPr>
      <w:spacing w:after="160" w:line="259" w:lineRule="auto"/>
    </w:pPr>
    <w:rPr>
      <w:rFonts w:ascii="Times New Roman" w:hAnsi="Times New Roman" w:cs="Times New Roman" w:eastAsiaTheme="minorEastAsia"/>
      <w:kern w:val="2"/>
      <w:sz w:val="21"/>
      <w:lang w:val="en-US" w:eastAsia="zh-CN" w:bidi="ar-SA"/>
    </w:rPr>
  </w:style>
  <w:style w:type="table" w:customStyle="1" w:styleId="64">
    <w:name w:val="网格型浅色1"/>
    <w:basedOn w:val="26"/>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paragraph" w:customStyle="1" w:styleId="65">
    <w:name w:val="列出段落1"/>
    <w:basedOn w:val="1"/>
    <w:qFormat/>
    <w:uiPriority w:val="0"/>
    <w:pPr>
      <w:overflowPunct w:val="0"/>
      <w:autoSpaceDE w:val="0"/>
      <w:autoSpaceDN w:val="0"/>
      <w:adjustRightInd w:val="0"/>
      <w:spacing w:beforeLines="0" w:beforeAutospacing="1" w:afterLines="0" w:line="240" w:lineRule="auto"/>
      <w:ind w:left="720"/>
      <w:contextualSpacing/>
      <w:jc w:val="left"/>
      <w:textAlignment w:val="baseline"/>
    </w:pPr>
    <w:rPr>
      <w:rFonts w:eastAsia="宋体"/>
      <w:kern w:val="0"/>
      <w:sz w:val="24"/>
      <w:szCs w:val="24"/>
    </w:rPr>
  </w:style>
  <w:style w:type="paragraph" w:customStyle="1" w:styleId="66">
    <w:name w:val="xmsonormal"/>
    <w:basedOn w:val="1"/>
    <w:qFormat/>
    <w:uiPriority w:val="0"/>
    <w:pPr>
      <w:spacing w:beforeLines="0" w:beforeAutospacing="1" w:afterLines="0" w:afterAutospacing="1" w:line="240" w:lineRule="auto"/>
      <w:jc w:val="left"/>
    </w:pPr>
    <w:rPr>
      <w:rFonts w:eastAsia="宋体"/>
      <w:kern w:val="0"/>
      <w:sz w:val="24"/>
      <w:szCs w:val="24"/>
    </w:rPr>
  </w:style>
  <w:style w:type="character" w:customStyle="1" w:styleId="67">
    <w:name w:val="16"/>
    <w:basedOn w:val="28"/>
    <w:qFormat/>
    <w:uiPriority w:val="0"/>
    <w:rPr>
      <w:rFonts w:hint="default" w:ascii="Times New Roman" w:hAnsi="Times New Roman" w:cs="Times New Roman"/>
    </w:rPr>
  </w:style>
  <w:style w:type="character" w:customStyle="1" w:styleId="68">
    <w:name w:val="列出段落 Char1"/>
    <w:qFormat/>
    <w:locked/>
    <w:uiPriority w:val="34"/>
    <w:rPr>
      <w:rFonts w:eastAsia="宋体"/>
      <w:lang w:eastAsia="ja-JP"/>
    </w:rPr>
  </w:style>
  <w:style w:type="character" w:customStyle="1" w:styleId="69">
    <w:name w:val="apple-converted-space"/>
    <w:qFormat/>
    <w:uiPriority w:val="0"/>
  </w:style>
  <w:style w:type="paragraph" w:customStyle="1" w:styleId="70">
    <w:name w:val="xa0"/>
    <w:basedOn w:val="1"/>
    <w:qFormat/>
    <w:uiPriority w:val="0"/>
    <w:pPr>
      <w:spacing w:beforeLines="0" w:beforeAutospacing="1" w:afterLines="0" w:afterAutospacing="1" w:line="240" w:lineRule="auto"/>
      <w:jc w:val="left"/>
    </w:pPr>
    <w:rPr>
      <w:rFonts w:ascii="宋体" w:hAnsi="宋体" w:eastAsia="宋体" w:cs="宋体"/>
      <w:kern w:val="0"/>
      <w:sz w:val="24"/>
      <w:szCs w:val="24"/>
    </w:rPr>
  </w:style>
  <w:style w:type="paragraph" w:customStyle="1" w:styleId="71">
    <w:name w:val="subullet"/>
    <w:basedOn w:val="1"/>
    <w:qFormat/>
    <w:uiPriority w:val="0"/>
    <w:pPr>
      <w:tabs>
        <w:tab w:val="left" w:pos="840"/>
      </w:tabs>
      <w:spacing w:after="180"/>
      <w:ind w:left="840" w:hanging="420"/>
    </w:pPr>
    <w:rPr>
      <w:rFonts w:hint="eastAsia"/>
      <w:b/>
      <w:bCs/>
      <w:i/>
      <w:iCs/>
      <w:sz w:val="20"/>
    </w:rPr>
  </w:style>
  <w:style w:type="paragraph" w:customStyle="1" w:styleId="72">
    <w:name w:val="subsub"/>
    <w:basedOn w:val="1"/>
    <w:qFormat/>
    <w:uiPriority w:val="0"/>
    <w:pPr>
      <w:tabs>
        <w:tab w:val="left" w:pos="0"/>
        <w:tab w:val="left" w:pos="1260"/>
      </w:tabs>
      <w:spacing w:after="180"/>
      <w:ind w:left="1260" w:hanging="420"/>
    </w:pPr>
    <w:rPr>
      <w:rFonts w:hint="eastAsia"/>
      <w:b/>
      <w:bCs/>
      <w:i/>
      <w:iCs/>
      <w:sz w:val="20"/>
    </w:rPr>
  </w:style>
  <w:style w:type="character" w:styleId="73">
    <w:name w:val="Placeholder Text"/>
    <w:basedOn w:val="28"/>
    <w:semiHidden/>
    <w:qFormat/>
    <w:uiPriority w:val="99"/>
    <w:rPr>
      <w:color w:val="808080"/>
    </w:rPr>
  </w:style>
  <w:style w:type="paragraph" w:customStyle="1" w:styleId="74">
    <w:name w:val="Body Text (first graph)"/>
    <w:basedOn w:val="14"/>
    <w:next w:val="14"/>
    <w:qFormat/>
    <w:uiPriority w:val="0"/>
    <w:pPr>
      <w:tabs>
        <w:tab w:val="left" w:pos="360"/>
      </w:tabs>
      <w:spacing w:before="30" w:after="30"/>
    </w:pPr>
    <w:rPr>
      <w:rFonts w:eastAsia="Batang"/>
    </w:rPr>
  </w:style>
  <w:style w:type="paragraph" w:customStyle="1" w:styleId="75">
    <w:name w:val="05_reference"/>
    <w:basedOn w:val="1"/>
    <w:qFormat/>
    <w:uiPriority w:val="0"/>
    <w:pPr>
      <w:tabs>
        <w:tab w:val="left" w:pos="567"/>
      </w:tabs>
      <w:spacing w:line="288" w:lineRule="auto"/>
      <w:ind w:left="562" w:hanging="562"/>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2C3D99-5AB5-45ED-9F5E-4FA80F5A1E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3454</Words>
  <Characters>19692</Characters>
  <Lines>164</Lines>
  <Paragraphs>46</Paragraphs>
  <TotalTime>4</TotalTime>
  <ScaleCrop>false</ScaleCrop>
  <LinksUpToDate>false</LinksUpToDate>
  <CharactersWithSpaces>23100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2021-05-10T08:34:00Z</dcterms:created>
  <dc:creator>ZTE</dc:creator>
  <cp:lastModifiedBy>ZTE-Xu.jiajun</cp:lastModifiedBy>
  <dcterms:modified xsi:type="dcterms:W3CDTF">2021-05-11T11:58:08Z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