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853FC" w14:textId="1DB1B4AF" w:rsidR="00852AF1" w:rsidRPr="002234A3" w:rsidRDefault="00852AF1" w:rsidP="00852AF1">
      <w:pPr>
        <w:pStyle w:val="CRCoverPage"/>
        <w:tabs>
          <w:tab w:val="right" w:pos="9639"/>
        </w:tabs>
        <w:spacing w:after="0"/>
        <w:jc w:val="both"/>
        <w:rPr>
          <w:b/>
          <w:sz w:val="24"/>
          <w:szCs w:val="24"/>
        </w:rPr>
      </w:pPr>
      <w:bookmarkStart w:id="0" w:name="OLE_LINK1"/>
      <w:bookmarkStart w:id="1" w:name="OLE_LINK2"/>
      <w:r w:rsidRPr="002234A3">
        <w:rPr>
          <w:b/>
          <w:sz w:val="24"/>
          <w:szCs w:val="24"/>
        </w:rPr>
        <w:t>3GPP TSG RAN WG1 #10</w:t>
      </w:r>
      <w:r>
        <w:rPr>
          <w:b/>
          <w:sz w:val="24"/>
          <w:szCs w:val="24"/>
        </w:rPr>
        <w:t>5</w:t>
      </w:r>
      <w:r w:rsidRPr="002234A3">
        <w:rPr>
          <w:b/>
          <w:sz w:val="24"/>
          <w:szCs w:val="24"/>
        </w:rPr>
        <w:t>-e</w:t>
      </w:r>
      <w:r w:rsidRPr="002234A3">
        <w:rPr>
          <w:rFonts w:hint="eastAsia"/>
          <w:b/>
          <w:sz w:val="24"/>
          <w:szCs w:val="24"/>
        </w:rPr>
        <w:tab/>
      </w:r>
      <w:r w:rsidRPr="002234A3">
        <w:rPr>
          <w:b/>
          <w:sz w:val="24"/>
          <w:szCs w:val="24"/>
        </w:rPr>
        <w:t>R1-21</w:t>
      </w:r>
      <w:r>
        <w:rPr>
          <w:b/>
          <w:sz w:val="24"/>
          <w:szCs w:val="24"/>
        </w:rPr>
        <w:t>0</w:t>
      </w:r>
      <w:r w:rsidR="00C54679">
        <w:rPr>
          <w:b/>
          <w:sz w:val="24"/>
          <w:szCs w:val="24"/>
        </w:rPr>
        <w:t>5298</w:t>
      </w:r>
    </w:p>
    <w:bookmarkEnd w:id="0"/>
    <w:bookmarkEnd w:id="1"/>
    <w:p w14:paraId="550AC49C" w14:textId="77777777" w:rsidR="00852AF1" w:rsidRPr="002234A3" w:rsidRDefault="00852AF1" w:rsidP="00852AF1">
      <w:pPr>
        <w:tabs>
          <w:tab w:val="left" w:pos="1985"/>
        </w:tabs>
        <w:rPr>
          <w:rFonts w:ascii="Arial" w:hAnsi="Arial"/>
          <w:b/>
          <w:sz w:val="24"/>
          <w:szCs w:val="24"/>
        </w:rPr>
      </w:pPr>
      <w:r w:rsidRPr="002234A3">
        <w:rPr>
          <w:rFonts w:ascii="Arial" w:hAnsi="Arial"/>
          <w:b/>
          <w:sz w:val="24"/>
          <w:szCs w:val="24"/>
        </w:rPr>
        <w:t xml:space="preserve">e-Meeting, </w:t>
      </w:r>
      <w:r w:rsidRPr="00FB6FB4">
        <w:rPr>
          <w:rFonts w:ascii="Arial" w:hAnsi="Arial"/>
          <w:b/>
          <w:sz w:val="24"/>
          <w:szCs w:val="24"/>
        </w:rPr>
        <w:t>May 10th – 27th</w:t>
      </w:r>
      <w:r w:rsidRPr="002234A3">
        <w:rPr>
          <w:rFonts w:ascii="Arial" w:hAnsi="Arial"/>
          <w:b/>
          <w:sz w:val="24"/>
          <w:szCs w:val="24"/>
        </w:rPr>
        <w:t>, 2021</w:t>
      </w:r>
    </w:p>
    <w:p w14:paraId="38A5EDCC" w14:textId="77777777" w:rsidR="00D602A8" w:rsidRPr="00852AF1" w:rsidRDefault="00D602A8" w:rsidP="00313763">
      <w:pPr>
        <w:tabs>
          <w:tab w:val="left" w:pos="1985"/>
        </w:tabs>
        <w:spacing w:line="240" w:lineRule="auto"/>
        <w:jc w:val="both"/>
        <w:rPr>
          <w:rFonts w:ascii="Arial" w:hAnsi="Arial"/>
          <w:b/>
          <w:sz w:val="24"/>
        </w:rPr>
      </w:pPr>
    </w:p>
    <w:p w14:paraId="195EDFCB" w14:textId="561A7947" w:rsidR="001122B9" w:rsidRPr="00EE006E" w:rsidRDefault="001122B9" w:rsidP="00313763">
      <w:pPr>
        <w:tabs>
          <w:tab w:val="left" w:pos="1985"/>
        </w:tabs>
        <w:spacing w:line="240" w:lineRule="auto"/>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8.2.3</w:t>
      </w:r>
    </w:p>
    <w:p w14:paraId="67BC31BB" w14:textId="77777777" w:rsidR="001122B9" w:rsidRPr="00EE006E" w:rsidRDefault="001122B9" w:rsidP="00313763">
      <w:pPr>
        <w:tabs>
          <w:tab w:val="left" w:pos="1985"/>
        </w:tabs>
        <w:spacing w:line="240" w:lineRule="auto"/>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39CCBB9C" w14:textId="24A07BD4" w:rsidR="001122B9" w:rsidRPr="00EE006E" w:rsidRDefault="001122B9" w:rsidP="00313763">
      <w:pPr>
        <w:tabs>
          <w:tab w:val="left" w:pos="1985"/>
        </w:tabs>
        <w:spacing w:line="240" w:lineRule="auto"/>
        <w:jc w:val="both"/>
        <w:rPr>
          <w:rFonts w:ascii="Arial" w:hAnsi="Arial"/>
          <w:sz w:val="24"/>
        </w:rPr>
      </w:pPr>
      <w:r w:rsidRPr="00EE006E">
        <w:rPr>
          <w:rFonts w:ascii="Arial" w:hAnsi="Arial"/>
          <w:b/>
          <w:sz w:val="24"/>
        </w:rPr>
        <w:t>Title:</w:t>
      </w:r>
      <w:r w:rsidRPr="00EE006E">
        <w:rPr>
          <w:rFonts w:ascii="Arial" w:hAnsi="Arial"/>
          <w:b/>
          <w:sz w:val="24"/>
        </w:rPr>
        <w:tab/>
      </w:r>
      <w:r w:rsidRPr="001122B9">
        <w:rPr>
          <w:rFonts w:ascii="Arial" w:hAnsi="Arial" w:cs="Arial"/>
          <w:sz w:val="24"/>
        </w:rPr>
        <w:t>Enhancements for PUCCH format 0/1/4 for NR from 52.6 GHz to 71 GHz</w:t>
      </w:r>
    </w:p>
    <w:p w14:paraId="5E4ADCD7" w14:textId="3BBB27CB" w:rsidR="001122B9" w:rsidRPr="001122B9" w:rsidRDefault="001122B9" w:rsidP="00313763">
      <w:pPr>
        <w:tabs>
          <w:tab w:val="left" w:pos="1985"/>
        </w:tabs>
        <w:spacing w:line="240" w:lineRule="auto"/>
        <w:jc w:val="both"/>
        <w:rPr>
          <w:rFonts w:ascii="Arial" w:eastAsia="MS Mincho" w:hAnsi="Arial" w:cs="Arial"/>
          <w:b/>
          <w:sz w:val="24"/>
          <w:lang w:eastAsia="zh-CN"/>
        </w:rPr>
      </w:pPr>
      <w:r w:rsidRPr="00EE006E">
        <w:rPr>
          <w:rFonts w:ascii="Arial" w:hAnsi="Arial"/>
          <w:b/>
          <w:sz w:val="24"/>
        </w:rPr>
        <w:t>Document for:</w:t>
      </w:r>
      <w:r w:rsidRPr="00EE006E">
        <w:rPr>
          <w:rFonts w:ascii="Arial" w:hAnsi="Arial"/>
          <w:b/>
          <w:sz w:val="24"/>
        </w:rPr>
        <w:tab/>
      </w:r>
      <w:r>
        <w:rPr>
          <w:rFonts w:ascii="Arial" w:hAnsi="Arial"/>
          <w:sz w:val="24"/>
        </w:rPr>
        <w:t>Discussion and D</w:t>
      </w:r>
      <w:r w:rsidRPr="00EE006E">
        <w:rPr>
          <w:rFonts w:ascii="Arial" w:hAnsi="Arial"/>
          <w:sz w:val="24"/>
        </w:rPr>
        <w:t>ecision</w:t>
      </w:r>
    </w:p>
    <w:p w14:paraId="0B501859" w14:textId="77777777" w:rsidR="00B06A7B" w:rsidRPr="00D02CB4" w:rsidRDefault="006434C4" w:rsidP="00313763">
      <w:pPr>
        <w:pStyle w:val="1"/>
        <w:spacing w:before="0" w:after="60" w:line="240" w:lineRule="auto"/>
        <w:ind w:left="432" w:hanging="403"/>
        <w:jc w:val="both"/>
        <w:rPr>
          <w:lang w:val="en-US" w:eastAsia="ko-KR"/>
        </w:rPr>
      </w:pPr>
      <w:r w:rsidRPr="00D02CB4">
        <w:rPr>
          <w:lang w:val="en-US" w:eastAsia="ko-KR"/>
        </w:rPr>
        <w:t>Introduction</w:t>
      </w:r>
    </w:p>
    <w:p w14:paraId="7D29CD6A" w14:textId="689D72F6" w:rsidR="008C3076" w:rsidRPr="002234A3" w:rsidRDefault="008C3076" w:rsidP="00313763">
      <w:pPr>
        <w:spacing w:line="240" w:lineRule="auto"/>
        <w:jc w:val="both"/>
        <w:rPr>
          <w:lang w:val="en-US"/>
        </w:rPr>
      </w:pPr>
      <w:r w:rsidRPr="002234A3">
        <w:rPr>
          <w:lang w:val="en-US"/>
        </w:rPr>
        <w:t>In RAN#10</w:t>
      </w:r>
      <w:r w:rsidR="00852AF1">
        <w:rPr>
          <w:lang w:val="en-US"/>
        </w:rPr>
        <w:t>4bis</w:t>
      </w:r>
      <w:r w:rsidRPr="002234A3">
        <w:rPr>
          <w:lang w:val="en-US"/>
        </w:rPr>
        <w:t xml:space="preserve">-e meeting, </w:t>
      </w:r>
      <w:r>
        <w:rPr>
          <w:lang w:val="en-US"/>
        </w:rPr>
        <w:t>t</w:t>
      </w:r>
      <w:r w:rsidRPr="00786192">
        <w:rPr>
          <w:lang w:val="en-US"/>
        </w:rPr>
        <w:t>he following agreeme</w:t>
      </w:r>
      <w:r>
        <w:rPr>
          <w:lang w:val="en-US"/>
        </w:rPr>
        <w:t>nts have been made regarding PUCCH enhancement</w:t>
      </w:r>
      <w:r w:rsidRPr="00786192">
        <w:rPr>
          <w:lang w:val="en-US"/>
        </w:rPr>
        <w:t xml:space="preserve"> [1]:</w:t>
      </w:r>
    </w:p>
    <w:tbl>
      <w:tblPr>
        <w:tblStyle w:val="af"/>
        <w:tblW w:w="0" w:type="auto"/>
        <w:tblLook w:val="04A0" w:firstRow="1" w:lastRow="0" w:firstColumn="1" w:lastColumn="0" w:noHBand="0" w:noVBand="1"/>
      </w:tblPr>
      <w:tblGrid>
        <w:gridCol w:w="9737"/>
      </w:tblGrid>
      <w:tr w:rsidR="00C2418B" w14:paraId="03A54F8A" w14:textId="77777777" w:rsidTr="00C2418B">
        <w:tc>
          <w:tcPr>
            <w:tcW w:w="9737" w:type="dxa"/>
          </w:tcPr>
          <w:p w14:paraId="1F9BDEFE" w14:textId="77777777" w:rsidR="008F56F0" w:rsidRDefault="008F56F0" w:rsidP="008F56F0">
            <w:pPr>
              <w:rPr>
                <w:lang w:eastAsia="x-none"/>
              </w:rPr>
            </w:pPr>
            <w:r w:rsidRPr="001806D4">
              <w:rPr>
                <w:highlight w:val="green"/>
                <w:lang w:eastAsia="x-none"/>
              </w:rPr>
              <w:t>Agreement:</w:t>
            </w:r>
          </w:p>
          <w:p w14:paraId="39C66E2C" w14:textId="77777777" w:rsidR="008F56F0" w:rsidRDefault="008F56F0" w:rsidP="008F56F0">
            <w:pPr>
              <w:numPr>
                <w:ilvl w:val="0"/>
                <w:numId w:val="30"/>
              </w:numPr>
              <w:spacing w:after="0" w:line="240" w:lineRule="auto"/>
              <w:jc w:val="both"/>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0C7D54CC" w14:textId="77777777" w:rsidR="008F56F0" w:rsidRDefault="008F56F0" w:rsidP="008F56F0">
            <w:pPr>
              <w:numPr>
                <w:ilvl w:val="1"/>
                <w:numId w:val="30"/>
              </w:numPr>
              <w:spacing w:after="0" w:line="240" w:lineRule="auto"/>
              <w:jc w:val="both"/>
              <w:rPr>
                <w:lang w:eastAsia="x-none"/>
              </w:rPr>
            </w:pPr>
            <w:r>
              <w:rPr>
                <w:lang w:eastAsia="x-none"/>
              </w:rPr>
              <w:t>12 RBs for 120 kHz SCS</w:t>
            </w:r>
          </w:p>
          <w:p w14:paraId="3F2ABC2C" w14:textId="77777777" w:rsidR="008F56F0" w:rsidRDefault="008F56F0" w:rsidP="008F56F0">
            <w:pPr>
              <w:numPr>
                <w:ilvl w:val="1"/>
                <w:numId w:val="30"/>
              </w:numPr>
              <w:spacing w:after="0" w:line="240" w:lineRule="auto"/>
              <w:jc w:val="both"/>
              <w:rPr>
                <w:lang w:eastAsia="x-none"/>
              </w:rPr>
            </w:pPr>
            <w:r>
              <w:rPr>
                <w:lang w:eastAsia="x-none"/>
              </w:rPr>
              <w:t>3 RBs for 480 kHz SCS</w:t>
            </w:r>
          </w:p>
          <w:p w14:paraId="6581C850" w14:textId="77777777" w:rsidR="008F56F0" w:rsidRDefault="008F56F0" w:rsidP="008F56F0">
            <w:pPr>
              <w:numPr>
                <w:ilvl w:val="1"/>
                <w:numId w:val="30"/>
              </w:numPr>
              <w:spacing w:after="0" w:line="240" w:lineRule="auto"/>
              <w:jc w:val="both"/>
              <w:rPr>
                <w:lang w:eastAsia="x-none"/>
              </w:rPr>
            </w:pPr>
            <w:r>
              <w:rPr>
                <w:lang w:eastAsia="x-none"/>
              </w:rPr>
              <w:t>2 RBs for 960 kHz SCS</w:t>
            </w:r>
          </w:p>
          <w:p w14:paraId="3EEE8738" w14:textId="77777777" w:rsidR="008F56F0" w:rsidRDefault="008F56F0" w:rsidP="008F56F0">
            <w:pPr>
              <w:numPr>
                <w:ilvl w:val="0"/>
                <w:numId w:val="30"/>
              </w:numPr>
              <w:spacing w:after="0" w:line="240" w:lineRule="auto"/>
              <w:jc w:val="both"/>
              <w:rPr>
                <w:lang w:eastAsia="x-none"/>
              </w:rPr>
            </w:pPr>
            <w:r>
              <w:rPr>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5FC6473C" w14:textId="77777777" w:rsidR="008F56F0" w:rsidRDefault="008F56F0" w:rsidP="008F56F0">
            <w:pPr>
              <w:rPr>
                <w:lang w:eastAsia="x-none"/>
              </w:rPr>
            </w:pPr>
          </w:p>
          <w:p w14:paraId="54A7A51C" w14:textId="77777777" w:rsidR="008F56F0" w:rsidRDefault="008F56F0" w:rsidP="008F56F0">
            <w:pPr>
              <w:rPr>
                <w:lang w:eastAsia="x-none"/>
              </w:rPr>
            </w:pPr>
            <w:r w:rsidRPr="008B2ACF">
              <w:rPr>
                <w:highlight w:val="green"/>
                <w:lang w:eastAsia="x-none"/>
              </w:rPr>
              <w:t>Agreement:</w:t>
            </w:r>
          </w:p>
          <w:p w14:paraId="3E75F49F" w14:textId="7A6AD08B" w:rsidR="008F56F0" w:rsidRPr="002F7686" w:rsidRDefault="008F56F0" w:rsidP="008F56F0">
            <w:pPr>
              <w:jc w:val="both"/>
              <w:rPr>
                <w:lang w:eastAsia="zh-CN"/>
              </w:rPr>
            </w:pPr>
            <w:r w:rsidRPr="002F7686">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enhanced PUCCH formats 0/1/4:</w:t>
            </w:r>
          </w:p>
          <w:p w14:paraId="4E363C3F" w14:textId="77777777" w:rsidR="008F56F0" w:rsidRPr="002F7686" w:rsidRDefault="008F56F0" w:rsidP="008F56F0">
            <w:pPr>
              <w:pStyle w:val="af9"/>
              <w:numPr>
                <w:ilvl w:val="0"/>
                <w:numId w:val="31"/>
              </w:numPr>
              <w:spacing w:line="240" w:lineRule="auto"/>
              <w:jc w:val="both"/>
              <w:rPr>
                <w:rFonts w:ascii="Times New Roman" w:hAnsi="Times New Roman"/>
              </w:rPr>
            </w:pPr>
            <w:r w:rsidRPr="002F7686">
              <w:rPr>
                <w:rFonts w:ascii="Times New Roman" w:hAnsi="Times New Roman"/>
              </w:rPr>
              <w:t>Alt-1:</w:t>
            </w:r>
          </w:p>
          <w:p w14:paraId="11B2177A" w14:textId="77777777" w:rsidR="008F56F0" w:rsidRPr="002F7686" w:rsidRDefault="008F56F0" w:rsidP="008F56F0">
            <w:pPr>
              <w:pStyle w:val="af9"/>
              <w:numPr>
                <w:ilvl w:val="1"/>
                <w:numId w:val="31"/>
              </w:numPr>
              <w:spacing w:line="240" w:lineRule="auto"/>
              <w:jc w:val="both"/>
              <w:rPr>
                <w:rFonts w:ascii="Times New Roman" w:hAnsi="Times New Roman"/>
              </w:rPr>
            </w:pPr>
            <w:r w:rsidRPr="002F7686">
              <w:rPr>
                <w:rFonts w:ascii="Times New Roman" w:hAnsi="Times New Roman"/>
              </w:rPr>
              <w:t>For enhanced PF0/1</w:t>
            </w:r>
          </w:p>
          <w:p w14:paraId="783B6DF2" w14:textId="47A6597B" w:rsidR="008F56F0" w:rsidRPr="002F7686" w:rsidRDefault="008F56F0" w:rsidP="008F56F0">
            <w:pPr>
              <w:pStyle w:val="af9"/>
              <w:numPr>
                <w:ilvl w:val="2"/>
                <w:numId w:val="31"/>
              </w:numPr>
              <w:spacing w:line="240" w:lineRule="auto"/>
              <w:jc w:val="both"/>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1AF5D9D2" w14:textId="77777777" w:rsidR="008F56F0" w:rsidRPr="002F7686" w:rsidRDefault="008F56F0" w:rsidP="008F56F0">
            <w:pPr>
              <w:pStyle w:val="af9"/>
              <w:numPr>
                <w:ilvl w:val="1"/>
                <w:numId w:val="31"/>
              </w:numPr>
              <w:spacing w:line="240" w:lineRule="auto"/>
              <w:jc w:val="both"/>
              <w:rPr>
                <w:rFonts w:ascii="Times New Roman" w:hAnsi="Times New Roman"/>
              </w:rPr>
            </w:pPr>
            <w:r w:rsidRPr="002F7686">
              <w:rPr>
                <w:rFonts w:ascii="Times New Roman" w:hAnsi="Times New Roman"/>
              </w:rPr>
              <w:t>For enhanced PF4</w:t>
            </w:r>
          </w:p>
          <w:p w14:paraId="64B21F55" w14:textId="4C59A53B" w:rsidR="008F56F0" w:rsidRPr="002F7686" w:rsidRDefault="008F56F0" w:rsidP="008F56F0">
            <w:pPr>
              <w:pStyle w:val="af9"/>
              <w:numPr>
                <w:ilvl w:val="2"/>
                <w:numId w:val="31"/>
              </w:numPr>
              <w:spacing w:line="240" w:lineRule="auto"/>
              <w:jc w:val="both"/>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2068FC1D" w14:textId="77777777" w:rsidR="008F56F0" w:rsidRPr="002F7686" w:rsidRDefault="008F56F0" w:rsidP="008F56F0">
            <w:pPr>
              <w:pStyle w:val="af9"/>
              <w:numPr>
                <w:ilvl w:val="0"/>
                <w:numId w:val="31"/>
              </w:numPr>
              <w:spacing w:line="240" w:lineRule="auto"/>
              <w:jc w:val="both"/>
              <w:rPr>
                <w:rFonts w:ascii="Times New Roman" w:hAnsi="Times New Roman"/>
              </w:rPr>
            </w:pPr>
            <w:r w:rsidRPr="002F7686">
              <w:rPr>
                <w:rFonts w:ascii="Times New Roman" w:hAnsi="Times New Roman"/>
              </w:rPr>
              <w:t>Alt-2:</w:t>
            </w:r>
          </w:p>
          <w:p w14:paraId="769C9E27" w14:textId="4C4E1521" w:rsidR="008F56F0" w:rsidRPr="002F7686" w:rsidRDefault="008F56F0" w:rsidP="008F56F0">
            <w:pPr>
              <w:pStyle w:val="af9"/>
              <w:numPr>
                <w:ilvl w:val="1"/>
                <w:numId w:val="31"/>
              </w:numPr>
              <w:spacing w:line="240" w:lineRule="auto"/>
              <w:jc w:val="both"/>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716C3227" w14:textId="250B125F" w:rsidR="008F56F0" w:rsidRDefault="008F56F0" w:rsidP="008F56F0">
            <w:pPr>
              <w:pStyle w:val="af9"/>
              <w:numPr>
                <w:ilvl w:val="1"/>
                <w:numId w:val="31"/>
              </w:numPr>
              <w:spacing w:line="240" w:lineRule="auto"/>
              <w:jc w:val="both"/>
              <w:rPr>
                <w:rFonts w:ascii="Times New Roman" w:hAnsi="Times New Roman"/>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688A91EC" w14:textId="77777777" w:rsidR="00331A3E" w:rsidRPr="002F7686" w:rsidRDefault="00331A3E" w:rsidP="00331A3E">
            <w:pPr>
              <w:pStyle w:val="af9"/>
              <w:spacing w:line="240" w:lineRule="auto"/>
              <w:ind w:left="1440"/>
              <w:jc w:val="both"/>
              <w:rPr>
                <w:rFonts w:ascii="Times New Roman" w:hAnsi="Times New Roman"/>
              </w:rPr>
            </w:pPr>
          </w:p>
          <w:p w14:paraId="7AE93C5B" w14:textId="77777777" w:rsidR="008F56F0" w:rsidRDefault="008F56F0" w:rsidP="008F56F0">
            <w:pPr>
              <w:rPr>
                <w:lang w:eastAsia="x-none"/>
              </w:rPr>
            </w:pPr>
            <w:r w:rsidRPr="009F3690">
              <w:rPr>
                <w:highlight w:val="green"/>
                <w:lang w:eastAsia="x-none"/>
              </w:rPr>
              <w:t>Agreement:</w:t>
            </w:r>
          </w:p>
          <w:p w14:paraId="60BD7A46" w14:textId="77777777" w:rsidR="008F56F0" w:rsidRPr="002F7686" w:rsidRDefault="008F56F0" w:rsidP="008F56F0">
            <w:pPr>
              <w:jc w:val="both"/>
              <w:rPr>
                <w:lang w:eastAsia="zh-CN"/>
              </w:rPr>
            </w:pPr>
            <w:r w:rsidRPr="002F7686">
              <w:rPr>
                <w:lang w:eastAsia="zh-CN"/>
              </w:rPr>
              <w:t>For UCI of enhanced PF4, support pre-DFT blockwise spreading using OCCs of length 2 and 4 only, as in Rel-15/16.</w:t>
            </w:r>
          </w:p>
          <w:p w14:paraId="4A26ED26" w14:textId="77777777" w:rsidR="008F56F0" w:rsidRDefault="008F56F0" w:rsidP="008F56F0">
            <w:pPr>
              <w:rPr>
                <w:highlight w:val="green"/>
                <w:lang w:eastAsia="x-none"/>
              </w:rPr>
            </w:pPr>
            <w:r>
              <w:rPr>
                <w:highlight w:val="green"/>
                <w:lang w:eastAsia="x-none"/>
              </w:rPr>
              <w:t>Agreement:</w:t>
            </w:r>
          </w:p>
          <w:p w14:paraId="5264A17F" w14:textId="77777777" w:rsidR="008F56F0" w:rsidRPr="002F7686" w:rsidRDefault="008F56F0" w:rsidP="008F56F0">
            <w:pPr>
              <w:jc w:val="both"/>
              <w:rPr>
                <w:lang w:eastAsia="zh-CN"/>
              </w:rPr>
            </w:pPr>
            <w:r w:rsidRPr="002F7686">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783F3261" w14:textId="77777777" w:rsidR="008F56F0" w:rsidRDefault="008F56F0" w:rsidP="008F56F0">
            <w:pPr>
              <w:rPr>
                <w:lang w:eastAsia="x-none"/>
              </w:rPr>
            </w:pPr>
            <w:r w:rsidRPr="00CB01EE">
              <w:rPr>
                <w:highlight w:val="green"/>
                <w:lang w:eastAsia="x-none"/>
              </w:rPr>
              <w:t>Agreement:</w:t>
            </w:r>
          </w:p>
          <w:p w14:paraId="2B7CA6C8" w14:textId="77777777" w:rsidR="008F56F0" w:rsidRPr="002F7686" w:rsidRDefault="008F56F0" w:rsidP="008F56F0">
            <w:pPr>
              <w:jc w:val="both"/>
              <w:rPr>
                <w:lang w:eastAsia="zh-CN"/>
              </w:rPr>
            </w:pPr>
            <w:r w:rsidRPr="002F7686">
              <w:rPr>
                <w:lang w:eastAsia="zh-CN"/>
              </w:rPr>
              <w:lastRenderedPageBreak/>
              <w:t>For UCI of enhanced PF4, support pre-DFT blockwise spreading performed across all allocated RBs (Alt-1 in agreement from RAN1#104-e).</w:t>
            </w:r>
          </w:p>
          <w:p w14:paraId="7D1BE651" w14:textId="77777777" w:rsidR="008F56F0" w:rsidRDefault="008F56F0" w:rsidP="008F56F0">
            <w:pPr>
              <w:rPr>
                <w:lang w:eastAsia="x-none"/>
              </w:rPr>
            </w:pPr>
            <w:r w:rsidRPr="00C97FEA">
              <w:rPr>
                <w:highlight w:val="green"/>
                <w:lang w:eastAsia="x-none"/>
              </w:rPr>
              <w:t>Agreement:</w:t>
            </w:r>
          </w:p>
          <w:p w14:paraId="325FB800" w14:textId="77777777" w:rsidR="008F56F0" w:rsidRDefault="008F56F0" w:rsidP="008F56F0">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20DB1CFB" w14:textId="77777777" w:rsidR="008F56F0" w:rsidRDefault="008F56F0" w:rsidP="008F56F0">
            <w:pPr>
              <w:ind w:left="1440" w:hanging="1440"/>
              <w:rPr>
                <w:lang w:eastAsia="x-none"/>
              </w:rPr>
            </w:pPr>
            <w:r w:rsidRPr="00014963">
              <w:rPr>
                <w:highlight w:val="green"/>
                <w:lang w:eastAsia="x-none"/>
              </w:rPr>
              <w:t>R1-2104061</w:t>
            </w:r>
            <w:r>
              <w:rPr>
                <w:lang w:eastAsia="x-none"/>
              </w:rPr>
              <w:tab/>
              <w:t>LS to RAN4 on maximum UE conducted power and maximum UE EIRP for operation in the 52.6 – 71 GHz band</w:t>
            </w:r>
          </w:p>
          <w:p w14:paraId="6CC7DA1A" w14:textId="77777777" w:rsidR="008F56F0" w:rsidRDefault="008F56F0" w:rsidP="008F56F0">
            <w:pPr>
              <w:rPr>
                <w:lang w:eastAsia="x-none"/>
              </w:rPr>
            </w:pPr>
            <w:r w:rsidRPr="005362B4">
              <w:rPr>
                <w:highlight w:val="green"/>
                <w:lang w:eastAsia="x-none"/>
              </w:rPr>
              <w:t>Agreement:</w:t>
            </w:r>
          </w:p>
          <w:p w14:paraId="01F08830" w14:textId="34CC8454" w:rsidR="004E600A" w:rsidRPr="008F56F0" w:rsidRDefault="008F56F0" w:rsidP="008F56F0">
            <w:pPr>
              <w:rPr>
                <w:lang w:eastAsia="x-none"/>
              </w:rPr>
            </w:pPr>
            <w:r>
              <w:rPr>
                <w:lang w:eastAsia="x-none"/>
              </w:rPr>
              <w:t>User-multiplexing can be considered but as lower priority compared to maximum isotropic loss for PUCCH as a design criterion.</w:t>
            </w:r>
          </w:p>
        </w:tc>
      </w:tr>
    </w:tbl>
    <w:p w14:paraId="2A16DF82" w14:textId="3BA6A916" w:rsidR="00AA0B8B" w:rsidRDefault="003155AF" w:rsidP="00313763">
      <w:pPr>
        <w:spacing w:before="180" w:line="240" w:lineRule="auto"/>
        <w:jc w:val="both"/>
        <w:rPr>
          <w:lang w:val="en-US" w:eastAsia="ko-KR"/>
        </w:rPr>
      </w:pPr>
      <w:r>
        <w:rPr>
          <w:lang w:val="en-US" w:eastAsia="ko-KR"/>
        </w:rPr>
        <w:lastRenderedPageBreak/>
        <w:t>T</w:t>
      </w:r>
      <w:r w:rsidR="006B258E">
        <w:rPr>
          <w:lang w:val="en-US" w:eastAsia="ko-KR"/>
        </w:rPr>
        <w:t>his contribution</w:t>
      </w:r>
      <w:r w:rsidR="008F56F0">
        <w:rPr>
          <w:lang w:val="en-US" w:eastAsia="ko-KR"/>
        </w:rPr>
        <w:t xml:space="preserve"> discusses open issues</w:t>
      </w:r>
      <w:r w:rsidR="00C2418B" w:rsidRPr="00C2418B">
        <w:rPr>
          <w:rFonts w:eastAsia="等线"/>
          <w:lang w:eastAsia="ko-KR"/>
        </w:rPr>
        <w:t xml:space="preserve"> for PUCCH format 0/1/4.</w:t>
      </w:r>
    </w:p>
    <w:p w14:paraId="4A8955D1" w14:textId="77777777" w:rsidR="00D91AAB" w:rsidRDefault="00282942" w:rsidP="00313763">
      <w:pPr>
        <w:pStyle w:val="1"/>
        <w:pBdr>
          <w:top w:val="single" w:sz="12" w:space="2" w:color="auto"/>
        </w:pBdr>
        <w:spacing w:before="0" w:after="60" w:line="240" w:lineRule="auto"/>
        <w:ind w:left="432" w:hanging="432"/>
        <w:jc w:val="both"/>
        <w:rPr>
          <w:rFonts w:eastAsia="宋体"/>
          <w:lang w:eastAsia="zh-CN"/>
        </w:rPr>
      </w:pPr>
      <w:r w:rsidRPr="00D02CB4">
        <w:rPr>
          <w:rFonts w:eastAsia="宋体"/>
          <w:lang w:eastAsia="zh-CN"/>
        </w:rPr>
        <w:t>Discussion</w:t>
      </w:r>
    </w:p>
    <w:p w14:paraId="5EA801C7" w14:textId="4EB00DD2" w:rsidR="00D610D3" w:rsidRDefault="00821075" w:rsidP="00313763">
      <w:pPr>
        <w:spacing w:line="240" w:lineRule="auto"/>
        <w:jc w:val="both"/>
      </w:pPr>
      <w:r>
        <w:rPr>
          <w:lang w:eastAsia="ko-KR"/>
        </w:rPr>
        <w:t>RAN</w:t>
      </w:r>
      <w:r>
        <w:t xml:space="preserve">1 </w:t>
      </w:r>
      <w:r w:rsidR="008F56F0" w:rsidRPr="008F56F0">
        <w:t xml:space="preserve">already </w:t>
      </w:r>
      <w:r>
        <w:t>agr</w:t>
      </w:r>
      <w:r>
        <w:rPr>
          <w:lang w:eastAsia="ko-KR"/>
        </w:rPr>
        <w:t xml:space="preserve">eed </w:t>
      </w:r>
      <w:r>
        <w:t>that PRB and sub-PRB interlace mapping for 480/960KHz is not consider</w:t>
      </w:r>
      <w:r w:rsidR="00AA3B5D">
        <w:t xml:space="preserve">ed, while it is FFS for 120KHz. </w:t>
      </w:r>
      <w:r w:rsidR="003C667A">
        <w:t>S</w:t>
      </w:r>
      <w:r w:rsidR="001E64E4">
        <w:t xml:space="preserve">ub-PRB interlace for </w:t>
      </w:r>
      <w:r w:rsidR="007975DE">
        <w:t>120 KHz</w:t>
      </w:r>
      <w:r w:rsidR="001E64E4">
        <w:t xml:space="preserve"> </w:t>
      </w:r>
      <w:r w:rsidR="003C667A">
        <w:t>can achieve maximum P_TX by using only some of REs per PRB, while full-PRB allocation achieves same P_TX with occupying all REs of the same number of PRBs, thus, the sub-PRB interlace seems better for resource efficiency</w:t>
      </w:r>
      <w:r w:rsidR="003C667A">
        <w:rPr>
          <w:rFonts w:eastAsia="等线"/>
          <w:lang w:eastAsia="zh-CN"/>
        </w:rPr>
        <w:t xml:space="preserve"> for small UCI payload, e.g. 1 or 2 bits for PUCCH format 0/1. </w:t>
      </w:r>
      <w:r w:rsidR="00131CBF">
        <w:t>However, the saved REs within each PRB cannot be utilized for other UL tra</w:t>
      </w:r>
      <w:r w:rsidR="003C667A">
        <w:t>nsmission, e.g. PUSCH or PRACH, thus it barely improve</w:t>
      </w:r>
      <w:r w:rsidR="00A746E6">
        <w:t>s</w:t>
      </w:r>
      <w:r w:rsidR="003C667A">
        <w:t xml:space="preserve"> the overall resource efficiency. On the other hand, </w:t>
      </w:r>
      <w:r w:rsidR="00131CBF">
        <w:t xml:space="preserve">large </w:t>
      </w:r>
      <w:r w:rsidR="008F228A">
        <w:t xml:space="preserve">standard </w:t>
      </w:r>
      <w:r w:rsidR="003C667A">
        <w:t>effort</w:t>
      </w:r>
      <w:r w:rsidR="008F228A">
        <w:t xml:space="preserve"> </w:t>
      </w:r>
      <w:r w:rsidR="003C667A">
        <w:t xml:space="preserve">for sub-PRB interlace </w:t>
      </w:r>
      <w:r w:rsidR="008F228A">
        <w:t xml:space="preserve">is expected, e.g. </w:t>
      </w:r>
      <w:r w:rsidR="003C667A">
        <w:t>proper number of REs per PRB, DMRS pattern, UE multiplexing, etc</w:t>
      </w:r>
      <w:r w:rsidR="008F228A">
        <w:t>.</w:t>
      </w:r>
      <w:r w:rsidR="00D610D3">
        <w:t xml:space="preserve"> </w:t>
      </w:r>
      <w:r w:rsidR="003C667A">
        <w:t>Therefore,</w:t>
      </w:r>
      <w:r w:rsidR="007632B0">
        <w:t xml:space="preserve"> sub-PRB interlace for 120 KHz is undesirable, </w:t>
      </w:r>
      <w:r w:rsidR="00A746E6">
        <w:t xml:space="preserve">and </w:t>
      </w:r>
      <w:r w:rsidR="007632B0">
        <w:t>a</w:t>
      </w:r>
      <w:r w:rsidR="00D610D3">
        <w:t xml:space="preserve"> unified solution </w:t>
      </w:r>
      <w:r w:rsidR="007632B0">
        <w:t xml:space="preserve">based on full-PRB </w:t>
      </w:r>
      <w:r w:rsidR="00D610D3">
        <w:t>for 120/480/960KHz</w:t>
      </w:r>
      <w:r w:rsidR="007632B0">
        <w:t xml:space="preserve"> is sufficient. </w:t>
      </w:r>
    </w:p>
    <w:p w14:paraId="57FDED44" w14:textId="2D77B936" w:rsidR="00D610D3" w:rsidRDefault="00D610D3" w:rsidP="00313763">
      <w:pPr>
        <w:spacing w:line="240" w:lineRule="auto"/>
        <w:jc w:val="both"/>
        <w:rPr>
          <w:rFonts w:eastAsiaTheme="minorEastAsia"/>
          <w:b/>
          <w:lang w:eastAsia="zh-CN"/>
        </w:rPr>
      </w:pPr>
      <w:r w:rsidRPr="0021052B">
        <w:rPr>
          <w:rFonts w:eastAsiaTheme="minorEastAsia"/>
          <w:b/>
          <w:lang w:eastAsia="zh-CN"/>
        </w:rPr>
        <w:t xml:space="preserve">Proposal 1: </w:t>
      </w:r>
      <w:r w:rsidR="00313763">
        <w:rPr>
          <w:rFonts w:eastAsiaTheme="minorEastAsia"/>
          <w:b/>
          <w:lang w:eastAsia="zh-CN"/>
        </w:rPr>
        <w:t>Support unified solution for e</w:t>
      </w:r>
      <w:r>
        <w:rPr>
          <w:rFonts w:eastAsiaTheme="minorEastAsia"/>
          <w:b/>
          <w:lang w:eastAsia="zh-CN"/>
        </w:rPr>
        <w:t xml:space="preserve">nhanced </w:t>
      </w:r>
      <w:r w:rsidR="00313763">
        <w:rPr>
          <w:rFonts w:eastAsiaTheme="minorEastAsia"/>
          <w:b/>
          <w:lang w:eastAsia="zh-CN"/>
        </w:rPr>
        <w:t>PUCCH format 0/1/4</w:t>
      </w:r>
      <w:r w:rsidRPr="0021052B">
        <w:rPr>
          <w:rFonts w:eastAsiaTheme="minorEastAsia"/>
          <w:b/>
          <w:lang w:eastAsia="zh-CN"/>
        </w:rPr>
        <w:t xml:space="preserve"> based on contiguous multi-</w:t>
      </w:r>
      <w:r>
        <w:rPr>
          <w:rFonts w:eastAsiaTheme="minorEastAsia"/>
          <w:b/>
          <w:lang w:eastAsia="zh-CN"/>
        </w:rPr>
        <w:t xml:space="preserve">full </w:t>
      </w:r>
      <w:r w:rsidRPr="0021052B">
        <w:rPr>
          <w:rFonts w:eastAsiaTheme="minorEastAsia"/>
          <w:b/>
          <w:lang w:eastAsia="zh-CN"/>
        </w:rPr>
        <w:t>PRB allocation</w:t>
      </w:r>
      <w:r>
        <w:rPr>
          <w:rFonts w:eastAsiaTheme="minorEastAsia"/>
          <w:b/>
          <w:lang w:eastAsia="zh-CN"/>
        </w:rPr>
        <w:t xml:space="preserve"> for 120/480/960KHz. </w:t>
      </w:r>
    </w:p>
    <w:p w14:paraId="4E568648" w14:textId="01EBB105" w:rsidR="008F56F0" w:rsidRDefault="008F56F0" w:rsidP="00313763">
      <w:pPr>
        <w:spacing w:line="240" w:lineRule="auto"/>
        <w:jc w:val="both"/>
        <w:rPr>
          <w:lang w:eastAsia="zh-CN"/>
        </w:rPr>
      </w:pPr>
      <w:r>
        <w:rPr>
          <w:rFonts w:eastAsia="等线" w:hint="eastAsia"/>
          <w:lang w:eastAsia="zh-CN"/>
        </w:rPr>
        <w:t>I</w:t>
      </w:r>
      <w:r>
        <w:rPr>
          <w:rFonts w:eastAsia="等线"/>
          <w:lang w:eastAsia="zh-CN"/>
        </w:rPr>
        <w:t xml:space="preserve">n </w:t>
      </w:r>
      <w:r w:rsidR="00E20FDB">
        <w:rPr>
          <w:rFonts w:eastAsia="等线"/>
          <w:lang w:eastAsia="zh-CN"/>
        </w:rPr>
        <w:t xml:space="preserve">the </w:t>
      </w:r>
      <w:r>
        <w:rPr>
          <w:rFonts w:eastAsia="等线"/>
          <w:lang w:eastAsia="zh-CN"/>
        </w:rPr>
        <w:t xml:space="preserve">last meeting, RAN1 discussed how to </w:t>
      </w:r>
      <w:r w:rsidR="00E5778A">
        <w:rPr>
          <w:lang w:eastAsia="zh-CN"/>
        </w:rPr>
        <w:t>configure</w:t>
      </w:r>
      <w:r w:rsidR="00E5778A" w:rsidRPr="002F7686">
        <w:rPr>
          <w:lang w:eastAsia="zh-CN"/>
        </w:rPr>
        <w:t xml:space="preserve"> the number of RBs, </w:t>
      </w:r>
      <m:oMath>
        <m:sSub>
          <m:sSubPr>
            <m:ctrlPr>
              <w:rPr>
                <w:rFonts w:ascii="Cambria Math" w:hAnsi="Cambria Math"/>
                <w:i/>
              </w:rPr>
            </m:ctrlPr>
          </m:sSubPr>
          <m:e>
            <m:r>
              <w:rPr>
                <w:rFonts w:ascii="Cambria Math" w:hAnsi="Cambria Math"/>
              </w:rPr>
              <m:t>N</m:t>
            </m:r>
          </m:e>
          <m:sub>
            <m:r>
              <m:rPr>
                <m:nor/>
              </m:rPr>
              <m:t>RB</m:t>
            </m:r>
          </m:sub>
        </m:sSub>
      </m:oMath>
      <w:r w:rsidR="00E5778A">
        <w:rPr>
          <w:rFonts w:eastAsia="等线" w:hint="eastAsia"/>
          <w:lang w:eastAsia="zh-CN"/>
        </w:rPr>
        <w:t>.</w:t>
      </w:r>
      <w:r w:rsidR="00E5778A">
        <w:rPr>
          <w:rFonts w:eastAsia="等线"/>
          <w:lang w:eastAsia="zh-CN"/>
        </w:rPr>
        <w:t xml:space="preserve"> Alt 1 supports configuration of all integer values in the range of </w:t>
      </w:r>
      <w:r w:rsidR="00E5778A" w:rsidRPr="002F7686">
        <w:rPr>
          <w:lang w:eastAsia="zh-CN"/>
        </w:rPr>
        <w:t>[1 .. max(</w:t>
      </w:r>
      <m:oMath>
        <m:sSub>
          <m:sSubPr>
            <m:ctrlPr>
              <w:rPr>
                <w:rFonts w:ascii="Cambria Math" w:hAnsi="Cambria Math"/>
                <w:i/>
              </w:rPr>
            </m:ctrlPr>
          </m:sSubPr>
          <m:e>
            <m:r>
              <w:rPr>
                <w:rFonts w:ascii="Cambria Math" w:hAnsi="Cambria Math"/>
              </w:rPr>
              <m:t>N</m:t>
            </m:r>
          </m:e>
          <m:sub>
            <m:r>
              <m:rPr>
                <m:nor/>
              </m:rPr>
              <m:t>RB</m:t>
            </m:r>
          </m:sub>
        </m:sSub>
      </m:oMath>
      <w:r w:rsidR="00E5778A" w:rsidRPr="002F7686">
        <w:rPr>
          <w:lang w:eastAsia="zh-CN"/>
        </w:rPr>
        <w:t>)]</w:t>
      </w:r>
      <w:r w:rsidR="00E5778A">
        <w:rPr>
          <w:lang w:eastAsia="zh-CN"/>
        </w:rPr>
        <w:t xml:space="preserve">, while Alt 2 supports configuration with coarser granularity. Alt 1 provides more flexibility and marginal standard effort, i.e. gNB can configure any proper integer as in Rel-15/16. Alt 2 can reduce some RRC signalling overhead (however, RRC signalling overhead is not typically RAN1 concern) at the cost of less flexibility and larger standard effort, i.e. RAN1 needs to determine the proper </w:t>
      </w:r>
      <w:r w:rsidR="00E5778A" w:rsidRPr="002F7686">
        <w:rPr>
          <w:lang w:eastAsia="zh-CN"/>
        </w:rPr>
        <w:t>granularity</w:t>
      </w:r>
      <w:r w:rsidR="00E5778A">
        <w:rPr>
          <w:lang w:eastAsia="zh-CN"/>
        </w:rPr>
        <w:t xml:space="preserve">. From RAN1’s perspective, scheduling flexibility and reasonable standard effort is more important than the limited RRC overhead reduction. Therefore, Alt 1 should be supported. </w:t>
      </w:r>
    </w:p>
    <w:p w14:paraId="3D174EDC" w14:textId="49F2BCEC" w:rsidR="00E5778A" w:rsidRPr="00E5778A" w:rsidRDefault="00E5778A" w:rsidP="00E5778A">
      <w:pPr>
        <w:spacing w:line="240" w:lineRule="auto"/>
        <w:jc w:val="both"/>
        <w:rPr>
          <w:rFonts w:eastAsiaTheme="minorEastAsia"/>
          <w:b/>
          <w:lang w:eastAsia="zh-CN"/>
        </w:rPr>
      </w:pPr>
      <w:r w:rsidRPr="00E5778A">
        <w:rPr>
          <w:rFonts w:eastAsiaTheme="minorEastAsia"/>
          <w:b/>
          <w:lang w:eastAsia="zh-CN"/>
        </w:rPr>
        <w:t xml:space="preserve">Proposal 2: Support configuration of all integer values in the range of </w:t>
      </w:r>
      <w:r w:rsidRPr="00E5778A">
        <w:rPr>
          <w:b/>
          <w:lang w:eastAsia="zh-CN"/>
        </w:rPr>
        <w:t>[1 ..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w:t>
      </w:r>
      <w:r w:rsidRPr="00E5778A">
        <w:rPr>
          <w:rFonts w:eastAsiaTheme="minorEastAsia"/>
          <w:b/>
          <w:lang w:eastAsia="zh-CN"/>
        </w:rPr>
        <w:t xml:space="preserve"> per SCS, for PUCCH format 0/1. </w:t>
      </w:r>
      <w:r w:rsidRPr="00E5778A">
        <w:rPr>
          <w:b/>
          <w:lang w:eastAsia="zh-CN"/>
        </w:rPr>
        <w:t>Support configuration of all integer values in the range [1 ..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Pr="00E5778A">
        <w:rPr>
          <w:b/>
          <w:lang w:eastAsia="zh-CN"/>
        </w:rPr>
        <w:t>)] for each SCS that fulfill</w:t>
      </w:r>
      <w:r w:rsidR="00A746E6">
        <w:rPr>
          <w:b/>
          <w:lang w:eastAsia="zh-CN"/>
        </w:rPr>
        <w:t>s</w:t>
      </w:r>
      <w:r w:rsidRPr="00E5778A">
        <w:rPr>
          <w:b/>
          <w:lang w:eastAsia="zh-CN"/>
        </w:rPr>
        <w:t xml:space="preserve"> the requirement </w:t>
      </w:r>
      <m:oMath>
        <m:sSub>
          <m:sSubPr>
            <m:ctrlPr>
              <w:rPr>
                <w:rFonts w:ascii="Cambria Math" w:hAnsi="Cambria Math"/>
                <w:b/>
                <w:i/>
              </w:rPr>
            </m:ctrlPr>
          </m:sSubPr>
          <m:e>
            <m:r>
              <m:rPr>
                <m:sty m:val="bi"/>
              </m:rPr>
              <w:rPr>
                <w:rFonts w:ascii="Cambria Math" w:hAnsi="Cambria Math"/>
              </w:rPr>
              <m:t>N</m:t>
            </m:r>
          </m:e>
          <m:sub>
            <m:r>
              <m:rPr>
                <m:nor/>
              </m:rPr>
              <w:rPr>
                <w:b/>
              </w:rPr>
              <m:t>RB</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sup>
        </m:sSup>
      </m:oMath>
      <w:r w:rsidRPr="00E5778A">
        <w:rPr>
          <w:b/>
        </w:rPr>
        <w:t xml:space="preserve"> where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oMath>
      <w:r w:rsidRPr="00E5778A">
        <w:rPr>
          <w:b/>
        </w:rPr>
        <w:t xml:space="preserve"> is a set of non-negative integers</w:t>
      </w:r>
      <w:r>
        <w:rPr>
          <w:b/>
        </w:rPr>
        <w:t xml:space="preserve"> for PUCCH format 4. </w:t>
      </w:r>
    </w:p>
    <w:p w14:paraId="348D454D" w14:textId="05A176C9" w:rsidR="000E693B" w:rsidRDefault="00E5778A" w:rsidP="00C7523A">
      <w:pPr>
        <w:spacing w:before="180" w:line="240" w:lineRule="auto"/>
        <w:jc w:val="both"/>
        <w:rPr>
          <w:rFonts w:eastAsia="等线"/>
          <w:lang w:eastAsia="zh-CN"/>
        </w:rPr>
      </w:pPr>
      <w:r>
        <w:rPr>
          <w:rFonts w:eastAsia="等线" w:hint="eastAsia"/>
          <w:lang w:eastAsia="zh-CN"/>
        </w:rPr>
        <w:t>In</w:t>
      </w:r>
      <w:r>
        <w:rPr>
          <w:rFonts w:eastAsia="等线"/>
          <w:lang w:eastAsia="zh-CN"/>
        </w:rPr>
        <w:t xml:space="preserve"> </w:t>
      </w:r>
      <w:r w:rsidR="00E20FDB">
        <w:rPr>
          <w:rFonts w:eastAsia="等线"/>
          <w:lang w:eastAsia="zh-CN"/>
        </w:rPr>
        <w:t xml:space="preserve">the </w:t>
      </w:r>
      <w:r>
        <w:rPr>
          <w:rFonts w:eastAsia="等线"/>
          <w:lang w:eastAsia="zh-CN"/>
        </w:rPr>
        <w:t xml:space="preserve">last meeting, RAN1 discussed the maximum number </w:t>
      </w:r>
      <w:r w:rsidR="000E693B">
        <w:rPr>
          <w:rFonts w:eastAsia="等线"/>
          <w:lang w:eastAsia="zh-CN"/>
        </w:rPr>
        <w:t xml:space="preserve">of PRBs for PUCCH format 0/1/4 for different cases. For the case of </w:t>
      </w:r>
      <w:r w:rsidR="000E693B" w:rsidRPr="000E693B">
        <w:rPr>
          <w:rFonts w:eastAsia="等线"/>
          <w:lang w:eastAsia="zh-CN"/>
        </w:rPr>
        <w:t xml:space="preserve">UE_P </w:t>
      </w:r>
      <w:r w:rsidR="000E693B">
        <w:rPr>
          <w:rFonts w:eastAsia="等线"/>
          <w:lang w:eastAsia="zh-CN"/>
        </w:rPr>
        <w:t>=</w:t>
      </w:r>
      <w:r w:rsidR="00E20FDB">
        <w:rPr>
          <w:rFonts w:eastAsia="等线"/>
          <w:lang w:eastAsia="zh-CN"/>
        </w:rPr>
        <w:t xml:space="preserve"> </w:t>
      </w:r>
      <w:r w:rsidR="000E693B">
        <w:rPr>
          <w:rFonts w:eastAsia="等线"/>
          <w:lang w:eastAsia="zh-CN"/>
        </w:rPr>
        <w:t>2</w:t>
      </w:r>
      <w:r w:rsidR="000E693B" w:rsidRPr="000E693B">
        <w:rPr>
          <w:rFonts w:eastAsia="等线"/>
          <w:lang w:eastAsia="zh-CN"/>
        </w:rPr>
        <w:t>1 dBm</w:t>
      </w:r>
      <w:r w:rsidR="000E693B">
        <w:rPr>
          <w:rFonts w:eastAsia="等线"/>
          <w:lang w:eastAsia="zh-CN"/>
        </w:rPr>
        <w:t xml:space="preserve">, </w:t>
      </w:r>
      <w:r w:rsidR="000E693B">
        <w:rPr>
          <w:rFonts w:eastAsia="等线" w:hint="eastAsia"/>
          <w:lang w:eastAsia="zh-CN"/>
        </w:rPr>
        <w:t>E</w:t>
      </w:r>
      <w:r w:rsidR="000E693B">
        <w:rPr>
          <w:rFonts w:eastAsia="等线"/>
          <w:lang w:eastAsia="zh-CN"/>
        </w:rPr>
        <w:t>IRP</w:t>
      </w:r>
      <w:r w:rsidR="00E20FDB">
        <w:rPr>
          <w:rFonts w:eastAsia="等线"/>
          <w:lang w:eastAsia="zh-CN"/>
        </w:rPr>
        <w:t xml:space="preserve"> </w:t>
      </w:r>
      <w:r w:rsidR="000E693B">
        <w:rPr>
          <w:rFonts w:eastAsia="等线"/>
          <w:lang w:eastAsia="zh-CN"/>
        </w:rPr>
        <w:t>=</w:t>
      </w:r>
      <w:r w:rsidR="00E20FDB">
        <w:rPr>
          <w:rFonts w:eastAsia="等线"/>
          <w:lang w:eastAsia="zh-CN"/>
        </w:rPr>
        <w:t xml:space="preserve"> </w:t>
      </w:r>
      <w:r w:rsidR="000E693B">
        <w:rPr>
          <w:rFonts w:eastAsia="等线"/>
          <w:lang w:eastAsia="zh-CN"/>
        </w:rPr>
        <w:t>25 or 40</w:t>
      </w:r>
      <w:r w:rsidR="00E20FDB">
        <w:rPr>
          <w:rFonts w:eastAsia="等线"/>
          <w:lang w:eastAsia="zh-CN"/>
        </w:rPr>
        <w:t xml:space="preserve"> </w:t>
      </w:r>
      <w:r w:rsidR="000E693B">
        <w:rPr>
          <w:rFonts w:eastAsia="等线"/>
          <w:lang w:eastAsia="zh-CN"/>
        </w:rPr>
        <w:t xml:space="preserve">dBm, </w:t>
      </w:r>
      <w:r w:rsidR="000E693B" w:rsidRPr="000E693B">
        <w:rPr>
          <w:rFonts w:eastAsia="等线"/>
          <w:lang w:eastAsia="zh-CN"/>
        </w:rPr>
        <w:t>TxBF = 6 dBi</w:t>
      </w:r>
      <w:r w:rsidR="000E693B">
        <w:rPr>
          <w:rFonts w:eastAsia="等线"/>
          <w:lang w:eastAsia="zh-CN"/>
        </w:rPr>
        <w:t>, the maximum number of PRBs is 12, 3, 2 for 120KHz, 480KHz and 960KHz respectively. According to the evaluation [2] for long sequence (Alt-1) and short sequence with repetition (Alt-2), Alt-2 achieves better performance for smaller SCS while Alt-1 outperforms for larger SCS, because of different CM for different number of PRBs and different channel frequency selectivity with different SCS.</w:t>
      </w:r>
      <w:r w:rsidR="00D13F3C">
        <w:rPr>
          <w:rFonts w:eastAsia="等线"/>
          <w:lang w:eastAsia="zh-CN"/>
        </w:rPr>
        <w:t xml:space="preserve"> If the number of maximum PRBs is further increased (still waiting RAN4’s response for </w:t>
      </w:r>
      <w:r w:rsidR="00D13F3C">
        <w:rPr>
          <w:lang w:eastAsia="x-none"/>
        </w:rPr>
        <w:t>feasible maximum values for UE_EIRP and UE_P</w:t>
      </w:r>
      <w:r w:rsidR="00D13F3C">
        <w:rPr>
          <w:rFonts w:eastAsia="等线"/>
          <w:lang w:eastAsia="zh-CN"/>
        </w:rPr>
        <w:t xml:space="preserve">), e.g. </w:t>
      </w:r>
      <w:r w:rsidR="00D13F3C">
        <w:rPr>
          <w:rFonts w:eastAsia="等线" w:hint="eastAsia"/>
          <w:lang w:eastAsia="zh-CN"/>
        </w:rPr>
        <w:t>u</w:t>
      </w:r>
      <w:r w:rsidR="00D13F3C">
        <w:rPr>
          <w:rFonts w:eastAsia="等线"/>
          <w:lang w:eastAsia="zh-CN"/>
        </w:rPr>
        <w:t xml:space="preserve">p to 18 PRBs with </w:t>
      </w:r>
      <w:r w:rsidR="00D13F3C" w:rsidRPr="00D13F3C">
        <w:rPr>
          <w:rFonts w:eastAsia="等线"/>
          <w:lang w:eastAsia="zh-CN"/>
        </w:rPr>
        <w:t>UE_P = 23 dBm</w:t>
      </w:r>
      <w:r w:rsidR="00D13F3C">
        <w:rPr>
          <w:rFonts w:eastAsia="等线"/>
          <w:lang w:eastAsia="zh-CN"/>
        </w:rPr>
        <w:t xml:space="preserve"> for 120KHz SCS, MIL performance is still expected better by Alt-2 due to smaller CM and robustness to channel frequency selectivity. </w:t>
      </w:r>
    </w:p>
    <w:p w14:paraId="1714AB5B" w14:textId="40A2BB68" w:rsidR="00D13F3C" w:rsidRPr="00A906CE" w:rsidRDefault="00A906CE" w:rsidP="00A906CE">
      <w:pPr>
        <w:pStyle w:val="af9"/>
        <w:ind w:left="420"/>
        <w:jc w:val="center"/>
        <w:rPr>
          <w:rFonts w:ascii="Times New Roman" w:hAnsi="Times New Roman"/>
        </w:rPr>
      </w:pPr>
      <w:r>
        <w:rPr>
          <w:rFonts w:ascii="Times New Roman" w:hAnsi="Times New Roman"/>
        </w:rPr>
        <w:t xml:space="preserve">Table 1 </w:t>
      </w:r>
      <w:r w:rsidR="00D13F3C" w:rsidRPr="00A906CE">
        <w:rPr>
          <w:rFonts w:ascii="Times New Roman" w:hAnsi="Times New Roman"/>
        </w:rPr>
        <w:t>95-percentile CM</w:t>
      </w:r>
      <w:r w:rsidRPr="00A906CE">
        <w:rPr>
          <w:rFonts w:ascii="Times New Roman" w:hAnsi="Times New Roman"/>
        </w:rPr>
        <w:t xml:space="preserve"> [dB]  for PF 0/1 with &gt;12 PRBs</w:t>
      </w:r>
    </w:p>
    <w:tbl>
      <w:tblPr>
        <w:tblStyle w:val="af"/>
        <w:tblW w:w="6517" w:type="dxa"/>
        <w:tblInd w:w="1610" w:type="dxa"/>
        <w:tblLook w:val="04A0" w:firstRow="1" w:lastRow="0" w:firstColumn="1" w:lastColumn="0" w:noHBand="0" w:noVBand="1"/>
      </w:tblPr>
      <w:tblGrid>
        <w:gridCol w:w="931"/>
        <w:gridCol w:w="931"/>
        <w:gridCol w:w="931"/>
        <w:gridCol w:w="931"/>
        <w:gridCol w:w="931"/>
        <w:gridCol w:w="931"/>
        <w:gridCol w:w="931"/>
      </w:tblGrid>
      <w:tr w:rsidR="00D13F3C" w14:paraId="02FE7F12" w14:textId="77777777" w:rsidTr="00A906CE">
        <w:tc>
          <w:tcPr>
            <w:tcW w:w="931" w:type="dxa"/>
          </w:tcPr>
          <w:p w14:paraId="47CD62CB" w14:textId="494BFF56"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RBs</w:t>
            </w:r>
          </w:p>
        </w:tc>
        <w:tc>
          <w:tcPr>
            <w:tcW w:w="931" w:type="dxa"/>
          </w:tcPr>
          <w:p w14:paraId="0887B88B" w14:textId="50537FF8"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13</w:t>
            </w:r>
          </w:p>
        </w:tc>
        <w:tc>
          <w:tcPr>
            <w:tcW w:w="931" w:type="dxa"/>
          </w:tcPr>
          <w:p w14:paraId="59BF7420" w14:textId="2E613B17"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14</w:t>
            </w:r>
          </w:p>
        </w:tc>
        <w:tc>
          <w:tcPr>
            <w:tcW w:w="931" w:type="dxa"/>
          </w:tcPr>
          <w:p w14:paraId="20D6E258" w14:textId="6324ADB5"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15</w:t>
            </w:r>
          </w:p>
        </w:tc>
        <w:tc>
          <w:tcPr>
            <w:tcW w:w="931" w:type="dxa"/>
          </w:tcPr>
          <w:p w14:paraId="6EB600F7" w14:textId="1128D61E"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16</w:t>
            </w:r>
          </w:p>
        </w:tc>
        <w:tc>
          <w:tcPr>
            <w:tcW w:w="931" w:type="dxa"/>
          </w:tcPr>
          <w:p w14:paraId="574FEA02" w14:textId="66AAFCCF"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17</w:t>
            </w:r>
          </w:p>
        </w:tc>
        <w:tc>
          <w:tcPr>
            <w:tcW w:w="931" w:type="dxa"/>
          </w:tcPr>
          <w:p w14:paraId="2FD12652" w14:textId="48B18F14" w:rsidR="00D13F3C" w:rsidRPr="00A906CE" w:rsidRDefault="00D13F3C" w:rsidP="00D13F3C">
            <w:pPr>
              <w:pStyle w:val="af9"/>
              <w:ind w:left="0"/>
              <w:rPr>
                <w:rFonts w:ascii="Times New Roman" w:hAnsi="Times New Roman"/>
              </w:rPr>
            </w:pPr>
            <w:r w:rsidRPr="00A906CE">
              <w:rPr>
                <w:rFonts w:ascii="Times New Roman" w:hAnsi="Times New Roman"/>
                <w:b/>
                <w:szCs w:val="20"/>
                <w:lang w:val="en-GB" w:eastAsia="ja-JP"/>
              </w:rPr>
              <w:t>18</w:t>
            </w:r>
          </w:p>
        </w:tc>
      </w:tr>
      <w:tr w:rsidR="00D13F3C" w14:paraId="3AF988A3" w14:textId="77777777" w:rsidTr="00A906CE">
        <w:tc>
          <w:tcPr>
            <w:tcW w:w="931" w:type="dxa"/>
          </w:tcPr>
          <w:p w14:paraId="785D80B2" w14:textId="55378D81" w:rsidR="00D13F3C" w:rsidRPr="00A906CE" w:rsidRDefault="00D13F3C" w:rsidP="00D13F3C">
            <w:pPr>
              <w:pStyle w:val="af9"/>
              <w:ind w:left="0"/>
              <w:rPr>
                <w:rFonts w:ascii="Times New Roman" w:hAnsi="Times New Roman"/>
              </w:rPr>
            </w:pPr>
            <w:r w:rsidRPr="00A906CE">
              <w:rPr>
                <w:rFonts w:ascii="Times New Roman" w:hAnsi="Times New Roman"/>
                <w:b/>
                <w:szCs w:val="20"/>
                <w:lang w:val="en-GB"/>
              </w:rPr>
              <w:t xml:space="preserve">Alt -1 </w:t>
            </w:r>
          </w:p>
        </w:tc>
        <w:tc>
          <w:tcPr>
            <w:tcW w:w="931" w:type="dxa"/>
          </w:tcPr>
          <w:p w14:paraId="78EF0B00" w14:textId="5ECAD219"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2.1</w:t>
            </w:r>
          </w:p>
        </w:tc>
        <w:tc>
          <w:tcPr>
            <w:tcW w:w="931" w:type="dxa"/>
          </w:tcPr>
          <w:p w14:paraId="0585E85A" w14:textId="25EAEF23"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2.3</w:t>
            </w:r>
          </w:p>
        </w:tc>
        <w:tc>
          <w:tcPr>
            <w:tcW w:w="931" w:type="dxa"/>
          </w:tcPr>
          <w:p w14:paraId="7D2F8727" w14:textId="40E4D454"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2.3</w:t>
            </w:r>
          </w:p>
        </w:tc>
        <w:tc>
          <w:tcPr>
            <w:tcW w:w="931" w:type="dxa"/>
          </w:tcPr>
          <w:p w14:paraId="2360E7CB" w14:textId="25B2605A"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2.3</w:t>
            </w:r>
          </w:p>
        </w:tc>
        <w:tc>
          <w:tcPr>
            <w:tcW w:w="931" w:type="dxa"/>
          </w:tcPr>
          <w:p w14:paraId="57A91DB4" w14:textId="47271B43"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2.0</w:t>
            </w:r>
          </w:p>
        </w:tc>
        <w:tc>
          <w:tcPr>
            <w:tcW w:w="931" w:type="dxa"/>
          </w:tcPr>
          <w:p w14:paraId="0DE55CC2" w14:textId="424DA684" w:rsidR="00D13F3C" w:rsidRPr="00A906CE" w:rsidRDefault="00D13F3C" w:rsidP="00D13F3C">
            <w:pPr>
              <w:pStyle w:val="af9"/>
              <w:ind w:left="0"/>
              <w:rPr>
                <w:rFonts w:ascii="Times New Roman" w:hAnsi="Times New Roman"/>
              </w:rPr>
            </w:pPr>
            <w:r w:rsidRPr="00A906CE">
              <w:rPr>
                <w:rFonts w:ascii="Times New Roman" w:hAnsi="Times New Roman"/>
                <w:szCs w:val="20"/>
                <w:lang w:val="en-GB" w:eastAsia="ja-JP"/>
              </w:rPr>
              <w:t>2.1</w:t>
            </w:r>
          </w:p>
        </w:tc>
      </w:tr>
      <w:tr w:rsidR="00D13F3C" w14:paraId="09080AD0" w14:textId="77777777" w:rsidTr="00A906CE">
        <w:tc>
          <w:tcPr>
            <w:tcW w:w="931" w:type="dxa"/>
          </w:tcPr>
          <w:p w14:paraId="0CC15DD2" w14:textId="4286E480" w:rsidR="00D13F3C" w:rsidRPr="00A906CE" w:rsidRDefault="00D13F3C" w:rsidP="00D13F3C">
            <w:pPr>
              <w:pStyle w:val="af9"/>
              <w:ind w:left="0"/>
              <w:rPr>
                <w:rFonts w:ascii="Times New Roman" w:eastAsia="等线" w:hAnsi="Times New Roman"/>
                <w:b/>
                <w:szCs w:val="20"/>
                <w:lang w:val="en-GB"/>
              </w:rPr>
            </w:pPr>
            <w:r w:rsidRPr="00A906CE">
              <w:rPr>
                <w:rFonts w:ascii="Times New Roman" w:eastAsia="等线" w:hAnsi="Times New Roman"/>
                <w:b/>
                <w:szCs w:val="20"/>
                <w:lang w:val="en-GB"/>
              </w:rPr>
              <w:t>Alt -2</w:t>
            </w:r>
          </w:p>
        </w:tc>
        <w:tc>
          <w:tcPr>
            <w:tcW w:w="931" w:type="dxa"/>
          </w:tcPr>
          <w:p w14:paraId="7138FCB4" w14:textId="14937DF8"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1.1</w:t>
            </w:r>
          </w:p>
        </w:tc>
        <w:tc>
          <w:tcPr>
            <w:tcW w:w="931" w:type="dxa"/>
          </w:tcPr>
          <w:p w14:paraId="3243872B" w14:textId="7954539B"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1.0</w:t>
            </w:r>
          </w:p>
        </w:tc>
        <w:tc>
          <w:tcPr>
            <w:tcW w:w="931" w:type="dxa"/>
          </w:tcPr>
          <w:p w14:paraId="63A5472C" w14:textId="33184A36"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1.1</w:t>
            </w:r>
          </w:p>
        </w:tc>
        <w:tc>
          <w:tcPr>
            <w:tcW w:w="931" w:type="dxa"/>
          </w:tcPr>
          <w:p w14:paraId="56A858EC" w14:textId="45E3B87B"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1.4</w:t>
            </w:r>
          </w:p>
        </w:tc>
        <w:tc>
          <w:tcPr>
            <w:tcW w:w="931" w:type="dxa"/>
          </w:tcPr>
          <w:p w14:paraId="13682BD4" w14:textId="4C292FBC"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1.7</w:t>
            </w:r>
          </w:p>
        </w:tc>
        <w:tc>
          <w:tcPr>
            <w:tcW w:w="931" w:type="dxa"/>
          </w:tcPr>
          <w:p w14:paraId="1E66328B" w14:textId="63190C19" w:rsidR="00D13F3C" w:rsidRPr="00A906CE" w:rsidRDefault="00D13F3C" w:rsidP="00D13F3C">
            <w:pPr>
              <w:pStyle w:val="af9"/>
              <w:ind w:left="0"/>
              <w:rPr>
                <w:rFonts w:ascii="Times New Roman" w:hAnsi="Times New Roman"/>
                <w:szCs w:val="20"/>
                <w:lang w:val="en-GB" w:eastAsia="ja-JP"/>
              </w:rPr>
            </w:pPr>
            <w:r w:rsidRPr="00A906CE">
              <w:rPr>
                <w:rFonts w:ascii="Times New Roman" w:hAnsi="Times New Roman"/>
                <w:szCs w:val="20"/>
                <w:lang w:val="en-GB" w:eastAsia="ja-JP"/>
              </w:rPr>
              <w:t>2.0</w:t>
            </w:r>
          </w:p>
        </w:tc>
      </w:tr>
    </w:tbl>
    <w:p w14:paraId="06D4920A" w14:textId="0B6048F5" w:rsidR="00A906CE" w:rsidRDefault="00A906CE" w:rsidP="00313763">
      <w:pPr>
        <w:spacing w:line="240" w:lineRule="auto"/>
        <w:jc w:val="both"/>
        <w:rPr>
          <w:rFonts w:eastAsia="等线"/>
          <w:lang w:eastAsia="zh-CN"/>
        </w:rPr>
      </w:pPr>
    </w:p>
    <w:p w14:paraId="07DB90AF" w14:textId="725BA950" w:rsidR="00A906CE" w:rsidRDefault="00A906CE" w:rsidP="00313763">
      <w:pPr>
        <w:spacing w:line="240" w:lineRule="auto"/>
        <w:jc w:val="both"/>
        <w:rPr>
          <w:rFonts w:eastAsia="等线"/>
          <w:lang w:eastAsia="zh-CN"/>
        </w:rPr>
      </w:pPr>
      <w:r>
        <w:rPr>
          <w:rFonts w:eastAsia="等线" w:hint="eastAsia"/>
          <w:lang w:eastAsia="zh-CN"/>
        </w:rPr>
        <w:lastRenderedPageBreak/>
        <w:t>S</w:t>
      </w:r>
      <w:r>
        <w:rPr>
          <w:rFonts w:eastAsia="等线"/>
          <w:lang w:eastAsia="zh-CN"/>
        </w:rPr>
        <w:t xml:space="preserve">ince MIL performance is comparable for Alt-1 and Alt-2, </w:t>
      </w:r>
      <w:r w:rsidR="00974A28">
        <w:rPr>
          <w:rFonts w:eastAsia="等线"/>
          <w:lang w:eastAsia="zh-CN"/>
        </w:rPr>
        <w:t xml:space="preserve">other factors should be considered. </w:t>
      </w:r>
    </w:p>
    <w:p w14:paraId="417B498A" w14:textId="415C7D5F" w:rsidR="00974A28" w:rsidRDefault="005D760E" w:rsidP="00974A28">
      <w:pPr>
        <w:pStyle w:val="af9"/>
        <w:numPr>
          <w:ilvl w:val="0"/>
          <w:numId w:val="32"/>
        </w:numPr>
        <w:spacing w:line="240" w:lineRule="auto"/>
        <w:jc w:val="both"/>
        <w:rPr>
          <w:rFonts w:ascii="Times New Roman" w:eastAsia="等线" w:hAnsi="Times New Roman"/>
          <w:sz w:val="20"/>
          <w:szCs w:val="20"/>
          <w:lang w:val="en-GB"/>
        </w:rPr>
      </w:pPr>
      <w:r>
        <w:rPr>
          <w:rFonts w:ascii="Times New Roman" w:eastAsia="等线" w:hAnsi="Times New Roman"/>
          <w:sz w:val="20"/>
          <w:szCs w:val="20"/>
          <w:lang w:val="en-GB"/>
        </w:rPr>
        <w:t>M</w:t>
      </w:r>
      <w:r w:rsidR="00974A28" w:rsidRPr="00974A28">
        <w:rPr>
          <w:rFonts w:ascii="Times New Roman" w:eastAsia="等线" w:hAnsi="Times New Roman"/>
          <w:sz w:val="20"/>
          <w:szCs w:val="20"/>
          <w:lang w:val="en-GB"/>
        </w:rPr>
        <w:t>ulti-UE multiplexing</w:t>
      </w:r>
    </w:p>
    <w:p w14:paraId="49AFF93B" w14:textId="004674BF" w:rsidR="005D760E" w:rsidRPr="00974A28" w:rsidRDefault="005D760E" w:rsidP="002366F7">
      <w:pPr>
        <w:pStyle w:val="af9"/>
        <w:spacing w:after="240" w:line="240" w:lineRule="auto"/>
        <w:ind w:left="420"/>
        <w:jc w:val="both"/>
        <w:rPr>
          <w:rFonts w:ascii="Times New Roman" w:eastAsia="等线" w:hAnsi="Times New Roman"/>
          <w:sz w:val="20"/>
          <w:szCs w:val="20"/>
          <w:lang w:val="en-GB"/>
        </w:rPr>
      </w:pPr>
      <w:r w:rsidRPr="005D760E">
        <w:rPr>
          <w:rFonts w:ascii="Times New Roman" w:eastAsia="等线" w:hAnsi="Times New Roman"/>
          <w:sz w:val="20"/>
          <w:szCs w:val="20"/>
          <w:lang w:val="en-GB"/>
        </w:rPr>
        <w:t>Considering the proper number of PRBs would be different for different UEs, e.g. due to different UE type or different geometry, it is desirable to support UE multiplexing with different number of PRBs. Even for UEs with same number of PRBs, flexible resource allocation for PUCCH starting PRB is beneficial for UL resource efficiency, e.g. starting PRB for different UEs can be different.</w:t>
      </w:r>
      <w:r>
        <w:rPr>
          <w:rFonts w:ascii="Times New Roman" w:eastAsia="等线" w:hAnsi="Times New Roman"/>
          <w:sz w:val="20"/>
          <w:szCs w:val="20"/>
          <w:lang w:val="en-GB"/>
        </w:rPr>
        <w:t xml:space="preserve"> </w:t>
      </w:r>
      <w:r w:rsidRPr="005D760E">
        <w:rPr>
          <w:rFonts w:ascii="Times New Roman" w:eastAsia="等线" w:hAnsi="Times New Roman"/>
          <w:sz w:val="20"/>
          <w:szCs w:val="20"/>
          <w:lang w:val="en-GB"/>
        </w:rPr>
        <w:t>Comparing Alt-1 and Alt-2 sequence, Alt-1 sequence cannot provide orthogonality among the UEs because of different sequence length or different part of a long sequence, while Alt-2 sequence ensures the orthogonality due to same basic sequence for each PRB</w:t>
      </w:r>
      <w:r w:rsidR="00E20FDB">
        <w:rPr>
          <w:rFonts w:ascii="Times New Roman" w:eastAsia="等线" w:hAnsi="Times New Roman"/>
          <w:sz w:val="20"/>
          <w:szCs w:val="20"/>
          <w:lang w:val="en-GB"/>
        </w:rPr>
        <w:t>.</w:t>
      </w:r>
    </w:p>
    <w:p w14:paraId="012474BD" w14:textId="53259382" w:rsidR="00974A28" w:rsidRDefault="005D760E" w:rsidP="00974A28">
      <w:pPr>
        <w:pStyle w:val="af9"/>
        <w:numPr>
          <w:ilvl w:val="0"/>
          <w:numId w:val="32"/>
        </w:numPr>
        <w:spacing w:line="240" w:lineRule="auto"/>
        <w:jc w:val="both"/>
        <w:rPr>
          <w:rFonts w:ascii="Times New Roman" w:eastAsia="等线" w:hAnsi="Times New Roman"/>
          <w:sz w:val="20"/>
          <w:szCs w:val="20"/>
          <w:lang w:val="en-GB"/>
        </w:rPr>
      </w:pPr>
      <w:r>
        <w:rPr>
          <w:rFonts w:ascii="Times New Roman" w:eastAsia="等线" w:hAnsi="Times New Roman"/>
          <w:sz w:val="20"/>
          <w:szCs w:val="20"/>
          <w:lang w:val="en-GB"/>
        </w:rPr>
        <w:t>S</w:t>
      </w:r>
      <w:r w:rsidR="00974A28" w:rsidRPr="00974A28">
        <w:rPr>
          <w:rFonts w:ascii="Times New Roman" w:eastAsia="等线" w:hAnsi="Times New Roman"/>
          <w:sz w:val="20"/>
          <w:szCs w:val="20"/>
          <w:lang w:val="en-GB"/>
        </w:rPr>
        <w:t xml:space="preserve">tandard effort </w:t>
      </w:r>
    </w:p>
    <w:p w14:paraId="123A0052" w14:textId="2A921B65" w:rsidR="005D760E" w:rsidRDefault="005D760E" w:rsidP="002366F7">
      <w:pPr>
        <w:pStyle w:val="af9"/>
        <w:spacing w:after="240" w:line="240" w:lineRule="auto"/>
        <w:ind w:left="420"/>
        <w:jc w:val="both"/>
        <w:rPr>
          <w:rFonts w:ascii="Times New Roman" w:eastAsia="等线" w:hAnsi="Times New Roman"/>
          <w:sz w:val="20"/>
          <w:szCs w:val="20"/>
          <w:lang w:val="en-GB"/>
        </w:rPr>
      </w:pPr>
      <w:r>
        <w:rPr>
          <w:rFonts w:ascii="Times New Roman" w:eastAsia="等线" w:hAnsi="Times New Roman"/>
          <w:sz w:val="20"/>
          <w:szCs w:val="20"/>
          <w:lang w:val="en-GB"/>
        </w:rPr>
        <w:t xml:space="preserve">Alt-2 is </w:t>
      </w:r>
      <w:r w:rsidR="00331A3E">
        <w:rPr>
          <w:rFonts w:ascii="Times New Roman" w:eastAsia="等线" w:hAnsi="Times New Roman"/>
          <w:sz w:val="20"/>
          <w:szCs w:val="20"/>
          <w:lang w:val="en-GB"/>
        </w:rPr>
        <w:t xml:space="preserve">reusing Rel-16 NR-U PUCCH format 0/1 design, while Alt-1 requires additional standard effort for long sequence. </w:t>
      </w:r>
    </w:p>
    <w:p w14:paraId="4231BCD8" w14:textId="1169BDA8" w:rsidR="00331A3E" w:rsidRPr="00331A3E" w:rsidRDefault="00331A3E" w:rsidP="00331A3E">
      <w:pPr>
        <w:spacing w:line="240" w:lineRule="auto"/>
        <w:jc w:val="both"/>
        <w:rPr>
          <w:rFonts w:eastAsia="等线"/>
          <w:lang w:eastAsia="zh-CN"/>
        </w:rPr>
      </w:pPr>
      <w:r>
        <w:rPr>
          <w:rFonts w:eastAsia="等线" w:hint="eastAsia"/>
          <w:lang w:eastAsia="zh-CN"/>
        </w:rPr>
        <w:t>T</w:t>
      </w:r>
      <w:r>
        <w:rPr>
          <w:rFonts w:eastAsia="等线"/>
          <w:lang w:eastAsia="zh-CN"/>
        </w:rPr>
        <w:t xml:space="preserve">herefore, Alt-2 is preferred. </w:t>
      </w:r>
    </w:p>
    <w:p w14:paraId="1D6CB603" w14:textId="209D9DBD" w:rsidR="00811241" w:rsidRDefault="00811241" w:rsidP="00313763">
      <w:pPr>
        <w:spacing w:after="0" w:line="240" w:lineRule="auto"/>
        <w:jc w:val="both"/>
        <w:rPr>
          <w:rFonts w:eastAsiaTheme="minorEastAsia"/>
          <w:b/>
          <w:lang w:eastAsia="zh-CN"/>
        </w:rPr>
      </w:pPr>
      <w:r>
        <w:rPr>
          <w:rFonts w:eastAsiaTheme="minorEastAsia"/>
          <w:b/>
          <w:lang w:eastAsia="zh-CN"/>
        </w:rPr>
        <w:t xml:space="preserve">Proposal 3: </w:t>
      </w:r>
      <w:r w:rsidR="00C90121" w:rsidRPr="004B0F00">
        <w:rPr>
          <w:rFonts w:eastAsiaTheme="minorEastAsia"/>
          <w:b/>
          <w:lang w:eastAsia="zh-CN"/>
        </w:rPr>
        <w:t xml:space="preserve">Support </w:t>
      </w:r>
      <w:r w:rsidR="00690E99">
        <w:rPr>
          <w:rFonts w:eastAsiaTheme="minorEastAsia"/>
          <w:b/>
          <w:lang w:eastAsia="zh-CN"/>
        </w:rPr>
        <w:t>Alt-2 (Rel-16 NR-U short sequence with repetition) for PUCCH format 0/1</w:t>
      </w:r>
      <w:r w:rsidR="00343595">
        <w:rPr>
          <w:rFonts w:eastAsiaTheme="minorEastAsia"/>
          <w:b/>
          <w:lang w:eastAsia="zh-CN"/>
        </w:rPr>
        <w:t xml:space="preserve">.  </w:t>
      </w:r>
      <w:r w:rsidR="00690E99">
        <w:rPr>
          <w:rFonts w:eastAsiaTheme="minorEastAsia"/>
          <w:b/>
          <w:lang w:eastAsia="zh-CN"/>
        </w:rPr>
        <w:t xml:space="preserve"> </w:t>
      </w:r>
    </w:p>
    <w:p w14:paraId="73D8DB5F" w14:textId="77777777" w:rsidR="00C90121" w:rsidRPr="003E6862" w:rsidRDefault="00C90121" w:rsidP="00313763">
      <w:pPr>
        <w:spacing w:before="180" w:line="240" w:lineRule="auto"/>
        <w:jc w:val="both"/>
        <w:rPr>
          <w:lang w:eastAsia="ko-KR"/>
        </w:rPr>
      </w:pPr>
      <w:r w:rsidRPr="003E6862">
        <w:rPr>
          <w:rFonts w:hint="eastAsia"/>
          <w:lang w:eastAsia="ko-KR"/>
        </w:rPr>
        <w:t>P</w:t>
      </w:r>
      <w:r w:rsidRPr="003E6862">
        <w:rPr>
          <w:lang w:eastAsia="ko-KR"/>
        </w:rPr>
        <w:t>UCCH format 0/1 is not only used after RRC connection setup but also before RRC connection setup, i.e. HARQ-ACK feedback for Msg 4/Msg B PDSCH. Comparing with PUCCH after RRC connection, supporting multiple PRB for PUCCH format 0/1 before RRC connection is more critical considering its impact on initial access and its coverage degradation caused by single PRB PUCCH cannot be solved by sending HARQ-ACK on PUSCH as after RRC connection.</w:t>
      </w:r>
    </w:p>
    <w:p w14:paraId="6164BCE0" w14:textId="16CE163B" w:rsidR="00C90121" w:rsidRPr="003E6862" w:rsidRDefault="00C90121" w:rsidP="00313763">
      <w:pPr>
        <w:spacing w:line="240" w:lineRule="auto"/>
        <w:jc w:val="both"/>
        <w:rPr>
          <w:lang w:eastAsia="ko-KR"/>
        </w:rPr>
      </w:pPr>
      <w:r w:rsidRPr="003E6862">
        <w:rPr>
          <w:lang w:eastAsia="ko-KR"/>
        </w:rPr>
        <w:t xml:space="preserve">Before RRC connection setup, a PUCCH configuration is </w:t>
      </w:r>
      <w:r>
        <w:rPr>
          <w:lang w:eastAsia="ko-KR"/>
        </w:rPr>
        <w:t xml:space="preserve">determined by the </w:t>
      </w:r>
      <w:r w:rsidRPr="003E6862">
        <w:rPr>
          <w:lang w:eastAsia="ko-KR"/>
        </w:rPr>
        <w:t xml:space="preserve">indication of a row index </w:t>
      </w:r>
      <w:r>
        <w:rPr>
          <w:lang w:eastAsia="ko-KR"/>
        </w:rPr>
        <w:t>in</w:t>
      </w:r>
      <w:r w:rsidRPr="003E6862">
        <w:rPr>
          <w:lang w:eastAsia="ko-KR"/>
        </w:rPr>
        <w:t xml:space="preserve"> Table 9.2.1-1 in </w:t>
      </w:r>
      <w:r w:rsidR="00306E95">
        <w:rPr>
          <w:lang w:eastAsia="ko-KR"/>
        </w:rPr>
        <w:t xml:space="preserve">TS </w:t>
      </w:r>
      <w:r w:rsidRPr="003E6862">
        <w:rPr>
          <w:lang w:eastAsia="ko-KR"/>
        </w:rPr>
        <w:t>38.213 carried by SIB1. In Rel-16 NR-U, a gNB configures interlace-based transmission in SIB1, and then, the UE reinterprets the table for interlace-based PUCCH transmission, otherwise, the PUCCH resource is single PRB</w:t>
      </w:r>
      <w:r>
        <w:rPr>
          <w:lang w:eastAsia="ko-KR"/>
        </w:rPr>
        <w:t>-based</w:t>
      </w:r>
      <w:r w:rsidRPr="003E6862">
        <w:rPr>
          <w:lang w:eastAsia="ko-KR"/>
        </w:rPr>
        <w:t xml:space="preserve">. In </w:t>
      </w:r>
      <w:r w:rsidR="00E20FDB">
        <w:rPr>
          <w:lang w:eastAsia="ko-KR"/>
        </w:rPr>
        <w:t xml:space="preserve">NR </w:t>
      </w:r>
      <w:r w:rsidRPr="003E6862">
        <w:rPr>
          <w:lang w:eastAsia="ko-KR"/>
        </w:rPr>
        <w:t xml:space="preserve">52.6 GHz-71 GHz, similarly, a gNB can configure single or multiple PRB-based PUCCH transmission in SIB1. However, unlike Rel-16 NR-U wherein the number of PRBs per interlace is fixed, the proper number of PRBs for </w:t>
      </w:r>
      <w:r w:rsidR="00E20FDB">
        <w:rPr>
          <w:lang w:eastAsia="ko-KR"/>
        </w:rPr>
        <w:t xml:space="preserve">NR </w:t>
      </w:r>
      <w:r w:rsidRPr="003E6862">
        <w:rPr>
          <w:lang w:eastAsia="ko-KR"/>
        </w:rPr>
        <w:t>52.6 GHz-71 GHz would vary with different regions</w:t>
      </w:r>
      <w:r w:rsidR="00343595">
        <w:rPr>
          <w:lang w:eastAsia="ko-KR"/>
        </w:rPr>
        <w:t xml:space="preserve">, </w:t>
      </w:r>
      <w:r w:rsidRPr="003E6862">
        <w:rPr>
          <w:lang w:eastAsia="ko-KR"/>
        </w:rPr>
        <w:t>scenario (e.g. fixed indoor or outdoor)</w:t>
      </w:r>
      <w:r w:rsidR="00343595">
        <w:rPr>
          <w:lang w:eastAsia="ko-KR"/>
        </w:rPr>
        <w:t xml:space="preserve"> and SCS</w:t>
      </w:r>
      <w:r w:rsidRPr="003E6862">
        <w:rPr>
          <w:lang w:eastAsia="ko-KR"/>
        </w:rPr>
        <w:t xml:space="preserve">. Moreover, unlike Rel-16 NR-U wherein a proper number of PRBs per interlace is same for all UEs due to same OCB requirement, the proper number of PRBs </w:t>
      </w:r>
      <w:r w:rsidR="00E20FDB" w:rsidRPr="003E6862">
        <w:rPr>
          <w:lang w:eastAsia="ko-KR"/>
        </w:rPr>
        <w:t xml:space="preserve">for each UE </w:t>
      </w:r>
      <w:r w:rsidR="00E20FDB">
        <w:rPr>
          <w:lang w:eastAsia="ko-KR"/>
        </w:rPr>
        <w:t>in</w:t>
      </w:r>
      <w:r w:rsidRPr="003E6862">
        <w:rPr>
          <w:lang w:eastAsia="ko-KR"/>
        </w:rPr>
        <w:t xml:space="preserve"> </w:t>
      </w:r>
      <w:r w:rsidR="00E20FDB">
        <w:rPr>
          <w:lang w:eastAsia="ko-KR"/>
        </w:rPr>
        <w:t xml:space="preserve">NR </w:t>
      </w:r>
      <w:r w:rsidRPr="003E6862">
        <w:rPr>
          <w:lang w:eastAsia="ko-KR"/>
        </w:rPr>
        <w:t xml:space="preserve">52.6 GHz-71 GHz would be different, because the motivation of multi-PRB PUCCH is for UL coverage which is different for UEs in different geometry. Therefore, the mechanism to support different number of multiple PRBs for different scenario and different UEs should be </w:t>
      </w:r>
      <w:r>
        <w:rPr>
          <w:lang w:eastAsia="ko-KR"/>
        </w:rPr>
        <w:t>supported.</w:t>
      </w:r>
    </w:p>
    <w:p w14:paraId="70AED6D5" w14:textId="207B9835" w:rsidR="00C90121" w:rsidRPr="00CF742D" w:rsidRDefault="00C90121" w:rsidP="00313763">
      <w:pPr>
        <w:spacing w:after="0" w:line="240" w:lineRule="auto"/>
        <w:jc w:val="both"/>
        <w:rPr>
          <w:rFonts w:eastAsiaTheme="minorEastAsia"/>
          <w:b/>
          <w:lang w:eastAsia="zh-CN"/>
        </w:rPr>
      </w:pPr>
      <w:r w:rsidRPr="00CF742D">
        <w:rPr>
          <w:rFonts w:eastAsiaTheme="minorEastAsia"/>
          <w:b/>
          <w:lang w:eastAsia="zh-CN"/>
        </w:rPr>
        <w:t>Pr</w:t>
      </w:r>
      <w:r w:rsidR="005E4A87">
        <w:rPr>
          <w:rFonts w:eastAsiaTheme="minorEastAsia"/>
          <w:b/>
          <w:lang w:eastAsia="zh-CN"/>
        </w:rPr>
        <w:t>oposal 4</w:t>
      </w:r>
      <w:r w:rsidRPr="00CF742D">
        <w:rPr>
          <w:rFonts w:eastAsiaTheme="minorEastAsia"/>
          <w:b/>
          <w:lang w:eastAsia="zh-CN"/>
        </w:rPr>
        <w:t>: Support contiguous multi-PRB PUCCH format 0/1 before RRC connection setup</w:t>
      </w:r>
    </w:p>
    <w:p w14:paraId="7E749413" w14:textId="77777777" w:rsidR="00C90121" w:rsidRPr="00CF742D" w:rsidRDefault="00C90121" w:rsidP="00313763">
      <w:pPr>
        <w:pStyle w:val="af9"/>
        <w:widowControl w:val="0"/>
        <w:numPr>
          <w:ilvl w:val="0"/>
          <w:numId w:val="22"/>
        </w:numPr>
        <w:spacing w:line="240" w:lineRule="auto"/>
        <w:contextualSpacing/>
        <w:jc w:val="both"/>
        <w:rPr>
          <w:rFonts w:ascii="Times New Roman" w:hAnsi="Times New Roman"/>
          <w:b/>
          <w:sz w:val="20"/>
          <w:szCs w:val="20"/>
        </w:rPr>
      </w:pPr>
      <w:r w:rsidRPr="00CF742D">
        <w:rPr>
          <w:rFonts w:ascii="Times New Roman" w:hAnsi="Times New Roman"/>
          <w:b/>
          <w:sz w:val="20"/>
          <w:szCs w:val="20"/>
        </w:rPr>
        <w:t xml:space="preserve">support different number of </w:t>
      </w:r>
      <w:r w:rsidRPr="00CF742D">
        <w:rPr>
          <w:rFonts w:ascii="Times New Roman" w:eastAsiaTheme="minorEastAsia" w:hAnsi="Times New Roman"/>
          <w:b/>
          <w:sz w:val="20"/>
          <w:szCs w:val="20"/>
        </w:rPr>
        <w:t>multiple PRBs for different scenario</w:t>
      </w:r>
      <w:r w:rsidRPr="00CF742D">
        <w:rPr>
          <w:rFonts w:ascii="Times New Roman" w:hAnsi="Times New Roman"/>
          <w:b/>
          <w:sz w:val="20"/>
          <w:szCs w:val="20"/>
        </w:rPr>
        <w:t>s.</w:t>
      </w:r>
    </w:p>
    <w:p w14:paraId="23291CBE" w14:textId="335E9F84" w:rsidR="00852AF1" w:rsidRPr="00331A3E" w:rsidRDefault="00C90121" w:rsidP="00753E30">
      <w:pPr>
        <w:pStyle w:val="af9"/>
        <w:widowControl w:val="0"/>
        <w:numPr>
          <w:ilvl w:val="0"/>
          <w:numId w:val="22"/>
        </w:numPr>
        <w:spacing w:afterLines="100" w:after="240" w:line="240" w:lineRule="auto"/>
        <w:contextualSpacing/>
        <w:jc w:val="both"/>
        <w:rPr>
          <w:rFonts w:ascii="Times New Roman" w:hAnsi="Times New Roman"/>
          <w:b/>
          <w:sz w:val="20"/>
          <w:szCs w:val="20"/>
        </w:rPr>
      </w:pPr>
      <w:r w:rsidRPr="00CF742D">
        <w:rPr>
          <w:rFonts w:ascii="Times New Roman" w:hAnsi="Times New Roman"/>
          <w:b/>
          <w:sz w:val="20"/>
          <w:szCs w:val="20"/>
        </w:rPr>
        <w:t>support different number of multiple PRBs for different UEs.</w:t>
      </w:r>
    </w:p>
    <w:p w14:paraId="2E21889E" w14:textId="77777777" w:rsidR="000F699D" w:rsidRPr="00D02CB4" w:rsidRDefault="00A213D3" w:rsidP="00313763">
      <w:pPr>
        <w:pStyle w:val="1"/>
        <w:spacing w:before="0" w:after="60" w:line="240" w:lineRule="auto"/>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14:paraId="3D492FF7" w14:textId="501E4DD0" w:rsidR="000A7F00" w:rsidRDefault="00E2213C" w:rsidP="00313763">
      <w:pPr>
        <w:spacing w:after="0" w:line="240" w:lineRule="auto"/>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 xml:space="preserve">discussed </w:t>
      </w:r>
      <w:r w:rsidR="00A607A1">
        <w:rPr>
          <w:lang w:eastAsia="ko-KR"/>
        </w:rPr>
        <w:t xml:space="preserve">for </w:t>
      </w:r>
      <w:r w:rsidR="00254F3A">
        <w:rPr>
          <w:lang w:eastAsia="ko-KR"/>
        </w:rPr>
        <w:t>PUCCH enhancement for 52.6GHz-71GHz unlicensed band</w:t>
      </w:r>
      <w:r w:rsidR="0036259D">
        <w:rPr>
          <w:lang w:eastAsia="ko-KR"/>
        </w:rPr>
        <w:t>.</w:t>
      </w:r>
      <w:r w:rsidR="001F5B66">
        <w:rPr>
          <w:lang w:eastAsia="ko-KR"/>
        </w:rPr>
        <w:t xml:space="preserve"> </w:t>
      </w:r>
      <w:r w:rsidR="004E01C8">
        <w:rPr>
          <w:lang w:eastAsia="ko-KR"/>
        </w:rPr>
        <w:t>The f</w:t>
      </w:r>
      <w:r w:rsidR="001F5B66">
        <w:rPr>
          <w:lang w:eastAsia="ko-KR"/>
        </w:rPr>
        <w:t>ollowing</w:t>
      </w:r>
      <w:r w:rsidR="004E01C8">
        <w:rPr>
          <w:lang w:eastAsia="ko-KR"/>
        </w:rPr>
        <w:t>s</w:t>
      </w:r>
      <w:r w:rsidR="001F5B66">
        <w:rPr>
          <w:lang w:eastAsia="ko-KR"/>
        </w:rPr>
        <w:t xml:space="preserve"> </w:t>
      </w:r>
      <w:r w:rsidR="004E01C8">
        <w:rPr>
          <w:lang w:eastAsia="ko-KR"/>
        </w:rPr>
        <w:t>are</w:t>
      </w:r>
      <w:r w:rsidR="001F5B66">
        <w:rPr>
          <w:lang w:eastAsia="ko-KR"/>
        </w:rPr>
        <w:t xml:space="preserve"> </w:t>
      </w:r>
      <w:r w:rsidR="00510D3F">
        <w:rPr>
          <w:lang w:eastAsia="ko-KR"/>
        </w:rPr>
        <w:t>proposals in</w:t>
      </w:r>
      <w:r w:rsidR="001F5B66">
        <w:rPr>
          <w:lang w:eastAsia="ko-KR"/>
        </w:rPr>
        <w:t xml:space="preserve"> contribution.</w:t>
      </w:r>
    </w:p>
    <w:p w14:paraId="501A5E33" w14:textId="77777777" w:rsidR="00331A3E" w:rsidRDefault="00331A3E" w:rsidP="00313763">
      <w:pPr>
        <w:spacing w:after="0" w:line="240" w:lineRule="auto"/>
        <w:jc w:val="both"/>
        <w:rPr>
          <w:lang w:eastAsia="ko-KR"/>
        </w:rPr>
      </w:pPr>
    </w:p>
    <w:p w14:paraId="103A9A8C" w14:textId="3347B58A" w:rsidR="00313763" w:rsidRPr="00572457" w:rsidRDefault="00EF1B96" w:rsidP="00313763">
      <w:pPr>
        <w:spacing w:line="240" w:lineRule="auto"/>
        <w:jc w:val="both"/>
        <w:rPr>
          <w:rFonts w:eastAsia="等线"/>
          <w:b/>
          <w:lang w:eastAsia="zh-CN"/>
        </w:rPr>
      </w:pPr>
      <w:r w:rsidRPr="0021052B">
        <w:rPr>
          <w:rFonts w:eastAsiaTheme="minorEastAsia"/>
          <w:b/>
          <w:lang w:eastAsia="zh-CN"/>
        </w:rPr>
        <w:t>Proposal 1:</w:t>
      </w:r>
      <w:r w:rsidR="00313763" w:rsidRPr="0021052B">
        <w:rPr>
          <w:rFonts w:eastAsiaTheme="minorEastAsia"/>
          <w:b/>
          <w:lang w:eastAsia="zh-CN"/>
        </w:rPr>
        <w:t xml:space="preserve"> </w:t>
      </w:r>
      <w:r w:rsidR="00313763">
        <w:rPr>
          <w:rFonts w:eastAsiaTheme="minorEastAsia"/>
          <w:b/>
          <w:lang w:eastAsia="zh-CN"/>
        </w:rPr>
        <w:t>Support unified solution for enhanced PUCCH format 0/1/4</w:t>
      </w:r>
      <w:r w:rsidR="00313763" w:rsidRPr="0021052B">
        <w:rPr>
          <w:rFonts w:eastAsiaTheme="minorEastAsia"/>
          <w:b/>
          <w:lang w:eastAsia="zh-CN"/>
        </w:rPr>
        <w:t xml:space="preserve"> based on contiguous multi-</w:t>
      </w:r>
      <w:r w:rsidR="00313763">
        <w:rPr>
          <w:rFonts w:eastAsiaTheme="minorEastAsia"/>
          <w:b/>
          <w:lang w:eastAsia="zh-CN"/>
        </w:rPr>
        <w:t xml:space="preserve">full </w:t>
      </w:r>
      <w:r w:rsidR="00313763" w:rsidRPr="0021052B">
        <w:rPr>
          <w:rFonts w:eastAsiaTheme="minorEastAsia"/>
          <w:b/>
          <w:lang w:eastAsia="zh-CN"/>
        </w:rPr>
        <w:t>PRB allocation</w:t>
      </w:r>
      <w:r w:rsidR="00313763">
        <w:rPr>
          <w:rFonts w:eastAsiaTheme="minorEastAsia"/>
          <w:b/>
          <w:lang w:eastAsia="zh-CN"/>
        </w:rPr>
        <w:t xml:space="preserve"> for 120/480/960KHz. </w:t>
      </w:r>
    </w:p>
    <w:p w14:paraId="1D120E87" w14:textId="7B378CF4" w:rsidR="00EF1B96" w:rsidRDefault="00EF1B96" w:rsidP="00313763">
      <w:pPr>
        <w:spacing w:afterLines="100" w:after="240" w:line="240" w:lineRule="auto"/>
        <w:jc w:val="both"/>
        <w:rPr>
          <w:rFonts w:eastAsiaTheme="minorEastAsia"/>
          <w:b/>
          <w:lang w:eastAsia="zh-CN"/>
        </w:rPr>
      </w:pPr>
      <w:r w:rsidRPr="004B0F00">
        <w:rPr>
          <w:rFonts w:eastAsiaTheme="minorEastAsia" w:hint="eastAsia"/>
          <w:b/>
          <w:lang w:eastAsia="zh-CN"/>
        </w:rPr>
        <w:t>P</w:t>
      </w:r>
      <w:r>
        <w:rPr>
          <w:rFonts w:eastAsiaTheme="minorEastAsia"/>
          <w:b/>
          <w:lang w:eastAsia="zh-CN"/>
        </w:rPr>
        <w:t>roposal 2</w:t>
      </w:r>
      <w:r w:rsidRPr="004B0F00">
        <w:rPr>
          <w:rFonts w:eastAsiaTheme="minorEastAsia"/>
          <w:b/>
          <w:lang w:eastAsia="zh-CN"/>
        </w:rPr>
        <w:t xml:space="preserve">: </w:t>
      </w:r>
      <w:r w:rsidR="00331A3E" w:rsidRPr="00E5778A">
        <w:rPr>
          <w:rFonts w:eastAsiaTheme="minorEastAsia"/>
          <w:b/>
          <w:lang w:eastAsia="zh-CN"/>
        </w:rPr>
        <w:t xml:space="preserve">Support configuration of all integer values in the range of </w:t>
      </w:r>
      <w:r w:rsidR="00331A3E" w:rsidRPr="00E5778A">
        <w:rPr>
          <w:b/>
          <w:lang w:eastAsia="zh-CN"/>
        </w:rPr>
        <w:t>[1 ..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00331A3E" w:rsidRPr="00E5778A">
        <w:rPr>
          <w:b/>
          <w:lang w:eastAsia="zh-CN"/>
        </w:rPr>
        <w:t>)]</w:t>
      </w:r>
      <w:r w:rsidR="00331A3E" w:rsidRPr="00E5778A">
        <w:rPr>
          <w:rFonts w:eastAsiaTheme="minorEastAsia"/>
          <w:b/>
          <w:lang w:eastAsia="zh-CN"/>
        </w:rPr>
        <w:t xml:space="preserve"> per SCS, for PUCCH format 0/1. </w:t>
      </w:r>
      <w:r w:rsidR="00331A3E" w:rsidRPr="00E5778A">
        <w:rPr>
          <w:b/>
          <w:lang w:eastAsia="zh-CN"/>
        </w:rPr>
        <w:t>Support configuration of all integer values in the range [1 .. max(</w:t>
      </w:r>
      <m:oMath>
        <m:sSub>
          <m:sSubPr>
            <m:ctrlPr>
              <w:rPr>
                <w:rFonts w:ascii="Cambria Math" w:hAnsi="Cambria Math"/>
                <w:b/>
                <w:i/>
              </w:rPr>
            </m:ctrlPr>
          </m:sSubPr>
          <m:e>
            <m:r>
              <m:rPr>
                <m:sty m:val="bi"/>
              </m:rPr>
              <w:rPr>
                <w:rFonts w:ascii="Cambria Math" w:hAnsi="Cambria Math"/>
              </w:rPr>
              <m:t>N</m:t>
            </m:r>
          </m:e>
          <m:sub>
            <m:r>
              <m:rPr>
                <m:nor/>
              </m:rPr>
              <w:rPr>
                <w:b/>
              </w:rPr>
              <m:t>RB</m:t>
            </m:r>
          </m:sub>
        </m:sSub>
      </m:oMath>
      <w:r w:rsidR="00331A3E" w:rsidRPr="00E5778A">
        <w:rPr>
          <w:b/>
          <w:lang w:eastAsia="zh-CN"/>
        </w:rPr>
        <w:t>)] for each SCS that fulfill</w:t>
      </w:r>
      <w:r w:rsidR="00E20FDB">
        <w:rPr>
          <w:b/>
          <w:lang w:eastAsia="zh-CN"/>
        </w:rPr>
        <w:t>s</w:t>
      </w:r>
      <w:r w:rsidR="00331A3E" w:rsidRPr="00E5778A">
        <w:rPr>
          <w:b/>
          <w:lang w:eastAsia="zh-CN"/>
        </w:rPr>
        <w:t xml:space="preserve"> the requirement </w:t>
      </w:r>
      <m:oMath>
        <m:sSub>
          <m:sSubPr>
            <m:ctrlPr>
              <w:rPr>
                <w:rFonts w:ascii="Cambria Math" w:hAnsi="Cambria Math"/>
                <w:b/>
                <w:i/>
              </w:rPr>
            </m:ctrlPr>
          </m:sSubPr>
          <m:e>
            <m:r>
              <m:rPr>
                <m:sty m:val="bi"/>
              </m:rPr>
              <w:rPr>
                <w:rFonts w:ascii="Cambria Math" w:hAnsi="Cambria Math"/>
              </w:rPr>
              <m:t>N</m:t>
            </m:r>
          </m:e>
          <m:sub>
            <m:r>
              <m:rPr>
                <m:nor/>
              </m:rPr>
              <w:rPr>
                <w:b/>
              </w:rPr>
              <m:t>RB</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sup>
        </m:sSup>
      </m:oMath>
      <w:r w:rsidR="00331A3E" w:rsidRPr="00E5778A">
        <w:rPr>
          <w:b/>
        </w:rPr>
        <w:t xml:space="preserve"> where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5</m:t>
            </m:r>
          </m:sub>
        </m:sSub>
      </m:oMath>
      <w:r w:rsidR="00331A3E" w:rsidRPr="00E5778A">
        <w:rPr>
          <w:b/>
        </w:rPr>
        <w:t xml:space="preserve"> is a set of non-negative integers</w:t>
      </w:r>
      <w:r w:rsidR="00331A3E">
        <w:rPr>
          <w:b/>
        </w:rPr>
        <w:t xml:space="preserve"> for PUCCH format 4</w:t>
      </w:r>
      <w:r>
        <w:rPr>
          <w:rFonts w:eastAsiaTheme="minorEastAsia"/>
          <w:b/>
          <w:lang w:eastAsia="zh-CN"/>
        </w:rPr>
        <w:t xml:space="preserve">. </w:t>
      </w:r>
    </w:p>
    <w:p w14:paraId="58C41022" w14:textId="42A3A259" w:rsidR="00EF1B96" w:rsidRDefault="00EF1B96" w:rsidP="00313763">
      <w:pPr>
        <w:spacing w:afterLines="100" w:after="240" w:line="240" w:lineRule="auto"/>
        <w:jc w:val="both"/>
        <w:rPr>
          <w:rFonts w:eastAsiaTheme="minorEastAsia"/>
          <w:b/>
          <w:lang w:eastAsia="zh-CN"/>
        </w:rPr>
      </w:pPr>
      <w:r>
        <w:rPr>
          <w:rFonts w:eastAsiaTheme="minorEastAsia"/>
          <w:b/>
          <w:lang w:eastAsia="zh-CN"/>
        </w:rPr>
        <w:t xml:space="preserve">Proposal 3: </w:t>
      </w:r>
      <w:r w:rsidRPr="004B0F00">
        <w:rPr>
          <w:rFonts w:eastAsiaTheme="minorEastAsia"/>
          <w:b/>
          <w:lang w:eastAsia="zh-CN"/>
        </w:rPr>
        <w:t xml:space="preserve">Support </w:t>
      </w:r>
      <w:r>
        <w:rPr>
          <w:rFonts w:eastAsiaTheme="minorEastAsia"/>
          <w:b/>
          <w:lang w:eastAsia="zh-CN"/>
        </w:rPr>
        <w:t xml:space="preserve">Alt-2 (Rel-16 NR-U short sequence with repetition) for PUCCH format 0/1.   </w:t>
      </w:r>
    </w:p>
    <w:p w14:paraId="1C56E174" w14:textId="77777777" w:rsidR="00044D16" w:rsidRPr="00CF742D" w:rsidRDefault="00044D16" w:rsidP="00313763">
      <w:pPr>
        <w:spacing w:after="0" w:line="240" w:lineRule="auto"/>
        <w:jc w:val="both"/>
        <w:rPr>
          <w:rFonts w:eastAsiaTheme="minorEastAsia"/>
          <w:b/>
          <w:lang w:eastAsia="zh-CN"/>
        </w:rPr>
      </w:pPr>
      <w:r w:rsidRPr="00CF742D">
        <w:rPr>
          <w:rFonts w:eastAsiaTheme="minorEastAsia"/>
          <w:b/>
          <w:lang w:eastAsia="zh-CN"/>
        </w:rPr>
        <w:t>Pr</w:t>
      </w:r>
      <w:r>
        <w:rPr>
          <w:rFonts w:eastAsiaTheme="minorEastAsia"/>
          <w:b/>
          <w:lang w:eastAsia="zh-CN"/>
        </w:rPr>
        <w:t>oposal 4</w:t>
      </w:r>
      <w:r w:rsidRPr="00CF742D">
        <w:rPr>
          <w:rFonts w:eastAsiaTheme="minorEastAsia"/>
          <w:b/>
          <w:lang w:eastAsia="zh-CN"/>
        </w:rPr>
        <w:t>: Support contiguous multi-PRB PUCCH format 0/1 before RRC connection setup</w:t>
      </w:r>
    </w:p>
    <w:p w14:paraId="4C13E3B3" w14:textId="77777777" w:rsidR="00044D16" w:rsidRPr="00CF742D" w:rsidRDefault="00044D16" w:rsidP="00313763">
      <w:pPr>
        <w:pStyle w:val="af9"/>
        <w:widowControl w:val="0"/>
        <w:numPr>
          <w:ilvl w:val="0"/>
          <w:numId w:val="22"/>
        </w:numPr>
        <w:spacing w:line="240" w:lineRule="auto"/>
        <w:contextualSpacing/>
        <w:jc w:val="both"/>
        <w:rPr>
          <w:rFonts w:ascii="Times New Roman" w:hAnsi="Times New Roman"/>
          <w:b/>
          <w:sz w:val="20"/>
          <w:szCs w:val="20"/>
        </w:rPr>
      </w:pPr>
      <w:r w:rsidRPr="00CF742D">
        <w:rPr>
          <w:rFonts w:ascii="Times New Roman" w:hAnsi="Times New Roman"/>
          <w:b/>
          <w:sz w:val="20"/>
          <w:szCs w:val="20"/>
        </w:rPr>
        <w:t xml:space="preserve">support different number of </w:t>
      </w:r>
      <w:r w:rsidRPr="00CF742D">
        <w:rPr>
          <w:rFonts w:ascii="Times New Roman" w:eastAsiaTheme="minorEastAsia" w:hAnsi="Times New Roman"/>
          <w:b/>
          <w:sz w:val="20"/>
          <w:szCs w:val="20"/>
        </w:rPr>
        <w:t>multiple PRBs for different scenario</w:t>
      </w:r>
      <w:r w:rsidRPr="00CF742D">
        <w:rPr>
          <w:rFonts w:ascii="Times New Roman" w:hAnsi="Times New Roman"/>
          <w:b/>
          <w:sz w:val="20"/>
          <w:szCs w:val="20"/>
        </w:rPr>
        <w:t>s.</w:t>
      </w:r>
    </w:p>
    <w:p w14:paraId="32132B96" w14:textId="77777777" w:rsidR="00044D16" w:rsidRDefault="00044D16" w:rsidP="00313763">
      <w:pPr>
        <w:pStyle w:val="af9"/>
        <w:widowControl w:val="0"/>
        <w:numPr>
          <w:ilvl w:val="0"/>
          <w:numId w:val="22"/>
        </w:numPr>
        <w:spacing w:afterLines="100" w:after="240" w:line="240" w:lineRule="auto"/>
        <w:contextualSpacing/>
        <w:jc w:val="both"/>
        <w:rPr>
          <w:rFonts w:ascii="Times New Roman" w:hAnsi="Times New Roman"/>
          <w:b/>
          <w:sz w:val="20"/>
          <w:szCs w:val="20"/>
        </w:rPr>
      </w:pPr>
      <w:r w:rsidRPr="00CF742D">
        <w:rPr>
          <w:rFonts w:ascii="Times New Roman" w:hAnsi="Times New Roman"/>
          <w:b/>
          <w:sz w:val="20"/>
          <w:szCs w:val="20"/>
        </w:rPr>
        <w:t>support different number of multiple PRBs for different UEs.</w:t>
      </w:r>
    </w:p>
    <w:p w14:paraId="032A9E8A" w14:textId="35D869C5" w:rsidR="009B6453" w:rsidRPr="00D02CB4" w:rsidRDefault="0012427F" w:rsidP="00313763">
      <w:pPr>
        <w:pStyle w:val="1"/>
        <w:spacing w:before="0" w:after="60" w:line="240" w:lineRule="auto"/>
        <w:ind w:left="432" w:hanging="432"/>
        <w:jc w:val="both"/>
        <w:rPr>
          <w:sz w:val="32"/>
          <w:lang w:val="en-US" w:eastAsia="ko-KR"/>
        </w:rPr>
      </w:pPr>
      <w:r>
        <w:rPr>
          <w:sz w:val="32"/>
          <w:lang w:val="en-US" w:eastAsia="ko-KR"/>
        </w:rPr>
        <w:t xml:space="preserve">Reference </w:t>
      </w:r>
    </w:p>
    <w:p w14:paraId="19BD7F67" w14:textId="096AFD78" w:rsidR="009B6453" w:rsidRDefault="0076316A" w:rsidP="00313763">
      <w:pPr>
        <w:spacing w:after="0" w:line="240" w:lineRule="auto"/>
        <w:jc w:val="both"/>
        <w:rPr>
          <w:lang w:eastAsia="ko-KR"/>
        </w:rPr>
      </w:pPr>
      <w:r>
        <w:rPr>
          <w:rFonts w:hint="eastAsia"/>
          <w:lang w:eastAsia="ko-KR"/>
        </w:rPr>
        <w:t>[1]</w:t>
      </w:r>
      <w:r>
        <w:rPr>
          <w:lang w:eastAsia="ko-KR"/>
        </w:rPr>
        <w:t xml:space="preserve"> </w:t>
      </w:r>
      <w:r w:rsidR="00044D16">
        <w:rPr>
          <w:lang w:eastAsia="ko-KR"/>
        </w:rPr>
        <w:t>C</w:t>
      </w:r>
      <w:r w:rsidR="00044D16" w:rsidRPr="0076316A">
        <w:rPr>
          <w:lang w:eastAsia="ko-KR"/>
        </w:rPr>
        <w:t>hairman notes</w:t>
      </w:r>
      <w:r w:rsidRPr="0076316A">
        <w:rPr>
          <w:lang w:eastAsia="ko-KR"/>
        </w:rPr>
        <w:t xml:space="preserve"> for RAN1 104</w:t>
      </w:r>
      <w:r w:rsidR="00331A3E">
        <w:rPr>
          <w:lang w:eastAsia="ko-KR"/>
        </w:rPr>
        <w:t>bis</w:t>
      </w:r>
      <w:r w:rsidRPr="0076316A">
        <w:rPr>
          <w:lang w:eastAsia="ko-KR"/>
        </w:rPr>
        <w:t>-e</w:t>
      </w:r>
      <w:r w:rsidR="00C2418B">
        <w:rPr>
          <w:lang w:eastAsia="ko-KR"/>
        </w:rPr>
        <w:t>.</w:t>
      </w:r>
    </w:p>
    <w:p w14:paraId="4A5E78B7" w14:textId="395400C9" w:rsidR="0012427F" w:rsidRPr="00335D8D" w:rsidRDefault="002366F7" w:rsidP="00314561">
      <w:pPr>
        <w:tabs>
          <w:tab w:val="left" w:pos="1985"/>
        </w:tabs>
        <w:spacing w:line="240" w:lineRule="auto"/>
        <w:jc w:val="both"/>
        <w:rPr>
          <w:rFonts w:eastAsia="等线" w:hint="eastAsia"/>
          <w:lang w:eastAsia="zh-CN"/>
        </w:rPr>
      </w:pPr>
      <w:r>
        <w:rPr>
          <w:lang w:eastAsia="ko-KR"/>
        </w:rPr>
        <w:t>[2]</w:t>
      </w:r>
      <w:r>
        <w:rPr>
          <w:lang w:eastAsia="ko-KR"/>
        </w:rPr>
        <w:t xml:space="preserve"> R1-2103231, “</w:t>
      </w:r>
      <w:r w:rsidRPr="00D40589">
        <w:rPr>
          <w:lang w:eastAsia="ko-KR"/>
        </w:rPr>
        <w:t>Enhancements for PUCCH format 0/1/4 for NR from 52.6 GHz to 71 GHz</w:t>
      </w:r>
      <w:r>
        <w:rPr>
          <w:lang w:eastAsia="ko-KR"/>
        </w:rPr>
        <w:t xml:space="preserve">”. </w:t>
      </w:r>
      <w:r w:rsidR="00335D8D">
        <w:rPr>
          <w:rFonts w:eastAsia="等线" w:hint="eastAsia"/>
          <w:lang w:eastAsia="zh-CN"/>
        </w:rPr>
        <w:t xml:space="preserve"> </w:t>
      </w:r>
      <w:bookmarkStart w:id="3" w:name="_GoBack"/>
      <w:bookmarkEnd w:id="3"/>
    </w:p>
    <w:sectPr w:rsidR="0012427F" w:rsidRPr="00335D8D"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8A1B7" w14:textId="77777777" w:rsidR="00EC2397" w:rsidRDefault="00EC2397">
      <w:r>
        <w:separator/>
      </w:r>
    </w:p>
  </w:endnote>
  <w:endnote w:type="continuationSeparator" w:id="0">
    <w:p w14:paraId="69D2AAE7" w14:textId="77777777" w:rsidR="00EC2397" w:rsidRDefault="00EC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38E30" w14:textId="60975D1F" w:rsidR="00E5778A" w:rsidRDefault="00E5778A">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35D8D">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22122" w14:textId="77777777" w:rsidR="00EC2397" w:rsidRDefault="00EC2397">
      <w:r>
        <w:separator/>
      </w:r>
    </w:p>
  </w:footnote>
  <w:footnote w:type="continuationSeparator" w:id="0">
    <w:p w14:paraId="64A143EA" w14:textId="77777777" w:rsidR="00EC2397" w:rsidRDefault="00EC2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26ACE" w14:textId="77777777" w:rsidR="00E5778A" w:rsidRDefault="00E5778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C174B0"/>
    <w:multiLevelType w:val="hybridMultilevel"/>
    <w:tmpl w:val="C8529D7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14C93"/>
    <w:multiLevelType w:val="hybridMultilevel"/>
    <w:tmpl w:val="B420A7E2"/>
    <w:lvl w:ilvl="0" w:tplc="BB7E6040">
      <w:start w:val="11"/>
      <w:numFmt w:val="bullet"/>
      <w:lvlText w:val="-"/>
      <w:lvlJc w:val="left"/>
      <w:pPr>
        <w:ind w:left="1120" w:hanging="420"/>
      </w:pPr>
      <w:rPr>
        <w:rFonts w:ascii="Times" w:eastAsia="Batang" w:hAnsi="Times" w:cs="Time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6" w15:restartNumberingAfterBreak="0">
    <w:nsid w:val="10C170C0"/>
    <w:multiLevelType w:val="hybridMultilevel"/>
    <w:tmpl w:val="9AA06F8A"/>
    <w:lvl w:ilvl="0" w:tplc="7F1CB91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5E96"/>
    <w:multiLevelType w:val="hybridMultilevel"/>
    <w:tmpl w:val="C89C98E8"/>
    <w:lvl w:ilvl="0" w:tplc="08090005">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5" w15:restartNumberingAfterBreak="0">
    <w:nsid w:val="26956281"/>
    <w:multiLevelType w:val="hybridMultilevel"/>
    <w:tmpl w:val="71B2588E"/>
    <w:lvl w:ilvl="0" w:tplc="BB7E6040">
      <w:start w:val="1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E633DF"/>
    <w:multiLevelType w:val="multilevel"/>
    <w:tmpl w:val="33E633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9E4698"/>
    <w:multiLevelType w:val="hybridMultilevel"/>
    <w:tmpl w:val="FC8C231A"/>
    <w:lvl w:ilvl="0" w:tplc="BB7E6040">
      <w:start w:val="1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7370C"/>
    <w:multiLevelType w:val="hybridMultilevel"/>
    <w:tmpl w:val="F15E5366"/>
    <w:lvl w:ilvl="0" w:tplc="BB7E6040">
      <w:start w:val="11"/>
      <w:numFmt w:val="bullet"/>
      <w:lvlText w:val="-"/>
      <w:lvlJc w:val="left"/>
      <w:pPr>
        <w:ind w:left="867" w:hanging="420"/>
      </w:pPr>
      <w:rPr>
        <w:rFonts w:ascii="Times" w:eastAsia="Batang" w:hAnsi="Times" w:cs="Time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22"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3F6E89"/>
    <w:multiLevelType w:val="hybridMultilevel"/>
    <w:tmpl w:val="A566B4E6"/>
    <w:lvl w:ilvl="0" w:tplc="D270A154">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4B6F8C"/>
    <w:multiLevelType w:val="hybridMultilevel"/>
    <w:tmpl w:val="3D8CAE50"/>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6"/>
  </w:num>
  <w:num w:numId="4">
    <w:abstractNumId w:val="24"/>
  </w:num>
  <w:num w:numId="5">
    <w:abstractNumId w:val="8"/>
  </w:num>
  <w:num w:numId="6">
    <w:abstractNumId w:val="31"/>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2"/>
  </w:num>
  <w:num w:numId="11">
    <w:abstractNumId w:val="9"/>
  </w:num>
  <w:num w:numId="12">
    <w:abstractNumId w:val="6"/>
  </w:num>
  <w:num w:numId="13">
    <w:abstractNumId w:val="22"/>
  </w:num>
  <w:num w:numId="14">
    <w:abstractNumId w:val="19"/>
  </w:num>
  <w:num w:numId="15">
    <w:abstractNumId w:val="21"/>
  </w:num>
  <w:num w:numId="16">
    <w:abstractNumId w:val="5"/>
  </w:num>
  <w:num w:numId="17">
    <w:abstractNumId w:val="20"/>
  </w:num>
  <w:num w:numId="18">
    <w:abstractNumId w:val="15"/>
  </w:num>
  <w:num w:numId="19">
    <w:abstractNumId w:val="23"/>
  </w:num>
  <w:num w:numId="20">
    <w:abstractNumId w:val="7"/>
  </w:num>
  <w:num w:numId="21">
    <w:abstractNumId w:val="25"/>
  </w:num>
  <w:num w:numId="22">
    <w:abstractNumId w:val="3"/>
  </w:num>
  <w:num w:numId="23">
    <w:abstractNumId w:val="11"/>
  </w:num>
  <w:num w:numId="24">
    <w:abstractNumId w:val="10"/>
  </w:num>
  <w:num w:numId="25">
    <w:abstractNumId w:val="26"/>
  </w:num>
  <w:num w:numId="26">
    <w:abstractNumId w:val="30"/>
  </w:num>
  <w:num w:numId="27">
    <w:abstractNumId w:val="27"/>
  </w:num>
  <w:num w:numId="28">
    <w:abstractNumId w:val="28"/>
  </w:num>
  <w:num w:numId="29">
    <w:abstractNumId w:val="29"/>
  </w:num>
  <w:num w:numId="30">
    <w:abstractNumId w:val="18"/>
  </w:num>
  <w:num w:numId="31">
    <w:abstractNumId w:val="4"/>
  </w:num>
  <w:num w:numId="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772"/>
    <w:rsid w:val="0000481F"/>
    <w:rsid w:val="00004B7B"/>
    <w:rsid w:val="00004C77"/>
    <w:rsid w:val="00004D00"/>
    <w:rsid w:val="00004F75"/>
    <w:rsid w:val="0000521D"/>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BE"/>
    <w:rsid w:val="000146FD"/>
    <w:rsid w:val="000149A9"/>
    <w:rsid w:val="00014BF1"/>
    <w:rsid w:val="000150C8"/>
    <w:rsid w:val="000150F6"/>
    <w:rsid w:val="000151C3"/>
    <w:rsid w:val="000151DD"/>
    <w:rsid w:val="00015208"/>
    <w:rsid w:val="00015335"/>
    <w:rsid w:val="00015653"/>
    <w:rsid w:val="0001583A"/>
    <w:rsid w:val="000158FD"/>
    <w:rsid w:val="0001593A"/>
    <w:rsid w:val="0001599E"/>
    <w:rsid w:val="00015A1C"/>
    <w:rsid w:val="00015AF2"/>
    <w:rsid w:val="00015B12"/>
    <w:rsid w:val="00015D26"/>
    <w:rsid w:val="00015E0E"/>
    <w:rsid w:val="00015F04"/>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38"/>
    <w:rsid w:val="00024178"/>
    <w:rsid w:val="000243A0"/>
    <w:rsid w:val="000243E3"/>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7BA"/>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7A"/>
    <w:rsid w:val="000433F7"/>
    <w:rsid w:val="0004360C"/>
    <w:rsid w:val="00043733"/>
    <w:rsid w:val="000437CE"/>
    <w:rsid w:val="00043864"/>
    <w:rsid w:val="00043B99"/>
    <w:rsid w:val="00043C86"/>
    <w:rsid w:val="00043F9D"/>
    <w:rsid w:val="00044031"/>
    <w:rsid w:val="000441CF"/>
    <w:rsid w:val="00044222"/>
    <w:rsid w:val="00044536"/>
    <w:rsid w:val="00044598"/>
    <w:rsid w:val="000447C7"/>
    <w:rsid w:val="000448FE"/>
    <w:rsid w:val="0004492A"/>
    <w:rsid w:val="00044B7D"/>
    <w:rsid w:val="00044C65"/>
    <w:rsid w:val="00044CB6"/>
    <w:rsid w:val="00044D1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A7"/>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279"/>
    <w:rsid w:val="000554D5"/>
    <w:rsid w:val="00055DC2"/>
    <w:rsid w:val="0005601C"/>
    <w:rsid w:val="00056445"/>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86"/>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DDE"/>
    <w:rsid w:val="00081EA7"/>
    <w:rsid w:val="00081F23"/>
    <w:rsid w:val="00082149"/>
    <w:rsid w:val="00082208"/>
    <w:rsid w:val="000827DE"/>
    <w:rsid w:val="0008282A"/>
    <w:rsid w:val="00082BD1"/>
    <w:rsid w:val="00083605"/>
    <w:rsid w:val="000836BF"/>
    <w:rsid w:val="000836F8"/>
    <w:rsid w:val="0008381C"/>
    <w:rsid w:val="00083850"/>
    <w:rsid w:val="00083AC9"/>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49"/>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738"/>
    <w:rsid w:val="000E693B"/>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877"/>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830"/>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9B1"/>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2B9"/>
    <w:rsid w:val="00112421"/>
    <w:rsid w:val="0011252D"/>
    <w:rsid w:val="00112785"/>
    <w:rsid w:val="001127BC"/>
    <w:rsid w:val="001129D5"/>
    <w:rsid w:val="00112A83"/>
    <w:rsid w:val="00112E46"/>
    <w:rsid w:val="0011324D"/>
    <w:rsid w:val="00113528"/>
    <w:rsid w:val="001136DE"/>
    <w:rsid w:val="001137FC"/>
    <w:rsid w:val="00113A2A"/>
    <w:rsid w:val="00113B23"/>
    <w:rsid w:val="00113D2A"/>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6E9"/>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27F"/>
    <w:rsid w:val="001247A8"/>
    <w:rsid w:val="001248CE"/>
    <w:rsid w:val="00124B35"/>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BF"/>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E39"/>
    <w:rsid w:val="00142F1B"/>
    <w:rsid w:val="0014318A"/>
    <w:rsid w:val="00143576"/>
    <w:rsid w:val="0014370C"/>
    <w:rsid w:val="00143769"/>
    <w:rsid w:val="00143886"/>
    <w:rsid w:val="00143974"/>
    <w:rsid w:val="00143A43"/>
    <w:rsid w:val="00143C48"/>
    <w:rsid w:val="00143DA6"/>
    <w:rsid w:val="00144386"/>
    <w:rsid w:val="001443C7"/>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5F57"/>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75A"/>
    <w:rsid w:val="001608F3"/>
    <w:rsid w:val="00160AF0"/>
    <w:rsid w:val="00160B3C"/>
    <w:rsid w:val="00160D38"/>
    <w:rsid w:val="00160D3F"/>
    <w:rsid w:val="00160EF4"/>
    <w:rsid w:val="00160F24"/>
    <w:rsid w:val="00160F9F"/>
    <w:rsid w:val="00161053"/>
    <w:rsid w:val="00161188"/>
    <w:rsid w:val="0016118A"/>
    <w:rsid w:val="001611B7"/>
    <w:rsid w:val="001614E2"/>
    <w:rsid w:val="001615B6"/>
    <w:rsid w:val="001618DC"/>
    <w:rsid w:val="0016192C"/>
    <w:rsid w:val="00161938"/>
    <w:rsid w:val="0016195A"/>
    <w:rsid w:val="001619A4"/>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DCF"/>
    <w:rsid w:val="00181F4D"/>
    <w:rsid w:val="0018213F"/>
    <w:rsid w:val="0018214E"/>
    <w:rsid w:val="0018241A"/>
    <w:rsid w:val="001824C2"/>
    <w:rsid w:val="00182624"/>
    <w:rsid w:val="001826CA"/>
    <w:rsid w:val="001826EE"/>
    <w:rsid w:val="0018278A"/>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C4"/>
    <w:rsid w:val="00187CE7"/>
    <w:rsid w:val="00187EA7"/>
    <w:rsid w:val="00190539"/>
    <w:rsid w:val="001908F7"/>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3E45"/>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097"/>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ACE"/>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1C4"/>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4E4"/>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DFA"/>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98"/>
    <w:rsid w:val="002236E9"/>
    <w:rsid w:val="00223867"/>
    <w:rsid w:val="00223BB3"/>
    <w:rsid w:val="00223C64"/>
    <w:rsid w:val="00223DEC"/>
    <w:rsid w:val="00223E6E"/>
    <w:rsid w:val="00224216"/>
    <w:rsid w:val="002242E7"/>
    <w:rsid w:val="002243AB"/>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F7"/>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4F3A"/>
    <w:rsid w:val="00255025"/>
    <w:rsid w:val="0025533F"/>
    <w:rsid w:val="00255522"/>
    <w:rsid w:val="002556B1"/>
    <w:rsid w:val="002558AC"/>
    <w:rsid w:val="00255C47"/>
    <w:rsid w:val="00255C5C"/>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C9"/>
    <w:rsid w:val="00266FF4"/>
    <w:rsid w:val="00267293"/>
    <w:rsid w:val="00267378"/>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931"/>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9D"/>
    <w:rsid w:val="002A0656"/>
    <w:rsid w:val="002A0727"/>
    <w:rsid w:val="002A0763"/>
    <w:rsid w:val="002A07E0"/>
    <w:rsid w:val="002A09B9"/>
    <w:rsid w:val="002A0AA7"/>
    <w:rsid w:val="002A0B82"/>
    <w:rsid w:val="002A0BD1"/>
    <w:rsid w:val="002A0F1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27"/>
    <w:rsid w:val="002A7665"/>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152"/>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6FF5"/>
    <w:rsid w:val="002D73F9"/>
    <w:rsid w:val="002D7469"/>
    <w:rsid w:val="002D7BFB"/>
    <w:rsid w:val="002D7C73"/>
    <w:rsid w:val="002D7D10"/>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438"/>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6E95"/>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763"/>
    <w:rsid w:val="0031396B"/>
    <w:rsid w:val="0031398A"/>
    <w:rsid w:val="00313B80"/>
    <w:rsid w:val="00313C7A"/>
    <w:rsid w:val="00313D6C"/>
    <w:rsid w:val="00313DCA"/>
    <w:rsid w:val="0031402E"/>
    <w:rsid w:val="00314120"/>
    <w:rsid w:val="003141DD"/>
    <w:rsid w:val="003143A5"/>
    <w:rsid w:val="00314561"/>
    <w:rsid w:val="00314619"/>
    <w:rsid w:val="00314950"/>
    <w:rsid w:val="00314C68"/>
    <w:rsid w:val="00314D48"/>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37F"/>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3E"/>
    <w:rsid w:val="00331A47"/>
    <w:rsid w:val="00331A68"/>
    <w:rsid w:val="00331AD3"/>
    <w:rsid w:val="00331B8D"/>
    <w:rsid w:val="00331CC1"/>
    <w:rsid w:val="00331DF2"/>
    <w:rsid w:val="00332038"/>
    <w:rsid w:val="0033209B"/>
    <w:rsid w:val="003321AD"/>
    <w:rsid w:val="0033221D"/>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D8D"/>
    <w:rsid w:val="0033603F"/>
    <w:rsid w:val="0033605F"/>
    <w:rsid w:val="0033610A"/>
    <w:rsid w:val="003362E0"/>
    <w:rsid w:val="0033630E"/>
    <w:rsid w:val="00336466"/>
    <w:rsid w:val="00336674"/>
    <w:rsid w:val="003366CC"/>
    <w:rsid w:val="003368D6"/>
    <w:rsid w:val="00336B3F"/>
    <w:rsid w:val="0033713F"/>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595"/>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B6E"/>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6FB"/>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2EDC"/>
    <w:rsid w:val="0036301B"/>
    <w:rsid w:val="003632B6"/>
    <w:rsid w:val="003632FE"/>
    <w:rsid w:val="0036344B"/>
    <w:rsid w:val="003634B3"/>
    <w:rsid w:val="00363A05"/>
    <w:rsid w:val="00363A12"/>
    <w:rsid w:val="00363A4F"/>
    <w:rsid w:val="00363A8D"/>
    <w:rsid w:val="00363B4D"/>
    <w:rsid w:val="00363C3B"/>
    <w:rsid w:val="00363D11"/>
    <w:rsid w:val="00363DE1"/>
    <w:rsid w:val="00363DF6"/>
    <w:rsid w:val="00363F52"/>
    <w:rsid w:val="00363F6C"/>
    <w:rsid w:val="00363F9F"/>
    <w:rsid w:val="00364063"/>
    <w:rsid w:val="00364085"/>
    <w:rsid w:val="00364244"/>
    <w:rsid w:val="003642E1"/>
    <w:rsid w:val="00364555"/>
    <w:rsid w:val="003646C9"/>
    <w:rsid w:val="003648E3"/>
    <w:rsid w:val="00364AB4"/>
    <w:rsid w:val="00364B35"/>
    <w:rsid w:val="00364EF7"/>
    <w:rsid w:val="00365006"/>
    <w:rsid w:val="003653D8"/>
    <w:rsid w:val="0036544B"/>
    <w:rsid w:val="003655E0"/>
    <w:rsid w:val="00365790"/>
    <w:rsid w:val="003658F9"/>
    <w:rsid w:val="00365C64"/>
    <w:rsid w:val="00365F53"/>
    <w:rsid w:val="0036617C"/>
    <w:rsid w:val="003662EC"/>
    <w:rsid w:val="0036632B"/>
    <w:rsid w:val="00366548"/>
    <w:rsid w:val="00366A16"/>
    <w:rsid w:val="00366A58"/>
    <w:rsid w:val="00366AB4"/>
    <w:rsid w:val="00366B64"/>
    <w:rsid w:val="00366BF1"/>
    <w:rsid w:val="00366F58"/>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C3C"/>
    <w:rsid w:val="00372E4D"/>
    <w:rsid w:val="00372E66"/>
    <w:rsid w:val="00372EEA"/>
    <w:rsid w:val="003730B5"/>
    <w:rsid w:val="003732D5"/>
    <w:rsid w:val="00373773"/>
    <w:rsid w:val="00373B68"/>
    <w:rsid w:val="00373BB3"/>
    <w:rsid w:val="00373DB8"/>
    <w:rsid w:val="00373E36"/>
    <w:rsid w:val="00373E88"/>
    <w:rsid w:val="00373F41"/>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B6"/>
    <w:rsid w:val="003A0185"/>
    <w:rsid w:val="003A01A4"/>
    <w:rsid w:val="003A0498"/>
    <w:rsid w:val="003A0595"/>
    <w:rsid w:val="003A0647"/>
    <w:rsid w:val="003A08DC"/>
    <w:rsid w:val="003A0B37"/>
    <w:rsid w:val="003A0C1F"/>
    <w:rsid w:val="003A0EAA"/>
    <w:rsid w:val="003A0EF0"/>
    <w:rsid w:val="003A1006"/>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471"/>
    <w:rsid w:val="003B64FF"/>
    <w:rsid w:val="003B6827"/>
    <w:rsid w:val="003B68E8"/>
    <w:rsid w:val="003B69A5"/>
    <w:rsid w:val="003B6B6B"/>
    <w:rsid w:val="003B6B78"/>
    <w:rsid w:val="003B6BBF"/>
    <w:rsid w:val="003B6CA4"/>
    <w:rsid w:val="003B6F2A"/>
    <w:rsid w:val="003B6F49"/>
    <w:rsid w:val="003B6FF6"/>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67A"/>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6F"/>
    <w:rsid w:val="003D3CF1"/>
    <w:rsid w:val="003D3E7A"/>
    <w:rsid w:val="003D3FF0"/>
    <w:rsid w:val="003D416B"/>
    <w:rsid w:val="003D41F4"/>
    <w:rsid w:val="003D4318"/>
    <w:rsid w:val="003D4336"/>
    <w:rsid w:val="003D46D8"/>
    <w:rsid w:val="003D476C"/>
    <w:rsid w:val="003D4770"/>
    <w:rsid w:val="003D4B2B"/>
    <w:rsid w:val="003D4B4E"/>
    <w:rsid w:val="003D4D22"/>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60"/>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30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62"/>
    <w:rsid w:val="003E6897"/>
    <w:rsid w:val="003E6A32"/>
    <w:rsid w:val="003E6B6F"/>
    <w:rsid w:val="003E6B8D"/>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3CD"/>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EC1"/>
    <w:rsid w:val="00410F94"/>
    <w:rsid w:val="004111DD"/>
    <w:rsid w:val="004119BB"/>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F"/>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9E9"/>
    <w:rsid w:val="00436ADA"/>
    <w:rsid w:val="00436F56"/>
    <w:rsid w:val="004370D7"/>
    <w:rsid w:val="00437305"/>
    <w:rsid w:val="0043759E"/>
    <w:rsid w:val="00437793"/>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3"/>
    <w:rsid w:val="004657D7"/>
    <w:rsid w:val="00465A79"/>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BF1"/>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07"/>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A7"/>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785"/>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3A"/>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9FE"/>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1283"/>
    <w:rsid w:val="004E13BA"/>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00A"/>
    <w:rsid w:val="004E6110"/>
    <w:rsid w:val="004E6718"/>
    <w:rsid w:val="004E68E6"/>
    <w:rsid w:val="004E697F"/>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2FD"/>
    <w:rsid w:val="00507381"/>
    <w:rsid w:val="0050749D"/>
    <w:rsid w:val="005074E0"/>
    <w:rsid w:val="005074E9"/>
    <w:rsid w:val="00507582"/>
    <w:rsid w:val="005076E7"/>
    <w:rsid w:val="00507722"/>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4F9D"/>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C2"/>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934"/>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57"/>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72"/>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BE"/>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4"/>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D3D"/>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1FBB"/>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2C"/>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0E"/>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87"/>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9A"/>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D10"/>
    <w:rsid w:val="00611F3E"/>
    <w:rsid w:val="0061204F"/>
    <w:rsid w:val="006121CE"/>
    <w:rsid w:val="006121E7"/>
    <w:rsid w:val="0061230A"/>
    <w:rsid w:val="0061258E"/>
    <w:rsid w:val="00612602"/>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586"/>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27DF9"/>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2C4"/>
    <w:rsid w:val="006344E0"/>
    <w:rsid w:val="006344EF"/>
    <w:rsid w:val="006345AA"/>
    <w:rsid w:val="00634621"/>
    <w:rsid w:val="006348C6"/>
    <w:rsid w:val="00634A8B"/>
    <w:rsid w:val="00634BD4"/>
    <w:rsid w:val="00634C8C"/>
    <w:rsid w:val="00634D3B"/>
    <w:rsid w:val="00634D97"/>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16A"/>
    <w:rsid w:val="00650210"/>
    <w:rsid w:val="00650286"/>
    <w:rsid w:val="00650405"/>
    <w:rsid w:val="006508DC"/>
    <w:rsid w:val="00650BAA"/>
    <w:rsid w:val="00650CE1"/>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F0B"/>
    <w:rsid w:val="0067606B"/>
    <w:rsid w:val="00676104"/>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2A0"/>
    <w:rsid w:val="00684301"/>
    <w:rsid w:val="006843A6"/>
    <w:rsid w:val="006843A9"/>
    <w:rsid w:val="00684547"/>
    <w:rsid w:val="006846DC"/>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F26"/>
    <w:rsid w:val="00687FBB"/>
    <w:rsid w:val="00690029"/>
    <w:rsid w:val="00690072"/>
    <w:rsid w:val="00690125"/>
    <w:rsid w:val="006901CB"/>
    <w:rsid w:val="00690617"/>
    <w:rsid w:val="00690A30"/>
    <w:rsid w:val="00690A42"/>
    <w:rsid w:val="00690C87"/>
    <w:rsid w:val="00690CA1"/>
    <w:rsid w:val="00690D0C"/>
    <w:rsid w:val="00690D7F"/>
    <w:rsid w:val="00690DBA"/>
    <w:rsid w:val="00690E99"/>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6D"/>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B0A"/>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82"/>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23"/>
    <w:rsid w:val="006C30F0"/>
    <w:rsid w:val="006C3350"/>
    <w:rsid w:val="006C3380"/>
    <w:rsid w:val="006C355E"/>
    <w:rsid w:val="006C37B7"/>
    <w:rsid w:val="006C37C1"/>
    <w:rsid w:val="006C3972"/>
    <w:rsid w:val="006C3A8F"/>
    <w:rsid w:val="006C3CB3"/>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26B"/>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03B"/>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201C"/>
    <w:rsid w:val="006F20A1"/>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6FD2"/>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870"/>
    <w:rsid w:val="007228E4"/>
    <w:rsid w:val="00722927"/>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30"/>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DF1"/>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6A"/>
    <w:rsid w:val="007631FC"/>
    <w:rsid w:val="007632B0"/>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C58"/>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20"/>
    <w:rsid w:val="007828C1"/>
    <w:rsid w:val="007829CD"/>
    <w:rsid w:val="00782C19"/>
    <w:rsid w:val="00782C85"/>
    <w:rsid w:val="007832D3"/>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A4"/>
    <w:rsid w:val="007933D6"/>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5DE"/>
    <w:rsid w:val="0079767B"/>
    <w:rsid w:val="007978AE"/>
    <w:rsid w:val="007978C3"/>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4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5"/>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3F4C"/>
    <w:rsid w:val="007B44F1"/>
    <w:rsid w:val="007B450D"/>
    <w:rsid w:val="007B47F2"/>
    <w:rsid w:val="007B4939"/>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96B"/>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9CB"/>
    <w:rsid w:val="007C3B52"/>
    <w:rsid w:val="007C403E"/>
    <w:rsid w:val="007C40EE"/>
    <w:rsid w:val="007C47BD"/>
    <w:rsid w:val="007C5171"/>
    <w:rsid w:val="007C5303"/>
    <w:rsid w:val="007C552E"/>
    <w:rsid w:val="007C575B"/>
    <w:rsid w:val="007C5904"/>
    <w:rsid w:val="007C59BF"/>
    <w:rsid w:val="007C5B95"/>
    <w:rsid w:val="007C5E85"/>
    <w:rsid w:val="007C5EA8"/>
    <w:rsid w:val="007C5EC4"/>
    <w:rsid w:val="007C620C"/>
    <w:rsid w:val="007C6229"/>
    <w:rsid w:val="007C6247"/>
    <w:rsid w:val="007C6489"/>
    <w:rsid w:val="007C65C9"/>
    <w:rsid w:val="007C6687"/>
    <w:rsid w:val="007C6818"/>
    <w:rsid w:val="007C692A"/>
    <w:rsid w:val="007C6998"/>
    <w:rsid w:val="007C69F2"/>
    <w:rsid w:val="007C6CB6"/>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0F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0EB"/>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241"/>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075"/>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A2E"/>
    <w:rsid w:val="00834AC4"/>
    <w:rsid w:val="00834DB7"/>
    <w:rsid w:val="00835177"/>
    <w:rsid w:val="008351A1"/>
    <w:rsid w:val="008354CC"/>
    <w:rsid w:val="00835593"/>
    <w:rsid w:val="008359D6"/>
    <w:rsid w:val="00835BF0"/>
    <w:rsid w:val="00835F17"/>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D05"/>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AF1"/>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95A"/>
    <w:rsid w:val="00853F35"/>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210F"/>
    <w:rsid w:val="00892334"/>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0E"/>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6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076"/>
    <w:rsid w:val="008C30D5"/>
    <w:rsid w:val="008C3122"/>
    <w:rsid w:val="008C3195"/>
    <w:rsid w:val="008C320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25"/>
    <w:rsid w:val="008C6B5B"/>
    <w:rsid w:val="008C6B9C"/>
    <w:rsid w:val="008C6CDF"/>
    <w:rsid w:val="008C6DAD"/>
    <w:rsid w:val="008C6E90"/>
    <w:rsid w:val="008C6F5E"/>
    <w:rsid w:val="008C7062"/>
    <w:rsid w:val="008C71E1"/>
    <w:rsid w:val="008C73CF"/>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D7"/>
    <w:rsid w:val="008D0FD9"/>
    <w:rsid w:val="008D0FF9"/>
    <w:rsid w:val="008D109A"/>
    <w:rsid w:val="008D10F5"/>
    <w:rsid w:val="008D1122"/>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C83"/>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256"/>
    <w:rsid w:val="008F0564"/>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8A"/>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6F0"/>
    <w:rsid w:val="008F5824"/>
    <w:rsid w:val="008F5B3D"/>
    <w:rsid w:val="008F5BCA"/>
    <w:rsid w:val="008F60CB"/>
    <w:rsid w:val="008F6371"/>
    <w:rsid w:val="008F668D"/>
    <w:rsid w:val="008F66F3"/>
    <w:rsid w:val="008F67DD"/>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472"/>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011"/>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534"/>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686"/>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F9"/>
    <w:rsid w:val="00945DEB"/>
    <w:rsid w:val="009464E8"/>
    <w:rsid w:val="00946670"/>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57C"/>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89"/>
    <w:rsid w:val="009748F5"/>
    <w:rsid w:val="00974A12"/>
    <w:rsid w:val="00974A14"/>
    <w:rsid w:val="00974A28"/>
    <w:rsid w:val="00974BA3"/>
    <w:rsid w:val="00974C02"/>
    <w:rsid w:val="00974CAF"/>
    <w:rsid w:val="00974DA5"/>
    <w:rsid w:val="00974E10"/>
    <w:rsid w:val="00974E2B"/>
    <w:rsid w:val="00974F57"/>
    <w:rsid w:val="0097522A"/>
    <w:rsid w:val="0097533C"/>
    <w:rsid w:val="009753DE"/>
    <w:rsid w:val="009754DF"/>
    <w:rsid w:val="009754E2"/>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C2D"/>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7A4"/>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DE4"/>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9F"/>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0F9D"/>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B6"/>
    <w:rsid w:val="009D40DB"/>
    <w:rsid w:val="009D416F"/>
    <w:rsid w:val="009D451C"/>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CD2"/>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08C"/>
    <w:rsid w:val="009E7283"/>
    <w:rsid w:val="009E758D"/>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0C"/>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497"/>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DC"/>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8C3"/>
    <w:rsid w:val="00A14A41"/>
    <w:rsid w:val="00A14B9E"/>
    <w:rsid w:val="00A14BD1"/>
    <w:rsid w:val="00A14C0E"/>
    <w:rsid w:val="00A14EC2"/>
    <w:rsid w:val="00A15445"/>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A6"/>
    <w:rsid w:val="00A21F25"/>
    <w:rsid w:val="00A21F3C"/>
    <w:rsid w:val="00A221B8"/>
    <w:rsid w:val="00A22205"/>
    <w:rsid w:val="00A224BB"/>
    <w:rsid w:val="00A22997"/>
    <w:rsid w:val="00A22999"/>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6B2"/>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92"/>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72"/>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488"/>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E75"/>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180"/>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6E6"/>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71E7"/>
    <w:rsid w:val="00A771FE"/>
    <w:rsid w:val="00A7732A"/>
    <w:rsid w:val="00A7740E"/>
    <w:rsid w:val="00A775C1"/>
    <w:rsid w:val="00A77877"/>
    <w:rsid w:val="00A77B7C"/>
    <w:rsid w:val="00A77C4B"/>
    <w:rsid w:val="00A77CAC"/>
    <w:rsid w:val="00A77F77"/>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1E89"/>
    <w:rsid w:val="00A82001"/>
    <w:rsid w:val="00A820FC"/>
    <w:rsid w:val="00A8221E"/>
    <w:rsid w:val="00A82228"/>
    <w:rsid w:val="00A82290"/>
    <w:rsid w:val="00A8235F"/>
    <w:rsid w:val="00A82375"/>
    <w:rsid w:val="00A823C9"/>
    <w:rsid w:val="00A8244E"/>
    <w:rsid w:val="00A824A7"/>
    <w:rsid w:val="00A82A52"/>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6CE"/>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21E"/>
    <w:rsid w:val="00A9743D"/>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3B5D"/>
    <w:rsid w:val="00AA4105"/>
    <w:rsid w:val="00AA4196"/>
    <w:rsid w:val="00AA435F"/>
    <w:rsid w:val="00AA43FB"/>
    <w:rsid w:val="00AA447F"/>
    <w:rsid w:val="00AA4522"/>
    <w:rsid w:val="00AA4621"/>
    <w:rsid w:val="00AA480C"/>
    <w:rsid w:val="00AA4884"/>
    <w:rsid w:val="00AA48E3"/>
    <w:rsid w:val="00AA49F7"/>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C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4059"/>
    <w:rsid w:val="00AC4209"/>
    <w:rsid w:val="00AC428B"/>
    <w:rsid w:val="00AC435B"/>
    <w:rsid w:val="00AC4547"/>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874"/>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DCF"/>
    <w:rsid w:val="00AD1F57"/>
    <w:rsid w:val="00AD1FA7"/>
    <w:rsid w:val="00AD2101"/>
    <w:rsid w:val="00AD2153"/>
    <w:rsid w:val="00AD240B"/>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275"/>
    <w:rsid w:val="00AD432A"/>
    <w:rsid w:val="00AD45C0"/>
    <w:rsid w:val="00AD45DE"/>
    <w:rsid w:val="00AD4857"/>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6D"/>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30B"/>
    <w:rsid w:val="00B43398"/>
    <w:rsid w:val="00B4348F"/>
    <w:rsid w:val="00B434FA"/>
    <w:rsid w:val="00B435CC"/>
    <w:rsid w:val="00B43915"/>
    <w:rsid w:val="00B439A7"/>
    <w:rsid w:val="00B43DF8"/>
    <w:rsid w:val="00B4400F"/>
    <w:rsid w:val="00B4428D"/>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92C"/>
    <w:rsid w:val="00B66959"/>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CDC"/>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87FE7"/>
    <w:rsid w:val="00B90305"/>
    <w:rsid w:val="00B9032E"/>
    <w:rsid w:val="00B90607"/>
    <w:rsid w:val="00B9089F"/>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43"/>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A1"/>
    <w:rsid w:val="00BC38F5"/>
    <w:rsid w:val="00BC3A13"/>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0EC7"/>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093"/>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0BB"/>
    <w:rsid w:val="00C1135B"/>
    <w:rsid w:val="00C11474"/>
    <w:rsid w:val="00C1148A"/>
    <w:rsid w:val="00C114BE"/>
    <w:rsid w:val="00C11584"/>
    <w:rsid w:val="00C11898"/>
    <w:rsid w:val="00C118F2"/>
    <w:rsid w:val="00C11C8B"/>
    <w:rsid w:val="00C11D3B"/>
    <w:rsid w:val="00C11F48"/>
    <w:rsid w:val="00C120DC"/>
    <w:rsid w:val="00C121A1"/>
    <w:rsid w:val="00C121C7"/>
    <w:rsid w:val="00C1232D"/>
    <w:rsid w:val="00C12351"/>
    <w:rsid w:val="00C12386"/>
    <w:rsid w:val="00C123C2"/>
    <w:rsid w:val="00C127D9"/>
    <w:rsid w:val="00C12947"/>
    <w:rsid w:val="00C1296D"/>
    <w:rsid w:val="00C12A41"/>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8B"/>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5C"/>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7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5FAF"/>
    <w:rsid w:val="00C56399"/>
    <w:rsid w:val="00C565E2"/>
    <w:rsid w:val="00C5662E"/>
    <w:rsid w:val="00C566C3"/>
    <w:rsid w:val="00C567AA"/>
    <w:rsid w:val="00C567D9"/>
    <w:rsid w:val="00C56A41"/>
    <w:rsid w:val="00C56AD4"/>
    <w:rsid w:val="00C56B8E"/>
    <w:rsid w:val="00C56D61"/>
    <w:rsid w:val="00C56E70"/>
    <w:rsid w:val="00C56F45"/>
    <w:rsid w:val="00C56F78"/>
    <w:rsid w:val="00C56F86"/>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A"/>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01B"/>
    <w:rsid w:val="00C81131"/>
    <w:rsid w:val="00C811CC"/>
    <w:rsid w:val="00C813E4"/>
    <w:rsid w:val="00C81AE5"/>
    <w:rsid w:val="00C81C08"/>
    <w:rsid w:val="00C81CAC"/>
    <w:rsid w:val="00C81D60"/>
    <w:rsid w:val="00C81E89"/>
    <w:rsid w:val="00C81EEA"/>
    <w:rsid w:val="00C81F27"/>
    <w:rsid w:val="00C81F6E"/>
    <w:rsid w:val="00C8205C"/>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982"/>
    <w:rsid w:val="00C83A4D"/>
    <w:rsid w:val="00C83B36"/>
    <w:rsid w:val="00C83C2E"/>
    <w:rsid w:val="00C83D03"/>
    <w:rsid w:val="00C8416C"/>
    <w:rsid w:val="00C841D3"/>
    <w:rsid w:val="00C84231"/>
    <w:rsid w:val="00C842BC"/>
    <w:rsid w:val="00C842E9"/>
    <w:rsid w:val="00C84345"/>
    <w:rsid w:val="00C844E3"/>
    <w:rsid w:val="00C84518"/>
    <w:rsid w:val="00C84C98"/>
    <w:rsid w:val="00C84E1C"/>
    <w:rsid w:val="00C85005"/>
    <w:rsid w:val="00C851B9"/>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21"/>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36"/>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A8B"/>
    <w:rsid w:val="00CA7DF4"/>
    <w:rsid w:val="00CA7F8D"/>
    <w:rsid w:val="00CB0039"/>
    <w:rsid w:val="00CB00FC"/>
    <w:rsid w:val="00CB023E"/>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0F8"/>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68D"/>
    <w:rsid w:val="00CE27FB"/>
    <w:rsid w:val="00CE28F4"/>
    <w:rsid w:val="00CE2AEF"/>
    <w:rsid w:val="00CE2D21"/>
    <w:rsid w:val="00CE2E0C"/>
    <w:rsid w:val="00CE2F37"/>
    <w:rsid w:val="00CE3251"/>
    <w:rsid w:val="00CE3360"/>
    <w:rsid w:val="00CE34E1"/>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54A"/>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2D"/>
    <w:rsid w:val="00CF743E"/>
    <w:rsid w:val="00CF7526"/>
    <w:rsid w:val="00CF7762"/>
    <w:rsid w:val="00CF7855"/>
    <w:rsid w:val="00CF78C0"/>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882"/>
    <w:rsid w:val="00D019ED"/>
    <w:rsid w:val="00D01B1F"/>
    <w:rsid w:val="00D01BCD"/>
    <w:rsid w:val="00D01BF6"/>
    <w:rsid w:val="00D01D0D"/>
    <w:rsid w:val="00D01D2D"/>
    <w:rsid w:val="00D01E32"/>
    <w:rsid w:val="00D01E34"/>
    <w:rsid w:val="00D01E50"/>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3F3C"/>
    <w:rsid w:val="00D140FE"/>
    <w:rsid w:val="00D141A4"/>
    <w:rsid w:val="00D14433"/>
    <w:rsid w:val="00D145BC"/>
    <w:rsid w:val="00D147DB"/>
    <w:rsid w:val="00D1484A"/>
    <w:rsid w:val="00D14B02"/>
    <w:rsid w:val="00D14B07"/>
    <w:rsid w:val="00D14B0A"/>
    <w:rsid w:val="00D14C93"/>
    <w:rsid w:val="00D14D27"/>
    <w:rsid w:val="00D151AB"/>
    <w:rsid w:val="00D15295"/>
    <w:rsid w:val="00D15301"/>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988"/>
    <w:rsid w:val="00D20B6B"/>
    <w:rsid w:val="00D20D0D"/>
    <w:rsid w:val="00D212EE"/>
    <w:rsid w:val="00D21344"/>
    <w:rsid w:val="00D21451"/>
    <w:rsid w:val="00D215D4"/>
    <w:rsid w:val="00D216C6"/>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99E"/>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78B"/>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54E"/>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B41"/>
    <w:rsid w:val="00D57C3E"/>
    <w:rsid w:val="00D57C79"/>
    <w:rsid w:val="00D57DFA"/>
    <w:rsid w:val="00D57F71"/>
    <w:rsid w:val="00D600AC"/>
    <w:rsid w:val="00D602A8"/>
    <w:rsid w:val="00D602AE"/>
    <w:rsid w:val="00D602B9"/>
    <w:rsid w:val="00D60613"/>
    <w:rsid w:val="00D609C9"/>
    <w:rsid w:val="00D610D3"/>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62F"/>
    <w:rsid w:val="00DB56A3"/>
    <w:rsid w:val="00DB572B"/>
    <w:rsid w:val="00DB57A0"/>
    <w:rsid w:val="00DB57A6"/>
    <w:rsid w:val="00DB595A"/>
    <w:rsid w:val="00DB59CC"/>
    <w:rsid w:val="00DB5A16"/>
    <w:rsid w:val="00DB5AD3"/>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0FDB"/>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A7D"/>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2D"/>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63D"/>
    <w:rsid w:val="00E56804"/>
    <w:rsid w:val="00E56AF1"/>
    <w:rsid w:val="00E56CF1"/>
    <w:rsid w:val="00E56CF4"/>
    <w:rsid w:val="00E56D24"/>
    <w:rsid w:val="00E56F3F"/>
    <w:rsid w:val="00E56F73"/>
    <w:rsid w:val="00E57078"/>
    <w:rsid w:val="00E576E6"/>
    <w:rsid w:val="00E5778A"/>
    <w:rsid w:val="00E577A4"/>
    <w:rsid w:val="00E577BA"/>
    <w:rsid w:val="00E57A74"/>
    <w:rsid w:val="00E57D68"/>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1DE"/>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8EF"/>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0B"/>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306"/>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661"/>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988"/>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089"/>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2E2"/>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BCA"/>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BDC"/>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1EE"/>
    <w:rsid w:val="00EC22A0"/>
    <w:rsid w:val="00EC22D8"/>
    <w:rsid w:val="00EC2397"/>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B0"/>
    <w:rsid w:val="00ED77E8"/>
    <w:rsid w:val="00ED7A35"/>
    <w:rsid w:val="00ED7B5F"/>
    <w:rsid w:val="00ED7CEF"/>
    <w:rsid w:val="00ED7DDD"/>
    <w:rsid w:val="00ED7F5B"/>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96"/>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C7"/>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D20"/>
    <w:rsid w:val="00F34E08"/>
    <w:rsid w:val="00F34F9F"/>
    <w:rsid w:val="00F3505A"/>
    <w:rsid w:val="00F350EA"/>
    <w:rsid w:val="00F35146"/>
    <w:rsid w:val="00F35700"/>
    <w:rsid w:val="00F3578F"/>
    <w:rsid w:val="00F35946"/>
    <w:rsid w:val="00F35B8F"/>
    <w:rsid w:val="00F35C85"/>
    <w:rsid w:val="00F35CAC"/>
    <w:rsid w:val="00F35D32"/>
    <w:rsid w:val="00F35D66"/>
    <w:rsid w:val="00F361CC"/>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3"/>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67F"/>
    <w:rsid w:val="00F45757"/>
    <w:rsid w:val="00F45934"/>
    <w:rsid w:val="00F45CF6"/>
    <w:rsid w:val="00F45D9D"/>
    <w:rsid w:val="00F45ECC"/>
    <w:rsid w:val="00F46309"/>
    <w:rsid w:val="00F46644"/>
    <w:rsid w:val="00F467A7"/>
    <w:rsid w:val="00F4681A"/>
    <w:rsid w:val="00F4682B"/>
    <w:rsid w:val="00F4692B"/>
    <w:rsid w:val="00F46B57"/>
    <w:rsid w:val="00F46CE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130"/>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D16"/>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A75"/>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94"/>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999"/>
    <w:rsid w:val="00F84AB3"/>
    <w:rsid w:val="00F84AC9"/>
    <w:rsid w:val="00F84B1E"/>
    <w:rsid w:val="00F84D91"/>
    <w:rsid w:val="00F84DEE"/>
    <w:rsid w:val="00F84E71"/>
    <w:rsid w:val="00F85096"/>
    <w:rsid w:val="00F851EA"/>
    <w:rsid w:val="00F85346"/>
    <w:rsid w:val="00F85363"/>
    <w:rsid w:val="00F85746"/>
    <w:rsid w:val="00F859A7"/>
    <w:rsid w:val="00F859AE"/>
    <w:rsid w:val="00F859B4"/>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4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ACD"/>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27"/>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6A"/>
    <w:rsid w:val="00FA6B89"/>
    <w:rsid w:val="00FA6BFC"/>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D26"/>
    <w:rsid w:val="00FB5EDC"/>
    <w:rsid w:val="00FB5F67"/>
    <w:rsid w:val="00FB5F89"/>
    <w:rsid w:val="00FB6005"/>
    <w:rsid w:val="00FB6022"/>
    <w:rsid w:val="00FB6106"/>
    <w:rsid w:val="00FB61A7"/>
    <w:rsid w:val="00FB61AE"/>
    <w:rsid w:val="00FB6398"/>
    <w:rsid w:val="00FB659A"/>
    <w:rsid w:val="00FB65F8"/>
    <w:rsid w:val="00FB68C0"/>
    <w:rsid w:val="00FB68FB"/>
    <w:rsid w:val="00FB6922"/>
    <w:rsid w:val="00FB6949"/>
    <w:rsid w:val="00FB6AC9"/>
    <w:rsid w:val="00FB7061"/>
    <w:rsid w:val="00FB7211"/>
    <w:rsid w:val="00FB7590"/>
    <w:rsid w:val="00FB7694"/>
    <w:rsid w:val="00FB7715"/>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14"/>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8FA"/>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0AB"/>
    <w:rsid w:val="00FD32A5"/>
    <w:rsid w:val="00FD32D6"/>
    <w:rsid w:val="00FD340E"/>
    <w:rsid w:val="00FD3448"/>
    <w:rsid w:val="00FD34A2"/>
    <w:rsid w:val="00FD383D"/>
    <w:rsid w:val="00FD3F12"/>
    <w:rsid w:val="00FD411B"/>
    <w:rsid w:val="00FD4221"/>
    <w:rsid w:val="00FD431F"/>
    <w:rsid w:val="00FD4335"/>
    <w:rsid w:val="00FD4550"/>
    <w:rsid w:val="00FD4646"/>
    <w:rsid w:val="00FD471E"/>
    <w:rsid w:val="00FD4919"/>
    <w:rsid w:val="00FD4926"/>
    <w:rsid w:val="00FD4930"/>
    <w:rsid w:val="00FD495B"/>
    <w:rsid w:val="00FD5080"/>
    <w:rsid w:val="00FD5082"/>
    <w:rsid w:val="00FD51C6"/>
    <w:rsid w:val="00FD520B"/>
    <w:rsid w:val="00FD5295"/>
    <w:rsid w:val="00FD531B"/>
    <w:rsid w:val="00FD56ED"/>
    <w:rsid w:val="00FD5715"/>
    <w:rsid w:val="00FD582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070"/>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宋体"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宋体" w:hAnsi="Arial" w:cs="Arial"/>
      <w:color w:val="0000FF"/>
      <w:kern w:val="2"/>
      <w:u w:val="single"/>
      <w:lang w:val="en-US" w:eastAsia="zh-CN" w:bidi="ar-SA"/>
    </w:rPr>
  </w:style>
  <w:style w:type="character" w:styleId="ab">
    <w:name w:val="annotation reference"/>
    <w:qFormat/>
    <w:rPr>
      <w:rFonts w:ascii="Arial" w:eastAsia="宋体"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宋体"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Char0">
    <w:name w:val="列表 Char"/>
    <w:link w:val="a8"/>
    <w:rsid w:val="00466A93"/>
    <w:rPr>
      <w:rFonts w:ascii="Arial" w:eastAsia="Batang" w:hAnsi="Arial" w:cs="Arial"/>
      <w:color w:val="0000FF"/>
      <w:kern w:val="2"/>
      <w:lang w:val="en-GB" w:eastAsia="en-US" w:bidi="ar-SA"/>
    </w:rPr>
  </w:style>
  <w:style w:type="character" w:customStyle="1" w:styleId="2Char0">
    <w:name w:val="列表 2 Char"/>
    <w:basedOn w:val="Char0"/>
    <w:link w:val="24"/>
    <w:rsid w:val="00466A93"/>
    <w:rPr>
      <w:rFonts w:ascii="Arial" w:eastAsia="Batang" w:hAnsi="Arial" w:cs="Arial"/>
      <w:color w:val="0000FF"/>
      <w:kern w:val="2"/>
      <w:lang w:val="en-GB" w:eastAsia="en-US" w:bidi="ar-SA"/>
    </w:rPr>
  </w:style>
  <w:style w:type="character" w:customStyle="1" w:styleId="B2Char">
    <w:name w:val="B2 Char"/>
    <w:basedOn w:val="2Char0"/>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宋体" w:cs="Arial"/>
      <w:color w:val="0000FF"/>
      <w:kern w:val="2"/>
    </w:rPr>
  </w:style>
  <w:style w:type="character" w:customStyle="1" w:styleId="Char2">
    <w:name w:val="尾注文本 Char"/>
    <w:link w:val="af6"/>
    <w:rsid w:val="00256FE3"/>
    <w:rPr>
      <w:rFonts w:ascii="Times New Roman" w:eastAsia="宋体" w:hAnsi="Times New Roman" w:cs="Arial"/>
      <w:color w:val="0000FF"/>
      <w:kern w:val="2"/>
      <w:lang w:val="en-GB" w:eastAsia="en-US" w:bidi="ar-SA"/>
    </w:rPr>
  </w:style>
  <w:style w:type="character" w:styleId="af7">
    <w:name w:val="endnote reference"/>
    <w:rsid w:val="00256FE3"/>
    <w:rPr>
      <w:rFonts w:ascii="Arial" w:eastAsia="宋体"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
    <w:link w:val="Char3"/>
    <w:uiPriority w:val="34"/>
    <w:qFormat/>
    <w:rsid w:val="0098606A"/>
    <w:pPr>
      <w:spacing w:after="0"/>
      <w:ind w:left="720"/>
    </w:pPr>
    <w:rPr>
      <w:rFonts w:ascii="Calibri" w:eastAsia="Malgun Gothic"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宋体"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Malgun Gothic"/>
    </w:rPr>
  </w:style>
  <w:style w:type="character" w:customStyle="1" w:styleId="2Char2">
    <w:name w:val="스타일 스타일 양쪽 + 첫 줄:  2 글자 Char"/>
    <w:link w:val="25"/>
    <w:rsid w:val="00256FB3"/>
    <w:rPr>
      <w:rFonts w:ascii="Times New Roman" w:eastAsia="Malgun Gothic"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标题 2 Char"/>
    <w:link w:val="2"/>
    <w:rsid w:val="00F66F3C"/>
    <w:rPr>
      <w:rFonts w:ascii="Arial" w:eastAsia="宋体"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Malgun Gothic" w:eastAsia="Dotum" w:hAnsi="Malgun Gothic"/>
      <w:b/>
      <w:bCs/>
      <w:sz w:val="32"/>
      <w:szCs w:val="32"/>
    </w:rPr>
  </w:style>
  <w:style w:type="character" w:customStyle="1" w:styleId="Char5">
    <w:name w:val="标题 Char"/>
    <w:link w:val="afe"/>
    <w:rsid w:val="007667E7"/>
    <w:rPr>
      <w:rFonts w:ascii="Malgun Gothic" w:eastAsia="Dotum" w:hAnsi="Malgun Gothic"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Malgun Gothic" w:eastAsia="Dotum" w:hAnsi="Malgun Gothic"/>
      <w:i/>
      <w:iCs/>
      <w:sz w:val="24"/>
      <w:szCs w:val="24"/>
    </w:rPr>
  </w:style>
  <w:style w:type="character" w:customStyle="1" w:styleId="Char6">
    <w:name w:val="副标题 Char"/>
    <w:link w:val="aff"/>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批注文字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b110">
    <w:name w:val="b110"/>
    <w:basedOn w:val="a"/>
    <w:rsid w:val="00C2418B"/>
    <w:pPr>
      <w:spacing w:before="75" w:after="75" w:line="240" w:lineRule="auto"/>
    </w:pPr>
    <w:rPr>
      <w:rFonts w:eastAsia="Times New Roman"/>
      <w:sz w:val="24"/>
      <w:szCs w:val="24"/>
      <w:lang w:val="en-US" w:eastAsia="zh-CN"/>
    </w:rPr>
  </w:style>
  <w:style w:type="paragraph" w:customStyle="1" w:styleId="StyleLGTdocAsianSimSunComplex11ptBefore6ptL">
    <w:name w:val="Style LGTdoc_본문 + (Asian) SimSun (Complex) 11 pt Before:  6 pt L..."/>
    <w:basedOn w:val="a"/>
    <w:rsid w:val="00D602A8"/>
    <w:pPr>
      <w:widowControl w:val="0"/>
      <w:autoSpaceDE w:val="0"/>
      <w:autoSpaceDN w:val="0"/>
      <w:adjustRightInd w:val="0"/>
      <w:snapToGrid w:val="0"/>
      <w:spacing w:before="120" w:afterLines="50" w:after="50" w:line="240" w:lineRule="auto"/>
      <w:jc w:val="both"/>
    </w:pPr>
    <w:rPr>
      <w:rFonts w:eastAsia="宋体"/>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C728E-E7DD-40AA-BA6C-3196E7A7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1438</Words>
  <Characters>8202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Yi Wang</cp:lastModifiedBy>
  <cp:revision>4</cp:revision>
  <cp:lastPrinted>2015-10-31T09:51:00Z</cp:lastPrinted>
  <dcterms:created xsi:type="dcterms:W3CDTF">2021-05-11T01:54:00Z</dcterms:created>
  <dcterms:modified xsi:type="dcterms:W3CDTF">2021-05-11T02:01:00Z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