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B13" w:rsidRPr="00B12579" w:rsidRDefault="00161B13" w:rsidP="00161B13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5-e                                            </w:t>
      </w:r>
      <w:r w:rsidR="000C36E5" w:rsidRPr="000C36E5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R1-2104529</w:t>
      </w:r>
    </w:p>
    <w:p w:rsidR="00161B13" w:rsidRPr="00A578C0" w:rsidRDefault="00161B13" w:rsidP="00161B13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May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r w:rsidR="00F54F2B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9</w:t>
      </w:r>
      <w:bookmarkStart w:id="0" w:name="_GoBack"/>
      <w:bookmarkEnd w:id="0"/>
      <w:r w:rsidRPr="008F45CE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27</w:t>
      </w:r>
      <w:r w:rsidRPr="008F45CE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</w:p>
    <w:p w:rsidR="00A578C0" w:rsidRPr="00161B13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D3242" w:rsidRPr="007D3242">
        <w:rPr>
          <w:rFonts w:ascii="Arial" w:eastAsia="宋体" w:hAnsi="Arial" w:cs="Times New Roman"/>
          <w:b/>
          <w:kern w:val="0"/>
          <w:sz w:val="22"/>
          <w:lang w:val="x-none"/>
        </w:rPr>
        <w:t xml:space="preserve">Discussion on </w:t>
      </w:r>
      <w:r w:rsidR="00D7486E">
        <w:rPr>
          <w:rFonts w:ascii="Arial" w:eastAsia="宋体" w:hAnsi="Arial" w:cs="Times New Roman" w:hint="eastAsia"/>
          <w:b/>
          <w:kern w:val="0"/>
          <w:sz w:val="22"/>
          <w:lang w:val="x-none"/>
        </w:rPr>
        <w:t>other aspects related to complexity reduction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6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1.</w:t>
      </w:r>
      <w:r w:rsidR="00D7486E">
        <w:rPr>
          <w:rFonts w:ascii="Arial" w:eastAsia="宋体" w:hAnsi="Arial" w:cs="Times New Roman" w:hint="eastAsia"/>
          <w:b/>
          <w:kern w:val="0"/>
          <w:sz w:val="22"/>
          <w:lang w:val="x-none"/>
        </w:rPr>
        <w:t>4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:rsidR="00D7486E" w:rsidRPr="00E21823" w:rsidRDefault="00D7486E" w:rsidP="00D7486E">
      <w:pPr>
        <w:spacing w:beforeLines="50" w:before="120"/>
        <w:rPr>
          <w:rFonts w:eastAsiaTheme="minorEastAsia" w:cs="Times New Roman"/>
          <w:szCs w:val="21"/>
        </w:rPr>
      </w:pPr>
      <w:r w:rsidRPr="00E906F8">
        <w:rPr>
          <w:rFonts w:cs="Times New Roman" w:hint="eastAsia"/>
          <w:szCs w:val="21"/>
        </w:rPr>
        <w:t xml:space="preserve">In RAN#90e, a new Rel-17 WI on support of reduced capability NR devices, i.e. RedCap, was approved </w:t>
      </w:r>
      <w:r w:rsidRPr="00E906F8">
        <w:rPr>
          <w:rFonts w:cs="Times New Roman"/>
          <w:szCs w:val="21"/>
        </w:rPr>
        <w:fldChar w:fldCharType="begin"/>
      </w:r>
      <w:r w:rsidRPr="00E906F8">
        <w:rPr>
          <w:rFonts w:cs="Times New Roman"/>
          <w:szCs w:val="21"/>
        </w:rPr>
        <w:instrText xml:space="preserve"> </w:instrText>
      </w:r>
      <w:r w:rsidRPr="00E906F8">
        <w:rPr>
          <w:rFonts w:cs="Times New Roman" w:hint="eastAsia"/>
          <w:szCs w:val="21"/>
        </w:rPr>
        <w:instrText>REF _Ref39749538 \r \h</w:instrText>
      </w:r>
      <w:r w:rsidRPr="00E906F8">
        <w:rPr>
          <w:rFonts w:cs="Times New Roman"/>
          <w:szCs w:val="21"/>
        </w:rPr>
        <w:instrText xml:space="preserve"> </w:instrText>
      </w:r>
      <w:r>
        <w:rPr>
          <w:rFonts w:cs="Times New Roman"/>
          <w:szCs w:val="21"/>
        </w:rPr>
        <w:instrText xml:space="preserve"> \* MERGEFORMAT </w:instrText>
      </w:r>
      <w:r w:rsidRPr="00E906F8">
        <w:rPr>
          <w:rFonts w:cs="Times New Roman"/>
          <w:szCs w:val="21"/>
        </w:rPr>
      </w:r>
      <w:r w:rsidRPr="00E906F8">
        <w:rPr>
          <w:rFonts w:cs="Times New Roman"/>
          <w:szCs w:val="21"/>
        </w:rPr>
        <w:fldChar w:fldCharType="separate"/>
      </w:r>
      <w:r w:rsidR="003F5B6F">
        <w:rPr>
          <w:rFonts w:cs="Times New Roman"/>
          <w:szCs w:val="21"/>
        </w:rPr>
        <w:t>[1]</w:t>
      </w:r>
      <w:r w:rsidRPr="00E906F8">
        <w:rPr>
          <w:rFonts w:cs="Times New Roman"/>
          <w:szCs w:val="21"/>
        </w:rPr>
        <w:fldChar w:fldCharType="end"/>
      </w:r>
      <w:r w:rsidRPr="00E906F8">
        <w:rPr>
          <w:rFonts w:cs="Times New Roman" w:hint="eastAsia"/>
          <w:szCs w:val="21"/>
        </w:rPr>
        <w:t xml:space="preserve">. </w:t>
      </w:r>
      <w:r>
        <w:rPr>
          <w:rFonts w:eastAsiaTheme="minorEastAsia" w:cs="Times New Roman" w:hint="eastAsia"/>
          <w:szCs w:val="21"/>
        </w:rPr>
        <w:t>The WID was further updated in RAN#</w:t>
      </w:r>
      <w:r>
        <w:rPr>
          <w:rFonts w:eastAsiaTheme="minorEastAsia" w:cs="Times New Roman"/>
          <w:szCs w:val="21"/>
        </w:rPr>
        <w:t xml:space="preserve">91e </w:t>
      </w:r>
      <w:r>
        <w:rPr>
          <w:rFonts w:eastAsiaTheme="minorEastAsia" w:cs="Times New Roman"/>
          <w:szCs w:val="21"/>
        </w:rPr>
        <w:fldChar w:fldCharType="begin"/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 w:hint="eastAsia"/>
          <w:szCs w:val="21"/>
        </w:rPr>
        <w:instrText>REF _Ref64637089 \n \h</w:instrText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/>
          <w:szCs w:val="21"/>
        </w:rPr>
      </w:r>
      <w:r>
        <w:rPr>
          <w:rFonts w:eastAsiaTheme="minorEastAsia" w:cs="Times New Roman"/>
          <w:szCs w:val="21"/>
        </w:rPr>
        <w:fldChar w:fldCharType="separate"/>
      </w:r>
      <w:r w:rsidR="003F5B6F">
        <w:rPr>
          <w:rFonts w:eastAsiaTheme="minorEastAsia" w:cs="Times New Roman"/>
          <w:szCs w:val="21"/>
        </w:rPr>
        <w:t>[2]</w:t>
      </w:r>
      <w:r>
        <w:rPr>
          <w:rFonts w:eastAsiaTheme="minorEastAsia" w:cs="Times New Roman"/>
          <w:szCs w:val="21"/>
        </w:rPr>
        <w:fldChar w:fldCharType="end"/>
      </w:r>
      <w:r>
        <w:rPr>
          <w:rFonts w:eastAsiaTheme="minorEastAsia" w:cs="Times New Roman" w:hint="eastAsia"/>
          <w:szCs w:val="21"/>
        </w:rPr>
        <w:t xml:space="preserve">. It was agreed to support </w:t>
      </w:r>
      <w:r w:rsidR="00AA524F">
        <w:rPr>
          <w:rFonts w:eastAsiaTheme="minorEastAsia" w:cs="Times New Roman" w:hint="eastAsia"/>
          <w:szCs w:val="21"/>
        </w:rPr>
        <w:t>reduced maximum number of DL MIMO layers and relaxed maximum modulation order</w:t>
      </w:r>
      <w:r>
        <w:rPr>
          <w:rFonts w:eastAsiaTheme="minorEastAsia" w:cs="Times New Roman" w:hint="eastAsia"/>
          <w:szCs w:val="21"/>
        </w:rPr>
        <w:t xml:space="preserve"> for RedCap UE: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7486E" w:rsidTr="00C0624D">
        <w:tc>
          <w:tcPr>
            <w:tcW w:w="9286" w:type="dxa"/>
          </w:tcPr>
          <w:p w:rsidR="00D7486E" w:rsidRPr="00B327F0" w:rsidRDefault="00D7486E" w:rsidP="003F5B6F">
            <w:pPr>
              <w:widowControl/>
              <w:overflowPunct w:val="0"/>
              <w:autoSpaceDN w:val="0"/>
              <w:ind w:leftChars="114" w:left="228"/>
              <w:jc w:val="both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>…</w:t>
            </w:r>
          </w:p>
          <w:p w:rsidR="00D7486E" w:rsidRPr="00D7486E" w:rsidRDefault="00D7486E" w:rsidP="00D7486E">
            <w:pPr>
              <w:numPr>
                <w:ilvl w:val="1"/>
                <w:numId w:val="13"/>
              </w:numPr>
              <w:ind w:left="867" w:hanging="357"/>
              <w:rPr>
                <w:b/>
                <w:bCs/>
                <w:iCs/>
              </w:rPr>
            </w:pPr>
            <w:r w:rsidRPr="00D7486E">
              <w:rPr>
                <w:bCs/>
                <w:iCs/>
              </w:rPr>
              <w:t>Maximum number of DL MIMO layers:</w:t>
            </w:r>
          </w:p>
          <w:p w:rsidR="00D7486E" w:rsidRPr="00D7486E" w:rsidRDefault="00D7486E" w:rsidP="00D7486E">
            <w:pPr>
              <w:numPr>
                <w:ilvl w:val="2"/>
                <w:numId w:val="13"/>
              </w:numPr>
              <w:ind w:left="1587" w:hanging="357"/>
              <w:rPr>
                <w:bCs/>
                <w:iCs/>
              </w:rPr>
            </w:pPr>
            <w:r w:rsidRPr="00D7486E">
              <w:rPr>
                <w:bCs/>
                <w:iCs/>
              </w:rPr>
              <w:t xml:space="preserve">For a RedCap UE with 1 Rx </w:t>
            </w:r>
            <w:r w:rsidRPr="00D7486E">
              <w:rPr>
                <w:iCs/>
              </w:rPr>
              <w:t>branc</w:t>
            </w:r>
            <w:r w:rsidRPr="00D7486E">
              <w:rPr>
                <w:bCs/>
                <w:iCs/>
              </w:rPr>
              <w:t>h, 1 DL MIMO layer is supported.</w:t>
            </w:r>
          </w:p>
          <w:p w:rsidR="00D7486E" w:rsidRPr="00D7486E" w:rsidRDefault="00D7486E" w:rsidP="00D7486E">
            <w:pPr>
              <w:widowControl/>
              <w:numPr>
                <w:ilvl w:val="2"/>
                <w:numId w:val="3"/>
              </w:numPr>
              <w:overflowPunct w:val="0"/>
              <w:autoSpaceDN w:val="0"/>
              <w:ind w:left="1587" w:hanging="357"/>
              <w:jc w:val="both"/>
              <w:rPr>
                <w:rFonts w:eastAsia="MS Mincho"/>
                <w:bCs/>
                <w:iCs/>
              </w:rPr>
            </w:pPr>
            <w:r w:rsidRPr="00D7486E">
              <w:rPr>
                <w:bCs/>
                <w:iCs/>
              </w:rPr>
              <w:t>For a RedCap UE with 2 Rx branc</w:t>
            </w:r>
            <w:r w:rsidRPr="00D7486E">
              <w:rPr>
                <w:iCs/>
              </w:rPr>
              <w:t>hes</w:t>
            </w:r>
            <w:r w:rsidRPr="00D7486E">
              <w:rPr>
                <w:bCs/>
                <w:iCs/>
              </w:rPr>
              <w:t>, 2 DL MIMO layers are supported.</w:t>
            </w:r>
          </w:p>
          <w:p w:rsidR="00D7486E" w:rsidRPr="00D7486E" w:rsidRDefault="00D7486E" w:rsidP="00D7486E">
            <w:pPr>
              <w:numPr>
                <w:ilvl w:val="1"/>
                <w:numId w:val="13"/>
              </w:numPr>
              <w:ind w:left="867" w:hanging="357"/>
              <w:rPr>
                <w:b/>
                <w:bCs/>
                <w:iCs/>
              </w:rPr>
            </w:pPr>
            <w:r w:rsidRPr="00D7486E">
              <w:rPr>
                <w:bCs/>
                <w:iCs/>
              </w:rPr>
              <w:t>Relaxed maximum modulation order:</w:t>
            </w:r>
          </w:p>
          <w:p w:rsidR="00D7486E" w:rsidRPr="00D7486E" w:rsidRDefault="00D7486E" w:rsidP="00D7486E">
            <w:pPr>
              <w:numPr>
                <w:ilvl w:val="2"/>
                <w:numId w:val="13"/>
              </w:numPr>
              <w:ind w:left="1587" w:hanging="357"/>
              <w:rPr>
                <w:b/>
                <w:bCs/>
                <w:iCs/>
              </w:rPr>
            </w:pPr>
            <w:r w:rsidRPr="00D7486E">
              <w:rPr>
                <w:bCs/>
                <w:iCs/>
              </w:rPr>
              <w:t>Support of 256QAM in DL is optional (instead of mandatory) for an FR1 RedCap UE.</w:t>
            </w:r>
          </w:p>
          <w:p w:rsidR="00D7486E" w:rsidRPr="00B327F0" w:rsidRDefault="00D7486E" w:rsidP="00D7486E">
            <w:pPr>
              <w:widowControl/>
              <w:numPr>
                <w:ilvl w:val="2"/>
                <w:numId w:val="3"/>
              </w:numPr>
              <w:overflowPunct w:val="0"/>
              <w:autoSpaceDN w:val="0"/>
              <w:ind w:left="1587" w:hanging="357"/>
              <w:jc w:val="both"/>
              <w:rPr>
                <w:rFonts w:eastAsia="MS Mincho"/>
                <w:bCs/>
                <w:iCs/>
              </w:rPr>
            </w:pPr>
            <w:r w:rsidRPr="00D7486E">
              <w:rPr>
                <w:bCs/>
                <w:iCs/>
              </w:rPr>
              <w:t>No other relaxations of maximum modulation order are specified for a RedCap UE.</w:t>
            </w:r>
          </w:p>
        </w:tc>
      </w:tr>
    </w:tbl>
    <w:p w:rsidR="00750473" w:rsidRPr="001274DD" w:rsidRDefault="00D7486E" w:rsidP="001C7B45">
      <w:pPr>
        <w:spacing w:beforeLines="50" w:before="120"/>
        <w:rPr>
          <w:rFonts w:eastAsiaTheme="minorEastAsia" w:cs="Times New Roman"/>
          <w:szCs w:val="21"/>
        </w:rPr>
      </w:pPr>
      <w:r w:rsidRPr="00E906F8">
        <w:rPr>
          <w:rFonts w:cs="Times New Roman" w:hint="eastAsia"/>
          <w:szCs w:val="21"/>
        </w:rPr>
        <w:t xml:space="preserve">The RAN1 leading features </w:t>
      </w:r>
      <w:r>
        <w:rPr>
          <w:rFonts w:eastAsiaTheme="minorEastAsia" w:cs="Times New Roman" w:hint="eastAsia"/>
          <w:szCs w:val="21"/>
        </w:rPr>
        <w:t xml:space="preserve">were discussed during RAN1#104e and RAN1#104bis-e, wherein the agreements on </w:t>
      </w:r>
      <w:r w:rsidR="003F5B6F">
        <w:rPr>
          <w:rFonts w:eastAsiaTheme="minorEastAsia" w:cs="Times New Roman" w:hint="eastAsia"/>
          <w:szCs w:val="21"/>
        </w:rPr>
        <w:t>DL MIMO layers and MCS/CQI</w:t>
      </w:r>
      <w:r>
        <w:rPr>
          <w:rFonts w:eastAsiaTheme="minorEastAsia" w:cs="Times New Roman" w:hint="eastAsia"/>
          <w:szCs w:val="21"/>
        </w:rPr>
        <w:t xml:space="preserve"> were reached </w:t>
      </w:r>
      <w:r>
        <w:rPr>
          <w:rFonts w:eastAsiaTheme="minorEastAsia" w:cs="Times New Roman"/>
          <w:szCs w:val="21"/>
        </w:rPr>
        <w:fldChar w:fldCharType="begin"/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 w:hint="eastAsia"/>
          <w:szCs w:val="21"/>
        </w:rPr>
        <w:instrText>REF _Ref64636111 \n \h</w:instrText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/>
          <w:szCs w:val="21"/>
        </w:rPr>
      </w:r>
      <w:r>
        <w:rPr>
          <w:rFonts w:eastAsiaTheme="minorEastAsia" w:cs="Times New Roman"/>
          <w:szCs w:val="21"/>
        </w:rPr>
        <w:fldChar w:fldCharType="separate"/>
      </w:r>
      <w:r w:rsidR="003F5B6F">
        <w:rPr>
          <w:rFonts w:eastAsiaTheme="minorEastAsia" w:cs="Times New Roman"/>
          <w:szCs w:val="21"/>
        </w:rPr>
        <w:t>[3]</w:t>
      </w:r>
      <w:r>
        <w:rPr>
          <w:rFonts w:eastAsiaTheme="minorEastAsia" w:cs="Times New Roman"/>
          <w:szCs w:val="21"/>
        </w:rPr>
        <w:fldChar w:fldCharType="end"/>
      </w:r>
      <w:r w:rsidR="005B6A39">
        <w:rPr>
          <w:rFonts w:eastAsiaTheme="minorEastAsia" w:cs="Times New Roman" w:hint="eastAsia"/>
          <w:szCs w:val="21"/>
        </w:rPr>
        <w:t xml:space="preserve"> </w:t>
      </w:r>
      <w:r w:rsidR="005B6A39">
        <w:rPr>
          <w:rFonts w:eastAsiaTheme="minorEastAsia" w:cs="Times New Roman"/>
          <w:szCs w:val="21"/>
        </w:rPr>
        <w:fldChar w:fldCharType="begin"/>
      </w:r>
      <w:r w:rsidR="005B6A39">
        <w:rPr>
          <w:rFonts w:eastAsiaTheme="minorEastAsia" w:cs="Times New Roman"/>
          <w:szCs w:val="21"/>
        </w:rPr>
        <w:instrText xml:space="preserve"> REF _Ref70258807 \n \h </w:instrText>
      </w:r>
      <w:r w:rsidR="005B6A39">
        <w:rPr>
          <w:rFonts w:eastAsiaTheme="minorEastAsia" w:cs="Times New Roman"/>
          <w:szCs w:val="21"/>
        </w:rPr>
      </w:r>
      <w:r w:rsidR="005B6A39">
        <w:rPr>
          <w:rFonts w:eastAsiaTheme="minorEastAsia" w:cs="Times New Roman"/>
          <w:szCs w:val="21"/>
        </w:rPr>
        <w:fldChar w:fldCharType="separate"/>
      </w:r>
      <w:r w:rsidR="003F5B6F">
        <w:rPr>
          <w:rFonts w:eastAsiaTheme="minorEastAsia" w:cs="Times New Roman"/>
          <w:szCs w:val="21"/>
        </w:rPr>
        <w:t>[4]</w:t>
      </w:r>
      <w:r w:rsidR="005B6A39">
        <w:rPr>
          <w:rFonts w:eastAsiaTheme="minorEastAsia" w:cs="Times New Roman"/>
          <w:szCs w:val="21"/>
        </w:rPr>
        <w:fldChar w:fldCharType="end"/>
      </w:r>
      <w:r>
        <w:rPr>
          <w:rFonts w:eastAsiaTheme="minorEastAsia" w:cs="Times New Roman" w:hint="eastAsia"/>
          <w:szCs w:val="21"/>
        </w:rPr>
        <w:t xml:space="preserve">. In this contribution, we provide our views on the </w:t>
      </w:r>
      <w:r w:rsidR="000A5A44">
        <w:rPr>
          <w:rFonts w:eastAsiaTheme="minorEastAsia" w:cs="Times New Roman" w:hint="eastAsia"/>
          <w:szCs w:val="21"/>
        </w:rPr>
        <w:t>DL MIMO layers and relaxed MCS and CQI</w:t>
      </w:r>
      <w:r>
        <w:rPr>
          <w:rFonts w:eastAsiaTheme="minorEastAsia" w:cs="Times New Roman" w:hint="eastAsia"/>
          <w:szCs w:val="21"/>
        </w:rPr>
        <w:t xml:space="preserve"> for RedCap UE, based on the agreements so far. </w:t>
      </w:r>
    </w:p>
    <w:p w:rsidR="00552989" w:rsidRPr="00750473" w:rsidRDefault="00552989" w:rsidP="001C7B45">
      <w:pPr>
        <w:spacing w:beforeLines="50" w:before="120"/>
        <w:rPr>
          <w:rFonts w:cs="Times New Roman"/>
          <w:szCs w:val="20"/>
        </w:rPr>
      </w:pPr>
    </w:p>
    <w:p w:rsidR="00753833" w:rsidRPr="00646529" w:rsidRDefault="00DD4940" w:rsidP="00646529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:rsidR="00F91635" w:rsidRDefault="00060667" w:rsidP="00F91635">
      <w:pPr>
        <w:pStyle w:val="2"/>
        <w:ind w:left="723" w:hanging="723"/>
      </w:pPr>
      <w:r>
        <w:rPr>
          <w:rFonts w:hint="eastAsia"/>
        </w:rPr>
        <w:t>DL MIMO layers</w:t>
      </w:r>
    </w:p>
    <w:p w:rsidR="00F91635" w:rsidRDefault="005B6A39" w:rsidP="00B21A6B">
      <w:pPr>
        <w:rPr>
          <w:rFonts w:eastAsiaTheme="minorEastAsia"/>
        </w:rPr>
      </w:pPr>
      <w:r>
        <w:rPr>
          <w:rFonts w:eastAsiaTheme="minorEastAsia" w:hint="eastAsia"/>
        </w:rPr>
        <w:t>In RAN1#104e, the following agreement was reached for DL MIMO layers</w:t>
      </w:r>
      <w:r w:rsidR="0038102F">
        <w:rPr>
          <w:rFonts w:eastAsiaTheme="minorEastAsia" w:hint="eastAsia"/>
        </w:rPr>
        <w:t xml:space="preserve"> </w:t>
      </w:r>
      <w:r w:rsidR="0038102F">
        <w:rPr>
          <w:rFonts w:eastAsiaTheme="minorEastAsia"/>
        </w:rPr>
        <w:fldChar w:fldCharType="begin"/>
      </w:r>
      <w:r w:rsidR="0038102F">
        <w:rPr>
          <w:rFonts w:eastAsiaTheme="minorEastAsia"/>
        </w:rPr>
        <w:instrText xml:space="preserve"> </w:instrText>
      </w:r>
      <w:r w:rsidR="0038102F">
        <w:rPr>
          <w:rFonts w:eastAsiaTheme="minorEastAsia" w:hint="eastAsia"/>
        </w:rPr>
        <w:instrText>REF _Ref64636111 \n \h</w:instrText>
      </w:r>
      <w:r w:rsidR="0038102F">
        <w:rPr>
          <w:rFonts w:eastAsiaTheme="minorEastAsia"/>
        </w:rPr>
        <w:instrText xml:space="preserve"> </w:instrText>
      </w:r>
      <w:r w:rsidR="0038102F">
        <w:rPr>
          <w:rFonts w:eastAsiaTheme="minorEastAsia"/>
        </w:rPr>
      </w:r>
      <w:r w:rsidR="0038102F">
        <w:rPr>
          <w:rFonts w:eastAsiaTheme="minorEastAsia"/>
        </w:rPr>
        <w:fldChar w:fldCharType="separate"/>
      </w:r>
      <w:r w:rsidR="003F5B6F">
        <w:rPr>
          <w:rFonts w:eastAsiaTheme="minorEastAsia"/>
        </w:rPr>
        <w:t>[3]</w:t>
      </w:r>
      <w:r w:rsidR="0038102F">
        <w:rPr>
          <w:rFonts w:eastAsiaTheme="minorEastAsia"/>
        </w:rPr>
        <w:fldChar w:fldCharType="end"/>
      </w:r>
      <w:r w:rsidR="0038102F">
        <w:rPr>
          <w:rFonts w:eastAsiaTheme="minorEastAsia" w:hint="eastAsia"/>
        </w:rPr>
        <w:t>:</w:t>
      </w:r>
    </w:p>
    <w:tbl>
      <w:tblPr>
        <w:tblStyle w:val="ad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60667" w:rsidTr="00060667">
        <w:tc>
          <w:tcPr>
            <w:tcW w:w="9286" w:type="dxa"/>
          </w:tcPr>
          <w:p w:rsidR="00060667" w:rsidRPr="00FA1CB4" w:rsidRDefault="00060667" w:rsidP="00060667">
            <w:pPr>
              <w:rPr>
                <w:rFonts w:ascii="Calibri" w:hAnsi="Calibri"/>
                <w:szCs w:val="22"/>
              </w:rPr>
            </w:pPr>
            <w:r w:rsidRPr="00FA1CB4">
              <w:rPr>
                <w:highlight w:val="green"/>
              </w:rPr>
              <w:t>Agreements:</w:t>
            </w:r>
          </w:p>
          <w:p w:rsidR="00060667" w:rsidRDefault="00060667" w:rsidP="00060667">
            <w:pPr>
              <w:pStyle w:val="a6"/>
              <w:widowControl/>
              <w:numPr>
                <w:ilvl w:val="0"/>
                <w:numId w:val="13"/>
              </w:numPr>
              <w:spacing w:after="180" w:line="252" w:lineRule="auto"/>
              <w:ind w:firstLineChars="0"/>
              <w:contextualSpacing/>
            </w:pPr>
            <w:r>
              <w:t xml:space="preserve">For relaxed maximum number of DL MIMO layers: </w:t>
            </w:r>
          </w:p>
          <w:p w:rsidR="00060667" w:rsidRDefault="00060667" w:rsidP="00060667">
            <w:pPr>
              <w:pStyle w:val="a6"/>
              <w:widowControl/>
              <w:numPr>
                <w:ilvl w:val="1"/>
                <w:numId w:val="13"/>
              </w:numPr>
              <w:spacing w:after="0"/>
              <w:ind w:left="1434" w:firstLineChars="0" w:hanging="357"/>
              <w:contextualSpacing/>
            </w:pPr>
            <w:r>
              <w:t>FFS: need for modification of DCI fields/formats</w:t>
            </w:r>
          </w:p>
          <w:p w:rsidR="00060667" w:rsidRDefault="00060667" w:rsidP="00060667">
            <w:pPr>
              <w:numPr>
                <w:ilvl w:val="1"/>
                <w:numId w:val="13"/>
              </w:numPr>
              <w:spacing w:after="60"/>
              <w:ind w:left="1434" w:hanging="357"/>
              <w:rPr>
                <w:rFonts w:eastAsiaTheme="minorEastAsia"/>
              </w:rPr>
            </w:pPr>
            <w:r>
              <w:t>FFS: need for modification of CSI measurement/reporting</w:t>
            </w:r>
          </w:p>
        </w:tc>
      </w:tr>
    </w:tbl>
    <w:p w:rsidR="0006588E" w:rsidRDefault="003F5B6F" w:rsidP="00961BFC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 xml:space="preserve">For the case when a RedCap UE is </w:t>
      </w:r>
      <w:r>
        <w:rPr>
          <w:rFonts w:eastAsiaTheme="minorEastAsia"/>
        </w:rPr>
        <w:t>equipped</w:t>
      </w:r>
      <w:r>
        <w:rPr>
          <w:rFonts w:eastAsiaTheme="minorEastAsia" w:hint="eastAsia"/>
        </w:rPr>
        <w:t xml:space="preserve"> with 2 Rx branches, it was agreed in the WID that 2 DL MIMO layers are supported. Thus, the maximum number of DL MIMO layers are clear, i.e., maximum 2 layers for Rx=2 UE, maximum 1 layer for Rx=1 UE, respectively.</w:t>
      </w:r>
    </w:p>
    <w:p w:rsidR="003F5B6F" w:rsidRPr="003F5B6F" w:rsidRDefault="003F5B6F" w:rsidP="00961BFC">
      <w:pPr>
        <w:spacing w:beforeLines="50" w:before="120"/>
        <w:rPr>
          <w:rFonts w:eastAsiaTheme="minorEastAsia"/>
          <w:b/>
        </w:rPr>
      </w:pPr>
      <w:r w:rsidRPr="003F5B6F">
        <w:rPr>
          <w:rFonts w:eastAsiaTheme="minorEastAsia" w:hint="eastAsia"/>
          <w:b/>
        </w:rPr>
        <w:t>Observation 1:</w:t>
      </w:r>
      <w:r>
        <w:rPr>
          <w:rFonts w:eastAsiaTheme="minorEastAsia" w:hint="eastAsia"/>
          <w:b/>
        </w:rPr>
        <w:t xml:space="preserve"> The maximum number of DL MIMO layers for RedCap UE</w:t>
      </w:r>
      <w:r w:rsidRPr="003F5B6F">
        <w:rPr>
          <w:rFonts w:eastAsiaTheme="minorEastAsia" w:hint="eastAsia"/>
          <w:b/>
        </w:rPr>
        <w:t xml:space="preserve"> is </w:t>
      </w:r>
      <w:r>
        <w:rPr>
          <w:rFonts w:eastAsiaTheme="minorEastAsia" w:hint="eastAsia"/>
          <w:b/>
        </w:rPr>
        <w:t>already clear.</w:t>
      </w:r>
    </w:p>
    <w:p w:rsidR="003F5B6F" w:rsidRDefault="003F5B6F" w:rsidP="00961BFC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There are some open issues related to the reduced number of DL MIMO layers:</w:t>
      </w:r>
    </w:p>
    <w:p w:rsidR="003F5B6F" w:rsidRPr="003F5B6F" w:rsidRDefault="003F5B6F" w:rsidP="003F5B6F">
      <w:pPr>
        <w:pStyle w:val="a6"/>
        <w:numPr>
          <w:ilvl w:val="0"/>
          <w:numId w:val="15"/>
        </w:numPr>
        <w:spacing w:beforeLines="50" w:before="120"/>
        <w:ind w:firstLineChars="0"/>
        <w:rPr>
          <w:rFonts w:eastAsiaTheme="minorEastAsia"/>
        </w:rPr>
      </w:pPr>
      <w:r w:rsidRPr="003F5B6F">
        <w:rPr>
          <w:rFonts w:eastAsiaTheme="minorEastAsia" w:hint="eastAsia"/>
        </w:rPr>
        <w:t>Need for modification of DCI fields/formats</w:t>
      </w:r>
    </w:p>
    <w:p w:rsidR="003F5B6F" w:rsidRDefault="00323374" w:rsidP="00961BFC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 xml:space="preserve">Reduced number of DL MIMO layers may have direct impact on the Antenna Port(s) field in DCI formats that </w:t>
      </w:r>
      <w:r w:rsidR="00746803">
        <w:rPr>
          <w:rFonts w:eastAsiaTheme="minorEastAsia" w:hint="eastAsia"/>
        </w:rPr>
        <w:t>indicating DMRS port(s) in</w:t>
      </w:r>
      <w:r>
        <w:rPr>
          <w:rFonts w:eastAsiaTheme="minorEastAsia" w:hint="eastAsia"/>
        </w:rPr>
        <w:t xml:space="preserve"> PDSCH.</w:t>
      </w:r>
      <w:r w:rsidR="00D7314C">
        <w:rPr>
          <w:rFonts w:eastAsiaTheme="minorEastAsia" w:hint="eastAsia"/>
        </w:rPr>
        <w:t xml:space="preserve"> Currently, </w:t>
      </w:r>
      <w:r w:rsidR="00746803">
        <w:rPr>
          <w:rFonts w:eastAsiaTheme="minorEastAsia" w:hint="eastAsia"/>
        </w:rPr>
        <w:t>f</w:t>
      </w:r>
      <w:r w:rsidR="00D7314C">
        <w:rPr>
          <w:rFonts w:eastAsiaTheme="minorEastAsia" w:hint="eastAsia"/>
        </w:rPr>
        <w:t xml:space="preserve">or DCI format 1_1, the </w:t>
      </w:r>
      <w:proofErr w:type="spellStart"/>
      <w:r w:rsidR="00D7314C">
        <w:rPr>
          <w:rFonts w:eastAsiaTheme="minorEastAsia" w:hint="eastAsia"/>
        </w:rPr>
        <w:t>bit</w:t>
      </w:r>
      <w:r w:rsidR="003066BF">
        <w:rPr>
          <w:rFonts w:eastAsiaTheme="minorEastAsia" w:hint="eastAsia"/>
        </w:rPr>
        <w:t>width</w:t>
      </w:r>
      <w:proofErr w:type="spellEnd"/>
      <w:r w:rsidR="00D7314C">
        <w:rPr>
          <w:rFonts w:eastAsiaTheme="minorEastAsia" w:hint="eastAsia"/>
        </w:rPr>
        <w:t xml:space="preserve"> of Antenna Port(s) field </w:t>
      </w:r>
      <w:r w:rsidR="00D7314C">
        <w:rPr>
          <w:rFonts w:eastAsiaTheme="minorEastAsia"/>
        </w:rPr>
        <w:t>can</w:t>
      </w:r>
      <w:r w:rsidR="00D7314C">
        <w:rPr>
          <w:rFonts w:eastAsiaTheme="minorEastAsia" w:hint="eastAsia"/>
        </w:rPr>
        <w:t xml:space="preserve"> be 4/5/6 bits. Similarly, for DCI format 1_2, the </w:t>
      </w:r>
      <w:proofErr w:type="spellStart"/>
      <w:r w:rsidR="00D7314C">
        <w:rPr>
          <w:rFonts w:eastAsiaTheme="minorEastAsia" w:hint="eastAsia"/>
        </w:rPr>
        <w:t>bit</w:t>
      </w:r>
      <w:r w:rsidR="003066BF">
        <w:rPr>
          <w:rFonts w:eastAsiaTheme="minorEastAsia" w:hint="eastAsia"/>
        </w:rPr>
        <w:t>width</w:t>
      </w:r>
      <w:proofErr w:type="spellEnd"/>
      <w:r w:rsidR="00D7314C">
        <w:rPr>
          <w:rFonts w:eastAsiaTheme="minorEastAsia" w:hint="eastAsia"/>
        </w:rPr>
        <w:t xml:space="preserve"> of Antenna Ports can be 0</w:t>
      </w:r>
      <w:r w:rsidR="00746803">
        <w:rPr>
          <w:rFonts w:eastAsiaTheme="minorEastAsia" w:hint="eastAsia"/>
        </w:rPr>
        <w:t xml:space="preserve"> bit</w:t>
      </w:r>
      <w:r w:rsidR="00D7314C">
        <w:rPr>
          <w:rFonts w:eastAsiaTheme="minorEastAsia" w:hint="eastAsia"/>
        </w:rPr>
        <w:t xml:space="preserve"> or 4/5/6 bits. </w:t>
      </w:r>
      <w:r w:rsidR="00746803">
        <w:rPr>
          <w:rFonts w:eastAsiaTheme="minorEastAsia" w:hint="eastAsia"/>
        </w:rPr>
        <w:t>For DCI format 1_0, there is no Antenna Port(s) field.</w:t>
      </w:r>
    </w:p>
    <w:p w:rsidR="00CE4CCE" w:rsidRDefault="00D7314C" w:rsidP="00961BFC">
      <w:pPr>
        <w:spacing w:beforeLines="50" w:before="120"/>
        <w:rPr>
          <w:rFonts w:eastAsiaTheme="minorEastAsia"/>
        </w:rPr>
      </w:pPr>
      <w:r>
        <w:rPr>
          <w:rFonts w:eastAsiaTheme="minorEastAsia"/>
        </w:rPr>
        <w:t>Ideally</w:t>
      </w:r>
      <w:r>
        <w:rPr>
          <w:rFonts w:eastAsiaTheme="minorEastAsia" w:hint="eastAsia"/>
        </w:rPr>
        <w:t xml:space="preserve">, </w:t>
      </w:r>
      <w:r w:rsidR="00746803">
        <w:rPr>
          <w:rFonts w:eastAsiaTheme="minorEastAsia" w:hint="eastAsia"/>
        </w:rPr>
        <w:t xml:space="preserve">for 1 Rx UE, the </w:t>
      </w:r>
      <w:proofErr w:type="spellStart"/>
      <w:r w:rsidR="00746803">
        <w:rPr>
          <w:rFonts w:eastAsiaTheme="minorEastAsia" w:hint="eastAsia"/>
        </w:rPr>
        <w:t>bit</w:t>
      </w:r>
      <w:r w:rsidR="003066BF">
        <w:rPr>
          <w:rFonts w:eastAsiaTheme="minorEastAsia" w:hint="eastAsia"/>
        </w:rPr>
        <w:t>width</w:t>
      </w:r>
      <w:proofErr w:type="spellEnd"/>
      <w:r w:rsidR="00746803">
        <w:rPr>
          <w:rFonts w:eastAsiaTheme="minorEastAsia" w:hint="eastAsia"/>
        </w:rPr>
        <w:t xml:space="preserve"> to indicate DMRS may be reduced compared to the case of 4/5/6 bits. However, the bit reduction may not be huge. For example, </w:t>
      </w:r>
      <w:r w:rsidR="00694E8F">
        <w:rPr>
          <w:rFonts w:eastAsiaTheme="minorEastAsia" w:hint="eastAsia"/>
        </w:rPr>
        <w:t xml:space="preserve">for 2 Rx UE, 4 bits are required to indicate 10 </w:t>
      </w:r>
      <w:r w:rsidR="00694E8F">
        <w:rPr>
          <w:rFonts w:eastAsiaTheme="minorEastAsia" w:hint="eastAsia"/>
        </w:rPr>
        <w:lastRenderedPageBreak/>
        <w:t xml:space="preserve">different states of the ports, i.e. {0, 1, 01} for 1 CDM group without data and port {0, 1, 2, 3, 01, 23, 02} for 2 CDM groups without data. Hence there is no bit reduction compared to the current Antenna Port(s) field. For </w:t>
      </w:r>
      <w:r w:rsidR="00746803">
        <w:rPr>
          <w:rFonts w:eastAsiaTheme="minorEastAsia" w:hint="eastAsia"/>
        </w:rPr>
        <w:t>1 Rx UE</w:t>
      </w:r>
      <w:r w:rsidR="00694E8F">
        <w:rPr>
          <w:rFonts w:eastAsiaTheme="minorEastAsia" w:hint="eastAsia"/>
        </w:rPr>
        <w:t>, similarly, it</w:t>
      </w:r>
      <w:r w:rsidR="00746803">
        <w:rPr>
          <w:rFonts w:eastAsiaTheme="minorEastAsia" w:hint="eastAsia"/>
        </w:rPr>
        <w:t xml:space="preserve"> may still need 3 bits to indicate 6 different states of the ports, i.e. port {0, 1} for 1 CDM group without data and port {0, 1, 2, 3} for 2 CDM groups without data. There is only 1 bit reduction </w:t>
      </w:r>
      <w:r w:rsidR="00694E8F">
        <w:rPr>
          <w:rFonts w:eastAsiaTheme="minorEastAsia" w:hint="eastAsia"/>
        </w:rPr>
        <w:t xml:space="preserve">compared to the current Antenna Port(s) field. </w:t>
      </w:r>
    </w:p>
    <w:p w:rsidR="00D7314C" w:rsidRDefault="00CE4CCE" w:rsidP="00961BFC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So, for the case of 4/5/6 bits Antenna Port(s) field in DCI format 1_1/1_2, t</w:t>
      </w:r>
      <w:r>
        <w:rPr>
          <w:rFonts w:eastAsiaTheme="minorEastAsia"/>
        </w:rPr>
        <w:t>h</w:t>
      </w:r>
      <w:r>
        <w:rPr>
          <w:rFonts w:eastAsiaTheme="minorEastAsia" w:hint="eastAsia"/>
        </w:rPr>
        <w:t xml:space="preserve">e coverage improvement is marginal with potential </w:t>
      </w:r>
      <w:r w:rsidR="00C4372D">
        <w:rPr>
          <w:rFonts w:eastAsiaTheme="minorEastAsia" w:hint="eastAsia"/>
        </w:rPr>
        <w:t>bit reduction</w:t>
      </w:r>
      <w:r w:rsidR="003066BF" w:rsidRPr="003066BF">
        <w:rPr>
          <w:rFonts w:eastAsiaTheme="minorEastAsia" w:hint="eastAsia"/>
        </w:rPr>
        <w:t xml:space="preserve"> </w:t>
      </w:r>
      <w:r w:rsidR="003066BF">
        <w:rPr>
          <w:rFonts w:eastAsiaTheme="minorEastAsia" w:hint="eastAsia"/>
        </w:rPr>
        <w:t>for 1 Rx UE</w:t>
      </w:r>
      <w:r>
        <w:rPr>
          <w:rFonts w:eastAsiaTheme="minorEastAsia" w:hint="eastAsia"/>
        </w:rPr>
        <w:t xml:space="preserve">. For other cases, i.e. 2 Rx UE, or the case of 0 bit Antenna Port(s) field in DCI format 1_0/1_2, there is no coverage improvement. </w:t>
      </w:r>
      <w:r w:rsidR="00C4372D">
        <w:rPr>
          <w:rFonts w:eastAsiaTheme="minorEastAsia" w:hint="eastAsia"/>
        </w:rPr>
        <w:t xml:space="preserve">It is not worthy to bring additional </w:t>
      </w:r>
      <w:r w:rsidR="008704FE">
        <w:rPr>
          <w:rFonts w:eastAsiaTheme="minorEastAsia" w:hint="eastAsia"/>
        </w:rPr>
        <w:t>complexity to the standard, at least for Rel-17.</w:t>
      </w:r>
    </w:p>
    <w:p w:rsidR="00323374" w:rsidRPr="008704FE" w:rsidRDefault="008704FE" w:rsidP="00961BFC">
      <w:pPr>
        <w:spacing w:beforeLines="50" w:before="120"/>
        <w:rPr>
          <w:rFonts w:eastAsiaTheme="minorEastAsia"/>
          <w:b/>
        </w:rPr>
      </w:pPr>
      <w:r w:rsidRPr="008704FE">
        <w:rPr>
          <w:rFonts w:eastAsiaTheme="minorEastAsia" w:hint="eastAsia"/>
          <w:b/>
        </w:rPr>
        <w:t>Proposal 1: M</w:t>
      </w:r>
      <w:r w:rsidRPr="008704FE">
        <w:rPr>
          <w:b/>
        </w:rPr>
        <w:t>odification of DCI fields/formats</w:t>
      </w:r>
      <w:r>
        <w:rPr>
          <w:rFonts w:eastAsiaTheme="minorEastAsia" w:hint="eastAsia"/>
          <w:b/>
        </w:rPr>
        <w:t xml:space="preserve"> for reduced DL MIMO layers is not considered.</w:t>
      </w:r>
    </w:p>
    <w:p w:rsidR="003F5B6F" w:rsidRDefault="003F5B6F" w:rsidP="003F5B6F">
      <w:pPr>
        <w:pStyle w:val="a6"/>
        <w:numPr>
          <w:ilvl w:val="0"/>
          <w:numId w:val="15"/>
        </w:numPr>
        <w:spacing w:beforeLines="50" w:before="120"/>
        <w:ind w:firstLineChars="0"/>
        <w:rPr>
          <w:rFonts w:eastAsiaTheme="minorEastAsia"/>
        </w:rPr>
      </w:pPr>
      <w:r w:rsidRPr="003F5B6F">
        <w:rPr>
          <w:rFonts w:eastAsiaTheme="minorEastAsia" w:hint="eastAsia"/>
        </w:rPr>
        <w:t xml:space="preserve">Need for modification of CSI </w:t>
      </w:r>
      <w:r w:rsidRPr="003F5B6F">
        <w:rPr>
          <w:rFonts w:eastAsiaTheme="minorEastAsia"/>
        </w:rPr>
        <w:t>measurement</w:t>
      </w:r>
      <w:r w:rsidRPr="003F5B6F">
        <w:rPr>
          <w:rFonts w:eastAsiaTheme="minorEastAsia" w:hint="eastAsia"/>
        </w:rPr>
        <w:t>/reporting</w:t>
      </w:r>
    </w:p>
    <w:p w:rsidR="003F5B6F" w:rsidRPr="003F5B6F" w:rsidRDefault="008704FE" w:rsidP="003F5B6F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 xml:space="preserve">Current CSI measurement/reporting mechanism is flexible enough to </w:t>
      </w:r>
      <w:r w:rsidRPr="008704FE">
        <w:rPr>
          <w:rFonts w:eastAsiaTheme="minorEastAsia"/>
        </w:rPr>
        <w:t>accommodate</w:t>
      </w:r>
      <w:r>
        <w:rPr>
          <w:rFonts w:eastAsiaTheme="minorEastAsia" w:hint="eastAsia"/>
        </w:rPr>
        <w:t xml:space="preserve"> the DL MIMO layer reduction of RedCap UE.</w:t>
      </w:r>
      <w:r w:rsidR="00C360E6">
        <w:rPr>
          <w:rFonts w:eastAsiaTheme="minorEastAsia" w:hint="eastAsia"/>
        </w:rPr>
        <w:t xml:space="preserve"> For instance, </w:t>
      </w:r>
      <w:r w:rsidR="00C360E6">
        <w:rPr>
          <w:rFonts w:eastAsiaTheme="minorEastAsia"/>
        </w:rPr>
        <w:t>Table 6.3.1.1.2-</w:t>
      </w:r>
      <w:r w:rsidR="00C360E6">
        <w:rPr>
          <w:rFonts w:eastAsiaTheme="minorEastAsia" w:hint="eastAsia"/>
        </w:rPr>
        <w:t xml:space="preserve">3~6 in TS 38.212 have specified the CSI reporting information with different ranks, layers </w:t>
      </w:r>
      <w:r w:rsidR="0013476A">
        <w:rPr>
          <w:rFonts w:eastAsiaTheme="minorEastAsia" w:hint="eastAsia"/>
        </w:rPr>
        <w:t xml:space="preserve">and </w:t>
      </w:r>
      <w:r w:rsidR="00C360E6">
        <w:rPr>
          <w:rFonts w:eastAsiaTheme="minorEastAsia" w:hint="eastAsia"/>
        </w:rPr>
        <w:t>codebook types</w:t>
      </w:r>
      <w:r w:rsidR="0013476A">
        <w:rPr>
          <w:rFonts w:eastAsiaTheme="minorEastAsia" w:hint="eastAsia"/>
        </w:rPr>
        <w:t>, etc</w:t>
      </w:r>
      <w:r w:rsidR="0065275F">
        <w:rPr>
          <w:rFonts w:eastAsiaTheme="minorEastAsia" w:hint="eastAsia"/>
        </w:rPr>
        <w:t>.</w:t>
      </w:r>
      <w:r w:rsidR="0013476A">
        <w:rPr>
          <w:rFonts w:eastAsiaTheme="minorEastAsia" w:hint="eastAsia"/>
        </w:rPr>
        <w:t xml:space="preserve">, wherein </w:t>
      </w:r>
      <w:r w:rsidR="00E60D28">
        <w:rPr>
          <w:rFonts w:eastAsiaTheme="minorEastAsia" w:hint="eastAsia"/>
        </w:rPr>
        <w:t>the cases of 1 and</w:t>
      </w:r>
      <w:r w:rsidR="0013476A">
        <w:rPr>
          <w:rFonts w:eastAsiaTheme="minorEastAsia" w:hint="eastAsia"/>
        </w:rPr>
        <w:t xml:space="preserve"> 2 layers are already included. </w:t>
      </w:r>
      <w:r w:rsidR="00C360E6">
        <w:rPr>
          <w:rFonts w:eastAsiaTheme="minorEastAsia" w:hint="eastAsia"/>
        </w:rPr>
        <w:t xml:space="preserve">There is no need to modify the mechanism of CSI measurement or reporting. </w:t>
      </w:r>
    </w:p>
    <w:p w:rsidR="0006588E" w:rsidRPr="009D1802" w:rsidRDefault="0006588E" w:rsidP="00961BFC">
      <w:pPr>
        <w:spacing w:beforeLines="50" w:before="120"/>
        <w:rPr>
          <w:rFonts w:eastAsiaTheme="minorEastAsia"/>
          <w:b/>
        </w:rPr>
      </w:pPr>
      <w:r w:rsidRPr="009D1802">
        <w:rPr>
          <w:rFonts w:eastAsiaTheme="minorEastAsia" w:hint="eastAsia"/>
          <w:b/>
        </w:rPr>
        <w:t xml:space="preserve">Proposal </w:t>
      </w:r>
      <w:r w:rsidR="003256E9">
        <w:rPr>
          <w:rFonts w:eastAsiaTheme="minorEastAsia" w:hint="eastAsia"/>
          <w:b/>
        </w:rPr>
        <w:t>2</w:t>
      </w:r>
      <w:r w:rsidRPr="009D1802">
        <w:rPr>
          <w:rFonts w:eastAsiaTheme="minorEastAsia" w:hint="eastAsia"/>
          <w:b/>
        </w:rPr>
        <w:t>:</w:t>
      </w:r>
      <w:r w:rsidR="0013476A" w:rsidRPr="0013476A">
        <w:rPr>
          <w:rFonts w:eastAsiaTheme="minorEastAsia" w:hint="eastAsia"/>
          <w:b/>
        </w:rPr>
        <w:t xml:space="preserve"> </w:t>
      </w:r>
      <w:r w:rsidR="0013476A" w:rsidRPr="008704FE">
        <w:rPr>
          <w:rFonts w:eastAsiaTheme="minorEastAsia" w:hint="eastAsia"/>
          <w:b/>
        </w:rPr>
        <w:t>M</w:t>
      </w:r>
      <w:r w:rsidR="0013476A" w:rsidRPr="008704FE">
        <w:rPr>
          <w:b/>
        </w:rPr>
        <w:t xml:space="preserve">odification of </w:t>
      </w:r>
      <w:r w:rsidR="0013476A" w:rsidRPr="0013476A">
        <w:rPr>
          <w:b/>
        </w:rPr>
        <w:t>CSI measurement</w:t>
      </w:r>
      <w:r w:rsidR="0013476A">
        <w:rPr>
          <w:rFonts w:eastAsiaTheme="minorEastAsia" w:hint="eastAsia"/>
          <w:b/>
        </w:rPr>
        <w:t>/</w:t>
      </w:r>
      <w:r w:rsidR="0013476A" w:rsidRPr="0013476A">
        <w:rPr>
          <w:b/>
        </w:rPr>
        <w:t>reporting</w:t>
      </w:r>
      <w:r w:rsidR="0013476A">
        <w:rPr>
          <w:rFonts w:eastAsiaTheme="minorEastAsia" w:hint="eastAsia"/>
          <w:b/>
        </w:rPr>
        <w:t xml:space="preserve"> </w:t>
      </w:r>
      <w:r w:rsidR="003256E9">
        <w:rPr>
          <w:rFonts w:eastAsiaTheme="minorEastAsia" w:hint="eastAsia"/>
          <w:b/>
        </w:rPr>
        <w:t xml:space="preserve">mechanism </w:t>
      </w:r>
      <w:r w:rsidR="0013476A">
        <w:rPr>
          <w:rFonts w:eastAsiaTheme="minorEastAsia" w:hint="eastAsia"/>
          <w:b/>
        </w:rPr>
        <w:t>for reduced DL MIMO layers is not considered</w:t>
      </w:r>
      <w:r w:rsidR="009D1802" w:rsidRPr="009D1802">
        <w:rPr>
          <w:rFonts w:eastAsiaTheme="minorEastAsia" w:hint="eastAsia"/>
          <w:b/>
        </w:rPr>
        <w:t>.</w:t>
      </w:r>
    </w:p>
    <w:p w:rsidR="009D1802" w:rsidRPr="003256E9" w:rsidRDefault="009D1802" w:rsidP="00961BFC">
      <w:pPr>
        <w:spacing w:beforeLines="50" w:before="120"/>
        <w:rPr>
          <w:rFonts w:eastAsiaTheme="minorEastAsia"/>
        </w:rPr>
      </w:pPr>
    </w:p>
    <w:p w:rsidR="0006588E" w:rsidRPr="0009469E" w:rsidRDefault="00060667" w:rsidP="0009469E">
      <w:pPr>
        <w:pStyle w:val="2"/>
        <w:ind w:left="723" w:hanging="723"/>
      </w:pPr>
      <w:r>
        <w:rPr>
          <w:rFonts w:hint="eastAsia"/>
        </w:rPr>
        <w:t>MCS and CQI</w:t>
      </w:r>
    </w:p>
    <w:p w:rsidR="00611A9E" w:rsidRDefault="0038102F" w:rsidP="00B21A6B">
      <w:pPr>
        <w:rPr>
          <w:rFonts w:eastAsiaTheme="minorEastAsia"/>
        </w:rPr>
      </w:pPr>
      <w:r>
        <w:rPr>
          <w:rFonts w:eastAsiaTheme="minorEastAsia" w:hint="eastAsia"/>
        </w:rPr>
        <w:t>In RAN1#104e, it was agreed to reuse MCS and CQI tables for RedCap UE</w:t>
      </w:r>
      <w:r w:rsidR="0084659C">
        <w:rPr>
          <w:rFonts w:eastAsiaTheme="minorEastAsia" w:hint="eastAsia"/>
        </w:rPr>
        <w:t>, and</w:t>
      </w:r>
      <w:r>
        <w:rPr>
          <w:rFonts w:eastAsiaTheme="minorEastAsia" w:hint="eastAsia"/>
        </w:rPr>
        <w:t xml:space="preserve"> no new MCS or CQI tables to be introduced</w:t>
      </w:r>
      <w:r w:rsidR="000F681F">
        <w:rPr>
          <w:rFonts w:eastAsiaTheme="minorEastAsia" w:hint="eastAsia"/>
        </w:rPr>
        <w:t>.</w:t>
      </w:r>
      <w:r>
        <w:rPr>
          <w:rFonts w:eastAsiaTheme="minorEastAsia" w:hint="eastAsia"/>
        </w:rPr>
        <w:t xml:space="preserve"> But several open issues still need to </w:t>
      </w:r>
      <w:r w:rsidR="00247395">
        <w:rPr>
          <w:rFonts w:eastAsiaTheme="minorEastAsia" w:hint="eastAsia"/>
        </w:rPr>
        <w:t xml:space="preserve">be studied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_Ref64636111 \n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3F5B6F">
        <w:rPr>
          <w:rFonts w:eastAsiaTheme="minorEastAsia"/>
        </w:rPr>
        <w:t>[3]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60667" w:rsidTr="00060667">
        <w:tc>
          <w:tcPr>
            <w:tcW w:w="9286" w:type="dxa"/>
          </w:tcPr>
          <w:p w:rsidR="00060667" w:rsidRPr="00B77987" w:rsidRDefault="00060667" w:rsidP="00060667">
            <w:r w:rsidRPr="00B77987">
              <w:rPr>
                <w:highlight w:val="green"/>
              </w:rPr>
              <w:t>Agreements:</w:t>
            </w:r>
          </w:p>
          <w:p w:rsidR="00060667" w:rsidRPr="00B77987" w:rsidRDefault="00060667" w:rsidP="00060667">
            <w:pPr>
              <w:pStyle w:val="a6"/>
              <w:widowControl/>
              <w:numPr>
                <w:ilvl w:val="0"/>
                <w:numId w:val="13"/>
              </w:numPr>
              <w:spacing w:after="180" w:line="252" w:lineRule="auto"/>
              <w:ind w:firstLineChars="0"/>
              <w:contextualSpacing/>
            </w:pPr>
            <w:r w:rsidRPr="00B77987">
              <w:t>The MCS tables currently defined are re-used for RedCap UEs</w:t>
            </w:r>
          </w:p>
          <w:p w:rsidR="00060667" w:rsidRPr="00B77987" w:rsidRDefault="00060667" w:rsidP="00060667">
            <w:pPr>
              <w:pStyle w:val="a6"/>
              <w:widowControl/>
              <w:numPr>
                <w:ilvl w:val="1"/>
                <w:numId w:val="13"/>
              </w:numPr>
              <w:spacing w:after="180" w:line="252" w:lineRule="auto"/>
              <w:ind w:firstLineChars="0"/>
              <w:contextualSpacing/>
            </w:pPr>
            <w:r w:rsidRPr="00B77987">
              <w:t>FFS which MCS table is the default one for RedCap (i.e., the default one for non-RedCap UEs or the one with low SE entries)</w:t>
            </w:r>
          </w:p>
          <w:p w:rsidR="00060667" w:rsidRPr="00B77987" w:rsidRDefault="00060667" w:rsidP="00060667">
            <w:pPr>
              <w:pStyle w:val="a6"/>
              <w:widowControl/>
              <w:numPr>
                <w:ilvl w:val="1"/>
                <w:numId w:val="13"/>
              </w:numPr>
              <w:spacing w:after="180" w:line="252" w:lineRule="auto"/>
              <w:ind w:firstLineChars="0"/>
              <w:contextualSpacing/>
            </w:pPr>
            <w:r w:rsidRPr="00B77987">
              <w:t>FFS mandatory/optional of the MCS tables</w:t>
            </w:r>
          </w:p>
          <w:p w:rsidR="00060667" w:rsidRPr="00060667" w:rsidRDefault="00060667" w:rsidP="00060667">
            <w:pPr>
              <w:pStyle w:val="a6"/>
              <w:widowControl/>
              <w:numPr>
                <w:ilvl w:val="1"/>
                <w:numId w:val="13"/>
              </w:numPr>
              <w:spacing w:after="180" w:line="252" w:lineRule="auto"/>
              <w:ind w:firstLineChars="0"/>
              <w:contextualSpacing/>
            </w:pPr>
            <w:r w:rsidRPr="00B77987">
              <w:t xml:space="preserve">Note: there is no new MCS table to be introduced for RedCap </w:t>
            </w:r>
            <w:proofErr w:type="spellStart"/>
            <w:r w:rsidRPr="00B77987">
              <w:t>Ues</w:t>
            </w:r>
            <w:proofErr w:type="spellEnd"/>
          </w:p>
          <w:p w:rsidR="00060667" w:rsidRPr="004D78B4" w:rsidRDefault="00060667" w:rsidP="00060667">
            <w:pPr>
              <w:jc w:val="both"/>
            </w:pPr>
            <w:r w:rsidRPr="004D78B4">
              <w:rPr>
                <w:highlight w:val="green"/>
              </w:rPr>
              <w:t>Agreements:</w:t>
            </w:r>
          </w:p>
          <w:p w:rsidR="00060667" w:rsidRPr="004D78B4" w:rsidRDefault="00060667" w:rsidP="00060667">
            <w:pPr>
              <w:pStyle w:val="a6"/>
              <w:widowControl/>
              <w:numPr>
                <w:ilvl w:val="0"/>
                <w:numId w:val="6"/>
              </w:numPr>
              <w:spacing w:after="180" w:line="252" w:lineRule="auto"/>
              <w:ind w:firstLineChars="0"/>
              <w:contextualSpacing/>
              <w:jc w:val="both"/>
            </w:pPr>
            <w:r w:rsidRPr="004D78B4">
              <w:t>The CQI tables currently defined are re-used for RedCap UEs.</w:t>
            </w:r>
          </w:p>
          <w:p w:rsidR="00060667" w:rsidRPr="004D78B4" w:rsidRDefault="00060667" w:rsidP="00697993">
            <w:pPr>
              <w:pStyle w:val="a6"/>
              <w:widowControl/>
              <w:numPr>
                <w:ilvl w:val="1"/>
                <w:numId w:val="6"/>
              </w:numPr>
              <w:spacing w:after="60"/>
              <w:ind w:left="1434" w:firstLineChars="0" w:hanging="357"/>
              <w:contextualSpacing/>
              <w:rPr>
                <w:lang w:eastAsia="ja-JP"/>
              </w:rPr>
            </w:pPr>
            <w:r w:rsidRPr="004D78B4">
              <w:t>FFS mandatory/optional of the CQI tables</w:t>
            </w:r>
          </w:p>
          <w:p w:rsidR="00060667" w:rsidRPr="00060667" w:rsidRDefault="00060667" w:rsidP="00697993">
            <w:pPr>
              <w:widowControl/>
              <w:numPr>
                <w:ilvl w:val="1"/>
                <w:numId w:val="6"/>
              </w:numPr>
              <w:spacing w:after="0"/>
              <w:ind w:left="1434" w:hanging="357"/>
            </w:pPr>
            <w:r w:rsidRPr="004D78B4">
              <w:t>There is no new CQI table to be introduced for RedCap UEs</w:t>
            </w:r>
          </w:p>
        </w:tc>
      </w:tr>
    </w:tbl>
    <w:p w:rsidR="002B404F" w:rsidRDefault="005D5687" w:rsidP="0038102F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There are 3 MCS tables specifies in the NR standard TS 38.214:</w:t>
      </w:r>
    </w:p>
    <w:p w:rsidR="005D5687" w:rsidRPr="005D5687" w:rsidRDefault="005D5687" w:rsidP="005D5687">
      <w:pPr>
        <w:pStyle w:val="a6"/>
        <w:numPr>
          <w:ilvl w:val="0"/>
          <w:numId w:val="15"/>
        </w:numPr>
        <w:spacing w:before="120"/>
        <w:ind w:firstLineChars="0"/>
        <w:rPr>
          <w:rFonts w:eastAsiaTheme="minorEastAsia"/>
        </w:rPr>
      </w:pPr>
      <w:r w:rsidRPr="0048482F">
        <w:t>Table 5.1.3.1-1</w:t>
      </w:r>
      <w:r>
        <w:rPr>
          <w:rFonts w:eastAsiaTheme="minorEastAsia" w:hint="eastAsia"/>
        </w:rPr>
        <w:t>: default MCS table for normal UE. The maximum modulation order is 64QAM.</w:t>
      </w:r>
    </w:p>
    <w:p w:rsidR="005D5687" w:rsidRPr="005D5687" w:rsidRDefault="005D5687" w:rsidP="005D5687">
      <w:pPr>
        <w:pStyle w:val="a6"/>
        <w:numPr>
          <w:ilvl w:val="0"/>
          <w:numId w:val="15"/>
        </w:numPr>
        <w:spacing w:before="120"/>
        <w:ind w:firstLineChars="0"/>
        <w:rPr>
          <w:rFonts w:eastAsiaTheme="minorEastAsia"/>
        </w:rPr>
      </w:pPr>
      <w:r>
        <w:t>Table 5.1.3.1-</w:t>
      </w:r>
      <w:r w:rsidRPr="005D5687">
        <w:rPr>
          <w:rFonts w:eastAsiaTheme="minorEastAsia" w:hint="eastAsia"/>
        </w:rPr>
        <w:t>2</w:t>
      </w:r>
      <w:r>
        <w:rPr>
          <w:rFonts w:eastAsiaTheme="minorEastAsia" w:hint="eastAsia"/>
        </w:rPr>
        <w:t xml:space="preserve">: a MCS table applied to UE when the </w:t>
      </w:r>
      <w:r w:rsidRPr="0048482F">
        <w:rPr>
          <w:color w:val="000000"/>
        </w:rPr>
        <w:t xml:space="preserve">higher layer parameter </w:t>
      </w:r>
      <w:proofErr w:type="spellStart"/>
      <w:r w:rsidRPr="00FD77C9">
        <w:rPr>
          <w:i/>
          <w:color w:val="000000"/>
        </w:rPr>
        <w:t>mcs</w:t>
      </w:r>
      <w:proofErr w:type="spellEnd"/>
      <w:r w:rsidRPr="00FD77C9">
        <w:rPr>
          <w:i/>
          <w:color w:val="000000"/>
        </w:rPr>
        <w:t>-Table</w:t>
      </w:r>
      <w:r w:rsidRPr="00BA63FF" w:rsidDel="00BA63FF">
        <w:rPr>
          <w:color w:val="000000"/>
        </w:rPr>
        <w:t xml:space="preserve"> </w:t>
      </w:r>
      <w:r>
        <w:rPr>
          <w:color w:val="000000"/>
        </w:rPr>
        <w:t xml:space="preserve">given by </w:t>
      </w:r>
      <w:r w:rsidRPr="00FD77C9">
        <w:rPr>
          <w:i/>
          <w:color w:val="000000"/>
        </w:rPr>
        <w:t>PDSCH-Config</w:t>
      </w:r>
      <w:r w:rsidRPr="0048482F">
        <w:rPr>
          <w:color w:val="000000"/>
        </w:rPr>
        <w:t xml:space="preserve"> is set to </w:t>
      </w:r>
      <w:r>
        <w:rPr>
          <w:color w:val="000000"/>
        </w:rPr>
        <w:t>'qam256'</w:t>
      </w:r>
      <w:r>
        <w:rPr>
          <w:rFonts w:eastAsiaTheme="minorEastAsia" w:hint="eastAsia"/>
          <w:color w:val="000000"/>
        </w:rPr>
        <w:t>. The maximum modulation order is 256QAM.</w:t>
      </w:r>
      <w:r w:rsidR="007C7235">
        <w:rPr>
          <w:rFonts w:eastAsiaTheme="minorEastAsia" w:hint="eastAsia"/>
          <w:color w:val="000000"/>
        </w:rPr>
        <w:t xml:space="preserve"> </w:t>
      </w:r>
      <w:r w:rsidR="007C7235" w:rsidRPr="007C7235">
        <w:rPr>
          <w:rFonts w:eastAsiaTheme="minorEastAsia" w:hint="eastAsia"/>
        </w:rPr>
        <w:t xml:space="preserve">Since it has been agreed that 256QAM is optional for RedCap UE, Table 5.1.3.1-2 </w:t>
      </w:r>
      <w:r w:rsidR="007C7235">
        <w:rPr>
          <w:rFonts w:eastAsiaTheme="minorEastAsia" w:hint="eastAsia"/>
        </w:rPr>
        <w:t>should be optional for RedCap UE.</w:t>
      </w:r>
    </w:p>
    <w:p w:rsidR="005D5687" w:rsidRPr="005D5687" w:rsidRDefault="005D5687" w:rsidP="005D5687">
      <w:pPr>
        <w:pStyle w:val="a6"/>
        <w:numPr>
          <w:ilvl w:val="0"/>
          <w:numId w:val="15"/>
        </w:numPr>
        <w:spacing w:before="120"/>
        <w:ind w:firstLineChars="0"/>
        <w:rPr>
          <w:rFonts w:eastAsiaTheme="minorEastAsia"/>
        </w:rPr>
      </w:pPr>
      <w:r>
        <w:t>Table 5.1.3.1-</w:t>
      </w:r>
      <w:r w:rsidRPr="005D5687">
        <w:rPr>
          <w:rFonts w:eastAsiaTheme="minorEastAsia" w:hint="eastAsia"/>
        </w:rPr>
        <w:t>3</w:t>
      </w:r>
      <w:r>
        <w:rPr>
          <w:rFonts w:eastAsiaTheme="minorEastAsia" w:hint="eastAsia"/>
        </w:rPr>
        <w:t xml:space="preserve">: the low SE MCE table, which may apply to a UE when configured with MCS-C-RNTI or </w:t>
      </w:r>
      <w:r w:rsidRPr="0048482F">
        <w:rPr>
          <w:color w:val="000000"/>
        </w:rPr>
        <w:t xml:space="preserve">the higher layer parameter </w:t>
      </w:r>
      <w:proofErr w:type="spellStart"/>
      <w:r w:rsidRPr="00FD77C9">
        <w:rPr>
          <w:i/>
          <w:color w:val="000000"/>
        </w:rPr>
        <w:t>mcs</w:t>
      </w:r>
      <w:proofErr w:type="spellEnd"/>
      <w:r w:rsidRPr="00FD77C9">
        <w:rPr>
          <w:i/>
          <w:color w:val="000000"/>
        </w:rPr>
        <w:t>-Table</w:t>
      </w:r>
      <w:r w:rsidRPr="00BA63FF" w:rsidDel="00BA63FF">
        <w:rPr>
          <w:color w:val="000000"/>
        </w:rPr>
        <w:t xml:space="preserve"> </w:t>
      </w:r>
      <w:r>
        <w:rPr>
          <w:color w:val="000000"/>
        </w:rPr>
        <w:t xml:space="preserve">given by </w:t>
      </w:r>
      <w:r w:rsidRPr="00FD77C9">
        <w:rPr>
          <w:i/>
          <w:color w:val="000000"/>
        </w:rPr>
        <w:t>PDSCH-Config</w:t>
      </w:r>
      <w:r w:rsidRPr="00BA63FF" w:rsidDel="00BA63FF">
        <w:rPr>
          <w:color w:val="00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'qam64LowSE'</w:t>
      </w:r>
      <w:r>
        <w:rPr>
          <w:rFonts w:eastAsiaTheme="minorEastAsia" w:hint="eastAsia"/>
          <w:color w:val="000000"/>
        </w:rPr>
        <w:t xml:space="preserve">. </w:t>
      </w:r>
      <w:r w:rsidR="007C7235">
        <w:rPr>
          <w:rFonts w:eastAsiaTheme="minorEastAsia" w:hint="eastAsia"/>
        </w:rPr>
        <w:t>The maximum modulation order is also 64QAM.</w:t>
      </w:r>
    </w:p>
    <w:p w:rsidR="00832E5D" w:rsidRDefault="007C7235" w:rsidP="0038102F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 xml:space="preserve">Comparing Table 5.1.3.1-1(default one for normal UE) and Table 5.1.3.1-3 (low SE one), low SE </w:t>
      </w:r>
      <w:r w:rsidR="005A4C41">
        <w:rPr>
          <w:rFonts w:eastAsiaTheme="minorEastAsia" w:hint="eastAsia"/>
        </w:rPr>
        <w:t xml:space="preserve">table </w:t>
      </w:r>
      <w:r>
        <w:rPr>
          <w:rFonts w:eastAsiaTheme="minorEastAsia" w:hint="eastAsia"/>
        </w:rPr>
        <w:t xml:space="preserve">may have advantage on coverage which may compensate the coverage loss due to reduced Rx number </w:t>
      </w:r>
      <w:r w:rsidR="00832E5D">
        <w:rPr>
          <w:rFonts w:eastAsiaTheme="minorEastAsia" w:hint="eastAsia"/>
        </w:rPr>
        <w:t xml:space="preserve">and </w:t>
      </w:r>
      <w:r>
        <w:rPr>
          <w:rFonts w:eastAsiaTheme="minorEastAsia" w:hint="eastAsia"/>
        </w:rPr>
        <w:t xml:space="preserve">small form factor. However, </w:t>
      </w:r>
      <w:r w:rsidR="00832E5D">
        <w:rPr>
          <w:rFonts w:eastAsiaTheme="minorEastAsia" w:hint="eastAsia"/>
        </w:rPr>
        <w:t xml:space="preserve">we believe that the default MCS table for normal UE should also be the default </w:t>
      </w:r>
      <w:r w:rsidR="00B60FA2">
        <w:rPr>
          <w:rFonts w:eastAsiaTheme="minorEastAsia" w:hint="eastAsia"/>
        </w:rPr>
        <w:t xml:space="preserve">and mandatory </w:t>
      </w:r>
      <w:r w:rsidR="00832E5D">
        <w:rPr>
          <w:rFonts w:eastAsiaTheme="minorEastAsia" w:hint="eastAsia"/>
        </w:rPr>
        <w:t>table for RedCap UE, for the following reasons:</w:t>
      </w:r>
    </w:p>
    <w:p w:rsidR="00B60FA2" w:rsidRPr="00832E5D" w:rsidRDefault="00B60FA2" w:rsidP="00B60FA2">
      <w:pPr>
        <w:pStyle w:val="a6"/>
        <w:numPr>
          <w:ilvl w:val="0"/>
          <w:numId w:val="16"/>
        </w:numPr>
        <w:spacing w:before="120"/>
        <w:ind w:firstLineChars="0"/>
        <w:rPr>
          <w:rFonts w:eastAsiaTheme="minorEastAsia"/>
        </w:rPr>
      </w:pPr>
      <w:r>
        <w:rPr>
          <w:rFonts w:eastAsiaTheme="minorEastAsia" w:hint="eastAsia"/>
        </w:rPr>
        <w:t xml:space="preserve">Early identification of RedCap UE is </w:t>
      </w:r>
      <w:r>
        <w:rPr>
          <w:rFonts w:eastAsiaTheme="minorEastAsia"/>
        </w:rPr>
        <w:t>configurable</w:t>
      </w:r>
      <w:r>
        <w:rPr>
          <w:rFonts w:eastAsiaTheme="minorEastAsia" w:hint="eastAsia"/>
        </w:rPr>
        <w:t xml:space="preserve"> by the operator. If the operators choose no early identification, the gNB does not know the UE type during initial access. In this case, the gNB cannot determine correct MCS </w:t>
      </w:r>
      <w:r w:rsidR="00640514">
        <w:rPr>
          <w:rFonts w:eastAsiaTheme="minorEastAsia" w:hint="eastAsia"/>
        </w:rPr>
        <w:t>indication</w:t>
      </w:r>
      <w:r>
        <w:rPr>
          <w:rFonts w:eastAsiaTheme="minorEastAsia" w:hint="eastAsia"/>
        </w:rPr>
        <w:t xml:space="preserve"> for a UE if the default MCS tables for RedCap UE </w:t>
      </w:r>
      <w:r>
        <w:rPr>
          <w:rFonts w:eastAsiaTheme="minorEastAsia"/>
        </w:rPr>
        <w:t>and</w:t>
      </w:r>
      <w:r>
        <w:rPr>
          <w:rFonts w:eastAsiaTheme="minorEastAsia" w:hint="eastAsia"/>
        </w:rPr>
        <w:t xml:space="preserve"> non-RedCap UE are different.</w:t>
      </w:r>
    </w:p>
    <w:p w:rsidR="00832E5D" w:rsidRDefault="00832E5D" w:rsidP="00832E5D">
      <w:pPr>
        <w:pStyle w:val="a6"/>
        <w:numPr>
          <w:ilvl w:val="0"/>
          <w:numId w:val="16"/>
        </w:numPr>
        <w:spacing w:before="120"/>
        <w:ind w:firstLineChars="0"/>
        <w:rPr>
          <w:rFonts w:eastAsiaTheme="minorEastAsia"/>
        </w:rPr>
      </w:pPr>
      <w:r>
        <w:rPr>
          <w:rFonts w:eastAsiaTheme="minorEastAsia" w:hint="eastAsia"/>
        </w:rPr>
        <w:t>There is no</w:t>
      </w:r>
      <w:r w:rsidR="003347DE">
        <w:rPr>
          <w:rFonts w:eastAsiaTheme="minorEastAsia" w:hint="eastAsia"/>
        </w:rPr>
        <w:t xml:space="preserve"> serious</w:t>
      </w:r>
      <w:r>
        <w:rPr>
          <w:rFonts w:eastAsiaTheme="minorEastAsia" w:hint="eastAsia"/>
        </w:rPr>
        <w:t xml:space="preserve"> </w:t>
      </w:r>
      <w:r w:rsidR="005F3F27">
        <w:rPr>
          <w:rFonts w:eastAsiaTheme="minorEastAsia" w:hint="eastAsia"/>
        </w:rPr>
        <w:t xml:space="preserve">coverage </w:t>
      </w:r>
      <w:r>
        <w:rPr>
          <w:rFonts w:eastAsiaTheme="minorEastAsia" w:hint="eastAsia"/>
        </w:rPr>
        <w:t xml:space="preserve">issue to apply default MCS table during the evaluation in SI phase. </w:t>
      </w:r>
    </w:p>
    <w:p w:rsidR="00B60FA2" w:rsidRDefault="00B60FA2" w:rsidP="00B60FA2">
      <w:pPr>
        <w:pStyle w:val="a6"/>
        <w:numPr>
          <w:ilvl w:val="0"/>
          <w:numId w:val="16"/>
        </w:numPr>
        <w:spacing w:before="120"/>
        <w:ind w:firstLineChars="0"/>
        <w:rPr>
          <w:rFonts w:eastAsiaTheme="minorEastAsia"/>
        </w:rPr>
      </w:pPr>
      <w:r w:rsidRPr="00832E5D">
        <w:rPr>
          <w:rFonts w:eastAsiaTheme="minorEastAsia" w:hint="eastAsia"/>
        </w:rPr>
        <w:t>Low SE table improves the coverage at the cost of spectrum efficiency reduction</w:t>
      </w:r>
      <w:r>
        <w:rPr>
          <w:rFonts w:eastAsiaTheme="minorEastAsia" w:hint="eastAsia"/>
        </w:rPr>
        <w:t>, which</w:t>
      </w:r>
      <w:r w:rsidR="0020535D">
        <w:rPr>
          <w:rFonts w:eastAsiaTheme="minorEastAsia" w:hint="eastAsia"/>
        </w:rPr>
        <w:t xml:space="preserve"> is</w:t>
      </w:r>
      <w:r>
        <w:rPr>
          <w:rFonts w:eastAsiaTheme="minorEastAsia" w:hint="eastAsia"/>
        </w:rPr>
        <w:t xml:space="preserve"> </w:t>
      </w:r>
      <w:r w:rsidRPr="00832E5D">
        <w:rPr>
          <w:rFonts w:eastAsiaTheme="minorEastAsia" w:hint="eastAsia"/>
        </w:rPr>
        <w:t xml:space="preserve">unnecessary for </w:t>
      </w:r>
      <w:r w:rsidRPr="00832E5D">
        <w:rPr>
          <w:rFonts w:eastAsiaTheme="minorEastAsia" w:hint="eastAsia"/>
        </w:rPr>
        <w:lastRenderedPageBreak/>
        <w:t>the RedCap UE in good or normal coverage</w:t>
      </w:r>
      <w:r>
        <w:rPr>
          <w:rFonts w:eastAsiaTheme="minorEastAsia" w:hint="eastAsia"/>
        </w:rPr>
        <w:t xml:space="preserve">, so should not be a </w:t>
      </w:r>
      <w:r>
        <w:rPr>
          <w:rFonts w:eastAsiaTheme="minorEastAsia"/>
        </w:rPr>
        <w:t>mandatory</w:t>
      </w:r>
      <w:r>
        <w:rPr>
          <w:rFonts w:eastAsiaTheme="minorEastAsia" w:hint="eastAsia"/>
        </w:rPr>
        <w:t xml:space="preserve"> table</w:t>
      </w:r>
      <w:r w:rsidRPr="00832E5D">
        <w:rPr>
          <w:rFonts w:eastAsiaTheme="minorEastAsia" w:hint="eastAsia"/>
        </w:rPr>
        <w:t>.</w:t>
      </w:r>
    </w:p>
    <w:p w:rsidR="00B60FA2" w:rsidRDefault="00B60FA2" w:rsidP="00B60FA2">
      <w:pPr>
        <w:pStyle w:val="a6"/>
        <w:numPr>
          <w:ilvl w:val="0"/>
          <w:numId w:val="16"/>
        </w:numPr>
        <w:spacing w:before="120"/>
        <w:ind w:firstLineChars="0"/>
        <w:rPr>
          <w:rFonts w:eastAsiaTheme="minorEastAsia"/>
        </w:rPr>
      </w:pPr>
      <w:r>
        <w:rPr>
          <w:rFonts w:eastAsiaTheme="minorEastAsia" w:hint="eastAsia"/>
        </w:rPr>
        <w:t>Low SE table is applicable only after the dedicated RRC parameter configuration.</w:t>
      </w:r>
    </w:p>
    <w:p w:rsidR="00832E5D" w:rsidRPr="005F3F27" w:rsidRDefault="005F3F27" w:rsidP="0038102F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Based on the above analyses, we have the following proposals for MCS table</w:t>
      </w:r>
      <w:r w:rsidR="006322D9">
        <w:rPr>
          <w:rFonts w:eastAsiaTheme="minorEastAsia" w:hint="eastAsia"/>
        </w:rPr>
        <w:t>s</w:t>
      </w:r>
      <w:r>
        <w:rPr>
          <w:rFonts w:eastAsiaTheme="minorEastAsia" w:hint="eastAsia"/>
        </w:rPr>
        <w:t>:</w:t>
      </w:r>
    </w:p>
    <w:p w:rsidR="002B404F" w:rsidRPr="009D1802" w:rsidRDefault="002B404F" w:rsidP="002B404F">
      <w:pPr>
        <w:spacing w:beforeLines="50" w:before="120"/>
        <w:rPr>
          <w:rFonts w:eastAsiaTheme="minorEastAsia"/>
          <w:b/>
        </w:rPr>
      </w:pPr>
      <w:r w:rsidRPr="009D1802">
        <w:rPr>
          <w:rFonts w:eastAsiaTheme="minorEastAsia" w:hint="eastAsia"/>
          <w:b/>
        </w:rPr>
        <w:t xml:space="preserve">Proposal </w:t>
      </w:r>
      <w:r w:rsidR="005F3F27">
        <w:rPr>
          <w:rFonts w:eastAsiaTheme="minorEastAsia" w:hint="eastAsia"/>
          <w:b/>
        </w:rPr>
        <w:t>3</w:t>
      </w:r>
      <w:r w:rsidRPr="009D1802">
        <w:rPr>
          <w:rFonts w:eastAsiaTheme="minorEastAsia" w:hint="eastAsia"/>
          <w:b/>
        </w:rPr>
        <w:t xml:space="preserve">: </w:t>
      </w:r>
      <w:r w:rsidR="005F3F27">
        <w:rPr>
          <w:rFonts w:eastAsiaTheme="minorEastAsia" w:hint="eastAsia"/>
          <w:b/>
        </w:rPr>
        <w:t>T</w:t>
      </w:r>
      <w:r w:rsidR="00642B58">
        <w:rPr>
          <w:rFonts w:eastAsiaTheme="minorEastAsia" w:hint="eastAsia"/>
          <w:b/>
        </w:rPr>
        <w:t xml:space="preserve">he </w:t>
      </w:r>
      <w:r w:rsidR="005F3F27">
        <w:rPr>
          <w:rFonts w:eastAsiaTheme="minorEastAsia" w:hint="eastAsia"/>
          <w:b/>
        </w:rPr>
        <w:t>default MCS table for non-RedCap UE</w:t>
      </w:r>
      <w:r w:rsidR="006322D9">
        <w:rPr>
          <w:rFonts w:eastAsiaTheme="minorEastAsia" w:hint="eastAsia"/>
          <w:b/>
        </w:rPr>
        <w:t xml:space="preserve"> (i.e. </w:t>
      </w:r>
      <w:r w:rsidR="006322D9" w:rsidRPr="006322D9">
        <w:rPr>
          <w:rFonts w:eastAsiaTheme="minorEastAsia"/>
          <w:b/>
        </w:rPr>
        <w:t>Table 5.1.3.1-1</w:t>
      </w:r>
      <w:r w:rsidR="006322D9">
        <w:rPr>
          <w:rFonts w:eastAsiaTheme="minorEastAsia" w:hint="eastAsia"/>
          <w:b/>
        </w:rPr>
        <w:t xml:space="preserve"> in TS 38.214)</w:t>
      </w:r>
      <w:r w:rsidR="005F3F27">
        <w:rPr>
          <w:rFonts w:eastAsiaTheme="minorEastAsia" w:hint="eastAsia"/>
          <w:b/>
        </w:rPr>
        <w:t xml:space="preserve"> is also the default MCS table for RedCap UE</w:t>
      </w:r>
      <w:r>
        <w:rPr>
          <w:rFonts w:eastAsiaTheme="minorEastAsia" w:hint="eastAsia"/>
          <w:b/>
        </w:rPr>
        <w:t>.</w:t>
      </w:r>
    </w:p>
    <w:p w:rsidR="005F3F27" w:rsidRPr="005F3F27" w:rsidRDefault="005F3F27" w:rsidP="005F3F27">
      <w:pPr>
        <w:spacing w:before="120"/>
        <w:rPr>
          <w:rFonts w:eastAsiaTheme="minorEastAsia"/>
          <w:b/>
        </w:rPr>
      </w:pPr>
      <w:r w:rsidRPr="005F3F27">
        <w:rPr>
          <w:rFonts w:eastAsiaTheme="minorEastAsia" w:hint="eastAsia"/>
          <w:b/>
        </w:rPr>
        <w:t xml:space="preserve">Proposal 4: </w:t>
      </w:r>
      <w:r>
        <w:rPr>
          <w:rFonts w:eastAsiaTheme="minorEastAsia" w:hint="eastAsia"/>
          <w:b/>
        </w:rPr>
        <w:t>The default MCS table for non-RedCap UE is mandatory for RedCap UE, while the 256QAM MCS table and low SE MCS table are optional for RedCap UE.</w:t>
      </w:r>
    </w:p>
    <w:p w:rsidR="002908E8" w:rsidRDefault="00B60FA2" w:rsidP="005F3F27">
      <w:pPr>
        <w:spacing w:before="120"/>
        <w:rPr>
          <w:rFonts w:eastAsiaTheme="minorEastAsia"/>
          <w:szCs w:val="21"/>
        </w:rPr>
      </w:pPr>
      <w:r>
        <w:rPr>
          <w:rFonts w:eastAsiaTheme="minorEastAsia" w:hint="eastAsia"/>
        </w:rPr>
        <w:t>Similarly</w:t>
      </w:r>
      <w:r w:rsidR="005F3F27" w:rsidRPr="005F3F27">
        <w:rPr>
          <w:rFonts w:eastAsiaTheme="minorEastAsia" w:hint="eastAsia"/>
        </w:rPr>
        <w:t>,</w:t>
      </w:r>
      <w:r w:rsidR="005F3F27" w:rsidRPr="005F3F27">
        <w:rPr>
          <w:rFonts w:eastAsiaTheme="minorEastAsia" w:hint="eastAsia"/>
          <w:szCs w:val="21"/>
        </w:rPr>
        <w:t xml:space="preserve"> </w:t>
      </w:r>
      <w:r>
        <w:rPr>
          <w:rFonts w:eastAsiaTheme="minorEastAsia" w:hint="eastAsia"/>
        </w:rPr>
        <w:t xml:space="preserve">there are 3 </w:t>
      </w:r>
      <w:r w:rsidR="0020535D">
        <w:rPr>
          <w:rFonts w:eastAsiaTheme="minorEastAsia" w:hint="eastAsia"/>
        </w:rPr>
        <w:t xml:space="preserve">CQI </w:t>
      </w:r>
      <w:r>
        <w:rPr>
          <w:rFonts w:eastAsiaTheme="minorEastAsia" w:hint="eastAsia"/>
        </w:rPr>
        <w:t>tables specifies in the NR standard TS 38.214</w:t>
      </w:r>
      <w:r w:rsidR="005F3F27">
        <w:rPr>
          <w:rFonts w:eastAsiaTheme="minorEastAsia" w:hint="eastAsia"/>
          <w:szCs w:val="21"/>
        </w:rPr>
        <w:t>:</w:t>
      </w:r>
    </w:p>
    <w:p w:rsidR="00B60FA2" w:rsidRPr="00EF045D" w:rsidRDefault="00B60FA2" w:rsidP="00EF045D">
      <w:pPr>
        <w:pStyle w:val="a6"/>
        <w:numPr>
          <w:ilvl w:val="0"/>
          <w:numId w:val="17"/>
        </w:numPr>
        <w:spacing w:before="120"/>
        <w:ind w:firstLineChars="0"/>
        <w:rPr>
          <w:rFonts w:eastAsiaTheme="minorEastAsia"/>
          <w:color w:val="000000"/>
        </w:rPr>
      </w:pPr>
      <w:r w:rsidRPr="00EF045D">
        <w:rPr>
          <w:color w:val="000000"/>
        </w:rPr>
        <w:t>Table 5.2.2.1-2</w:t>
      </w:r>
      <w:r w:rsidRPr="00EF045D">
        <w:rPr>
          <w:rFonts w:eastAsiaTheme="minorEastAsia" w:hint="eastAsia"/>
          <w:color w:val="000000"/>
        </w:rPr>
        <w:t xml:space="preserve">: </w:t>
      </w:r>
      <w:r w:rsidR="00EF045D">
        <w:rPr>
          <w:rFonts w:eastAsiaTheme="minorEastAsia" w:hint="eastAsia"/>
          <w:color w:val="000000"/>
        </w:rPr>
        <w:t>the</w:t>
      </w:r>
      <w:r w:rsidRPr="00EF045D">
        <w:rPr>
          <w:rFonts w:eastAsiaTheme="minorEastAsia" w:hint="eastAsia"/>
          <w:color w:val="000000"/>
        </w:rPr>
        <w:t xml:space="preserve"> CQI table with maximum 64QAM and </w:t>
      </w:r>
      <w:r w:rsidRPr="0048482F">
        <w:t xml:space="preserve">a </w:t>
      </w:r>
      <w:r w:rsidRPr="00EF045D">
        <w:rPr>
          <w:rFonts w:eastAsiaTheme="minorEastAsia" w:hint="eastAsia"/>
        </w:rPr>
        <w:t xml:space="preserve">TB </w:t>
      </w:r>
      <w:r w:rsidRPr="0048482F">
        <w:t>error probability not exceeding</w:t>
      </w:r>
      <w:r w:rsidRPr="00EF045D">
        <w:rPr>
          <w:rFonts w:eastAsiaTheme="minorEastAsia" w:hint="eastAsia"/>
        </w:rPr>
        <w:t xml:space="preserve"> 0.1.</w:t>
      </w:r>
    </w:p>
    <w:p w:rsidR="00B60FA2" w:rsidRPr="00EF045D" w:rsidRDefault="00B60FA2" w:rsidP="00EF045D">
      <w:pPr>
        <w:pStyle w:val="a6"/>
        <w:numPr>
          <w:ilvl w:val="0"/>
          <w:numId w:val="17"/>
        </w:numPr>
        <w:spacing w:before="120"/>
        <w:ind w:firstLineChars="0"/>
        <w:rPr>
          <w:rFonts w:eastAsiaTheme="minorEastAsia"/>
          <w:color w:val="000000"/>
        </w:rPr>
      </w:pPr>
      <w:r w:rsidRPr="00EF045D">
        <w:rPr>
          <w:color w:val="000000"/>
        </w:rPr>
        <w:t>Table 5.2.2.1-</w:t>
      </w:r>
      <w:r w:rsidRPr="00EF045D">
        <w:rPr>
          <w:rFonts w:eastAsiaTheme="minorEastAsia" w:hint="eastAsia"/>
          <w:color w:val="000000"/>
        </w:rPr>
        <w:t xml:space="preserve">3: </w:t>
      </w:r>
      <w:r w:rsidR="00EF045D">
        <w:rPr>
          <w:rFonts w:eastAsiaTheme="minorEastAsia" w:hint="eastAsia"/>
          <w:color w:val="000000"/>
        </w:rPr>
        <w:t>the</w:t>
      </w:r>
      <w:r w:rsidRPr="00EF045D">
        <w:rPr>
          <w:rFonts w:eastAsiaTheme="minorEastAsia" w:hint="eastAsia"/>
          <w:color w:val="000000"/>
        </w:rPr>
        <w:t xml:space="preserve"> CQI table with maximum 256QAM and </w:t>
      </w:r>
      <w:r w:rsidRPr="0048482F">
        <w:t xml:space="preserve">a </w:t>
      </w:r>
      <w:r w:rsidRPr="00EF045D">
        <w:rPr>
          <w:rFonts w:eastAsiaTheme="minorEastAsia" w:hint="eastAsia"/>
        </w:rPr>
        <w:t>TB</w:t>
      </w:r>
      <w:r w:rsidRPr="0048482F">
        <w:t xml:space="preserve"> error probability not exceeding</w:t>
      </w:r>
      <w:r w:rsidRPr="00EF045D">
        <w:rPr>
          <w:rFonts w:eastAsiaTheme="minorEastAsia" w:hint="eastAsia"/>
        </w:rPr>
        <w:t xml:space="preserve"> 0.1.</w:t>
      </w:r>
    </w:p>
    <w:p w:rsidR="00B60FA2" w:rsidRPr="00EF045D" w:rsidRDefault="00B60FA2" w:rsidP="00EF045D">
      <w:pPr>
        <w:pStyle w:val="a6"/>
        <w:numPr>
          <w:ilvl w:val="0"/>
          <w:numId w:val="17"/>
        </w:numPr>
        <w:spacing w:before="120"/>
        <w:ind w:firstLineChars="0"/>
        <w:rPr>
          <w:rFonts w:eastAsiaTheme="minorEastAsia"/>
          <w:szCs w:val="21"/>
        </w:rPr>
      </w:pPr>
      <w:r w:rsidRPr="00EF045D">
        <w:rPr>
          <w:color w:val="000000"/>
        </w:rPr>
        <w:t>Table 5.2.2.1-</w:t>
      </w:r>
      <w:r w:rsidRPr="00EF045D">
        <w:rPr>
          <w:rFonts w:eastAsiaTheme="minorEastAsia" w:hint="eastAsia"/>
          <w:color w:val="000000"/>
        </w:rPr>
        <w:t xml:space="preserve">4: </w:t>
      </w:r>
      <w:r w:rsidR="00EF045D">
        <w:rPr>
          <w:rFonts w:eastAsiaTheme="minorEastAsia" w:hint="eastAsia"/>
          <w:color w:val="000000"/>
        </w:rPr>
        <w:t>the</w:t>
      </w:r>
      <w:r w:rsidRPr="00EF045D">
        <w:rPr>
          <w:rFonts w:eastAsiaTheme="minorEastAsia" w:hint="eastAsia"/>
          <w:color w:val="000000"/>
        </w:rPr>
        <w:t xml:space="preserve"> CQI table with maximum 64QAM and </w:t>
      </w:r>
      <w:r w:rsidRPr="0048482F">
        <w:t xml:space="preserve">a </w:t>
      </w:r>
      <w:r w:rsidRPr="00EF045D">
        <w:rPr>
          <w:rFonts w:eastAsiaTheme="minorEastAsia" w:hint="eastAsia"/>
        </w:rPr>
        <w:t>TB</w:t>
      </w:r>
      <w:r w:rsidRPr="0048482F">
        <w:t xml:space="preserve"> error probability not exceeding</w:t>
      </w:r>
      <w:r w:rsidRPr="00EF045D">
        <w:rPr>
          <w:rFonts w:eastAsiaTheme="minorEastAsia" w:hint="eastAsia"/>
        </w:rPr>
        <w:t xml:space="preserve"> 0.00001</w:t>
      </w:r>
      <w:r w:rsidR="00305871" w:rsidRPr="00EF045D">
        <w:rPr>
          <w:rFonts w:eastAsiaTheme="minorEastAsia" w:hint="eastAsia"/>
        </w:rPr>
        <w:t xml:space="preserve"> (low SE</w:t>
      </w:r>
      <w:r w:rsidR="00EF045D">
        <w:rPr>
          <w:rFonts w:eastAsiaTheme="minorEastAsia" w:hint="eastAsia"/>
        </w:rPr>
        <w:t xml:space="preserve"> one</w:t>
      </w:r>
      <w:r w:rsidR="00305871" w:rsidRPr="00EF045D">
        <w:rPr>
          <w:rFonts w:eastAsiaTheme="minorEastAsia" w:hint="eastAsia"/>
        </w:rPr>
        <w:t>)</w:t>
      </w:r>
      <w:r w:rsidRPr="00EF045D">
        <w:rPr>
          <w:rFonts w:eastAsiaTheme="minorEastAsia" w:hint="eastAsia"/>
        </w:rPr>
        <w:t>.</w:t>
      </w:r>
    </w:p>
    <w:p w:rsidR="00B60FA2" w:rsidRPr="00B60FA2" w:rsidRDefault="00B60FA2" w:rsidP="005F3F27">
      <w:pPr>
        <w:spacing w:before="120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>Not</w:t>
      </w:r>
      <w:r w:rsidR="006322D9">
        <w:rPr>
          <w:rFonts w:eastAsiaTheme="minorEastAsia" w:hint="eastAsia"/>
          <w:szCs w:val="21"/>
        </w:rPr>
        <w:t>e</w:t>
      </w:r>
      <w:r>
        <w:rPr>
          <w:rFonts w:eastAsiaTheme="minorEastAsia" w:hint="eastAsia"/>
          <w:szCs w:val="21"/>
        </w:rPr>
        <w:t xml:space="preserve"> that CQI Table 5.2.2.1-2/3/4 </w:t>
      </w:r>
      <w:proofErr w:type="gramStart"/>
      <w:r>
        <w:rPr>
          <w:rFonts w:eastAsiaTheme="minorEastAsia" w:hint="eastAsia"/>
          <w:szCs w:val="21"/>
        </w:rPr>
        <w:t>are</w:t>
      </w:r>
      <w:proofErr w:type="gramEnd"/>
      <w:r>
        <w:rPr>
          <w:rFonts w:eastAsiaTheme="minorEastAsia" w:hint="eastAsia"/>
          <w:szCs w:val="21"/>
        </w:rPr>
        <w:t xml:space="preserve"> corresponding to MCS Table </w:t>
      </w:r>
      <w:r w:rsidRPr="0048482F">
        <w:t>5.1.3.1-1</w:t>
      </w:r>
      <w:r>
        <w:rPr>
          <w:rFonts w:eastAsiaTheme="minorEastAsia" w:hint="eastAsia"/>
        </w:rPr>
        <w:t>/2/3. Hence, with similar analyses and motivation, we have the following proposals for CQI table</w:t>
      </w:r>
      <w:r w:rsidR="006322D9">
        <w:rPr>
          <w:rFonts w:eastAsiaTheme="minorEastAsia" w:hint="eastAsia"/>
        </w:rPr>
        <w:t>s</w:t>
      </w:r>
      <w:r>
        <w:rPr>
          <w:rFonts w:eastAsiaTheme="minorEastAsia" w:hint="eastAsia"/>
        </w:rPr>
        <w:t>:</w:t>
      </w:r>
    </w:p>
    <w:p w:rsidR="00B60FA2" w:rsidRPr="009D1802" w:rsidRDefault="00B60FA2" w:rsidP="00B60FA2">
      <w:pPr>
        <w:spacing w:beforeLines="50" w:before="120"/>
        <w:rPr>
          <w:rFonts w:eastAsiaTheme="minorEastAsia"/>
          <w:b/>
        </w:rPr>
      </w:pPr>
      <w:r w:rsidRPr="009D1802">
        <w:rPr>
          <w:rFonts w:eastAsiaTheme="minorEastAsia" w:hint="eastAsia"/>
          <w:b/>
        </w:rPr>
        <w:t xml:space="preserve">Proposal </w:t>
      </w:r>
      <w:r>
        <w:rPr>
          <w:rFonts w:eastAsiaTheme="minorEastAsia" w:hint="eastAsia"/>
          <w:b/>
        </w:rPr>
        <w:t>5</w:t>
      </w:r>
      <w:r w:rsidRPr="009D1802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The default CQI table for non-RedCap UE</w:t>
      </w:r>
      <w:r w:rsidR="006322D9">
        <w:rPr>
          <w:rFonts w:eastAsiaTheme="minorEastAsia" w:hint="eastAsia"/>
          <w:b/>
        </w:rPr>
        <w:t xml:space="preserve"> (i.e. </w:t>
      </w:r>
      <w:r w:rsidR="006322D9" w:rsidRPr="006322D9">
        <w:rPr>
          <w:rFonts w:eastAsiaTheme="minorEastAsia"/>
          <w:b/>
        </w:rPr>
        <w:t>Table 5.2.2.1-2</w:t>
      </w:r>
      <w:r w:rsidR="006322D9">
        <w:rPr>
          <w:rFonts w:eastAsiaTheme="minorEastAsia" w:hint="eastAsia"/>
          <w:b/>
        </w:rPr>
        <w:t xml:space="preserve"> in TS 38.214) </w:t>
      </w:r>
      <w:r>
        <w:rPr>
          <w:rFonts w:eastAsiaTheme="minorEastAsia" w:hint="eastAsia"/>
          <w:b/>
        </w:rPr>
        <w:t>is also the default CQI table for RedCap UE.</w:t>
      </w:r>
    </w:p>
    <w:p w:rsidR="00B60FA2" w:rsidRPr="005F3F27" w:rsidRDefault="00B60FA2" w:rsidP="00B60FA2">
      <w:pPr>
        <w:spacing w:before="120"/>
        <w:rPr>
          <w:rFonts w:eastAsiaTheme="minorEastAsia"/>
          <w:b/>
        </w:rPr>
      </w:pPr>
      <w:r w:rsidRPr="005F3F27">
        <w:rPr>
          <w:rFonts w:eastAsiaTheme="minorEastAsia" w:hint="eastAsia"/>
          <w:b/>
        </w:rPr>
        <w:t xml:space="preserve">Proposal </w:t>
      </w:r>
      <w:r>
        <w:rPr>
          <w:rFonts w:eastAsiaTheme="minorEastAsia" w:hint="eastAsia"/>
          <w:b/>
        </w:rPr>
        <w:t>6</w:t>
      </w:r>
      <w:r w:rsidRPr="005F3F27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 xml:space="preserve">The default </w:t>
      </w:r>
      <w:r w:rsidR="00305871">
        <w:rPr>
          <w:rFonts w:eastAsiaTheme="minorEastAsia" w:hint="eastAsia"/>
          <w:b/>
        </w:rPr>
        <w:t>CQI</w:t>
      </w:r>
      <w:r>
        <w:rPr>
          <w:rFonts w:eastAsiaTheme="minorEastAsia" w:hint="eastAsia"/>
          <w:b/>
        </w:rPr>
        <w:t xml:space="preserve"> table for non-RedCap UE is mandatory for RedCap UE, while the 256QAM </w:t>
      </w:r>
      <w:r w:rsidR="00305871">
        <w:rPr>
          <w:rFonts w:eastAsiaTheme="minorEastAsia" w:hint="eastAsia"/>
          <w:b/>
        </w:rPr>
        <w:t>CQI</w:t>
      </w:r>
      <w:r>
        <w:rPr>
          <w:rFonts w:eastAsiaTheme="minorEastAsia" w:hint="eastAsia"/>
          <w:b/>
        </w:rPr>
        <w:t xml:space="preserve"> table and low SE </w:t>
      </w:r>
      <w:r w:rsidR="00305871">
        <w:rPr>
          <w:rFonts w:eastAsiaTheme="minorEastAsia" w:hint="eastAsia"/>
          <w:b/>
        </w:rPr>
        <w:t>CQI</w:t>
      </w:r>
      <w:r>
        <w:rPr>
          <w:rFonts w:eastAsiaTheme="minorEastAsia" w:hint="eastAsia"/>
          <w:b/>
        </w:rPr>
        <w:t xml:space="preserve"> table are optional for RedCap UE.</w:t>
      </w:r>
    </w:p>
    <w:p w:rsidR="005F3F27" w:rsidRPr="005F3F27" w:rsidRDefault="005F3F27" w:rsidP="0068788D">
      <w:pPr>
        <w:rPr>
          <w:rFonts w:eastAsiaTheme="minorEastAsia"/>
          <w:b/>
          <w:szCs w:val="21"/>
        </w:rPr>
      </w:pP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Pr="00E906F8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 w:rsidRPr="00E906F8">
        <w:rPr>
          <w:rFonts w:eastAsia="宋体" w:cs="Times New Roman" w:hint="eastAsia"/>
          <w:kern w:val="0"/>
          <w:szCs w:val="21"/>
          <w:lang w:val="en-GB"/>
        </w:rPr>
        <w:t>I</w:t>
      </w:r>
      <w:r w:rsidR="00970CC9" w:rsidRPr="00E906F8">
        <w:rPr>
          <w:rFonts w:eastAsia="宋体" w:cs="Times New Roman" w:hint="eastAsia"/>
          <w:kern w:val="0"/>
          <w:szCs w:val="21"/>
          <w:lang w:val="en-GB"/>
        </w:rPr>
        <w:t>n this contribution, we provide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our view on </w:t>
      </w:r>
      <w:r w:rsidR="00EF045D">
        <w:rPr>
          <w:rFonts w:eastAsia="宋体" w:cs="Times New Roman" w:hint="eastAsia"/>
          <w:kern w:val="0"/>
          <w:szCs w:val="21"/>
          <w:lang w:val="en-GB"/>
        </w:rPr>
        <w:t>DL MIMO layers and MCS/CQI tables</w:t>
      </w:r>
      <w:r w:rsidR="00CD226D">
        <w:rPr>
          <w:rFonts w:eastAsia="宋体" w:cs="Times New Roman" w:hint="eastAsia"/>
          <w:kern w:val="0"/>
          <w:szCs w:val="21"/>
          <w:lang w:val="en-GB"/>
        </w:rPr>
        <w:t xml:space="preserve"> for RedCap UE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.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The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EF045D">
        <w:rPr>
          <w:rFonts w:eastAsia="宋体" w:cs="Times New Roman" w:hint="eastAsia"/>
          <w:kern w:val="0"/>
          <w:szCs w:val="21"/>
          <w:lang w:val="en-GB"/>
        </w:rPr>
        <w:t xml:space="preserve">observation and </w:t>
      </w:r>
      <w:r w:rsidRPr="00E906F8">
        <w:rPr>
          <w:rFonts w:eastAsia="宋体" w:cs="Times New Roman" w:hint="eastAsia"/>
          <w:kern w:val="0"/>
          <w:szCs w:val="21"/>
          <w:lang w:val="en-GB"/>
        </w:rPr>
        <w:t>proposal</w:t>
      </w:r>
      <w:r w:rsidR="00691CBB" w:rsidRPr="00E906F8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:rsidR="00EF045D" w:rsidRPr="003F5B6F" w:rsidRDefault="00EF045D" w:rsidP="00EF045D">
      <w:pPr>
        <w:spacing w:beforeLines="50" w:before="120"/>
        <w:rPr>
          <w:rFonts w:eastAsiaTheme="minorEastAsia"/>
          <w:b/>
        </w:rPr>
      </w:pPr>
      <w:r w:rsidRPr="003F5B6F">
        <w:rPr>
          <w:rFonts w:eastAsiaTheme="minorEastAsia" w:hint="eastAsia"/>
          <w:b/>
        </w:rPr>
        <w:t>Observation 1:</w:t>
      </w:r>
      <w:r>
        <w:rPr>
          <w:rFonts w:eastAsiaTheme="minorEastAsia" w:hint="eastAsia"/>
          <w:b/>
        </w:rPr>
        <w:t xml:space="preserve"> The maximum number of DL MIMO layers for RedCap UE</w:t>
      </w:r>
      <w:r w:rsidRPr="003F5B6F">
        <w:rPr>
          <w:rFonts w:eastAsiaTheme="minorEastAsia" w:hint="eastAsia"/>
          <w:b/>
        </w:rPr>
        <w:t xml:space="preserve"> is </w:t>
      </w:r>
      <w:r>
        <w:rPr>
          <w:rFonts w:eastAsiaTheme="minorEastAsia" w:hint="eastAsia"/>
          <w:b/>
        </w:rPr>
        <w:t>already clear.</w:t>
      </w:r>
    </w:p>
    <w:p w:rsidR="00EF045D" w:rsidRPr="008704FE" w:rsidRDefault="00EF045D" w:rsidP="00EF045D">
      <w:pPr>
        <w:spacing w:beforeLines="50" w:before="120"/>
        <w:rPr>
          <w:rFonts w:eastAsiaTheme="minorEastAsia"/>
          <w:b/>
        </w:rPr>
      </w:pPr>
      <w:r w:rsidRPr="008704FE">
        <w:rPr>
          <w:rFonts w:eastAsiaTheme="minorEastAsia" w:hint="eastAsia"/>
          <w:b/>
        </w:rPr>
        <w:t>Proposal 1: M</w:t>
      </w:r>
      <w:r w:rsidRPr="008704FE">
        <w:rPr>
          <w:b/>
        </w:rPr>
        <w:t>odification of DCI fields/formats</w:t>
      </w:r>
      <w:r>
        <w:rPr>
          <w:rFonts w:eastAsiaTheme="minorEastAsia" w:hint="eastAsia"/>
          <w:b/>
        </w:rPr>
        <w:t xml:space="preserve"> for reduced DL MIMO layers is not considered.</w:t>
      </w:r>
    </w:p>
    <w:p w:rsidR="00EF045D" w:rsidRPr="009D1802" w:rsidRDefault="00EF045D" w:rsidP="00EF045D">
      <w:pPr>
        <w:spacing w:beforeLines="50" w:before="120"/>
        <w:rPr>
          <w:rFonts w:eastAsiaTheme="minorEastAsia"/>
          <w:b/>
        </w:rPr>
      </w:pPr>
      <w:r w:rsidRPr="009D1802">
        <w:rPr>
          <w:rFonts w:eastAsiaTheme="minorEastAsia" w:hint="eastAsia"/>
          <w:b/>
        </w:rPr>
        <w:t xml:space="preserve">Proposal </w:t>
      </w:r>
      <w:r>
        <w:rPr>
          <w:rFonts w:eastAsiaTheme="minorEastAsia" w:hint="eastAsia"/>
          <w:b/>
        </w:rPr>
        <w:t>2</w:t>
      </w:r>
      <w:r w:rsidRPr="009D1802">
        <w:rPr>
          <w:rFonts w:eastAsiaTheme="minorEastAsia" w:hint="eastAsia"/>
          <w:b/>
        </w:rPr>
        <w:t>:</w:t>
      </w:r>
      <w:r w:rsidRPr="0013476A">
        <w:rPr>
          <w:rFonts w:eastAsiaTheme="minorEastAsia" w:hint="eastAsia"/>
          <w:b/>
        </w:rPr>
        <w:t xml:space="preserve"> </w:t>
      </w:r>
      <w:r w:rsidRPr="008704FE">
        <w:rPr>
          <w:rFonts w:eastAsiaTheme="minorEastAsia" w:hint="eastAsia"/>
          <w:b/>
        </w:rPr>
        <w:t>M</w:t>
      </w:r>
      <w:r w:rsidRPr="008704FE">
        <w:rPr>
          <w:b/>
        </w:rPr>
        <w:t xml:space="preserve">odification of </w:t>
      </w:r>
      <w:r w:rsidRPr="0013476A">
        <w:rPr>
          <w:b/>
        </w:rPr>
        <w:t>CSI measurement</w:t>
      </w:r>
      <w:r>
        <w:rPr>
          <w:rFonts w:eastAsiaTheme="minorEastAsia" w:hint="eastAsia"/>
          <w:b/>
        </w:rPr>
        <w:t>/</w:t>
      </w:r>
      <w:r w:rsidRPr="0013476A">
        <w:rPr>
          <w:b/>
        </w:rPr>
        <w:t>reporting</w:t>
      </w:r>
      <w:r>
        <w:rPr>
          <w:rFonts w:eastAsiaTheme="minorEastAsia" w:hint="eastAsia"/>
          <w:b/>
        </w:rPr>
        <w:t xml:space="preserve"> mechanism for reduced DL MIMO layers is not considered</w:t>
      </w:r>
      <w:r w:rsidRPr="009D1802">
        <w:rPr>
          <w:rFonts w:eastAsiaTheme="minorEastAsia" w:hint="eastAsia"/>
          <w:b/>
        </w:rPr>
        <w:t>.</w:t>
      </w:r>
    </w:p>
    <w:p w:rsidR="00EF045D" w:rsidRPr="009D1802" w:rsidRDefault="00EF045D" w:rsidP="00EF045D">
      <w:pPr>
        <w:spacing w:beforeLines="50" w:before="120"/>
        <w:rPr>
          <w:rFonts w:eastAsiaTheme="minorEastAsia"/>
          <w:b/>
        </w:rPr>
      </w:pPr>
      <w:r w:rsidRPr="009D1802">
        <w:rPr>
          <w:rFonts w:eastAsiaTheme="minorEastAsia" w:hint="eastAsia"/>
          <w:b/>
        </w:rPr>
        <w:t xml:space="preserve">Proposal </w:t>
      </w:r>
      <w:r>
        <w:rPr>
          <w:rFonts w:eastAsiaTheme="minorEastAsia" w:hint="eastAsia"/>
          <w:b/>
        </w:rPr>
        <w:t>3</w:t>
      </w:r>
      <w:r w:rsidRPr="009D1802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 xml:space="preserve">The default MCS table for non-RedCap UE (i.e. </w:t>
      </w:r>
      <w:r w:rsidRPr="006322D9">
        <w:rPr>
          <w:rFonts w:eastAsiaTheme="minorEastAsia"/>
          <w:b/>
        </w:rPr>
        <w:t>Table 5.1.3.1-1</w:t>
      </w:r>
      <w:r>
        <w:rPr>
          <w:rFonts w:eastAsiaTheme="minorEastAsia" w:hint="eastAsia"/>
          <w:b/>
        </w:rPr>
        <w:t xml:space="preserve"> in TS 38.214) is also the default MCS table for RedCap UE.</w:t>
      </w:r>
    </w:p>
    <w:p w:rsidR="00EF045D" w:rsidRPr="005F3F27" w:rsidRDefault="00EF045D" w:rsidP="00EF045D">
      <w:pPr>
        <w:spacing w:before="120"/>
        <w:rPr>
          <w:rFonts w:eastAsiaTheme="minorEastAsia"/>
          <w:b/>
        </w:rPr>
      </w:pPr>
      <w:r w:rsidRPr="005F3F27">
        <w:rPr>
          <w:rFonts w:eastAsiaTheme="minorEastAsia" w:hint="eastAsia"/>
          <w:b/>
        </w:rPr>
        <w:t xml:space="preserve">Proposal 4: </w:t>
      </w:r>
      <w:r>
        <w:rPr>
          <w:rFonts w:eastAsiaTheme="minorEastAsia" w:hint="eastAsia"/>
          <w:b/>
        </w:rPr>
        <w:t>The default MCS table for non-RedCap UE is mandatory for RedCap UE, while the 256QAM MCS table and low SE MCS table are optional for RedCap UE.</w:t>
      </w:r>
    </w:p>
    <w:p w:rsidR="00EF045D" w:rsidRPr="009D1802" w:rsidRDefault="00EF045D" w:rsidP="00EF045D">
      <w:pPr>
        <w:spacing w:beforeLines="50" w:before="120"/>
        <w:rPr>
          <w:rFonts w:eastAsiaTheme="minorEastAsia"/>
          <w:b/>
        </w:rPr>
      </w:pPr>
      <w:r w:rsidRPr="009D1802">
        <w:rPr>
          <w:rFonts w:eastAsiaTheme="minorEastAsia" w:hint="eastAsia"/>
          <w:b/>
        </w:rPr>
        <w:t xml:space="preserve">Proposal </w:t>
      </w:r>
      <w:r>
        <w:rPr>
          <w:rFonts w:eastAsiaTheme="minorEastAsia" w:hint="eastAsia"/>
          <w:b/>
        </w:rPr>
        <w:t>5</w:t>
      </w:r>
      <w:r w:rsidRPr="009D1802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 xml:space="preserve">The default CQI table for non-RedCap UE (i.e. </w:t>
      </w:r>
      <w:r w:rsidRPr="006322D9">
        <w:rPr>
          <w:rFonts w:eastAsiaTheme="minorEastAsia"/>
          <w:b/>
        </w:rPr>
        <w:t>Table 5.2.2.1-2</w:t>
      </w:r>
      <w:r>
        <w:rPr>
          <w:rFonts w:eastAsiaTheme="minorEastAsia" w:hint="eastAsia"/>
          <w:b/>
        </w:rPr>
        <w:t xml:space="preserve"> in TS 38.214) is also the default CQI table for RedCap UE.</w:t>
      </w:r>
    </w:p>
    <w:p w:rsidR="00EF045D" w:rsidRPr="005F3F27" w:rsidRDefault="00EF045D" w:rsidP="00EF045D">
      <w:pPr>
        <w:spacing w:before="120"/>
        <w:rPr>
          <w:rFonts w:eastAsiaTheme="minorEastAsia"/>
          <w:b/>
        </w:rPr>
      </w:pPr>
      <w:r w:rsidRPr="005F3F27">
        <w:rPr>
          <w:rFonts w:eastAsiaTheme="minorEastAsia" w:hint="eastAsia"/>
          <w:b/>
        </w:rPr>
        <w:t xml:space="preserve">Proposal </w:t>
      </w:r>
      <w:r>
        <w:rPr>
          <w:rFonts w:eastAsiaTheme="minorEastAsia" w:hint="eastAsia"/>
          <w:b/>
        </w:rPr>
        <w:t>6</w:t>
      </w:r>
      <w:r w:rsidRPr="005F3F27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The default CQI table for non-RedCap UE is mandatory for RedCap UE, while the 256QAM CQI table and low SE CQI table are optional for RedCap UE.</w:t>
      </w:r>
    </w:p>
    <w:p w:rsidR="001A064D" w:rsidRPr="00323BFD" w:rsidRDefault="001A064D" w:rsidP="001A064D">
      <w:pPr>
        <w:rPr>
          <w:rFonts w:eastAsiaTheme="minorEastAsia"/>
          <w:b/>
        </w:rPr>
      </w:pP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A5188B" w:rsidRPr="00E906F8" w:rsidRDefault="00A5188B" w:rsidP="00FB6FB3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5" w:name="_Ref39749538"/>
      <w:r w:rsidRPr="00E906F8">
        <w:rPr>
          <w:rFonts w:eastAsia="宋体" w:cs="Times New Roman" w:hint="eastAsia"/>
          <w:kern w:val="0"/>
          <w:szCs w:val="21"/>
          <w:lang w:val="en-GB"/>
        </w:rPr>
        <w:t>RP-</w:t>
      </w:r>
      <w:r w:rsidR="0094780A" w:rsidRPr="00E906F8">
        <w:rPr>
          <w:rFonts w:eastAsia="宋体" w:cs="Times New Roman" w:hint="eastAsia"/>
          <w:kern w:val="0"/>
          <w:szCs w:val="21"/>
          <w:lang w:val="en-GB"/>
        </w:rPr>
        <w:t>202933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94780A" w:rsidRPr="00E906F8">
        <w:rPr>
          <w:rFonts w:eastAsia="宋体" w:cs="Times New Roman"/>
          <w:kern w:val="0"/>
          <w:szCs w:val="21"/>
          <w:lang w:val="en-GB"/>
        </w:rPr>
        <w:t>New WID on support of reduced capability NR devices</w:t>
      </w:r>
      <w:r w:rsidRPr="00E906F8">
        <w:rPr>
          <w:rFonts w:eastAsia="宋体" w:cs="Times New Roman" w:hint="eastAsia"/>
          <w:kern w:val="0"/>
          <w:szCs w:val="21"/>
          <w:lang w:val="en-GB"/>
        </w:rPr>
        <w:t>, Ericsson, RAN#</w:t>
      </w:r>
      <w:bookmarkEnd w:id="5"/>
      <w:r w:rsidR="0094780A" w:rsidRPr="00E906F8">
        <w:rPr>
          <w:rFonts w:eastAsia="宋体" w:cs="Times New Roman" w:hint="eastAsia"/>
          <w:kern w:val="0"/>
          <w:szCs w:val="21"/>
          <w:lang w:val="en-GB"/>
        </w:rPr>
        <w:t>90e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4A588F" w:rsidRPr="00E906F8">
        <w:rPr>
          <w:rFonts w:eastAsia="宋体" w:cs="Times New Roman"/>
          <w:kern w:val="0"/>
          <w:szCs w:val="21"/>
          <w:lang w:val="en-GB"/>
        </w:rPr>
        <w:t>December 7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th </w:t>
      </w:r>
      <w:r w:rsidR="004A588F" w:rsidRPr="00E906F8">
        <w:rPr>
          <w:rFonts w:eastAsia="宋体" w:cs="Times New Roman"/>
          <w:kern w:val="0"/>
          <w:szCs w:val="21"/>
          <w:lang w:val="en-GB"/>
        </w:rPr>
        <w:t>–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4A588F" w:rsidRPr="00E906F8">
        <w:rPr>
          <w:rFonts w:eastAsia="宋体" w:cs="Times New Roman"/>
          <w:kern w:val="0"/>
          <w:szCs w:val="21"/>
          <w:lang w:val="en-GB"/>
        </w:rPr>
        <w:t>11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>th</w:t>
      </w:r>
      <w:r w:rsidR="004A588F" w:rsidRPr="00E906F8">
        <w:rPr>
          <w:rFonts w:eastAsia="宋体" w:cs="Times New Roman"/>
          <w:kern w:val="0"/>
          <w:szCs w:val="21"/>
          <w:lang w:val="en-GB"/>
        </w:rPr>
        <w:t>, 2020</w:t>
      </w:r>
      <w:r w:rsidR="003C78FC" w:rsidRPr="00E906F8">
        <w:rPr>
          <w:rFonts w:eastAsia="宋体" w:cs="Times New Roman" w:hint="eastAsia"/>
          <w:kern w:val="0"/>
          <w:szCs w:val="21"/>
          <w:lang w:val="en-GB"/>
        </w:rPr>
        <w:t>.</w:t>
      </w:r>
    </w:p>
    <w:p w:rsidR="00E21823" w:rsidRPr="00973A16" w:rsidRDefault="0072213F" w:rsidP="00FB6FB3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6" w:name="_Ref64637089"/>
      <w:r w:rsidRPr="006D5148">
        <w:rPr>
          <w:rFonts w:eastAsia="宋体" w:cs="Times New Roman"/>
          <w:kern w:val="0"/>
          <w:szCs w:val="21"/>
          <w:lang w:val="en-GB"/>
        </w:rPr>
        <w:t>RP-210918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eastAsia="宋体" w:cs="Times New Roman" w:hint="eastAsia"/>
          <w:kern w:val="0"/>
          <w:szCs w:val="21"/>
          <w:lang w:val="en-GB"/>
        </w:rPr>
        <w:t>Revised</w:t>
      </w:r>
      <w:r w:rsidR="00E21823" w:rsidRPr="00E906F8">
        <w:rPr>
          <w:rFonts w:eastAsia="宋体" w:cs="Times New Roman"/>
          <w:kern w:val="0"/>
          <w:szCs w:val="21"/>
          <w:lang w:val="en-GB"/>
        </w:rPr>
        <w:t xml:space="preserve"> WID on support of reduced capability NR devices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>, Ericsson, RAN#9</w:t>
      </w:r>
      <w:r w:rsidR="00E21823">
        <w:rPr>
          <w:rFonts w:eastAsia="宋体" w:cs="Times New Roman" w:hint="eastAsia"/>
          <w:kern w:val="0"/>
          <w:szCs w:val="21"/>
          <w:lang w:val="en-GB"/>
        </w:rPr>
        <w:t>1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 xml:space="preserve">e, </w:t>
      </w:r>
      <w:r w:rsidR="00E21823">
        <w:rPr>
          <w:rFonts w:eastAsia="宋体" w:cs="Times New Roman" w:hint="eastAsia"/>
          <w:kern w:val="0"/>
          <w:szCs w:val="21"/>
          <w:lang w:val="en-GB"/>
        </w:rPr>
        <w:t>March</w:t>
      </w:r>
      <w:r w:rsidR="00E21823" w:rsidRPr="00E906F8">
        <w:rPr>
          <w:rFonts w:eastAsia="宋体" w:cs="Times New Roman"/>
          <w:kern w:val="0"/>
          <w:szCs w:val="21"/>
          <w:lang w:val="en-GB"/>
        </w:rPr>
        <w:t xml:space="preserve"> </w:t>
      </w:r>
      <w:r w:rsidR="00E21823">
        <w:rPr>
          <w:rFonts w:eastAsia="宋体" w:cs="Times New Roman" w:hint="eastAsia"/>
          <w:kern w:val="0"/>
          <w:szCs w:val="21"/>
          <w:lang w:val="en-GB"/>
        </w:rPr>
        <w:t>6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 xml:space="preserve">th </w:t>
      </w:r>
      <w:r w:rsidR="00E21823" w:rsidRPr="00E906F8">
        <w:rPr>
          <w:rFonts w:eastAsia="宋体" w:cs="Times New Roman"/>
          <w:kern w:val="0"/>
          <w:szCs w:val="21"/>
          <w:lang w:val="en-GB"/>
        </w:rPr>
        <w:t>–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E21823" w:rsidRPr="00E906F8">
        <w:rPr>
          <w:rFonts w:eastAsia="宋体" w:cs="Times New Roman"/>
          <w:kern w:val="0"/>
          <w:szCs w:val="21"/>
          <w:lang w:val="en-GB"/>
        </w:rPr>
        <w:t>1</w:t>
      </w:r>
      <w:r w:rsidR="00E21823">
        <w:rPr>
          <w:rFonts w:eastAsia="宋体" w:cs="Times New Roman" w:hint="eastAsia"/>
          <w:kern w:val="0"/>
          <w:szCs w:val="21"/>
          <w:lang w:val="en-GB"/>
        </w:rPr>
        <w:t>6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>th</w:t>
      </w:r>
      <w:r w:rsidR="00E21823" w:rsidRPr="00E906F8">
        <w:rPr>
          <w:rFonts w:eastAsia="宋体" w:cs="Times New Roman"/>
          <w:kern w:val="0"/>
          <w:szCs w:val="21"/>
          <w:lang w:val="en-GB"/>
        </w:rPr>
        <w:t>, 202</w:t>
      </w:r>
      <w:r w:rsidR="00E21823">
        <w:rPr>
          <w:rFonts w:eastAsia="宋体" w:cs="Times New Roman" w:hint="eastAsia"/>
          <w:kern w:val="0"/>
          <w:szCs w:val="21"/>
          <w:lang w:val="en-GB"/>
        </w:rPr>
        <w:t>1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>.</w:t>
      </w:r>
      <w:bookmarkEnd w:id="6"/>
    </w:p>
    <w:p w:rsidR="00060667" w:rsidRDefault="00060667" w:rsidP="00060667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7" w:name="_Ref64636111"/>
      <w:bookmarkStart w:id="8" w:name="_Ref60735320"/>
      <w:r w:rsidRPr="00973A16">
        <w:rPr>
          <w:rFonts w:eastAsia="宋体" w:cs="Times New Roman"/>
          <w:kern w:val="0"/>
          <w:szCs w:val="21"/>
          <w:lang w:val="en-GB"/>
        </w:rPr>
        <w:t>Chairman's Notes RAN1#10</w:t>
      </w:r>
      <w:r>
        <w:rPr>
          <w:rFonts w:eastAsia="宋体" w:cs="Times New Roman" w:hint="eastAsia"/>
          <w:kern w:val="0"/>
          <w:szCs w:val="21"/>
          <w:lang w:val="en-GB"/>
        </w:rPr>
        <w:t>4</w:t>
      </w:r>
      <w:r w:rsidRPr="00973A16">
        <w:rPr>
          <w:rFonts w:eastAsia="宋体" w:cs="Times New Roman"/>
          <w:kern w:val="0"/>
          <w:szCs w:val="21"/>
          <w:lang w:val="en-GB"/>
        </w:rPr>
        <w:t>-e, 3GPP TSG RAN WG1 Meeting #10</w:t>
      </w:r>
      <w:r>
        <w:rPr>
          <w:rFonts w:eastAsia="宋体" w:cs="Times New Roman" w:hint="eastAsia"/>
          <w:kern w:val="0"/>
          <w:szCs w:val="21"/>
          <w:lang w:val="en-GB"/>
        </w:rPr>
        <w:t>4</w:t>
      </w:r>
      <w:r w:rsidRPr="00973A16">
        <w:rPr>
          <w:rFonts w:eastAsia="宋体" w:cs="Times New Roman"/>
          <w:kern w:val="0"/>
          <w:szCs w:val="21"/>
          <w:lang w:val="en-GB"/>
        </w:rPr>
        <w:t>-e, e-Meeting, January 25th – February 5th, 2021.</w:t>
      </w:r>
      <w:bookmarkEnd w:id="7"/>
    </w:p>
    <w:p w:rsidR="00AC31ED" w:rsidRPr="00060667" w:rsidRDefault="00060667" w:rsidP="00060667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9" w:name="_Ref70258807"/>
      <w:bookmarkEnd w:id="8"/>
      <w:r w:rsidRPr="00973A16">
        <w:rPr>
          <w:rFonts w:eastAsia="宋体" w:cs="Times New Roman"/>
          <w:kern w:val="0"/>
          <w:szCs w:val="21"/>
          <w:lang w:val="en-GB"/>
        </w:rPr>
        <w:t>Chairman's Notes RAN1#10</w:t>
      </w:r>
      <w:r>
        <w:rPr>
          <w:rFonts w:eastAsia="宋体" w:cs="Times New Roman" w:hint="eastAsia"/>
          <w:kern w:val="0"/>
          <w:szCs w:val="21"/>
          <w:lang w:val="en-GB"/>
        </w:rPr>
        <w:t>4bis</w:t>
      </w:r>
      <w:r w:rsidRPr="00973A16">
        <w:rPr>
          <w:rFonts w:eastAsia="宋体" w:cs="Times New Roman"/>
          <w:kern w:val="0"/>
          <w:szCs w:val="21"/>
          <w:lang w:val="en-GB"/>
        </w:rPr>
        <w:t>-e, 3GPP TSG RAN WG1 Meeting #10</w:t>
      </w:r>
      <w:r>
        <w:rPr>
          <w:rFonts w:eastAsia="宋体" w:cs="Times New Roman" w:hint="eastAsia"/>
          <w:kern w:val="0"/>
          <w:szCs w:val="21"/>
          <w:lang w:val="en-GB"/>
        </w:rPr>
        <w:t>4bis</w:t>
      </w:r>
      <w:r>
        <w:rPr>
          <w:rFonts w:eastAsia="宋体" w:cs="Times New Roman"/>
          <w:kern w:val="0"/>
          <w:szCs w:val="21"/>
          <w:lang w:val="en-GB"/>
        </w:rPr>
        <w:t xml:space="preserve">-e, e-Meeting, </w:t>
      </w:r>
      <w:r>
        <w:rPr>
          <w:rFonts w:eastAsia="宋体" w:cs="Times New Roman" w:hint="eastAsia"/>
          <w:kern w:val="0"/>
          <w:szCs w:val="21"/>
          <w:lang w:val="en-GB"/>
        </w:rPr>
        <w:t>April</w:t>
      </w:r>
      <w:r>
        <w:rPr>
          <w:rFonts w:eastAsia="宋体" w:cs="Times New Roman"/>
          <w:kern w:val="0"/>
          <w:szCs w:val="21"/>
          <w:lang w:val="en-GB"/>
        </w:rPr>
        <w:t xml:space="preserve"> </w:t>
      </w:r>
      <w:r>
        <w:rPr>
          <w:rFonts w:eastAsia="宋体" w:cs="Times New Roman" w:hint="eastAsia"/>
          <w:kern w:val="0"/>
          <w:szCs w:val="21"/>
          <w:lang w:val="en-GB"/>
        </w:rPr>
        <w:t>12</w:t>
      </w:r>
      <w:r w:rsidRPr="00973A16">
        <w:rPr>
          <w:rFonts w:eastAsia="宋体" w:cs="Times New Roman"/>
          <w:kern w:val="0"/>
          <w:szCs w:val="21"/>
          <w:lang w:val="en-GB"/>
        </w:rPr>
        <w:t xml:space="preserve">th – </w:t>
      </w:r>
      <w:r>
        <w:rPr>
          <w:rFonts w:eastAsia="宋体" w:cs="Times New Roman" w:hint="eastAsia"/>
          <w:kern w:val="0"/>
          <w:szCs w:val="21"/>
          <w:lang w:val="en-GB"/>
        </w:rPr>
        <w:t>April</w:t>
      </w:r>
      <w:r w:rsidRPr="00973A16">
        <w:rPr>
          <w:rFonts w:eastAsia="宋体" w:cs="Times New Roman"/>
          <w:kern w:val="0"/>
          <w:szCs w:val="21"/>
          <w:lang w:val="en-GB"/>
        </w:rPr>
        <w:t xml:space="preserve"> </w:t>
      </w:r>
      <w:r>
        <w:rPr>
          <w:rFonts w:eastAsia="宋体" w:cs="Times New Roman" w:hint="eastAsia"/>
          <w:kern w:val="0"/>
          <w:szCs w:val="21"/>
          <w:lang w:val="en-GB"/>
        </w:rPr>
        <w:t>20</w:t>
      </w:r>
      <w:r w:rsidRPr="00973A16">
        <w:rPr>
          <w:rFonts w:eastAsia="宋体" w:cs="Times New Roman"/>
          <w:kern w:val="0"/>
          <w:szCs w:val="21"/>
          <w:lang w:val="en-GB"/>
        </w:rPr>
        <w:t>th, 2021.</w:t>
      </w:r>
      <w:bookmarkEnd w:id="9"/>
    </w:p>
    <w:sectPr w:rsidR="00AC31ED" w:rsidRPr="00060667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0E1" w:rsidRDefault="00B700E1" w:rsidP="00A578C0">
      <w:r>
        <w:separator/>
      </w:r>
    </w:p>
  </w:endnote>
  <w:endnote w:type="continuationSeparator" w:id="0">
    <w:p w:rsidR="00B700E1" w:rsidRDefault="00B700E1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0E1" w:rsidRDefault="00B700E1" w:rsidP="00A578C0">
      <w:r>
        <w:separator/>
      </w:r>
    </w:p>
  </w:footnote>
  <w:footnote w:type="continuationSeparator" w:id="0">
    <w:p w:rsidR="00B700E1" w:rsidRDefault="00B700E1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86F99"/>
    <w:multiLevelType w:val="hybridMultilevel"/>
    <w:tmpl w:val="2722A16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BE52F1"/>
    <w:multiLevelType w:val="hybridMultilevel"/>
    <w:tmpl w:val="605C174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FD2D33"/>
    <w:multiLevelType w:val="hybridMultilevel"/>
    <w:tmpl w:val="AF6084C6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DA3D1F"/>
    <w:multiLevelType w:val="hybridMultilevel"/>
    <w:tmpl w:val="269231F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B25FAD"/>
    <w:multiLevelType w:val="hybridMultilevel"/>
    <w:tmpl w:val="42704B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BD3927"/>
    <w:multiLevelType w:val="hybridMultilevel"/>
    <w:tmpl w:val="7E4EFF1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0">
    <w:nsid w:val="49CF3C7E"/>
    <w:multiLevelType w:val="hybridMultilevel"/>
    <w:tmpl w:val="D3748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FF80234"/>
    <w:multiLevelType w:val="hybridMultilevel"/>
    <w:tmpl w:val="F2F6600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1D15AE"/>
    <w:multiLevelType w:val="hybridMultilevel"/>
    <w:tmpl w:val="BDB2E722"/>
    <w:lvl w:ilvl="0" w:tplc="AF3AF6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2"/>
  </w:num>
  <w:num w:numId="5">
    <w:abstractNumId w:val="7"/>
  </w:num>
  <w:num w:numId="6">
    <w:abstractNumId w:val="14"/>
  </w:num>
  <w:num w:numId="7">
    <w:abstractNumId w:val="5"/>
  </w:num>
  <w:num w:numId="8">
    <w:abstractNumId w:val="10"/>
  </w:num>
  <w:num w:numId="9">
    <w:abstractNumId w:val="13"/>
  </w:num>
  <w:num w:numId="10">
    <w:abstractNumId w:val="8"/>
  </w:num>
  <w:num w:numId="11">
    <w:abstractNumId w:val="6"/>
  </w:num>
  <w:num w:numId="12">
    <w:abstractNumId w:val="1"/>
  </w:num>
  <w:num w:numId="13">
    <w:abstractNumId w:val="7"/>
  </w:num>
  <w:num w:numId="14">
    <w:abstractNumId w:val="3"/>
  </w:num>
  <w:num w:numId="15">
    <w:abstractNumId w:val="11"/>
  </w:num>
  <w:num w:numId="16">
    <w:abstractNumId w:val="0"/>
  </w:num>
  <w:num w:numId="1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5940"/>
    <w:rsid w:val="0003682B"/>
    <w:rsid w:val="000474D9"/>
    <w:rsid w:val="00047BB6"/>
    <w:rsid w:val="00051636"/>
    <w:rsid w:val="000605E6"/>
    <w:rsid w:val="00060667"/>
    <w:rsid w:val="000608E3"/>
    <w:rsid w:val="00061BE4"/>
    <w:rsid w:val="00063CCE"/>
    <w:rsid w:val="0006588E"/>
    <w:rsid w:val="00071E3B"/>
    <w:rsid w:val="00076DA1"/>
    <w:rsid w:val="00077040"/>
    <w:rsid w:val="00081201"/>
    <w:rsid w:val="000823C0"/>
    <w:rsid w:val="00082BF8"/>
    <w:rsid w:val="00083C44"/>
    <w:rsid w:val="000842F7"/>
    <w:rsid w:val="0009469E"/>
    <w:rsid w:val="00094F59"/>
    <w:rsid w:val="00096530"/>
    <w:rsid w:val="000A2F8C"/>
    <w:rsid w:val="000A5A44"/>
    <w:rsid w:val="000B1352"/>
    <w:rsid w:val="000B3BC7"/>
    <w:rsid w:val="000C36E5"/>
    <w:rsid w:val="000C3BA8"/>
    <w:rsid w:val="000C68ED"/>
    <w:rsid w:val="000C6C7D"/>
    <w:rsid w:val="000D2E7F"/>
    <w:rsid w:val="000D4230"/>
    <w:rsid w:val="000D4A87"/>
    <w:rsid w:val="000E0D27"/>
    <w:rsid w:val="000F681F"/>
    <w:rsid w:val="000F7827"/>
    <w:rsid w:val="000F7E55"/>
    <w:rsid w:val="00103F11"/>
    <w:rsid w:val="0010576F"/>
    <w:rsid w:val="00105878"/>
    <w:rsid w:val="001114BA"/>
    <w:rsid w:val="00111D9C"/>
    <w:rsid w:val="00115399"/>
    <w:rsid w:val="00124E7E"/>
    <w:rsid w:val="00126748"/>
    <w:rsid w:val="001274DD"/>
    <w:rsid w:val="0013476A"/>
    <w:rsid w:val="00142825"/>
    <w:rsid w:val="00143223"/>
    <w:rsid w:val="00161B13"/>
    <w:rsid w:val="001644A7"/>
    <w:rsid w:val="00173760"/>
    <w:rsid w:val="00175345"/>
    <w:rsid w:val="00193172"/>
    <w:rsid w:val="00194C0B"/>
    <w:rsid w:val="001977AF"/>
    <w:rsid w:val="001A064D"/>
    <w:rsid w:val="001B1CD7"/>
    <w:rsid w:val="001B3C24"/>
    <w:rsid w:val="001C0F37"/>
    <w:rsid w:val="001C57A7"/>
    <w:rsid w:val="001C7B45"/>
    <w:rsid w:val="001D1845"/>
    <w:rsid w:val="001D7985"/>
    <w:rsid w:val="001E2AC0"/>
    <w:rsid w:val="001F42A7"/>
    <w:rsid w:val="001F42AA"/>
    <w:rsid w:val="0020411F"/>
    <w:rsid w:val="00205018"/>
    <w:rsid w:val="0020535D"/>
    <w:rsid w:val="00215C94"/>
    <w:rsid w:val="0022010E"/>
    <w:rsid w:val="00224DBF"/>
    <w:rsid w:val="002254FB"/>
    <w:rsid w:val="002259BB"/>
    <w:rsid w:val="0024169A"/>
    <w:rsid w:val="00245AD4"/>
    <w:rsid w:val="00247395"/>
    <w:rsid w:val="00260C52"/>
    <w:rsid w:val="00263A47"/>
    <w:rsid w:val="00265A5E"/>
    <w:rsid w:val="00271982"/>
    <w:rsid w:val="00272849"/>
    <w:rsid w:val="002745A5"/>
    <w:rsid w:val="00282273"/>
    <w:rsid w:val="00286A83"/>
    <w:rsid w:val="002908E8"/>
    <w:rsid w:val="00290D8E"/>
    <w:rsid w:val="002A1831"/>
    <w:rsid w:val="002A367C"/>
    <w:rsid w:val="002A3997"/>
    <w:rsid w:val="002B404F"/>
    <w:rsid w:val="002B4CFF"/>
    <w:rsid w:val="002D135A"/>
    <w:rsid w:val="002F0BBD"/>
    <w:rsid w:val="00305871"/>
    <w:rsid w:val="003066BF"/>
    <w:rsid w:val="0031625E"/>
    <w:rsid w:val="003214F4"/>
    <w:rsid w:val="00323374"/>
    <w:rsid w:val="00323BFD"/>
    <w:rsid w:val="003256E9"/>
    <w:rsid w:val="003347DE"/>
    <w:rsid w:val="00340FD3"/>
    <w:rsid w:val="00343302"/>
    <w:rsid w:val="003445E6"/>
    <w:rsid w:val="00356B79"/>
    <w:rsid w:val="003635EF"/>
    <w:rsid w:val="003663DA"/>
    <w:rsid w:val="00366B60"/>
    <w:rsid w:val="0036751F"/>
    <w:rsid w:val="003768A1"/>
    <w:rsid w:val="0038102F"/>
    <w:rsid w:val="00381B43"/>
    <w:rsid w:val="0038764A"/>
    <w:rsid w:val="0039481F"/>
    <w:rsid w:val="00396526"/>
    <w:rsid w:val="003A37FA"/>
    <w:rsid w:val="003B076C"/>
    <w:rsid w:val="003B25BA"/>
    <w:rsid w:val="003B52F8"/>
    <w:rsid w:val="003B5747"/>
    <w:rsid w:val="003C6734"/>
    <w:rsid w:val="003C68BE"/>
    <w:rsid w:val="003C78FC"/>
    <w:rsid w:val="003D4B88"/>
    <w:rsid w:val="003E1788"/>
    <w:rsid w:val="003E70C7"/>
    <w:rsid w:val="003F296A"/>
    <w:rsid w:val="003F3BD9"/>
    <w:rsid w:val="003F43A1"/>
    <w:rsid w:val="003F5B6F"/>
    <w:rsid w:val="00401025"/>
    <w:rsid w:val="00402D66"/>
    <w:rsid w:val="0040382A"/>
    <w:rsid w:val="00403F56"/>
    <w:rsid w:val="0040445C"/>
    <w:rsid w:val="00404C81"/>
    <w:rsid w:val="00404F3F"/>
    <w:rsid w:val="00413292"/>
    <w:rsid w:val="0041435B"/>
    <w:rsid w:val="00417EC0"/>
    <w:rsid w:val="0042221F"/>
    <w:rsid w:val="0042239C"/>
    <w:rsid w:val="00426A5F"/>
    <w:rsid w:val="00431320"/>
    <w:rsid w:val="00431B25"/>
    <w:rsid w:val="0043327A"/>
    <w:rsid w:val="00443F5F"/>
    <w:rsid w:val="004565FC"/>
    <w:rsid w:val="00457018"/>
    <w:rsid w:val="00461EFA"/>
    <w:rsid w:val="00470FC9"/>
    <w:rsid w:val="00473E9E"/>
    <w:rsid w:val="00480867"/>
    <w:rsid w:val="00481E71"/>
    <w:rsid w:val="00484513"/>
    <w:rsid w:val="00486938"/>
    <w:rsid w:val="00492030"/>
    <w:rsid w:val="00493377"/>
    <w:rsid w:val="0049407A"/>
    <w:rsid w:val="004949D5"/>
    <w:rsid w:val="00497D68"/>
    <w:rsid w:val="004A4A4E"/>
    <w:rsid w:val="004A588F"/>
    <w:rsid w:val="004A5E3D"/>
    <w:rsid w:val="004B25D8"/>
    <w:rsid w:val="004C1D12"/>
    <w:rsid w:val="004C3D1E"/>
    <w:rsid w:val="004C3D6D"/>
    <w:rsid w:val="004C5B2F"/>
    <w:rsid w:val="004D2443"/>
    <w:rsid w:val="004D30B8"/>
    <w:rsid w:val="004D78CC"/>
    <w:rsid w:val="004E45EB"/>
    <w:rsid w:val="004E5EF7"/>
    <w:rsid w:val="004F2251"/>
    <w:rsid w:val="004F4FD4"/>
    <w:rsid w:val="004F5E84"/>
    <w:rsid w:val="004F712D"/>
    <w:rsid w:val="00501027"/>
    <w:rsid w:val="00502DEE"/>
    <w:rsid w:val="00502EBC"/>
    <w:rsid w:val="00513B76"/>
    <w:rsid w:val="00525812"/>
    <w:rsid w:val="00533FE1"/>
    <w:rsid w:val="005370B4"/>
    <w:rsid w:val="00544465"/>
    <w:rsid w:val="00551991"/>
    <w:rsid w:val="00552989"/>
    <w:rsid w:val="0056480E"/>
    <w:rsid w:val="00575DE2"/>
    <w:rsid w:val="005769C1"/>
    <w:rsid w:val="00576FDA"/>
    <w:rsid w:val="005801B4"/>
    <w:rsid w:val="00580B8C"/>
    <w:rsid w:val="00581A94"/>
    <w:rsid w:val="00593673"/>
    <w:rsid w:val="00594BFB"/>
    <w:rsid w:val="00594DE7"/>
    <w:rsid w:val="00595344"/>
    <w:rsid w:val="00595B89"/>
    <w:rsid w:val="005A1AE8"/>
    <w:rsid w:val="005A357E"/>
    <w:rsid w:val="005A4C41"/>
    <w:rsid w:val="005A643E"/>
    <w:rsid w:val="005A79F4"/>
    <w:rsid w:val="005B3F23"/>
    <w:rsid w:val="005B6273"/>
    <w:rsid w:val="005B6A39"/>
    <w:rsid w:val="005C2737"/>
    <w:rsid w:val="005C4763"/>
    <w:rsid w:val="005C5AD9"/>
    <w:rsid w:val="005D134E"/>
    <w:rsid w:val="005D5687"/>
    <w:rsid w:val="005D57CD"/>
    <w:rsid w:val="005E6F4A"/>
    <w:rsid w:val="005F0E8E"/>
    <w:rsid w:val="005F3F27"/>
    <w:rsid w:val="005F753C"/>
    <w:rsid w:val="005F779B"/>
    <w:rsid w:val="00601310"/>
    <w:rsid w:val="00603C5F"/>
    <w:rsid w:val="006053E4"/>
    <w:rsid w:val="00611A9E"/>
    <w:rsid w:val="00614F92"/>
    <w:rsid w:val="006322D9"/>
    <w:rsid w:val="00632A42"/>
    <w:rsid w:val="006344F4"/>
    <w:rsid w:val="0063609E"/>
    <w:rsid w:val="00640514"/>
    <w:rsid w:val="00642B58"/>
    <w:rsid w:val="00645D0B"/>
    <w:rsid w:val="00646352"/>
    <w:rsid w:val="00646529"/>
    <w:rsid w:val="0065275F"/>
    <w:rsid w:val="0065746D"/>
    <w:rsid w:val="006578F6"/>
    <w:rsid w:val="00683E23"/>
    <w:rsid w:val="0068484C"/>
    <w:rsid w:val="00685118"/>
    <w:rsid w:val="006867CA"/>
    <w:rsid w:val="0068788D"/>
    <w:rsid w:val="006907BA"/>
    <w:rsid w:val="00691CBB"/>
    <w:rsid w:val="0069304D"/>
    <w:rsid w:val="00694E8F"/>
    <w:rsid w:val="00695899"/>
    <w:rsid w:val="00697993"/>
    <w:rsid w:val="006B6535"/>
    <w:rsid w:val="006B6A62"/>
    <w:rsid w:val="006C2766"/>
    <w:rsid w:val="006C3478"/>
    <w:rsid w:val="006C7C5C"/>
    <w:rsid w:val="006D02DF"/>
    <w:rsid w:val="006D4BB5"/>
    <w:rsid w:val="006D7355"/>
    <w:rsid w:val="006D7857"/>
    <w:rsid w:val="006E04CB"/>
    <w:rsid w:val="006E57DB"/>
    <w:rsid w:val="006F29BE"/>
    <w:rsid w:val="006F4B31"/>
    <w:rsid w:val="00703B1A"/>
    <w:rsid w:val="0070488B"/>
    <w:rsid w:val="0070780D"/>
    <w:rsid w:val="00720483"/>
    <w:rsid w:val="0072213F"/>
    <w:rsid w:val="00730DAC"/>
    <w:rsid w:val="007356DE"/>
    <w:rsid w:val="0074256C"/>
    <w:rsid w:val="0074631B"/>
    <w:rsid w:val="00746803"/>
    <w:rsid w:val="00750473"/>
    <w:rsid w:val="007517A6"/>
    <w:rsid w:val="00753833"/>
    <w:rsid w:val="0075584C"/>
    <w:rsid w:val="00755F6F"/>
    <w:rsid w:val="0077193B"/>
    <w:rsid w:val="00781CD4"/>
    <w:rsid w:val="00782C29"/>
    <w:rsid w:val="00792E64"/>
    <w:rsid w:val="007944DE"/>
    <w:rsid w:val="007A0E28"/>
    <w:rsid w:val="007A231D"/>
    <w:rsid w:val="007A272E"/>
    <w:rsid w:val="007A48EC"/>
    <w:rsid w:val="007A5C6D"/>
    <w:rsid w:val="007B2018"/>
    <w:rsid w:val="007C4BBB"/>
    <w:rsid w:val="007C66A6"/>
    <w:rsid w:val="007C7235"/>
    <w:rsid w:val="007D3242"/>
    <w:rsid w:val="007E0E48"/>
    <w:rsid w:val="007E21EB"/>
    <w:rsid w:val="007F1722"/>
    <w:rsid w:val="007F3436"/>
    <w:rsid w:val="007F64AB"/>
    <w:rsid w:val="00802826"/>
    <w:rsid w:val="00827C12"/>
    <w:rsid w:val="00832E5D"/>
    <w:rsid w:val="00833197"/>
    <w:rsid w:val="00843D5F"/>
    <w:rsid w:val="0084493C"/>
    <w:rsid w:val="0084659C"/>
    <w:rsid w:val="00846789"/>
    <w:rsid w:val="00846D35"/>
    <w:rsid w:val="00850D43"/>
    <w:rsid w:val="00851459"/>
    <w:rsid w:val="008554DE"/>
    <w:rsid w:val="00855F2C"/>
    <w:rsid w:val="008605C4"/>
    <w:rsid w:val="008608C7"/>
    <w:rsid w:val="008639A9"/>
    <w:rsid w:val="008704FE"/>
    <w:rsid w:val="00872F24"/>
    <w:rsid w:val="0087658E"/>
    <w:rsid w:val="00877D6E"/>
    <w:rsid w:val="00883DCA"/>
    <w:rsid w:val="00884961"/>
    <w:rsid w:val="00886235"/>
    <w:rsid w:val="008A0387"/>
    <w:rsid w:val="008A390B"/>
    <w:rsid w:val="008B111D"/>
    <w:rsid w:val="008B4EE6"/>
    <w:rsid w:val="008B5CAF"/>
    <w:rsid w:val="008B6D50"/>
    <w:rsid w:val="008D3D73"/>
    <w:rsid w:val="008D53E6"/>
    <w:rsid w:val="008E3CF5"/>
    <w:rsid w:val="008E62F8"/>
    <w:rsid w:val="008F258F"/>
    <w:rsid w:val="008F3C23"/>
    <w:rsid w:val="008F56F1"/>
    <w:rsid w:val="00906E8A"/>
    <w:rsid w:val="00915B1A"/>
    <w:rsid w:val="0092007F"/>
    <w:rsid w:val="00921DCC"/>
    <w:rsid w:val="00922345"/>
    <w:rsid w:val="00925B86"/>
    <w:rsid w:val="00934AB5"/>
    <w:rsid w:val="0094780A"/>
    <w:rsid w:val="00952CE2"/>
    <w:rsid w:val="00957B1C"/>
    <w:rsid w:val="009616CA"/>
    <w:rsid w:val="00961BFC"/>
    <w:rsid w:val="00967708"/>
    <w:rsid w:val="00970CC9"/>
    <w:rsid w:val="00973A16"/>
    <w:rsid w:val="009772B4"/>
    <w:rsid w:val="00984295"/>
    <w:rsid w:val="00985A3B"/>
    <w:rsid w:val="009871AC"/>
    <w:rsid w:val="00990ED9"/>
    <w:rsid w:val="00993FD8"/>
    <w:rsid w:val="009942A3"/>
    <w:rsid w:val="00996BDE"/>
    <w:rsid w:val="009A015B"/>
    <w:rsid w:val="009A1175"/>
    <w:rsid w:val="009A1AAA"/>
    <w:rsid w:val="009C3FE5"/>
    <w:rsid w:val="009D1802"/>
    <w:rsid w:val="009E15D5"/>
    <w:rsid w:val="009E2E9D"/>
    <w:rsid w:val="009E5A93"/>
    <w:rsid w:val="009E7FE3"/>
    <w:rsid w:val="009F0099"/>
    <w:rsid w:val="009F0912"/>
    <w:rsid w:val="009F31BB"/>
    <w:rsid w:val="009F47F5"/>
    <w:rsid w:val="00A02BB4"/>
    <w:rsid w:val="00A0341C"/>
    <w:rsid w:val="00A04080"/>
    <w:rsid w:val="00A1511E"/>
    <w:rsid w:val="00A17B18"/>
    <w:rsid w:val="00A22296"/>
    <w:rsid w:val="00A26073"/>
    <w:rsid w:val="00A26625"/>
    <w:rsid w:val="00A34617"/>
    <w:rsid w:val="00A35F19"/>
    <w:rsid w:val="00A408CF"/>
    <w:rsid w:val="00A40E93"/>
    <w:rsid w:val="00A42180"/>
    <w:rsid w:val="00A5188B"/>
    <w:rsid w:val="00A534BA"/>
    <w:rsid w:val="00A56A42"/>
    <w:rsid w:val="00A578C0"/>
    <w:rsid w:val="00A6320A"/>
    <w:rsid w:val="00A65D4E"/>
    <w:rsid w:val="00A65FE9"/>
    <w:rsid w:val="00A74DF9"/>
    <w:rsid w:val="00AA1B16"/>
    <w:rsid w:val="00AA50C0"/>
    <w:rsid w:val="00AA524F"/>
    <w:rsid w:val="00AB231A"/>
    <w:rsid w:val="00AC1D58"/>
    <w:rsid w:val="00AC31ED"/>
    <w:rsid w:val="00AC6045"/>
    <w:rsid w:val="00AC7F63"/>
    <w:rsid w:val="00AD06C3"/>
    <w:rsid w:val="00AD3D40"/>
    <w:rsid w:val="00AD7D8E"/>
    <w:rsid w:val="00AE4543"/>
    <w:rsid w:val="00AF15F7"/>
    <w:rsid w:val="00B152E2"/>
    <w:rsid w:val="00B21A6B"/>
    <w:rsid w:val="00B23308"/>
    <w:rsid w:val="00B33BE8"/>
    <w:rsid w:val="00B36956"/>
    <w:rsid w:val="00B44F5E"/>
    <w:rsid w:val="00B60FA2"/>
    <w:rsid w:val="00B700E1"/>
    <w:rsid w:val="00B7490D"/>
    <w:rsid w:val="00B77088"/>
    <w:rsid w:val="00B81820"/>
    <w:rsid w:val="00B82233"/>
    <w:rsid w:val="00B8388E"/>
    <w:rsid w:val="00B8602F"/>
    <w:rsid w:val="00B913CB"/>
    <w:rsid w:val="00B95AD8"/>
    <w:rsid w:val="00BB0CDE"/>
    <w:rsid w:val="00BC1B55"/>
    <w:rsid w:val="00BC25F4"/>
    <w:rsid w:val="00BC336F"/>
    <w:rsid w:val="00BC3578"/>
    <w:rsid w:val="00BC5DCB"/>
    <w:rsid w:val="00BD03C7"/>
    <w:rsid w:val="00BD1386"/>
    <w:rsid w:val="00BE3AAF"/>
    <w:rsid w:val="00BF2E52"/>
    <w:rsid w:val="00C038AE"/>
    <w:rsid w:val="00C04AD8"/>
    <w:rsid w:val="00C06F46"/>
    <w:rsid w:val="00C116AD"/>
    <w:rsid w:val="00C13C7B"/>
    <w:rsid w:val="00C17161"/>
    <w:rsid w:val="00C20F76"/>
    <w:rsid w:val="00C3002E"/>
    <w:rsid w:val="00C360E6"/>
    <w:rsid w:val="00C37036"/>
    <w:rsid w:val="00C379EF"/>
    <w:rsid w:val="00C42295"/>
    <w:rsid w:val="00C436A1"/>
    <w:rsid w:val="00C4372D"/>
    <w:rsid w:val="00C5061B"/>
    <w:rsid w:val="00C5507B"/>
    <w:rsid w:val="00C60DEC"/>
    <w:rsid w:val="00C63A04"/>
    <w:rsid w:val="00C74CA3"/>
    <w:rsid w:val="00C930A7"/>
    <w:rsid w:val="00C94150"/>
    <w:rsid w:val="00C94AD1"/>
    <w:rsid w:val="00C97F99"/>
    <w:rsid w:val="00CA3B7C"/>
    <w:rsid w:val="00CB18BA"/>
    <w:rsid w:val="00CB1EDC"/>
    <w:rsid w:val="00CB5066"/>
    <w:rsid w:val="00CC03DC"/>
    <w:rsid w:val="00CC300E"/>
    <w:rsid w:val="00CD226D"/>
    <w:rsid w:val="00CE1194"/>
    <w:rsid w:val="00CE4CCE"/>
    <w:rsid w:val="00CF5482"/>
    <w:rsid w:val="00D00BAB"/>
    <w:rsid w:val="00D04E9C"/>
    <w:rsid w:val="00D111D2"/>
    <w:rsid w:val="00D11F3C"/>
    <w:rsid w:val="00D14987"/>
    <w:rsid w:val="00D16C48"/>
    <w:rsid w:val="00D226FF"/>
    <w:rsid w:val="00D24BAC"/>
    <w:rsid w:val="00D25B6F"/>
    <w:rsid w:val="00D33270"/>
    <w:rsid w:val="00D369BF"/>
    <w:rsid w:val="00D40532"/>
    <w:rsid w:val="00D4318E"/>
    <w:rsid w:val="00D43B15"/>
    <w:rsid w:val="00D43FB3"/>
    <w:rsid w:val="00D4677B"/>
    <w:rsid w:val="00D5277D"/>
    <w:rsid w:val="00D52CAD"/>
    <w:rsid w:val="00D56570"/>
    <w:rsid w:val="00D7314C"/>
    <w:rsid w:val="00D7486E"/>
    <w:rsid w:val="00D80AAB"/>
    <w:rsid w:val="00D91A46"/>
    <w:rsid w:val="00D9266A"/>
    <w:rsid w:val="00D94A2F"/>
    <w:rsid w:val="00DA495D"/>
    <w:rsid w:val="00DA6D26"/>
    <w:rsid w:val="00DA7D50"/>
    <w:rsid w:val="00DC0054"/>
    <w:rsid w:val="00DC3075"/>
    <w:rsid w:val="00DC516B"/>
    <w:rsid w:val="00DD171D"/>
    <w:rsid w:val="00DD4940"/>
    <w:rsid w:val="00DD5F07"/>
    <w:rsid w:val="00DD67DE"/>
    <w:rsid w:val="00DD7334"/>
    <w:rsid w:val="00DE0071"/>
    <w:rsid w:val="00DE0FE4"/>
    <w:rsid w:val="00DE26EA"/>
    <w:rsid w:val="00DE2F2A"/>
    <w:rsid w:val="00DE6323"/>
    <w:rsid w:val="00DE7551"/>
    <w:rsid w:val="00DF215D"/>
    <w:rsid w:val="00DF7569"/>
    <w:rsid w:val="00E00DE7"/>
    <w:rsid w:val="00E033B7"/>
    <w:rsid w:val="00E03A66"/>
    <w:rsid w:val="00E05CD9"/>
    <w:rsid w:val="00E0672B"/>
    <w:rsid w:val="00E07684"/>
    <w:rsid w:val="00E126A5"/>
    <w:rsid w:val="00E21416"/>
    <w:rsid w:val="00E21823"/>
    <w:rsid w:val="00E26600"/>
    <w:rsid w:val="00E27B0C"/>
    <w:rsid w:val="00E52F30"/>
    <w:rsid w:val="00E53EF6"/>
    <w:rsid w:val="00E55063"/>
    <w:rsid w:val="00E57BED"/>
    <w:rsid w:val="00E60D28"/>
    <w:rsid w:val="00E669BB"/>
    <w:rsid w:val="00E71031"/>
    <w:rsid w:val="00E73C2E"/>
    <w:rsid w:val="00E828B1"/>
    <w:rsid w:val="00E856D6"/>
    <w:rsid w:val="00E906F8"/>
    <w:rsid w:val="00E92BD6"/>
    <w:rsid w:val="00E93534"/>
    <w:rsid w:val="00E95AD0"/>
    <w:rsid w:val="00EA0515"/>
    <w:rsid w:val="00EA2716"/>
    <w:rsid w:val="00EB3A28"/>
    <w:rsid w:val="00EB5BD9"/>
    <w:rsid w:val="00EB5E54"/>
    <w:rsid w:val="00EE4DE0"/>
    <w:rsid w:val="00EE5B4D"/>
    <w:rsid w:val="00EE762E"/>
    <w:rsid w:val="00EE777A"/>
    <w:rsid w:val="00EE7E96"/>
    <w:rsid w:val="00EF045D"/>
    <w:rsid w:val="00F01BC7"/>
    <w:rsid w:val="00F02A44"/>
    <w:rsid w:val="00F06AA9"/>
    <w:rsid w:val="00F1428D"/>
    <w:rsid w:val="00F2250B"/>
    <w:rsid w:val="00F2324F"/>
    <w:rsid w:val="00F30221"/>
    <w:rsid w:val="00F31F3C"/>
    <w:rsid w:val="00F37BC3"/>
    <w:rsid w:val="00F41851"/>
    <w:rsid w:val="00F43807"/>
    <w:rsid w:val="00F54F2B"/>
    <w:rsid w:val="00F61CB0"/>
    <w:rsid w:val="00F63C64"/>
    <w:rsid w:val="00F742F1"/>
    <w:rsid w:val="00F74DCC"/>
    <w:rsid w:val="00F85275"/>
    <w:rsid w:val="00F91635"/>
    <w:rsid w:val="00F971BA"/>
    <w:rsid w:val="00FA3238"/>
    <w:rsid w:val="00FA4769"/>
    <w:rsid w:val="00FA6EA6"/>
    <w:rsid w:val="00FB064D"/>
    <w:rsid w:val="00FB43CE"/>
    <w:rsid w:val="00FB6FB3"/>
    <w:rsid w:val="00FD1CC8"/>
    <w:rsid w:val="00FE0C9A"/>
    <w:rsid w:val="00FE2657"/>
    <w:rsid w:val="00FE7D3E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6F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6F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E8F97-90CF-4E79-8214-23125C2C8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1379</Words>
  <Characters>7863</Characters>
  <Application>Microsoft Office Word</Application>
  <DocSecurity>0</DocSecurity>
  <Lines>65</Lines>
  <Paragraphs>18</Paragraphs>
  <ScaleCrop>false</ScaleCrop>
  <Company>CATT</Company>
  <LinksUpToDate>false</LinksUpToDate>
  <CharactersWithSpaces>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Feiyongqiang2</cp:lastModifiedBy>
  <cp:revision>3</cp:revision>
  <dcterms:created xsi:type="dcterms:W3CDTF">2021-05-11T08:58:00Z</dcterms:created>
  <dcterms:modified xsi:type="dcterms:W3CDTF">2021-05-11T09:07:00Z</dcterms:modified>
</cp:coreProperties>
</file>