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27510" w14:textId="69098BC8" w:rsidR="000256A6" w:rsidRPr="00DE7092" w:rsidRDefault="000256A6" w:rsidP="000256A6">
      <w:pPr>
        <w:tabs>
          <w:tab w:val="center" w:pos="4536"/>
          <w:tab w:val="right" w:pos="9072"/>
        </w:tabs>
        <w:autoSpaceDE w:val="0"/>
        <w:autoSpaceDN w:val="0"/>
        <w:adjustRightInd w:val="0"/>
        <w:snapToGrid w:val="0"/>
        <w:rPr>
          <w:rFonts w:ascii="Times New Roman" w:hAnsi="Times New Roman" w:cs="Times New Roman"/>
          <w:b/>
          <w:noProof/>
          <w:sz w:val="22"/>
        </w:rPr>
      </w:pPr>
      <w:r w:rsidRPr="00787D31">
        <w:rPr>
          <w:rFonts w:ascii="Times New Roman" w:hAnsi="Times New Roman" w:cs="Times New Roman"/>
          <w:b/>
          <w:noProof/>
          <w:sz w:val="22"/>
        </w:rPr>
        <w:t>3GPP TSG RAN WG1 #</w:t>
      </w:r>
      <w:r w:rsidRPr="0032438E">
        <w:rPr>
          <w:rFonts w:ascii="Times New Roman" w:hAnsi="Times New Roman" w:cs="Times New Roman"/>
          <w:b/>
          <w:noProof/>
          <w:sz w:val="22"/>
        </w:rPr>
        <w:t>10</w:t>
      </w:r>
      <w:r w:rsidR="001A7A52">
        <w:rPr>
          <w:rFonts w:ascii="Times New Roman" w:hAnsi="Times New Roman" w:cs="Times New Roman"/>
          <w:b/>
          <w:noProof/>
          <w:sz w:val="22"/>
        </w:rPr>
        <w:t>5</w:t>
      </w:r>
      <w:r w:rsidRPr="0032438E">
        <w:rPr>
          <w:rFonts w:ascii="Times New Roman" w:hAnsi="Times New Roman" w:cs="Times New Roman"/>
          <w:b/>
          <w:noProof/>
          <w:sz w:val="22"/>
        </w:rPr>
        <w:t>-e</w:t>
      </w:r>
      <w:r w:rsidRPr="00787D31">
        <w:rPr>
          <w:rFonts w:ascii="Times New Roman" w:hAnsi="Times New Roman" w:cs="Times New Roman"/>
          <w:b/>
          <w:noProof/>
          <w:sz w:val="22"/>
        </w:rPr>
        <w:tab/>
        <w:t xml:space="preserve">         </w:t>
      </w:r>
      <w:r w:rsidR="00A91032">
        <w:rPr>
          <w:rFonts w:ascii="Times New Roman" w:hAnsi="Times New Roman" w:cs="Times New Roman"/>
          <w:b/>
          <w:noProof/>
          <w:sz w:val="22"/>
        </w:rPr>
        <w:t xml:space="preserve">                       </w:t>
      </w:r>
      <w:r w:rsidR="002A575F">
        <w:rPr>
          <w:rFonts w:ascii="Times New Roman" w:hAnsi="Times New Roman" w:cs="Times New Roman"/>
          <w:b/>
          <w:noProof/>
          <w:sz w:val="22"/>
        </w:rPr>
        <w:t xml:space="preserve">   </w:t>
      </w:r>
      <w:r w:rsidR="00A91032">
        <w:rPr>
          <w:rFonts w:ascii="Times New Roman" w:hAnsi="Times New Roman" w:cs="Times New Roman"/>
          <w:b/>
          <w:noProof/>
          <w:sz w:val="22"/>
        </w:rPr>
        <w:t xml:space="preserve">     </w:t>
      </w:r>
      <w:r w:rsidR="00D363E2">
        <w:rPr>
          <w:rFonts w:ascii="Times New Roman" w:hAnsi="Times New Roman" w:cs="Times New Roman"/>
          <w:b/>
          <w:noProof/>
          <w:sz w:val="22"/>
        </w:rPr>
        <w:t xml:space="preserve">        </w:t>
      </w:r>
      <w:r w:rsidR="00A91032">
        <w:rPr>
          <w:rFonts w:ascii="Times New Roman" w:hAnsi="Times New Roman" w:cs="Times New Roman"/>
          <w:b/>
          <w:noProof/>
          <w:sz w:val="22"/>
        </w:rPr>
        <w:t xml:space="preserve"> </w:t>
      </w:r>
      <w:r w:rsidRPr="00787D31">
        <w:rPr>
          <w:rFonts w:ascii="Times New Roman" w:hAnsi="Times New Roman" w:cs="Times New Roman"/>
          <w:b/>
          <w:noProof/>
          <w:sz w:val="22"/>
        </w:rPr>
        <w:t xml:space="preserve">   </w:t>
      </w:r>
      <w:bookmarkStart w:id="0" w:name="_GoBack"/>
      <w:r w:rsidR="00B75EFF" w:rsidRPr="00B75EFF">
        <w:rPr>
          <w:rFonts w:ascii="Times New Roman" w:hAnsi="Times New Roman" w:cs="Times New Roman"/>
          <w:b/>
          <w:noProof/>
          <w:sz w:val="22"/>
        </w:rPr>
        <w:t>R1-</w:t>
      </w:r>
      <w:r w:rsidR="00582A1B" w:rsidRPr="00B75EFF">
        <w:rPr>
          <w:rFonts w:ascii="Times New Roman" w:hAnsi="Times New Roman" w:cs="Times New Roman"/>
          <w:b/>
          <w:noProof/>
          <w:sz w:val="22"/>
        </w:rPr>
        <w:t>210</w:t>
      </w:r>
      <w:r w:rsidR="00582A1B">
        <w:rPr>
          <w:rFonts w:ascii="Times New Roman" w:hAnsi="Times New Roman" w:cs="Times New Roman"/>
          <w:b/>
          <w:noProof/>
          <w:sz w:val="22"/>
        </w:rPr>
        <w:t>4268</w:t>
      </w:r>
      <w:bookmarkEnd w:id="0"/>
    </w:p>
    <w:p w14:paraId="2DE1ABF9" w14:textId="4D7AC4FB" w:rsidR="000256A6" w:rsidRPr="00EC798C" w:rsidRDefault="00D363E2" w:rsidP="000256A6">
      <w:pPr>
        <w:tabs>
          <w:tab w:val="center" w:pos="4536"/>
          <w:tab w:val="right" w:pos="9072"/>
        </w:tabs>
        <w:autoSpaceDE w:val="0"/>
        <w:autoSpaceDN w:val="0"/>
        <w:adjustRightInd w:val="0"/>
        <w:snapToGrid w:val="0"/>
        <w:spacing w:after="120"/>
        <w:rPr>
          <w:rFonts w:ascii="Times New Roman" w:hAnsi="Times New Roman" w:cs="Times New Roman"/>
          <w:b/>
          <w:sz w:val="22"/>
        </w:rPr>
      </w:pPr>
      <w:r>
        <w:rPr>
          <w:rFonts w:ascii="Times New Roman" w:hAnsi="Times New Roman" w:cs="Times New Roman"/>
          <w:b/>
          <w:noProof/>
          <w:sz w:val="22"/>
        </w:rPr>
        <w:t>e</w:t>
      </w:r>
      <w:r w:rsidR="000256A6" w:rsidRPr="0032438E">
        <w:rPr>
          <w:rFonts w:ascii="Times New Roman" w:hAnsi="Times New Roman" w:cs="Times New Roman"/>
          <w:b/>
          <w:noProof/>
          <w:sz w:val="22"/>
        </w:rPr>
        <w:t>-</w:t>
      </w:r>
      <w:r>
        <w:rPr>
          <w:rFonts w:ascii="Times New Roman" w:hAnsi="Times New Roman" w:cs="Times New Roman"/>
          <w:b/>
          <w:noProof/>
          <w:sz w:val="22"/>
        </w:rPr>
        <w:t>M</w:t>
      </w:r>
      <w:r w:rsidRPr="0032438E">
        <w:rPr>
          <w:rFonts w:ascii="Times New Roman" w:hAnsi="Times New Roman" w:cs="Times New Roman"/>
          <w:b/>
          <w:noProof/>
          <w:sz w:val="22"/>
        </w:rPr>
        <w:t>eeting</w:t>
      </w:r>
      <w:r w:rsidR="000256A6" w:rsidRPr="0032438E">
        <w:rPr>
          <w:rFonts w:ascii="Times New Roman" w:hAnsi="Times New Roman" w:cs="Times New Roman"/>
          <w:b/>
          <w:noProof/>
          <w:sz w:val="22"/>
        </w:rPr>
        <w:t xml:space="preserve">, </w:t>
      </w:r>
      <w:r w:rsidR="00FF4C6D">
        <w:rPr>
          <w:rFonts w:ascii="Times New Roman" w:hAnsi="Times New Roman" w:cs="Times New Roman"/>
          <w:b/>
          <w:noProof/>
          <w:sz w:val="22"/>
        </w:rPr>
        <w:t>May</w:t>
      </w:r>
      <w:r w:rsidR="000256A6" w:rsidRPr="0032438E">
        <w:rPr>
          <w:rFonts w:ascii="Times New Roman" w:hAnsi="Times New Roman" w:cs="Times New Roman"/>
          <w:b/>
          <w:noProof/>
          <w:sz w:val="22"/>
        </w:rPr>
        <w:t xml:space="preserve"> </w:t>
      </w:r>
      <w:r>
        <w:rPr>
          <w:rFonts w:ascii="Times New Roman" w:hAnsi="Times New Roman" w:cs="Times New Roman"/>
          <w:b/>
          <w:noProof/>
          <w:sz w:val="22"/>
        </w:rPr>
        <w:t>10</w:t>
      </w:r>
      <w:r w:rsidRPr="00505BA0">
        <w:rPr>
          <w:rFonts w:ascii="Times New Roman" w:hAnsi="Times New Roman" w:cs="Times New Roman"/>
          <w:b/>
          <w:noProof/>
          <w:sz w:val="22"/>
          <w:vertAlign w:val="superscript"/>
        </w:rPr>
        <w:t>th</w:t>
      </w:r>
      <w:r>
        <w:rPr>
          <w:rFonts w:ascii="Times New Roman" w:hAnsi="Times New Roman" w:cs="Times New Roman"/>
          <w:b/>
          <w:noProof/>
          <w:sz w:val="22"/>
        </w:rPr>
        <w:t xml:space="preserve"> </w:t>
      </w:r>
      <w:r w:rsidR="0032438E">
        <w:rPr>
          <w:rFonts w:ascii="Times New Roman" w:hAnsi="Times New Roman" w:cs="Times New Roman"/>
          <w:b/>
          <w:noProof/>
          <w:sz w:val="22"/>
        </w:rPr>
        <w:t>–</w:t>
      </w:r>
      <w:r w:rsidR="000F3EFB" w:rsidRPr="0032438E">
        <w:rPr>
          <w:rFonts w:ascii="Times New Roman" w:hAnsi="Times New Roman" w:cs="Times New Roman"/>
          <w:b/>
          <w:noProof/>
          <w:sz w:val="22"/>
        </w:rPr>
        <w:t xml:space="preserve"> </w:t>
      </w:r>
      <w:r>
        <w:rPr>
          <w:rFonts w:ascii="Times New Roman" w:hAnsi="Times New Roman" w:cs="Times New Roman"/>
          <w:b/>
          <w:noProof/>
          <w:sz w:val="22"/>
        </w:rPr>
        <w:t>27</w:t>
      </w:r>
      <w:r w:rsidRPr="00505BA0">
        <w:rPr>
          <w:rFonts w:ascii="Times New Roman" w:hAnsi="Times New Roman" w:cs="Times New Roman"/>
          <w:b/>
          <w:noProof/>
          <w:sz w:val="22"/>
          <w:vertAlign w:val="superscript"/>
        </w:rPr>
        <w:t>th</w:t>
      </w:r>
      <w:r w:rsidR="000256A6" w:rsidRPr="0032438E">
        <w:rPr>
          <w:rFonts w:ascii="Times New Roman" w:hAnsi="Times New Roman" w:cs="Times New Roman"/>
          <w:b/>
          <w:noProof/>
          <w:sz w:val="22"/>
        </w:rPr>
        <w:t>, 202</w:t>
      </w:r>
      <w:r w:rsidR="000F3EFB" w:rsidRPr="0032438E">
        <w:rPr>
          <w:rFonts w:ascii="Times New Roman" w:hAnsi="Times New Roman" w:cs="Times New Roman"/>
          <w:b/>
          <w:noProof/>
          <w:sz w:val="22"/>
        </w:rPr>
        <w:t>1</w:t>
      </w:r>
    </w:p>
    <w:p w14:paraId="458F3C09" w14:textId="77777777" w:rsidR="000256A6" w:rsidRPr="00EC798C" w:rsidRDefault="000256A6" w:rsidP="000256A6">
      <w:pPr>
        <w:pBdr>
          <w:top w:val="single" w:sz="4" w:space="1" w:color="auto"/>
        </w:pBdr>
        <w:autoSpaceDE w:val="0"/>
        <w:autoSpaceDN w:val="0"/>
        <w:adjustRightInd w:val="0"/>
        <w:snapToGrid w:val="0"/>
        <w:rPr>
          <w:rFonts w:ascii="Times New Roman" w:hAnsi="Times New Roman" w:cs="Times New Roman"/>
          <w:b/>
          <w:sz w:val="16"/>
          <w:szCs w:val="16"/>
        </w:rPr>
      </w:pPr>
    </w:p>
    <w:p w14:paraId="22FEF12D" w14:textId="0EA2C6A3"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Agenda Item:</w:t>
      </w:r>
      <w:r w:rsidRPr="00EC798C">
        <w:rPr>
          <w:rFonts w:ascii="Times New Roman" w:hAnsi="Times New Roman" w:cs="Times New Roman"/>
          <w:b/>
          <w:sz w:val="22"/>
        </w:rPr>
        <w:tab/>
      </w:r>
      <w:r w:rsidR="00265BB9" w:rsidRPr="008C23D3">
        <w:rPr>
          <w:rFonts w:ascii="Times New Roman" w:hAnsi="Times New Roman" w:cs="Times New Roman"/>
          <w:b/>
          <w:sz w:val="22"/>
        </w:rPr>
        <w:t>8</w:t>
      </w:r>
      <w:r w:rsidRPr="008C23D3">
        <w:rPr>
          <w:rFonts w:ascii="Times New Roman" w:hAnsi="Times New Roman" w:cs="Times New Roman"/>
          <w:b/>
          <w:sz w:val="22"/>
        </w:rPr>
        <w:t>.</w:t>
      </w:r>
      <w:r w:rsidR="00265BB9" w:rsidRPr="008C23D3">
        <w:rPr>
          <w:rFonts w:ascii="Times New Roman" w:hAnsi="Times New Roman" w:cs="Times New Roman"/>
          <w:b/>
          <w:sz w:val="22"/>
        </w:rPr>
        <w:t>1</w:t>
      </w:r>
      <w:r w:rsidRPr="008C23D3">
        <w:rPr>
          <w:rFonts w:ascii="Times New Roman" w:hAnsi="Times New Roman" w:cs="Times New Roman"/>
          <w:b/>
          <w:sz w:val="22"/>
        </w:rPr>
        <w:t>.</w:t>
      </w:r>
      <w:r w:rsidR="00265BB9" w:rsidRPr="008C23D3">
        <w:rPr>
          <w:rFonts w:ascii="Times New Roman" w:hAnsi="Times New Roman" w:cs="Times New Roman"/>
          <w:b/>
          <w:sz w:val="22"/>
        </w:rPr>
        <w:t>2</w:t>
      </w:r>
      <w:r w:rsidRPr="008C23D3">
        <w:rPr>
          <w:rFonts w:ascii="Times New Roman" w:hAnsi="Times New Roman" w:cs="Times New Roman"/>
          <w:b/>
          <w:sz w:val="22"/>
        </w:rPr>
        <w:t>.</w:t>
      </w:r>
      <w:r w:rsidR="00265BB9" w:rsidRPr="008C23D3">
        <w:rPr>
          <w:rFonts w:ascii="Times New Roman" w:hAnsi="Times New Roman" w:cs="Times New Roman"/>
          <w:b/>
          <w:sz w:val="22"/>
        </w:rPr>
        <w:t>3</w:t>
      </w:r>
    </w:p>
    <w:p w14:paraId="2976FEE6"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Source:</w:t>
      </w:r>
      <w:r w:rsidRPr="00EC798C">
        <w:rPr>
          <w:rFonts w:ascii="Times New Roman" w:hAnsi="Times New Roman" w:cs="Times New Roman"/>
          <w:b/>
          <w:sz w:val="22"/>
        </w:rPr>
        <w:tab/>
        <w:t>Huawei, HiSilicon</w:t>
      </w:r>
    </w:p>
    <w:p w14:paraId="551D9632" w14:textId="34DFA639"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Pr>
          <w:rFonts w:ascii="Times New Roman" w:hAnsi="Times New Roman" w:cs="Times New Roman"/>
          <w:b/>
          <w:sz w:val="22"/>
        </w:rPr>
        <w:t>Title:</w:t>
      </w:r>
      <w:r>
        <w:rPr>
          <w:rFonts w:ascii="Times New Roman" w:hAnsi="Times New Roman" w:cs="Times New Roman"/>
          <w:b/>
          <w:sz w:val="22"/>
        </w:rPr>
        <w:tab/>
      </w:r>
      <w:r w:rsidR="00FB0A67">
        <w:rPr>
          <w:rFonts w:ascii="Times New Roman" w:hAnsi="Times New Roman" w:cs="Times New Roman"/>
          <w:b/>
          <w:sz w:val="22"/>
        </w:rPr>
        <w:t xml:space="preserve">Discussion on </w:t>
      </w:r>
      <w:r w:rsidR="008C23D3" w:rsidRPr="008C23D3">
        <w:rPr>
          <w:rFonts w:ascii="Times New Roman" w:hAnsi="Times New Roman" w:cs="Times New Roman"/>
          <w:b/>
          <w:sz w:val="22"/>
        </w:rPr>
        <w:t>Multi-panel reception for multi-TRP in Rel-17</w:t>
      </w:r>
    </w:p>
    <w:p w14:paraId="6B17D16E"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Docume</w:t>
      </w:r>
      <w:r>
        <w:rPr>
          <w:rFonts w:ascii="Times New Roman" w:hAnsi="Times New Roman" w:cs="Times New Roman"/>
          <w:b/>
          <w:sz w:val="22"/>
        </w:rPr>
        <w:t>nt for:</w:t>
      </w:r>
      <w:r>
        <w:rPr>
          <w:rFonts w:ascii="Times New Roman" w:hAnsi="Times New Roman" w:cs="Times New Roman"/>
          <w:b/>
          <w:sz w:val="22"/>
        </w:rPr>
        <w:tab/>
        <w:t>Discussion and Decision</w:t>
      </w:r>
    </w:p>
    <w:p w14:paraId="0BCA5DED" w14:textId="77777777" w:rsidR="000256A6" w:rsidRPr="00EC798C" w:rsidRDefault="000256A6" w:rsidP="000256A6">
      <w:pPr>
        <w:pBdr>
          <w:bottom w:val="single" w:sz="4" w:space="1" w:color="auto"/>
        </w:pBdr>
        <w:autoSpaceDE w:val="0"/>
        <w:autoSpaceDN w:val="0"/>
        <w:adjustRightInd w:val="0"/>
        <w:snapToGrid w:val="0"/>
        <w:rPr>
          <w:rFonts w:ascii="Times New Roman" w:hAnsi="Times New Roman" w:cs="Times New Roman"/>
          <w:b/>
          <w:sz w:val="16"/>
          <w:szCs w:val="16"/>
        </w:rPr>
      </w:pPr>
    </w:p>
    <w:p w14:paraId="6D821567" w14:textId="77777777" w:rsidR="000256A6" w:rsidRPr="00EC798C" w:rsidRDefault="000256A6" w:rsidP="007D36DE">
      <w:pPr>
        <w:pStyle w:val="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EC798C">
        <w:rPr>
          <w:rFonts w:ascii="Times New Roman" w:hAnsi="Times New Roman" w:cs="Times New Roman"/>
          <w:sz w:val="28"/>
          <w:szCs w:val="28"/>
        </w:rPr>
        <w:t>Introduction</w:t>
      </w:r>
    </w:p>
    <w:p w14:paraId="327BF51F" w14:textId="3983AF60" w:rsidR="0040693F" w:rsidRPr="004E0E3E" w:rsidRDefault="004E0E3E" w:rsidP="000256A6">
      <w:pPr>
        <w:autoSpaceDE w:val="0"/>
        <w:autoSpaceDN w:val="0"/>
        <w:adjustRightInd w:val="0"/>
        <w:snapToGrid w:val="0"/>
        <w:spacing w:after="120"/>
        <w:rPr>
          <w:rFonts w:ascii="Times New Roman" w:hAnsi="Times New Roman"/>
          <w:sz w:val="22"/>
        </w:rPr>
      </w:pPr>
      <w:r w:rsidRPr="004E0E3E">
        <w:rPr>
          <w:rFonts w:ascii="Times New Roman" w:hAnsi="Times New Roman"/>
          <w:sz w:val="22"/>
        </w:rPr>
        <w:t>In RAN1 #10</w:t>
      </w:r>
      <w:r w:rsidR="00577017">
        <w:rPr>
          <w:rFonts w:ascii="Times New Roman" w:hAnsi="Times New Roman"/>
          <w:sz w:val="22"/>
        </w:rPr>
        <w:t>4</w:t>
      </w:r>
      <w:r w:rsidR="00A01986">
        <w:rPr>
          <w:rFonts w:ascii="Times New Roman" w:hAnsi="Times New Roman"/>
          <w:sz w:val="22"/>
        </w:rPr>
        <w:t>bis</w:t>
      </w:r>
      <w:r w:rsidR="004E3148">
        <w:rPr>
          <w:rFonts w:ascii="Times New Roman" w:hAnsi="Times New Roman"/>
          <w:sz w:val="22"/>
        </w:rPr>
        <w:t>-</w:t>
      </w:r>
      <w:r w:rsidRPr="004E0E3E">
        <w:rPr>
          <w:rFonts w:ascii="Times New Roman" w:hAnsi="Times New Roman" w:hint="eastAsia"/>
          <w:sz w:val="22"/>
        </w:rPr>
        <w:t>e</w:t>
      </w:r>
      <w:r w:rsidRPr="004E0E3E">
        <w:rPr>
          <w:rFonts w:ascii="Times New Roman" w:hAnsi="Times New Roman"/>
          <w:sz w:val="22"/>
        </w:rPr>
        <w:t xml:space="preserve"> meeting [1], the following agreements </w:t>
      </w:r>
      <w:r w:rsidR="004E3148" w:rsidRPr="004E0E3E">
        <w:rPr>
          <w:rFonts w:ascii="Times New Roman" w:hAnsi="Times New Roman"/>
          <w:sz w:val="22"/>
        </w:rPr>
        <w:t xml:space="preserve">were </w:t>
      </w:r>
      <w:r w:rsidR="00577017">
        <w:rPr>
          <w:rFonts w:ascii="Times New Roman" w:hAnsi="Times New Roman"/>
          <w:sz w:val="22"/>
        </w:rPr>
        <w:t xml:space="preserve">reached </w:t>
      </w:r>
      <w:r w:rsidR="004E3148">
        <w:rPr>
          <w:rFonts w:ascii="Times New Roman" w:hAnsi="Times New Roman"/>
          <w:sz w:val="22"/>
        </w:rPr>
        <w:t>for</w:t>
      </w:r>
      <w:r w:rsidRPr="004E0E3E">
        <w:rPr>
          <w:rFonts w:ascii="Times New Roman" w:hAnsi="Times New Roman"/>
          <w:sz w:val="22"/>
        </w:rPr>
        <w:t xml:space="preserve"> </w:t>
      </w:r>
      <w:r w:rsidR="004E3148">
        <w:rPr>
          <w:rFonts w:ascii="Times New Roman" w:hAnsi="Times New Roman"/>
          <w:sz w:val="22"/>
        </w:rPr>
        <w:t xml:space="preserve">M-TRP </w:t>
      </w:r>
      <w:r w:rsidR="00577017">
        <w:rPr>
          <w:rFonts w:ascii="Times New Roman" w:hAnsi="Times New Roman"/>
          <w:sz w:val="22"/>
        </w:rPr>
        <w:t xml:space="preserve">BM and </w:t>
      </w:r>
      <w:r w:rsidR="006473BD">
        <w:rPr>
          <w:rFonts w:ascii="Times New Roman" w:hAnsi="Times New Roman"/>
          <w:sz w:val="22"/>
        </w:rPr>
        <w:t xml:space="preserve">M-TRP </w:t>
      </w:r>
      <w:r w:rsidR="00577017">
        <w:rPr>
          <w:rFonts w:ascii="Times New Roman" w:hAnsi="Times New Roman"/>
          <w:sz w:val="22"/>
        </w:rPr>
        <w:t>BFR</w:t>
      </w:r>
      <w:r w:rsidRPr="004E0E3E">
        <w:rPr>
          <w:rFonts w:ascii="Times New Roman" w:hAnsi="Times New Roman"/>
          <w:sz w:val="22"/>
        </w:rPr>
        <w:t xml:space="preserve">. </w:t>
      </w:r>
      <w:r w:rsidRPr="004E0E3E">
        <w:rPr>
          <w:rFonts w:ascii="Times New Roman" w:hAnsi="Times New Roman" w:hint="eastAsia"/>
          <w:sz w:val="22"/>
        </w:rPr>
        <w:t>In</w:t>
      </w:r>
      <w:r w:rsidRPr="004E0E3E">
        <w:rPr>
          <w:rFonts w:ascii="Times New Roman" w:hAnsi="Times New Roman"/>
          <w:sz w:val="22"/>
        </w:rPr>
        <w:t xml:space="preserve"> this paper, we </w:t>
      </w:r>
      <w:r w:rsidR="00577017">
        <w:rPr>
          <w:rFonts w:ascii="Times New Roman" w:hAnsi="Times New Roman"/>
          <w:sz w:val="22"/>
        </w:rPr>
        <w:t xml:space="preserve">provide our views on the </w:t>
      </w:r>
      <w:r w:rsidR="00815D32">
        <w:rPr>
          <w:rFonts w:ascii="Times New Roman" w:hAnsi="Times New Roman"/>
          <w:sz w:val="22"/>
        </w:rPr>
        <w:t>remaining issues</w:t>
      </w:r>
      <w:r w:rsidRPr="004E0E3E">
        <w:rPr>
          <w:rFonts w:ascii="Times New Roman" w:hAnsi="Times New Roman"/>
          <w:sz w:val="22"/>
        </w:rPr>
        <w:t>.</w:t>
      </w:r>
    </w:p>
    <w:tbl>
      <w:tblPr>
        <w:tblStyle w:val="af0"/>
        <w:tblW w:w="0" w:type="auto"/>
        <w:tblLook w:val="04A0" w:firstRow="1" w:lastRow="0" w:firstColumn="1" w:lastColumn="0" w:noHBand="0" w:noVBand="1"/>
      </w:tblPr>
      <w:tblGrid>
        <w:gridCol w:w="9631"/>
      </w:tblGrid>
      <w:tr w:rsidR="006E1924" w14:paraId="0F492362" w14:textId="77777777" w:rsidTr="006E1924">
        <w:tc>
          <w:tcPr>
            <w:tcW w:w="9631" w:type="dxa"/>
          </w:tcPr>
          <w:p w14:paraId="0EEBAAA7" w14:textId="11B3F69B" w:rsidR="0016519C" w:rsidRPr="007861E4" w:rsidRDefault="001D7C48" w:rsidP="00CF4C71">
            <w:pPr>
              <w:widowControl/>
              <w:snapToGrid w:val="0"/>
              <w:rPr>
                <w:rFonts w:ascii="Times New Roman" w:eastAsiaTheme="minorEastAsia" w:hAnsi="Times New Roman" w:cs="Times New Roman"/>
                <w:b/>
                <w:i/>
                <w:color w:val="000000" w:themeColor="text1"/>
                <w:lang w:val="en-GB"/>
              </w:rPr>
            </w:pPr>
            <w:r w:rsidRPr="007861E4">
              <w:rPr>
                <w:rFonts w:ascii="Times New Roman" w:eastAsiaTheme="minorEastAsia" w:hAnsi="Times New Roman" w:cs="Times New Roman"/>
                <w:b/>
                <w:i/>
                <w:color w:val="000000" w:themeColor="text1"/>
                <w:lang w:val="en-GB"/>
              </w:rPr>
              <w:t xml:space="preserve">Agreements on </w:t>
            </w:r>
            <w:r w:rsidR="0016519C" w:rsidRPr="007861E4">
              <w:rPr>
                <w:rFonts w:ascii="Times New Roman" w:eastAsiaTheme="minorEastAsia" w:hAnsi="Times New Roman" w:cs="Times New Roman" w:hint="eastAsia"/>
                <w:b/>
                <w:i/>
                <w:color w:val="000000" w:themeColor="text1"/>
                <w:lang w:val="en-GB"/>
              </w:rPr>
              <w:t>M</w:t>
            </w:r>
            <w:r w:rsidR="0016519C" w:rsidRPr="007861E4">
              <w:rPr>
                <w:rFonts w:ascii="Times New Roman" w:eastAsiaTheme="minorEastAsia" w:hAnsi="Times New Roman" w:cs="Times New Roman"/>
                <w:b/>
                <w:i/>
                <w:color w:val="000000" w:themeColor="text1"/>
                <w:lang w:val="en-GB"/>
              </w:rPr>
              <w:t>-TRP BM</w:t>
            </w:r>
          </w:p>
          <w:p w14:paraId="527C5644" w14:textId="77777777" w:rsidR="001C7397" w:rsidRPr="001C7397" w:rsidRDefault="001C7397" w:rsidP="001C7397">
            <w:pPr>
              <w:widowControl/>
              <w:jc w:val="left"/>
              <w:rPr>
                <w:rFonts w:ascii="Times" w:eastAsia="Batang" w:hAnsi="Times" w:cs="Times New Roman"/>
                <w:b/>
                <w:bCs/>
                <w:highlight w:val="green"/>
                <w:lang w:val="en-GB" w:eastAsia="en-US"/>
              </w:rPr>
            </w:pPr>
            <w:r w:rsidRPr="001C7397">
              <w:rPr>
                <w:rFonts w:ascii="Times" w:eastAsia="Batang" w:hAnsi="Times" w:cs="Times New Roman"/>
                <w:b/>
                <w:bCs/>
                <w:highlight w:val="green"/>
                <w:lang w:val="en-GB" w:eastAsia="en-US"/>
              </w:rPr>
              <w:t>Agreement</w:t>
            </w:r>
          </w:p>
          <w:p w14:paraId="07064D7E" w14:textId="77777777" w:rsidR="001C7397" w:rsidRPr="001C7397" w:rsidRDefault="001C7397" w:rsidP="001C7397">
            <w:pPr>
              <w:widowControl/>
              <w:jc w:val="left"/>
              <w:rPr>
                <w:rFonts w:ascii="Times" w:eastAsia="Batang" w:hAnsi="Times" w:cs="Times New Roman"/>
                <w:lang w:val="en-GB" w:eastAsia="en-US"/>
              </w:rPr>
            </w:pPr>
            <w:r w:rsidRPr="001C7397">
              <w:rPr>
                <w:rFonts w:ascii="Times" w:eastAsia="Batang" w:hAnsi="Times" w:cs="Times New Roman"/>
                <w:lang w:val="en-GB" w:eastAsia="en-US"/>
              </w:rPr>
              <w:t>For beam reporting option 2</w:t>
            </w:r>
          </w:p>
          <w:p w14:paraId="17D785A3" w14:textId="77777777" w:rsidR="001C7397" w:rsidRPr="001C7397" w:rsidRDefault="001C7397" w:rsidP="001C7397">
            <w:pPr>
              <w:widowControl/>
              <w:numPr>
                <w:ilvl w:val="0"/>
                <w:numId w:val="40"/>
              </w:numPr>
              <w:jc w:val="left"/>
              <w:rPr>
                <w:rFonts w:ascii="Times" w:eastAsia="等线" w:hAnsi="Times" w:cs="Times"/>
                <w:bCs/>
                <w:iCs/>
                <w:kern w:val="32"/>
                <w:lang w:val="en-GB"/>
              </w:rPr>
            </w:pPr>
            <w:r w:rsidRPr="001C7397">
              <w:rPr>
                <w:rFonts w:ascii="Times" w:eastAsia="等线" w:hAnsi="Times" w:cs="Times"/>
                <w:bCs/>
                <w:iCs/>
                <w:kern w:val="32"/>
                <w:lang w:val="en-GB"/>
              </w:rPr>
              <w:t xml:space="preserve">On the maximum number of beam pairs/groups (N) that can be reported in a single CSI-report, discuss and down-select from the following two alternatives in RAN1#105-e: </w:t>
            </w:r>
          </w:p>
          <w:p w14:paraId="422E6DCB" w14:textId="77777777" w:rsidR="001C7397" w:rsidRPr="001C7397" w:rsidRDefault="001C7397" w:rsidP="001C7397">
            <w:pPr>
              <w:widowControl/>
              <w:numPr>
                <w:ilvl w:val="1"/>
                <w:numId w:val="40"/>
              </w:numPr>
              <w:jc w:val="left"/>
              <w:rPr>
                <w:rFonts w:ascii="Times" w:eastAsia="等线" w:hAnsi="Times" w:cs="Times"/>
                <w:bCs/>
                <w:iCs/>
                <w:kern w:val="32"/>
                <w:lang w:val="en-GB"/>
              </w:rPr>
            </w:pPr>
            <w:r w:rsidRPr="001C7397">
              <w:rPr>
                <w:rFonts w:ascii="Times" w:eastAsia="等线" w:hAnsi="Times" w:cs="Times"/>
                <w:bCs/>
                <w:iCs/>
                <w:kern w:val="32"/>
                <w:lang w:val="en-GB"/>
              </w:rPr>
              <w:t xml:space="preserve">Alt1: Support maximum value N = {1, 2} </w:t>
            </w:r>
          </w:p>
          <w:p w14:paraId="0A36EBB4" w14:textId="77777777" w:rsidR="001C7397" w:rsidRPr="001C7397" w:rsidRDefault="001C7397" w:rsidP="001C7397">
            <w:pPr>
              <w:widowControl/>
              <w:numPr>
                <w:ilvl w:val="1"/>
                <w:numId w:val="40"/>
              </w:numPr>
              <w:jc w:val="left"/>
              <w:rPr>
                <w:rFonts w:ascii="Times" w:eastAsia="等线" w:hAnsi="Times" w:cs="Times"/>
                <w:bCs/>
                <w:iCs/>
                <w:kern w:val="32"/>
                <w:lang w:val="en-GB"/>
              </w:rPr>
            </w:pPr>
            <w:r w:rsidRPr="001C7397">
              <w:rPr>
                <w:rFonts w:ascii="Times" w:eastAsia="等线" w:hAnsi="Times" w:cs="Times"/>
                <w:bCs/>
                <w:iCs/>
                <w:kern w:val="32"/>
                <w:lang w:val="en-GB"/>
              </w:rPr>
              <w:t xml:space="preserve">Alt2: Support maximum value N = {1, 2, 3, 4} </w:t>
            </w:r>
          </w:p>
          <w:p w14:paraId="77FCFB87" w14:textId="77777777" w:rsidR="001C7397" w:rsidRPr="001C7397" w:rsidRDefault="001C7397" w:rsidP="001C7397">
            <w:pPr>
              <w:widowControl/>
              <w:numPr>
                <w:ilvl w:val="0"/>
                <w:numId w:val="40"/>
              </w:numPr>
              <w:jc w:val="left"/>
              <w:rPr>
                <w:rFonts w:ascii="Times" w:eastAsia="等线" w:hAnsi="Times" w:cs="Times"/>
                <w:bCs/>
                <w:iCs/>
                <w:kern w:val="32"/>
                <w:lang w:val="en-GB"/>
              </w:rPr>
            </w:pPr>
            <w:r w:rsidRPr="001C7397">
              <w:rPr>
                <w:rFonts w:ascii="Times" w:eastAsia="等线" w:hAnsi="Times" w:cs="Times"/>
                <w:bCs/>
                <w:iCs/>
                <w:kern w:val="32"/>
                <w:lang w:val="en-GB"/>
              </w:rPr>
              <w:t>FFS: Introduce a UE capability Ncap on the maximum value of N in Rel.17</w:t>
            </w:r>
          </w:p>
          <w:p w14:paraId="3F4A7184" w14:textId="77777777" w:rsidR="001C7397" w:rsidRPr="001C7397" w:rsidRDefault="001C7397" w:rsidP="001C7397">
            <w:pPr>
              <w:widowControl/>
              <w:numPr>
                <w:ilvl w:val="0"/>
                <w:numId w:val="40"/>
              </w:numPr>
              <w:jc w:val="left"/>
              <w:rPr>
                <w:rFonts w:ascii="Times" w:eastAsia="等线" w:hAnsi="Times" w:cs="Times"/>
                <w:bCs/>
                <w:iCs/>
                <w:kern w:val="32"/>
                <w:lang w:val="en-GB"/>
              </w:rPr>
            </w:pPr>
            <w:r w:rsidRPr="001C7397">
              <w:rPr>
                <w:rFonts w:ascii="Times" w:eastAsia="等线" w:hAnsi="Times" w:cs="Times"/>
                <w:bCs/>
                <w:iCs/>
                <w:kern w:val="32"/>
                <w:lang w:val="en-GB"/>
              </w:rPr>
              <w:t>On the number of beam pairs/groups (N) reported in a single CSI-report, discuss and down select between the following two alternatives in RAN1#105-e</w:t>
            </w:r>
          </w:p>
          <w:p w14:paraId="25F19804" w14:textId="77777777" w:rsidR="001C7397" w:rsidRPr="001C7397" w:rsidRDefault="001C7397" w:rsidP="001C7397">
            <w:pPr>
              <w:widowControl/>
              <w:numPr>
                <w:ilvl w:val="1"/>
                <w:numId w:val="40"/>
              </w:numPr>
              <w:jc w:val="left"/>
              <w:rPr>
                <w:rFonts w:ascii="Times" w:eastAsia="等线" w:hAnsi="Times" w:cs="Times"/>
                <w:bCs/>
                <w:iCs/>
                <w:kern w:val="32"/>
                <w:lang w:val="en-GB"/>
              </w:rPr>
            </w:pPr>
            <w:r w:rsidRPr="001C7397">
              <w:rPr>
                <w:rFonts w:ascii="Times" w:eastAsia="等线" w:hAnsi="Times" w:cs="Times"/>
                <w:bCs/>
                <w:iCs/>
                <w:kern w:val="32"/>
                <w:lang w:val="en-GB"/>
              </w:rPr>
              <w:t>Alt1: The value of N is fixed by RRC configuration</w:t>
            </w:r>
          </w:p>
          <w:p w14:paraId="40619ABC" w14:textId="77777777" w:rsidR="001C7397" w:rsidRPr="001C7397" w:rsidRDefault="001C7397" w:rsidP="001C7397">
            <w:pPr>
              <w:widowControl/>
              <w:numPr>
                <w:ilvl w:val="1"/>
                <w:numId w:val="40"/>
              </w:numPr>
              <w:jc w:val="left"/>
              <w:rPr>
                <w:rFonts w:ascii="Times" w:eastAsia="等线" w:hAnsi="Times" w:cs="Times"/>
                <w:bCs/>
                <w:iCs/>
                <w:kern w:val="32"/>
                <w:lang w:val="en-GB"/>
              </w:rPr>
            </w:pPr>
            <w:r w:rsidRPr="001C7397">
              <w:rPr>
                <w:rFonts w:ascii="Times" w:eastAsia="等线" w:hAnsi="Times" w:cs="Times"/>
                <w:bCs/>
                <w:iCs/>
                <w:kern w:val="32"/>
                <w:lang w:val="en-GB"/>
              </w:rPr>
              <w:t xml:space="preserve">Alt2: The value of N is upper bounded by a maximum value Nmax configured by RRC, and dynamically selected/indicated by UE </w:t>
            </w:r>
          </w:p>
          <w:p w14:paraId="6272165A" w14:textId="77777777" w:rsidR="004112EA" w:rsidRDefault="004112EA" w:rsidP="004F167D">
            <w:pPr>
              <w:widowControl/>
              <w:snapToGrid w:val="0"/>
              <w:rPr>
                <w:rFonts w:ascii="Times New Roman" w:eastAsia="Calibri" w:hAnsi="Times New Roman" w:cs="Times New Roman"/>
                <w:highlight w:val="green"/>
                <w:lang w:val="en-GB" w:eastAsia="en-GB"/>
              </w:rPr>
            </w:pPr>
          </w:p>
          <w:p w14:paraId="2E3CFB3C" w14:textId="77777777" w:rsidR="001C7397" w:rsidRPr="001C7397" w:rsidRDefault="001C7397" w:rsidP="001C7397">
            <w:pPr>
              <w:widowControl/>
              <w:spacing w:line="264" w:lineRule="atLeast"/>
              <w:jc w:val="left"/>
              <w:rPr>
                <w:rFonts w:ascii="Times" w:eastAsia="Batang" w:hAnsi="Times" w:cs="Times New Roman"/>
                <w:color w:val="000000"/>
                <w:highlight w:val="green"/>
                <w:lang w:val="en-GB" w:eastAsia="zh-TW"/>
              </w:rPr>
            </w:pPr>
            <w:r w:rsidRPr="001C7397">
              <w:rPr>
                <w:rFonts w:ascii="Times" w:eastAsia="Batang" w:hAnsi="Times" w:cs="Times New Roman"/>
                <w:b/>
                <w:bCs/>
                <w:color w:val="000000"/>
                <w:highlight w:val="green"/>
                <w:shd w:val="clear" w:color="auto" w:fill="FFFF00"/>
                <w:lang w:val="en-GB" w:eastAsia="zh-TW"/>
              </w:rPr>
              <w:t>Agreement</w:t>
            </w:r>
          </w:p>
          <w:p w14:paraId="747EE750" w14:textId="77777777" w:rsidR="001C7397" w:rsidRPr="001C7397" w:rsidRDefault="001C7397" w:rsidP="001C7397">
            <w:pPr>
              <w:widowControl/>
              <w:spacing w:line="264" w:lineRule="atLeast"/>
              <w:jc w:val="left"/>
              <w:rPr>
                <w:rFonts w:ascii="Times" w:eastAsia="Batang" w:hAnsi="Times" w:cs="Times New Roman"/>
                <w:color w:val="000000"/>
                <w:lang w:val="en-GB" w:eastAsia="zh-TW"/>
              </w:rPr>
            </w:pPr>
            <w:r w:rsidRPr="001C7397">
              <w:rPr>
                <w:rFonts w:ascii="Times" w:eastAsia="Batang" w:hAnsi="Times" w:cs="Times New Roman"/>
                <w:color w:val="000000"/>
                <w:lang w:val="en-GB" w:eastAsia="zh-TW"/>
              </w:rPr>
              <w:t>On CMR resource configuration for beam reporting option 2, decide in RAN1#105-e whether to adopt “set” or “subset”:</w:t>
            </w:r>
          </w:p>
          <w:p w14:paraId="437CE2F2" w14:textId="77777777" w:rsidR="001C7397" w:rsidRPr="001C7397" w:rsidRDefault="001C7397" w:rsidP="001C7397">
            <w:pPr>
              <w:widowControl/>
              <w:numPr>
                <w:ilvl w:val="0"/>
                <w:numId w:val="41"/>
              </w:numPr>
              <w:spacing w:line="264" w:lineRule="atLeast"/>
              <w:contextualSpacing/>
              <w:jc w:val="left"/>
              <w:rPr>
                <w:rFonts w:ascii="Times" w:eastAsia="Batang" w:hAnsi="Times" w:cs="Times New Roman"/>
                <w:color w:val="000000"/>
                <w:lang w:val="en-GB" w:eastAsia="zh-TW"/>
              </w:rPr>
            </w:pPr>
            <w:r w:rsidRPr="001C7397">
              <w:rPr>
                <w:rFonts w:ascii="Times" w:eastAsia="Batang" w:hAnsi="Times" w:cs="Times New Roman"/>
                <w:color w:val="000000"/>
                <w:lang w:val="en-GB" w:eastAsia="zh-TW"/>
              </w:rPr>
              <w:t>NOTE: the following has been agreed</w:t>
            </w:r>
          </w:p>
          <w:p w14:paraId="291B338F" w14:textId="77777777" w:rsidR="001C7397" w:rsidRPr="001C7397" w:rsidRDefault="001C7397" w:rsidP="001C7397">
            <w:pPr>
              <w:widowControl/>
              <w:numPr>
                <w:ilvl w:val="1"/>
                <w:numId w:val="41"/>
              </w:numPr>
              <w:spacing w:line="264" w:lineRule="atLeast"/>
              <w:contextualSpacing/>
              <w:jc w:val="left"/>
              <w:rPr>
                <w:rFonts w:ascii="Times" w:eastAsia="Batang" w:hAnsi="Times" w:cs="Times New Roman"/>
                <w:color w:val="000000"/>
                <w:lang w:val="en-GB" w:eastAsia="zh-TW"/>
              </w:rPr>
            </w:pPr>
            <w:r w:rsidRPr="001C7397">
              <w:rPr>
                <w:rFonts w:ascii="Times" w:eastAsia="Batang" w:hAnsi="Times" w:cs="Times New Roman"/>
                <w:color w:val="000000"/>
                <w:lang w:val="en-GB" w:eastAsia="zh-TW"/>
              </w:rPr>
              <w:t>Two CMR resource sets or subsets, per periodic/semi-persistent CMR resource setting</w:t>
            </w:r>
          </w:p>
          <w:p w14:paraId="1395C008" w14:textId="77777777" w:rsidR="001C7397" w:rsidRPr="001C7397" w:rsidRDefault="001C7397" w:rsidP="001C7397">
            <w:pPr>
              <w:widowControl/>
              <w:numPr>
                <w:ilvl w:val="2"/>
                <w:numId w:val="41"/>
              </w:numPr>
              <w:spacing w:line="264" w:lineRule="atLeast"/>
              <w:contextualSpacing/>
              <w:jc w:val="left"/>
              <w:rPr>
                <w:rFonts w:ascii="Times" w:eastAsia="Batang" w:hAnsi="Times" w:cs="Times New Roman"/>
                <w:color w:val="000000"/>
                <w:lang w:val="en-GB" w:eastAsia="zh-TW"/>
              </w:rPr>
            </w:pPr>
            <w:r w:rsidRPr="001C7397">
              <w:rPr>
                <w:rFonts w:ascii="Times" w:eastAsia="Batang" w:hAnsi="Times" w:cs="Times New Roman"/>
                <w:color w:val="000000"/>
                <w:lang w:val="en-GB" w:eastAsia="zh-TW"/>
              </w:rPr>
              <w:t>FFS : extension to aperiodic CMR resource setting if two CMR resource sets are supported</w:t>
            </w:r>
          </w:p>
          <w:p w14:paraId="72F4A687" w14:textId="77777777" w:rsidR="001C7397" w:rsidRPr="001C7397" w:rsidRDefault="001C7397" w:rsidP="001C7397">
            <w:pPr>
              <w:widowControl/>
              <w:numPr>
                <w:ilvl w:val="1"/>
                <w:numId w:val="41"/>
              </w:numPr>
              <w:spacing w:line="264" w:lineRule="atLeast"/>
              <w:contextualSpacing/>
              <w:jc w:val="left"/>
              <w:rPr>
                <w:rFonts w:ascii="Times" w:eastAsia="Batang" w:hAnsi="Times" w:cs="Times New Roman"/>
                <w:color w:val="000000"/>
                <w:lang w:val="en-GB" w:eastAsia="zh-TW"/>
              </w:rPr>
            </w:pPr>
            <w:r w:rsidRPr="001C7397">
              <w:rPr>
                <w:rFonts w:ascii="Times" w:eastAsia="Batang" w:hAnsi="Times" w:cs="Times New Roman"/>
                <w:color w:val="000000"/>
                <w:lang w:val="en-GB" w:eastAsia="zh-TW"/>
              </w:rPr>
              <w:t>Each reported beam pair in a single CSI -report consists of M = 2 SSBRI/CRI values, where each SSBRI /CRI points to a CMR resource in a different CMR resource set or subset.</w:t>
            </w:r>
          </w:p>
          <w:p w14:paraId="2EA58F04" w14:textId="77777777" w:rsidR="001C7397" w:rsidRPr="001C7397" w:rsidRDefault="001C7397" w:rsidP="001C7397">
            <w:pPr>
              <w:widowControl/>
              <w:numPr>
                <w:ilvl w:val="0"/>
                <w:numId w:val="41"/>
              </w:numPr>
              <w:spacing w:line="264" w:lineRule="atLeast"/>
              <w:contextualSpacing/>
              <w:jc w:val="left"/>
              <w:rPr>
                <w:rFonts w:ascii="Times" w:eastAsia="Batang" w:hAnsi="Times" w:cs="Times New Roman"/>
                <w:color w:val="000000"/>
                <w:lang w:val="en-GB" w:eastAsia="zh-TW"/>
              </w:rPr>
            </w:pPr>
            <w:r w:rsidRPr="001C7397">
              <w:rPr>
                <w:rFonts w:ascii="Times" w:eastAsia="Batang" w:hAnsi="Times" w:cs="Times New Roman"/>
                <w:color w:val="000000"/>
                <w:lang w:val="en-GB" w:eastAsia="zh-TW"/>
              </w:rPr>
              <w:t>FFS : bitwidth of each SSBRI/CRI determined based on the number of SSB/CSI-RS resources from the associated set/subset, or across two sets/subsets</w:t>
            </w:r>
          </w:p>
          <w:p w14:paraId="6DDF6545" w14:textId="40A7F975" w:rsidR="001C7397" w:rsidRDefault="001C7397" w:rsidP="004F167D">
            <w:pPr>
              <w:widowControl/>
              <w:snapToGrid w:val="0"/>
              <w:rPr>
                <w:rFonts w:ascii="Times New Roman" w:eastAsia="Calibri" w:hAnsi="Times New Roman" w:cs="Times New Roman"/>
                <w:highlight w:val="green"/>
                <w:lang w:val="en-GB" w:eastAsia="en-GB"/>
              </w:rPr>
            </w:pPr>
          </w:p>
          <w:p w14:paraId="58CC437C" w14:textId="77777777" w:rsidR="001C7397" w:rsidRDefault="001C7397" w:rsidP="004F167D">
            <w:pPr>
              <w:widowControl/>
              <w:snapToGrid w:val="0"/>
              <w:rPr>
                <w:rFonts w:ascii="Times New Roman" w:eastAsia="Calibri" w:hAnsi="Times New Roman" w:cs="Times New Roman"/>
                <w:highlight w:val="green"/>
                <w:lang w:val="en-GB" w:eastAsia="en-GB"/>
              </w:rPr>
            </w:pPr>
          </w:p>
          <w:p w14:paraId="35818EEA" w14:textId="6C882CB1" w:rsidR="0016519C" w:rsidRPr="007861E4" w:rsidRDefault="001D7C48" w:rsidP="004F167D">
            <w:pPr>
              <w:widowControl/>
              <w:snapToGrid w:val="0"/>
              <w:rPr>
                <w:rFonts w:ascii="Times New Roman" w:eastAsiaTheme="minorEastAsia" w:hAnsi="Times New Roman" w:cs="Times New Roman"/>
                <w:b/>
                <w:i/>
                <w:color w:val="000000" w:themeColor="text1"/>
                <w:lang w:val="en-GB"/>
              </w:rPr>
            </w:pPr>
            <w:r w:rsidRPr="007861E4">
              <w:rPr>
                <w:rFonts w:ascii="Times New Roman" w:eastAsiaTheme="minorEastAsia" w:hAnsi="Times New Roman" w:cs="Times New Roman"/>
                <w:b/>
                <w:i/>
                <w:color w:val="000000" w:themeColor="text1"/>
                <w:lang w:val="en-GB"/>
              </w:rPr>
              <w:t xml:space="preserve">Agreements on </w:t>
            </w:r>
            <w:r w:rsidR="0016519C" w:rsidRPr="007861E4">
              <w:rPr>
                <w:rFonts w:ascii="Times New Roman" w:eastAsiaTheme="minorEastAsia" w:hAnsi="Times New Roman" w:cs="Times New Roman" w:hint="eastAsia"/>
                <w:b/>
                <w:i/>
                <w:color w:val="000000" w:themeColor="text1"/>
                <w:lang w:val="en-GB"/>
              </w:rPr>
              <w:t>M</w:t>
            </w:r>
            <w:r w:rsidR="0016519C" w:rsidRPr="007861E4">
              <w:rPr>
                <w:rFonts w:ascii="Times New Roman" w:eastAsiaTheme="minorEastAsia" w:hAnsi="Times New Roman" w:cs="Times New Roman"/>
                <w:b/>
                <w:i/>
                <w:color w:val="000000" w:themeColor="text1"/>
                <w:lang w:val="en-GB"/>
              </w:rPr>
              <w:t xml:space="preserve">-TRP </w:t>
            </w:r>
            <w:r w:rsidR="009B7B55" w:rsidRPr="007861E4">
              <w:rPr>
                <w:rFonts w:ascii="Times New Roman" w:eastAsiaTheme="minorEastAsia" w:hAnsi="Times New Roman" w:cs="Times New Roman"/>
                <w:b/>
                <w:i/>
                <w:color w:val="000000" w:themeColor="text1"/>
                <w:lang w:val="en-GB"/>
              </w:rPr>
              <w:t>BFR</w:t>
            </w:r>
          </w:p>
          <w:p w14:paraId="72B22B37" w14:textId="77777777" w:rsidR="001C7397" w:rsidRPr="001C7397" w:rsidRDefault="001C7397" w:rsidP="001C7397">
            <w:pPr>
              <w:widowControl/>
              <w:jc w:val="left"/>
              <w:rPr>
                <w:rFonts w:ascii="Times" w:eastAsia="Batang" w:hAnsi="Times" w:cs="Times New Roman"/>
                <w:b/>
                <w:bCs/>
                <w:highlight w:val="green"/>
                <w:lang w:val="en-GB" w:eastAsia="en-US"/>
              </w:rPr>
            </w:pPr>
            <w:r w:rsidRPr="001C7397">
              <w:rPr>
                <w:rFonts w:ascii="Times" w:eastAsia="Batang" w:hAnsi="Times" w:cs="Times New Roman"/>
                <w:b/>
                <w:bCs/>
                <w:highlight w:val="green"/>
                <w:lang w:val="en-GB" w:eastAsia="en-US"/>
              </w:rPr>
              <w:t>Agreement</w:t>
            </w:r>
          </w:p>
          <w:p w14:paraId="3830BED6" w14:textId="77777777" w:rsidR="001C7397" w:rsidRPr="001C7397" w:rsidRDefault="001C7397" w:rsidP="001C7397">
            <w:pPr>
              <w:widowControl/>
              <w:numPr>
                <w:ilvl w:val="0"/>
                <w:numId w:val="40"/>
              </w:numPr>
              <w:jc w:val="left"/>
              <w:rPr>
                <w:rFonts w:ascii="Times" w:eastAsia="等线" w:hAnsi="Times" w:cs="Times"/>
                <w:bCs/>
                <w:iCs/>
                <w:kern w:val="32"/>
                <w:lang w:val="en-GB"/>
              </w:rPr>
            </w:pPr>
            <w:r w:rsidRPr="001C7397">
              <w:rPr>
                <w:rFonts w:ascii="Times" w:eastAsia="等线" w:hAnsi="Times" w:cs="Times"/>
                <w:bCs/>
                <w:iCs/>
                <w:kern w:val="32"/>
                <w:lang w:val="en-GB"/>
              </w:rPr>
              <w:t>Support simultaneous configuration of cell-specific BFR and TRP-specific BFR in different CCs.</w:t>
            </w:r>
          </w:p>
          <w:p w14:paraId="032F23CE" w14:textId="68CE98E4" w:rsidR="001C7397" w:rsidRPr="001C7397" w:rsidRDefault="001C7397" w:rsidP="001C7397">
            <w:pPr>
              <w:widowControl/>
              <w:numPr>
                <w:ilvl w:val="0"/>
                <w:numId w:val="40"/>
              </w:numPr>
              <w:jc w:val="left"/>
              <w:rPr>
                <w:rFonts w:ascii="Times New Roman" w:eastAsia="Batang" w:hAnsi="Times New Roman" w:cs="Times New Roman"/>
                <w:lang w:val="en-GB" w:eastAsia="en-US"/>
              </w:rPr>
            </w:pPr>
            <w:r w:rsidRPr="001C7397">
              <w:rPr>
                <w:rFonts w:ascii="Times" w:eastAsia="等线" w:hAnsi="Times" w:cs="Times"/>
                <w:bCs/>
                <w:iCs/>
                <w:kern w:val="32"/>
                <w:lang w:val="en-GB"/>
              </w:rPr>
              <w:t xml:space="preserve">FFS: whether cell-specific and TRP-specific BFR can be configured in the same CC. </w:t>
            </w:r>
          </w:p>
          <w:p w14:paraId="427D372E" w14:textId="77777777" w:rsidR="001C7397" w:rsidRPr="001C7397" w:rsidRDefault="001C7397" w:rsidP="001C7397">
            <w:pPr>
              <w:widowControl/>
              <w:jc w:val="left"/>
              <w:rPr>
                <w:rFonts w:ascii="Times" w:eastAsia="Batang" w:hAnsi="Times" w:cs="Times New Roman"/>
                <w:szCs w:val="24"/>
                <w:lang w:val="en-GB" w:eastAsia="x-none"/>
              </w:rPr>
            </w:pPr>
          </w:p>
          <w:p w14:paraId="58BAB308" w14:textId="77777777" w:rsidR="001C7397" w:rsidRPr="001C7397" w:rsidRDefault="001C7397" w:rsidP="001C7397">
            <w:pPr>
              <w:widowControl/>
              <w:jc w:val="left"/>
              <w:rPr>
                <w:rFonts w:ascii="Times" w:eastAsia="Batang" w:hAnsi="Times" w:cs="Times"/>
                <w:b/>
                <w:bCs/>
                <w:highlight w:val="green"/>
                <w:lang w:val="en-GB" w:eastAsia="en-US"/>
              </w:rPr>
            </w:pPr>
            <w:r w:rsidRPr="001C7397">
              <w:rPr>
                <w:rFonts w:ascii="Times" w:eastAsia="Batang" w:hAnsi="Times" w:cs="Times"/>
                <w:b/>
                <w:bCs/>
                <w:highlight w:val="green"/>
                <w:lang w:val="en-GB" w:eastAsia="en-US"/>
              </w:rPr>
              <w:t>Agreement</w:t>
            </w:r>
          </w:p>
          <w:p w14:paraId="0D732A27" w14:textId="77777777" w:rsidR="001C7397" w:rsidRPr="001C7397" w:rsidRDefault="001C7397" w:rsidP="001C7397">
            <w:pPr>
              <w:widowControl/>
              <w:numPr>
                <w:ilvl w:val="0"/>
                <w:numId w:val="40"/>
              </w:numPr>
              <w:jc w:val="left"/>
              <w:rPr>
                <w:rFonts w:ascii="Times" w:eastAsia="等线" w:hAnsi="Times" w:cs="Times"/>
                <w:bCs/>
                <w:iCs/>
                <w:kern w:val="32"/>
                <w:lang w:val="en-GB"/>
              </w:rPr>
            </w:pPr>
            <w:r w:rsidRPr="001C7397">
              <w:rPr>
                <w:rFonts w:ascii="Times" w:eastAsia="等线" w:hAnsi="Times" w:cs="Times"/>
                <w:bCs/>
                <w:iCs/>
                <w:kern w:val="32"/>
                <w:lang w:val="en-GB"/>
              </w:rPr>
              <w:t>Support S-DCI and M-DCI in TRP-specific BFR in Rel.17</w:t>
            </w:r>
          </w:p>
          <w:p w14:paraId="1624D165" w14:textId="77777777" w:rsidR="001C7397" w:rsidRPr="001C7397" w:rsidRDefault="001C7397" w:rsidP="001C7397">
            <w:pPr>
              <w:widowControl/>
              <w:numPr>
                <w:ilvl w:val="1"/>
                <w:numId w:val="40"/>
              </w:numPr>
              <w:jc w:val="left"/>
              <w:rPr>
                <w:rFonts w:ascii="Times" w:eastAsia="等线" w:hAnsi="Times" w:cs="Times"/>
                <w:bCs/>
                <w:iCs/>
                <w:kern w:val="32"/>
                <w:lang w:val="en-GB"/>
              </w:rPr>
            </w:pPr>
            <w:r w:rsidRPr="001C7397">
              <w:rPr>
                <w:rFonts w:ascii="Times" w:eastAsia="等线" w:hAnsi="Times" w:cs="Times"/>
                <w:bCs/>
                <w:iCs/>
                <w:kern w:val="32"/>
                <w:lang w:val="en-GB"/>
              </w:rPr>
              <w:t>S-DCI is low priority, M-DCI is high priority</w:t>
            </w:r>
          </w:p>
          <w:p w14:paraId="1D81BE26" w14:textId="77777777" w:rsidR="001C7397" w:rsidRPr="001C7397" w:rsidRDefault="001C7397" w:rsidP="001C7397">
            <w:pPr>
              <w:widowControl/>
              <w:numPr>
                <w:ilvl w:val="1"/>
                <w:numId w:val="40"/>
              </w:numPr>
              <w:jc w:val="left"/>
              <w:rPr>
                <w:rFonts w:ascii="Times" w:eastAsia="等线" w:hAnsi="Times" w:cs="Times"/>
                <w:bCs/>
                <w:iCs/>
                <w:kern w:val="32"/>
                <w:lang w:val="en-GB"/>
              </w:rPr>
            </w:pPr>
            <w:r w:rsidRPr="001C7397">
              <w:rPr>
                <w:rFonts w:ascii="Times" w:eastAsia="等线" w:hAnsi="Times" w:cs="Times"/>
                <w:bCs/>
                <w:iCs/>
                <w:kern w:val="32"/>
                <w:lang w:val="en-GB"/>
              </w:rPr>
              <w:t>Unified design for S-DCI and M-DCI should not be precluded due to the prioritization</w:t>
            </w:r>
          </w:p>
          <w:p w14:paraId="33929415" w14:textId="77777777" w:rsidR="001C7397" w:rsidRPr="001C7397" w:rsidRDefault="001C7397" w:rsidP="001C7397">
            <w:pPr>
              <w:widowControl/>
              <w:jc w:val="left"/>
              <w:rPr>
                <w:rFonts w:ascii="Times" w:eastAsia="Batang" w:hAnsi="Times" w:cs="Times New Roman"/>
                <w:szCs w:val="24"/>
                <w:lang w:val="en-GB" w:eastAsia="x-none"/>
              </w:rPr>
            </w:pPr>
          </w:p>
          <w:p w14:paraId="1947B516" w14:textId="77777777" w:rsidR="001C7397" w:rsidRPr="001C7397" w:rsidRDefault="001C7397" w:rsidP="001C7397">
            <w:pPr>
              <w:widowControl/>
              <w:spacing w:line="264" w:lineRule="auto"/>
              <w:jc w:val="left"/>
              <w:rPr>
                <w:rFonts w:ascii="Times" w:eastAsia="Batang" w:hAnsi="Times" w:cs="Times New Roman"/>
                <w:b/>
                <w:bCs/>
                <w:highlight w:val="green"/>
                <w:lang w:val="en-GB" w:eastAsia="en-US"/>
              </w:rPr>
            </w:pPr>
            <w:r w:rsidRPr="001C7397">
              <w:rPr>
                <w:rFonts w:ascii="Times" w:eastAsia="Batang" w:hAnsi="Times" w:cs="Times New Roman"/>
                <w:b/>
                <w:bCs/>
                <w:highlight w:val="green"/>
                <w:lang w:val="en-GB" w:eastAsia="en-US"/>
              </w:rPr>
              <w:t>Agreement</w:t>
            </w:r>
          </w:p>
          <w:p w14:paraId="6EFABD18" w14:textId="77777777" w:rsidR="001C7397" w:rsidRPr="001C7397" w:rsidRDefault="001C7397" w:rsidP="001C7397">
            <w:pPr>
              <w:widowControl/>
              <w:spacing w:line="264" w:lineRule="auto"/>
              <w:jc w:val="left"/>
              <w:rPr>
                <w:rFonts w:ascii="Times" w:eastAsia="Batang" w:hAnsi="Times" w:cs="Times New Roman"/>
                <w:lang w:val="en-GB" w:eastAsia="en-US"/>
              </w:rPr>
            </w:pPr>
            <w:r w:rsidRPr="001C7397">
              <w:rPr>
                <w:rFonts w:ascii="Times" w:eastAsia="Batang" w:hAnsi="Times" w:cs="Times New Roman"/>
                <w:lang w:val="en-GB" w:eastAsia="en-US"/>
              </w:rPr>
              <w:t>On BFD-RS of TRP-specific BFR</w:t>
            </w:r>
          </w:p>
          <w:p w14:paraId="24353316" w14:textId="77777777" w:rsidR="001C7397" w:rsidRPr="001C7397" w:rsidRDefault="001C7397" w:rsidP="001C7397">
            <w:pPr>
              <w:widowControl/>
              <w:numPr>
                <w:ilvl w:val="0"/>
                <w:numId w:val="40"/>
              </w:numPr>
              <w:jc w:val="left"/>
              <w:rPr>
                <w:rFonts w:ascii="Times" w:eastAsia="等线" w:hAnsi="Times" w:cs="Times"/>
                <w:bCs/>
                <w:iCs/>
                <w:kern w:val="32"/>
                <w:lang w:val="en-GB"/>
              </w:rPr>
            </w:pPr>
            <w:r w:rsidRPr="001C7397">
              <w:rPr>
                <w:rFonts w:ascii="Times" w:eastAsia="等线" w:hAnsi="Times" w:cs="Times"/>
                <w:bCs/>
                <w:iCs/>
                <w:kern w:val="32"/>
                <w:lang w:val="en-GB"/>
              </w:rPr>
              <w:t xml:space="preserve">BFD-RS resource number: </w:t>
            </w:r>
          </w:p>
          <w:p w14:paraId="27F5A617" w14:textId="77777777" w:rsidR="001C7397" w:rsidRPr="001C7397" w:rsidRDefault="001C7397" w:rsidP="001C7397">
            <w:pPr>
              <w:widowControl/>
              <w:numPr>
                <w:ilvl w:val="1"/>
                <w:numId w:val="40"/>
              </w:numPr>
              <w:jc w:val="left"/>
              <w:rPr>
                <w:rFonts w:ascii="Times" w:eastAsia="等线" w:hAnsi="Times" w:cs="Times"/>
                <w:bCs/>
                <w:iCs/>
                <w:kern w:val="32"/>
                <w:lang w:val="en-GB"/>
              </w:rPr>
            </w:pPr>
            <w:r w:rsidRPr="001C7397">
              <w:rPr>
                <w:rFonts w:ascii="Times" w:eastAsia="等线" w:hAnsi="Times" w:cs="Times"/>
                <w:bCs/>
                <w:iCs/>
                <w:kern w:val="32"/>
                <w:lang w:val="en-GB"/>
              </w:rPr>
              <w:t>The total number of RSs in two BFR-RS sets per DL BWP is a UE capability</w:t>
            </w:r>
          </w:p>
          <w:p w14:paraId="15F184B1" w14:textId="77777777" w:rsidR="001C7397" w:rsidRPr="001C7397" w:rsidRDefault="001C7397" w:rsidP="001C7397">
            <w:pPr>
              <w:widowControl/>
              <w:numPr>
                <w:ilvl w:val="1"/>
                <w:numId w:val="40"/>
              </w:numPr>
              <w:jc w:val="left"/>
              <w:rPr>
                <w:rFonts w:ascii="Times" w:eastAsia="等线" w:hAnsi="Times" w:cs="Times"/>
                <w:bCs/>
                <w:iCs/>
                <w:kern w:val="32"/>
                <w:lang w:val="en-GB"/>
              </w:rPr>
            </w:pPr>
            <w:r w:rsidRPr="001C7397">
              <w:rPr>
                <w:rFonts w:ascii="Times" w:eastAsia="等线" w:hAnsi="Times" w:cs="Times"/>
                <w:bCs/>
                <w:iCs/>
                <w:kern w:val="32"/>
                <w:lang w:val="en-GB"/>
              </w:rPr>
              <w:t>On the maximum number of RS per BFD-RS set, down-select from the following two alternatives in RAN1#105-e</w:t>
            </w:r>
          </w:p>
          <w:p w14:paraId="6D7C46F3" w14:textId="77777777" w:rsidR="001C7397" w:rsidRPr="001C7397" w:rsidRDefault="001C7397" w:rsidP="001C7397">
            <w:pPr>
              <w:widowControl/>
              <w:numPr>
                <w:ilvl w:val="2"/>
                <w:numId w:val="40"/>
              </w:numPr>
              <w:jc w:val="left"/>
              <w:rPr>
                <w:rFonts w:ascii="Times" w:eastAsia="等线" w:hAnsi="Times" w:cs="Times"/>
                <w:bCs/>
                <w:iCs/>
                <w:kern w:val="32"/>
                <w:lang w:val="en-GB"/>
              </w:rPr>
            </w:pPr>
            <w:r w:rsidRPr="001C7397">
              <w:rPr>
                <w:rFonts w:ascii="Times" w:eastAsia="等线" w:hAnsi="Times" w:cs="Times"/>
                <w:bCs/>
                <w:iCs/>
                <w:kern w:val="32"/>
                <w:lang w:val="en-GB"/>
              </w:rPr>
              <w:t>Alt1: max value is 2</w:t>
            </w:r>
          </w:p>
          <w:p w14:paraId="53BAD183" w14:textId="77777777" w:rsidR="001C7397" w:rsidRPr="001C7397" w:rsidRDefault="001C7397" w:rsidP="001C7397">
            <w:pPr>
              <w:widowControl/>
              <w:numPr>
                <w:ilvl w:val="2"/>
                <w:numId w:val="40"/>
              </w:numPr>
              <w:jc w:val="left"/>
              <w:rPr>
                <w:rFonts w:ascii="Times" w:eastAsia="等线" w:hAnsi="Times" w:cs="Times"/>
                <w:bCs/>
                <w:iCs/>
                <w:kern w:val="32"/>
                <w:lang w:val="en-GB"/>
              </w:rPr>
            </w:pPr>
            <w:r w:rsidRPr="001C7397">
              <w:rPr>
                <w:rFonts w:ascii="Times" w:eastAsia="等线" w:hAnsi="Times" w:cs="Times"/>
                <w:bCs/>
                <w:iCs/>
                <w:kern w:val="32"/>
                <w:lang w:val="en-GB"/>
              </w:rPr>
              <w:t>Alt2: max value is a UE capability, including possible candidate value of 1</w:t>
            </w:r>
          </w:p>
          <w:p w14:paraId="41046488" w14:textId="77777777" w:rsidR="001C7397" w:rsidRPr="001C7397" w:rsidRDefault="001C7397" w:rsidP="001C7397">
            <w:pPr>
              <w:widowControl/>
              <w:jc w:val="left"/>
              <w:rPr>
                <w:rFonts w:ascii="Times" w:eastAsia="Batang" w:hAnsi="Times" w:cs="Times New Roman"/>
                <w:szCs w:val="24"/>
                <w:lang w:val="en-GB" w:eastAsia="x-none"/>
              </w:rPr>
            </w:pPr>
          </w:p>
          <w:p w14:paraId="60919C5B" w14:textId="77777777" w:rsidR="001C7397" w:rsidRPr="001C7397" w:rsidRDefault="001C7397" w:rsidP="001C7397">
            <w:pPr>
              <w:widowControl/>
              <w:spacing w:line="264" w:lineRule="auto"/>
              <w:jc w:val="left"/>
              <w:rPr>
                <w:rFonts w:ascii="Times" w:eastAsia="Batang" w:hAnsi="Times" w:cs="Times New Roman"/>
                <w:b/>
                <w:bCs/>
                <w:highlight w:val="green"/>
                <w:lang w:val="en-GB" w:eastAsia="en-US"/>
              </w:rPr>
            </w:pPr>
            <w:r w:rsidRPr="001C7397">
              <w:rPr>
                <w:rFonts w:ascii="Times" w:eastAsia="Batang" w:hAnsi="Times" w:cs="Times New Roman"/>
                <w:b/>
                <w:bCs/>
                <w:highlight w:val="green"/>
                <w:lang w:val="en-GB" w:eastAsia="en-US"/>
              </w:rPr>
              <w:lastRenderedPageBreak/>
              <w:t>Agreement</w:t>
            </w:r>
          </w:p>
          <w:p w14:paraId="4D283EED" w14:textId="77777777" w:rsidR="001C7397" w:rsidRPr="001C7397" w:rsidRDefault="001C7397" w:rsidP="001C7397">
            <w:pPr>
              <w:widowControl/>
              <w:spacing w:line="264" w:lineRule="auto"/>
              <w:jc w:val="left"/>
              <w:rPr>
                <w:rFonts w:ascii="Times" w:eastAsia="Batang" w:hAnsi="Times" w:cs="Times New Roman"/>
                <w:lang w:val="en-GB" w:eastAsia="ko-KR"/>
              </w:rPr>
            </w:pPr>
            <w:r w:rsidRPr="001C7397">
              <w:rPr>
                <w:rFonts w:ascii="Times" w:eastAsia="Calibri" w:hAnsi="Times" w:cs="Times New Roman"/>
                <w:lang w:val="en-GB" w:eastAsia="en-US"/>
              </w:rPr>
              <w:t>Adopt the following beam failure detection criteria for each BFD-RS set</w:t>
            </w:r>
          </w:p>
          <w:p w14:paraId="1C02EB35" w14:textId="77777777" w:rsidR="001C7397" w:rsidRPr="001C7397" w:rsidRDefault="001C7397" w:rsidP="001C7397">
            <w:pPr>
              <w:widowControl/>
              <w:numPr>
                <w:ilvl w:val="0"/>
                <w:numId w:val="40"/>
              </w:numPr>
              <w:jc w:val="left"/>
              <w:rPr>
                <w:rFonts w:ascii="Times" w:eastAsia="等线" w:hAnsi="Times" w:cs="Times"/>
                <w:bCs/>
                <w:iCs/>
                <w:kern w:val="32"/>
                <w:lang w:val="en-GB"/>
              </w:rPr>
            </w:pPr>
            <w:r w:rsidRPr="001C7397">
              <w:rPr>
                <w:rFonts w:ascii="Times" w:eastAsia="等线" w:hAnsi="Times" w:cs="Times"/>
                <w:bCs/>
                <w:iCs/>
                <w:kern w:val="32"/>
                <w:lang w:val="en-GB"/>
              </w:rPr>
              <w:t>The physical layer in the UE assesses the radio link quality per BFD-RS set and indicates the BFD-RS set index to higher layers every X ms, if the hypothetical PDCCH BLER of all BFD-RS in the corresponding set of BFD-RS is higher than a threshold</w:t>
            </w:r>
          </w:p>
          <w:p w14:paraId="37061351" w14:textId="77777777" w:rsidR="001C7397" w:rsidRPr="001C7397" w:rsidRDefault="001C7397" w:rsidP="001C7397">
            <w:pPr>
              <w:widowControl/>
              <w:numPr>
                <w:ilvl w:val="1"/>
                <w:numId w:val="40"/>
              </w:numPr>
              <w:jc w:val="left"/>
              <w:rPr>
                <w:rFonts w:ascii="Times" w:eastAsia="等线" w:hAnsi="Times" w:cs="Times"/>
                <w:bCs/>
                <w:iCs/>
                <w:kern w:val="32"/>
                <w:lang w:val="en-GB"/>
              </w:rPr>
            </w:pPr>
            <w:r w:rsidRPr="001C7397">
              <w:rPr>
                <w:rFonts w:ascii="Times" w:eastAsia="等线" w:hAnsi="Times" w:cs="Times"/>
                <w:bCs/>
                <w:iCs/>
                <w:kern w:val="32"/>
                <w:lang w:val="en-GB"/>
              </w:rPr>
              <w:t>X is max{minimal periodicity of BFD RS in the set, 2ms}</w:t>
            </w:r>
          </w:p>
          <w:p w14:paraId="7F1FD3B4" w14:textId="77777777" w:rsidR="001C7397" w:rsidRPr="001C7397" w:rsidRDefault="001C7397" w:rsidP="001C7397">
            <w:pPr>
              <w:widowControl/>
              <w:jc w:val="left"/>
              <w:rPr>
                <w:rFonts w:ascii="Times" w:eastAsia="Batang" w:hAnsi="Times" w:cs="Times New Roman"/>
                <w:szCs w:val="24"/>
                <w:lang w:val="en-GB" w:eastAsia="x-none"/>
              </w:rPr>
            </w:pPr>
          </w:p>
          <w:p w14:paraId="030992F6" w14:textId="77777777" w:rsidR="001C7397" w:rsidRPr="001C7397" w:rsidRDefault="001C7397" w:rsidP="001C7397">
            <w:pPr>
              <w:widowControl/>
              <w:jc w:val="left"/>
              <w:rPr>
                <w:rFonts w:ascii="Times" w:eastAsia="Batang" w:hAnsi="Times" w:cs="Times New Roman"/>
                <w:b/>
                <w:bCs/>
                <w:szCs w:val="24"/>
                <w:highlight w:val="green"/>
                <w:lang w:val="en-GB" w:eastAsia="x-none"/>
              </w:rPr>
            </w:pPr>
            <w:r w:rsidRPr="001C7397">
              <w:rPr>
                <w:rFonts w:ascii="Times" w:eastAsia="Batang" w:hAnsi="Times" w:cs="Times New Roman"/>
                <w:b/>
                <w:bCs/>
                <w:szCs w:val="24"/>
                <w:highlight w:val="green"/>
                <w:lang w:val="en-GB" w:eastAsia="x-none"/>
              </w:rPr>
              <w:t xml:space="preserve">Agreement </w:t>
            </w:r>
          </w:p>
          <w:p w14:paraId="21579081" w14:textId="77777777" w:rsidR="001C7397" w:rsidRPr="001C7397" w:rsidRDefault="001C7397" w:rsidP="001C7397">
            <w:pPr>
              <w:widowControl/>
              <w:spacing w:line="264" w:lineRule="auto"/>
              <w:contextualSpacing/>
              <w:jc w:val="left"/>
              <w:rPr>
                <w:rFonts w:ascii="Times New Roman" w:eastAsia="Batang" w:hAnsi="Times New Roman" w:cs="Times New Roman"/>
                <w:lang w:val="en-GB" w:eastAsia="x-none"/>
              </w:rPr>
            </w:pPr>
            <w:r w:rsidRPr="001C7397">
              <w:rPr>
                <w:rFonts w:ascii="Times New Roman" w:eastAsia="Batang" w:hAnsi="Times New Roman" w:cs="Times New Roman"/>
                <w:lang w:eastAsia="x-none"/>
              </w:rPr>
              <w:t>A UE configured with TRP-specific BFR can be configured with 1 PUCCH-SR resource in a cell group</w:t>
            </w:r>
          </w:p>
          <w:p w14:paraId="374F73FE" w14:textId="77777777" w:rsidR="001C7397" w:rsidRPr="001C7397" w:rsidRDefault="001C7397" w:rsidP="001C7397">
            <w:pPr>
              <w:widowControl/>
              <w:numPr>
                <w:ilvl w:val="0"/>
                <w:numId w:val="40"/>
              </w:numPr>
              <w:jc w:val="left"/>
              <w:rPr>
                <w:rFonts w:ascii="Times" w:eastAsia="等线" w:hAnsi="Times" w:cs="Times"/>
                <w:bCs/>
                <w:iCs/>
                <w:kern w:val="32"/>
                <w:lang w:val="en-GB"/>
              </w:rPr>
            </w:pPr>
            <w:r w:rsidRPr="001C7397">
              <w:rPr>
                <w:rFonts w:ascii="Times" w:eastAsia="等线" w:hAnsi="Times" w:cs="Times"/>
                <w:bCs/>
                <w:iCs/>
                <w:kern w:val="32"/>
                <w:lang w:val="en-GB"/>
              </w:rPr>
              <w:t>NOTE: it has been agreed in RAN1#104-e that a UE can be configured with up to 2 PUCCH-SR resources in a cell group</w:t>
            </w:r>
          </w:p>
          <w:p w14:paraId="1563EC02" w14:textId="77777777" w:rsidR="001C7397" w:rsidRPr="001C7397" w:rsidRDefault="001C7397" w:rsidP="001C7397">
            <w:pPr>
              <w:widowControl/>
              <w:jc w:val="left"/>
              <w:rPr>
                <w:rFonts w:ascii="Times" w:eastAsia="Batang" w:hAnsi="Times" w:cs="Times New Roman"/>
                <w:szCs w:val="24"/>
                <w:lang w:val="en-GB" w:eastAsia="x-none"/>
              </w:rPr>
            </w:pPr>
          </w:p>
          <w:p w14:paraId="3561C233" w14:textId="77777777" w:rsidR="001C7397" w:rsidRPr="001C7397" w:rsidRDefault="001C7397" w:rsidP="001C7397">
            <w:pPr>
              <w:widowControl/>
              <w:spacing w:line="264" w:lineRule="auto"/>
              <w:jc w:val="left"/>
              <w:rPr>
                <w:rFonts w:ascii="Times" w:eastAsia="Batang" w:hAnsi="Times" w:cs="Times New Roman"/>
                <w:b/>
                <w:highlight w:val="green"/>
                <w:lang w:val="en-GB" w:eastAsia="en-US"/>
              </w:rPr>
            </w:pPr>
            <w:r w:rsidRPr="001C7397">
              <w:rPr>
                <w:rFonts w:ascii="Times" w:eastAsia="Batang" w:hAnsi="Times" w:cs="Times New Roman"/>
                <w:b/>
                <w:highlight w:val="green"/>
                <w:lang w:val="en-GB" w:eastAsia="en-US"/>
              </w:rPr>
              <w:t>Agreement</w:t>
            </w:r>
          </w:p>
          <w:p w14:paraId="0263DE38" w14:textId="77777777" w:rsidR="001C7397" w:rsidRPr="001C7397" w:rsidRDefault="001C7397" w:rsidP="001C7397">
            <w:pPr>
              <w:widowControl/>
              <w:spacing w:line="264" w:lineRule="auto"/>
              <w:jc w:val="left"/>
              <w:rPr>
                <w:rFonts w:ascii="Times" w:eastAsia="Batang" w:hAnsi="Times" w:cs="Times New Roman"/>
                <w:lang w:val="en-GB" w:eastAsia="en-US"/>
              </w:rPr>
            </w:pPr>
            <w:r w:rsidRPr="001C7397">
              <w:rPr>
                <w:rFonts w:ascii="Times" w:eastAsia="Batang" w:hAnsi="Times" w:cs="Times New Roman"/>
                <w:lang w:val="en-GB" w:eastAsia="en-US"/>
              </w:rPr>
              <w:t>For the TRP specific BFR, for a UE configured with two PUCCH-SR resources in a cell group when beam failure is detected in a one or more CCs in one or more of BFD-RS sets configured in one or more of CCs,</w:t>
            </w:r>
          </w:p>
          <w:p w14:paraId="4C50CCF4" w14:textId="77777777" w:rsidR="001C7397" w:rsidRPr="001C7397" w:rsidRDefault="001C7397" w:rsidP="001C7397">
            <w:pPr>
              <w:widowControl/>
              <w:numPr>
                <w:ilvl w:val="0"/>
                <w:numId w:val="42"/>
              </w:numPr>
              <w:jc w:val="left"/>
              <w:rPr>
                <w:rFonts w:ascii="Times" w:eastAsia="Batang" w:hAnsi="Times" w:cs="Times New Roman"/>
                <w:lang w:val="en-GB" w:eastAsia="en-US"/>
              </w:rPr>
            </w:pPr>
            <w:r w:rsidRPr="001C7397">
              <w:rPr>
                <w:rFonts w:ascii="Times" w:eastAsia="Batang" w:hAnsi="Times" w:cs="Times New Roman"/>
                <w:lang w:val="en-GB" w:eastAsia="en-US"/>
              </w:rPr>
              <w:t>Down select one of the following PUCCH-SR resource selection rules when SR is triggered (or their combinations) for the study, without precluding other alternatives, in RAN1#105-e</w:t>
            </w:r>
          </w:p>
          <w:p w14:paraId="52D398D7" w14:textId="77777777" w:rsidR="001C7397" w:rsidRPr="001C7397" w:rsidRDefault="001C7397" w:rsidP="001C7397">
            <w:pPr>
              <w:widowControl/>
              <w:numPr>
                <w:ilvl w:val="1"/>
                <w:numId w:val="43"/>
              </w:numPr>
              <w:jc w:val="left"/>
              <w:rPr>
                <w:rFonts w:ascii="Times" w:eastAsia="Batang" w:hAnsi="Times" w:cs="Times New Roman"/>
                <w:lang w:val="en-GB" w:eastAsia="en-US"/>
              </w:rPr>
            </w:pPr>
            <w:r w:rsidRPr="001C7397">
              <w:rPr>
                <w:rFonts w:ascii="Times" w:eastAsia="Batang" w:hAnsi="Times" w:cs="Times New Roman"/>
                <w:lang w:val="x-none" w:eastAsia="en-US"/>
              </w:rPr>
              <w:t>Alt-1: PUCCH-SR</w:t>
            </w:r>
            <w:r w:rsidRPr="001C7397">
              <w:rPr>
                <w:rFonts w:ascii="Times" w:eastAsia="Batang" w:hAnsi="Times" w:cs="Times New Roman"/>
                <w:lang w:val="en-GB" w:eastAsia="en-US"/>
              </w:rPr>
              <w:t xml:space="preserve"> resource associated with </w:t>
            </w:r>
            <w:r w:rsidRPr="001C7397">
              <w:rPr>
                <w:rFonts w:ascii="Times" w:eastAsia="Batang" w:hAnsi="Times" w:cs="Times New Roman"/>
                <w:lang w:val="x-none" w:eastAsia="en-US"/>
              </w:rPr>
              <w:t>other</w:t>
            </w:r>
            <w:r w:rsidRPr="001C7397">
              <w:rPr>
                <w:rFonts w:ascii="Times" w:eastAsia="Batang" w:hAnsi="Times" w:cs="Times New Roman"/>
                <w:lang w:val="en-GB" w:eastAsia="en-US"/>
              </w:rPr>
              <w:t>/non-failed BFD-RS set, association details FFS</w:t>
            </w:r>
          </w:p>
          <w:p w14:paraId="1A9B45AD" w14:textId="77777777" w:rsidR="001C7397" w:rsidRPr="001C7397" w:rsidRDefault="001C7397" w:rsidP="001C7397">
            <w:pPr>
              <w:widowControl/>
              <w:numPr>
                <w:ilvl w:val="1"/>
                <w:numId w:val="43"/>
              </w:numPr>
              <w:jc w:val="left"/>
              <w:rPr>
                <w:rFonts w:ascii="Times" w:eastAsia="Batang" w:hAnsi="Times" w:cs="Times New Roman"/>
                <w:lang w:val="en-GB" w:eastAsia="en-US"/>
              </w:rPr>
            </w:pPr>
            <w:r w:rsidRPr="001C7397">
              <w:rPr>
                <w:rFonts w:ascii="Times" w:eastAsia="Batang" w:hAnsi="Times" w:cs="Times New Roman"/>
                <w:lang w:val="x-none" w:eastAsia="en-US"/>
              </w:rPr>
              <w:t xml:space="preserve">Alt-2: PUCCH-SR </w:t>
            </w:r>
            <w:r w:rsidRPr="001C7397">
              <w:rPr>
                <w:rFonts w:ascii="Times" w:eastAsia="Batang" w:hAnsi="Times" w:cs="Times New Roman"/>
                <w:lang w:val="en-GB" w:eastAsia="en-US"/>
              </w:rPr>
              <w:t xml:space="preserve">resource </w:t>
            </w:r>
            <w:r w:rsidRPr="001C7397">
              <w:rPr>
                <w:rFonts w:ascii="Times" w:eastAsia="Batang" w:hAnsi="Times" w:cs="Times New Roman"/>
                <w:lang w:val="x-none" w:eastAsia="en-US"/>
              </w:rPr>
              <w:t xml:space="preserve">associated with failed </w:t>
            </w:r>
            <w:r w:rsidRPr="001C7397">
              <w:rPr>
                <w:rFonts w:ascii="Times" w:eastAsia="Batang" w:hAnsi="Times" w:cs="Times New Roman"/>
                <w:lang w:val="en-GB" w:eastAsia="en-US"/>
              </w:rPr>
              <w:t>BFD-RS set, association details FFS</w:t>
            </w:r>
          </w:p>
          <w:p w14:paraId="51CCC1F5" w14:textId="77777777" w:rsidR="001C7397" w:rsidRPr="001C7397" w:rsidRDefault="001C7397" w:rsidP="001C7397">
            <w:pPr>
              <w:widowControl/>
              <w:numPr>
                <w:ilvl w:val="1"/>
                <w:numId w:val="43"/>
              </w:numPr>
              <w:jc w:val="left"/>
              <w:rPr>
                <w:rFonts w:ascii="Times" w:eastAsia="Batang" w:hAnsi="Times" w:cs="Times New Roman"/>
                <w:lang w:val="en-GB" w:eastAsia="en-US"/>
              </w:rPr>
            </w:pPr>
            <w:r w:rsidRPr="001C7397">
              <w:rPr>
                <w:rFonts w:ascii="Times" w:eastAsia="Batang" w:hAnsi="Times" w:cs="Times New Roman"/>
                <w:lang w:val="x-none" w:eastAsia="en-US"/>
              </w:rPr>
              <w:t>Alt-3: Leave it up to UE implementation</w:t>
            </w:r>
          </w:p>
          <w:p w14:paraId="3739B21D" w14:textId="77777777" w:rsidR="001C7397" w:rsidRPr="001C7397" w:rsidRDefault="001C7397" w:rsidP="001C7397">
            <w:pPr>
              <w:widowControl/>
              <w:numPr>
                <w:ilvl w:val="0"/>
                <w:numId w:val="42"/>
              </w:numPr>
              <w:jc w:val="left"/>
              <w:rPr>
                <w:rFonts w:ascii="Times" w:eastAsia="Batang" w:hAnsi="Times" w:cs="Times New Roman"/>
                <w:lang w:val="en-GB" w:eastAsia="en-US"/>
              </w:rPr>
            </w:pPr>
            <w:r w:rsidRPr="001C7397">
              <w:rPr>
                <w:rFonts w:ascii="Times" w:eastAsia="Batang" w:hAnsi="Times" w:cs="Times New Roman"/>
                <w:lang w:eastAsia="en-US"/>
              </w:rPr>
              <w:t xml:space="preserve">Note: </w:t>
            </w:r>
            <w:r w:rsidRPr="001C7397">
              <w:rPr>
                <w:rFonts w:ascii="Times" w:eastAsia="Batang" w:hAnsi="Times" w:cs="Times New Roman"/>
                <w:lang w:val="en-GB" w:eastAsia="en-US"/>
              </w:rPr>
              <w:t>PUCCH-SR resource is PUCCH resource carrying SR</w:t>
            </w:r>
          </w:p>
          <w:p w14:paraId="77D7078A" w14:textId="3B72E1C5" w:rsidR="00781FC5" w:rsidRPr="00CF4C71" w:rsidRDefault="001C7397" w:rsidP="001C7397">
            <w:pPr>
              <w:widowControl/>
              <w:snapToGrid w:val="0"/>
              <w:jc w:val="left"/>
              <w:rPr>
                <w:rFonts w:ascii="Times New Roman" w:eastAsia="Calibri" w:hAnsi="Times New Roman" w:cs="Times New Roman"/>
                <w:lang w:val="en-GB" w:eastAsia="en-GB"/>
              </w:rPr>
            </w:pPr>
            <w:r w:rsidRPr="001C7397">
              <w:rPr>
                <w:rFonts w:ascii="Times" w:eastAsia="Batang" w:hAnsi="Times" w:cs="Times New Roman"/>
                <w:lang w:val="en-GB" w:eastAsia="en-US"/>
              </w:rPr>
              <w:t>FFS: Whether two PUCCH-SR resources are under the same or different SR resource configuration or SR configuration (eventual decision may or may not happen in RAN1)</w:t>
            </w:r>
          </w:p>
        </w:tc>
      </w:tr>
    </w:tbl>
    <w:p w14:paraId="12CC197C" w14:textId="77777777" w:rsidR="006E1924" w:rsidRPr="007E69D8" w:rsidRDefault="006E1924" w:rsidP="007F185C">
      <w:pPr>
        <w:autoSpaceDE w:val="0"/>
        <w:autoSpaceDN w:val="0"/>
        <w:adjustRightInd w:val="0"/>
        <w:snapToGrid w:val="0"/>
        <w:spacing w:after="120"/>
        <w:rPr>
          <w:rFonts w:ascii="Times New Roman" w:hAnsi="Times New Roman" w:cs="Times New Roman"/>
        </w:rPr>
      </w:pPr>
    </w:p>
    <w:p w14:paraId="73F1FAD1" w14:textId="5ECA6769" w:rsidR="000256A6" w:rsidRPr="0060666C" w:rsidRDefault="0060530A" w:rsidP="007D36DE">
      <w:pPr>
        <w:pStyle w:val="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Pr>
          <w:rFonts w:ascii="Times New Roman" w:hAnsi="Times New Roman" w:cs="Times New Roman"/>
          <w:sz w:val="28"/>
          <w:szCs w:val="28"/>
        </w:rPr>
        <w:t>M-TRP BM</w:t>
      </w:r>
    </w:p>
    <w:p w14:paraId="272AE859" w14:textId="2E10C339" w:rsidR="004F079A" w:rsidRDefault="00FC111C" w:rsidP="00B320F7">
      <w:pPr>
        <w:autoSpaceDE w:val="0"/>
        <w:autoSpaceDN w:val="0"/>
        <w:adjustRightInd w:val="0"/>
        <w:snapToGrid w:val="0"/>
        <w:spacing w:after="120"/>
        <w:rPr>
          <w:rFonts w:ascii="Times New Roman" w:hAnsi="Times New Roman" w:cs="Times New Roman"/>
          <w:sz w:val="22"/>
        </w:rPr>
      </w:pPr>
      <w:r>
        <w:rPr>
          <w:rFonts w:ascii="Times New Roman" w:hAnsi="Times New Roman" w:hint="eastAsia"/>
          <w:sz w:val="22"/>
        </w:rPr>
        <w:t>I</w:t>
      </w:r>
      <w:r w:rsidR="00837E4B">
        <w:rPr>
          <w:rFonts w:ascii="Times New Roman" w:hAnsi="Times New Roman"/>
          <w:sz w:val="22"/>
        </w:rPr>
        <w:t xml:space="preserve">n </w:t>
      </w:r>
      <w:r w:rsidR="00ED136E">
        <w:rPr>
          <w:rFonts w:ascii="Times New Roman" w:hAnsi="Times New Roman"/>
          <w:sz w:val="22"/>
        </w:rPr>
        <w:t>previous</w:t>
      </w:r>
      <w:r w:rsidR="00837E4B">
        <w:rPr>
          <w:rFonts w:ascii="Times New Roman" w:hAnsi="Times New Roman"/>
          <w:sz w:val="22"/>
        </w:rPr>
        <w:t xml:space="preserve"> meeting</w:t>
      </w:r>
      <w:r w:rsidR="00ED136E">
        <w:rPr>
          <w:rFonts w:ascii="Times New Roman" w:hAnsi="Times New Roman"/>
          <w:sz w:val="22"/>
        </w:rPr>
        <w:t>s</w:t>
      </w:r>
      <w:r w:rsidR="00837E4B">
        <w:rPr>
          <w:rFonts w:ascii="Times New Roman" w:hAnsi="Times New Roman"/>
          <w:sz w:val="22"/>
        </w:rPr>
        <w:t xml:space="preserve">, three </w:t>
      </w:r>
      <w:r w:rsidR="00A46AB2">
        <w:rPr>
          <w:rFonts w:ascii="Times New Roman" w:hAnsi="Times New Roman"/>
          <w:sz w:val="22"/>
        </w:rPr>
        <w:t>beam</w:t>
      </w:r>
      <w:r w:rsidR="00451142">
        <w:rPr>
          <w:rFonts w:ascii="Times New Roman" w:hAnsi="Times New Roman"/>
          <w:sz w:val="22"/>
        </w:rPr>
        <w:t xml:space="preserve"> reporting</w:t>
      </w:r>
      <w:r w:rsidR="00837E4B">
        <w:rPr>
          <w:rFonts w:ascii="Times New Roman" w:hAnsi="Times New Roman"/>
          <w:sz w:val="22"/>
        </w:rPr>
        <w:t xml:space="preserve"> schemes were discussed and Option 2</w:t>
      </w:r>
      <w:r w:rsidR="00461974">
        <w:rPr>
          <w:rFonts w:ascii="Times New Roman" w:hAnsi="Times New Roman"/>
          <w:sz w:val="22"/>
        </w:rPr>
        <w:t xml:space="preserve">, i.e., beams in a </w:t>
      </w:r>
      <w:r w:rsidR="00ED136E">
        <w:rPr>
          <w:rFonts w:ascii="Times New Roman" w:hAnsi="Times New Roman"/>
          <w:sz w:val="22"/>
        </w:rPr>
        <w:t xml:space="preserve">reported beam </w:t>
      </w:r>
      <w:r w:rsidR="00461974">
        <w:rPr>
          <w:rFonts w:ascii="Times New Roman" w:hAnsi="Times New Roman"/>
          <w:sz w:val="22"/>
        </w:rPr>
        <w:t>group can be received simultaneously,</w:t>
      </w:r>
      <w:r w:rsidR="00837E4B">
        <w:rPr>
          <w:rFonts w:ascii="Times New Roman" w:hAnsi="Times New Roman"/>
          <w:sz w:val="22"/>
        </w:rPr>
        <w:t xml:space="preserve"> was agreed</w:t>
      </w:r>
      <w:r w:rsidR="004126D1">
        <w:rPr>
          <w:rFonts w:ascii="Times New Roman" w:hAnsi="Times New Roman"/>
          <w:sz w:val="22"/>
        </w:rPr>
        <w:t xml:space="preserve"> with details</w:t>
      </w:r>
      <w:r w:rsidR="00796397">
        <w:rPr>
          <w:rFonts w:ascii="Times New Roman" w:hAnsi="Times New Roman"/>
          <w:sz w:val="22"/>
        </w:rPr>
        <w:t xml:space="preserve"> for further study</w:t>
      </w:r>
      <w:r w:rsidR="00837E4B">
        <w:rPr>
          <w:rFonts w:ascii="Times New Roman" w:hAnsi="Times New Roman"/>
          <w:sz w:val="22"/>
        </w:rPr>
        <w:t xml:space="preserve">. </w:t>
      </w:r>
      <w:r w:rsidR="003C0D9A">
        <w:rPr>
          <w:rFonts w:ascii="Times New Roman" w:hAnsi="Times New Roman"/>
          <w:sz w:val="22"/>
        </w:rPr>
        <w:t xml:space="preserve">And </w:t>
      </w:r>
      <w:r w:rsidR="00837E4B">
        <w:rPr>
          <w:rFonts w:ascii="Times New Roman" w:hAnsi="Times New Roman"/>
          <w:sz w:val="22"/>
        </w:rPr>
        <w:t xml:space="preserve">Option 1 and Option 3 were </w:t>
      </w:r>
      <w:r w:rsidR="00A53050">
        <w:rPr>
          <w:rFonts w:ascii="Times New Roman" w:hAnsi="Times New Roman"/>
          <w:sz w:val="22"/>
        </w:rPr>
        <w:t xml:space="preserve">also </w:t>
      </w:r>
      <w:r w:rsidR="00837E4B">
        <w:rPr>
          <w:rFonts w:ascii="Times New Roman" w:hAnsi="Times New Roman"/>
          <w:sz w:val="22"/>
        </w:rPr>
        <w:t>left for further discussion</w:t>
      </w:r>
      <w:r w:rsidR="000B67E6">
        <w:rPr>
          <w:rFonts w:ascii="Times New Roman" w:hAnsi="Times New Roman"/>
          <w:sz w:val="22"/>
        </w:rPr>
        <w:t>s</w:t>
      </w:r>
      <w:r w:rsidR="00837E4B">
        <w:rPr>
          <w:rFonts w:ascii="Times New Roman" w:hAnsi="Times New Roman"/>
          <w:sz w:val="22"/>
        </w:rPr>
        <w:t>.</w:t>
      </w:r>
    </w:p>
    <w:p w14:paraId="46FEADBD" w14:textId="6E6EC7A5" w:rsidR="00A52DCD" w:rsidRPr="001126F6" w:rsidRDefault="002F51F9" w:rsidP="007D408E">
      <w:pPr>
        <w:pStyle w:val="2"/>
        <w:rPr>
          <w:rFonts w:ascii="Times New Roman" w:hAnsi="Times New Roman" w:cs="Times New Roman"/>
        </w:rPr>
      </w:pPr>
      <w:r>
        <w:rPr>
          <w:rFonts w:ascii="Times New Roman" w:hAnsi="Times New Roman" w:cs="Times New Roman"/>
        </w:rPr>
        <w:t>O</w:t>
      </w:r>
      <w:r w:rsidR="00D64C5F" w:rsidRPr="001126F6">
        <w:rPr>
          <w:rFonts w:ascii="Times New Roman" w:hAnsi="Times New Roman" w:cs="Times New Roman"/>
        </w:rPr>
        <w:t>ption 2</w:t>
      </w:r>
      <w:r w:rsidR="007D408E">
        <w:rPr>
          <w:rFonts w:ascii="Times New Roman" w:hAnsi="Times New Roman" w:cs="Times New Roman"/>
        </w:rPr>
        <w:t xml:space="preserve"> (</w:t>
      </w:r>
      <w:r w:rsidR="007D408E" w:rsidRPr="007D408E">
        <w:rPr>
          <w:rFonts w:ascii="Times New Roman" w:hAnsi="Times New Roman" w:cs="Times New Roman"/>
        </w:rPr>
        <w:t>Different beams within a pair/group can be received simultaneously</w:t>
      </w:r>
      <w:r w:rsidR="007D408E">
        <w:rPr>
          <w:rFonts w:ascii="Times New Roman" w:hAnsi="Times New Roman" w:cs="Times New Roman"/>
        </w:rPr>
        <w:t>)</w:t>
      </w:r>
    </w:p>
    <w:p w14:paraId="258E7087" w14:textId="242D5A92" w:rsidR="006238F8" w:rsidRDefault="005C01FB" w:rsidP="004726AB">
      <w:pPr>
        <w:autoSpaceDE w:val="0"/>
        <w:autoSpaceDN w:val="0"/>
        <w:adjustRightInd w:val="0"/>
        <w:snapToGrid w:val="0"/>
        <w:spacing w:after="120"/>
        <w:rPr>
          <w:rFonts w:ascii="Times New Roman" w:hAnsi="Times New Roman"/>
          <w:sz w:val="22"/>
        </w:rPr>
      </w:pPr>
      <w:r>
        <w:rPr>
          <w:rFonts w:ascii="Times New Roman" w:hAnsi="Times New Roman"/>
          <w:sz w:val="22"/>
        </w:rPr>
        <w:t xml:space="preserve">For Option 2, </w:t>
      </w:r>
      <w:r w:rsidR="001B559F">
        <w:rPr>
          <w:rFonts w:ascii="Times New Roman" w:hAnsi="Times New Roman"/>
          <w:sz w:val="22"/>
        </w:rPr>
        <w:t xml:space="preserve">one remaining issue is </w:t>
      </w:r>
      <w:r w:rsidR="000046F7">
        <w:rPr>
          <w:rFonts w:ascii="Times New Roman" w:hAnsi="Times New Roman"/>
          <w:sz w:val="22"/>
        </w:rPr>
        <w:t xml:space="preserve">the number of </w:t>
      </w:r>
      <w:r w:rsidR="006238F8">
        <w:rPr>
          <w:rFonts w:ascii="Times New Roman" w:hAnsi="Times New Roman"/>
          <w:sz w:val="22"/>
        </w:rPr>
        <w:t>beam pairs</w:t>
      </w:r>
      <w:r w:rsidR="000046F7">
        <w:rPr>
          <w:rFonts w:ascii="Times New Roman" w:hAnsi="Times New Roman"/>
          <w:sz w:val="22"/>
        </w:rPr>
        <w:t xml:space="preserve"> </w:t>
      </w:r>
      <w:r w:rsidR="001E6AC4">
        <w:rPr>
          <w:rFonts w:ascii="Times New Roman" w:hAnsi="Times New Roman"/>
          <w:sz w:val="22"/>
        </w:rPr>
        <w:t xml:space="preserve">N </w:t>
      </w:r>
      <w:r w:rsidR="000046F7">
        <w:rPr>
          <w:rFonts w:ascii="Times New Roman" w:hAnsi="Times New Roman"/>
          <w:sz w:val="22"/>
        </w:rPr>
        <w:t xml:space="preserve">that can be reported </w:t>
      </w:r>
      <w:r w:rsidR="00F75CEB" w:rsidRPr="00F75CEB">
        <w:rPr>
          <w:rFonts w:ascii="Times New Roman" w:hAnsi="Times New Roman"/>
          <w:sz w:val="22"/>
        </w:rPr>
        <w:t>in a single report</w:t>
      </w:r>
      <w:r w:rsidR="000046F7">
        <w:rPr>
          <w:rFonts w:ascii="Times New Roman" w:hAnsi="Times New Roman"/>
          <w:sz w:val="22"/>
        </w:rPr>
        <w:t>.</w:t>
      </w:r>
      <w:r w:rsidR="006238F8">
        <w:rPr>
          <w:rFonts w:ascii="Times New Roman" w:hAnsi="Times New Roman"/>
          <w:sz w:val="22"/>
        </w:rPr>
        <w:t xml:space="preserve"> There are two options.</w:t>
      </w:r>
    </w:p>
    <w:p w14:paraId="3335A77F" w14:textId="17AE5770" w:rsidR="006238F8" w:rsidRPr="001C7397" w:rsidRDefault="006238F8" w:rsidP="006238F8">
      <w:pPr>
        <w:widowControl/>
        <w:numPr>
          <w:ilvl w:val="0"/>
          <w:numId w:val="40"/>
        </w:numPr>
        <w:jc w:val="left"/>
        <w:rPr>
          <w:rFonts w:ascii="Times" w:eastAsia="等线" w:hAnsi="Times" w:cs="Times"/>
          <w:bCs/>
          <w:iCs/>
          <w:kern w:val="32"/>
          <w:sz w:val="22"/>
          <w:lang w:val="en-GB"/>
        </w:rPr>
      </w:pPr>
      <w:r w:rsidRPr="001C7397">
        <w:rPr>
          <w:rFonts w:ascii="Times" w:eastAsia="等线" w:hAnsi="Times" w:cs="Times"/>
          <w:bCs/>
          <w:iCs/>
          <w:kern w:val="32"/>
          <w:sz w:val="22"/>
          <w:lang w:val="en-GB"/>
        </w:rPr>
        <w:t>Alt</w:t>
      </w:r>
      <w:r w:rsidR="008754DA">
        <w:rPr>
          <w:rFonts w:ascii="Times" w:eastAsia="等线" w:hAnsi="Times" w:cs="Times"/>
          <w:bCs/>
          <w:iCs/>
          <w:kern w:val="32"/>
          <w:sz w:val="22"/>
          <w:lang w:val="en-GB"/>
        </w:rPr>
        <w:t>-</w:t>
      </w:r>
      <w:r w:rsidRPr="001C7397">
        <w:rPr>
          <w:rFonts w:ascii="Times" w:eastAsia="等线" w:hAnsi="Times" w:cs="Times"/>
          <w:bCs/>
          <w:iCs/>
          <w:kern w:val="32"/>
          <w:sz w:val="22"/>
          <w:lang w:val="en-GB"/>
        </w:rPr>
        <w:t xml:space="preserve">1: N = {1, 2} </w:t>
      </w:r>
    </w:p>
    <w:p w14:paraId="2C6791FF" w14:textId="27E0E7FE" w:rsidR="006238F8" w:rsidRPr="001C7397" w:rsidRDefault="006238F8" w:rsidP="006238F8">
      <w:pPr>
        <w:widowControl/>
        <w:numPr>
          <w:ilvl w:val="0"/>
          <w:numId w:val="40"/>
        </w:numPr>
        <w:spacing w:afterLines="50" w:after="120"/>
        <w:ind w:left="714" w:hanging="357"/>
        <w:jc w:val="left"/>
        <w:rPr>
          <w:rFonts w:ascii="Times" w:eastAsia="等线" w:hAnsi="Times" w:cs="Times"/>
          <w:bCs/>
          <w:iCs/>
          <w:kern w:val="32"/>
          <w:sz w:val="22"/>
          <w:lang w:val="en-GB"/>
        </w:rPr>
      </w:pPr>
      <w:r w:rsidRPr="001C7397">
        <w:rPr>
          <w:rFonts w:ascii="Times" w:eastAsia="等线" w:hAnsi="Times" w:cs="Times"/>
          <w:bCs/>
          <w:iCs/>
          <w:kern w:val="32"/>
          <w:sz w:val="22"/>
          <w:lang w:val="en-GB"/>
        </w:rPr>
        <w:t>Alt</w:t>
      </w:r>
      <w:r w:rsidR="008754DA">
        <w:rPr>
          <w:rFonts w:ascii="Times" w:eastAsia="等线" w:hAnsi="Times" w:cs="Times"/>
          <w:bCs/>
          <w:iCs/>
          <w:kern w:val="32"/>
          <w:sz w:val="22"/>
          <w:lang w:val="en-GB"/>
        </w:rPr>
        <w:t>-</w:t>
      </w:r>
      <w:r w:rsidRPr="001C7397">
        <w:rPr>
          <w:rFonts w:ascii="Times" w:eastAsia="等线" w:hAnsi="Times" w:cs="Times"/>
          <w:bCs/>
          <w:iCs/>
          <w:kern w:val="32"/>
          <w:sz w:val="22"/>
          <w:lang w:val="en-GB"/>
        </w:rPr>
        <w:t xml:space="preserve">2: N = {1, 2, 3, 4} </w:t>
      </w:r>
    </w:p>
    <w:p w14:paraId="3C3C4342" w14:textId="489BD0AA" w:rsidR="004726AB" w:rsidRPr="00B03988" w:rsidRDefault="004726AB" w:rsidP="00B03988">
      <w:pPr>
        <w:autoSpaceDE w:val="0"/>
        <w:autoSpaceDN w:val="0"/>
        <w:adjustRightInd w:val="0"/>
        <w:snapToGrid w:val="0"/>
        <w:spacing w:after="120"/>
        <w:rPr>
          <w:rFonts w:ascii="Times New Roman" w:hAnsi="Times New Roman" w:cs="Times New Roman"/>
          <w:sz w:val="22"/>
        </w:rPr>
      </w:pPr>
      <w:r>
        <w:rPr>
          <w:rFonts w:ascii="Times New Roman" w:hAnsi="Times New Roman"/>
          <w:sz w:val="22"/>
        </w:rPr>
        <w:t xml:space="preserve">In our view, </w:t>
      </w:r>
      <w:r>
        <w:rPr>
          <w:rFonts w:ascii="Times New Roman" w:hAnsi="Times New Roman" w:hint="eastAsia"/>
          <w:sz w:val="22"/>
        </w:rPr>
        <w:t>t</w:t>
      </w:r>
      <w:r>
        <w:rPr>
          <w:rFonts w:ascii="Times New Roman" w:hAnsi="Times New Roman"/>
          <w:sz w:val="22"/>
        </w:rPr>
        <w:t xml:space="preserve">he </w:t>
      </w:r>
      <w:r w:rsidR="0060331B">
        <w:rPr>
          <w:rFonts w:ascii="Times New Roman" w:hAnsi="Times New Roman"/>
          <w:sz w:val="22"/>
        </w:rPr>
        <w:t xml:space="preserve">maximum </w:t>
      </w:r>
      <w:r w:rsidR="00366871">
        <w:rPr>
          <w:rFonts w:ascii="Times New Roman" w:hAnsi="Times New Roman"/>
          <w:sz w:val="22"/>
        </w:rPr>
        <w:t>values of N</w:t>
      </w:r>
      <w:r w:rsidR="0060331B">
        <w:rPr>
          <w:rFonts w:ascii="Times New Roman" w:hAnsi="Times New Roman"/>
          <w:sz w:val="22"/>
        </w:rPr>
        <w:t xml:space="preserve"> </w:t>
      </w:r>
      <w:r>
        <w:rPr>
          <w:rFonts w:ascii="Times New Roman" w:hAnsi="Times New Roman"/>
          <w:sz w:val="22"/>
        </w:rPr>
        <w:t>impact</w:t>
      </w:r>
      <w:r w:rsidR="00602091">
        <w:rPr>
          <w:rFonts w:ascii="Times New Roman" w:hAnsi="Times New Roman"/>
          <w:sz w:val="22"/>
        </w:rPr>
        <w:t>s</w:t>
      </w:r>
      <w:r>
        <w:rPr>
          <w:rFonts w:ascii="Times New Roman" w:hAnsi="Times New Roman"/>
          <w:sz w:val="22"/>
        </w:rPr>
        <w:t xml:space="preserve"> scheduling flexibility, especially for MU case.</w:t>
      </w:r>
      <w:r>
        <w:rPr>
          <w:rFonts w:ascii="Times New Roman" w:hAnsi="Times New Roman" w:cs="Times New Roman"/>
          <w:sz w:val="22"/>
        </w:rPr>
        <w:t xml:space="preserve"> </w:t>
      </w:r>
      <w:r w:rsidR="00946005">
        <w:rPr>
          <w:rFonts w:ascii="Times New Roman" w:hAnsi="Times New Roman" w:cs="Times New Roman"/>
          <w:sz w:val="22"/>
        </w:rPr>
        <w:t>To illustrate this, SLS evaluation is cond</w:t>
      </w:r>
      <w:r w:rsidR="00946005" w:rsidRPr="00B060DD">
        <w:rPr>
          <w:rFonts w:ascii="Times New Roman" w:hAnsi="Times New Roman" w:cs="Times New Roman"/>
          <w:sz w:val="22"/>
        </w:rPr>
        <w:t>uct</w:t>
      </w:r>
      <w:r w:rsidR="00704754" w:rsidRPr="00B060DD">
        <w:rPr>
          <w:rFonts w:ascii="Times New Roman" w:hAnsi="Times New Roman" w:cs="Times New Roman"/>
          <w:sz w:val="22"/>
        </w:rPr>
        <w:t>ed</w:t>
      </w:r>
      <w:r w:rsidR="00946005" w:rsidRPr="00B060DD">
        <w:rPr>
          <w:rFonts w:ascii="Times New Roman" w:hAnsi="Times New Roman" w:cs="Times New Roman"/>
          <w:sz w:val="22"/>
        </w:rPr>
        <w:t xml:space="preserve">. </w:t>
      </w:r>
      <w:r w:rsidR="009715DE" w:rsidRPr="00B060DD">
        <w:rPr>
          <w:rFonts w:ascii="Times New Roman" w:hAnsi="Times New Roman" w:cs="Times New Roman"/>
          <w:sz w:val="22"/>
        </w:rPr>
        <w:t xml:space="preserve">Figure </w:t>
      </w:r>
      <w:r w:rsidR="00D82093" w:rsidRPr="00B060DD">
        <w:rPr>
          <w:rFonts w:ascii="Times New Roman" w:hAnsi="Times New Roman" w:cs="Times New Roman"/>
          <w:sz w:val="22"/>
        </w:rPr>
        <w:t>1</w:t>
      </w:r>
      <w:r w:rsidR="00D82093">
        <w:rPr>
          <w:rFonts w:ascii="Times New Roman" w:hAnsi="Times New Roman" w:cs="Times New Roman"/>
          <w:sz w:val="22"/>
        </w:rPr>
        <w:t xml:space="preserve"> </w:t>
      </w:r>
      <w:r w:rsidR="009715DE">
        <w:rPr>
          <w:rFonts w:ascii="Times New Roman" w:hAnsi="Times New Roman" w:cs="Times New Roman"/>
          <w:sz w:val="22"/>
        </w:rPr>
        <w:t xml:space="preserve">shows the </w:t>
      </w:r>
      <w:r>
        <w:rPr>
          <w:rFonts w:ascii="Times New Roman" w:hAnsi="Times New Roman" w:cs="Times New Roman"/>
          <w:sz w:val="22"/>
        </w:rPr>
        <w:t xml:space="preserve">evaluation results </w:t>
      </w:r>
      <w:r w:rsidR="00374875">
        <w:rPr>
          <w:rFonts w:ascii="Times New Roman" w:hAnsi="Times New Roman" w:cs="Times New Roman"/>
          <w:sz w:val="22"/>
        </w:rPr>
        <w:t xml:space="preserve">with </w:t>
      </w:r>
      <w:r>
        <w:rPr>
          <w:rFonts w:ascii="Times New Roman" w:hAnsi="Times New Roman" w:cs="Times New Roman"/>
          <w:sz w:val="22"/>
        </w:rPr>
        <w:t>different number</w:t>
      </w:r>
      <w:r w:rsidR="00374875">
        <w:rPr>
          <w:rFonts w:ascii="Times New Roman" w:hAnsi="Times New Roman" w:cs="Times New Roman"/>
          <w:sz w:val="22"/>
        </w:rPr>
        <w:t>s</w:t>
      </w:r>
      <w:r>
        <w:rPr>
          <w:rFonts w:ascii="Times New Roman" w:hAnsi="Times New Roman" w:cs="Times New Roman"/>
          <w:sz w:val="22"/>
        </w:rPr>
        <w:t xml:space="preserve"> of beam </w:t>
      </w:r>
      <w:r>
        <w:rPr>
          <w:rFonts w:ascii="Times New Roman" w:hAnsi="Times New Roman"/>
          <w:sz w:val="22"/>
        </w:rPr>
        <w:t>pairs</w:t>
      </w:r>
      <w:r w:rsidR="00374875">
        <w:rPr>
          <w:rFonts w:ascii="Times New Roman" w:hAnsi="Times New Roman"/>
          <w:sz w:val="22"/>
        </w:rPr>
        <w:t xml:space="preserve"> in a single report</w:t>
      </w:r>
      <w:r>
        <w:rPr>
          <w:rFonts w:ascii="Times New Roman" w:hAnsi="Times New Roman" w:cs="Times New Roman"/>
          <w:sz w:val="22"/>
        </w:rPr>
        <w:t>, where MU scheduling is assumed</w:t>
      </w:r>
      <w:r w:rsidR="009715DE">
        <w:rPr>
          <w:rFonts w:ascii="Times New Roman" w:hAnsi="Times New Roman" w:cs="Times New Roman"/>
          <w:sz w:val="22"/>
        </w:rPr>
        <w:t>.</w:t>
      </w:r>
      <w:r>
        <w:rPr>
          <w:rFonts w:ascii="Times New Roman" w:hAnsi="Times New Roman" w:cs="Times New Roman"/>
          <w:sz w:val="22"/>
        </w:rPr>
        <w:t xml:space="preserve"> </w:t>
      </w:r>
      <w:r w:rsidR="009715DE">
        <w:rPr>
          <w:rFonts w:ascii="Times New Roman" w:hAnsi="Times New Roman" w:cs="Times New Roman"/>
          <w:sz w:val="22"/>
        </w:rPr>
        <w:t>E</w:t>
      </w:r>
      <w:r>
        <w:rPr>
          <w:rFonts w:ascii="Times New Roman" w:hAnsi="Times New Roman" w:cs="Times New Roman"/>
          <w:sz w:val="22"/>
        </w:rPr>
        <w:t xml:space="preserve">ach TRP is assumed with 64 beams </w:t>
      </w:r>
      <w:r w:rsidR="00865AEA">
        <w:rPr>
          <w:rFonts w:ascii="Times New Roman" w:hAnsi="Times New Roman" w:cs="Times New Roman"/>
          <w:sz w:val="22"/>
        </w:rPr>
        <w:t>in</w:t>
      </w:r>
      <w:r>
        <w:rPr>
          <w:rFonts w:ascii="Times New Roman" w:hAnsi="Times New Roman" w:cs="Times New Roman"/>
          <w:sz w:val="22"/>
        </w:rPr>
        <w:t xml:space="preserve"> total. </w:t>
      </w:r>
      <w:r w:rsidR="009715DE">
        <w:rPr>
          <w:rFonts w:ascii="Times New Roman" w:hAnsi="Times New Roman" w:cs="Times New Roman"/>
          <w:sz w:val="22"/>
        </w:rPr>
        <w:t>Other detailed simulation assumption</w:t>
      </w:r>
      <w:r w:rsidR="00865AEA">
        <w:rPr>
          <w:rFonts w:ascii="Times New Roman" w:hAnsi="Times New Roman" w:cs="Times New Roman"/>
          <w:sz w:val="22"/>
        </w:rPr>
        <w:t>s</w:t>
      </w:r>
      <w:r w:rsidR="009715DE">
        <w:rPr>
          <w:rFonts w:ascii="Times New Roman" w:hAnsi="Times New Roman" w:cs="Times New Roman"/>
          <w:sz w:val="22"/>
        </w:rPr>
        <w:t xml:space="preserve"> are given in the Appendix. </w:t>
      </w:r>
      <w:r w:rsidR="00072AD3">
        <w:rPr>
          <w:rFonts w:ascii="Times New Roman" w:hAnsi="Times New Roman" w:cs="Times New Roman"/>
          <w:sz w:val="22"/>
        </w:rPr>
        <w:t>W</w:t>
      </w:r>
      <w:r>
        <w:rPr>
          <w:rFonts w:ascii="Times New Roman" w:hAnsi="Times New Roman" w:cs="Times New Roman"/>
          <w:sz w:val="22"/>
        </w:rPr>
        <w:t>ith multiple</w:t>
      </w:r>
      <w:r w:rsidR="00D21AE6">
        <w:rPr>
          <w:rFonts w:ascii="Times New Roman" w:hAnsi="Times New Roman" w:cs="Times New Roman"/>
          <w:sz w:val="22"/>
        </w:rPr>
        <w:t xml:space="preserve"> reported </w:t>
      </w:r>
      <w:r>
        <w:rPr>
          <w:rFonts w:ascii="Times New Roman" w:hAnsi="Times New Roman" w:cs="Times New Roman"/>
          <w:sz w:val="22"/>
        </w:rPr>
        <w:t xml:space="preserve">beam </w:t>
      </w:r>
      <w:r>
        <w:rPr>
          <w:rFonts w:ascii="Times New Roman" w:hAnsi="Times New Roman"/>
          <w:sz w:val="22"/>
        </w:rPr>
        <w:t>pairs</w:t>
      </w:r>
      <w:r>
        <w:rPr>
          <w:rFonts w:ascii="Times New Roman" w:hAnsi="Times New Roman" w:cs="Times New Roman"/>
          <w:sz w:val="22"/>
        </w:rPr>
        <w:t xml:space="preserve">, interference can be </w:t>
      </w:r>
      <w:r w:rsidR="003A6D18">
        <w:rPr>
          <w:rFonts w:ascii="Times New Roman" w:hAnsi="Times New Roman" w:cs="Times New Roman"/>
          <w:sz w:val="22"/>
        </w:rPr>
        <w:t xml:space="preserve">suppressed </w:t>
      </w:r>
      <w:r>
        <w:rPr>
          <w:rFonts w:ascii="Times New Roman" w:hAnsi="Times New Roman" w:cs="Times New Roman"/>
          <w:sz w:val="22"/>
        </w:rPr>
        <w:t xml:space="preserve">with flexible </w:t>
      </w:r>
      <w:r w:rsidR="00374875">
        <w:rPr>
          <w:rFonts w:ascii="Times New Roman" w:hAnsi="Times New Roman" w:cs="Times New Roman"/>
          <w:sz w:val="22"/>
        </w:rPr>
        <w:t xml:space="preserve">pairing of gNB </w:t>
      </w:r>
      <w:r>
        <w:rPr>
          <w:rFonts w:ascii="Times New Roman" w:hAnsi="Times New Roman" w:cs="Times New Roman"/>
          <w:sz w:val="22"/>
        </w:rPr>
        <w:t xml:space="preserve">Tx beams. </w:t>
      </w:r>
      <w:r>
        <w:rPr>
          <w:rFonts w:ascii="Times New Roman" w:hAnsi="Times New Roman" w:cs="Times New Roman" w:hint="eastAsia"/>
          <w:sz w:val="22"/>
        </w:rPr>
        <w:t>As</w:t>
      </w:r>
      <w:r>
        <w:rPr>
          <w:rFonts w:ascii="Times New Roman" w:hAnsi="Times New Roman" w:cs="Times New Roman"/>
          <w:sz w:val="22"/>
        </w:rPr>
        <w:t xml:space="preserve"> shown in the figure, compared to single beam pair case, 8.9% and 15.2% throughput gain can be achieved with 2 and 4 beam pairs, respectively.</w:t>
      </w:r>
      <w:r w:rsidR="00B62EF8">
        <w:rPr>
          <w:rFonts w:ascii="Times New Roman" w:hAnsi="Times New Roman" w:cs="Times New Roman"/>
          <w:sz w:val="22"/>
        </w:rPr>
        <w:t xml:space="preserve"> In other words, compar</w:t>
      </w:r>
      <w:r w:rsidR="00AF1E6B">
        <w:rPr>
          <w:rFonts w:ascii="Times New Roman" w:hAnsi="Times New Roman" w:cs="Times New Roman"/>
          <w:sz w:val="22"/>
        </w:rPr>
        <w:t>ed with</w:t>
      </w:r>
      <w:r w:rsidR="00B62EF8">
        <w:rPr>
          <w:rFonts w:ascii="Times New Roman" w:hAnsi="Times New Roman" w:cs="Times New Roman"/>
          <w:sz w:val="22"/>
        </w:rPr>
        <w:t xml:space="preserve"> reporting 2 beam pair</w:t>
      </w:r>
      <w:r w:rsidR="0050785A">
        <w:rPr>
          <w:rFonts w:ascii="Times New Roman" w:hAnsi="Times New Roman" w:cs="Times New Roman"/>
          <w:sz w:val="22"/>
        </w:rPr>
        <w:t>s</w:t>
      </w:r>
      <w:r w:rsidR="00B62EF8">
        <w:rPr>
          <w:rFonts w:ascii="Times New Roman" w:hAnsi="Times New Roman" w:cs="Times New Roman"/>
          <w:sz w:val="22"/>
        </w:rPr>
        <w:t xml:space="preserve">, 6.3% throughput gain can be </w:t>
      </w:r>
      <w:r w:rsidR="00AF1E6B">
        <w:rPr>
          <w:rFonts w:ascii="Times New Roman" w:hAnsi="Times New Roman" w:cs="Times New Roman"/>
          <w:sz w:val="22"/>
        </w:rPr>
        <w:t xml:space="preserve">achieved by reporting </w:t>
      </w:r>
      <w:r w:rsidR="00B62EF8">
        <w:rPr>
          <w:rFonts w:ascii="Times New Roman" w:hAnsi="Times New Roman" w:cs="Times New Roman"/>
          <w:sz w:val="22"/>
        </w:rPr>
        <w:t>4 beam pairs.</w:t>
      </w:r>
      <w:r>
        <w:rPr>
          <w:rFonts w:ascii="Times New Roman" w:hAnsi="Times New Roman" w:cs="Times New Roman"/>
          <w:sz w:val="22"/>
        </w:rPr>
        <w:t xml:space="preserve"> </w:t>
      </w:r>
      <w:r w:rsidR="00B62EF8">
        <w:rPr>
          <w:rFonts w:ascii="Times New Roman" w:hAnsi="Times New Roman" w:cs="Times New Roman"/>
          <w:sz w:val="22"/>
        </w:rPr>
        <w:t xml:space="preserve">Hence, </w:t>
      </w:r>
      <w:r w:rsidR="0043350F">
        <w:rPr>
          <w:rFonts w:ascii="Times New Roman" w:hAnsi="Times New Roman" w:cs="Times New Roman"/>
          <w:sz w:val="22"/>
        </w:rPr>
        <w:t>it is beneficial to</w:t>
      </w:r>
      <w:r w:rsidR="00B03988">
        <w:rPr>
          <w:rFonts w:ascii="Times New Roman" w:hAnsi="Times New Roman" w:cs="Times New Roman"/>
          <w:sz w:val="22"/>
        </w:rPr>
        <w:t xml:space="preserve"> support </w:t>
      </w:r>
      <w:r w:rsidR="002B16B9" w:rsidRPr="001C7397">
        <w:rPr>
          <w:rFonts w:ascii="Times" w:eastAsia="等线" w:hAnsi="Times" w:cs="Times"/>
          <w:bCs/>
          <w:iCs/>
          <w:kern w:val="32"/>
          <w:sz w:val="22"/>
          <w:lang w:val="en-GB"/>
        </w:rPr>
        <w:t>N = {1, 2, 3, 4</w:t>
      </w:r>
      <w:r w:rsidR="00AF1E6B" w:rsidRPr="001C7397">
        <w:rPr>
          <w:rFonts w:ascii="Times" w:eastAsia="等线" w:hAnsi="Times" w:cs="Times"/>
          <w:bCs/>
          <w:iCs/>
          <w:kern w:val="32"/>
          <w:sz w:val="22"/>
          <w:lang w:val="en-GB"/>
        </w:rPr>
        <w:t>}</w:t>
      </w:r>
      <w:r w:rsidR="00AF1E6B">
        <w:rPr>
          <w:rFonts w:ascii="Times New Roman" w:hAnsi="Times New Roman" w:cs="Times New Roman"/>
          <w:sz w:val="22"/>
        </w:rPr>
        <w:t>, while t</w:t>
      </w:r>
      <w:r w:rsidR="0027286F">
        <w:rPr>
          <w:rFonts w:ascii="Times New Roman" w:hAnsi="Times New Roman" w:cs="Times New Roman"/>
          <w:sz w:val="22"/>
        </w:rPr>
        <w:t xml:space="preserve">he exact number of N can be configured by </w:t>
      </w:r>
      <w:r w:rsidR="00C22411">
        <w:rPr>
          <w:rFonts w:ascii="Times New Roman" w:hAnsi="Times New Roman" w:cs="Times New Roman"/>
          <w:sz w:val="22"/>
        </w:rPr>
        <w:t>gNB</w:t>
      </w:r>
      <w:r w:rsidR="0027286F">
        <w:rPr>
          <w:rFonts w:ascii="Times New Roman" w:hAnsi="Times New Roman" w:cs="Times New Roman"/>
          <w:sz w:val="22"/>
        </w:rPr>
        <w:t>.</w:t>
      </w:r>
    </w:p>
    <w:p w14:paraId="6EED1497" w14:textId="77777777" w:rsidR="004726AB" w:rsidRDefault="004726AB" w:rsidP="004726AB">
      <w:pPr>
        <w:autoSpaceDE w:val="0"/>
        <w:autoSpaceDN w:val="0"/>
        <w:adjustRightInd w:val="0"/>
        <w:snapToGrid w:val="0"/>
        <w:spacing w:after="120"/>
        <w:jc w:val="center"/>
        <w:rPr>
          <w:rFonts w:ascii="Times New Roman" w:hAnsi="Times New Roman"/>
          <w:b/>
          <w:i/>
          <w:sz w:val="22"/>
        </w:rPr>
      </w:pPr>
      <w:r>
        <w:rPr>
          <w:rFonts w:ascii="Times New Roman" w:hAnsi="Times New Roman" w:cs="Times New Roman"/>
          <w:noProof/>
          <w:sz w:val="22"/>
        </w:rPr>
        <w:drawing>
          <wp:inline distT="0" distB="0" distL="0" distR="0" wp14:anchorId="2372DAF2" wp14:editId="0846481D">
            <wp:extent cx="3648538" cy="1645343"/>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9719" cy="1668424"/>
                    </a:xfrm>
                    <a:prstGeom prst="rect">
                      <a:avLst/>
                    </a:prstGeom>
                    <a:noFill/>
                  </pic:spPr>
                </pic:pic>
              </a:graphicData>
            </a:graphic>
          </wp:inline>
        </w:drawing>
      </w:r>
    </w:p>
    <w:p w14:paraId="183BC7FD" w14:textId="1CA0DD15" w:rsidR="004726AB" w:rsidRPr="00995DB4" w:rsidRDefault="004726AB" w:rsidP="004726AB">
      <w:pPr>
        <w:autoSpaceDE w:val="0"/>
        <w:autoSpaceDN w:val="0"/>
        <w:adjustRightInd w:val="0"/>
        <w:snapToGrid w:val="0"/>
        <w:spacing w:after="120"/>
        <w:jc w:val="center"/>
        <w:rPr>
          <w:rFonts w:ascii="Times New Roman" w:hAnsi="Times New Roman" w:cs="Times New Roman"/>
          <w:b/>
          <w:sz w:val="22"/>
        </w:rPr>
      </w:pPr>
      <w:r w:rsidRPr="00995DB4">
        <w:rPr>
          <w:rFonts w:ascii="Times New Roman" w:hAnsi="Times New Roman" w:cs="Times New Roman" w:hint="eastAsia"/>
          <w:b/>
          <w:sz w:val="22"/>
        </w:rPr>
        <w:t>F</w:t>
      </w:r>
      <w:r w:rsidRPr="00995DB4">
        <w:rPr>
          <w:rFonts w:ascii="Times New Roman" w:hAnsi="Times New Roman" w:cs="Times New Roman"/>
          <w:b/>
          <w:sz w:val="22"/>
        </w:rPr>
        <w:t xml:space="preserve">igure </w:t>
      </w:r>
      <w:r w:rsidR="001A61D6">
        <w:rPr>
          <w:rFonts w:ascii="Times New Roman" w:hAnsi="Times New Roman" w:cs="Times New Roman"/>
          <w:b/>
          <w:sz w:val="22"/>
        </w:rPr>
        <w:t>1</w:t>
      </w:r>
      <w:r w:rsidRPr="00995DB4">
        <w:rPr>
          <w:rFonts w:ascii="Times New Roman" w:hAnsi="Times New Roman" w:cs="Times New Roman"/>
          <w:b/>
          <w:sz w:val="22"/>
        </w:rPr>
        <w:t xml:space="preserve">. Performance with </w:t>
      </w:r>
      <w:r w:rsidR="00B131C0">
        <w:rPr>
          <w:rFonts w:ascii="Times New Roman" w:hAnsi="Times New Roman" w:cs="Times New Roman"/>
          <w:b/>
          <w:sz w:val="22"/>
        </w:rPr>
        <w:t>N</w:t>
      </w:r>
      <w:r w:rsidR="00F37BE0">
        <w:rPr>
          <w:rFonts w:ascii="Times New Roman" w:hAnsi="Times New Roman" w:cs="Times New Roman"/>
          <w:b/>
          <w:sz w:val="22"/>
        </w:rPr>
        <w:t xml:space="preserve"> </w:t>
      </w:r>
      <w:r w:rsidR="00740FFA">
        <w:rPr>
          <w:rFonts w:ascii="Times New Roman" w:hAnsi="Times New Roman" w:cs="Times New Roman"/>
          <w:b/>
          <w:sz w:val="22"/>
        </w:rPr>
        <w:t>=</w:t>
      </w:r>
      <w:r w:rsidR="00F37BE0">
        <w:rPr>
          <w:rFonts w:ascii="Times New Roman" w:hAnsi="Times New Roman" w:cs="Times New Roman"/>
          <w:b/>
          <w:sz w:val="22"/>
        </w:rPr>
        <w:t xml:space="preserve"> </w:t>
      </w:r>
      <w:r w:rsidR="00740FFA">
        <w:rPr>
          <w:rFonts w:ascii="Times New Roman" w:hAnsi="Times New Roman" w:cs="Times New Roman"/>
          <w:b/>
          <w:sz w:val="22"/>
        </w:rPr>
        <w:t>1,</w:t>
      </w:r>
      <w:r w:rsidR="00D4394A">
        <w:rPr>
          <w:rFonts w:ascii="Times New Roman" w:hAnsi="Times New Roman" w:cs="Times New Roman"/>
          <w:b/>
          <w:sz w:val="22"/>
        </w:rPr>
        <w:t xml:space="preserve"> </w:t>
      </w:r>
      <w:r w:rsidR="00740FFA">
        <w:rPr>
          <w:rFonts w:ascii="Times New Roman" w:hAnsi="Times New Roman" w:cs="Times New Roman"/>
          <w:b/>
          <w:sz w:val="22"/>
        </w:rPr>
        <w:t>2,</w:t>
      </w:r>
      <w:r w:rsidR="00D4394A">
        <w:rPr>
          <w:rFonts w:ascii="Times New Roman" w:hAnsi="Times New Roman" w:cs="Times New Roman"/>
          <w:b/>
          <w:sz w:val="22"/>
        </w:rPr>
        <w:t xml:space="preserve"> </w:t>
      </w:r>
      <w:r w:rsidR="00740FFA">
        <w:rPr>
          <w:rFonts w:ascii="Times New Roman" w:hAnsi="Times New Roman" w:cs="Times New Roman"/>
          <w:b/>
          <w:sz w:val="22"/>
        </w:rPr>
        <w:t>4</w:t>
      </w:r>
      <w:r w:rsidRPr="00995DB4">
        <w:rPr>
          <w:rFonts w:ascii="Times New Roman" w:hAnsi="Times New Roman" w:cs="Times New Roman"/>
          <w:b/>
          <w:sz w:val="22"/>
        </w:rPr>
        <w:t xml:space="preserve"> beam </w:t>
      </w:r>
      <w:r w:rsidR="00B131C0">
        <w:rPr>
          <w:rFonts w:ascii="Times New Roman" w:hAnsi="Times New Roman" w:cs="Times New Roman"/>
          <w:b/>
          <w:sz w:val="22"/>
        </w:rPr>
        <w:t>pairs</w:t>
      </w:r>
      <w:r w:rsidR="00F37BE0">
        <w:rPr>
          <w:rFonts w:ascii="Times New Roman" w:hAnsi="Times New Roman" w:cs="Times New Roman"/>
          <w:b/>
          <w:sz w:val="22"/>
        </w:rPr>
        <w:t xml:space="preserve"> in a single report</w:t>
      </w:r>
    </w:p>
    <w:p w14:paraId="4873F460" w14:textId="248B4BCC" w:rsidR="004726AB" w:rsidRPr="00B060DD" w:rsidRDefault="004726AB" w:rsidP="00461974">
      <w:pPr>
        <w:adjustRightInd w:val="0"/>
        <w:snapToGrid w:val="0"/>
        <w:spacing w:beforeLines="50" w:before="120"/>
        <w:rPr>
          <w:rFonts w:ascii="Times New Roman" w:hAnsi="Times New Roman" w:cs="Times New Roman"/>
          <w:b/>
          <w:i/>
          <w:sz w:val="22"/>
        </w:rPr>
      </w:pPr>
      <w:r>
        <w:rPr>
          <w:rFonts w:ascii="Times New Roman" w:hAnsi="Times New Roman" w:cs="Times New Roman"/>
          <w:b/>
          <w:i/>
          <w:sz w:val="22"/>
        </w:rPr>
        <w:t xml:space="preserve">Proposal </w:t>
      </w:r>
      <w:r w:rsidR="009414E6">
        <w:rPr>
          <w:rFonts w:ascii="Times New Roman" w:hAnsi="Times New Roman" w:cs="Times New Roman"/>
          <w:b/>
          <w:i/>
          <w:sz w:val="22"/>
        </w:rPr>
        <w:t>1</w:t>
      </w:r>
      <w:r w:rsidRPr="00866708">
        <w:rPr>
          <w:rFonts w:ascii="Times New Roman" w:hAnsi="Times New Roman" w:cs="Times New Roman"/>
          <w:b/>
          <w:i/>
          <w:sz w:val="22"/>
        </w:rPr>
        <w:t>:</w:t>
      </w:r>
      <w:r>
        <w:rPr>
          <w:rFonts w:ascii="Times New Roman" w:hAnsi="Times New Roman" w:cs="Times New Roman"/>
          <w:b/>
          <w:i/>
          <w:sz w:val="22"/>
        </w:rPr>
        <w:t xml:space="preserve"> </w:t>
      </w:r>
      <w:r w:rsidR="00D12E19">
        <w:rPr>
          <w:rFonts w:ascii="Times New Roman" w:hAnsi="Times New Roman" w:cs="Times New Roman"/>
          <w:b/>
          <w:i/>
          <w:sz w:val="22"/>
        </w:rPr>
        <w:t xml:space="preserve">Support </w:t>
      </w:r>
      <w:r w:rsidR="0093025D">
        <w:rPr>
          <w:rFonts w:ascii="Times New Roman" w:hAnsi="Times New Roman" w:cs="Times New Roman"/>
          <w:b/>
          <w:i/>
          <w:sz w:val="22"/>
        </w:rPr>
        <w:t xml:space="preserve">reporting </w:t>
      </w:r>
      <w:r w:rsidR="006D505C">
        <w:rPr>
          <w:rFonts w:ascii="Times New Roman" w:hAnsi="Times New Roman" w:cs="Times New Roman"/>
          <w:b/>
          <w:i/>
          <w:sz w:val="22"/>
        </w:rPr>
        <w:t>up to N = 4</w:t>
      </w:r>
      <w:r w:rsidR="00D12E19">
        <w:rPr>
          <w:rFonts w:ascii="Times New Roman" w:hAnsi="Times New Roman" w:cs="Times New Roman"/>
          <w:b/>
          <w:i/>
          <w:sz w:val="22"/>
        </w:rPr>
        <w:t xml:space="preserve"> beam pairs</w:t>
      </w:r>
      <w:r w:rsidR="006D505C">
        <w:rPr>
          <w:rFonts w:ascii="Times New Roman" w:hAnsi="Times New Roman" w:cs="Times New Roman"/>
          <w:b/>
          <w:i/>
          <w:sz w:val="22"/>
        </w:rPr>
        <w:t xml:space="preserve"> in a single report</w:t>
      </w:r>
      <w:r w:rsidR="0093025D">
        <w:rPr>
          <w:rFonts w:ascii="Times New Roman" w:hAnsi="Times New Roman" w:cs="Times New Roman"/>
          <w:b/>
          <w:i/>
          <w:sz w:val="22"/>
        </w:rPr>
        <w:t xml:space="preserve">, where the value of N is configured by </w:t>
      </w:r>
      <w:r w:rsidR="00776FA8">
        <w:rPr>
          <w:rFonts w:ascii="Times New Roman" w:hAnsi="Times New Roman" w:cs="Times New Roman"/>
          <w:b/>
          <w:i/>
          <w:sz w:val="22"/>
        </w:rPr>
        <w:t>gNB</w:t>
      </w:r>
      <w:r w:rsidR="0093025D">
        <w:rPr>
          <w:rFonts w:ascii="Times New Roman" w:hAnsi="Times New Roman" w:cs="Times New Roman"/>
          <w:b/>
          <w:i/>
          <w:sz w:val="22"/>
        </w:rPr>
        <w:t>.</w:t>
      </w:r>
    </w:p>
    <w:p w14:paraId="3AC79B79" w14:textId="0EE7A6FB" w:rsidR="00FF6D4B" w:rsidRPr="00FF6D4B" w:rsidRDefault="00417B45" w:rsidP="00461974">
      <w:pPr>
        <w:autoSpaceDE w:val="0"/>
        <w:autoSpaceDN w:val="0"/>
        <w:adjustRightInd w:val="0"/>
        <w:snapToGrid w:val="0"/>
        <w:spacing w:beforeLines="50" w:before="120"/>
        <w:rPr>
          <w:rFonts w:ascii="Times New Roman" w:hAnsi="Times New Roman"/>
          <w:sz w:val="22"/>
        </w:rPr>
      </w:pPr>
      <w:r>
        <w:rPr>
          <w:rFonts w:ascii="Times New Roman" w:hAnsi="Times New Roman" w:hint="eastAsia"/>
          <w:sz w:val="22"/>
        </w:rPr>
        <w:lastRenderedPageBreak/>
        <w:t>F</w:t>
      </w:r>
      <w:r>
        <w:rPr>
          <w:rFonts w:ascii="Times New Roman" w:hAnsi="Times New Roman"/>
          <w:sz w:val="22"/>
        </w:rPr>
        <w:t xml:space="preserve">or Option 2, another issue </w:t>
      </w:r>
      <w:r w:rsidR="00CA2CF6">
        <w:rPr>
          <w:rFonts w:ascii="Times New Roman" w:hAnsi="Times New Roman"/>
          <w:sz w:val="22"/>
        </w:rPr>
        <w:t xml:space="preserve">is the configuration of </w:t>
      </w:r>
      <w:r w:rsidR="00682E05">
        <w:rPr>
          <w:rFonts w:ascii="Times New Roman" w:hAnsi="Times New Roman"/>
          <w:sz w:val="22"/>
        </w:rPr>
        <w:t>measurement resources</w:t>
      </w:r>
      <w:r w:rsidR="00CA2CF6">
        <w:rPr>
          <w:rFonts w:ascii="Times New Roman" w:hAnsi="Times New Roman"/>
          <w:sz w:val="22"/>
        </w:rPr>
        <w:t xml:space="preserve"> for the two TRPs.</w:t>
      </w:r>
      <w:r w:rsidR="00A63EF9">
        <w:rPr>
          <w:rFonts w:ascii="Times New Roman" w:hAnsi="Times New Roman"/>
          <w:sz w:val="22"/>
        </w:rPr>
        <w:t xml:space="preserve"> T</w:t>
      </w:r>
      <w:r w:rsidR="00FF6D4B">
        <w:rPr>
          <w:rFonts w:ascii="Times New Roman" w:hAnsi="Times New Roman"/>
          <w:sz w:val="22"/>
        </w:rPr>
        <w:t xml:space="preserve">here </w:t>
      </w:r>
      <w:r w:rsidR="00465DED">
        <w:rPr>
          <w:rFonts w:ascii="Times New Roman" w:hAnsi="Times New Roman"/>
          <w:sz w:val="22"/>
        </w:rPr>
        <w:t xml:space="preserve">were </w:t>
      </w:r>
      <w:r w:rsidR="005F1C90">
        <w:rPr>
          <w:rFonts w:ascii="Times New Roman" w:hAnsi="Times New Roman"/>
          <w:sz w:val="22"/>
        </w:rPr>
        <w:t>two</w:t>
      </w:r>
      <w:r w:rsidR="00FF6D4B">
        <w:rPr>
          <w:rFonts w:ascii="Times New Roman" w:hAnsi="Times New Roman"/>
          <w:sz w:val="22"/>
        </w:rPr>
        <w:t xml:space="preserve"> options discussed in the last meeting.</w:t>
      </w:r>
    </w:p>
    <w:p w14:paraId="6258CE3B" w14:textId="08A84077" w:rsidR="00FF6D4B" w:rsidRPr="009B2F7F" w:rsidRDefault="004F6498" w:rsidP="00486919">
      <w:pPr>
        <w:widowControl/>
        <w:numPr>
          <w:ilvl w:val="0"/>
          <w:numId w:val="40"/>
        </w:numPr>
        <w:spacing w:beforeLines="50" w:before="120"/>
        <w:ind w:left="714" w:hanging="357"/>
        <w:jc w:val="left"/>
        <w:rPr>
          <w:rFonts w:ascii="Times" w:eastAsia="等线" w:hAnsi="Times" w:cs="Times"/>
          <w:bCs/>
          <w:iCs/>
          <w:kern w:val="32"/>
          <w:sz w:val="22"/>
          <w:lang w:val="en-GB"/>
        </w:rPr>
      </w:pPr>
      <w:r w:rsidRPr="009B2F7F">
        <w:rPr>
          <w:rFonts w:ascii="Times" w:eastAsia="等线" w:hAnsi="Times" w:cs="Times"/>
          <w:bCs/>
          <w:iCs/>
          <w:kern w:val="32"/>
          <w:sz w:val="22"/>
          <w:lang w:val="en-GB"/>
        </w:rPr>
        <w:t>Alt</w:t>
      </w:r>
      <w:r w:rsidR="008754DA">
        <w:rPr>
          <w:rFonts w:ascii="Times" w:eastAsia="等线" w:hAnsi="Times" w:cs="Times"/>
          <w:bCs/>
          <w:iCs/>
          <w:kern w:val="32"/>
          <w:sz w:val="22"/>
          <w:lang w:val="en-GB"/>
        </w:rPr>
        <w:t>-</w:t>
      </w:r>
      <w:r w:rsidR="00FF6D4B" w:rsidRPr="009B2F7F">
        <w:rPr>
          <w:rFonts w:ascii="Times" w:eastAsia="等线" w:hAnsi="Times" w:cs="Times"/>
          <w:bCs/>
          <w:iCs/>
          <w:kern w:val="32"/>
          <w:sz w:val="22"/>
          <w:lang w:val="en-GB"/>
        </w:rPr>
        <w:t xml:space="preserve">1: </w:t>
      </w:r>
      <w:r w:rsidR="00682E05">
        <w:rPr>
          <w:rFonts w:ascii="Times" w:eastAsia="等线" w:hAnsi="Times" w:cs="Times"/>
          <w:bCs/>
          <w:iCs/>
          <w:kern w:val="32"/>
          <w:sz w:val="22"/>
          <w:lang w:val="en-GB"/>
        </w:rPr>
        <w:t>Resources</w:t>
      </w:r>
      <w:r w:rsidR="00443ACB" w:rsidRPr="009B2F7F">
        <w:rPr>
          <w:rFonts w:ascii="Times" w:eastAsia="等线" w:hAnsi="Times" w:cs="Times"/>
          <w:bCs/>
          <w:iCs/>
          <w:kern w:val="32"/>
          <w:sz w:val="22"/>
          <w:lang w:val="en-GB"/>
        </w:rPr>
        <w:t xml:space="preserve"> of </w:t>
      </w:r>
      <w:r w:rsidR="00630021">
        <w:rPr>
          <w:rFonts w:ascii="Times" w:eastAsia="等线" w:hAnsi="Times" w:cs="Times" w:hint="eastAsia"/>
          <w:bCs/>
          <w:iCs/>
          <w:kern w:val="32"/>
          <w:sz w:val="22"/>
          <w:lang w:val="en-GB"/>
        </w:rPr>
        <w:t>one</w:t>
      </w:r>
      <w:r w:rsidR="00443ACB" w:rsidRPr="009B2F7F">
        <w:rPr>
          <w:rFonts w:ascii="Times" w:eastAsia="等线" w:hAnsi="Times" w:cs="Times"/>
          <w:bCs/>
          <w:iCs/>
          <w:kern w:val="32"/>
          <w:sz w:val="22"/>
          <w:lang w:val="en-GB"/>
        </w:rPr>
        <w:t xml:space="preserve"> TRP </w:t>
      </w:r>
      <w:r w:rsidR="00682E05">
        <w:rPr>
          <w:rFonts w:ascii="Times" w:eastAsia="等线" w:hAnsi="Times" w:cs="Times"/>
          <w:bCs/>
          <w:iCs/>
          <w:kern w:val="32"/>
          <w:sz w:val="22"/>
          <w:lang w:val="en-GB"/>
        </w:rPr>
        <w:t>are</w:t>
      </w:r>
      <w:r w:rsidR="00443ACB" w:rsidRPr="009B2F7F">
        <w:rPr>
          <w:rFonts w:ascii="Times" w:eastAsia="等线" w:hAnsi="Times" w:cs="Times"/>
          <w:bCs/>
          <w:iCs/>
          <w:kern w:val="32"/>
          <w:sz w:val="22"/>
          <w:lang w:val="en-GB"/>
        </w:rPr>
        <w:t xml:space="preserve"> configured in </w:t>
      </w:r>
      <w:r w:rsidR="00F37BE0">
        <w:rPr>
          <w:rFonts w:ascii="Times" w:eastAsia="等线" w:hAnsi="Times" w:cs="Times"/>
          <w:bCs/>
          <w:iCs/>
          <w:kern w:val="32"/>
          <w:sz w:val="22"/>
          <w:lang w:val="en-GB"/>
        </w:rPr>
        <w:t>one</w:t>
      </w:r>
      <w:r w:rsidR="00F37BE0" w:rsidRPr="009B2F7F">
        <w:rPr>
          <w:rFonts w:ascii="Times" w:eastAsia="等线" w:hAnsi="Times" w:cs="Times"/>
          <w:bCs/>
          <w:iCs/>
          <w:kern w:val="32"/>
          <w:sz w:val="22"/>
          <w:lang w:val="en-GB"/>
        </w:rPr>
        <w:t xml:space="preserve"> </w:t>
      </w:r>
      <w:r w:rsidR="00443ACB" w:rsidRPr="009B2F7F">
        <w:rPr>
          <w:rFonts w:ascii="Times" w:eastAsia="等线" w:hAnsi="Times" w:cs="Times"/>
          <w:bCs/>
          <w:iCs/>
          <w:kern w:val="32"/>
          <w:sz w:val="22"/>
          <w:lang w:val="en-GB"/>
        </w:rPr>
        <w:t>resource set.</w:t>
      </w:r>
    </w:p>
    <w:p w14:paraId="736571A8" w14:textId="41D20D87" w:rsidR="00443ACB" w:rsidRPr="009B2F7F" w:rsidRDefault="004F6498" w:rsidP="00486919">
      <w:pPr>
        <w:widowControl/>
        <w:numPr>
          <w:ilvl w:val="0"/>
          <w:numId w:val="40"/>
        </w:numPr>
        <w:spacing w:afterLines="50" w:after="120"/>
        <w:ind w:left="714" w:hanging="357"/>
        <w:jc w:val="left"/>
        <w:rPr>
          <w:rFonts w:ascii="Times" w:eastAsia="等线" w:hAnsi="Times" w:cs="Times"/>
          <w:bCs/>
          <w:iCs/>
          <w:kern w:val="32"/>
          <w:sz w:val="22"/>
          <w:lang w:val="en-GB"/>
        </w:rPr>
      </w:pPr>
      <w:r w:rsidRPr="009B2F7F">
        <w:rPr>
          <w:rFonts w:ascii="Times" w:eastAsia="等线" w:hAnsi="Times" w:cs="Times"/>
          <w:bCs/>
          <w:iCs/>
          <w:kern w:val="32"/>
          <w:sz w:val="22"/>
          <w:lang w:val="en-GB"/>
        </w:rPr>
        <w:t>Alt</w:t>
      </w:r>
      <w:r w:rsidR="008754DA">
        <w:rPr>
          <w:rFonts w:ascii="Times" w:eastAsia="等线" w:hAnsi="Times" w:cs="Times"/>
          <w:bCs/>
          <w:iCs/>
          <w:kern w:val="32"/>
          <w:sz w:val="22"/>
          <w:lang w:val="en-GB"/>
        </w:rPr>
        <w:t>-</w:t>
      </w:r>
      <w:r w:rsidR="00FF6D4B" w:rsidRPr="009B2F7F">
        <w:rPr>
          <w:rFonts w:ascii="Times" w:eastAsia="等线" w:hAnsi="Times" w:cs="Times"/>
          <w:bCs/>
          <w:iCs/>
          <w:kern w:val="32"/>
          <w:sz w:val="22"/>
          <w:lang w:val="en-GB"/>
        </w:rPr>
        <w:t xml:space="preserve">2: </w:t>
      </w:r>
      <w:r w:rsidR="00682E05">
        <w:rPr>
          <w:rFonts w:ascii="Times" w:eastAsia="等线" w:hAnsi="Times" w:cs="Times"/>
          <w:bCs/>
          <w:iCs/>
          <w:kern w:val="32"/>
          <w:sz w:val="22"/>
          <w:lang w:val="en-GB"/>
        </w:rPr>
        <w:t>Resources</w:t>
      </w:r>
      <w:r w:rsidR="00443ACB" w:rsidRPr="009B2F7F">
        <w:rPr>
          <w:rFonts w:ascii="Times" w:eastAsia="等线" w:hAnsi="Times" w:cs="Times"/>
          <w:bCs/>
          <w:iCs/>
          <w:kern w:val="32"/>
          <w:sz w:val="22"/>
          <w:lang w:val="en-GB"/>
        </w:rPr>
        <w:t xml:space="preserve"> of </w:t>
      </w:r>
      <w:r w:rsidR="00630021">
        <w:rPr>
          <w:rFonts w:ascii="Times" w:eastAsia="等线" w:hAnsi="Times" w:cs="Times"/>
          <w:bCs/>
          <w:iCs/>
          <w:kern w:val="32"/>
          <w:sz w:val="22"/>
          <w:lang w:val="en-GB"/>
        </w:rPr>
        <w:t>one</w:t>
      </w:r>
      <w:r w:rsidR="00630021" w:rsidRPr="009B2F7F">
        <w:rPr>
          <w:rFonts w:ascii="Times" w:eastAsia="等线" w:hAnsi="Times" w:cs="Times"/>
          <w:bCs/>
          <w:iCs/>
          <w:kern w:val="32"/>
          <w:sz w:val="22"/>
          <w:lang w:val="en-GB"/>
        </w:rPr>
        <w:t xml:space="preserve"> </w:t>
      </w:r>
      <w:r w:rsidR="00443ACB" w:rsidRPr="009B2F7F">
        <w:rPr>
          <w:rFonts w:ascii="Times" w:eastAsia="等线" w:hAnsi="Times" w:cs="Times"/>
          <w:bCs/>
          <w:iCs/>
          <w:kern w:val="32"/>
          <w:sz w:val="22"/>
          <w:lang w:val="en-GB"/>
        </w:rPr>
        <w:t xml:space="preserve">TRP </w:t>
      </w:r>
      <w:r w:rsidR="00682E05">
        <w:rPr>
          <w:rFonts w:ascii="Times" w:eastAsia="等线" w:hAnsi="Times" w:cs="Times"/>
          <w:bCs/>
          <w:iCs/>
          <w:kern w:val="32"/>
          <w:sz w:val="22"/>
          <w:lang w:val="en-GB"/>
        </w:rPr>
        <w:t>are</w:t>
      </w:r>
      <w:r w:rsidR="00443ACB" w:rsidRPr="009B2F7F">
        <w:rPr>
          <w:rFonts w:ascii="Times" w:eastAsia="等线" w:hAnsi="Times" w:cs="Times"/>
          <w:bCs/>
          <w:iCs/>
          <w:kern w:val="32"/>
          <w:sz w:val="22"/>
          <w:lang w:val="en-GB"/>
        </w:rPr>
        <w:t xml:space="preserve"> configured in </w:t>
      </w:r>
      <w:r w:rsidR="00F37BE0">
        <w:rPr>
          <w:rFonts w:ascii="Times" w:eastAsia="等线" w:hAnsi="Times" w:cs="Times"/>
          <w:bCs/>
          <w:iCs/>
          <w:kern w:val="32"/>
          <w:sz w:val="22"/>
          <w:lang w:val="en-GB"/>
        </w:rPr>
        <w:t>one</w:t>
      </w:r>
      <w:r w:rsidR="00443ACB" w:rsidRPr="009B2F7F">
        <w:rPr>
          <w:rFonts w:ascii="Times" w:eastAsia="等线" w:hAnsi="Times" w:cs="Times"/>
          <w:bCs/>
          <w:iCs/>
          <w:kern w:val="32"/>
          <w:sz w:val="22"/>
          <w:lang w:val="en-GB"/>
        </w:rPr>
        <w:t xml:space="preserve"> subset of a resource set.</w:t>
      </w:r>
    </w:p>
    <w:p w14:paraId="5823293E" w14:textId="3A40AA27" w:rsidR="00374770" w:rsidRDefault="001935BC" w:rsidP="00DA3467">
      <w:pPr>
        <w:autoSpaceDE w:val="0"/>
        <w:autoSpaceDN w:val="0"/>
        <w:adjustRightInd w:val="0"/>
        <w:snapToGrid w:val="0"/>
        <w:spacing w:after="120"/>
        <w:rPr>
          <w:rFonts w:ascii="Times New Roman" w:hAnsi="Times New Roman"/>
          <w:sz w:val="22"/>
        </w:rPr>
      </w:pPr>
      <w:r>
        <w:rPr>
          <w:rFonts w:ascii="Times New Roman" w:hAnsi="Times New Roman" w:hint="eastAsia"/>
          <w:sz w:val="22"/>
        </w:rPr>
        <w:t>A</w:t>
      </w:r>
      <w:r>
        <w:rPr>
          <w:rFonts w:ascii="Times New Roman" w:hAnsi="Times New Roman"/>
          <w:sz w:val="22"/>
        </w:rPr>
        <w:t>lt</w:t>
      </w:r>
      <w:r w:rsidR="008754DA">
        <w:rPr>
          <w:rFonts w:ascii="Times New Roman" w:hAnsi="Times New Roman"/>
          <w:sz w:val="22"/>
        </w:rPr>
        <w:t>-</w:t>
      </w:r>
      <w:r>
        <w:rPr>
          <w:rFonts w:ascii="Times New Roman" w:hAnsi="Times New Roman"/>
          <w:sz w:val="22"/>
        </w:rPr>
        <w:t xml:space="preserve">2 </w:t>
      </w:r>
      <w:r w:rsidR="00665B8D">
        <w:rPr>
          <w:rFonts w:ascii="Times New Roman" w:hAnsi="Times New Roman"/>
          <w:sz w:val="22"/>
        </w:rPr>
        <w:t xml:space="preserve">is similar to the design of </w:t>
      </w:r>
      <w:r>
        <w:rPr>
          <w:rFonts w:ascii="Times New Roman" w:hAnsi="Times New Roman"/>
          <w:sz w:val="22"/>
        </w:rPr>
        <w:t xml:space="preserve">M-TRP CSI. However, we do not </w:t>
      </w:r>
      <w:r w:rsidR="00F37BE0">
        <w:rPr>
          <w:rFonts w:ascii="Times New Roman" w:hAnsi="Times New Roman"/>
          <w:sz w:val="22"/>
        </w:rPr>
        <w:t xml:space="preserve">immediately see that </w:t>
      </w:r>
      <w:r w:rsidRPr="001935BC">
        <w:rPr>
          <w:rFonts w:ascii="Times New Roman" w:hAnsi="Times New Roman"/>
          <w:sz w:val="22"/>
        </w:rPr>
        <w:t xml:space="preserve">it is necessary for </w:t>
      </w:r>
      <w:r w:rsidR="00074C65">
        <w:rPr>
          <w:rFonts w:ascii="Times New Roman" w:hAnsi="Times New Roman"/>
          <w:sz w:val="22"/>
        </w:rPr>
        <w:t>M-</w:t>
      </w:r>
      <w:r w:rsidRPr="001935BC">
        <w:rPr>
          <w:rFonts w:ascii="Times New Roman" w:hAnsi="Times New Roman"/>
          <w:sz w:val="22"/>
        </w:rPr>
        <w:t xml:space="preserve">TRP BM to follow the design of </w:t>
      </w:r>
      <w:r w:rsidR="00074C65">
        <w:rPr>
          <w:rFonts w:ascii="Times New Roman" w:hAnsi="Times New Roman"/>
          <w:sz w:val="22"/>
        </w:rPr>
        <w:t>M-</w:t>
      </w:r>
      <w:r w:rsidRPr="001935BC">
        <w:rPr>
          <w:rFonts w:ascii="Times New Roman" w:hAnsi="Times New Roman"/>
          <w:sz w:val="22"/>
        </w:rPr>
        <w:t xml:space="preserve">TRP CSI, as they </w:t>
      </w:r>
      <w:r w:rsidR="00F37BE0">
        <w:rPr>
          <w:rFonts w:ascii="Times New Roman" w:hAnsi="Times New Roman"/>
          <w:sz w:val="22"/>
        </w:rPr>
        <w:t>serve</w:t>
      </w:r>
      <w:r w:rsidRPr="001935BC">
        <w:rPr>
          <w:rFonts w:ascii="Times New Roman" w:hAnsi="Times New Roman"/>
          <w:sz w:val="22"/>
        </w:rPr>
        <w:t xml:space="preserve"> different purposes.</w:t>
      </w:r>
      <w:r w:rsidR="00374770">
        <w:rPr>
          <w:rFonts w:ascii="Times New Roman" w:hAnsi="Times New Roman"/>
          <w:sz w:val="22"/>
        </w:rPr>
        <w:t xml:space="preserve"> </w:t>
      </w:r>
      <w:r w:rsidR="007516AE">
        <w:rPr>
          <w:rFonts w:ascii="Times New Roman" w:hAnsi="Times New Roman"/>
          <w:sz w:val="22"/>
        </w:rPr>
        <w:t>In practical system, the M-TRP BM and M-TRP CSI could be two-stage measurement</w:t>
      </w:r>
      <w:r w:rsidR="005C3D6C">
        <w:rPr>
          <w:rFonts w:ascii="Times New Roman" w:hAnsi="Times New Roman"/>
          <w:sz w:val="22"/>
        </w:rPr>
        <w:t>s</w:t>
      </w:r>
      <w:r w:rsidR="007516AE">
        <w:rPr>
          <w:rFonts w:ascii="Times New Roman" w:hAnsi="Times New Roman"/>
          <w:sz w:val="22"/>
        </w:rPr>
        <w:t>, with</w:t>
      </w:r>
      <w:r w:rsidR="005C3D6C">
        <w:rPr>
          <w:rFonts w:ascii="Times New Roman" w:hAnsi="Times New Roman"/>
          <w:sz w:val="22"/>
        </w:rPr>
        <w:t xml:space="preserve"> BM</w:t>
      </w:r>
      <w:r w:rsidR="007516AE">
        <w:rPr>
          <w:rFonts w:ascii="Times New Roman" w:hAnsi="Times New Roman"/>
          <w:sz w:val="22"/>
        </w:rPr>
        <w:t xml:space="preserve"> as the </w:t>
      </w:r>
      <w:r w:rsidR="00375798">
        <w:rPr>
          <w:rFonts w:ascii="Times New Roman" w:hAnsi="Times New Roman"/>
          <w:sz w:val="22"/>
        </w:rPr>
        <w:t>first</w:t>
      </w:r>
      <w:r w:rsidR="007516AE">
        <w:rPr>
          <w:rFonts w:ascii="Times New Roman" w:hAnsi="Times New Roman"/>
          <w:sz w:val="22"/>
        </w:rPr>
        <w:t xml:space="preserve"> step to measure </w:t>
      </w:r>
      <w:r w:rsidR="005C3D6C">
        <w:rPr>
          <w:rFonts w:ascii="Times New Roman" w:hAnsi="Times New Roman"/>
          <w:sz w:val="22"/>
        </w:rPr>
        <w:t xml:space="preserve">rough channel quality of a large amount of candidate </w:t>
      </w:r>
      <w:r w:rsidR="007516AE">
        <w:rPr>
          <w:rFonts w:ascii="Times New Roman" w:hAnsi="Times New Roman"/>
          <w:sz w:val="22"/>
        </w:rPr>
        <w:t xml:space="preserve">beam pairs and CSI </w:t>
      </w:r>
      <w:r w:rsidR="005C3D6C">
        <w:rPr>
          <w:rFonts w:ascii="Times New Roman" w:hAnsi="Times New Roman"/>
          <w:sz w:val="22"/>
        </w:rPr>
        <w:t xml:space="preserve">as </w:t>
      </w:r>
      <w:r w:rsidR="007516AE">
        <w:rPr>
          <w:rFonts w:ascii="Times New Roman" w:hAnsi="Times New Roman"/>
          <w:sz w:val="22"/>
        </w:rPr>
        <w:t xml:space="preserve">the second step to measure fine channel </w:t>
      </w:r>
      <w:r w:rsidR="005C3D6C">
        <w:rPr>
          <w:rFonts w:ascii="Times New Roman" w:hAnsi="Times New Roman"/>
          <w:sz w:val="22"/>
        </w:rPr>
        <w:t>quality</w:t>
      </w:r>
      <w:r w:rsidR="007516AE">
        <w:rPr>
          <w:rFonts w:ascii="Times New Roman" w:hAnsi="Times New Roman"/>
          <w:sz w:val="22"/>
        </w:rPr>
        <w:t xml:space="preserve"> of </w:t>
      </w:r>
      <w:r w:rsidR="005C3D6C">
        <w:rPr>
          <w:rFonts w:ascii="Times New Roman" w:hAnsi="Times New Roman"/>
          <w:sz w:val="22"/>
        </w:rPr>
        <w:t>a smaller number of selected</w:t>
      </w:r>
      <w:r w:rsidR="007516AE">
        <w:rPr>
          <w:rFonts w:ascii="Times New Roman" w:hAnsi="Times New Roman"/>
          <w:sz w:val="22"/>
        </w:rPr>
        <w:t xml:space="preserve"> beam pair</w:t>
      </w:r>
      <w:r w:rsidR="005C3D6C">
        <w:rPr>
          <w:rFonts w:ascii="Times New Roman" w:hAnsi="Times New Roman"/>
          <w:sz w:val="22"/>
        </w:rPr>
        <w:t>s</w:t>
      </w:r>
      <w:r w:rsidR="007516AE">
        <w:rPr>
          <w:rFonts w:ascii="Times New Roman" w:hAnsi="Times New Roman"/>
          <w:sz w:val="22"/>
        </w:rPr>
        <w:t xml:space="preserve">. </w:t>
      </w:r>
      <w:r w:rsidR="00A74A36">
        <w:rPr>
          <w:rFonts w:ascii="Times New Roman" w:hAnsi="Times New Roman"/>
          <w:sz w:val="22"/>
        </w:rPr>
        <w:t>Moreover, a</w:t>
      </w:r>
      <w:r w:rsidR="00374770">
        <w:rPr>
          <w:rFonts w:ascii="Times New Roman" w:hAnsi="Times New Roman"/>
          <w:sz w:val="22"/>
        </w:rPr>
        <w:t>dopting Alt</w:t>
      </w:r>
      <w:r w:rsidR="008754DA">
        <w:rPr>
          <w:rFonts w:ascii="Times New Roman" w:hAnsi="Times New Roman"/>
          <w:sz w:val="22"/>
        </w:rPr>
        <w:t>-</w:t>
      </w:r>
      <w:r w:rsidR="00374770">
        <w:rPr>
          <w:rFonts w:ascii="Times New Roman" w:hAnsi="Times New Roman"/>
          <w:sz w:val="22"/>
        </w:rPr>
        <w:t xml:space="preserve">2 for M-TRP BM will </w:t>
      </w:r>
      <w:r w:rsidR="00F9694B" w:rsidRPr="00DA3467">
        <w:rPr>
          <w:rFonts w:ascii="Times New Roman" w:hAnsi="Times New Roman"/>
          <w:sz w:val="22"/>
        </w:rPr>
        <w:t>bring</w:t>
      </w:r>
      <w:r w:rsidR="007226F6" w:rsidRPr="00DA3467">
        <w:rPr>
          <w:rFonts w:ascii="Times New Roman" w:hAnsi="Times New Roman"/>
          <w:sz w:val="22"/>
        </w:rPr>
        <w:t xml:space="preserve"> </w:t>
      </w:r>
      <w:r w:rsidR="005A16F6" w:rsidRPr="00DA3467">
        <w:rPr>
          <w:rFonts w:ascii="Times New Roman" w:hAnsi="Times New Roman"/>
          <w:sz w:val="22"/>
        </w:rPr>
        <w:t xml:space="preserve">up </w:t>
      </w:r>
      <w:r w:rsidR="007226F6" w:rsidRPr="00DA3467">
        <w:rPr>
          <w:rFonts w:ascii="Times New Roman" w:hAnsi="Times New Roman"/>
          <w:sz w:val="22"/>
        </w:rPr>
        <w:t>several</w:t>
      </w:r>
      <w:r w:rsidR="00F9694B" w:rsidRPr="00DA3467">
        <w:rPr>
          <w:rFonts w:ascii="Times New Roman" w:hAnsi="Times New Roman"/>
          <w:sz w:val="22"/>
        </w:rPr>
        <w:t xml:space="preserve"> </w:t>
      </w:r>
      <w:r w:rsidR="007A5396" w:rsidRPr="00DA3467">
        <w:rPr>
          <w:rFonts w:ascii="Times New Roman" w:hAnsi="Times New Roman"/>
          <w:sz w:val="22"/>
        </w:rPr>
        <w:t xml:space="preserve">problems. </w:t>
      </w:r>
    </w:p>
    <w:p w14:paraId="65E71F44" w14:textId="7333253A" w:rsidR="00374770" w:rsidRPr="00374770" w:rsidRDefault="00374770" w:rsidP="00374770">
      <w:pPr>
        <w:autoSpaceDE w:val="0"/>
        <w:autoSpaceDN w:val="0"/>
        <w:adjustRightInd w:val="0"/>
        <w:snapToGrid w:val="0"/>
        <w:spacing w:after="120"/>
        <w:rPr>
          <w:rFonts w:ascii="Times New Roman" w:hAnsi="Times New Roman"/>
          <w:sz w:val="22"/>
        </w:rPr>
      </w:pPr>
      <w:r w:rsidRPr="00374770">
        <w:rPr>
          <w:rFonts w:ascii="Times New Roman" w:hAnsi="Times New Roman"/>
          <w:sz w:val="22"/>
        </w:rPr>
        <w:t>First</w:t>
      </w:r>
      <w:r>
        <w:rPr>
          <w:rFonts w:ascii="Times New Roman" w:hAnsi="Times New Roman"/>
          <w:sz w:val="22"/>
        </w:rPr>
        <w:t>ly</w:t>
      </w:r>
      <w:r w:rsidRPr="00374770">
        <w:rPr>
          <w:rFonts w:ascii="Times New Roman" w:hAnsi="Times New Roman"/>
          <w:sz w:val="22"/>
        </w:rPr>
        <w:t xml:space="preserve">, configuring resources </w:t>
      </w:r>
      <w:r w:rsidR="007F7A4E">
        <w:rPr>
          <w:rFonts w:ascii="Times New Roman" w:hAnsi="Times New Roman"/>
          <w:sz w:val="22"/>
        </w:rPr>
        <w:t>of</w:t>
      </w:r>
      <w:r w:rsidRPr="00374770">
        <w:rPr>
          <w:rFonts w:ascii="Times New Roman" w:hAnsi="Times New Roman"/>
          <w:sz w:val="22"/>
        </w:rPr>
        <w:t xml:space="preserve"> both TRPs in one resource set will restrict the number of resources for each TRP, i.e., the number of resources for each TRP is halved compared with</w:t>
      </w:r>
      <w:r w:rsidR="00AE522B">
        <w:rPr>
          <w:rFonts w:ascii="Times New Roman" w:hAnsi="Times New Roman"/>
          <w:sz w:val="22"/>
        </w:rPr>
        <w:t xml:space="preserve"> configuring</w:t>
      </w:r>
      <w:r w:rsidRPr="00374770">
        <w:rPr>
          <w:rFonts w:ascii="Times New Roman" w:hAnsi="Times New Roman"/>
          <w:sz w:val="22"/>
        </w:rPr>
        <w:t xml:space="preserve"> two resource sets. Doubling the size of resource set is not a valid solution as it requires UE to double its parallel processing capability. For example, the resources in an aperiodic CSI-RS resource set are transmitted within one slot. Doubling the size of aperiodic CSI-RS resource set would require the UE to measure twice the amount of resources within a slot, which is quite challenging for UE implementation.</w:t>
      </w:r>
      <w:r w:rsidR="00A7531F">
        <w:rPr>
          <w:rFonts w:ascii="Times New Roman" w:hAnsi="Times New Roman"/>
          <w:sz w:val="22"/>
        </w:rPr>
        <w:t xml:space="preserve"> On the other hand, with </w:t>
      </w:r>
      <w:r w:rsidR="00A7531F" w:rsidRPr="00A7531F">
        <w:rPr>
          <w:rFonts w:ascii="Times New Roman" w:hAnsi="Times New Roman"/>
          <w:sz w:val="22"/>
        </w:rPr>
        <w:t>two resource sets</w:t>
      </w:r>
      <w:r w:rsidR="00630021">
        <w:rPr>
          <w:rFonts w:ascii="Times New Roman" w:hAnsi="Times New Roman"/>
          <w:sz w:val="22"/>
        </w:rPr>
        <w:t xml:space="preserve">, one for each TRP, the </w:t>
      </w:r>
      <w:r w:rsidR="00A7531F">
        <w:rPr>
          <w:rFonts w:ascii="Times New Roman" w:hAnsi="Times New Roman"/>
          <w:sz w:val="22"/>
        </w:rPr>
        <w:t>resource set</w:t>
      </w:r>
      <w:r w:rsidR="00630021">
        <w:rPr>
          <w:rFonts w:ascii="Times New Roman" w:hAnsi="Times New Roman"/>
          <w:sz w:val="22"/>
        </w:rPr>
        <w:t>s</w:t>
      </w:r>
      <w:r w:rsidR="00A7531F">
        <w:rPr>
          <w:rFonts w:ascii="Times New Roman" w:hAnsi="Times New Roman"/>
          <w:sz w:val="22"/>
        </w:rPr>
        <w:t xml:space="preserve"> can be assigned with </w:t>
      </w:r>
      <w:r w:rsidR="00630021">
        <w:rPr>
          <w:rFonts w:ascii="Times New Roman" w:hAnsi="Times New Roman"/>
          <w:sz w:val="22"/>
        </w:rPr>
        <w:t xml:space="preserve">different slot offsets, with which the UE complexity can be mitigated. </w:t>
      </w:r>
    </w:p>
    <w:p w14:paraId="28DFBF69" w14:textId="7359F259" w:rsidR="00374770" w:rsidRPr="00374770" w:rsidRDefault="00C26300" w:rsidP="00374770">
      <w:pPr>
        <w:autoSpaceDE w:val="0"/>
        <w:autoSpaceDN w:val="0"/>
        <w:adjustRightInd w:val="0"/>
        <w:snapToGrid w:val="0"/>
        <w:spacing w:after="120"/>
        <w:rPr>
          <w:rFonts w:ascii="Times New Roman" w:hAnsi="Times New Roman"/>
          <w:sz w:val="22"/>
        </w:rPr>
      </w:pPr>
      <w:r>
        <w:rPr>
          <w:rFonts w:ascii="Times New Roman" w:hAnsi="Times New Roman"/>
          <w:sz w:val="22"/>
        </w:rPr>
        <w:t>Secondly</w:t>
      </w:r>
      <w:r w:rsidR="00374770" w:rsidRPr="00374770">
        <w:rPr>
          <w:rFonts w:ascii="Times New Roman" w:hAnsi="Times New Roman"/>
          <w:sz w:val="22"/>
        </w:rPr>
        <w:t>,</w:t>
      </w:r>
      <w:r w:rsidR="00630021">
        <w:rPr>
          <w:rFonts w:ascii="Times New Roman" w:hAnsi="Times New Roman"/>
          <w:sz w:val="22"/>
        </w:rPr>
        <w:t xml:space="preserve"> with current specification, </w:t>
      </w:r>
      <w:r w:rsidR="004240BC">
        <w:rPr>
          <w:rFonts w:ascii="Times New Roman" w:hAnsi="Times New Roman"/>
          <w:sz w:val="22"/>
        </w:rPr>
        <w:t xml:space="preserve">there are restrictions upon </w:t>
      </w:r>
      <w:r w:rsidR="00374770" w:rsidRPr="00374770">
        <w:rPr>
          <w:rFonts w:ascii="Times New Roman" w:hAnsi="Times New Roman"/>
          <w:sz w:val="22"/>
        </w:rPr>
        <w:t>resources in one resource set. For example, CSI-RS resources in one resource set should have the same number of port</w:t>
      </w:r>
      <w:r w:rsidR="00731C47">
        <w:rPr>
          <w:rFonts w:ascii="Times New Roman" w:hAnsi="Times New Roman"/>
          <w:sz w:val="22"/>
        </w:rPr>
        <w:t>s</w:t>
      </w:r>
      <w:r w:rsidR="00374770" w:rsidRPr="00374770">
        <w:rPr>
          <w:rFonts w:ascii="Times New Roman" w:hAnsi="Times New Roman"/>
          <w:sz w:val="22"/>
        </w:rPr>
        <w:t xml:space="preserve"> and RBs, the same starting RB, the same density</w:t>
      </w:r>
      <w:r w:rsidR="004240BC">
        <w:rPr>
          <w:rFonts w:ascii="Times New Roman" w:hAnsi="Times New Roman"/>
          <w:sz w:val="22"/>
        </w:rPr>
        <w:t>,</w:t>
      </w:r>
      <w:r w:rsidR="00374770" w:rsidRPr="00374770">
        <w:rPr>
          <w:rFonts w:ascii="Times New Roman" w:hAnsi="Times New Roman"/>
          <w:sz w:val="22"/>
        </w:rPr>
        <w:t xml:space="preserve"> etc. </w:t>
      </w:r>
      <w:r w:rsidR="00630021">
        <w:rPr>
          <w:rFonts w:ascii="Times New Roman" w:hAnsi="Times New Roman"/>
          <w:sz w:val="22"/>
        </w:rPr>
        <w:t>If the r</w:t>
      </w:r>
      <w:r w:rsidR="00630021" w:rsidRPr="00630021">
        <w:rPr>
          <w:rFonts w:ascii="Times New Roman" w:hAnsi="Times New Roman"/>
          <w:sz w:val="22"/>
        </w:rPr>
        <w:t>esources of TRP</w:t>
      </w:r>
      <w:r w:rsidR="00630021">
        <w:rPr>
          <w:rFonts w:ascii="Times New Roman" w:hAnsi="Times New Roman"/>
          <w:sz w:val="22"/>
        </w:rPr>
        <w:t>s</w:t>
      </w:r>
      <w:r w:rsidR="00630021" w:rsidRPr="00630021">
        <w:rPr>
          <w:rFonts w:ascii="Times New Roman" w:hAnsi="Times New Roman"/>
          <w:sz w:val="22"/>
        </w:rPr>
        <w:t xml:space="preserve"> are configured in </w:t>
      </w:r>
      <w:r w:rsidR="00630021">
        <w:rPr>
          <w:rFonts w:ascii="Times New Roman" w:hAnsi="Times New Roman"/>
          <w:sz w:val="22"/>
        </w:rPr>
        <w:t>different</w:t>
      </w:r>
      <w:r w:rsidR="00630021" w:rsidRPr="00630021">
        <w:rPr>
          <w:rFonts w:ascii="Times New Roman" w:hAnsi="Times New Roman"/>
          <w:sz w:val="22"/>
        </w:rPr>
        <w:t xml:space="preserve"> subset</w:t>
      </w:r>
      <w:r w:rsidR="00630021">
        <w:rPr>
          <w:rFonts w:ascii="Times New Roman" w:hAnsi="Times New Roman"/>
          <w:sz w:val="22"/>
        </w:rPr>
        <w:t>s</w:t>
      </w:r>
      <w:r w:rsidR="00630021" w:rsidRPr="00630021">
        <w:rPr>
          <w:rFonts w:ascii="Times New Roman" w:hAnsi="Times New Roman"/>
          <w:sz w:val="22"/>
        </w:rPr>
        <w:t xml:space="preserve"> of a resource set</w:t>
      </w:r>
      <w:r w:rsidR="00630021">
        <w:rPr>
          <w:rFonts w:ascii="Times New Roman" w:hAnsi="Times New Roman"/>
          <w:sz w:val="22"/>
        </w:rPr>
        <w:t>, the resources of different TRPs will be facing such restrictions</w:t>
      </w:r>
      <w:r w:rsidR="004240BC">
        <w:rPr>
          <w:rFonts w:ascii="Times New Roman" w:hAnsi="Times New Roman"/>
          <w:sz w:val="22"/>
        </w:rPr>
        <w:t xml:space="preserve"> by default</w:t>
      </w:r>
      <w:r w:rsidR="00630021" w:rsidRPr="00630021">
        <w:rPr>
          <w:rFonts w:ascii="Times New Roman" w:hAnsi="Times New Roman"/>
          <w:sz w:val="22"/>
        </w:rPr>
        <w:t>.</w:t>
      </w:r>
      <w:r w:rsidR="00630021">
        <w:rPr>
          <w:rFonts w:ascii="Times New Roman" w:hAnsi="Times New Roman"/>
          <w:sz w:val="22"/>
        </w:rPr>
        <w:t xml:space="preserve"> </w:t>
      </w:r>
      <w:r w:rsidR="00374770" w:rsidRPr="00374770">
        <w:rPr>
          <w:rFonts w:ascii="Times New Roman" w:hAnsi="Times New Roman"/>
          <w:sz w:val="22"/>
        </w:rPr>
        <w:t xml:space="preserve">However, such restriction </w:t>
      </w:r>
      <w:r w:rsidR="004240BC">
        <w:rPr>
          <w:rFonts w:ascii="Times New Roman" w:hAnsi="Times New Roman"/>
          <w:sz w:val="22"/>
        </w:rPr>
        <w:t xml:space="preserve">may </w:t>
      </w:r>
      <w:r w:rsidR="00374770" w:rsidRPr="00374770">
        <w:rPr>
          <w:rFonts w:ascii="Times New Roman" w:hAnsi="Times New Roman"/>
          <w:sz w:val="22"/>
        </w:rPr>
        <w:t xml:space="preserve">not </w:t>
      </w:r>
      <w:r w:rsidR="004240BC">
        <w:rPr>
          <w:rFonts w:ascii="Times New Roman" w:hAnsi="Times New Roman"/>
          <w:sz w:val="22"/>
        </w:rPr>
        <w:t xml:space="preserve">be </w:t>
      </w:r>
      <w:r w:rsidR="00630021">
        <w:rPr>
          <w:rFonts w:ascii="Times New Roman" w:hAnsi="Times New Roman"/>
          <w:sz w:val="22"/>
        </w:rPr>
        <w:t xml:space="preserve">really </w:t>
      </w:r>
      <w:r w:rsidR="00374770" w:rsidRPr="00374770">
        <w:rPr>
          <w:rFonts w:ascii="Times New Roman" w:hAnsi="Times New Roman"/>
          <w:sz w:val="22"/>
        </w:rPr>
        <w:t xml:space="preserve">necessary for resources </w:t>
      </w:r>
      <w:r w:rsidR="00B24BAD">
        <w:rPr>
          <w:rFonts w:ascii="Times New Roman" w:hAnsi="Times New Roman"/>
          <w:sz w:val="22"/>
        </w:rPr>
        <w:t>of</w:t>
      </w:r>
      <w:r w:rsidR="00374770" w:rsidRPr="00374770">
        <w:rPr>
          <w:rFonts w:ascii="Times New Roman" w:hAnsi="Times New Roman"/>
          <w:sz w:val="22"/>
        </w:rPr>
        <w:t xml:space="preserve"> different TRPs, as the two TRPs may have different number of antennas</w:t>
      </w:r>
      <w:r w:rsidR="00D13F0E">
        <w:rPr>
          <w:rFonts w:ascii="Times New Roman" w:hAnsi="Times New Roman"/>
          <w:sz w:val="22"/>
        </w:rPr>
        <w:t>, beams</w:t>
      </w:r>
      <w:r w:rsidR="00B24BAD">
        <w:rPr>
          <w:rFonts w:ascii="Times New Roman" w:hAnsi="Times New Roman"/>
          <w:sz w:val="22"/>
        </w:rPr>
        <w:t>, etc</w:t>
      </w:r>
      <w:r w:rsidR="00374770" w:rsidRPr="00374770">
        <w:rPr>
          <w:rFonts w:ascii="Times New Roman" w:hAnsi="Times New Roman"/>
          <w:sz w:val="22"/>
        </w:rPr>
        <w:t xml:space="preserve">. </w:t>
      </w:r>
    </w:p>
    <w:p w14:paraId="7B90AB25" w14:textId="6DAF105B" w:rsidR="00374770" w:rsidRPr="00374770" w:rsidRDefault="00C26300" w:rsidP="00374770">
      <w:pPr>
        <w:autoSpaceDE w:val="0"/>
        <w:autoSpaceDN w:val="0"/>
        <w:adjustRightInd w:val="0"/>
        <w:snapToGrid w:val="0"/>
        <w:spacing w:after="120"/>
        <w:rPr>
          <w:rFonts w:ascii="Times New Roman" w:hAnsi="Times New Roman"/>
          <w:sz w:val="22"/>
        </w:rPr>
      </w:pPr>
      <w:r>
        <w:rPr>
          <w:rFonts w:ascii="Times New Roman" w:hAnsi="Times New Roman"/>
          <w:sz w:val="22"/>
        </w:rPr>
        <w:t>Thirdly</w:t>
      </w:r>
      <w:r w:rsidR="00374770" w:rsidRPr="00374770">
        <w:rPr>
          <w:rFonts w:ascii="Times New Roman" w:hAnsi="Times New Roman"/>
          <w:sz w:val="22"/>
        </w:rPr>
        <w:t>, introducing subset</w:t>
      </w:r>
      <w:r w:rsidR="00D13F0E">
        <w:rPr>
          <w:rFonts w:ascii="Times New Roman" w:hAnsi="Times New Roman"/>
          <w:sz w:val="22"/>
        </w:rPr>
        <w:t xml:space="preserve">s under resource set </w:t>
      </w:r>
      <w:r w:rsidR="00374770" w:rsidRPr="00374770">
        <w:rPr>
          <w:rFonts w:ascii="Times New Roman" w:hAnsi="Times New Roman"/>
          <w:sz w:val="22"/>
        </w:rPr>
        <w:t xml:space="preserve">will bring huge spec impacts like subset configuration, redefining CRI, </w:t>
      </w:r>
      <w:r w:rsidR="00AE522B">
        <w:rPr>
          <w:rFonts w:ascii="Times New Roman" w:hAnsi="Times New Roman"/>
          <w:sz w:val="22"/>
        </w:rPr>
        <w:t xml:space="preserve">introducing new UE feature and </w:t>
      </w:r>
      <w:r w:rsidR="00D13F0E">
        <w:rPr>
          <w:rFonts w:ascii="Times New Roman" w:hAnsi="Times New Roman"/>
          <w:sz w:val="22"/>
        </w:rPr>
        <w:t xml:space="preserve">modifying </w:t>
      </w:r>
      <w:r w:rsidR="00AE522B">
        <w:rPr>
          <w:rFonts w:ascii="Times New Roman" w:hAnsi="Times New Roman"/>
          <w:sz w:val="22"/>
        </w:rPr>
        <w:t xml:space="preserve">legacy </w:t>
      </w:r>
      <w:r w:rsidR="00374770" w:rsidRPr="00374770">
        <w:rPr>
          <w:rFonts w:ascii="Times New Roman" w:hAnsi="Times New Roman"/>
          <w:sz w:val="22"/>
        </w:rPr>
        <w:t>UE features including but not limited to:</w:t>
      </w:r>
    </w:p>
    <w:p w14:paraId="7802B4FB" w14:textId="77777777" w:rsidR="00374770" w:rsidRPr="00374770" w:rsidRDefault="00374770" w:rsidP="00B20088">
      <w:pPr>
        <w:autoSpaceDE w:val="0"/>
        <w:autoSpaceDN w:val="0"/>
        <w:adjustRightInd w:val="0"/>
        <w:snapToGrid w:val="0"/>
        <w:rPr>
          <w:rFonts w:ascii="Times New Roman" w:hAnsi="Times New Roman"/>
          <w:sz w:val="22"/>
        </w:rPr>
      </w:pPr>
      <w:r w:rsidRPr="00374770">
        <w:rPr>
          <w:rFonts w:ascii="Times New Roman" w:hAnsi="Times New Roman" w:hint="eastAsia"/>
          <w:sz w:val="22"/>
        </w:rPr>
        <w:t>•</w:t>
      </w:r>
      <w:r w:rsidRPr="00374770">
        <w:rPr>
          <w:rFonts w:ascii="Times New Roman" w:hAnsi="Times New Roman"/>
          <w:sz w:val="22"/>
        </w:rPr>
        <w:tab/>
        <w:t>maxNumberSSB-CSI-RS-ResourceOneTx</w:t>
      </w:r>
    </w:p>
    <w:p w14:paraId="1AE5FBD8" w14:textId="77777777" w:rsidR="00374770" w:rsidRPr="00374770" w:rsidRDefault="00374770" w:rsidP="00B20088">
      <w:pPr>
        <w:autoSpaceDE w:val="0"/>
        <w:autoSpaceDN w:val="0"/>
        <w:adjustRightInd w:val="0"/>
        <w:snapToGrid w:val="0"/>
        <w:rPr>
          <w:rFonts w:ascii="Times New Roman" w:hAnsi="Times New Roman"/>
          <w:sz w:val="22"/>
        </w:rPr>
      </w:pPr>
      <w:r w:rsidRPr="00374770">
        <w:rPr>
          <w:rFonts w:ascii="Times New Roman" w:hAnsi="Times New Roman" w:hint="eastAsia"/>
          <w:sz w:val="22"/>
        </w:rPr>
        <w:t>•</w:t>
      </w:r>
      <w:r w:rsidRPr="00374770">
        <w:rPr>
          <w:rFonts w:ascii="Times New Roman" w:hAnsi="Times New Roman"/>
          <w:sz w:val="22"/>
        </w:rPr>
        <w:tab/>
        <w:t>maxNumberCSI-RS-ResourceTwoTx</w:t>
      </w:r>
    </w:p>
    <w:p w14:paraId="03FB4E49" w14:textId="77777777" w:rsidR="00374770" w:rsidRPr="00374770" w:rsidRDefault="00374770" w:rsidP="00B20088">
      <w:pPr>
        <w:autoSpaceDE w:val="0"/>
        <w:autoSpaceDN w:val="0"/>
        <w:adjustRightInd w:val="0"/>
        <w:snapToGrid w:val="0"/>
        <w:rPr>
          <w:rFonts w:ascii="Times New Roman" w:hAnsi="Times New Roman"/>
          <w:sz w:val="22"/>
        </w:rPr>
      </w:pPr>
      <w:r w:rsidRPr="00374770">
        <w:rPr>
          <w:rFonts w:ascii="Times New Roman" w:hAnsi="Times New Roman" w:hint="eastAsia"/>
          <w:sz w:val="22"/>
        </w:rPr>
        <w:t>•</w:t>
      </w:r>
      <w:r w:rsidRPr="00374770">
        <w:rPr>
          <w:rFonts w:ascii="Times New Roman" w:hAnsi="Times New Roman"/>
          <w:sz w:val="22"/>
        </w:rPr>
        <w:tab/>
        <w:t xml:space="preserve">maxNumberResWithinSlotAcrossCC-AcrossFR-r16 </w:t>
      </w:r>
    </w:p>
    <w:p w14:paraId="72C508E5" w14:textId="5AF6FE91" w:rsidR="00374770" w:rsidRDefault="00374770" w:rsidP="00B20088">
      <w:pPr>
        <w:autoSpaceDE w:val="0"/>
        <w:autoSpaceDN w:val="0"/>
        <w:adjustRightInd w:val="0"/>
        <w:snapToGrid w:val="0"/>
        <w:rPr>
          <w:rFonts w:ascii="Times New Roman" w:hAnsi="Times New Roman"/>
          <w:sz w:val="22"/>
        </w:rPr>
      </w:pPr>
      <w:r w:rsidRPr="00374770">
        <w:rPr>
          <w:rFonts w:ascii="Times New Roman" w:hAnsi="Times New Roman" w:hint="eastAsia"/>
          <w:sz w:val="22"/>
        </w:rPr>
        <w:t>•</w:t>
      </w:r>
      <w:r w:rsidRPr="00374770">
        <w:rPr>
          <w:rFonts w:ascii="Times New Roman" w:hAnsi="Times New Roman"/>
          <w:sz w:val="22"/>
        </w:rPr>
        <w:tab/>
        <w:t>maxNumberResWithinSlotAcrossCC-OneFR-r16</w:t>
      </w:r>
    </w:p>
    <w:p w14:paraId="0BF31F79" w14:textId="72A113A6" w:rsidR="00374770" w:rsidRDefault="00F15C86" w:rsidP="00F15C86">
      <w:pPr>
        <w:autoSpaceDE w:val="0"/>
        <w:autoSpaceDN w:val="0"/>
        <w:adjustRightInd w:val="0"/>
        <w:snapToGrid w:val="0"/>
        <w:spacing w:beforeLines="50" w:before="120" w:after="120"/>
        <w:rPr>
          <w:rFonts w:ascii="Times New Roman" w:hAnsi="Times New Roman"/>
          <w:sz w:val="22"/>
        </w:rPr>
      </w:pPr>
      <w:r>
        <w:rPr>
          <w:rFonts w:ascii="Times New Roman" w:hAnsi="Times New Roman"/>
          <w:sz w:val="22"/>
        </w:rPr>
        <w:t>While</w:t>
      </w:r>
      <w:r w:rsidR="00D13F0E">
        <w:rPr>
          <w:rFonts w:ascii="Times New Roman" w:hAnsi="Times New Roman"/>
          <w:sz w:val="22"/>
        </w:rPr>
        <w:t xml:space="preserve"> it could be feasible to introduce subsets under resource set</w:t>
      </w:r>
      <w:r>
        <w:rPr>
          <w:rFonts w:ascii="Times New Roman" w:hAnsi="Times New Roman" w:hint="eastAsia"/>
          <w:sz w:val="22"/>
        </w:rPr>
        <w:t>,</w:t>
      </w:r>
      <w:r>
        <w:rPr>
          <w:rFonts w:ascii="Times New Roman" w:hAnsi="Times New Roman"/>
          <w:sz w:val="22"/>
        </w:rPr>
        <w:t xml:space="preserve"> </w:t>
      </w:r>
      <w:r w:rsidR="00D13F0E">
        <w:rPr>
          <w:rFonts w:ascii="Times New Roman" w:hAnsi="Times New Roman"/>
          <w:sz w:val="22"/>
        </w:rPr>
        <w:t xml:space="preserve">the specification efforts to address the </w:t>
      </w:r>
      <w:r>
        <w:rPr>
          <w:rFonts w:ascii="Times New Roman" w:hAnsi="Times New Roman"/>
          <w:sz w:val="22"/>
        </w:rPr>
        <w:t xml:space="preserve">issues </w:t>
      </w:r>
      <w:r w:rsidR="00D13F0E">
        <w:rPr>
          <w:rFonts w:ascii="Times New Roman" w:hAnsi="Times New Roman"/>
          <w:sz w:val="22"/>
        </w:rPr>
        <w:t>listed above are expected to be significant, and not worthwhile. Instead of pursuing alignment with M-TRP CSI, a more feasible direction is to maximize reusing the existing BM framework, i.e., Alt-1, t</w:t>
      </w:r>
      <w:r>
        <w:rPr>
          <w:rFonts w:ascii="Times New Roman" w:hAnsi="Times New Roman"/>
          <w:sz w:val="22"/>
        </w:rPr>
        <w:t xml:space="preserve">he only spec impact of </w:t>
      </w:r>
      <w:r w:rsidR="00D13F0E">
        <w:rPr>
          <w:rFonts w:ascii="Times New Roman" w:hAnsi="Times New Roman"/>
          <w:sz w:val="22"/>
        </w:rPr>
        <w:t>which</w:t>
      </w:r>
      <w:r>
        <w:rPr>
          <w:rFonts w:ascii="Times New Roman" w:hAnsi="Times New Roman"/>
          <w:sz w:val="22"/>
        </w:rPr>
        <w:t xml:space="preserve"> is to extend the number of resource sets to be measured from 1 to 2</w:t>
      </w:r>
      <w:r w:rsidR="00D13F0E">
        <w:rPr>
          <w:rFonts w:ascii="Times New Roman" w:hAnsi="Times New Roman"/>
          <w:sz w:val="22"/>
        </w:rPr>
        <w:t>.</w:t>
      </w:r>
    </w:p>
    <w:p w14:paraId="72F8CB1D" w14:textId="2D79B0CE" w:rsidR="00FF6D4B" w:rsidRDefault="00FF6D4B" w:rsidP="00FF6D4B">
      <w:pPr>
        <w:autoSpaceDE w:val="0"/>
        <w:autoSpaceDN w:val="0"/>
        <w:adjustRightInd w:val="0"/>
        <w:snapToGrid w:val="0"/>
        <w:spacing w:after="120"/>
        <w:rPr>
          <w:rFonts w:ascii="Times New Roman" w:hAnsi="Times New Roman"/>
          <w:b/>
          <w:i/>
          <w:sz w:val="22"/>
        </w:rPr>
      </w:pPr>
      <w:r>
        <w:rPr>
          <w:rFonts w:ascii="Times New Roman" w:hAnsi="Times New Roman" w:hint="eastAsia"/>
          <w:b/>
          <w:i/>
          <w:sz w:val="22"/>
        </w:rPr>
        <w:t>P</w:t>
      </w:r>
      <w:r>
        <w:rPr>
          <w:rFonts w:ascii="Times New Roman" w:hAnsi="Times New Roman"/>
          <w:b/>
          <w:i/>
          <w:sz w:val="22"/>
        </w:rPr>
        <w:t xml:space="preserve">roposal </w:t>
      </w:r>
      <w:r w:rsidR="009414E6">
        <w:rPr>
          <w:rFonts w:ascii="Times New Roman" w:hAnsi="Times New Roman"/>
          <w:b/>
          <w:i/>
          <w:sz w:val="22"/>
        </w:rPr>
        <w:t>2</w:t>
      </w:r>
      <w:r>
        <w:rPr>
          <w:rFonts w:ascii="Times New Roman" w:hAnsi="Times New Roman"/>
          <w:b/>
          <w:i/>
          <w:sz w:val="22"/>
        </w:rPr>
        <w:t xml:space="preserve">: Support configuring </w:t>
      </w:r>
      <w:r w:rsidR="009A1A34">
        <w:rPr>
          <w:rFonts w:ascii="Times New Roman" w:hAnsi="Times New Roman"/>
          <w:b/>
          <w:i/>
          <w:sz w:val="22"/>
        </w:rPr>
        <w:t xml:space="preserve">measurement </w:t>
      </w:r>
      <w:r w:rsidR="00F15C86">
        <w:rPr>
          <w:rFonts w:ascii="Times New Roman" w:hAnsi="Times New Roman"/>
          <w:b/>
          <w:i/>
          <w:sz w:val="22"/>
        </w:rPr>
        <w:t xml:space="preserve">resources of </w:t>
      </w:r>
      <w:r w:rsidR="00D13F0E">
        <w:rPr>
          <w:rFonts w:ascii="Times New Roman" w:hAnsi="Times New Roman"/>
          <w:b/>
          <w:i/>
          <w:sz w:val="22"/>
        </w:rPr>
        <w:t xml:space="preserve">one </w:t>
      </w:r>
      <w:r w:rsidR="00F15C86">
        <w:rPr>
          <w:rFonts w:ascii="Times New Roman" w:hAnsi="Times New Roman"/>
          <w:b/>
          <w:i/>
          <w:sz w:val="22"/>
        </w:rPr>
        <w:t xml:space="preserve">TRP in </w:t>
      </w:r>
      <w:r w:rsidR="00375798">
        <w:rPr>
          <w:rFonts w:ascii="Times New Roman" w:hAnsi="Times New Roman"/>
          <w:b/>
          <w:i/>
          <w:sz w:val="22"/>
        </w:rPr>
        <w:t xml:space="preserve">one </w:t>
      </w:r>
      <w:r w:rsidR="00F15C86">
        <w:rPr>
          <w:rFonts w:ascii="Times New Roman" w:hAnsi="Times New Roman"/>
          <w:b/>
          <w:i/>
          <w:sz w:val="22"/>
        </w:rPr>
        <w:t>resource set</w:t>
      </w:r>
      <w:r w:rsidR="00E3012E">
        <w:rPr>
          <w:rFonts w:ascii="Times New Roman" w:hAnsi="Times New Roman"/>
          <w:b/>
          <w:i/>
          <w:sz w:val="22"/>
        </w:rPr>
        <w:t>.</w:t>
      </w:r>
    </w:p>
    <w:p w14:paraId="1ACC545C" w14:textId="69634930" w:rsidR="001D7069" w:rsidRDefault="001D7069" w:rsidP="001D7069">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 xml:space="preserve">The two reported beams are </w:t>
      </w:r>
      <w:r w:rsidR="00EF5C08">
        <w:rPr>
          <w:rFonts w:ascii="Times New Roman" w:hAnsi="Times New Roman" w:cs="Times New Roman"/>
          <w:sz w:val="22"/>
        </w:rPr>
        <w:t xml:space="preserve">expected to be </w:t>
      </w:r>
      <w:r>
        <w:rPr>
          <w:rFonts w:ascii="Times New Roman" w:hAnsi="Times New Roman" w:cs="Times New Roman"/>
          <w:sz w:val="22"/>
        </w:rPr>
        <w:t>used for simultaneous transmission</w:t>
      </w:r>
      <w:r w:rsidR="00E7297C">
        <w:rPr>
          <w:rFonts w:ascii="Times New Roman" w:hAnsi="Times New Roman" w:cs="Times New Roman"/>
          <w:sz w:val="22"/>
        </w:rPr>
        <w:t xml:space="preserve"> from two TRPs towards one UE</w:t>
      </w:r>
      <w:r>
        <w:rPr>
          <w:rFonts w:ascii="Times New Roman" w:hAnsi="Times New Roman" w:cs="Times New Roman"/>
          <w:sz w:val="22"/>
        </w:rPr>
        <w:t xml:space="preserve">. </w:t>
      </w:r>
      <w:r>
        <w:rPr>
          <w:rFonts w:ascii="Times New Roman" w:hAnsi="Times New Roman" w:cs="Times New Roman" w:hint="eastAsia"/>
          <w:sz w:val="22"/>
        </w:rPr>
        <w:t>When</w:t>
      </w:r>
      <w:r>
        <w:rPr>
          <w:rFonts w:ascii="Times New Roman" w:hAnsi="Times New Roman" w:cs="Times New Roman"/>
          <w:sz w:val="22"/>
        </w:rPr>
        <w:t xml:space="preserve"> they are used to transmit different data layers, they may cause mutual interf</w:t>
      </w:r>
      <w:r w:rsidRPr="005E7BFE">
        <w:rPr>
          <w:rFonts w:ascii="Times New Roman" w:hAnsi="Times New Roman" w:cs="Times New Roman"/>
          <w:sz w:val="22"/>
        </w:rPr>
        <w:t xml:space="preserve">erence (Figure </w:t>
      </w:r>
      <w:r w:rsidR="00310047" w:rsidRPr="005E7BFE">
        <w:rPr>
          <w:rFonts w:ascii="Times New Roman" w:hAnsi="Times New Roman" w:cs="Times New Roman"/>
          <w:sz w:val="22"/>
        </w:rPr>
        <w:t>2</w:t>
      </w:r>
      <w:r w:rsidRPr="005E7BFE">
        <w:rPr>
          <w:rFonts w:ascii="Times New Roman" w:hAnsi="Times New Roman" w:cs="Times New Roman"/>
          <w:sz w:val="22"/>
        </w:rPr>
        <w:t>). So</w:t>
      </w:r>
      <w:r>
        <w:rPr>
          <w:rFonts w:ascii="Times New Roman" w:hAnsi="Times New Roman" w:cs="Times New Roman"/>
          <w:sz w:val="22"/>
        </w:rPr>
        <w:t xml:space="preserve">, </w:t>
      </w:r>
      <w:r w:rsidR="00E7297C">
        <w:rPr>
          <w:rFonts w:ascii="Times New Roman" w:hAnsi="Times New Roman" w:cs="Times New Roman"/>
          <w:sz w:val="22"/>
        </w:rPr>
        <w:t xml:space="preserve">if possible, </w:t>
      </w:r>
      <w:r>
        <w:rPr>
          <w:rFonts w:ascii="Times New Roman" w:hAnsi="Times New Roman" w:cs="Times New Roman"/>
          <w:sz w:val="22"/>
        </w:rPr>
        <w:t>the interference between the two reported beam</w:t>
      </w:r>
      <w:r>
        <w:rPr>
          <w:rFonts w:ascii="Times New Roman" w:hAnsi="Times New Roman" w:cs="Times New Roman" w:hint="eastAsia"/>
          <w:sz w:val="22"/>
        </w:rPr>
        <w:t>s</w:t>
      </w:r>
      <w:r>
        <w:rPr>
          <w:rFonts w:ascii="Times New Roman" w:hAnsi="Times New Roman" w:cs="Times New Roman"/>
          <w:sz w:val="22"/>
        </w:rPr>
        <w:t xml:space="preserve"> </w:t>
      </w:r>
      <w:r w:rsidR="004F6498">
        <w:rPr>
          <w:rFonts w:ascii="Times New Roman" w:hAnsi="Times New Roman" w:cs="Times New Roman"/>
          <w:sz w:val="22"/>
        </w:rPr>
        <w:t>should</w:t>
      </w:r>
      <w:r>
        <w:rPr>
          <w:rFonts w:ascii="Times New Roman" w:hAnsi="Times New Roman" w:cs="Times New Roman"/>
          <w:sz w:val="22"/>
        </w:rPr>
        <w:t xml:space="preserve"> be </w:t>
      </w:r>
      <w:r w:rsidR="00E7297C">
        <w:rPr>
          <w:rFonts w:ascii="Times New Roman" w:hAnsi="Times New Roman" w:cs="Times New Roman"/>
          <w:sz w:val="22"/>
        </w:rPr>
        <w:t xml:space="preserve">quantified </w:t>
      </w:r>
      <w:r>
        <w:rPr>
          <w:rFonts w:ascii="Times New Roman" w:hAnsi="Times New Roman" w:cs="Times New Roman"/>
          <w:sz w:val="22"/>
        </w:rPr>
        <w:t>by the UE</w:t>
      </w:r>
      <w:r w:rsidR="00E7297C">
        <w:rPr>
          <w:rFonts w:ascii="Times New Roman" w:hAnsi="Times New Roman" w:cs="Times New Roman"/>
          <w:sz w:val="22"/>
        </w:rPr>
        <w:t xml:space="preserve">, and reflected in the report to gNB. To this end, group-based L1-SINR reporting is a promising direction, where the L1-SINR </w:t>
      </w:r>
      <w:r w:rsidR="00BD7C21">
        <w:rPr>
          <w:rFonts w:ascii="Times New Roman" w:hAnsi="Times New Roman" w:cs="Times New Roman"/>
          <w:sz w:val="22"/>
        </w:rPr>
        <w:t xml:space="preserve">calculation </w:t>
      </w:r>
      <w:r w:rsidR="00E7297C">
        <w:rPr>
          <w:rFonts w:ascii="Times New Roman" w:hAnsi="Times New Roman" w:cs="Times New Roman"/>
          <w:sz w:val="22"/>
        </w:rPr>
        <w:t xml:space="preserve">for each beam in the reported beam pair may assume other beam in the reported beam pair as interference, with which the mutual interference between the reported beams are naturally </w:t>
      </w:r>
      <w:r w:rsidR="00BD7C21">
        <w:rPr>
          <w:rFonts w:ascii="Times New Roman" w:hAnsi="Times New Roman" w:cs="Times New Roman"/>
          <w:sz w:val="22"/>
        </w:rPr>
        <w:t>reflected</w:t>
      </w:r>
      <w:r w:rsidR="00E7297C">
        <w:rPr>
          <w:rFonts w:ascii="Times New Roman" w:hAnsi="Times New Roman" w:cs="Times New Roman"/>
          <w:sz w:val="22"/>
        </w:rPr>
        <w:t xml:space="preserve"> in the L1-SINR and reported to gNB. </w:t>
      </w:r>
    </w:p>
    <w:p w14:paraId="2BCD03BF" w14:textId="20FBB7FE" w:rsidR="001D7069" w:rsidRDefault="001D7069" w:rsidP="001D7069">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 xml:space="preserve">Proposal </w:t>
      </w:r>
      <w:r w:rsidR="00FF7126">
        <w:rPr>
          <w:rFonts w:ascii="Times New Roman" w:hAnsi="Times New Roman" w:cs="Times New Roman"/>
          <w:b/>
          <w:i/>
          <w:sz w:val="22"/>
        </w:rPr>
        <w:t>3</w:t>
      </w:r>
      <w:r w:rsidRPr="00DB26E3">
        <w:rPr>
          <w:rFonts w:ascii="Times New Roman" w:hAnsi="Times New Roman" w:cs="Times New Roman"/>
          <w:b/>
          <w:i/>
          <w:sz w:val="22"/>
        </w:rPr>
        <w:t xml:space="preserve">: Mutual interference between the reported beams </w:t>
      </w:r>
      <w:r>
        <w:rPr>
          <w:rFonts w:ascii="Times New Roman" w:hAnsi="Times New Roman" w:cs="Times New Roman"/>
          <w:b/>
          <w:i/>
          <w:sz w:val="22"/>
        </w:rPr>
        <w:t xml:space="preserve">should be considered for L1-SINR calculation in </w:t>
      </w:r>
      <w:r w:rsidR="00E7297C">
        <w:rPr>
          <w:rFonts w:ascii="Times New Roman" w:hAnsi="Times New Roman" w:cs="Times New Roman"/>
          <w:b/>
          <w:i/>
          <w:sz w:val="22"/>
        </w:rPr>
        <w:t>group-</w:t>
      </w:r>
      <w:r>
        <w:rPr>
          <w:rFonts w:ascii="Times New Roman" w:hAnsi="Times New Roman" w:cs="Times New Roman"/>
          <w:b/>
          <w:i/>
          <w:sz w:val="22"/>
        </w:rPr>
        <w:t>based beam reporting.</w:t>
      </w:r>
    </w:p>
    <w:p w14:paraId="7A3A8153" w14:textId="77777777" w:rsidR="00FD6E53" w:rsidRDefault="00FD6E53" w:rsidP="00FD6E53">
      <w:pPr>
        <w:autoSpaceDE w:val="0"/>
        <w:autoSpaceDN w:val="0"/>
        <w:adjustRightInd w:val="0"/>
        <w:snapToGrid w:val="0"/>
        <w:spacing w:after="120"/>
        <w:jc w:val="center"/>
        <w:rPr>
          <w:rFonts w:ascii="Times New Roman" w:hAnsi="Times New Roman" w:cs="Times New Roman"/>
          <w:b/>
          <w:i/>
          <w:sz w:val="22"/>
        </w:rPr>
      </w:pPr>
      <w:r w:rsidRPr="00E30ABE">
        <w:rPr>
          <w:rFonts w:ascii="Times New Roman" w:hAnsi="Times New Roman" w:cs="Times New Roman"/>
          <w:b/>
          <w:i/>
          <w:noProof/>
          <w:sz w:val="22"/>
        </w:rPr>
        <w:lastRenderedPageBreak/>
        <w:drawing>
          <wp:inline distT="0" distB="0" distL="0" distR="0" wp14:anchorId="2358000B" wp14:editId="02067A5F">
            <wp:extent cx="2932042" cy="1443434"/>
            <wp:effectExtent l="0" t="0" r="1905" b="4445"/>
            <wp:docPr id="94" name="图片 93"/>
            <wp:cNvGraphicFramePr/>
            <a:graphic xmlns:a="http://schemas.openxmlformats.org/drawingml/2006/main">
              <a:graphicData uri="http://schemas.openxmlformats.org/drawingml/2006/picture">
                <pic:pic xmlns:pic="http://schemas.openxmlformats.org/drawingml/2006/picture">
                  <pic:nvPicPr>
                    <pic:cNvPr id="94" name="图片 93"/>
                    <pic:cNvPicPr/>
                  </pic:nvPicPr>
                  <pic:blipFill>
                    <a:blip r:embed="rId9"/>
                    <a:stretch>
                      <a:fillRect/>
                    </a:stretch>
                  </pic:blipFill>
                  <pic:spPr>
                    <a:xfrm>
                      <a:off x="0" y="0"/>
                      <a:ext cx="2932042" cy="1443434"/>
                    </a:xfrm>
                    <a:prstGeom prst="rect">
                      <a:avLst/>
                    </a:prstGeom>
                  </pic:spPr>
                </pic:pic>
              </a:graphicData>
            </a:graphic>
          </wp:inline>
        </w:drawing>
      </w:r>
    </w:p>
    <w:p w14:paraId="31805560" w14:textId="55E5B7E1" w:rsidR="00FD6E53" w:rsidRPr="00E30ABE" w:rsidRDefault="00FD6E53" w:rsidP="00FD6E53">
      <w:pPr>
        <w:autoSpaceDE w:val="0"/>
        <w:autoSpaceDN w:val="0"/>
        <w:adjustRightInd w:val="0"/>
        <w:snapToGrid w:val="0"/>
        <w:spacing w:after="120"/>
        <w:jc w:val="center"/>
        <w:rPr>
          <w:rFonts w:ascii="Times New Roman" w:hAnsi="Times New Roman" w:cs="Times New Roman"/>
          <w:b/>
          <w:sz w:val="22"/>
        </w:rPr>
      </w:pPr>
      <w:r w:rsidRPr="00E30ABE">
        <w:rPr>
          <w:rFonts w:ascii="Times New Roman" w:hAnsi="Times New Roman" w:cs="Times New Roman"/>
          <w:b/>
          <w:sz w:val="22"/>
        </w:rPr>
        <w:t xml:space="preserve">Figure </w:t>
      </w:r>
      <w:r>
        <w:rPr>
          <w:rFonts w:ascii="Times New Roman" w:hAnsi="Times New Roman" w:cs="Times New Roman"/>
          <w:b/>
          <w:sz w:val="22"/>
        </w:rPr>
        <w:t>2</w:t>
      </w:r>
      <w:r w:rsidRPr="00E30ABE">
        <w:rPr>
          <w:rFonts w:ascii="Times New Roman" w:hAnsi="Times New Roman" w:cs="Times New Roman" w:hint="eastAsia"/>
          <w:b/>
          <w:sz w:val="22"/>
        </w:rPr>
        <w:t>.</w:t>
      </w:r>
      <w:r w:rsidRPr="00E30ABE">
        <w:rPr>
          <w:rFonts w:ascii="Times New Roman" w:hAnsi="Times New Roman" w:cs="Times New Roman"/>
          <w:b/>
          <w:sz w:val="22"/>
        </w:rPr>
        <w:t xml:space="preserve"> Interference between two TRP</w:t>
      </w:r>
      <w:r>
        <w:rPr>
          <w:rFonts w:ascii="Times New Roman" w:hAnsi="Times New Roman" w:cs="Times New Roman"/>
          <w:b/>
          <w:sz w:val="22"/>
        </w:rPr>
        <w:t>s</w:t>
      </w:r>
    </w:p>
    <w:p w14:paraId="5F88D790" w14:textId="5D333E71" w:rsidR="007F7CAE" w:rsidRPr="007D408E" w:rsidRDefault="00587A56">
      <w:pPr>
        <w:pStyle w:val="2"/>
        <w:rPr>
          <w:rFonts w:ascii="Times New Roman" w:hAnsi="Times New Roman" w:cs="Times New Roman"/>
        </w:rPr>
      </w:pPr>
      <w:r>
        <w:rPr>
          <w:rFonts w:ascii="Times New Roman" w:hAnsi="Times New Roman" w:cs="Times New Roman"/>
        </w:rPr>
        <w:t>Option 3</w:t>
      </w:r>
      <w:r w:rsidR="007D408E">
        <w:rPr>
          <w:rFonts w:ascii="Times New Roman" w:hAnsi="Times New Roman" w:cs="Times New Roman"/>
        </w:rPr>
        <w:t xml:space="preserve"> (</w:t>
      </w:r>
      <w:r w:rsidR="007D408E" w:rsidRPr="007D408E">
        <w:rPr>
          <w:rFonts w:ascii="Times New Roman" w:hAnsi="Times New Roman" w:cs="Times New Roman"/>
        </w:rPr>
        <w:t>Different beams in different CSI-reports can be received simultaneously)</w:t>
      </w:r>
    </w:p>
    <w:p w14:paraId="59D9B4F9" w14:textId="74E866A1" w:rsidR="00D96FAE" w:rsidRPr="00B02AA3" w:rsidRDefault="008E67CD" w:rsidP="00ED3710">
      <w:pPr>
        <w:autoSpaceDE w:val="0"/>
        <w:autoSpaceDN w:val="0"/>
        <w:adjustRightInd w:val="0"/>
        <w:snapToGrid w:val="0"/>
        <w:spacing w:after="120"/>
        <w:rPr>
          <w:rFonts w:ascii="Times New Roman" w:hAnsi="Times New Roman"/>
          <w:b/>
          <w:sz w:val="22"/>
        </w:rPr>
      </w:pPr>
      <w:r>
        <w:rPr>
          <w:rFonts w:ascii="Times New Roman" w:hAnsi="Times New Roman"/>
          <w:sz w:val="22"/>
        </w:rPr>
        <w:t>Then, we further consider Option 1</w:t>
      </w:r>
      <w:r w:rsidR="007D408E">
        <w:rPr>
          <w:rFonts w:ascii="Times New Roman" w:hAnsi="Times New Roman"/>
          <w:sz w:val="22"/>
        </w:rPr>
        <w:t xml:space="preserve"> (d</w:t>
      </w:r>
      <w:r w:rsidR="007D408E" w:rsidRPr="007D408E">
        <w:rPr>
          <w:rFonts w:ascii="Times New Roman" w:hAnsi="Times New Roman"/>
          <w:sz w:val="22"/>
        </w:rPr>
        <w:t>ifferent beams in different pairs/groups can be received simultaneously</w:t>
      </w:r>
      <w:r w:rsidR="007D408E">
        <w:rPr>
          <w:rFonts w:ascii="Times New Roman" w:hAnsi="Times New Roman"/>
          <w:sz w:val="22"/>
        </w:rPr>
        <w:t>)</w:t>
      </w:r>
      <w:r>
        <w:rPr>
          <w:rFonts w:ascii="Times New Roman" w:hAnsi="Times New Roman"/>
          <w:sz w:val="22"/>
        </w:rPr>
        <w:t xml:space="preserve"> and Option 3</w:t>
      </w:r>
      <w:r w:rsidR="007D408E">
        <w:rPr>
          <w:rFonts w:ascii="Times New Roman" w:hAnsi="Times New Roman"/>
          <w:sz w:val="22"/>
        </w:rPr>
        <w:t xml:space="preserve"> </w:t>
      </w:r>
      <w:r w:rsidR="007D408E" w:rsidRPr="007D408E">
        <w:rPr>
          <w:rFonts w:ascii="Times New Roman" w:hAnsi="Times New Roman"/>
          <w:sz w:val="22"/>
        </w:rPr>
        <w:t>(</w:t>
      </w:r>
      <w:r w:rsidR="007D408E">
        <w:rPr>
          <w:rFonts w:ascii="Times New Roman" w:hAnsi="Times New Roman"/>
          <w:sz w:val="22"/>
        </w:rPr>
        <w:t>d</w:t>
      </w:r>
      <w:r w:rsidR="007D408E" w:rsidRPr="007D408E">
        <w:rPr>
          <w:rFonts w:ascii="Times New Roman" w:hAnsi="Times New Roman"/>
          <w:sz w:val="22"/>
        </w:rPr>
        <w:t>ifferent beams in different CSI-reports can be received simultaneously)</w:t>
      </w:r>
      <w:r>
        <w:rPr>
          <w:rFonts w:ascii="Times New Roman" w:hAnsi="Times New Roman"/>
          <w:sz w:val="22"/>
        </w:rPr>
        <w:t>.</w:t>
      </w:r>
      <w:r w:rsidR="00D96FAE">
        <w:rPr>
          <w:rFonts w:ascii="Times New Roman" w:hAnsi="Times New Roman"/>
          <w:sz w:val="22"/>
        </w:rPr>
        <w:t xml:space="preserve"> Similar as Option 2</w:t>
      </w:r>
      <w:r w:rsidR="00985496">
        <w:rPr>
          <w:rFonts w:ascii="Times New Roman" w:hAnsi="Times New Roman"/>
          <w:sz w:val="22"/>
        </w:rPr>
        <w:t xml:space="preserve"> (</w:t>
      </w:r>
      <w:r w:rsidR="002451BA">
        <w:rPr>
          <w:rFonts w:ascii="Times New Roman" w:hAnsi="Times New Roman"/>
          <w:sz w:val="22"/>
        </w:rPr>
        <w:t>d</w:t>
      </w:r>
      <w:r w:rsidR="00985496" w:rsidRPr="00985496">
        <w:rPr>
          <w:rFonts w:ascii="Times New Roman" w:hAnsi="Times New Roman"/>
          <w:sz w:val="22"/>
        </w:rPr>
        <w:t>ifferent beams within a pair/group can be received simultaneously</w:t>
      </w:r>
      <w:r w:rsidR="00985496">
        <w:rPr>
          <w:rFonts w:ascii="Times New Roman" w:hAnsi="Times New Roman"/>
          <w:sz w:val="22"/>
        </w:rPr>
        <w:t>)</w:t>
      </w:r>
      <w:r w:rsidR="00D96FAE">
        <w:rPr>
          <w:rFonts w:ascii="Times New Roman" w:hAnsi="Times New Roman"/>
          <w:sz w:val="22"/>
        </w:rPr>
        <w:t xml:space="preserve">, Option 1 is </w:t>
      </w:r>
      <w:r w:rsidR="002451BA">
        <w:rPr>
          <w:rFonts w:ascii="Times New Roman" w:hAnsi="Times New Roman"/>
          <w:sz w:val="22"/>
        </w:rPr>
        <w:t xml:space="preserve">another form of </w:t>
      </w:r>
      <w:r w:rsidR="00D96FAE">
        <w:rPr>
          <w:rFonts w:ascii="Times New Roman" w:hAnsi="Times New Roman"/>
          <w:sz w:val="22"/>
        </w:rPr>
        <w:t xml:space="preserve">group-based beam reporting </w:t>
      </w:r>
      <w:r w:rsidR="002A6867">
        <w:rPr>
          <w:rFonts w:ascii="Times New Roman" w:hAnsi="Times New Roman"/>
          <w:sz w:val="22"/>
        </w:rPr>
        <w:t xml:space="preserve">scheme. </w:t>
      </w:r>
      <w:r w:rsidR="002451BA">
        <w:rPr>
          <w:rFonts w:ascii="Times New Roman" w:hAnsi="Times New Roman"/>
          <w:sz w:val="22"/>
        </w:rPr>
        <w:t xml:space="preserve">Given that they are derived for the same purpose and Option 2 has been supported, we don’t see much </w:t>
      </w:r>
      <w:r w:rsidR="002451BA" w:rsidRPr="00ED3710">
        <w:rPr>
          <w:rFonts w:ascii="Times New Roman" w:hAnsi="Times New Roman" w:cs="Times New Roman"/>
          <w:sz w:val="22"/>
          <w:lang w:val="en-GB"/>
        </w:rPr>
        <w:t>motivation</w:t>
      </w:r>
      <w:r w:rsidR="002451BA">
        <w:rPr>
          <w:rFonts w:ascii="Times New Roman" w:hAnsi="Times New Roman"/>
          <w:sz w:val="22"/>
        </w:rPr>
        <w:t xml:space="preserve"> to additionally support Option 1. In addition, if different UEs report to support different options, this would require NW to support both options, which have not been properly justified. </w:t>
      </w:r>
      <w:r w:rsidR="00484297">
        <w:rPr>
          <w:rFonts w:ascii="Times New Roman" w:hAnsi="Times New Roman"/>
          <w:sz w:val="22"/>
        </w:rPr>
        <w:t>So</w:t>
      </w:r>
      <w:r w:rsidR="00484297">
        <w:rPr>
          <w:rFonts w:ascii="Times New Roman" w:hAnsi="Times New Roman" w:hint="eastAsia"/>
          <w:sz w:val="22"/>
        </w:rPr>
        <w:t>,</w:t>
      </w:r>
      <w:r w:rsidR="00484297">
        <w:rPr>
          <w:rFonts w:ascii="Times New Roman" w:hAnsi="Times New Roman"/>
          <w:sz w:val="22"/>
        </w:rPr>
        <w:t xml:space="preserve"> </w:t>
      </w:r>
      <w:r w:rsidR="00985496">
        <w:rPr>
          <w:rFonts w:ascii="Times New Roman" w:hAnsi="Times New Roman"/>
          <w:sz w:val="22"/>
        </w:rPr>
        <w:t xml:space="preserve">we prefer not to </w:t>
      </w:r>
      <w:r w:rsidR="00171767">
        <w:rPr>
          <w:rFonts w:ascii="Times New Roman" w:hAnsi="Times New Roman"/>
          <w:sz w:val="22"/>
        </w:rPr>
        <w:t xml:space="preserve">introduce </w:t>
      </w:r>
      <w:r w:rsidR="00484297">
        <w:rPr>
          <w:rFonts w:ascii="Times New Roman" w:hAnsi="Times New Roman"/>
          <w:sz w:val="22"/>
        </w:rPr>
        <w:t>Option 1</w:t>
      </w:r>
      <w:r w:rsidR="00171767">
        <w:rPr>
          <w:rFonts w:ascii="Times New Roman" w:hAnsi="Times New Roman"/>
          <w:sz w:val="22"/>
        </w:rPr>
        <w:t xml:space="preserve"> in Rel-17</w:t>
      </w:r>
      <w:r w:rsidR="00484297">
        <w:rPr>
          <w:rFonts w:ascii="Times New Roman" w:hAnsi="Times New Roman"/>
          <w:sz w:val="22"/>
        </w:rPr>
        <w:t>.</w:t>
      </w:r>
    </w:p>
    <w:p w14:paraId="386FFE14" w14:textId="4E1CDC56" w:rsidR="00665E91" w:rsidRDefault="00257835" w:rsidP="00666916">
      <w:pPr>
        <w:autoSpaceDE w:val="0"/>
        <w:autoSpaceDN w:val="0"/>
        <w:adjustRightInd w:val="0"/>
        <w:snapToGrid w:val="0"/>
        <w:spacing w:after="120"/>
        <w:rPr>
          <w:rFonts w:ascii="Times New Roman" w:hAnsi="Times New Roman"/>
          <w:sz w:val="22"/>
        </w:rPr>
      </w:pPr>
      <w:r>
        <w:rPr>
          <w:rFonts w:ascii="Times New Roman" w:hAnsi="Times New Roman"/>
          <w:sz w:val="22"/>
        </w:rPr>
        <w:t xml:space="preserve">Option 3 is </w:t>
      </w:r>
      <w:r w:rsidR="000F62C6">
        <w:rPr>
          <w:rFonts w:ascii="Times New Roman" w:hAnsi="Times New Roman"/>
          <w:sz w:val="22"/>
        </w:rPr>
        <w:t xml:space="preserve">basically a variant of </w:t>
      </w:r>
      <w:r>
        <w:rPr>
          <w:rFonts w:ascii="Times New Roman" w:hAnsi="Times New Roman"/>
          <w:sz w:val="22"/>
        </w:rPr>
        <w:t>non-group-based beam reporting.</w:t>
      </w:r>
      <w:r w:rsidR="001C5405">
        <w:rPr>
          <w:rFonts w:ascii="Times New Roman" w:hAnsi="Times New Roman"/>
          <w:sz w:val="22"/>
        </w:rPr>
        <w:t xml:space="preserve"> </w:t>
      </w:r>
      <w:r w:rsidR="00AE7C86">
        <w:rPr>
          <w:rFonts w:ascii="Times New Roman" w:hAnsi="Times New Roman"/>
          <w:sz w:val="22"/>
        </w:rPr>
        <w:t>In our estimate, i</w:t>
      </w:r>
      <w:r w:rsidR="006F77FF">
        <w:rPr>
          <w:rFonts w:ascii="Times New Roman" w:hAnsi="Times New Roman"/>
          <w:sz w:val="22"/>
        </w:rPr>
        <w:t xml:space="preserve">t </w:t>
      </w:r>
      <w:r w:rsidR="00E87A52">
        <w:rPr>
          <w:rFonts w:ascii="Times New Roman" w:hAnsi="Times New Roman"/>
          <w:sz w:val="22"/>
        </w:rPr>
        <w:t>can be</w:t>
      </w:r>
      <w:r w:rsidR="006F77FF">
        <w:rPr>
          <w:rFonts w:ascii="Times New Roman" w:hAnsi="Times New Roman"/>
          <w:sz w:val="22"/>
        </w:rPr>
        <w:t xml:space="preserve"> beneficial for </w:t>
      </w:r>
      <w:r w:rsidR="00BE13BF">
        <w:rPr>
          <w:rFonts w:ascii="Times New Roman" w:hAnsi="Times New Roman"/>
          <w:sz w:val="22"/>
        </w:rPr>
        <w:t>scenarios</w:t>
      </w:r>
      <w:r w:rsidR="006F77FF">
        <w:rPr>
          <w:rFonts w:ascii="Times New Roman" w:hAnsi="Times New Roman"/>
          <w:sz w:val="22"/>
        </w:rPr>
        <w:t xml:space="preserve"> like non-ideal backhaul.</w:t>
      </w:r>
      <w:r w:rsidR="00A23CA0">
        <w:rPr>
          <w:rFonts w:ascii="Times New Roman" w:hAnsi="Times New Roman"/>
          <w:sz w:val="22"/>
        </w:rPr>
        <w:t xml:space="preserve"> </w:t>
      </w:r>
      <w:r w:rsidR="001E7563">
        <w:rPr>
          <w:rFonts w:ascii="Times New Roman" w:hAnsi="Times New Roman"/>
          <w:sz w:val="22"/>
        </w:rPr>
        <w:t>For example, in M-TRP case</w:t>
      </w:r>
      <w:r w:rsidR="001E7563" w:rsidRPr="001E7563">
        <w:rPr>
          <w:rFonts w:ascii="Times New Roman" w:hAnsi="Times New Roman"/>
          <w:sz w:val="22"/>
        </w:rPr>
        <w:t xml:space="preserve"> </w:t>
      </w:r>
      <w:r w:rsidR="001E7563">
        <w:rPr>
          <w:rFonts w:ascii="Times New Roman" w:hAnsi="Times New Roman"/>
          <w:sz w:val="22"/>
        </w:rPr>
        <w:t>with non-ideal backhaul, if group-based beam reporting</w:t>
      </w:r>
      <w:r w:rsidR="00703DE6">
        <w:rPr>
          <w:rFonts w:ascii="Times New Roman" w:hAnsi="Times New Roman"/>
          <w:sz w:val="22"/>
        </w:rPr>
        <w:t xml:space="preserve"> (i.e., Option 2)</w:t>
      </w:r>
      <w:r w:rsidR="001E7563">
        <w:rPr>
          <w:rFonts w:ascii="Times New Roman" w:hAnsi="Times New Roman"/>
          <w:sz w:val="22"/>
        </w:rPr>
        <w:t xml:space="preserve"> is adopted, the measurement </w:t>
      </w:r>
      <w:r w:rsidR="009C753E">
        <w:rPr>
          <w:rFonts w:ascii="Times New Roman" w:hAnsi="Times New Roman"/>
          <w:sz w:val="22"/>
        </w:rPr>
        <w:t>result</w:t>
      </w:r>
      <w:r w:rsidR="001E7563">
        <w:rPr>
          <w:rFonts w:ascii="Times New Roman" w:hAnsi="Times New Roman"/>
          <w:sz w:val="22"/>
        </w:rPr>
        <w:t xml:space="preserve"> </w:t>
      </w:r>
      <w:r w:rsidR="008F2184">
        <w:rPr>
          <w:rFonts w:ascii="Times New Roman" w:hAnsi="Times New Roman"/>
          <w:sz w:val="22"/>
        </w:rPr>
        <w:t>is</w:t>
      </w:r>
      <w:r w:rsidR="001E7563">
        <w:rPr>
          <w:rFonts w:ascii="Times New Roman" w:hAnsi="Times New Roman"/>
          <w:sz w:val="22"/>
        </w:rPr>
        <w:t xml:space="preserve"> reported to one TRP and the TRP </w:t>
      </w:r>
      <w:r w:rsidR="00F0081E">
        <w:rPr>
          <w:rFonts w:ascii="Times New Roman" w:hAnsi="Times New Roman"/>
          <w:sz w:val="22"/>
        </w:rPr>
        <w:t>further deliver</w:t>
      </w:r>
      <w:r w:rsidR="00703DE6">
        <w:rPr>
          <w:rFonts w:ascii="Times New Roman" w:hAnsi="Times New Roman"/>
          <w:sz w:val="22"/>
        </w:rPr>
        <w:t>s</w:t>
      </w:r>
      <w:r w:rsidR="001E7563">
        <w:rPr>
          <w:rFonts w:ascii="Times New Roman" w:hAnsi="Times New Roman"/>
          <w:sz w:val="22"/>
        </w:rPr>
        <w:t xml:space="preserve"> the result to the other TRP. As a </w:t>
      </w:r>
      <w:r w:rsidR="00E87A52">
        <w:rPr>
          <w:rFonts w:ascii="Times New Roman" w:hAnsi="Times New Roman"/>
          <w:sz w:val="22"/>
        </w:rPr>
        <w:t xml:space="preserve">non-negligible </w:t>
      </w:r>
      <w:r w:rsidR="001E7563">
        <w:rPr>
          <w:rFonts w:ascii="Times New Roman" w:hAnsi="Times New Roman"/>
          <w:sz w:val="22"/>
        </w:rPr>
        <w:t>latency exists on the backhaul</w:t>
      </w:r>
      <w:r w:rsidR="00182B55">
        <w:rPr>
          <w:rFonts w:ascii="Times New Roman" w:hAnsi="Times New Roman"/>
          <w:sz w:val="22"/>
        </w:rPr>
        <w:t xml:space="preserve"> link</w:t>
      </w:r>
      <w:r w:rsidR="001E7563">
        <w:rPr>
          <w:rFonts w:ascii="Times New Roman" w:hAnsi="Times New Roman"/>
          <w:sz w:val="22"/>
        </w:rPr>
        <w:t xml:space="preserve">, </w:t>
      </w:r>
      <w:r w:rsidR="007B36AF">
        <w:rPr>
          <w:rFonts w:ascii="Times New Roman" w:hAnsi="Times New Roman"/>
          <w:sz w:val="22"/>
        </w:rPr>
        <w:t>the</w:t>
      </w:r>
      <w:r w:rsidR="001E7563">
        <w:rPr>
          <w:rFonts w:ascii="Times New Roman" w:hAnsi="Times New Roman"/>
          <w:sz w:val="22"/>
        </w:rPr>
        <w:t xml:space="preserve"> result may be outdate</w:t>
      </w:r>
      <w:r w:rsidR="00182B55">
        <w:rPr>
          <w:rFonts w:ascii="Times New Roman" w:hAnsi="Times New Roman"/>
          <w:sz w:val="22"/>
        </w:rPr>
        <w:t xml:space="preserve">d </w:t>
      </w:r>
      <w:r w:rsidR="0015557E">
        <w:rPr>
          <w:rFonts w:ascii="Times New Roman" w:hAnsi="Times New Roman"/>
          <w:sz w:val="22"/>
        </w:rPr>
        <w:t>when it reach</w:t>
      </w:r>
      <w:r w:rsidR="009C753E">
        <w:rPr>
          <w:rFonts w:ascii="Times New Roman" w:hAnsi="Times New Roman"/>
          <w:sz w:val="22"/>
        </w:rPr>
        <w:t>es</w:t>
      </w:r>
      <w:r w:rsidR="0015557E">
        <w:rPr>
          <w:rFonts w:ascii="Times New Roman" w:hAnsi="Times New Roman"/>
          <w:sz w:val="22"/>
        </w:rPr>
        <w:t xml:space="preserve"> the other TRP</w:t>
      </w:r>
      <w:r w:rsidR="001E7563">
        <w:rPr>
          <w:rFonts w:ascii="Times New Roman" w:hAnsi="Times New Roman"/>
          <w:sz w:val="22"/>
        </w:rPr>
        <w:t>.</w:t>
      </w:r>
      <w:r w:rsidR="00832615">
        <w:rPr>
          <w:rFonts w:ascii="Times New Roman" w:hAnsi="Times New Roman"/>
          <w:sz w:val="22"/>
        </w:rPr>
        <w:t xml:space="preserve"> </w:t>
      </w:r>
      <w:r w:rsidR="005903C5">
        <w:rPr>
          <w:rFonts w:ascii="Times New Roman" w:hAnsi="Times New Roman"/>
          <w:sz w:val="22"/>
        </w:rPr>
        <w:t xml:space="preserve">While, </w:t>
      </w:r>
      <w:r w:rsidR="005B7D13">
        <w:rPr>
          <w:rFonts w:ascii="Times New Roman" w:hAnsi="Times New Roman"/>
          <w:sz w:val="22"/>
        </w:rPr>
        <w:t xml:space="preserve">with </w:t>
      </w:r>
      <w:r w:rsidR="005903C5">
        <w:rPr>
          <w:rFonts w:ascii="Times New Roman" w:hAnsi="Times New Roman"/>
          <w:sz w:val="22"/>
        </w:rPr>
        <w:t>non-group-based beam report</w:t>
      </w:r>
      <w:r w:rsidR="00566268">
        <w:rPr>
          <w:rFonts w:ascii="Times New Roman" w:hAnsi="Times New Roman"/>
          <w:sz w:val="22"/>
        </w:rPr>
        <w:t>ing, the measurement results</w:t>
      </w:r>
      <w:r w:rsidR="005903C5">
        <w:rPr>
          <w:rFonts w:ascii="Times New Roman" w:hAnsi="Times New Roman"/>
          <w:sz w:val="22"/>
        </w:rPr>
        <w:t xml:space="preserve"> of different TRP</w:t>
      </w:r>
      <w:r w:rsidR="00620A4E">
        <w:rPr>
          <w:rFonts w:ascii="Times New Roman" w:hAnsi="Times New Roman"/>
          <w:sz w:val="22"/>
        </w:rPr>
        <w:t>s</w:t>
      </w:r>
      <w:r w:rsidR="00E87A52">
        <w:rPr>
          <w:rFonts w:ascii="Times New Roman" w:hAnsi="Times New Roman"/>
          <w:sz w:val="22"/>
        </w:rPr>
        <w:t xml:space="preserve"> can be</w:t>
      </w:r>
      <w:r w:rsidR="005903C5">
        <w:rPr>
          <w:rFonts w:ascii="Times New Roman" w:hAnsi="Times New Roman"/>
          <w:sz w:val="22"/>
        </w:rPr>
        <w:t xml:space="preserve"> reported </w:t>
      </w:r>
      <w:r w:rsidR="00620A4E">
        <w:rPr>
          <w:rFonts w:ascii="Times New Roman" w:hAnsi="Times New Roman"/>
          <w:sz w:val="22"/>
        </w:rPr>
        <w:t xml:space="preserve">independently </w:t>
      </w:r>
      <w:r w:rsidR="005903C5">
        <w:rPr>
          <w:rFonts w:ascii="Times New Roman" w:hAnsi="Times New Roman"/>
          <w:sz w:val="22"/>
        </w:rPr>
        <w:t>to each TRP</w:t>
      </w:r>
      <w:r w:rsidR="005B7D13">
        <w:rPr>
          <w:rFonts w:ascii="Times New Roman" w:hAnsi="Times New Roman"/>
          <w:sz w:val="22"/>
        </w:rPr>
        <w:t>, still subject to the requirement of simultaneous reception</w:t>
      </w:r>
      <w:r w:rsidR="005903C5">
        <w:rPr>
          <w:rFonts w:ascii="Times New Roman" w:hAnsi="Times New Roman"/>
          <w:sz w:val="22"/>
        </w:rPr>
        <w:t>, which avoid</w:t>
      </w:r>
      <w:r w:rsidR="00566268">
        <w:rPr>
          <w:rFonts w:ascii="Times New Roman" w:hAnsi="Times New Roman"/>
          <w:sz w:val="22"/>
        </w:rPr>
        <w:t>s</w:t>
      </w:r>
      <w:r w:rsidR="005903C5">
        <w:rPr>
          <w:rFonts w:ascii="Times New Roman" w:hAnsi="Times New Roman"/>
          <w:sz w:val="22"/>
        </w:rPr>
        <w:t xml:space="preserve"> the delivery latency between</w:t>
      </w:r>
      <w:r w:rsidR="00566268">
        <w:rPr>
          <w:rFonts w:ascii="Times New Roman" w:hAnsi="Times New Roman"/>
          <w:sz w:val="22"/>
        </w:rPr>
        <w:t xml:space="preserve"> the</w:t>
      </w:r>
      <w:r w:rsidR="005903C5">
        <w:rPr>
          <w:rFonts w:ascii="Times New Roman" w:hAnsi="Times New Roman"/>
          <w:sz w:val="22"/>
        </w:rPr>
        <w:t xml:space="preserve"> two TRPs. </w:t>
      </w:r>
      <w:r w:rsidR="0098622E">
        <w:rPr>
          <w:rFonts w:ascii="Times New Roman" w:hAnsi="Times New Roman"/>
          <w:sz w:val="22"/>
        </w:rPr>
        <w:t>Hence,</w:t>
      </w:r>
      <w:r w:rsidR="00BC5EA7">
        <w:rPr>
          <w:rFonts w:ascii="Times New Roman" w:hAnsi="Times New Roman"/>
          <w:sz w:val="22"/>
        </w:rPr>
        <w:t xml:space="preserve"> in our view, </w:t>
      </w:r>
      <w:r w:rsidR="0098622E">
        <w:rPr>
          <w:rFonts w:ascii="Times New Roman" w:hAnsi="Times New Roman"/>
          <w:sz w:val="22"/>
        </w:rPr>
        <w:t xml:space="preserve">it </w:t>
      </w:r>
      <w:r w:rsidR="005B7D13">
        <w:rPr>
          <w:rFonts w:ascii="Times New Roman" w:hAnsi="Times New Roman" w:hint="eastAsia"/>
          <w:sz w:val="22"/>
        </w:rPr>
        <w:t>could</w:t>
      </w:r>
      <w:r w:rsidR="00E87A52">
        <w:rPr>
          <w:rFonts w:ascii="Times New Roman" w:hAnsi="Times New Roman"/>
          <w:sz w:val="22"/>
        </w:rPr>
        <w:t xml:space="preserve"> be </w:t>
      </w:r>
      <w:r w:rsidR="0098622E">
        <w:rPr>
          <w:rFonts w:ascii="Times New Roman" w:hAnsi="Times New Roman"/>
          <w:sz w:val="22"/>
        </w:rPr>
        <w:t>beneficial to support Option 3 in addition to Option 2.</w:t>
      </w:r>
    </w:p>
    <w:p w14:paraId="02B61EC1" w14:textId="2B96FE44" w:rsidR="00290F14" w:rsidRDefault="00290F14" w:rsidP="00B060DD">
      <w:pPr>
        <w:rPr>
          <w:rFonts w:ascii="Times New Roman" w:hAnsi="Times New Roman" w:cs="Times New Roman"/>
          <w:b/>
          <w:i/>
          <w:sz w:val="22"/>
        </w:rPr>
      </w:pPr>
      <w:r>
        <w:rPr>
          <w:rFonts w:ascii="Times New Roman" w:hAnsi="Times New Roman" w:cs="Times New Roman"/>
          <w:b/>
          <w:i/>
          <w:sz w:val="22"/>
        </w:rPr>
        <w:t>Proposal 4</w:t>
      </w:r>
      <w:r w:rsidRPr="00DB26E3">
        <w:rPr>
          <w:rFonts w:ascii="Times New Roman" w:hAnsi="Times New Roman" w:cs="Times New Roman"/>
          <w:b/>
          <w:i/>
          <w:sz w:val="22"/>
        </w:rPr>
        <w:t xml:space="preserve">: </w:t>
      </w:r>
      <w:r>
        <w:rPr>
          <w:rFonts w:ascii="Times New Roman" w:hAnsi="Times New Roman" w:cs="Times New Roman"/>
          <w:b/>
          <w:i/>
          <w:sz w:val="22"/>
        </w:rPr>
        <w:t xml:space="preserve">Support Option 3 </w:t>
      </w:r>
      <w:r w:rsidR="000242A5">
        <w:rPr>
          <w:rFonts w:ascii="Times New Roman" w:hAnsi="Times New Roman" w:cs="Times New Roman"/>
          <w:b/>
          <w:i/>
          <w:sz w:val="22"/>
        </w:rPr>
        <w:t>(d</w:t>
      </w:r>
      <w:r w:rsidR="000242A5" w:rsidRPr="000242A5">
        <w:rPr>
          <w:rFonts w:ascii="Times New Roman" w:hAnsi="Times New Roman" w:cs="Times New Roman"/>
          <w:b/>
          <w:i/>
          <w:sz w:val="22"/>
        </w:rPr>
        <w:t>ifferent beams in different CSI-reports can be received simultaneously</w:t>
      </w:r>
      <w:r w:rsidR="000242A5">
        <w:rPr>
          <w:rFonts w:ascii="Times New Roman" w:hAnsi="Times New Roman" w:cs="Times New Roman"/>
          <w:b/>
          <w:i/>
          <w:sz w:val="22"/>
        </w:rPr>
        <w:t>)</w:t>
      </w:r>
      <w:r w:rsidR="00171767">
        <w:rPr>
          <w:rFonts w:ascii="Times New Roman" w:hAnsi="Times New Roman" w:cs="Times New Roman"/>
          <w:b/>
          <w:i/>
          <w:sz w:val="22"/>
        </w:rPr>
        <w:t xml:space="preserve"> especially for non-ideal backhaul cases</w:t>
      </w:r>
      <w:r>
        <w:rPr>
          <w:rFonts w:ascii="Times New Roman" w:hAnsi="Times New Roman" w:cs="Times New Roman"/>
          <w:b/>
          <w:i/>
          <w:sz w:val="22"/>
        </w:rPr>
        <w:t>.</w:t>
      </w:r>
    </w:p>
    <w:p w14:paraId="3B4DF2CF" w14:textId="39C744EC" w:rsidR="00024BA2" w:rsidRPr="00024BA2" w:rsidRDefault="00024BA2" w:rsidP="00666916">
      <w:pPr>
        <w:autoSpaceDE w:val="0"/>
        <w:autoSpaceDN w:val="0"/>
        <w:adjustRightInd w:val="0"/>
        <w:snapToGrid w:val="0"/>
        <w:spacing w:after="120"/>
        <w:rPr>
          <w:rFonts w:ascii="Times New Roman" w:hAnsi="Times New Roman"/>
          <w:sz w:val="22"/>
        </w:rPr>
      </w:pPr>
    </w:p>
    <w:p w14:paraId="38C01CF3" w14:textId="64D78D0D" w:rsidR="007D36DE" w:rsidRDefault="007D36DE" w:rsidP="007D36DE">
      <w:pPr>
        <w:pStyle w:val="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7D36DE">
        <w:rPr>
          <w:rFonts w:ascii="Times New Roman" w:hAnsi="Times New Roman" w:cs="Times New Roman"/>
          <w:sz w:val="28"/>
          <w:szCs w:val="28"/>
        </w:rPr>
        <w:t>M-TRP BFR</w:t>
      </w:r>
    </w:p>
    <w:p w14:paraId="5270497D" w14:textId="5FB652B5" w:rsidR="007D36DE" w:rsidRPr="007D36DE" w:rsidRDefault="002A1AB2" w:rsidP="007D36DE">
      <w:pPr>
        <w:pStyle w:val="2"/>
        <w:rPr>
          <w:rFonts w:ascii="Times New Roman" w:hAnsi="Times New Roman" w:cs="Times New Roman"/>
        </w:rPr>
      </w:pPr>
      <w:r>
        <w:rPr>
          <w:rFonts w:ascii="Times New Roman" w:hAnsi="Times New Roman" w:cs="Times New Roman"/>
        </w:rPr>
        <w:t>Resource configuration</w:t>
      </w:r>
    </w:p>
    <w:p w14:paraId="3C161752" w14:textId="4A9D79AC" w:rsidR="00B20C3B" w:rsidRPr="00B20C3B" w:rsidRDefault="00967C70" w:rsidP="00B20C3B">
      <w:pPr>
        <w:autoSpaceDE w:val="0"/>
        <w:autoSpaceDN w:val="0"/>
        <w:adjustRightInd w:val="0"/>
        <w:snapToGrid w:val="0"/>
        <w:spacing w:after="120"/>
        <w:rPr>
          <w:rFonts w:ascii="Times New Roman" w:hAnsi="Times New Roman"/>
          <w:sz w:val="22"/>
        </w:rPr>
      </w:pPr>
      <w:r>
        <w:rPr>
          <w:rFonts w:ascii="Times New Roman" w:hAnsi="Times New Roman"/>
          <w:sz w:val="22"/>
        </w:rPr>
        <w:t>One remaining</w:t>
      </w:r>
      <w:r w:rsidR="0020721E">
        <w:rPr>
          <w:rFonts w:ascii="Times New Roman" w:hAnsi="Times New Roman"/>
          <w:sz w:val="22"/>
        </w:rPr>
        <w:t xml:space="preserve"> issue is </w:t>
      </w:r>
      <w:r w:rsidR="00B20C3B" w:rsidRPr="00B20C3B">
        <w:rPr>
          <w:rFonts w:ascii="Times New Roman" w:hAnsi="Times New Roman"/>
          <w:sz w:val="22"/>
        </w:rPr>
        <w:t xml:space="preserve">the </w:t>
      </w:r>
      <w:r w:rsidR="00BD7C21">
        <w:rPr>
          <w:rFonts w:ascii="Times New Roman" w:hAnsi="Times New Roman"/>
          <w:sz w:val="22"/>
        </w:rPr>
        <w:t xml:space="preserve">maximum </w:t>
      </w:r>
      <w:r w:rsidR="00B20C3B" w:rsidRPr="00B20C3B">
        <w:rPr>
          <w:rFonts w:ascii="Times New Roman" w:hAnsi="Times New Roman"/>
          <w:sz w:val="22"/>
        </w:rPr>
        <w:t>number of BFD</w:t>
      </w:r>
      <w:r w:rsidR="00BD7C21">
        <w:rPr>
          <w:rFonts w:ascii="Times New Roman" w:hAnsi="Times New Roman"/>
          <w:sz w:val="22"/>
        </w:rPr>
        <w:t xml:space="preserve"> </w:t>
      </w:r>
      <w:r w:rsidR="00B20C3B" w:rsidRPr="00B20C3B">
        <w:rPr>
          <w:rFonts w:ascii="Times New Roman" w:hAnsi="Times New Roman"/>
          <w:sz w:val="22"/>
        </w:rPr>
        <w:t xml:space="preserve">RS in each </w:t>
      </w:r>
      <w:r w:rsidR="00BD7C21">
        <w:rPr>
          <w:rFonts w:ascii="Times New Roman" w:hAnsi="Times New Roman"/>
          <w:sz w:val="22"/>
        </w:rPr>
        <w:t xml:space="preserve">BFD-RS </w:t>
      </w:r>
      <w:r w:rsidR="00B20C3B" w:rsidRPr="00B20C3B">
        <w:rPr>
          <w:rFonts w:ascii="Times New Roman" w:hAnsi="Times New Roman"/>
          <w:sz w:val="22"/>
        </w:rPr>
        <w:t xml:space="preserve">set. In </w:t>
      </w:r>
      <w:r w:rsidR="005A1452">
        <w:rPr>
          <w:rFonts w:ascii="Times New Roman" w:hAnsi="Times New Roman"/>
          <w:sz w:val="22"/>
        </w:rPr>
        <w:t>legacy S</w:t>
      </w:r>
      <w:r w:rsidR="00B20C3B" w:rsidRPr="00B20C3B">
        <w:rPr>
          <w:rFonts w:ascii="Times New Roman" w:hAnsi="Times New Roman"/>
          <w:sz w:val="22"/>
        </w:rPr>
        <w:t xml:space="preserve">-TRP BFR scheme, the total number of BFD-RS is </w:t>
      </w:r>
      <w:r w:rsidR="005A1452">
        <w:rPr>
          <w:rFonts w:ascii="Times New Roman" w:hAnsi="Times New Roman"/>
          <w:sz w:val="22"/>
        </w:rPr>
        <w:t>up</w:t>
      </w:r>
      <w:r w:rsidR="00B20C3B" w:rsidRPr="00B20C3B">
        <w:rPr>
          <w:rFonts w:ascii="Times New Roman" w:hAnsi="Times New Roman"/>
          <w:sz w:val="22"/>
        </w:rPr>
        <w:t xml:space="preserve"> to 2. Such </w:t>
      </w:r>
      <w:r w:rsidR="00F149D1">
        <w:rPr>
          <w:rFonts w:ascii="Times New Roman" w:hAnsi="Times New Roman"/>
          <w:sz w:val="22"/>
        </w:rPr>
        <w:t>upper bound</w:t>
      </w:r>
      <w:r w:rsidR="00B20C3B" w:rsidRPr="00B20C3B">
        <w:rPr>
          <w:rFonts w:ascii="Times New Roman" w:hAnsi="Times New Roman"/>
          <w:sz w:val="22"/>
        </w:rPr>
        <w:t xml:space="preserve"> can be applied for each TRP in M-TRP case. That is, the number of BFD</w:t>
      </w:r>
      <w:r w:rsidR="00BD7C21">
        <w:rPr>
          <w:rFonts w:ascii="Times New Roman" w:hAnsi="Times New Roman"/>
          <w:sz w:val="22"/>
        </w:rPr>
        <w:t xml:space="preserve"> </w:t>
      </w:r>
      <w:r w:rsidR="00B20C3B" w:rsidRPr="00B20C3B">
        <w:rPr>
          <w:rFonts w:ascii="Times New Roman" w:hAnsi="Times New Roman"/>
          <w:sz w:val="22"/>
        </w:rPr>
        <w:t xml:space="preserve">RS in one </w:t>
      </w:r>
      <w:r w:rsidR="00F149D1">
        <w:rPr>
          <w:rFonts w:ascii="Times New Roman" w:hAnsi="Times New Roman"/>
          <w:sz w:val="22"/>
        </w:rPr>
        <w:t xml:space="preserve">BFD-RS </w:t>
      </w:r>
      <w:r w:rsidR="00B20C3B" w:rsidRPr="00B20C3B">
        <w:rPr>
          <w:rFonts w:ascii="Times New Roman" w:hAnsi="Times New Roman"/>
          <w:sz w:val="22"/>
        </w:rPr>
        <w:t xml:space="preserve">set is </w:t>
      </w:r>
      <w:r w:rsidR="0018611D">
        <w:rPr>
          <w:rFonts w:ascii="Times New Roman" w:hAnsi="Times New Roman"/>
          <w:sz w:val="22"/>
        </w:rPr>
        <w:t xml:space="preserve">up to </w:t>
      </w:r>
      <w:r w:rsidR="00B20C3B" w:rsidRPr="00B20C3B">
        <w:rPr>
          <w:rFonts w:ascii="Times New Roman" w:hAnsi="Times New Roman"/>
          <w:sz w:val="22"/>
        </w:rPr>
        <w:t>2</w:t>
      </w:r>
      <w:r w:rsidR="00F149D1">
        <w:rPr>
          <w:rFonts w:ascii="Times New Roman" w:hAnsi="Times New Roman"/>
          <w:sz w:val="22"/>
        </w:rPr>
        <w:t>.</w:t>
      </w:r>
    </w:p>
    <w:p w14:paraId="54B554E4" w14:textId="3B801328" w:rsidR="00B320F7" w:rsidRDefault="00B20C3B" w:rsidP="00B20C3B">
      <w:pPr>
        <w:autoSpaceDE w:val="0"/>
        <w:autoSpaceDN w:val="0"/>
        <w:adjustRightInd w:val="0"/>
        <w:snapToGrid w:val="0"/>
        <w:spacing w:after="120"/>
        <w:rPr>
          <w:rFonts w:ascii="Times New Roman" w:hAnsi="Times New Roman"/>
          <w:b/>
          <w:i/>
          <w:sz w:val="22"/>
        </w:rPr>
      </w:pPr>
      <w:r w:rsidRPr="00B20C3B">
        <w:rPr>
          <w:rFonts w:ascii="Times New Roman" w:hAnsi="Times New Roman"/>
          <w:b/>
          <w:i/>
          <w:sz w:val="22"/>
        </w:rPr>
        <w:t xml:space="preserve">Proposal </w:t>
      </w:r>
      <w:r w:rsidR="00F84FA4">
        <w:rPr>
          <w:rFonts w:ascii="Times New Roman" w:hAnsi="Times New Roman"/>
          <w:b/>
          <w:i/>
          <w:sz w:val="22"/>
        </w:rPr>
        <w:t>5</w:t>
      </w:r>
      <w:r w:rsidRPr="00B20C3B">
        <w:rPr>
          <w:rFonts w:ascii="Times New Roman" w:hAnsi="Times New Roman"/>
          <w:b/>
          <w:i/>
          <w:sz w:val="22"/>
        </w:rPr>
        <w:t xml:space="preserve">: </w:t>
      </w:r>
      <w:r w:rsidR="004C57D4">
        <w:rPr>
          <w:rFonts w:ascii="Times New Roman" w:hAnsi="Times New Roman"/>
          <w:b/>
          <w:i/>
          <w:sz w:val="22"/>
        </w:rPr>
        <w:t xml:space="preserve">The number of BFD-RS in </w:t>
      </w:r>
      <w:r w:rsidR="005B376F">
        <w:rPr>
          <w:rFonts w:ascii="Times New Roman" w:hAnsi="Times New Roman"/>
          <w:b/>
          <w:i/>
          <w:sz w:val="22"/>
        </w:rPr>
        <w:t>one</w:t>
      </w:r>
      <w:r w:rsidRPr="00B20C3B">
        <w:rPr>
          <w:rFonts w:ascii="Times New Roman" w:hAnsi="Times New Roman"/>
          <w:b/>
          <w:i/>
          <w:sz w:val="22"/>
        </w:rPr>
        <w:t xml:space="preserve"> BFD-RS set</w:t>
      </w:r>
      <w:r w:rsidR="004C57D4">
        <w:rPr>
          <w:rFonts w:ascii="Times New Roman" w:hAnsi="Times New Roman"/>
          <w:b/>
          <w:i/>
          <w:sz w:val="22"/>
        </w:rPr>
        <w:t xml:space="preserve"> </w:t>
      </w:r>
      <w:r w:rsidR="00BD7C21">
        <w:rPr>
          <w:rFonts w:ascii="Times New Roman" w:hAnsi="Times New Roman"/>
          <w:b/>
          <w:i/>
          <w:sz w:val="22"/>
        </w:rPr>
        <w:t xml:space="preserve">for M-TRP BFR </w:t>
      </w:r>
      <w:r w:rsidR="004C57D4">
        <w:rPr>
          <w:rFonts w:ascii="Times New Roman" w:hAnsi="Times New Roman"/>
          <w:b/>
          <w:i/>
          <w:sz w:val="22"/>
        </w:rPr>
        <w:t xml:space="preserve">is </w:t>
      </w:r>
      <w:r w:rsidR="00467F81">
        <w:rPr>
          <w:rFonts w:ascii="Times New Roman" w:hAnsi="Times New Roman"/>
          <w:b/>
          <w:i/>
          <w:sz w:val="22"/>
        </w:rPr>
        <w:t>up to</w:t>
      </w:r>
      <w:r w:rsidR="00DF1C24">
        <w:rPr>
          <w:rFonts w:ascii="Times New Roman" w:hAnsi="Times New Roman"/>
          <w:b/>
          <w:i/>
          <w:sz w:val="22"/>
        </w:rPr>
        <w:t xml:space="preserve"> 2.</w:t>
      </w:r>
    </w:p>
    <w:p w14:paraId="10BB5639" w14:textId="490014A7" w:rsidR="00506420" w:rsidRPr="00506420" w:rsidRDefault="005D74B8" w:rsidP="00506420">
      <w:pPr>
        <w:pStyle w:val="2"/>
        <w:rPr>
          <w:rFonts w:ascii="Times New Roman" w:hAnsi="Times New Roman" w:cs="Times New Roman"/>
        </w:rPr>
      </w:pPr>
      <w:r>
        <w:rPr>
          <w:rFonts w:ascii="Times New Roman" w:hAnsi="Times New Roman" w:cs="Times New Roman"/>
        </w:rPr>
        <w:t>BFRQ</w:t>
      </w:r>
    </w:p>
    <w:p w14:paraId="07C16B54" w14:textId="16519088" w:rsidR="00975921" w:rsidRDefault="00975921" w:rsidP="00B05B6B">
      <w:pPr>
        <w:autoSpaceDE w:val="0"/>
        <w:autoSpaceDN w:val="0"/>
        <w:adjustRightInd w:val="0"/>
        <w:snapToGrid w:val="0"/>
        <w:spacing w:after="120"/>
        <w:rPr>
          <w:rFonts w:ascii="Times New Roman" w:hAnsi="Times New Roman"/>
          <w:sz w:val="22"/>
        </w:rPr>
      </w:pPr>
      <w:r>
        <w:rPr>
          <w:rFonts w:ascii="Times New Roman" w:hAnsi="Times New Roman" w:hint="eastAsia"/>
          <w:sz w:val="22"/>
        </w:rPr>
        <w:t>A</w:t>
      </w:r>
      <w:r>
        <w:rPr>
          <w:rFonts w:ascii="Times New Roman" w:hAnsi="Times New Roman"/>
          <w:sz w:val="22"/>
        </w:rPr>
        <w:t xml:space="preserve">nother issue </w:t>
      </w:r>
      <w:r w:rsidR="00256186">
        <w:rPr>
          <w:rFonts w:ascii="Times New Roman" w:hAnsi="Times New Roman"/>
          <w:sz w:val="22"/>
        </w:rPr>
        <w:t xml:space="preserve">of </w:t>
      </w:r>
      <w:r>
        <w:rPr>
          <w:rFonts w:ascii="Times New Roman" w:hAnsi="Times New Roman"/>
          <w:sz w:val="22"/>
        </w:rPr>
        <w:t>interest is the principle to select the PUCCH-SR resource when two PUCCH-SR resources are configured. Three options were listed for down selection.</w:t>
      </w:r>
    </w:p>
    <w:p w14:paraId="494DA7A7" w14:textId="2C99A043" w:rsidR="00975921" w:rsidRPr="00975921" w:rsidRDefault="00975921" w:rsidP="00975921">
      <w:pPr>
        <w:widowControl/>
        <w:numPr>
          <w:ilvl w:val="0"/>
          <w:numId w:val="40"/>
        </w:numPr>
        <w:spacing w:beforeLines="50" w:before="120"/>
        <w:ind w:left="714" w:hanging="357"/>
        <w:jc w:val="left"/>
        <w:rPr>
          <w:rFonts w:ascii="Times" w:eastAsia="等线" w:hAnsi="Times" w:cs="Times"/>
          <w:bCs/>
          <w:iCs/>
          <w:kern w:val="32"/>
          <w:sz w:val="22"/>
          <w:lang w:val="en-GB"/>
        </w:rPr>
      </w:pPr>
      <w:r w:rsidRPr="00975921">
        <w:rPr>
          <w:rFonts w:ascii="Times" w:eastAsia="等线" w:hAnsi="Times" w:cs="Times"/>
          <w:bCs/>
          <w:iCs/>
          <w:kern w:val="32"/>
          <w:sz w:val="22"/>
          <w:lang w:val="en-GB"/>
        </w:rPr>
        <w:t>Alt-1: PUCCH-SR resource associated with other/non-failed BFD-RS set</w:t>
      </w:r>
      <w:r>
        <w:rPr>
          <w:rFonts w:ascii="Times" w:eastAsia="等线" w:hAnsi="Times" w:cs="Times"/>
          <w:bCs/>
          <w:iCs/>
          <w:kern w:val="32"/>
          <w:sz w:val="22"/>
          <w:lang w:val="en-GB"/>
        </w:rPr>
        <w:t xml:space="preserve"> is selected</w:t>
      </w:r>
    </w:p>
    <w:p w14:paraId="4325801E" w14:textId="1FBB36B2" w:rsidR="00975921" w:rsidRPr="00975921" w:rsidRDefault="00975921" w:rsidP="00975921">
      <w:pPr>
        <w:widowControl/>
        <w:numPr>
          <w:ilvl w:val="0"/>
          <w:numId w:val="40"/>
        </w:numPr>
        <w:ind w:left="714" w:hanging="357"/>
        <w:jc w:val="left"/>
        <w:rPr>
          <w:rFonts w:ascii="Times" w:eastAsia="等线" w:hAnsi="Times" w:cs="Times"/>
          <w:bCs/>
          <w:iCs/>
          <w:kern w:val="32"/>
          <w:sz w:val="22"/>
          <w:lang w:val="en-GB"/>
        </w:rPr>
      </w:pPr>
      <w:r w:rsidRPr="00975921">
        <w:rPr>
          <w:rFonts w:ascii="Times" w:eastAsia="等线" w:hAnsi="Times" w:cs="Times"/>
          <w:bCs/>
          <w:iCs/>
          <w:kern w:val="32"/>
          <w:sz w:val="22"/>
          <w:lang w:val="en-GB"/>
        </w:rPr>
        <w:t>Alt-2: PUCCH-SR resource associated with failed BFD-RS set</w:t>
      </w:r>
      <w:r w:rsidR="00361F25">
        <w:rPr>
          <w:rFonts w:ascii="Times" w:eastAsia="等线" w:hAnsi="Times" w:cs="Times"/>
          <w:bCs/>
          <w:iCs/>
          <w:kern w:val="32"/>
          <w:sz w:val="22"/>
          <w:lang w:val="en-GB"/>
        </w:rPr>
        <w:t xml:space="preserve"> is selected</w:t>
      </w:r>
    </w:p>
    <w:p w14:paraId="10B0DF8F" w14:textId="068DC663" w:rsidR="00975921" w:rsidRPr="00975921" w:rsidRDefault="003A1423" w:rsidP="00975921">
      <w:pPr>
        <w:widowControl/>
        <w:numPr>
          <w:ilvl w:val="0"/>
          <w:numId w:val="40"/>
        </w:numPr>
        <w:ind w:left="714" w:hanging="357"/>
        <w:jc w:val="left"/>
        <w:rPr>
          <w:rFonts w:ascii="Times" w:eastAsia="等线" w:hAnsi="Times" w:cs="Times"/>
          <w:bCs/>
          <w:iCs/>
          <w:kern w:val="32"/>
          <w:sz w:val="22"/>
          <w:lang w:val="en-GB"/>
        </w:rPr>
      </w:pPr>
      <w:r>
        <w:rPr>
          <w:rFonts w:ascii="Times" w:eastAsia="等线" w:hAnsi="Times" w:cs="Times"/>
          <w:bCs/>
          <w:iCs/>
          <w:kern w:val="32"/>
          <w:sz w:val="22"/>
          <w:lang w:val="en-GB"/>
        </w:rPr>
        <w:t>Alt-3: Leave it</w:t>
      </w:r>
      <w:r w:rsidR="00975921" w:rsidRPr="00975921">
        <w:rPr>
          <w:rFonts w:ascii="Times" w:eastAsia="等线" w:hAnsi="Times" w:cs="Times"/>
          <w:bCs/>
          <w:iCs/>
          <w:kern w:val="32"/>
          <w:sz w:val="22"/>
          <w:lang w:val="en-GB"/>
        </w:rPr>
        <w:t xml:space="preserve"> to UE implementation</w:t>
      </w:r>
    </w:p>
    <w:p w14:paraId="554F7E33" w14:textId="5C570D1D" w:rsidR="00975921" w:rsidRPr="00160901" w:rsidRDefault="00160901" w:rsidP="00B05B6B">
      <w:pPr>
        <w:autoSpaceDE w:val="0"/>
        <w:autoSpaceDN w:val="0"/>
        <w:adjustRightInd w:val="0"/>
        <w:snapToGrid w:val="0"/>
        <w:spacing w:after="120"/>
        <w:rPr>
          <w:rFonts w:ascii="Times New Roman" w:hAnsi="Times New Roman"/>
          <w:b/>
          <w:sz w:val="22"/>
        </w:rPr>
      </w:pPr>
      <w:r>
        <w:rPr>
          <w:rFonts w:ascii="Times New Roman" w:hAnsi="Times New Roman" w:hint="eastAsia"/>
          <w:sz w:val="22"/>
        </w:rPr>
        <w:t>I</w:t>
      </w:r>
      <w:r>
        <w:rPr>
          <w:rFonts w:ascii="Times New Roman" w:hAnsi="Times New Roman"/>
          <w:sz w:val="22"/>
        </w:rPr>
        <w:t>n our understanding, Alt-1 and Alt-2 are two equivalent solutions</w:t>
      </w:r>
      <w:r w:rsidR="00256186">
        <w:rPr>
          <w:rFonts w:ascii="Times New Roman" w:hAnsi="Times New Roman"/>
          <w:sz w:val="22"/>
        </w:rPr>
        <w:t>, depending on how BFD-RS set is associated with PUCCH-SR resource</w:t>
      </w:r>
      <w:r>
        <w:rPr>
          <w:rFonts w:ascii="Times New Roman" w:hAnsi="Times New Roman"/>
          <w:sz w:val="22"/>
        </w:rPr>
        <w:t>. In Alt-1, each PUCCH-SR resource correspond</w:t>
      </w:r>
      <w:r w:rsidR="00256186">
        <w:rPr>
          <w:rFonts w:ascii="Times New Roman" w:hAnsi="Times New Roman"/>
          <w:sz w:val="22"/>
        </w:rPr>
        <w:t>s</w:t>
      </w:r>
      <w:r>
        <w:rPr>
          <w:rFonts w:ascii="Times New Roman" w:hAnsi="Times New Roman"/>
          <w:sz w:val="22"/>
        </w:rPr>
        <w:t xml:space="preserve"> to a TRP and </w:t>
      </w:r>
      <w:r w:rsidR="00256186">
        <w:rPr>
          <w:rFonts w:ascii="Times New Roman" w:hAnsi="Times New Roman"/>
          <w:sz w:val="22"/>
        </w:rPr>
        <w:t xml:space="preserve">is </w:t>
      </w:r>
      <w:r>
        <w:rPr>
          <w:rFonts w:ascii="Times New Roman" w:hAnsi="Times New Roman"/>
          <w:sz w:val="22"/>
        </w:rPr>
        <w:t xml:space="preserve">configured with </w:t>
      </w:r>
      <w:r w:rsidR="00256186">
        <w:rPr>
          <w:rFonts w:ascii="Times New Roman" w:hAnsi="Times New Roman"/>
          <w:sz w:val="22"/>
        </w:rPr>
        <w:t xml:space="preserve">a </w:t>
      </w:r>
      <w:r>
        <w:rPr>
          <w:rFonts w:ascii="Times New Roman" w:hAnsi="Times New Roman"/>
          <w:sz w:val="22"/>
        </w:rPr>
        <w:t xml:space="preserve">spatial relation towards the TRP. When beam failure is detected </w:t>
      </w:r>
      <w:r w:rsidR="00256186">
        <w:rPr>
          <w:rFonts w:ascii="Times New Roman" w:hAnsi="Times New Roman"/>
          <w:sz w:val="22"/>
        </w:rPr>
        <w:t xml:space="preserve">on </w:t>
      </w:r>
      <w:r>
        <w:rPr>
          <w:rFonts w:ascii="Times New Roman" w:hAnsi="Times New Roman"/>
          <w:sz w:val="22"/>
        </w:rPr>
        <w:t>one TRP, the PUCCH-SR resource corresponding to the other TRP should be selected. While</w:t>
      </w:r>
      <w:r>
        <w:rPr>
          <w:rFonts w:ascii="Times New Roman" w:hAnsi="Times New Roman" w:hint="eastAsia"/>
          <w:sz w:val="22"/>
        </w:rPr>
        <w:t>,</w:t>
      </w:r>
      <w:r>
        <w:rPr>
          <w:rFonts w:ascii="Times New Roman" w:hAnsi="Times New Roman"/>
          <w:sz w:val="22"/>
        </w:rPr>
        <w:t xml:space="preserve"> in Alt-2, each PUCCH-SR resource </w:t>
      </w:r>
      <w:r w:rsidR="00256186">
        <w:rPr>
          <w:rFonts w:ascii="Times New Roman" w:hAnsi="Times New Roman"/>
          <w:sz w:val="22"/>
        </w:rPr>
        <w:t xml:space="preserve">is to carry </w:t>
      </w:r>
      <w:r w:rsidR="004A4075">
        <w:rPr>
          <w:rFonts w:ascii="Times New Roman" w:hAnsi="Times New Roman"/>
          <w:sz w:val="22"/>
        </w:rPr>
        <w:t xml:space="preserve">BFRQ </w:t>
      </w:r>
      <w:r w:rsidR="00256186">
        <w:rPr>
          <w:rFonts w:ascii="Times New Roman" w:hAnsi="Times New Roman"/>
          <w:sz w:val="22"/>
        </w:rPr>
        <w:t>for</w:t>
      </w:r>
      <w:r>
        <w:rPr>
          <w:rFonts w:ascii="Times New Roman" w:hAnsi="Times New Roman"/>
          <w:sz w:val="22"/>
        </w:rPr>
        <w:t xml:space="preserve"> a TRP</w:t>
      </w:r>
      <w:r w:rsidR="00256186">
        <w:rPr>
          <w:rFonts w:ascii="Times New Roman" w:hAnsi="Times New Roman"/>
          <w:sz w:val="22"/>
        </w:rPr>
        <w:t xml:space="preserve"> but has been</w:t>
      </w:r>
      <w:r>
        <w:rPr>
          <w:rFonts w:ascii="Times New Roman" w:hAnsi="Times New Roman"/>
          <w:sz w:val="22"/>
        </w:rPr>
        <w:t xml:space="preserve"> configured with </w:t>
      </w:r>
      <w:r w:rsidR="00256186">
        <w:rPr>
          <w:rFonts w:ascii="Times New Roman" w:hAnsi="Times New Roman"/>
          <w:sz w:val="22"/>
        </w:rPr>
        <w:t xml:space="preserve">a </w:t>
      </w:r>
      <w:r>
        <w:rPr>
          <w:rFonts w:ascii="Times New Roman" w:hAnsi="Times New Roman"/>
          <w:sz w:val="22"/>
        </w:rPr>
        <w:t>spatial relation towards the other TRP</w:t>
      </w:r>
      <w:r w:rsidR="00256186">
        <w:rPr>
          <w:rFonts w:ascii="Times New Roman" w:hAnsi="Times New Roman"/>
          <w:sz w:val="22"/>
        </w:rPr>
        <w:t xml:space="preserve"> already</w:t>
      </w:r>
      <w:r>
        <w:rPr>
          <w:rFonts w:ascii="Times New Roman" w:hAnsi="Times New Roman"/>
          <w:sz w:val="22"/>
        </w:rPr>
        <w:t xml:space="preserve">. When beam failure is detected </w:t>
      </w:r>
      <w:r w:rsidR="00256186">
        <w:rPr>
          <w:rFonts w:ascii="Times New Roman" w:hAnsi="Times New Roman"/>
          <w:sz w:val="22"/>
        </w:rPr>
        <w:t xml:space="preserve">on </w:t>
      </w:r>
      <w:r>
        <w:rPr>
          <w:rFonts w:ascii="Times New Roman" w:hAnsi="Times New Roman"/>
          <w:sz w:val="22"/>
        </w:rPr>
        <w:t>one TRP, the PUCCH-SR resource corresponding to the</w:t>
      </w:r>
      <w:r w:rsidR="006C26FF">
        <w:rPr>
          <w:rFonts w:ascii="Times New Roman" w:hAnsi="Times New Roman"/>
          <w:sz w:val="22"/>
        </w:rPr>
        <w:t xml:space="preserve"> failed</w:t>
      </w:r>
      <w:r>
        <w:rPr>
          <w:rFonts w:ascii="Times New Roman" w:hAnsi="Times New Roman"/>
          <w:sz w:val="22"/>
        </w:rPr>
        <w:t xml:space="preserve"> TRP is selected</w:t>
      </w:r>
      <w:r w:rsidR="00256186">
        <w:rPr>
          <w:rFonts w:ascii="Times New Roman" w:hAnsi="Times New Roman"/>
          <w:sz w:val="22"/>
        </w:rPr>
        <w:t xml:space="preserve"> (as it is to be transmitted towards the other TRP)</w:t>
      </w:r>
      <w:r>
        <w:rPr>
          <w:rFonts w:ascii="Times New Roman" w:hAnsi="Times New Roman"/>
          <w:sz w:val="22"/>
        </w:rPr>
        <w:t xml:space="preserve">. We are open to both alternatives with </w:t>
      </w:r>
      <w:r w:rsidR="004A4075">
        <w:rPr>
          <w:rFonts w:ascii="Times New Roman" w:hAnsi="Times New Roman"/>
          <w:sz w:val="22"/>
        </w:rPr>
        <w:t xml:space="preserve">a </w:t>
      </w:r>
      <w:r>
        <w:rPr>
          <w:rFonts w:ascii="Times New Roman" w:hAnsi="Times New Roman"/>
          <w:sz w:val="22"/>
        </w:rPr>
        <w:t>slight preference on Alt-1.</w:t>
      </w:r>
    </w:p>
    <w:p w14:paraId="65A94D35" w14:textId="129F0B39" w:rsidR="00975921" w:rsidRDefault="00160901" w:rsidP="00B05B6B">
      <w:pPr>
        <w:autoSpaceDE w:val="0"/>
        <w:autoSpaceDN w:val="0"/>
        <w:adjustRightInd w:val="0"/>
        <w:snapToGrid w:val="0"/>
        <w:spacing w:after="120"/>
        <w:rPr>
          <w:rFonts w:ascii="Times New Roman" w:hAnsi="Times New Roman"/>
          <w:sz w:val="22"/>
        </w:rPr>
      </w:pPr>
      <w:r w:rsidRPr="00B20C3B">
        <w:rPr>
          <w:rFonts w:ascii="Times New Roman" w:hAnsi="Times New Roman"/>
          <w:b/>
          <w:i/>
          <w:sz w:val="22"/>
        </w:rPr>
        <w:t xml:space="preserve">Proposal </w:t>
      </w:r>
      <w:r w:rsidR="005B1136">
        <w:rPr>
          <w:rFonts w:ascii="Times New Roman" w:hAnsi="Times New Roman"/>
          <w:b/>
          <w:i/>
          <w:sz w:val="22"/>
        </w:rPr>
        <w:t>6</w:t>
      </w:r>
      <w:r w:rsidRPr="00B20C3B">
        <w:rPr>
          <w:rFonts w:ascii="Times New Roman" w:hAnsi="Times New Roman"/>
          <w:b/>
          <w:i/>
          <w:sz w:val="22"/>
        </w:rPr>
        <w:t xml:space="preserve">: </w:t>
      </w:r>
      <w:r>
        <w:rPr>
          <w:rFonts w:ascii="Times New Roman" w:hAnsi="Times New Roman"/>
          <w:b/>
          <w:i/>
          <w:sz w:val="22"/>
        </w:rPr>
        <w:t xml:space="preserve">Support </w:t>
      </w:r>
      <w:r w:rsidR="00AA3923">
        <w:rPr>
          <w:rFonts w:ascii="Times New Roman" w:hAnsi="Times New Roman"/>
          <w:b/>
          <w:i/>
          <w:sz w:val="22"/>
        </w:rPr>
        <w:t xml:space="preserve">selecting the PUCCH-SR resource associated with </w:t>
      </w:r>
      <w:r w:rsidR="00D560B3">
        <w:rPr>
          <w:rFonts w:ascii="Times New Roman" w:hAnsi="Times New Roman"/>
          <w:b/>
          <w:i/>
          <w:sz w:val="22"/>
        </w:rPr>
        <w:t xml:space="preserve">the </w:t>
      </w:r>
      <w:r w:rsidR="00AA3923">
        <w:rPr>
          <w:rFonts w:ascii="Times New Roman" w:hAnsi="Times New Roman"/>
          <w:b/>
          <w:i/>
          <w:sz w:val="22"/>
        </w:rPr>
        <w:t>other/non-failed BFD-RS set for BFRQ transmission.</w:t>
      </w:r>
    </w:p>
    <w:p w14:paraId="39BF66B7" w14:textId="61D163A3" w:rsidR="00605166" w:rsidRDefault="00DF6242" w:rsidP="00B05B6B">
      <w:pPr>
        <w:autoSpaceDE w:val="0"/>
        <w:autoSpaceDN w:val="0"/>
        <w:adjustRightInd w:val="0"/>
        <w:snapToGrid w:val="0"/>
        <w:spacing w:after="120"/>
        <w:rPr>
          <w:rFonts w:ascii="Times New Roman" w:hAnsi="Times New Roman"/>
          <w:sz w:val="22"/>
        </w:rPr>
      </w:pPr>
      <w:r>
        <w:rPr>
          <w:rFonts w:ascii="Times New Roman" w:hAnsi="Times New Roman"/>
          <w:sz w:val="22"/>
        </w:rPr>
        <w:t xml:space="preserve">In the last meeting, it was </w:t>
      </w:r>
      <w:r w:rsidR="004E6B1D">
        <w:rPr>
          <w:rFonts w:ascii="Times New Roman" w:hAnsi="Times New Roman"/>
          <w:sz w:val="22"/>
        </w:rPr>
        <w:t xml:space="preserve">discussed how to </w:t>
      </w:r>
      <w:r>
        <w:rPr>
          <w:rFonts w:ascii="Times New Roman" w:hAnsi="Times New Roman"/>
          <w:sz w:val="22"/>
        </w:rPr>
        <w:t xml:space="preserve">report the index of the failed TRP. </w:t>
      </w:r>
      <w:r w:rsidR="00605166">
        <w:rPr>
          <w:rFonts w:ascii="Times New Roman" w:hAnsi="Times New Roman"/>
          <w:sz w:val="22"/>
        </w:rPr>
        <w:t xml:space="preserve">Basically, there </w:t>
      </w:r>
      <w:r w:rsidR="00640162">
        <w:rPr>
          <w:rFonts w:ascii="Times New Roman" w:hAnsi="Times New Roman"/>
          <w:sz w:val="22"/>
        </w:rPr>
        <w:t>were</w:t>
      </w:r>
      <w:r w:rsidR="00605166">
        <w:rPr>
          <w:rFonts w:ascii="Times New Roman" w:hAnsi="Times New Roman"/>
          <w:sz w:val="22"/>
        </w:rPr>
        <w:t xml:space="preserve"> two options</w:t>
      </w:r>
      <w:r w:rsidR="00640162">
        <w:rPr>
          <w:rFonts w:ascii="Times New Roman" w:hAnsi="Times New Roman"/>
          <w:sz w:val="22"/>
        </w:rPr>
        <w:t xml:space="preserve"> </w:t>
      </w:r>
      <w:r w:rsidR="00640162">
        <w:rPr>
          <w:rFonts w:ascii="Times New Roman" w:hAnsi="Times New Roman"/>
          <w:sz w:val="22"/>
        </w:rPr>
        <w:lastRenderedPageBreak/>
        <w:t>mentioned</w:t>
      </w:r>
      <w:r w:rsidR="00605166">
        <w:rPr>
          <w:rFonts w:ascii="Times New Roman" w:hAnsi="Times New Roman"/>
          <w:sz w:val="22"/>
        </w:rPr>
        <w:t>.</w:t>
      </w:r>
    </w:p>
    <w:p w14:paraId="0292F8C3" w14:textId="4253B229" w:rsidR="00605166" w:rsidRPr="00605166" w:rsidRDefault="00605166" w:rsidP="00605166">
      <w:pPr>
        <w:pStyle w:val="af2"/>
        <w:numPr>
          <w:ilvl w:val="0"/>
          <w:numId w:val="44"/>
        </w:numPr>
        <w:spacing w:line="264" w:lineRule="auto"/>
        <w:ind w:leftChars="0"/>
        <w:contextualSpacing/>
        <w:rPr>
          <w:rFonts w:ascii="Times New Roman" w:hAnsi="Times New Roman"/>
          <w:color w:val="000000" w:themeColor="text1"/>
          <w:sz w:val="22"/>
          <w:szCs w:val="20"/>
        </w:rPr>
      </w:pPr>
      <w:r w:rsidRPr="00605166">
        <w:rPr>
          <w:rFonts w:ascii="Times New Roman" w:hAnsi="Times New Roman"/>
          <w:color w:val="000000" w:themeColor="text1"/>
          <w:sz w:val="22"/>
          <w:szCs w:val="20"/>
          <w:lang w:val="en-US"/>
        </w:rPr>
        <w:t xml:space="preserve">Alt-1: </w:t>
      </w:r>
      <w:r>
        <w:rPr>
          <w:rFonts w:ascii="Times New Roman" w:hAnsi="Times New Roman"/>
          <w:color w:val="000000" w:themeColor="text1"/>
          <w:sz w:val="22"/>
          <w:szCs w:val="20"/>
          <w:lang w:val="en-US"/>
        </w:rPr>
        <w:t>I</w:t>
      </w:r>
      <w:r w:rsidRPr="00605166">
        <w:rPr>
          <w:rFonts w:ascii="Times New Roman" w:hAnsi="Times New Roman"/>
          <w:color w:val="000000" w:themeColor="text1"/>
          <w:sz w:val="22"/>
          <w:szCs w:val="20"/>
          <w:lang w:val="en-US"/>
        </w:rPr>
        <w:t>nd</w:t>
      </w:r>
      <w:r>
        <w:rPr>
          <w:rFonts w:ascii="Times New Roman" w:hAnsi="Times New Roman"/>
          <w:color w:val="000000" w:themeColor="text1"/>
          <w:sz w:val="22"/>
          <w:szCs w:val="20"/>
          <w:lang w:val="en-US"/>
        </w:rPr>
        <w:t>ex</w:t>
      </w:r>
      <w:r w:rsidRPr="00605166">
        <w:rPr>
          <w:rFonts w:ascii="Times New Roman" w:hAnsi="Times New Roman"/>
          <w:color w:val="000000" w:themeColor="text1"/>
          <w:sz w:val="22"/>
          <w:szCs w:val="20"/>
          <w:lang w:val="en-US"/>
        </w:rPr>
        <w:t xml:space="preserve"> of</w:t>
      </w:r>
      <w:r>
        <w:rPr>
          <w:rFonts w:ascii="Times New Roman" w:hAnsi="Times New Roman"/>
          <w:color w:val="000000" w:themeColor="text1"/>
          <w:sz w:val="22"/>
          <w:szCs w:val="20"/>
          <w:lang w:val="en-US"/>
        </w:rPr>
        <w:t xml:space="preserve"> the</w:t>
      </w:r>
      <w:r w:rsidRPr="00605166">
        <w:rPr>
          <w:rFonts w:ascii="Times New Roman" w:hAnsi="Times New Roman"/>
          <w:color w:val="000000" w:themeColor="text1"/>
          <w:sz w:val="22"/>
          <w:szCs w:val="20"/>
          <w:lang w:val="en-US"/>
        </w:rPr>
        <w:t xml:space="preserve"> BFD-RS set </w:t>
      </w:r>
      <w:r>
        <w:rPr>
          <w:rFonts w:ascii="Times New Roman" w:hAnsi="Times New Roman"/>
          <w:color w:val="000000" w:themeColor="text1"/>
          <w:sz w:val="22"/>
          <w:szCs w:val="20"/>
          <w:lang w:val="en-US"/>
        </w:rPr>
        <w:t>with beam failure is reported explicitly in the MAC CE</w:t>
      </w:r>
    </w:p>
    <w:p w14:paraId="5B5E0F67" w14:textId="31FBD1B1" w:rsidR="00605166" w:rsidRPr="003A0629" w:rsidRDefault="00605166" w:rsidP="00237D9D">
      <w:pPr>
        <w:pStyle w:val="af2"/>
        <w:numPr>
          <w:ilvl w:val="0"/>
          <w:numId w:val="44"/>
        </w:numPr>
        <w:spacing w:afterLines="50" w:after="120" w:line="264" w:lineRule="auto"/>
        <w:ind w:leftChars="0" w:left="714" w:hanging="357"/>
        <w:contextualSpacing/>
        <w:rPr>
          <w:rFonts w:ascii="Times New Roman" w:hAnsi="Times New Roman"/>
          <w:szCs w:val="20"/>
        </w:rPr>
      </w:pPr>
      <w:r w:rsidRPr="00605166">
        <w:rPr>
          <w:rFonts w:ascii="Times New Roman" w:hAnsi="Times New Roman"/>
          <w:color w:val="000000" w:themeColor="text1"/>
          <w:sz w:val="22"/>
          <w:szCs w:val="20"/>
          <w:lang w:val="en-US"/>
        </w:rPr>
        <w:t xml:space="preserve">Alt-2: </w:t>
      </w:r>
      <w:r w:rsidR="002649BB">
        <w:rPr>
          <w:rFonts w:ascii="Times New Roman" w:hAnsi="Times New Roman"/>
          <w:color w:val="000000" w:themeColor="text1"/>
          <w:sz w:val="22"/>
          <w:szCs w:val="20"/>
          <w:lang w:val="en-US"/>
        </w:rPr>
        <w:t xml:space="preserve">If </w:t>
      </w:r>
      <w:r w:rsidR="00640162">
        <w:rPr>
          <w:rFonts w:ascii="Times New Roman" w:hAnsi="Times New Roman"/>
          <w:color w:val="000000" w:themeColor="text1"/>
          <w:sz w:val="22"/>
          <w:szCs w:val="20"/>
          <w:lang w:val="en-US"/>
        </w:rPr>
        <w:t xml:space="preserve">a resource index representing the identified </w:t>
      </w:r>
      <w:r w:rsidR="002649BB">
        <w:rPr>
          <w:rFonts w:ascii="Times New Roman" w:hAnsi="Times New Roman"/>
          <w:color w:val="000000" w:themeColor="text1"/>
          <w:sz w:val="22"/>
          <w:szCs w:val="20"/>
          <w:lang w:val="en-US"/>
        </w:rPr>
        <w:t xml:space="preserve">candidate beam exists in the MAC CE, </w:t>
      </w:r>
      <w:r w:rsidR="00640162">
        <w:rPr>
          <w:rFonts w:ascii="Times New Roman" w:hAnsi="Times New Roman"/>
          <w:color w:val="000000" w:themeColor="text1"/>
          <w:sz w:val="22"/>
          <w:szCs w:val="20"/>
          <w:lang w:val="en-US"/>
        </w:rPr>
        <w:t xml:space="preserve">the </w:t>
      </w:r>
      <w:r w:rsidR="002649BB">
        <w:rPr>
          <w:rFonts w:ascii="Times New Roman" w:hAnsi="Times New Roman"/>
          <w:color w:val="000000" w:themeColor="text1"/>
          <w:sz w:val="22"/>
          <w:szCs w:val="20"/>
          <w:lang w:val="en-US"/>
        </w:rPr>
        <w:t>i</w:t>
      </w:r>
      <w:r w:rsidR="002649BB" w:rsidRPr="00605166">
        <w:rPr>
          <w:rFonts w:ascii="Times New Roman" w:hAnsi="Times New Roman"/>
          <w:color w:val="000000" w:themeColor="text1"/>
          <w:sz w:val="22"/>
          <w:szCs w:val="20"/>
          <w:lang w:val="en-US"/>
        </w:rPr>
        <w:t>nd</w:t>
      </w:r>
      <w:r w:rsidR="002649BB">
        <w:rPr>
          <w:rFonts w:ascii="Times New Roman" w:hAnsi="Times New Roman"/>
          <w:color w:val="000000" w:themeColor="text1"/>
          <w:sz w:val="22"/>
          <w:szCs w:val="20"/>
          <w:lang w:val="en-US"/>
        </w:rPr>
        <w:t>ex of the</w:t>
      </w:r>
      <w:r w:rsidR="002649BB" w:rsidRPr="00605166">
        <w:rPr>
          <w:rFonts w:ascii="Times New Roman" w:hAnsi="Times New Roman"/>
          <w:color w:val="000000" w:themeColor="text1"/>
          <w:sz w:val="22"/>
          <w:szCs w:val="20"/>
          <w:lang w:val="en-US"/>
        </w:rPr>
        <w:t xml:space="preserve"> BFD-RS set </w:t>
      </w:r>
      <w:r w:rsidR="002649BB">
        <w:rPr>
          <w:rFonts w:ascii="Times New Roman" w:hAnsi="Times New Roman"/>
          <w:color w:val="000000" w:themeColor="text1"/>
          <w:sz w:val="22"/>
          <w:szCs w:val="20"/>
          <w:lang w:val="en-US"/>
        </w:rPr>
        <w:t xml:space="preserve">with beam failure is implicitly </w:t>
      </w:r>
      <w:r w:rsidR="00640162">
        <w:rPr>
          <w:rFonts w:ascii="Times New Roman" w:hAnsi="Times New Roman"/>
          <w:color w:val="000000" w:themeColor="text1"/>
          <w:sz w:val="22"/>
          <w:szCs w:val="20"/>
          <w:lang w:val="en-US"/>
        </w:rPr>
        <w:t xml:space="preserve">indicated via this resource index representing the identified candidate beam; </w:t>
      </w:r>
      <w:r w:rsidR="002649BB">
        <w:rPr>
          <w:rFonts w:ascii="Times New Roman" w:hAnsi="Times New Roman"/>
          <w:color w:val="000000" w:themeColor="text1"/>
          <w:sz w:val="22"/>
          <w:szCs w:val="20"/>
          <w:lang w:val="en-US"/>
        </w:rPr>
        <w:t xml:space="preserve">otherwise, </w:t>
      </w:r>
      <w:r w:rsidR="00640162">
        <w:rPr>
          <w:rFonts w:ascii="Times New Roman" w:hAnsi="Times New Roman"/>
          <w:color w:val="000000" w:themeColor="text1"/>
          <w:sz w:val="22"/>
          <w:szCs w:val="20"/>
          <w:lang w:val="en-US"/>
        </w:rPr>
        <w:t xml:space="preserve">the </w:t>
      </w:r>
      <w:r w:rsidR="002649BB">
        <w:rPr>
          <w:rFonts w:ascii="Times New Roman" w:hAnsi="Times New Roman"/>
          <w:color w:val="000000" w:themeColor="text1"/>
          <w:sz w:val="22"/>
          <w:szCs w:val="20"/>
          <w:lang w:val="en-US"/>
        </w:rPr>
        <w:t>i</w:t>
      </w:r>
      <w:r w:rsidR="002649BB" w:rsidRPr="00605166">
        <w:rPr>
          <w:rFonts w:ascii="Times New Roman" w:hAnsi="Times New Roman"/>
          <w:color w:val="000000" w:themeColor="text1"/>
          <w:sz w:val="22"/>
          <w:szCs w:val="20"/>
          <w:lang w:val="en-US"/>
        </w:rPr>
        <w:t>nd</w:t>
      </w:r>
      <w:r w:rsidR="002649BB">
        <w:rPr>
          <w:rFonts w:ascii="Times New Roman" w:hAnsi="Times New Roman"/>
          <w:color w:val="000000" w:themeColor="text1"/>
          <w:sz w:val="22"/>
          <w:szCs w:val="20"/>
          <w:lang w:val="en-US"/>
        </w:rPr>
        <w:t>ex</w:t>
      </w:r>
      <w:r w:rsidR="002649BB" w:rsidRPr="00605166">
        <w:rPr>
          <w:rFonts w:ascii="Times New Roman" w:hAnsi="Times New Roman"/>
          <w:color w:val="000000" w:themeColor="text1"/>
          <w:sz w:val="22"/>
          <w:szCs w:val="20"/>
          <w:lang w:val="en-US"/>
        </w:rPr>
        <w:t xml:space="preserve"> of</w:t>
      </w:r>
      <w:r w:rsidR="002649BB">
        <w:rPr>
          <w:rFonts w:ascii="Times New Roman" w:hAnsi="Times New Roman"/>
          <w:color w:val="000000" w:themeColor="text1"/>
          <w:sz w:val="22"/>
          <w:szCs w:val="20"/>
          <w:lang w:val="en-US"/>
        </w:rPr>
        <w:t xml:space="preserve"> the</w:t>
      </w:r>
      <w:r w:rsidR="002649BB" w:rsidRPr="00605166">
        <w:rPr>
          <w:rFonts w:ascii="Times New Roman" w:hAnsi="Times New Roman"/>
          <w:color w:val="000000" w:themeColor="text1"/>
          <w:sz w:val="22"/>
          <w:szCs w:val="20"/>
          <w:lang w:val="en-US"/>
        </w:rPr>
        <w:t xml:space="preserve"> BFD-RS set </w:t>
      </w:r>
      <w:r w:rsidR="002649BB">
        <w:rPr>
          <w:rFonts w:ascii="Times New Roman" w:hAnsi="Times New Roman"/>
          <w:color w:val="000000" w:themeColor="text1"/>
          <w:sz w:val="22"/>
          <w:szCs w:val="20"/>
          <w:lang w:val="en-US"/>
        </w:rPr>
        <w:t>with beam failure is reported explicitly in the MAC CE.</w:t>
      </w:r>
    </w:p>
    <w:p w14:paraId="23DA0462" w14:textId="34ABEEAC" w:rsidR="00FD7BBB" w:rsidRDefault="00640162" w:rsidP="00B05B6B">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 xml:space="preserve">In our reading, </w:t>
      </w:r>
      <w:r w:rsidR="00FD7BBB">
        <w:rPr>
          <w:rFonts w:ascii="Times New Roman" w:hAnsi="Times New Roman"/>
          <w:sz w:val="22"/>
          <w:lang w:val="en-GB"/>
        </w:rPr>
        <w:t xml:space="preserve">Alt-2 </w:t>
      </w:r>
      <w:r>
        <w:rPr>
          <w:rFonts w:ascii="Times New Roman" w:hAnsi="Times New Roman"/>
          <w:sz w:val="22"/>
          <w:lang w:val="en-GB"/>
        </w:rPr>
        <w:t>looks</w:t>
      </w:r>
      <w:r w:rsidR="00FD7BBB">
        <w:rPr>
          <w:rFonts w:ascii="Times New Roman" w:hAnsi="Times New Roman"/>
          <w:sz w:val="22"/>
          <w:lang w:val="en-GB"/>
        </w:rPr>
        <w:t xml:space="preserve"> more complicated, such as indexing of NBI-RS</w:t>
      </w:r>
      <w:r w:rsidR="004668C5">
        <w:rPr>
          <w:rFonts w:ascii="Times New Roman" w:hAnsi="Times New Roman"/>
          <w:sz w:val="22"/>
          <w:lang w:val="en-GB"/>
        </w:rPr>
        <w:t xml:space="preserve"> across </w:t>
      </w:r>
      <w:r>
        <w:rPr>
          <w:rFonts w:ascii="Times New Roman" w:hAnsi="Times New Roman"/>
          <w:sz w:val="22"/>
          <w:lang w:val="en-GB"/>
        </w:rPr>
        <w:t xml:space="preserve">two </w:t>
      </w:r>
      <w:r w:rsidR="004668C5">
        <w:rPr>
          <w:rFonts w:ascii="Times New Roman" w:hAnsi="Times New Roman"/>
          <w:sz w:val="22"/>
          <w:lang w:val="en-GB"/>
        </w:rPr>
        <w:t>NBI-RS</w:t>
      </w:r>
      <w:r w:rsidR="00FD7BBB">
        <w:rPr>
          <w:rFonts w:ascii="Times New Roman" w:hAnsi="Times New Roman"/>
          <w:sz w:val="22"/>
          <w:lang w:val="en-GB"/>
        </w:rPr>
        <w:t xml:space="preserve"> set</w:t>
      </w:r>
      <w:r w:rsidR="004668C5">
        <w:rPr>
          <w:rFonts w:ascii="Times New Roman" w:hAnsi="Times New Roman"/>
          <w:sz w:val="22"/>
          <w:lang w:val="en-GB"/>
        </w:rPr>
        <w:t>s</w:t>
      </w:r>
      <w:r>
        <w:rPr>
          <w:rFonts w:ascii="Times New Roman" w:hAnsi="Times New Roman"/>
          <w:sz w:val="22"/>
          <w:lang w:val="en-GB"/>
        </w:rPr>
        <w:t xml:space="preserve">, but without a clear </w:t>
      </w:r>
      <w:r w:rsidR="00FD7BBB">
        <w:rPr>
          <w:rFonts w:ascii="Times New Roman" w:hAnsi="Times New Roman"/>
          <w:sz w:val="22"/>
          <w:lang w:val="en-GB"/>
        </w:rPr>
        <w:t>benefit. So, we prefer Alt-1</w:t>
      </w:r>
      <w:r>
        <w:rPr>
          <w:rFonts w:ascii="Times New Roman" w:hAnsi="Times New Roman"/>
          <w:sz w:val="22"/>
          <w:lang w:val="en-GB"/>
        </w:rPr>
        <w:t xml:space="preserve"> at this point</w:t>
      </w:r>
      <w:r w:rsidR="00FD7BBB">
        <w:rPr>
          <w:rFonts w:ascii="Times New Roman" w:hAnsi="Times New Roman"/>
          <w:sz w:val="22"/>
          <w:lang w:val="en-GB"/>
        </w:rPr>
        <w:t>.</w:t>
      </w:r>
    </w:p>
    <w:p w14:paraId="73A1B282" w14:textId="3E61B96D" w:rsidR="000A124A" w:rsidRDefault="00645693" w:rsidP="00BB1656">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5B1136">
        <w:rPr>
          <w:rFonts w:ascii="Times New Roman" w:hAnsi="Times New Roman"/>
          <w:b/>
          <w:i/>
          <w:sz w:val="22"/>
        </w:rPr>
        <w:t>7</w:t>
      </w:r>
      <w:r w:rsidRPr="006F3DDB">
        <w:rPr>
          <w:rFonts w:ascii="Times New Roman" w:hAnsi="Times New Roman"/>
          <w:b/>
          <w:i/>
          <w:sz w:val="22"/>
        </w:rPr>
        <w:t>:</w:t>
      </w:r>
      <w:r>
        <w:rPr>
          <w:rFonts w:ascii="Times New Roman" w:hAnsi="Times New Roman"/>
          <w:b/>
          <w:i/>
          <w:sz w:val="22"/>
        </w:rPr>
        <w:t xml:space="preserve"> </w:t>
      </w:r>
      <w:r w:rsidR="00901587">
        <w:rPr>
          <w:rFonts w:ascii="Times New Roman" w:hAnsi="Times New Roman"/>
          <w:b/>
          <w:i/>
          <w:sz w:val="22"/>
        </w:rPr>
        <w:t xml:space="preserve">Support reporting </w:t>
      </w:r>
      <w:r w:rsidR="00FD7BBB">
        <w:rPr>
          <w:rFonts w:ascii="Times New Roman" w:hAnsi="Times New Roman"/>
          <w:b/>
          <w:i/>
          <w:sz w:val="22"/>
        </w:rPr>
        <w:t xml:space="preserve">index of BFD-RS </w:t>
      </w:r>
      <w:r w:rsidR="00A127B1">
        <w:rPr>
          <w:rFonts w:ascii="Times New Roman" w:hAnsi="Times New Roman"/>
          <w:b/>
          <w:i/>
          <w:sz w:val="22"/>
        </w:rPr>
        <w:t xml:space="preserve">set </w:t>
      </w:r>
      <w:r w:rsidR="00FD7BBB">
        <w:rPr>
          <w:rFonts w:ascii="Times New Roman" w:hAnsi="Times New Roman"/>
          <w:b/>
          <w:i/>
          <w:sz w:val="22"/>
        </w:rPr>
        <w:t xml:space="preserve">with beam failure </w:t>
      </w:r>
      <w:r w:rsidR="00705D9D">
        <w:rPr>
          <w:rFonts w:ascii="Times New Roman" w:hAnsi="Times New Roman"/>
          <w:b/>
          <w:i/>
          <w:sz w:val="22"/>
        </w:rPr>
        <w:t xml:space="preserve">explicitly </w:t>
      </w:r>
      <w:r w:rsidR="00FD7BBB">
        <w:rPr>
          <w:rFonts w:ascii="Times New Roman" w:hAnsi="Times New Roman"/>
          <w:b/>
          <w:i/>
          <w:sz w:val="22"/>
        </w:rPr>
        <w:t xml:space="preserve">in </w:t>
      </w:r>
      <w:r w:rsidR="00640162">
        <w:rPr>
          <w:rFonts w:ascii="Times New Roman" w:hAnsi="Times New Roman"/>
          <w:b/>
          <w:i/>
          <w:sz w:val="22"/>
        </w:rPr>
        <w:t xml:space="preserve">BFR </w:t>
      </w:r>
      <w:r w:rsidR="00FD7BBB">
        <w:rPr>
          <w:rFonts w:ascii="Times New Roman" w:hAnsi="Times New Roman"/>
          <w:b/>
          <w:i/>
          <w:sz w:val="22"/>
        </w:rPr>
        <w:t>MAC CE</w:t>
      </w:r>
      <w:r w:rsidR="00BB1656">
        <w:rPr>
          <w:rFonts w:ascii="Times New Roman" w:hAnsi="Times New Roman" w:hint="eastAsia"/>
          <w:b/>
          <w:i/>
          <w:sz w:val="22"/>
        </w:rPr>
        <w:t>.</w:t>
      </w:r>
    </w:p>
    <w:p w14:paraId="693C4C81" w14:textId="0223B88F" w:rsidR="000E2E18" w:rsidRDefault="00FB4CCC" w:rsidP="000E2E18">
      <w:pPr>
        <w:pStyle w:val="2"/>
        <w:rPr>
          <w:rFonts w:ascii="Times New Roman" w:hAnsi="Times New Roman" w:cs="Times New Roman"/>
        </w:rPr>
      </w:pPr>
      <w:r>
        <w:rPr>
          <w:rFonts w:ascii="Times New Roman" w:hAnsi="Times New Roman" w:cs="Times New Roman"/>
        </w:rPr>
        <w:t xml:space="preserve">BFR under </w:t>
      </w:r>
      <w:r w:rsidR="000E2E18">
        <w:rPr>
          <w:rFonts w:ascii="Times New Roman" w:hAnsi="Times New Roman" w:cs="Times New Roman"/>
        </w:rPr>
        <w:t>CA</w:t>
      </w:r>
      <w:r>
        <w:rPr>
          <w:rFonts w:ascii="Times New Roman" w:hAnsi="Times New Roman" w:cs="Times New Roman"/>
        </w:rPr>
        <w:t xml:space="preserve"> case</w:t>
      </w:r>
    </w:p>
    <w:p w14:paraId="0A46BDE6" w14:textId="381E86EC" w:rsidR="002C142F" w:rsidRDefault="000F7DBE" w:rsidP="002C142F">
      <w:pPr>
        <w:autoSpaceDE w:val="0"/>
        <w:autoSpaceDN w:val="0"/>
        <w:adjustRightInd w:val="0"/>
        <w:snapToGrid w:val="0"/>
        <w:spacing w:beforeLines="50" w:before="120" w:after="120"/>
        <w:rPr>
          <w:rFonts w:ascii="Times New Roman" w:hAnsi="Times New Roman"/>
          <w:sz w:val="22"/>
        </w:rPr>
      </w:pPr>
      <w:r>
        <w:rPr>
          <w:rFonts w:ascii="Times New Roman" w:hAnsi="Times New Roman"/>
          <w:sz w:val="22"/>
        </w:rPr>
        <w:t xml:space="preserve">In R17, </w:t>
      </w:r>
      <w:r w:rsidR="002C142F">
        <w:rPr>
          <w:rFonts w:ascii="Times New Roman" w:hAnsi="Times New Roman"/>
          <w:sz w:val="22"/>
        </w:rPr>
        <w:t xml:space="preserve">RAN1 should </w:t>
      </w:r>
      <w:r w:rsidR="0087262C">
        <w:rPr>
          <w:rFonts w:ascii="Times New Roman" w:hAnsi="Times New Roman"/>
          <w:sz w:val="22"/>
        </w:rPr>
        <w:t xml:space="preserve">focus or prioritize the </w:t>
      </w:r>
      <w:r w:rsidR="002C142F">
        <w:rPr>
          <w:rFonts w:ascii="Times New Roman" w:hAnsi="Times New Roman"/>
          <w:sz w:val="22"/>
        </w:rPr>
        <w:t>use case</w:t>
      </w:r>
      <w:r w:rsidR="0087262C">
        <w:rPr>
          <w:rFonts w:ascii="Times New Roman" w:hAnsi="Times New Roman"/>
          <w:sz w:val="22"/>
        </w:rPr>
        <w:t xml:space="preserve"> where</w:t>
      </w:r>
      <w:r w:rsidR="002C142F">
        <w:rPr>
          <w:rFonts w:ascii="Times New Roman" w:hAnsi="Times New Roman"/>
          <w:sz w:val="22"/>
        </w:rPr>
        <w:t xml:space="preserve"> a cell</w:t>
      </w:r>
      <w:r w:rsidR="00761CBB">
        <w:rPr>
          <w:rFonts w:ascii="Times New Roman" w:hAnsi="Times New Roman"/>
          <w:sz w:val="22"/>
        </w:rPr>
        <w:t xml:space="preserve"> (SpCell or </w:t>
      </w:r>
      <w:r w:rsidR="0087262C">
        <w:rPr>
          <w:rFonts w:ascii="Times New Roman" w:hAnsi="Times New Roman"/>
          <w:sz w:val="22"/>
        </w:rPr>
        <w:t>SCell</w:t>
      </w:r>
      <w:r w:rsidR="00761CBB">
        <w:rPr>
          <w:rFonts w:ascii="Times New Roman" w:hAnsi="Times New Roman"/>
          <w:sz w:val="22"/>
        </w:rPr>
        <w:t>)</w:t>
      </w:r>
      <w:r w:rsidR="002C142F">
        <w:rPr>
          <w:rFonts w:ascii="Times New Roman" w:hAnsi="Times New Roman"/>
          <w:sz w:val="22"/>
        </w:rPr>
        <w:t xml:space="preserve"> </w:t>
      </w:r>
      <w:r w:rsidR="0087262C">
        <w:rPr>
          <w:rFonts w:ascii="Times New Roman" w:hAnsi="Times New Roman"/>
          <w:sz w:val="22"/>
        </w:rPr>
        <w:t xml:space="preserve">is </w:t>
      </w:r>
      <w:r w:rsidR="002C142F">
        <w:rPr>
          <w:rFonts w:ascii="Times New Roman" w:hAnsi="Times New Roman"/>
          <w:sz w:val="22"/>
        </w:rPr>
        <w:t>configured with two BFD-RS sets and two NBI-RS sets</w:t>
      </w:r>
      <w:r w:rsidR="0087262C">
        <w:rPr>
          <w:rFonts w:ascii="Times New Roman" w:hAnsi="Times New Roman"/>
          <w:sz w:val="22"/>
        </w:rPr>
        <w:t xml:space="preserve"> (i.e., M-TRP BFR)</w:t>
      </w:r>
      <w:r w:rsidR="002C142F">
        <w:rPr>
          <w:rFonts w:ascii="Times New Roman" w:hAnsi="Times New Roman"/>
          <w:sz w:val="22"/>
        </w:rPr>
        <w:t>.</w:t>
      </w:r>
      <w:r w:rsidR="0087262C">
        <w:rPr>
          <w:rFonts w:ascii="Times New Roman" w:hAnsi="Times New Roman"/>
          <w:sz w:val="22"/>
        </w:rPr>
        <w:t xml:space="preserve"> The </w:t>
      </w:r>
      <w:r w:rsidR="00B66C90">
        <w:rPr>
          <w:rFonts w:ascii="Times New Roman" w:hAnsi="Times New Roman"/>
          <w:sz w:val="22"/>
        </w:rPr>
        <w:t xml:space="preserve">BFR-related </w:t>
      </w:r>
      <w:r w:rsidR="0087262C">
        <w:rPr>
          <w:rFonts w:ascii="Times New Roman" w:hAnsi="Times New Roman"/>
          <w:sz w:val="22"/>
        </w:rPr>
        <w:t>interaction</w:t>
      </w:r>
      <w:r w:rsidR="00B66C90">
        <w:rPr>
          <w:rFonts w:ascii="Times New Roman" w:hAnsi="Times New Roman"/>
          <w:sz w:val="22"/>
        </w:rPr>
        <w:t>s</w:t>
      </w:r>
      <w:r w:rsidR="0087262C">
        <w:rPr>
          <w:rFonts w:ascii="Times New Roman" w:hAnsi="Times New Roman"/>
          <w:sz w:val="22"/>
        </w:rPr>
        <w:t xml:space="preserve"> across CCs can be discussed at a later stage or left to RAN2. </w:t>
      </w:r>
    </w:p>
    <w:p w14:paraId="56947A49" w14:textId="511DDAA8" w:rsidR="00CA2172" w:rsidRDefault="00CA2172" w:rsidP="002C142F">
      <w:pPr>
        <w:autoSpaceDE w:val="0"/>
        <w:autoSpaceDN w:val="0"/>
        <w:adjustRightInd w:val="0"/>
        <w:snapToGrid w:val="0"/>
        <w:spacing w:beforeLines="50" w:before="120" w:after="120"/>
        <w:rPr>
          <w:rFonts w:ascii="Times New Roman" w:hAnsi="Times New Roman"/>
          <w:sz w:val="22"/>
        </w:rPr>
      </w:pPr>
      <w:r>
        <w:rPr>
          <w:rFonts w:ascii="Times New Roman" w:hAnsi="Times New Roman" w:hint="eastAsia"/>
          <w:sz w:val="22"/>
        </w:rPr>
        <w:t>F</w:t>
      </w:r>
      <w:r w:rsidR="00F94E29">
        <w:rPr>
          <w:rFonts w:ascii="Times New Roman" w:hAnsi="Times New Roman"/>
          <w:sz w:val="22"/>
        </w:rPr>
        <w:t>or</w:t>
      </w:r>
      <w:r w:rsidR="002C142F">
        <w:rPr>
          <w:rFonts w:ascii="Times New Roman" w:hAnsi="Times New Roman"/>
          <w:sz w:val="22"/>
        </w:rPr>
        <w:t xml:space="preserve"> </w:t>
      </w:r>
      <w:r>
        <w:rPr>
          <w:rFonts w:ascii="Times New Roman" w:hAnsi="Times New Roman"/>
          <w:sz w:val="22"/>
        </w:rPr>
        <w:t xml:space="preserve">SpCell, </w:t>
      </w:r>
      <w:r w:rsidR="00C41FD3">
        <w:rPr>
          <w:rFonts w:ascii="Times New Roman" w:hAnsi="Times New Roman"/>
          <w:sz w:val="22"/>
        </w:rPr>
        <w:t>if</w:t>
      </w:r>
      <w:r>
        <w:rPr>
          <w:rFonts w:ascii="Times New Roman" w:hAnsi="Times New Roman"/>
          <w:sz w:val="22"/>
        </w:rPr>
        <w:t xml:space="preserve"> beam failure is detected in one BFD-RS set</w:t>
      </w:r>
      <w:r w:rsidR="00276BFD">
        <w:rPr>
          <w:rFonts w:ascii="Times New Roman" w:hAnsi="Times New Roman"/>
          <w:sz w:val="22"/>
        </w:rPr>
        <w:t xml:space="preserve">, </w:t>
      </w:r>
      <w:r w:rsidR="003B7238">
        <w:rPr>
          <w:rFonts w:ascii="Times New Roman" w:hAnsi="Times New Roman"/>
          <w:sz w:val="22"/>
        </w:rPr>
        <w:t xml:space="preserve">the UE </w:t>
      </w:r>
      <w:r w:rsidR="00C41FD3">
        <w:rPr>
          <w:rFonts w:ascii="Times New Roman" w:hAnsi="Times New Roman"/>
          <w:sz w:val="22"/>
        </w:rPr>
        <w:t>shall</w:t>
      </w:r>
      <w:r w:rsidR="003B7238">
        <w:rPr>
          <w:rFonts w:ascii="Times New Roman" w:hAnsi="Times New Roman"/>
          <w:sz w:val="22"/>
        </w:rPr>
        <w:t xml:space="preserve"> identify a </w:t>
      </w:r>
      <w:r w:rsidR="00E90455">
        <w:rPr>
          <w:rFonts w:ascii="Times New Roman" w:hAnsi="Times New Roman"/>
          <w:sz w:val="22"/>
        </w:rPr>
        <w:t>new</w:t>
      </w:r>
      <w:r w:rsidR="003B7238">
        <w:rPr>
          <w:rFonts w:ascii="Times New Roman" w:hAnsi="Times New Roman"/>
          <w:sz w:val="22"/>
        </w:rPr>
        <w:t xml:space="preserve"> beam </w:t>
      </w:r>
      <w:r w:rsidR="00A80D84">
        <w:rPr>
          <w:rFonts w:ascii="Times New Roman" w:hAnsi="Times New Roman"/>
          <w:sz w:val="22"/>
        </w:rPr>
        <w:t>from</w:t>
      </w:r>
      <w:r w:rsidR="003B7238">
        <w:rPr>
          <w:rFonts w:ascii="Times New Roman" w:hAnsi="Times New Roman"/>
          <w:sz w:val="22"/>
        </w:rPr>
        <w:t xml:space="preserve"> the NBI-RS set </w:t>
      </w:r>
      <w:r w:rsidR="00E90455">
        <w:rPr>
          <w:rFonts w:ascii="Times New Roman" w:hAnsi="Times New Roman"/>
          <w:sz w:val="22"/>
        </w:rPr>
        <w:t xml:space="preserve">associated with </w:t>
      </w:r>
      <w:r w:rsidR="00B66C90">
        <w:rPr>
          <w:rFonts w:ascii="Times New Roman" w:hAnsi="Times New Roman"/>
          <w:sz w:val="22"/>
        </w:rPr>
        <w:t xml:space="preserve">this </w:t>
      </w:r>
      <w:r w:rsidR="00E90455">
        <w:rPr>
          <w:rFonts w:ascii="Times New Roman" w:hAnsi="Times New Roman"/>
          <w:sz w:val="22"/>
        </w:rPr>
        <w:t xml:space="preserve">BFD-RS set </w:t>
      </w:r>
      <w:r w:rsidR="003B7238">
        <w:rPr>
          <w:rFonts w:ascii="Times New Roman" w:hAnsi="Times New Roman"/>
          <w:sz w:val="22"/>
        </w:rPr>
        <w:t>and report it to the gNB via R17</w:t>
      </w:r>
      <w:r w:rsidR="008076D4">
        <w:rPr>
          <w:rFonts w:ascii="Times New Roman" w:hAnsi="Times New Roman"/>
          <w:sz w:val="22"/>
        </w:rPr>
        <w:t xml:space="preserve"> MAC CE</w:t>
      </w:r>
      <w:r w:rsidR="00ED52FD">
        <w:rPr>
          <w:rFonts w:ascii="Times New Roman" w:hAnsi="Times New Roman"/>
          <w:sz w:val="22"/>
        </w:rPr>
        <w:t xml:space="preserve"> (possibly over the link towards the other non-failed TRP)</w:t>
      </w:r>
      <w:r w:rsidR="003B7238">
        <w:rPr>
          <w:rFonts w:ascii="Times New Roman" w:hAnsi="Times New Roman"/>
          <w:sz w:val="22"/>
        </w:rPr>
        <w:t xml:space="preserve">. </w:t>
      </w:r>
      <w:r w:rsidR="008076D4">
        <w:rPr>
          <w:rFonts w:ascii="Times New Roman" w:hAnsi="Times New Roman"/>
          <w:sz w:val="22"/>
        </w:rPr>
        <w:t>If there is no new beam</w:t>
      </w:r>
      <w:r w:rsidR="00B66C90">
        <w:rPr>
          <w:rFonts w:ascii="Times New Roman" w:hAnsi="Times New Roman"/>
          <w:sz w:val="22"/>
        </w:rPr>
        <w:t xml:space="preserve"> identified</w:t>
      </w:r>
      <w:r w:rsidR="008076D4">
        <w:rPr>
          <w:rFonts w:ascii="Times New Roman" w:hAnsi="Times New Roman"/>
          <w:sz w:val="22"/>
        </w:rPr>
        <w:t xml:space="preserve">, indication of no new beam </w:t>
      </w:r>
      <w:r w:rsidR="00434C6D">
        <w:rPr>
          <w:rFonts w:ascii="Times New Roman" w:hAnsi="Times New Roman"/>
          <w:sz w:val="22"/>
        </w:rPr>
        <w:t xml:space="preserve">identified </w:t>
      </w:r>
      <w:r w:rsidR="00B66C90">
        <w:rPr>
          <w:rFonts w:ascii="Times New Roman" w:hAnsi="Times New Roman"/>
          <w:sz w:val="22"/>
        </w:rPr>
        <w:t xml:space="preserve">can be </w:t>
      </w:r>
      <w:r w:rsidR="008076D4">
        <w:rPr>
          <w:rFonts w:ascii="Times New Roman" w:hAnsi="Times New Roman"/>
          <w:sz w:val="22"/>
        </w:rPr>
        <w:t>reported via R17 MAC</w:t>
      </w:r>
      <w:r w:rsidR="008076D4">
        <w:rPr>
          <w:rFonts w:ascii="Times New Roman" w:hAnsi="Times New Roman" w:hint="eastAsia"/>
          <w:sz w:val="22"/>
        </w:rPr>
        <w:t xml:space="preserve"> </w:t>
      </w:r>
      <w:r w:rsidR="008076D4">
        <w:rPr>
          <w:rFonts w:ascii="Times New Roman" w:hAnsi="Times New Roman"/>
          <w:sz w:val="22"/>
        </w:rPr>
        <w:t xml:space="preserve">CE. </w:t>
      </w:r>
      <w:r w:rsidR="003B7238">
        <w:rPr>
          <w:rFonts w:ascii="Times New Roman" w:hAnsi="Times New Roman"/>
          <w:sz w:val="22"/>
        </w:rPr>
        <w:t>While, if beam failure is detected in both BFD-RS set</w:t>
      </w:r>
      <w:r w:rsidR="004D2CCE">
        <w:rPr>
          <w:rFonts w:ascii="Times New Roman" w:hAnsi="Times New Roman"/>
          <w:sz w:val="22"/>
        </w:rPr>
        <w:t>s</w:t>
      </w:r>
      <w:r w:rsidR="00434C6D">
        <w:rPr>
          <w:rFonts w:ascii="Times New Roman" w:hAnsi="Times New Roman"/>
          <w:sz w:val="22"/>
        </w:rPr>
        <w:t xml:space="preserve"> (the link</w:t>
      </w:r>
      <w:r w:rsidR="00ED52FD">
        <w:rPr>
          <w:rFonts w:ascii="Times New Roman" w:hAnsi="Times New Roman"/>
          <w:sz w:val="22"/>
        </w:rPr>
        <w:t>s</w:t>
      </w:r>
      <w:r w:rsidR="00434C6D">
        <w:rPr>
          <w:rFonts w:ascii="Times New Roman" w:hAnsi="Times New Roman"/>
          <w:sz w:val="22"/>
        </w:rPr>
        <w:t xml:space="preserve"> to two TRPs have both failed)</w:t>
      </w:r>
      <w:r w:rsidR="003B7238">
        <w:rPr>
          <w:rFonts w:ascii="Times New Roman" w:hAnsi="Times New Roman"/>
          <w:sz w:val="22"/>
        </w:rPr>
        <w:t xml:space="preserve">, the UE </w:t>
      </w:r>
      <w:r w:rsidR="004D2CCE">
        <w:rPr>
          <w:rFonts w:ascii="Times New Roman" w:hAnsi="Times New Roman"/>
          <w:sz w:val="22"/>
        </w:rPr>
        <w:t>shall</w:t>
      </w:r>
      <w:r w:rsidR="003B7238">
        <w:rPr>
          <w:rFonts w:ascii="Times New Roman" w:hAnsi="Times New Roman"/>
          <w:sz w:val="22"/>
        </w:rPr>
        <w:t xml:space="preserve"> identify a </w:t>
      </w:r>
      <w:r w:rsidR="00E90455">
        <w:rPr>
          <w:rFonts w:ascii="Times New Roman" w:hAnsi="Times New Roman"/>
          <w:sz w:val="22"/>
        </w:rPr>
        <w:t xml:space="preserve">new beam </w:t>
      </w:r>
      <w:r w:rsidR="008076D4">
        <w:rPr>
          <w:rFonts w:ascii="Times New Roman" w:hAnsi="Times New Roman"/>
          <w:sz w:val="22"/>
        </w:rPr>
        <w:t xml:space="preserve">from the two NBI-RS sets </w:t>
      </w:r>
      <w:r w:rsidR="003B7238">
        <w:rPr>
          <w:rFonts w:ascii="Times New Roman" w:hAnsi="Times New Roman"/>
          <w:sz w:val="22"/>
        </w:rPr>
        <w:t>and report it to the gNB via RA</w:t>
      </w:r>
      <w:r w:rsidR="008076D4">
        <w:rPr>
          <w:rFonts w:ascii="Times New Roman" w:hAnsi="Times New Roman"/>
          <w:sz w:val="22"/>
        </w:rPr>
        <w:t>CH</w:t>
      </w:r>
      <w:r w:rsidR="00434C6D">
        <w:rPr>
          <w:rFonts w:ascii="Times New Roman" w:hAnsi="Times New Roman"/>
          <w:sz w:val="22"/>
        </w:rPr>
        <w:t>-based BFR</w:t>
      </w:r>
      <w:r w:rsidR="008076D4">
        <w:rPr>
          <w:rFonts w:ascii="Times New Roman" w:hAnsi="Times New Roman"/>
          <w:sz w:val="22"/>
        </w:rPr>
        <w:t xml:space="preserve"> procedure</w:t>
      </w:r>
      <w:r w:rsidR="00434C6D">
        <w:rPr>
          <w:rFonts w:ascii="Times New Roman" w:hAnsi="Times New Roman"/>
          <w:sz w:val="22"/>
        </w:rPr>
        <w:t>, if configured</w:t>
      </w:r>
      <w:r w:rsidR="008076D4">
        <w:rPr>
          <w:rFonts w:ascii="Times New Roman" w:hAnsi="Times New Roman"/>
          <w:sz w:val="22"/>
        </w:rPr>
        <w:t>. If there is no new beam</w:t>
      </w:r>
      <w:r w:rsidR="00340593">
        <w:rPr>
          <w:rFonts w:ascii="Times New Roman" w:hAnsi="Times New Roman"/>
          <w:sz w:val="22"/>
        </w:rPr>
        <w:t xml:space="preserve"> identified</w:t>
      </w:r>
      <w:r w:rsidR="008076D4">
        <w:rPr>
          <w:rFonts w:ascii="Times New Roman" w:hAnsi="Times New Roman"/>
          <w:sz w:val="22"/>
        </w:rPr>
        <w:t xml:space="preserve">, </w:t>
      </w:r>
      <w:r w:rsidR="00B66C90">
        <w:rPr>
          <w:rFonts w:ascii="Times New Roman" w:hAnsi="Times New Roman"/>
          <w:sz w:val="22"/>
        </w:rPr>
        <w:t xml:space="preserve">the </w:t>
      </w:r>
      <w:r w:rsidR="008076D4">
        <w:rPr>
          <w:rFonts w:ascii="Times New Roman" w:hAnsi="Times New Roman"/>
          <w:sz w:val="22"/>
        </w:rPr>
        <w:t>UE do</w:t>
      </w:r>
      <w:r w:rsidR="00B66C90">
        <w:rPr>
          <w:rFonts w:ascii="Times New Roman" w:hAnsi="Times New Roman"/>
          <w:sz w:val="22"/>
        </w:rPr>
        <w:t>es</w:t>
      </w:r>
      <w:r w:rsidR="008076D4">
        <w:rPr>
          <w:rFonts w:ascii="Times New Roman" w:hAnsi="Times New Roman"/>
          <w:sz w:val="22"/>
        </w:rPr>
        <w:t xml:space="preserve"> nothing </w:t>
      </w:r>
      <w:r w:rsidR="00434C6D">
        <w:rPr>
          <w:rFonts w:ascii="Times New Roman" w:hAnsi="Times New Roman"/>
          <w:sz w:val="22"/>
        </w:rPr>
        <w:t>same as</w:t>
      </w:r>
      <w:r w:rsidR="008076D4">
        <w:rPr>
          <w:rFonts w:ascii="Times New Roman" w:hAnsi="Times New Roman"/>
          <w:sz w:val="22"/>
        </w:rPr>
        <w:t xml:space="preserve"> R15 BFR procedure.</w:t>
      </w:r>
    </w:p>
    <w:p w14:paraId="17BC14E5" w14:textId="1DEB3E8E" w:rsidR="00E90455" w:rsidRDefault="00C41FD3" w:rsidP="00C41FD3">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225633">
        <w:rPr>
          <w:rFonts w:ascii="Times New Roman" w:hAnsi="Times New Roman"/>
          <w:b/>
          <w:i/>
          <w:sz w:val="22"/>
        </w:rPr>
        <w:t>8</w:t>
      </w:r>
      <w:r w:rsidRPr="006F3DDB">
        <w:rPr>
          <w:rFonts w:ascii="Times New Roman" w:hAnsi="Times New Roman"/>
          <w:b/>
          <w:i/>
          <w:sz w:val="22"/>
        </w:rPr>
        <w:t>:</w:t>
      </w:r>
      <w:r>
        <w:rPr>
          <w:rFonts w:ascii="Times New Roman" w:hAnsi="Times New Roman"/>
          <w:b/>
          <w:i/>
          <w:sz w:val="22"/>
        </w:rPr>
        <w:t xml:space="preserve"> </w:t>
      </w:r>
      <w:r w:rsidR="00E90455">
        <w:rPr>
          <w:rFonts w:ascii="Times New Roman" w:hAnsi="Times New Roman"/>
          <w:b/>
          <w:i/>
          <w:sz w:val="22"/>
        </w:rPr>
        <w:t>For SpCell configured with two BFD-RS sets,</w:t>
      </w:r>
    </w:p>
    <w:p w14:paraId="691427A7" w14:textId="73FA07C3" w:rsidR="00543C13" w:rsidRDefault="00E90455" w:rsidP="00E90455">
      <w:pPr>
        <w:pStyle w:val="af2"/>
        <w:numPr>
          <w:ilvl w:val="0"/>
          <w:numId w:val="46"/>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 xml:space="preserve">f beam failure is detected in </w:t>
      </w:r>
      <w:r w:rsidR="00ED52FD">
        <w:rPr>
          <w:rFonts w:ascii="Times New Roman" w:hAnsi="Times New Roman"/>
          <w:b/>
          <w:i/>
          <w:sz w:val="22"/>
        </w:rPr>
        <w:t xml:space="preserve">only </w:t>
      </w:r>
      <w:r>
        <w:rPr>
          <w:rFonts w:ascii="Times New Roman" w:hAnsi="Times New Roman"/>
          <w:b/>
          <w:i/>
          <w:sz w:val="22"/>
        </w:rPr>
        <w:t xml:space="preserve">one BFD-RS set, </w:t>
      </w:r>
      <w:r w:rsidR="00C42D66">
        <w:rPr>
          <w:rFonts w:ascii="Times New Roman" w:hAnsi="Times New Roman"/>
          <w:b/>
          <w:i/>
          <w:sz w:val="22"/>
        </w:rPr>
        <w:t xml:space="preserve">the UE shall report one new beam or indication of no new beam </w:t>
      </w:r>
      <w:r w:rsidR="00434C6D">
        <w:rPr>
          <w:rFonts w:ascii="Times New Roman" w:hAnsi="Times New Roman"/>
          <w:b/>
          <w:i/>
          <w:sz w:val="22"/>
        </w:rPr>
        <w:t xml:space="preserve">identified </w:t>
      </w:r>
      <w:r w:rsidR="00C42D66">
        <w:rPr>
          <w:rFonts w:ascii="Times New Roman" w:hAnsi="Times New Roman"/>
          <w:b/>
          <w:i/>
          <w:sz w:val="22"/>
        </w:rPr>
        <w:t xml:space="preserve">for </w:t>
      </w:r>
      <w:r w:rsidR="00252E30">
        <w:rPr>
          <w:rFonts w:ascii="Times New Roman" w:hAnsi="Times New Roman"/>
          <w:b/>
          <w:i/>
          <w:sz w:val="22"/>
        </w:rPr>
        <w:t>that</w:t>
      </w:r>
      <w:r w:rsidR="00C42D66">
        <w:rPr>
          <w:rFonts w:ascii="Times New Roman" w:hAnsi="Times New Roman"/>
          <w:b/>
          <w:i/>
          <w:sz w:val="22"/>
        </w:rPr>
        <w:t xml:space="preserve"> BFD-RS set </w:t>
      </w:r>
      <w:r w:rsidR="00543C13">
        <w:rPr>
          <w:rFonts w:ascii="Times New Roman" w:hAnsi="Times New Roman"/>
          <w:b/>
          <w:i/>
          <w:sz w:val="22"/>
        </w:rPr>
        <w:t>via R17 MAC CE;</w:t>
      </w:r>
    </w:p>
    <w:p w14:paraId="2C783591" w14:textId="6748CF67" w:rsidR="00C41FD3" w:rsidRPr="00E90455" w:rsidRDefault="00543C13" w:rsidP="00E90455">
      <w:pPr>
        <w:pStyle w:val="af2"/>
        <w:numPr>
          <w:ilvl w:val="0"/>
          <w:numId w:val="46"/>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f beam failure is detected in both BFD-RS sets</w:t>
      </w:r>
      <w:r w:rsidR="007214C7">
        <w:rPr>
          <w:rFonts w:ascii="Times New Roman" w:hAnsi="Times New Roman"/>
          <w:b/>
          <w:i/>
          <w:sz w:val="22"/>
        </w:rPr>
        <w:t xml:space="preserve"> and </w:t>
      </w:r>
      <w:r w:rsidR="00434C6D">
        <w:rPr>
          <w:rFonts w:ascii="Times New Roman" w:hAnsi="Times New Roman"/>
          <w:b/>
          <w:i/>
          <w:sz w:val="22"/>
        </w:rPr>
        <w:t xml:space="preserve">a </w:t>
      </w:r>
      <w:r w:rsidR="007214C7">
        <w:rPr>
          <w:rFonts w:ascii="Times New Roman" w:hAnsi="Times New Roman"/>
          <w:b/>
          <w:i/>
          <w:sz w:val="22"/>
        </w:rPr>
        <w:t xml:space="preserve">new beam is </w:t>
      </w:r>
      <w:r w:rsidR="00434C6D">
        <w:rPr>
          <w:rFonts w:ascii="Times New Roman" w:hAnsi="Times New Roman"/>
          <w:b/>
          <w:i/>
          <w:sz w:val="22"/>
        </w:rPr>
        <w:t>identified from any of configured</w:t>
      </w:r>
      <w:r w:rsidR="007214C7">
        <w:rPr>
          <w:rFonts w:ascii="Times New Roman" w:hAnsi="Times New Roman"/>
          <w:b/>
          <w:i/>
          <w:sz w:val="22"/>
        </w:rPr>
        <w:t xml:space="preserve"> NBI-RS sets, the UE should fallback to </w:t>
      </w:r>
      <w:r>
        <w:rPr>
          <w:rFonts w:ascii="Times New Roman" w:hAnsi="Times New Roman"/>
          <w:b/>
          <w:i/>
          <w:sz w:val="22"/>
        </w:rPr>
        <w:t xml:space="preserve">RACH </w:t>
      </w:r>
      <w:r w:rsidR="00C42D66">
        <w:rPr>
          <w:rFonts w:ascii="Times New Roman" w:hAnsi="Times New Roman"/>
          <w:b/>
          <w:i/>
          <w:sz w:val="22"/>
        </w:rPr>
        <w:t>based BFR</w:t>
      </w:r>
      <w:r w:rsidR="00E12A8F">
        <w:rPr>
          <w:rFonts w:ascii="Times New Roman" w:hAnsi="Times New Roman"/>
          <w:b/>
          <w:i/>
          <w:sz w:val="22"/>
        </w:rPr>
        <w:t xml:space="preserve"> </w:t>
      </w:r>
      <w:r>
        <w:rPr>
          <w:rFonts w:ascii="Times New Roman" w:hAnsi="Times New Roman"/>
          <w:b/>
          <w:i/>
          <w:sz w:val="22"/>
        </w:rPr>
        <w:t>procedure</w:t>
      </w:r>
      <w:r w:rsidR="00434C6D">
        <w:rPr>
          <w:rFonts w:ascii="Times New Roman" w:hAnsi="Times New Roman"/>
          <w:b/>
          <w:i/>
          <w:sz w:val="22"/>
        </w:rPr>
        <w:t xml:space="preserve"> if configured</w:t>
      </w:r>
      <w:r>
        <w:rPr>
          <w:rFonts w:ascii="Times New Roman" w:hAnsi="Times New Roman"/>
          <w:b/>
          <w:i/>
          <w:sz w:val="22"/>
        </w:rPr>
        <w:t>.</w:t>
      </w:r>
    </w:p>
    <w:p w14:paraId="7284BF6F" w14:textId="7050B639" w:rsidR="008076D4" w:rsidRDefault="008076D4" w:rsidP="008076D4">
      <w:pPr>
        <w:autoSpaceDE w:val="0"/>
        <w:autoSpaceDN w:val="0"/>
        <w:adjustRightInd w:val="0"/>
        <w:snapToGrid w:val="0"/>
        <w:spacing w:after="120"/>
        <w:rPr>
          <w:rFonts w:ascii="Times New Roman" w:hAnsi="Times New Roman"/>
          <w:sz w:val="22"/>
        </w:rPr>
      </w:pPr>
      <w:r>
        <w:rPr>
          <w:rFonts w:ascii="Times New Roman" w:hAnsi="Times New Roman" w:hint="eastAsia"/>
          <w:sz w:val="22"/>
        </w:rPr>
        <w:t>F</w:t>
      </w:r>
      <w:r>
        <w:rPr>
          <w:rFonts w:ascii="Times New Roman" w:hAnsi="Times New Roman"/>
          <w:sz w:val="22"/>
        </w:rPr>
        <w:t>or SCell, if beam failure is detected in one BFD-RS set, the UE shall identify a new beam in the NBI-RS set associated with the BFD-RS set and report it to the gNB via</w:t>
      </w:r>
      <w:r w:rsidR="00A80D84">
        <w:rPr>
          <w:rFonts w:ascii="Times New Roman" w:hAnsi="Times New Roman"/>
          <w:sz w:val="22"/>
        </w:rPr>
        <w:t xml:space="preserve"> R17</w:t>
      </w:r>
      <w:r>
        <w:rPr>
          <w:rFonts w:ascii="Times New Roman" w:hAnsi="Times New Roman"/>
          <w:sz w:val="22"/>
        </w:rPr>
        <w:t xml:space="preserve"> MAC CE</w:t>
      </w:r>
      <w:r w:rsidR="00ED52FD">
        <w:rPr>
          <w:rFonts w:ascii="Times New Roman" w:hAnsi="Times New Roman"/>
          <w:sz w:val="22"/>
        </w:rPr>
        <w:t xml:space="preserve"> (possibly over the link towards the other non-failed TRP)</w:t>
      </w:r>
      <w:r>
        <w:rPr>
          <w:rFonts w:ascii="Times New Roman" w:hAnsi="Times New Roman"/>
          <w:sz w:val="22"/>
        </w:rPr>
        <w:t xml:space="preserve">. </w:t>
      </w:r>
      <w:r w:rsidR="00E93927">
        <w:rPr>
          <w:rFonts w:ascii="Times New Roman" w:hAnsi="Times New Roman"/>
          <w:sz w:val="22"/>
        </w:rPr>
        <w:t>If there is no new beam</w:t>
      </w:r>
      <w:r w:rsidR="00340593">
        <w:rPr>
          <w:rFonts w:ascii="Times New Roman" w:hAnsi="Times New Roman"/>
          <w:sz w:val="22"/>
        </w:rPr>
        <w:t xml:space="preserve"> identified</w:t>
      </w:r>
      <w:r w:rsidR="00E93927">
        <w:rPr>
          <w:rFonts w:ascii="Times New Roman" w:hAnsi="Times New Roman"/>
          <w:sz w:val="22"/>
        </w:rPr>
        <w:t xml:space="preserve">, indication of no new beam </w:t>
      </w:r>
      <w:r w:rsidR="00434C6D" w:rsidRPr="00505BA0">
        <w:rPr>
          <w:rFonts w:ascii="Times New Roman" w:hAnsi="Times New Roman"/>
          <w:sz w:val="22"/>
        </w:rPr>
        <w:t>identified</w:t>
      </w:r>
      <w:r w:rsidR="00434C6D" w:rsidRPr="00434C6D">
        <w:rPr>
          <w:rFonts w:ascii="Times New Roman" w:hAnsi="Times New Roman"/>
          <w:b/>
          <w:i/>
          <w:sz w:val="22"/>
        </w:rPr>
        <w:t xml:space="preserve"> </w:t>
      </w:r>
      <w:r w:rsidR="00E93927">
        <w:rPr>
          <w:rFonts w:ascii="Times New Roman" w:hAnsi="Times New Roman"/>
          <w:sz w:val="22"/>
        </w:rPr>
        <w:t>is reported via R17 MAC</w:t>
      </w:r>
      <w:r w:rsidR="00E93927">
        <w:rPr>
          <w:rFonts w:ascii="Times New Roman" w:hAnsi="Times New Roman" w:hint="eastAsia"/>
          <w:sz w:val="22"/>
        </w:rPr>
        <w:t xml:space="preserve"> </w:t>
      </w:r>
      <w:r w:rsidR="00E93927">
        <w:rPr>
          <w:rFonts w:ascii="Times New Roman" w:hAnsi="Times New Roman"/>
          <w:sz w:val="22"/>
        </w:rPr>
        <w:t xml:space="preserve">CE. </w:t>
      </w:r>
      <w:r>
        <w:rPr>
          <w:rFonts w:ascii="Times New Roman" w:hAnsi="Times New Roman"/>
          <w:sz w:val="22"/>
        </w:rPr>
        <w:t xml:space="preserve">While, if beam failure is detected in both BFD-RS sets, the UE shall </w:t>
      </w:r>
      <w:r w:rsidR="00A80D84">
        <w:rPr>
          <w:rFonts w:ascii="Times New Roman" w:hAnsi="Times New Roman"/>
          <w:sz w:val="22"/>
        </w:rPr>
        <w:t xml:space="preserve">try to </w:t>
      </w:r>
      <w:r>
        <w:rPr>
          <w:rFonts w:ascii="Times New Roman" w:hAnsi="Times New Roman"/>
          <w:sz w:val="22"/>
        </w:rPr>
        <w:t xml:space="preserve">identify </w:t>
      </w:r>
      <w:r w:rsidR="00434C6D">
        <w:rPr>
          <w:rFonts w:ascii="Times New Roman" w:hAnsi="Times New Roman"/>
          <w:sz w:val="22"/>
        </w:rPr>
        <w:t xml:space="preserve">a </w:t>
      </w:r>
      <w:r>
        <w:rPr>
          <w:rFonts w:ascii="Times New Roman" w:hAnsi="Times New Roman"/>
          <w:sz w:val="22"/>
        </w:rPr>
        <w:t xml:space="preserve">new beam </w:t>
      </w:r>
      <w:r w:rsidR="00A80D84">
        <w:rPr>
          <w:rFonts w:ascii="Times New Roman" w:hAnsi="Times New Roman"/>
          <w:sz w:val="22"/>
        </w:rPr>
        <w:t xml:space="preserve">from </w:t>
      </w:r>
      <w:r w:rsidR="007060AB">
        <w:rPr>
          <w:rFonts w:ascii="Times New Roman" w:hAnsi="Times New Roman"/>
          <w:sz w:val="22"/>
        </w:rPr>
        <w:t>the</w:t>
      </w:r>
      <w:r w:rsidR="00A80D84">
        <w:rPr>
          <w:rFonts w:ascii="Times New Roman" w:hAnsi="Times New Roman"/>
          <w:sz w:val="22"/>
        </w:rPr>
        <w:t xml:space="preserve"> NBI-RS set</w:t>
      </w:r>
      <w:r w:rsidR="007060AB">
        <w:rPr>
          <w:rFonts w:ascii="Times New Roman" w:hAnsi="Times New Roman"/>
          <w:sz w:val="22"/>
        </w:rPr>
        <w:t xml:space="preserve"> associated with each BFD-RS set</w:t>
      </w:r>
      <w:r w:rsidR="00A80D84">
        <w:rPr>
          <w:rFonts w:ascii="Times New Roman" w:hAnsi="Times New Roman"/>
          <w:sz w:val="22"/>
        </w:rPr>
        <w:t xml:space="preserve">. In each NBI-RS set, the UE may </w:t>
      </w:r>
      <w:r w:rsidR="00434C6D">
        <w:rPr>
          <w:rFonts w:ascii="Times New Roman" w:hAnsi="Times New Roman"/>
          <w:sz w:val="22"/>
        </w:rPr>
        <w:t xml:space="preserve">or may not </w:t>
      </w:r>
      <w:r w:rsidR="00A80D84">
        <w:rPr>
          <w:rFonts w:ascii="Times New Roman" w:hAnsi="Times New Roman"/>
          <w:sz w:val="22"/>
        </w:rPr>
        <w:t>found new beam</w:t>
      </w:r>
      <w:r w:rsidR="00434C6D">
        <w:rPr>
          <w:rFonts w:ascii="Times New Roman" w:hAnsi="Times New Roman"/>
          <w:sz w:val="22"/>
        </w:rPr>
        <w:t xml:space="preserve"> available for use</w:t>
      </w:r>
      <w:r w:rsidR="00A80D84">
        <w:rPr>
          <w:rFonts w:ascii="Times New Roman" w:hAnsi="Times New Roman"/>
          <w:sz w:val="22"/>
        </w:rPr>
        <w:t xml:space="preserve">. </w:t>
      </w:r>
      <w:r w:rsidR="00F3693A">
        <w:rPr>
          <w:rFonts w:ascii="Times New Roman" w:hAnsi="Times New Roman"/>
          <w:sz w:val="22"/>
        </w:rPr>
        <w:t>The UE report such information to the gNB via R17 MAC CE.</w:t>
      </w:r>
      <w:r w:rsidR="00E202E4">
        <w:rPr>
          <w:rFonts w:ascii="Times New Roman" w:hAnsi="Times New Roman"/>
          <w:sz w:val="22"/>
        </w:rPr>
        <w:t xml:space="preserve"> Namely, for each BFD-RS</w:t>
      </w:r>
      <w:r w:rsidR="007060AB">
        <w:rPr>
          <w:rFonts w:ascii="Times New Roman" w:hAnsi="Times New Roman"/>
          <w:sz w:val="22"/>
        </w:rPr>
        <w:t xml:space="preserve"> set</w:t>
      </w:r>
      <w:r w:rsidR="00E202E4">
        <w:rPr>
          <w:rFonts w:ascii="Times New Roman" w:hAnsi="Times New Roman"/>
          <w:sz w:val="22"/>
        </w:rPr>
        <w:t>, the UE report</w:t>
      </w:r>
      <w:r w:rsidR="007060AB">
        <w:rPr>
          <w:rFonts w:ascii="Times New Roman" w:hAnsi="Times New Roman"/>
          <w:sz w:val="22"/>
        </w:rPr>
        <w:t>s</w:t>
      </w:r>
      <w:r w:rsidR="00E202E4">
        <w:rPr>
          <w:rFonts w:ascii="Times New Roman" w:hAnsi="Times New Roman"/>
          <w:sz w:val="22"/>
        </w:rPr>
        <w:t xml:space="preserve"> one new beam or indication of no new beam </w:t>
      </w:r>
      <w:r w:rsidR="00434C6D">
        <w:rPr>
          <w:rFonts w:ascii="Times New Roman" w:hAnsi="Times New Roman"/>
          <w:sz w:val="22"/>
        </w:rPr>
        <w:t xml:space="preserve">identified </w:t>
      </w:r>
      <w:r w:rsidR="00E202E4">
        <w:rPr>
          <w:rFonts w:ascii="Times New Roman" w:hAnsi="Times New Roman"/>
          <w:sz w:val="22"/>
        </w:rPr>
        <w:t xml:space="preserve">via </w:t>
      </w:r>
      <w:r w:rsidR="007060AB">
        <w:rPr>
          <w:rFonts w:ascii="Times New Roman" w:hAnsi="Times New Roman"/>
          <w:sz w:val="22"/>
        </w:rPr>
        <w:t>R17</w:t>
      </w:r>
      <w:r w:rsidR="00E202E4">
        <w:rPr>
          <w:rFonts w:ascii="Times New Roman" w:hAnsi="Times New Roman"/>
          <w:sz w:val="22"/>
        </w:rPr>
        <w:t xml:space="preserve"> MAC CE</w:t>
      </w:r>
      <w:r w:rsidR="00ED52FD">
        <w:rPr>
          <w:rFonts w:ascii="Times New Roman" w:hAnsi="Times New Roman"/>
          <w:sz w:val="22"/>
        </w:rPr>
        <w:t xml:space="preserve"> (possibly over SpCell)</w:t>
      </w:r>
      <w:r w:rsidR="00E202E4">
        <w:rPr>
          <w:rFonts w:ascii="Times New Roman" w:hAnsi="Times New Roman"/>
          <w:sz w:val="22"/>
        </w:rPr>
        <w:t>.</w:t>
      </w:r>
    </w:p>
    <w:p w14:paraId="612BF877" w14:textId="3C556B58" w:rsidR="001F1322" w:rsidRDefault="001F1322" w:rsidP="001F1322">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225633">
        <w:rPr>
          <w:rFonts w:ascii="Times New Roman" w:hAnsi="Times New Roman"/>
          <w:b/>
          <w:i/>
          <w:sz w:val="22"/>
        </w:rPr>
        <w:t>9</w:t>
      </w:r>
      <w:r w:rsidRPr="006F3DDB">
        <w:rPr>
          <w:rFonts w:ascii="Times New Roman" w:hAnsi="Times New Roman"/>
          <w:b/>
          <w:i/>
          <w:sz w:val="22"/>
        </w:rPr>
        <w:t>:</w:t>
      </w:r>
      <w:r>
        <w:rPr>
          <w:rFonts w:ascii="Times New Roman" w:hAnsi="Times New Roman"/>
          <w:b/>
          <w:i/>
          <w:sz w:val="22"/>
        </w:rPr>
        <w:t xml:space="preserve"> For SCell configured with two BFD-RS sets,</w:t>
      </w:r>
    </w:p>
    <w:p w14:paraId="6EE7C651" w14:textId="636B9786" w:rsidR="001F1322" w:rsidRDefault="003742BB" w:rsidP="00474237">
      <w:pPr>
        <w:pStyle w:val="af2"/>
        <w:numPr>
          <w:ilvl w:val="0"/>
          <w:numId w:val="46"/>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 xml:space="preserve">f beam failure is detected in </w:t>
      </w:r>
      <w:r w:rsidR="00ED52FD">
        <w:rPr>
          <w:rFonts w:ascii="Times New Roman" w:hAnsi="Times New Roman"/>
          <w:b/>
          <w:i/>
          <w:sz w:val="22"/>
        </w:rPr>
        <w:t xml:space="preserve">only </w:t>
      </w:r>
      <w:r>
        <w:rPr>
          <w:rFonts w:ascii="Times New Roman" w:hAnsi="Times New Roman"/>
          <w:b/>
          <w:i/>
          <w:sz w:val="22"/>
        </w:rPr>
        <w:t xml:space="preserve">one BFD-RS set, the UE shall report one new beam or indication of no new beam </w:t>
      </w:r>
      <w:r w:rsidR="00434C6D">
        <w:rPr>
          <w:rFonts w:ascii="Times New Roman" w:hAnsi="Times New Roman"/>
          <w:b/>
          <w:i/>
          <w:sz w:val="22"/>
        </w:rPr>
        <w:t xml:space="preserve">identified </w:t>
      </w:r>
      <w:r>
        <w:rPr>
          <w:rFonts w:ascii="Times New Roman" w:hAnsi="Times New Roman"/>
          <w:b/>
          <w:i/>
          <w:sz w:val="22"/>
        </w:rPr>
        <w:t xml:space="preserve">for </w:t>
      </w:r>
      <w:r w:rsidR="004D1AA5">
        <w:rPr>
          <w:rFonts w:ascii="Times New Roman" w:hAnsi="Times New Roman"/>
          <w:b/>
          <w:i/>
          <w:sz w:val="22"/>
        </w:rPr>
        <w:t>that</w:t>
      </w:r>
      <w:r>
        <w:rPr>
          <w:rFonts w:ascii="Times New Roman" w:hAnsi="Times New Roman"/>
          <w:b/>
          <w:i/>
          <w:sz w:val="22"/>
        </w:rPr>
        <w:t xml:space="preserve"> BFD-RS set via R17 MAC;</w:t>
      </w:r>
    </w:p>
    <w:p w14:paraId="2628861C" w14:textId="0AE8D790" w:rsidR="00C41FD3" w:rsidRPr="00E12A8F" w:rsidRDefault="001F1322" w:rsidP="00474237">
      <w:pPr>
        <w:pStyle w:val="af2"/>
        <w:numPr>
          <w:ilvl w:val="0"/>
          <w:numId w:val="46"/>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 xml:space="preserve">f beam failure is detected in both BFD-RS sets, UE shall </w:t>
      </w:r>
      <w:r w:rsidR="007F6674">
        <w:rPr>
          <w:rFonts w:ascii="Times New Roman" w:hAnsi="Times New Roman"/>
          <w:b/>
          <w:i/>
          <w:sz w:val="22"/>
        </w:rPr>
        <w:t xml:space="preserve">report one new beam or indication of no new beam </w:t>
      </w:r>
      <w:r w:rsidR="00434C6D">
        <w:rPr>
          <w:rFonts w:ascii="Times New Roman" w:hAnsi="Times New Roman"/>
          <w:b/>
          <w:i/>
          <w:sz w:val="22"/>
        </w:rPr>
        <w:t xml:space="preserve">identified </w:t>
      </w:r>
      <w:r w:rsidR="007F6674">
        <w:rPr>
          <w:rFonts w:ascii="Times New Roman" w:hAnsi="Times New Roman"/>
          <w:b/>
          <w:i/>
          <w:sz w:val="22"/>
        </w:rPr>
        <w:t xml:space="preserve">for each BFD-RS </w:t>
      </w:r>
      <w:r w:rsidR="00C93773">
        <w:rPr>
          <w:rFonts w:ascii="Times New Roman" w:hAnsi="Times New Roman"/>
          <w:b/>
          <w:i/>
          <w:sz w:val="22"/>
        </w:rPr>
        <w:t xml:space="preserve">set </w:t>
      </w:r>
      <w:r w:rsidR="007F6674">
        <w:rPr>
          <w:rFonts w:ascii="Times New Roman" w:hAnsi="Times New Roman"/>
          <w:b/>
          <w:i/>
          <w:sz w:val="22"/>
        </w:rPr>
        <w:t>via R17 MAC CE</w:t>
      </w:r>
      <w:r w:rsidR="00CE2D62">
        <w:rPr>
          <w:rFonts w:ascii="Times New Roman" w:hAnsi="Times New Roman"/>
          <w:b/>
          <w:i/>
          <w:sz w:val="22"/>
        </w:rPr>
        <w:t>.</w:t>
      </w:r>
    </w:p>
    <w:p w14:paraId="1E099443" w14:textId="19243011" w:rsidR="00B4455C" w:rsidRPr="00875767" w:rsidRDefault="00B4455C" w:rsidP="00875767">
      <w:pPr>
        <w:autoSpaceDE w:val="0"/>
        <w:autoSpaceDN w:val="0"/>
        <w:adjustRightInd w:val="0"/>
        <w:snapToGrid w:val="0"/>
        <w:spacing w:after="120"/>
        <w:rPr>
          <w:rFonts w:ascii="Times New Roman" w:hAnsi="Times New Roman"/>
          <w:sz w:val="22"/>
        </w:rPr>
      </w:pPr>
    </w:p>
    <w:p w14:paraId="519AC605" w14:textId="77777777" w:rsidR="000256A6" w:rsidRPr="002C2073" w:rsidRDefault="000256A6" w:rsidP="007D36DE">
      <w:pPr>
        <w:pStyle w:val="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2C2073">
        <w:rPr>
          <w:rFonts w:ascii="Times New Roman" w:hAnsi="Times New Roman" w:cs="Times New Roman"/>
          <w:sz w:val="28"/>
          <w:szCs w:val="28"/>
        </w:rPr>
        <w:t>Conclusion</w:t>
      </w:r>
    </w:p>
    <w:p w14:paraId="30CF1D52" w14:textId="44D083F3" w:rsidR="00E25828" w:rsidRDefault="000256A6" w:rsidP="00E25828">
      <w:pPr>
        <w:autoSpaceDE w:val="0"/>
        <w:autoSpaceDN w:val="0"/>
        <w:adjustRightInd w:val="0"/>
        <w:snapToGrid w:val="0"/>
        <w:spacing w:after="120"/>
        <w:rPr>
          <w:rFonts w:ascii="Times New Roman" w:hAnsi="Times New Roman"/>
          <w:b/>
          <w:i/>
          <w:sz w:val="22"/>
        </w:rPr>
      </w:pPr>
      <w:r w:rsidRPr="0073373F">
        <w:rPr>
          <w:rFonts w:ascii="Times New Roman" w:hAnsi="Times New Roman" w:cs="Times New Roman"/>
          <w:sz w:val="22"/>
        </w:rPr>
        <w:t xml:space="preserve">This </w:t>
      </w:r>
      <w:r>
        <w:rPr>
          <w:rFonts w:ascii="Times New Roman" w:hAnsi="Times New Roman" w:cs="Times New Roman"/>
          <w:sz w:val="22"/>
        </w:rPr>
        <w:t xml:space="preserve">paper discusses issues on </w:t>
      </w:r>
      <w:r w:rsidR="009B7F65">
        <w:rPr>
          <w:rFonts w:ascii="Times New Roman" w:hAnsi="Times New Roman" w:cs="Times New Roman"/>
          <w:sz w:val="22"/>
        </w:rPr>
        <w:t>BM and BFR</w:t>
      </w:r>
      <w:r w:rsidR="00A62FD9">
        <w:rPr>
          <w:rFonts w:ascii="Times New Roman" w:hAnsi="Times New Roman" w:cs="Times New Roman"/>
          <w:sz w:val="22"/>
        </w:rPr>
        <w:t xml:space="preserve"> for Multi-TRP transmission</w:t>
      </w:r>
      <w:r>
        <w:rPr>
          <w:rFonts w:ascii="Times New Roman" w:hAnsi="Times New Roman" w:cs="Times New Roman"/>
          <w:sz w:val="22"/>
        </w:rPr>
        <w:t>.</w:t>
      </w:r>
      <w:r w:rsidRPr="0073373F">
        <w:rPr>
          <w:rFonts w:ascii="Times New Roman" w:hAnsi="Times New Roman" w:cs="Times New Roman"/>
          <w:sz w:val="22"/>
        </w:rPr>
        <w:t xml:space="preserve"> In summary</w:t>
      </w:r>
      <w:r>
        <w:rPr>
          <w:rFonts w:ascii="Times New Roman" w:hAnsi="Times New Roman" w:cs="Times New Roman"/>
          <w:sz w:val="22"/>
        </w:rPr>
        <w:t>,</w:t>
      </w:r>
      <w:r w:rsidRPr="0073373F">
        <w:rPr>
          <w:rFonts w:ascii="Times New Roman" w:hAnsi="Times New Roman" w:cs="Times New Roman"/>
          <w:sz w:val="22"/>
        </w:rPr>
        <w:t xml:space="preserve"> </w:t>
      </w:r>
      <w:r>
        <w:rPr>
          <w:rFonts w:ascii="Times New Roman" w:hAnsi="Times New Roman" w:cs="Times New Roman"/>
          <w:sz w:val="22"/>
        </w:rPr>
        <w:t xml:space="preserve">the </w:t>
      </w:r>
      <w:r w:rsidRPr="0073373F">
        <w:rPr>
          <w:rFonts w:ascii="Times New Roman" w:hAnsi="Times New Roman" w:cs="Times New Roman"/>
          <w:sz w:val="22"/>
        </w:rPr>
        <w:t xml:space="preserve">following proposals are </w:t>
      </w:r>
      <w:r w:rsidR="00785524">
        <w:rPr>
          <w:rFonts w:ascii="Times New Roman" w:hAnsi="Times New Roman" w:cs="Times New Roman"/>
          <w:sz w:val="22"/>
        </w:rPr>
        <w:t>made</w:t>
      </w:r>
      <w:r>
        <w:rPr>
          <w:rFonts w:ascii="Times New Roman" w:hAnsi="Times New Roman" w:cs="Times New Roman"/>
          <w:sz w:val="22"/>
        </w:rPr>
        <w:t>:</w:t>
      </w:r>
    </w:p>
    <w:p w14:paraId="47DC491E" w14:textId="77777777" w:rsidR="006D505C" w:rsidRDefault="006D505C" w:rsidP="00D55196">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1</w:t>
      </w:r>
      <w:r w:rsidRPr="00866708">
        <w:rPr>
          <w:rFonts w:ascii="Times New Roman" w:hAnsi="Times New Roman" w:cs="Times New Roman"/>
          <w:b/>
          <w:i/>
          <w:sz w:val="22"/>
        </w:rPr>
        <w:t>:</w:t>
      </w:r>
      <w:r>
        <w:rPr>
          <w:rFonts w:ascii="Times New Roman" w:hAnsi="Times New Roman" w:cs="Times New Roman"/>
          <w:b/>
          <w:i/>
          <w:sz w:val="22"/>
        </w:rPr>
        <w:t xml:space="preserve"> Support reporting up to N = 4 beam pairs in a single report, where the value of N is configured by gNB.</w:t>
      </w:r>
    </w:p>
    <w:p w14:paraId="308E9127" w14:textId="77777777" w:rsidR="00D13F0E" w:rsidRDefault="00D13F0E" w:rsidP="00D13F0E">
      <w:pPr>
        <w:autoSpaceDE w:val="0"/>
        <w:autoSpaceDN w:val="0"/>
        <w:adjustRightInd w:val="0"/>
        <w:snapToGrid w:val="0"/>
        <w:spacing w:after="120"/>
        <w:rPr>
          <w:rFonts w:ascii="Times New Roman" w:hAnsi="Times New Roman"/>
          <w:b/>
          <w:i/>
          <w:sz w:val="22"/>
        </w:rPr>
      </w:pPr>
      <w:r>
        <w:rPr>
          <w:rFonts w:ascii="Times New Roman" w:hAnsi="Times New Roman" w:hint="eastAsia"/>
          <w:b/>
          <w:i/>
          <w:sz w:val="22"/>
        </w:rPr>
        <w:t>P</w:t>
      </w:r>
      <w:r>
        <w:rPr>
          <w:rFonts w:ascii="Times New Roman" w:hAnsi="Times New Roman"/>
          <w:b/>
          <w:i/>
          <w:sz w:val="22"/>
        </w:rPr>
        <w:t>roposal 2: Support configuring measurement resources of one TRP in one resource set.</w:t>
      </w:r>
    </w:p>
    <w:p w14:paraId="28089881" w14:textId="082D61CD" w:rsidR="00D55196" w:rsidRDefault="00D55196" w:rsidP="00D55196">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3</w:t>
      </w:r>
      <w:r w:rsidRPr="00DB26E3">
        <w:rPr>
          <w:rFonts w:ascii="Times New Roman" w:hAnsi="Times New Roman" w:cs="Times New Roman"/>
          <w:b/>
          <w:i/>
          <w:sz w:val="22"/>
        </w:rPr>
        <w:t xml:space="preserve">: Mutual interference between the reported beams </w:t>
      </w:r>
      <w:r>
        <w:rPr>
          <w:rFonts w:ascii="Times New Roman" w:hAnsi="Times New Roman" w:cs="Times New Roman"/>
          <w:b/>
          <w:i/>
          <w:sz w:val="22"/>
        </w:rPr>
        <w:t xml:space="preserve">should be considered for L1-SINR calculation in </w:t>
      </w:r>
      <w:r w:rsidR="00E7297C">
        <w:rPr>
          <w:rFonts w:ascii="Times New Roman" w:hAnsi="Times New Roman" w:cs="Times New Roman"/>
          <w:b/>
          <w:i/>
          <w:sz w:val="22"/>
        </w:rPr>
        <w:t>group-</w:t>
      </w:r>
      <w:r>
        <w:rPr>
          <w:rFonts w:ascii="Times New Roman" w:hAnsi="Times New Roman" w:cs="Times New Roman"/>
          <w:b/>
          <w:i/>
          <w:sz w:val="22"/>
        </w:rPr>
        <w:t>based beam reporting.</w:t>
      </w:r>
    </w:p>
    <w:p w14:paraId="145333DE" w14:textId="77777777" w:rsidR="00613FC5" w:rsidRDefault="00613FC5" w:rsidP="001F7581">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lastRenderedPageBreak/>
        <w:t>Proposal 4</w:t>
      </w:r>
      <w:r w:rsidRPr="00DB26E3">
        <w:rPr>
          <w:rFonts w:ascii="Times New Roman" w:hAnsi="Times New Roman" w:cs="Times New Roman"/>
          <w:b/>
          <w:i/>
          <w:sz w:val="22"/>
        </w:rPr>
        <w:t xml:space="preserve">: </w:t>
      </w:r>
      <w:r>
        <w:rPr>
          <w:rFonts w:ascii="Times New Roman" w:hAnsi="Times New Roman" w:cs="Times New Roman"/>
          <w:b/>
          <w:i/>
          <w:sz w:val="22"/>
        </w:rPr>
        <w:t>Support Option 3 (d</w:t>
      </w:r>
      <w:r w:rsidRPr="000242A5">
        <w:rPr>
          <w:rFonts w:ascii="Times New Roman" w:hAnsi="Times New Roman" w:cs="Times New Roman"/>
          <w:b/>
          <w:i/>
          <w:sz w:val="22"/>
        </w:rPr>
        <w:t>ifferent beams in different CSI-reports can be received simultaneously</w:t>
      </w:r>
      <w:r>
        <w:rPr>
          <w:rFonts w:ascii="Times New Roman" w:hAnsi="Times New Roman" w:cs="Times New Roman"/>
          <w:b/>
          <w:i/>
          <w:sz w:val="22"/>
        </w:rPr>
        <w:t>) especially for non-ideal backhaul cases.</w:t>
      </w:r>
    </w:p>
    <w:p w14:paraId="6714CD91" w14:textId="1D01B35B" w:rsidR="00D55196" w:rsidRDefault="00D55196" w:rsidP="00D55196">
      <w:pPr>
        <w:autoSpaceDE w:val="0"/>
        <w:autoSpaceDN w:val="0"/>
        <w:adjustRightInd w:val="0"/>
        <w:snapToGrid w:val="0"/>
        <w:spacing w:after="120"/>
        <w:rPr>
          <w:rFonts w:ascii="Times New Roman" w:hAnsi="Times New Roman"/>
          <w:b/>
          <w:i/>
          <w:sz w:val="22"/>
        </w:rPr>
      </w:pPr>
      <w:r w:rsidRPr="00B20C3B">
        <w:rPr>
          <w:rFonts w:ascii="Times New Roman" w:hAnsi="Times New Roman"/>
          <w:b/>
          <w:i/>
          <w:sz w:val="22"/>
        </w:rPr>
        <w:t xml:space="preserve">Proposal </w:t>
      </w:r>
      <w:r>
        <w:rPr>
          <w:rFonts w:ascii="Times New Roman" w:hAnsi="Times New Roman"/>
          <w:b/>
          <w:i/>
          <w:sz w:val="22"/>
        </w:rPr>
        <w:t>5</w:t>
      </w:r>
      <w:r w:rsidRPr="00B20C3B">
        <w:rPr>
          <w:rFonts w:ascii="Times New Roman" w:hAnsi="Times New Roman"/>
          <w:b/>
          <w:i/>
          <w:sz w:val="22"/>
        </w:rPr>
        <w:t xml:space="preserve">: </w:t>
      </w:r>
      <w:r>
        <w:rPr>
          <w:rFonts w:ascii="Times New Roman" w:hAnsi="Times New Roman"/>
          <w:b/>
          <w:i/>
          <w:sz w:val="22"/>
        </w:rPr>
        <w:t xml:space="preserve">The number of BFD-RS in </w:t>
      </w:r>
      <w:r w:rsidR="00F24A7F">
        <w:rPr>
          <w:rFonts w:ascii="Times New Roman" w:hAnsi="Times New Roman"/>
          <w:b/>
          <w:i/>
          <w:sz w:val="22"/>
        </w:rPr>
        <w:t>one</w:t>
      </w:r>
      <w:r w:rsidRPr="00B20C3B">
        <w:rPr>
          <w:rFonts w:ascii="Times New Roman" w:hAnsi="Times New Roman"/>
          <w:b/>
          <w:i/>
          <w:sz w:val="22"/>
        </w:rPr>
        <w:t xml:space="preserve"> BFD-RS set</w:t>
      </w:r>
      <w:r>
        <w:rPr>
          <w:rFonts w:ascii="Times New Roman" w:hAnsi="Times New Roman"/>
          <w:b/>
          <w:i/>
          <w:sz w:val="22"/>
        </w:rPr>
        <w:t xml:space="preserve"> is up to 2.</w:t>
      </w:r>
    </w:p>
    <w:p w14:paraId="270E28B7" w14:textId="77777777" w:rsidR="00D560B3" w:rsidRDefault="00D560B3" w:rsidP="00D560B3">
      <w:pPr>
        <w:autoSpaceDE w:val="0"/>
        <w:autoSpaceDN w:val="0"/>
        <w:adjustRightInd w:val="0"/>
        <w:snapToGrid w:val="0"/>
        <w:spacing w:after="120"/>
        <w:rPr>
          <w:rFonts w:ascii="Times New Roman" w:hAnsi="Times New Roman"/>
          <w:sz w:val="22"/>
        </w:rPr>
      </w:pPr>
      <w:r w:rsidRPr="00B20C3B">
        <w:rPr>
          <w:rFonts w:ascii="Times New Roman" w:hAnsi="Times New Roman"/>
          <w:b/>
          <w:i/>
          <w:sz w:val="22"/>
        </w:rPr>
        <w:t xml:space="preserve">Proposal </w:t>
      </w:r>
      <w:r>
        <w:rPr>
          <w:rFonts w:ascii="Times New Roman" w:hAnsi="Times New Roman"/>
          <w:b/>
          <w:i/>
          <w:sz w:val="22"/>
        </w:rPr>
        <w:t>6</w:t>
      </w:r>
      <w:r w:rsidRPr="00B20C3B">
        <w:rPr>
          <w:rFonts w:ascii="Times New Roman" w:hAnsi="Times New Roman"/>
          <w:b/>
          <w:i/>
          <w:sz w:val="22"/>
        </w:rPr>
        <w:t xml:space="preserve">: </w:t>
      </w:r>
      <w:r>
        <w:rPr>
          <w:rFonts w:ascii="Times New Roman" w:hAnsi="Times New Roman"/>
          <w:b/>
          <w:i/>
          <w:sz w:val="22"/>
        </w:rPr>
        <w:t>Support selecting the PUCCH-SR resource associated with the other/non-failed BFD-RS set for BFRQ transmission.</w:t>
      </w:r>
    </w:p>
    <w:p w14:paraId="59CBAACB" w14:textId="694E1A48" w:rsidR="00D55196" w:rsidRDefault="00D55196" w:rsidP="00D55196">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7</w:t>
      </w:r>
      <w:r w:rsidRPr="006F3DDB">
        <w:rPr>
          <w:rFonts w:ascii="Times New Roman" w:hAnsi="Times New Roman"/>
          <w:b/>
          <w:i/>
          <w:sz w:val="22"/>
        </w:rPr>
        <w:t>:</w:t>
      </w:r>
      <w:r>
        <w:rPr>
          <w:rFonts w:ascii="Times New Roman" w:hAnsi="Times New Roman"/>
          <w:b/>
          <w:i/>
          <w:sz w:val="22"/>
        </w:rPr>
        <w:t xml:space="preserve"> Support reporting index of BFD-RS set with beam failure explicitly in </w:t>
      </w:r>
      <w:r w:rsidR="00640162">
        <w:rPr>
          <w:rFonts w:ascii="Times New Roman" w:hAnsi="Times New Roman"/>
          <w:b/>
          <w:i/>
          <w:sz w:val="22"/>
        </w:rPr>
        <w:t xml:space="preserve">BFR </w:t>
      </w:r>
      <w:r>
        <w:rPr>
          <w:rFonts w:ascii="Times New Roman" w:hAnsi="Times New Roman"/>
          <w:b/>
          <w:i/>
          <w:sz w:val="22"/>
        </w:rPr>
        <w:t>MAC CE</w:t>
      </w:r>
      <w:r>
        <w:rPr>
          <w:rFonts w:ascii="Times New Roman" w:hAnsi="Times New Roman" w:hint="eastAsia"/>
          <w:b/>
          <w:i/>
          <w:sz w:val="22"/>
        </w:rPr>
        <w:t>.</w:t>
      </w:r>
    </w:p>
    <w:p w14:paraId="5F6F24B8" w14:textId="7C78FB41" w:rsidR="00536963" w:rsidRPr="00536963" w:rsidRDefault="00536963" w:rsidP="00536963">
      <w:pPr>
        <w:autoSpaceDE w:val="0"/>
        <w:autoSpaceDN w:val="0"/>
        <w:adjustRightInd w:val="0"/>
        <w:snapToGrid w:val="0"/>
        <w:spacing w:after="120"/>
        <w:rPr>
          <w:rFonts w:ascii="Times New Roman" w:hAnsi="Times New Roman"/>
          <w:b/>
          <w:i/>
          <w:sz w:val="22"/>
        </w:rPr>
      </w:pPr>
      <w:r w:rsidRPr="00536963">
        <w:rPr>
          <w:rFonts w:ascii="Times New Roman" w:hAnsi="Times New Roman"/>
          <w:b/>
          <w:i/>
          <w:sz w:val="22"/>
        </w:rPr>
        <w:t>Proposal 8: For SpCell configured with two BFD-RS sets,</w:t>
      </w:r>
    </w:p>
    <w:p w14:paraId="45E08E65" w14:textId="77777777" w:rsidR="00536963" w:rsidRPr="00536963" w:rsidRDefault="00536963" w:rsidP="00536963">
      <w:pPr>
        <w:widowControl/>
        <w:numPr>
          <w:ilvl w:val="0"/>
          <w:numId w:val="46"/>
        </w:numPr>
        <w:autoSpaceDE w:val="0"/>
        <w:autoSpaceDN w:val="0"/>
        <w:adjustRightInd w:val="0"/>
        <w:snapToGrid w:val="0"/>
        <w:spacing w:after="120"/>
        <w:jc w:val="left"/>
        <w:rPr>
          <w:rFonts w:ascii="Times New Roman" w:eastAsia="@Yu Mincho" w:hAnsi="Times New Roman" w:cs="Times New Roman"/>
          <w:b/>
          <w:i/>
          <w:kern w:val="0"/>
          <w:sz w:val="22"/>
          <w:szCs w:val="24"/>
          <w:lang w:val="en-GB" w:eastAsia="x-none"/>
        </w:rPr>
      </w:pPr>
      <w:r w:rsidRPr="00536963">
        <w:rPr>
          <w:rFonts w:ascii="Times New Roman" w:eastAsia="@Yu Mincho" w:hAnsi="Times New Roman" w:cs="Times New Roman"/>
          <w:b/>
          <w:i/>
          <w:kern w:val="0"/>
          <w:sz w:val="22"/>
          <w:szCs w:val="24"/>
          <w:lang w:eastAsia="x-none"/>
        </w:rPr>
        <w:t>i</w:t>
      </w:r>
      <w:r w:rsidRPr="00536963">
        <w:rPr>
          <w:rFonts w:ascii="Times New Roman" w:eastAsia="@Yu Mincho" w:hAnsi="Times New Roman" w:cs="Times New Roman"/>
          <w:b/>
          <w:i/>
          <w:kern w:val="0"/>
          <w:sz w:val="22"/>
          <w:szCs w:val="24"/>
          <w:lang w:val="en-GB" w:eastAsia="x-none"/>
        </w:rPr>
        <w:t>f beam failure is detected in only one BFD-RS set, the UE shall report one new beam or indication of no new beam identified for that BFD-RS set via R17 MAC CE;</w:t>
      </w:r>
    </w:p>
    <w:p w14:paraId="52C39394" w14:textId="77777777" w:rsidR="00536963" w:rsidRPr="00536963" w:rsidRDefault="00536963" w:rsidP="00536963">
      <w:pPr>
        <w:widowControl/>
        <w:numPr>
          <w:ilvl w:val="0"/>
          <w:numId w:val="46"/>
        </w:numPr>
        <w:autoSpaceDE w:val="0"/>
        <w:autoSpaceDN w:val="0"/>
        <w:adjustRightInd w:val="0"/>
        <w:snapToGrid w:val="0"/>
        <w:spacing w:after="120"/>
        <w:jc w:val="left"/>
        <w:rPr>
          <w:rFonts w:ascii="Times New Roman" w:eastAsia="@Yu Mincho" w:hAnsi="Times New Roman" w:cs="Times New Roman"/>
          <w:b/>
          <w:i/>
          <w:kern w:val="0"/>
          <w:sz w:val="22"/>
          <w:szCs w:val="24"/>
          <w:lang w:val="en-GB" w:eastAsia="x-none"/>
        </w:rPr>
      </w:pPr>
      <w:r w:rsidRPr="00536963">
        <w:rPr>
          <w:rFonts w:ascii="Times New Roman" w:eastAsia="@Yu Mincho" w:hAnsi="Times New Roman" w:cs="Times New Roman"/>
          <w:b/>
          <w:i/>
          <w:kern w:val="0"/>
          <w:sz w:val="22"/>
          <w:szCs w:val="24"/>
          <w:lang w:eastAsia="x-none"/>
        </w:rPr>
        <w:t>i</w:t>
      </w:r>
      <w:r w:rsidRPr="00536963">
        <w:rPr>
          <w:rFonts w:ascii="Times New Roman" w:eastAsia="@Yu Mincho" w:hAnsi="Times New Roman" w:cs="Times New Roman"/>
          <w:b/>
          <w:i/>
          <w:kern w:val="0"/>
          <w:sz w:val="22"/>
          <w:szCs w:val="24"/>
          <w:lang w:val="en-GB" w:eastAsia="x-none"/>
        </w:rPr>
        <w:t>f beam failure is detected in both BFD-RS sets and a new beam is identified from any of configured NBI-RS sets, the UE should fallback to RACH based BFR procedure if configured.</w:t>
      </w:r>
    </w:p>
    <w:p w14:paraId="520BD406" w14:textId="484BE001" w:rsidR="00536963" w:rsidRDefault="00536963" w:rsidP="00536963">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9</w:t>
      </w:r>
      <w:r w:rsidRPr="006F3DDB">
        <w:rPr>
          <w:rFonts w:ascii="Times New Roman" w:hAnsi="Times New Roman"/>
          <w:b/>
          <w:i/>
          <w:sz w:val="22"/>
        </w:rPr>
        <w:t>:</w:t>
      </w:r>
      <w:r>
        <w:rPr>
          <w:rFonts w:ascii="Times New Roman" w:hAnsi="Times New Roman"/>
          <w:b/>
          <w:i/>
          <w:sz w:val="22"/>
        </w:rPr>
        <w:t xml:space="preserve"> For SCell configured with two BFD-RS sets,</w:t>
      </w:r>
    </w:p>
    <w:p w14:paraId="2AD1D9F9" w14:textId="77777777" w:rsidR="00536963" w:rsidRDefault="00536963" w:rsidP="00536963">
      <w:pPr>
        <w:pStyle w:val="af2"/>
        <w:numPr>
          <w:ilvl w:val="0"/>
          <w:numId w:val="46"/>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f beam failure is detected in only one BFD-RS set, the UE shall report one new beam or indication of no new beam identified for that BFD-RS set via R17 MAC;</w:t>
      </w:r>
    </w:p>
    <w:p w14:paraId="4FA3FF98" w14:textId="77777777" w:rsidR="00536963" w:rsidRPr="00E12A8F" w:rsidRDefault="00536963" w:rsidP="00536963">
      <w:pPr>
        <w:pStyle w:val="af2"/>
        <w:numPr>
          <w:ilvl w:val="0"/>
          <w:numId w:val="46"/>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f beam failure is detected in both BFD-RS sets, UE shall report one new beam or indication of no new beam identified for each BFD-RS set via R17 MAC CE.</w:t>
      </w:r>
    </w:p>
    <w:p w14:paraId="4F778A94" w14:textId="77777777" w:rsidR="000256A6" w:rsidRDefault="00151A23" w:rsidP="004F4124">
      <w:pPr>
        <w:pStyle w:val="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4F4124">
        <w:rPr>
          <w:rFonts w:ascii="Times New Roman" w:hAnsi="Times New Roman" w:cs="Times New Roman"/>
          <w:sz w:val="28"/>
          <w:szCs w:val="28"/>
        </w:rPr>
        <w:br w:type="page"/>
      </w:r>
      <w:r w:rsidR="000256A6" w:rsidRPr="00DD343E">
        <w:rPr>
          <w:rFonts w:ascii="Times New Roman" w:hAnsi="Times New Roman" w:cs="Times New Roman"/>
          <w:sz w:val="28"/>
          <w:szCs w:val="28"/>
        </w:rPr>
        <w:lastRenderedPageBreak/>
        <w:t>Appendix</w:t>
      </w:r>
    </w:p>
    <w:p w14:paraId="5BEC98D1" w14:textId="77777777" w:rsidR="000256A6" w:rsidRPr="00EA32BB" w:rsidRDefault="000256A6" w:rsidP="000256A6">
      <w:pPr>
        <w:pStyle w:val="References"/>
        <w:numPr>
          <w:ilvl w:val="0"/>
          <w:numId w:val="0"/>
        </w:numPr>
        <w:ind w:left="360" w:hanging="360"/>
        <w:rPr>
          <w:rFonts w:ascii="Times New Roman" w:hAnsi="Times New Roman" w:cs="Times New Roman"/>
          <w:sz w:val="22"/>
        </w:rPr>
      </w:pPr>
      <w:r w:rsidRPr="00DD343E">
        <w:rPr>
          <w:rFonts w:ascii="Times New Roman" w:hAnsi="Times New Roman" w:cs="Times New Roman" w:hint="eastAsia"/>
          <w:sz w:val="22"/>
        </w:rPr>
        <w:t>S</w:t>
      </w:r>
      <w:r w:rsidRPr="00DD343E">
        <w:rPr>
          <w:rFonts w:ascii="Times New Roman" w:hAnsi="Times New Roman" w:cs="Times New Roman"/>
          <w:sz w:val="22"/>
        </w:rPr>
        <w:t>imulation pa</w:t>
      </w:r>
      <w:r>
        <w:rPr>
          <w:rFonts w:ascii="Times New Roman" w:hAnsi="Times New Roman" w:cs="Times New Roman"/>
          <w:sz w:val="22"/>
        </w:rPr>
        <w:t>rameters:</w:t>
      </w:r>
    </w:p>
    <w:tbl>
      <w:tblPr>
        <w:tblStyle w:val="15"/>
        <w:tblW w:w="9355" w:type="dxa"/>
        <w:tblLook w:val="04A0" w:firstRow="1" w:lastRow="0" w:firstColumn="1" w:lastColumn="0" w:noHBand="0" w:noVBand="1"/>
      </w:tblPr>
      <w:tblGrid>
        <w:gridCol w:w="2605"/>
        <w:gridCol w:w="6750"/>
      </w:tblGrid>
      <w:tr w:rsidR="000256A6" w:rsidRPr="004F42E4" w14:paraId="54ECC453" w14:textId="77777777" w:rsidTr="006D45DC">
        <w:tc>
          <w:tcPr>
            <w:tcW w:w="2605" w:type="dxa"/>
            <w:shd w:val="clear" w:color="auto" w:fill="C6D9F1"/>
          </w:tcPr>
          <w:p w14:paraId="1EAF5F45" w14:textId="77777777" w:rsidR="000256A6" w:rsidRPr="004F42E4" w:rsidRDefault="000256A6" w:rsidP="006D45DC">
            <w:pPr>
              <w:snapToGrid w:val="0"/>
              <w:rPr>
                <w:b/>
              </w:rPr>
            </w:pPr>
            <w:r w:rsidRPr="004F42E4">
              <w:rPr>
                <w:b/>
              </w:rPr>
              <w:t>Parameters</w:t>
            </w:r>
          </w:p>
        </w:tc>
        <w:tc>
          <w:tcPr>
            <w:tcW w:w="6750" w:type="dxa"/>
            <w:shd w:val="clear" w:color="auto" w:fill="C6D9F1"/>
          </w:tcPr>
          <w:p w14:paraId="48E6AFA2" w14:textId="77777777" w:rsidR="000256A6" w:rsidRPr="004F42E4" w:rsidRDefault="000256A6" w:rsidP="006D45DC">
            <w:pPr>
              <w:snapToGrid w:val="0"/>
              <w:rPr>
                <w:b/>
              </w:rPr>
            </w:pPr>
            <w:r w:rsidRPr="004F42E4">
              <w:rPr>
                <w:b/>
              </w:rPr>
              <w:t>Values</w:t>
            </w:r>
          </w:p>
        </w:tc>
      </w:tr>
      <w:tr w:rsidR="000256A6" w:rsidRPr="004F42E4" w14:paraId="2C7610D7" w14:textId="77777777" w:rsidTr="006D45DC">
        <w:trPr>
          <w:trHeight w:val="377"/>
        </w:trPr>
        <w:tc>
          <w:tcPr>
            <w:tcW w:w="2605" w:type="dxa"/>
          </w:tcPr>
          <w:p w14:paraId="1A348244" w14:textId="77777777" w:rsidR="000256A6" w:rsidRPr="004F42E4" w:rsidRDefault="000256A6" w:rsidP="006D45DC">
            <w:pPr>
              <w:snapToGrid w:val="0"/>
            </w:pPr>
            <w:r w:rsidRPr="004F42E4">
              <w:t>Frequency Range</w:t>
            </w:r>
          </w:p>
        </w:tc>
        <w:tc>
          <w:tcPr>
            <w:tcW w:w="6750" w:type="dxa"/>
          </w:tcPr>
          <w:p w14:paraId="6B762392" w14:textId="77777777" w:rsidR="000256A6" w:rsidRPr="004F42E4" w:rsidRDefault="000256A6" w:rsidP="006D45DC">
            <w:pPr>
              <w:snapToGrid w:val="0"/>
            </w:pPr>
            <w:r w:rsidRPr="004F42E4">
              <w:t>FR2 @ 30 GHz,</w:t>
            </w:r>
          </w:p>
          <w:p w14:paraId="2E3F9313" w14:textId="77777777" w:rsidR="000256A6" w:rsidRPr="004F42E4" w:rsidRDefault="000256A6" w:rsidP="000256A6">
            <w:pPr>
              <w:numPr>
                <w:ilvl w:val="0"/>
                <w:numId w:val="13"/>
              </w:numPr>
              <w:snapToGrid w:val="0"/>
              <w:contextualSpacing/>
            </w:pPr>
            <w:r w:rsidRPr="004F42E4">
              <w:t>SCS: 120 kHz</w:t>
            </w:r>
          </w:p>
          <w:p w14:paraId="57F9FD44" w14:textId="77777777" w:rsidR="000256A6" w:rsidRPr="004F42E4" w:rsidRDefault="000256A6" w:rsidP="000256A6">
            <w:pPr>
              <w:numPr>
                <w:ilvl w:val="0"/>
                <w:numId w:val="13"/>
              </w:numPr>
              <w:snapToGrid w:val="0"/>
              <w:contextualSpacing/>
            </w:pPr>
            <w:r w:rsidRPr="004F42E4">
              <w:t>BW: 80 MHz</w:t>
            </w:r>
          </w:p>
        </w:tc>
      </w:tr>
      <w:tr w:rsidR="000256A6" w:rsidRPr="004F42E4" w14:paraId="23DF1499" w14:textId="77777777" w:rsidTr="006D45DC">
        <w:tc>
          <w:tcPr>
            <w:tcW w:w="2605" w:type="dxa"/>
          </w:tcPr>
          <w:p w14:paraId="4870DA9A" w14:textId="77777777" w:rsidR="000256A6" w:rsidRPr="004F42E4" w:rsidRDefault="000256A6" w:rsidP="006D45DC">
            <w:pPr>
              <w:snapToGrid w:val="0"/>
            </w:pPr>
            <w:r w:rsidRPr="004F42E4">
              <w:t>Scenarios</w:t>
            </w:r>
          </w:p>
        </w:tc>
        <w:tc>
          <w:tcPr>
            <w:tcW w:w="6750" w:type="dxa"/>
          </w:tcPr>
          <w:p w14:paraId="2C7F1F43" w14:textId="7BA03855" w:rsidR="000256A6" w:rsidRPr="004F42E4" w:rsidRDefault="003C4091" w:rsidP="006D45DC">
            <w:pPr>
              <w:snapToGrid w:val="0"/>
            </w:pPr>
            <w:r w:rsidRPr="003C4091">
              <w:t>Dense urban (macro-layer only, TR 38.913) @FR2, 200m ISD, 2-tier model with wrap-around (7 sites, 3 sectors/cells per cell), 100% outdoor</w:t>
            </w:r>
          </w:p>
        </w:tc>
      </w:tr>
      <w:tr w:rsidR="000256A6" w:rsidRPr="004F42E4" w14:paraId="21213D37" w14:textId="77777777" w:rsidTr="006D45DC">
        <w:tc>
          <w:tcPr>
            <w:tcW w:w="2605" w:type="dxa"/>
          </w:tcPr>
          <w:p w14:paraId="40260175" w14:textId="77777777" w:rsidR="000256A6" w:rsidRPr="004F42E4" w:rsidRDefault="000256A6" w:rsidP="006D45DC">
            <w:pPr>
              <w:snapToGrid w:val="0"/>
            </w:pPr>
            <w:r w:rsidRPr="004F42E4">
              <w:t>UE Speed</w:t>
            </w:r>
          </w:p>
        </w:tc>
        <w:tc>
          <w:tcPr>
            <w:tcW w:w="6750" w:type="dxa"/>
          </w:tcPr>
          <w:p w14:paraId="0D12B11C" w14:textId="4409D0F7" w:rsidR="000256A6" w:rsidRPr="004F42E4" w:rsidRDefault="004121EA">
            <w:pPr>
              <w:snapToGrid w:val="0"/>
            </w:pPr>
            <w:r>
              <w:t>3</w:t>
            </w:r>
            <w:r w:rsidR="000256A6" w:rsidRPr="004F42E4">
              <w:t xml:space="preserve"> km/h (for outdoor UEs, Dense Urban)</w:t>
            </w:r>
          </w:p>
        </w:tc>
      </w:tr>
      <w:tr w:rsidR="000256A6" w:rsidRPr="004F42E4" w14:paraId="433F156F" w14:textId="77777777" w:rsidTr="006D45DC">
        <w:tc>
          <w:tcPr>
            <w:tcW w:w="2605" w:type="dxa"/>
          </w:tcPr>
          <w:p w14:paraId="133629BF" w14:textId="77777777" w:rsidR="000256A6" w:rsidRPr="004F42E4" w:rsidRDefault="000256A6" w:rsidP="006D45DC">
            <w:pPr>
              <w:snapToGrid w:val="0"/>
            </w:pPr>
            <w:r w:rsidRPr="004F42E4">
              <w:t>Transmission Power</w:t>
            </w:r>
          </w:p>
        </w:tc>
        <w:tc>
          <w:tcPr>
            <w:tcW w:w="6750" w:type="dxa"/>
          </w:tcPr>
          <w:p w14:paraId="1FEC31CC" w14:textId="77777777" w:rsidR="000256A6" w:rsidRPr="004F42E4" w:rsidRDefault="000256A6" w:rsidP="006D45DC">
            <w:pPr>
              <w:snapToGrid w:val="0"/>
            </w:pPr>
            <w:r w:rsidRPr="004F42E4">
              <w:t>Maximum Power and Maximum EIRP for base station and UE as given by corresponding scenario in 38.802 (Table A.2.1-1 and Table A.2.1-2)</w:t>
            </w:r>
          </w:p>
        </w:tc>
      </w:tr>
      <w:tr w:rsidR="000256A6" w:rsidRPr="004F42E4" w14:paraId="43E3B03C" w14:textId="77777777" w:rsidTr="006D45DC">
        <w:tc>
          <w:tcPr>
            <w:tcW w:w="2605" w:type="dxa"/>
          </w:tcPr>
          <w:p w14:paraId="6626113F" w14:textId="77777777" w:rsidR="000256A6" w:rsidRPr="004F42E4" w:rsidRDefault="000256A6" w:rsidP="006D45DC">
            <w:pPr>
              <w:snapToGrid w:val="0"/>
            </w:pPr>
            <w:r w:rsidRPr="004F42E4">
              <w:t>BS Antenna Configuration</w:t>
            </w:r>
          </w:p>
        </w:tc>
        <w:tc>
          <w:tcPr>
            <w:tcW w:w="6750" w:type="dxa"/>
          </w:tcPr>
          <w:p w14:paraId="5D709A7E" w14:textId="430ACEF2" w:rsidR="000256A6" w:rsidRPr="004F42E4" w:rsidRDefault="000256A6" w:rsidP="005A1180">
            <w:pPr>
              <w:snapToGrid w:val="0"/>
            </w:pPr>
            <w:r w:rsidRPr="004F42E4">
              <w:t>(M, N, P, Mg, Ng) = (</w:t>
            </w:r>
            <w:r w:rsidR="005A1180">
              <w:t>8</w:t>
            </w:r>
            <w:r w:rsidRPr="004F42E4">
              <w:t xml:space="preserve">, 8, 2, </w:t>
            </w:r>
            <w:r w:rsidR="005A1180">
              <w:t>1</w:t>
            </w:r>
            <w:r w:rsidRPr="004F42E4">
              <w:t>, 2). (dV, dH) = (0.5, 0.5) λ. (dg,V, dg,H) = (2.0, 4.0) λ</w:t>
            </w:r>
          </w:p>
        </w:tc>
      </w:tr>
      <w:tr w:rsidR="000256A6" w:rsidRPr="004F42E4" w14:paraId="71183EC3" w14:textId="77777777" w:rsidTr="006D45DC">
        <w:tc>
          <w:tcPr>
            <w:tcW w:w="2605" w:type="dxa"/>
          </w:tcPr>
          <w:p w14:paraId="10ECCD2F" w14:textId="77777777" w:rsidR="000256A6" w:rsidRPr="004F42E4" w:rsidRDefault="000256A6" w:rsidP="006D45DC">
            <w:pPr>
              <w:snapToGrid w:val="0"/>
            </w:pPr>
            <w:r w:rsidRPr="004F42E4">
              <w:t>BS Antenna radiation pattern</w:t>
            </w:r>
          </w:p>
        </w:tc>
        <w:tc>
          <w:tcPr>
            <w:tcW w:w="6750" w:type="dxa"/>
          </w:tcPr>
          <w:p w14:paraId="67884051" w14:textId="77777777" w:rsidR="000256A6" w:rsidRPr="004F42E4" w:rsidRDefault="000256A6" w:rsidP="006D45DC">
            <w:pPr>
              <w:snapToGrid w:val="0"/>
            </w:pPr>
            <w:r w:rsidRPr="004F42E4">
              <w:t>TR 38.802 Table A.2.1-6, Table A.2.1-7</w:t>
            </w:r>
          </w:p>
        </w:tc>
      </w:tr>
      <w:tr w:rsidR="000256A6" w:rsidRPr="004F42E4" w14:paraId="7E21A225" w14:textId="77777777" w:rsidTr="006D45DC">
        <w:tc>
          <w:tcPr>
            <w:tcW w:w="2605" w:type="dxa"/>
          </w:tcPr>
          <w:p w14:paraId="4A2CA8CA" w14:textId="77777777" w:rsidR="000256A6" w:rsidRPr="004F42E4" w:rsidRDefault="000256A6" w:rsidP="006D45DC">
            <w:pPr>
              <w:snapToGrid w:val="0"/>
            </w:pPr>
            <w:r w:rsidRPr="004F42E4">
              <w:t>UE Antenna Configuration</w:t>
            </w:r>
          </w:p>
        </w:tc>
        <w:tc>
          <w:tcPr>
            <w:tcW w:w="6750" w:type="dxa"/>
          </w:tcPr>
          <w:p w14:paraId="2E54213B" w14:textId="77777777" w:rsidR="000256A6" w:rsidRPr="004F42E4" w:rsidRDefault="000256A6" w:rsidP="006D45DC">
            <w:pPr>
              <w:snapToGrid w:val="0"/>
            </w:pPr>
            <w:r w:rsidRPr="004F42E4">
              <w:t>Number/location of Panels</w:t>
            </w:r>
          </w:p>
          <w:p w14:paraId="6C8B91B9" w14:textId="19B92AF6" w:rsidR="000256A6" w:rsidRPr="004F42E4" w:rsidRDefault="000256A6" w:rsidP="000256A6">
            <w:pPr>
              <w:numPr>
                <w:ilvl w:val="0"/>
                <w:numId w:val="13"/>
              </w:numPr>
              <w:snapToGrid w:val="0"/>
              <w:contextualSpacing/>
            </w:pPr>
            <w:r w:rsidRPr="004F42E4">
              <w:t xml:space="preserve">3 Panel UEs </w:t>
            </w:r>
          </w:p>
          <w:p w14:paraId="41625660" w14:textId="77777777" w:rsidR="000256A6" w:rsidRPr="004F42E4" w:rsidRDefault="000256A6" w:rsidP="006D45DC">
            <w:pPr>
              <w:snapToGrid w:val="0"/>
            </w:pPr>
            <w:r w:rsidRPr="004F42E4">
              <w:t>Panel structure</w:t>
            </w:r>
          </w:p>
          <w:p w14:paraId="74987790" w14:textId="77777777" w:rsidR="000256A6" w:rsidRPr="004F42E4" w:rsidRDefault="000256A6" w:rsidP="000256A6">
            <w:pPr>
              <w:numPr>
                <w:ilvl w:val="0"/>
                <w:numId w:val="13"/>
              </w:numPr>
              <w:snapToGrid w:val="0"/>
              <w:contextualSpacing/>
            </w:pPr>
            <w:r w:rsidRPr="004F42E4">
              <w:t>1x4x2 (Baseline)</w:t>
            </w:r>
          </w:p>
          <w:p w14:paraId="182FD596" w14:textId="77777777" w:rsidR="000256A6" w:rsidRPr="004F42E4" w:rsidRDefault="000256A6" w:rsidP="000256A6">
            <w:pPr>
              <w:numPr>
                <w:ilvl w:val="0"/>
                <w:numId w:val="13"/>
              </w:numPr>
              <w:snapToGrid w:val="0"/>
              <w:contextualSpacing/>
            </w:pPr>
            <w:r w:rsidRPr="004F42E4">
              <w:t>Other panel structures optional (company to report)</w:t>
            </w:r>
          </w:p>
        </w:tc>
      </w:tr>
      <w:tr w:rsidR="000256A6" w:rsidRPr="004F42E4" w14:paraId="4744BA2B" w14:textId="77777777" w:rsidTr="006D45DC">
        <w:tc>
          <w:tcPr>
            <w:tcW w:w="2605" w:type="dxa"/>
          </w:tcPr>
          <w:p w14:paraId="6B5670A8" w14:textId="77777777" w:rsidR="000256A6" w:rsidRPr="004F42E4" w:rsidRDefault="000256A6" w:rsidP="006D45DC">
            <w:pPr>
              <w:snapToGrid w:val="0"/>
            </w:pPr>
            <w:r w:rsidRPr="004F42E4">
              <w:t>UE Antenna radiation pattern</w:t>
            </w:r>
          </w:p>
        </w:tc>
        <w:tc>
          <w:tcPr>
            <w:tcW w:w="6750" w:type="dxa"/>
          </w:tcPr>
          <w:p w14:paraId="6E2CC9C0" w14:textId="77777777" w:rsidR="000256A6" w:rsidRPr="004F42E4" w:rsidRDefault="000256A6" w:rsidP="006D45DC">
            <w:pPr>
              <w:snapToGrid w:val="0"/>
            </w:pPr>
            <w:r w:rsidRPr="004F42E4">
              <w:t>TR 38.802 Table A.2.1-8, Table A.2.1-10</w:t>
            </w:r>
          </w:p>
        </w:tc>
      </w:tr>
      <w:tr w:rsidR="000256A6" w:rsidRPr="004F42E4" w14:paraId="3BB00ED6" w14:textId="77777777" w:rsidTr="006D45DC">
        <w:tc>
          <w:tcPr>
            <w:tcW w:w="2605" w:type="dxa"/>
          </w:tcPr>
          <w:p w14:paraId="32A6E15C" w14:textId="77777777" w:rsidR="000256A6" w:rsidRPr="004F42E4" w:rsidRDefault="000256A6" w:rsidP="006D45DC">
            <w:pPr>
              <w:snapToGrid w:val="0"/>
            </w:pPr>
            <w:r w:rsidRPr="004F42E4">
              <w:t>Beam correspondence</w:t>
            </w:r>
          </w:p>
        </w:tc>
        <w:tc>
          <w:tcPr>
            <w:tcW w:w="6750" w:type="dxa"/>
          </w:tcPr>
          <w:p w14:paraId="472042D0" w14:textId="5BC2018C" w:rsidR="000256A6" w:rsidRPr="004F42E4" w:rsidRDefault="007F72F8" w:rsidP="006D45DC">
            <w:pPr>
              <w:snapToGrid w:val="0"/>
            </w:pPr>
            <w:r>
              <w:t>Yes</w:t>
            </w:r>
          </w:p>
        </w:tc>
      </w:tr>
      <w:tr w:rsidR="000256A6" w:rsidRPr="004F42E4" w14:paraId="7D733A74" w14:textId="77777777" w:rsidTr="006D45DC">
        <w:tc>
          <w:tcPr>
            <w:tcW w:w="2605" w:type="dxa"/>
          </w:tcPr>
          <w:p w14:paraId="6C360972" w14:textId="77777777" w:rsidR="000256A6" w:rsidRPr="004F42E4" w:rsidRDefault="000256A6" w:rsidP="006D45DC">
            <w:pPr>
              <w:snapToGrid w:val="0"/>
            </w:pPr>
            <w:r w:rsidRPr="004F42E4">
              <w:t>Link adaptation</w:t>
            </w:r>
          </w:p>
        </w:tc>
        <w:tc>
          <w:tcPr>
            <w:tcW w:w="6750" w:type="dxa"/>
          </w:tcPr>
          <w:p w14:paraId="70155538" w14:textId="77777777" w:rsidR="000256A6" w:rsidRPr="004F42E4" w:rsidRDefault="000256A6" w:rsidP="006D45DC">
            <w:pPr>
              <w:snapToGrid w:val="0"/>
            </w:pPr>
            <w:r w:rsidRPr="004F42E4">
              <w:t>Based on CSI-RS</w:t>
            </w:r>
          </w:p>
        </w:tc>
      </w:tr>
      <w:tr w:rsidR="000256A6" w:rsidRPr="004F42E4" w14:paraId="2081A17B" w14:textId="77777777" w:rsidTr="006D45DC">
        <w:tc>
          <w:tcPr>
            <w:tcW w:w="2605" w:type="dxa"/>
          </w:tcPr>
          <w:p w14:paraId="489670BF" w14:textId="77777777" w:rsidR="000256A6" w:rsidRPr="004F42E4" w:rsidRDefault="000256A6" w:rsidP="006D45DC">
            <w:pPr>
              <w:snapToGrid w:val="0"/>
            </w:pPr>
            <w:r w:rsidRPr="004F42E4">
              <w:t>Traffic Model</w:t>
            </w:r>
          </w:p>
        </w:tc>
        <w:tc>
          <w:tcPr>
            <w:tcW w:w="6750" w:type="dxa"/>
          </w:tcPr>
          <w:p w14:paraId="4E702BEC" w14:textId="77777777" w:rsidR="000256A6" w:rsidRPr="004F42E4" w:rsidRDefault="000256A6" w:rsidP="006D45DC">
            <w:pPr>
              <w:snapToGrid w:val="0"/>
            </w:pPr>
            <w:r w:rsidRPr="004F42E4">
              <w:t>FTP model 1 with packet size 0.5Mbytes (other value is not precluded).</w:t>
            </w:r>
          </w:p>
          <w:p w14:paraId="4051E316" w14:textId="77777777" w:rsidR="000256A6" w:rsidRPr="004F42E4" w:rsidRDefault="000256A6" w:rsidP="006D45DC">
            <w:pPr>
              <w:snapToGrid w:val="0"/>
            </w:pPr>
            <w:r w:rsidRPr="004F42E4">
              <w:t>Other traffic models including the full buffer are not precluded.</w:t>
            </w:r>
          </w:p>
        </w:tc>
      </w:tr>
      <w:tr w:rsidR="000256A6" w:rsidRPr="004F42E4" w14:paraId="47462055" w14:textId="77777777" w:rsidTr="006D45DC">
        <w:tc>
          <w:tcPr>
            <w:tcW w:w="2605" w:type="dxa"/>
          </w:tcPr>
          <w:p w14:paraId="281CA109" w14:textId="77777777" w:rsidR="000256A6" w:rsidRPr="004F42E4" w:rsidRDefault="000256A6" w:rsidP="006D45DC">
            <w:pPr>
              <w:snapToGrid w:val="0"/>
            </w:pPr>
            <w:r w:rsidRPr="004F42E4">
              <w:t>Inter-cell mobility related</w:t>
            </w:r>
          </w:p>
        </w:tc>
        <w:tc>
          <w:tcPr>
            <w:tcW w:w="6750" w:type="dxa"/>
          </w:tcPr>
          <w:p w14:paraId="6D5A9655" w14:textId="77777777" w:rsidR="000256A6" w:rsidRPr="004F42E4" w:rsidRDefault="000256A6" w:rsidP="006D45DC">
            <w:pPr>
              <w:snapToGrid w:val="0"/>
            </w:pPr>
            <w:r w:rsidRPr="004F42E4">
              <w:t>Companies to explain cell association scheme</w:t>
            </w:r>
          </w:p>
        </w:tc>
      </w:tr>
      <w:tr w:rsidR="000256A6" w:rsidRPr="004F42E4" w14:paraId="0A24C668" w14:textId="77777777" w:rsidTr="006D45DC">
        <w:tc>
          <w:tcPr>
            <w:tcW w:w="2605" w:type="dxa"/>
          </w:tcPr>
          <w:p w14:paraId="6853349E" w14:textId="77777777" w:rsidR="000256A6" w:rsidRPr="004F42E4" w:rsidRDefault="000256A6" w:rsidP="006D45DC">
            <w:pPr>
              <w:snapToGrid w:val="0"/>
            </w:pPr>
            <w:r w:rsidRPr="004F42E4">
              <w:t>Panel Blockage Modeling</w:t>
            </w:r>
          </w:p>
        </w:tc>
        <w:tc>
          <w:tcPr>
            <w:tcW w:w="6750" w:type="dxa"/>
          </w:tcPr>
          <w:p w14:paraId="5B168623" w14:textId="77777777" w:rsidR="000256A6" w:rsidRPr="004F42E4" w:rsidRDefault="000256A6" w:rsidP="006D45DC">
            <w:pPr>
              <w:snapToGrid w:val="0"/>
            </w:pPr>
            <w:r w:rsidRPr="004F42E4">
              <w:t xml:space="preserve">Not involved </w:t>
            </w:r>
          </w:p>
        </w:tc>
      </w:tr>
      <w:tr w:rsidR="000256A6" w:rsidRPr="004F42E4" w14:paraId="0C756BF9" w14:textId="77777777" w:rsidTr="006D45DC">
        <w:tc>
          <w:tcPr>
            <w:tcW w:w="2605" w:type="dxa"/>
          </w:tcPr>
          <w:p w14:paraId="3FDC4784" w14:textId="77777777" w:rsidR="000256A6" w:rsidRPr="004F42E4" w:rsidRDefault="000256A6" w:rsidP="006D45DC">
            <w:pPr>
              <w:snapToGrid w:val="0"/>
            </w:pPr>
            <w:r w:rsidRPr="004F42E4">
              <w:t>MPE Modeling</w:t>
            </w:r>
          </w:p>
        </w:tc>
        <w:tc>
          <w:tcPr>
            <w:tcW w:w="6750" w:type="dxa"/>
          </w:tcPr>
          <w:p w14:paraId="00B07497" w14:textId="77777777" w:rsidR="000256A6" w:rsidRPr="004F42E4" w:rsidRDefault="000256A6" w:rsidP="006D45DC">
            <w:pPr>
              <w:snapToGrid w:val="0"/>
            </w:pPr>
            <w:r w:rsidRPr="004F42E4">
              <w:t>Not involved</w:t>
            </w:r>
          </w:p>
        </w:tc>
      </w:tr>
      <w:tr w:rsidR="000256A6" w:rsidRPr="004F42E4" w14:paraId="661387F3" w14:textId="77777777" w:rsidTr="006D45DC">
        <w:tc>
          <w:tcPr>
            <w:tcW w:w="2605" w:type="dxa"/>
          </w:tcPr>
          <w:p w14:paraId="0FBBDBE5" w14:textId="77777777" w:rsidR="000256A6" w:rsidRPr="004F42E4" w:rsidRDefault="000256A6" w:rsidP="006D45DC">
            <w:pPr>
              <w:snapToGrid w:val="0"/>
            </w:pPr>
            <w:r w:rsidRPr="004F42E4">
              <w:t>UE-side panel switching latency</w:t>
            </w:r>
          </w:p>
        </w:tc>
        <w:tc>
          <w:tcPr>
            <w:tcW w:w="6750" w:type="dxa"/>
          </w:tcPr>
          <w:p w14:paraId="34EF9428" w14:textId="77777777" w:rsidR="000256A6" w:rsidRPr="004F42E4" w:rsidRDefault="000256A6" w:rsidP="006D45DC">
            <w:pPr>
              <w:snapToGrid w:val="0"/>
            </w:pPr>
            <w:r w:rsidRPr="004F42E4">
              <w:t>Not involved</w:t>
            </w:r>
          </w:p>
        </w:tc>
      </w:tr>
      <w:tr w:rsidR="000256A6" w:rsidRPr="004F42E4" w14:paraId="3A49B244" w14:textId="77777777" w:rsidTr="006D45DC">
        <w:tc>
          <w:tcPr>
            <w:tcW w:w="2605" w:type="dxa"/>
          </w:tcPr>
          <w:p w14:paraId="16536D6D" w14:textId="77777777" w:rsidR="000256A6" w:rsidRPr="004F42E4" w:rsidRDefault="000256A6" w:rsidP="006D45DC">
            <w:pPr>
              <w:snapToGrid w:val="0"/>
            </w:pPr>
            <w:r w:rsidRPr="004F42E4">
              <w:t>UE Mobility, trajectory handling and UE rotation</w:t>
            </w:r>
          </w:p>
        </w:tc>
        <w:tc>
          <w:tcPr>
            <w:tcW w:w="6750" w:type="dxa"/>
          </w:tcPr>
          <w:p w14:paraId="1999BF39" w14:textId="77777777" w:rsidR="000256A6" w:rsidRPr="004F42E4" w:rsidRDefault="000256A6" w:rsidP="006D45DC">
            <w:pPr>
              <w:snapToGrid w:val="0"/>
            </w:pPr>
            <w:r w:rsidRPr="004F42E4">
              <w:t>Not involved</w:t>
            </w:r>
          </w:p>
        </w:tc>
      </w:tr>
      <w:tr w:rsidR="000256A6" w:rsidRPr="004F42E4" w14:paraId="7D3E87BF"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48BC43" w14:textId="77777777" w:rsidR="000256A6" w:rsidRPr="004F42E4" w:rsidRDefault="000256A6" w:rsidP="006D45DC">
            <w:pPr>
              <w:snapToGrid w:val="0"/>
              <w:rPr>
                <w:rFonts w:eastAsia="Malgun Gothic"/>
                <w:color w:val="000000"/>
                <w:kern w:val="24"/>
              </w:rPr>
            </w:pPr>
            <w:r w:rsidRPr="004F42E4">
              <w:rPr>
                <w:rFonts w:eastAsia="Malgun Gothic"/>
                <w:color w:val="000000"/>
                <w:kern w:val="24"/>
              </w:rPr>
              <w:t>Inter-panel calibration for UE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6B1CD9" w14:textId="77777777" w:rsidR="000256A6" w:rsidRPr="004F42E4" w:rsidRDefault="000256A6" w:rsidP="006D45DC">
            <w:pPr>
              <w:snapToGrid w:val="0"/>
            </w:pPr>
            <w:r w:rsidRPr="004F42E4">
              <w:t>Ideal, non-ideal following 38.802 (optional) – Explain any errors</w:t>
            </w:r>
          </w:p>
        </w:tc>
      </w:tr>
      <w:tr w:rsidR="000256A6" w:rsidRPr="004F42E4" w14:paraId="7FE2F8EB"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EA9F33" w14:textId="77777777" w:rsidR="000256A6" w:rsidRPr="004F42E4" w:rsidRDefault="000256A6" w:rsidP="006D45DC">
            <w:pPr>
              <w:snapToGrid w:val="0"/>
            </w:pPr>
            <w:r w:rsidRPr="004F42E4">
              <w:rPr>
                <w:rFonts w:eastAsia="Malgun Gothic"/>
                <w:color w:val="000000"/>
                <w:kern w:val="24"/>
              </w:rPr>
              <w:t>Control and RS overhead</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EA4842" w14:textId="77777777" w:rsidR="000256A6" w:rsidRPr="004F42E4" w:rsidRDefault="000256A6" w:rsidP="006D45DC">
            <w:pPr>
              <w:snapToGrid w:val="0"/>
            </w:pPr>
            <w:r w:rsidRPr="004F42E4">
              <w:t>Not involved</w:t>
            </w:r>
          </w:p>
        </w:tc>
      </w:tr>
      <w:tr w:rsidR="000256A6" w:rsidRPr="004F42E4" w14:paraId="1970C443"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74539F" w14:textId="77777777" w:rsidR="000256A6" w:rsidRPr="004F42E4" w:rsidRDefault="000256A6" w:rsidP="006D45DC">
            <w:pPr>
              <w:snapToGrid w:val="0"/>
            </w:pPr>
            <w:r w:rsidRPr="004F42E4">
              <w:rPr>
                <w:rFonts w:eastAsia="Malgun Gothic"/>
                <w:color w:val="000000"/>
                <w:kern w:val="24"/>
              </w:rPr>
              <w:t>Control channel decoding</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B8C52B" w14:textId="77777777" w:rsidR="000256A6" w:rsidRPr="004F42E4" w:rsidRDefault="000256A6" w:rsidP="006D45DC">
            <w:pPr>
              <w:snapToGrid w:val="0"/>
            </w:pPr>
            <w:r w:rsidRPr="004F42E4">
              <w:t>Ideal</w:t>
            </w:r>
          </w:p>
        </w:tc>
      </w:tr>
      <w:tr w:rsidR="000256A6" w:rsidRPr="004F42E4" w14:paraId="1596886A"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25F650" w14:textId="77777777" w:rsidR="000256A6" w:rsidRPr="004F42E4" w:rsidRDefault="000256A6" w:rsidP="006D45DC">
            <w:pPr>
              <w:snapToGrid w:val="0"/>
            </w:pPr>
            <w:r w:rsidRPr="004F42E4">
              <w:rPr>
                <w:rFonts w:eastAsia="Malgun Gothic"/>
                <w:color w:val="000000"/>
                <w:kern w:val="24"/>
              </w:rPr>
              <w:t>UE receiver type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6728D6" w14:textId="77777777" w:rsidR="000256A6" w:rsidRPr="004F42E4" w:rsidRDefault="000256A6" w:rsidP="006D45DC">
            <w:pPr>
              <w:snapToGrid w:val="0"/>
            </w:pPr>
            <w:r w:rsidRPr="004F42E4">
              <w:t>MMSE-IRC</w:t>
            </w:r>
          </w:p>
        </w:tc>
      </w:tr>
      <w:tr w:rsidR="000256A6" w:rsidRPr="004F42E4" w14:paraId="2117FDE2"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FC08D9" w14:textId="77777777" w:rsidR="000256A6" w:rsidRPr="004F42E4" w:rsidRDefault="000256A6" w:rsidP="006D45DC">
            <w:pPr>
              <w:snapToGrid w:val="0"/>
            </w:pPr>
            <w:r w:rsidRPr="004F42E4">
              <w:rPr>
                <w:rFonts w:eastAsia="Malgun Gothic"/>
                <w:color w:val="000000"/>
                <w:kern w:val="24"/>
              </w:rPr>
              <w:t>BF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EC4B77" w14:textId="77777777" w:rsidR="000256A6" w:rsidRPr="004F42E4" w:rsidRDefault="000256A6" w:rsidP="006D45DC">
            <w:pPr>
              <w:snapToGrid w:val="0"/>
            </w:pPr>
            <w:r w:rsidRPr="004F42E4">
              <w:t>DFT</w:t>
            </w:r>
          </w:p>
        </w:tc>
      </w:tr>
      <w:tr w:rsidR="000256A6" w:rsidRPr="004F42E4" w14:paraId="765F0CBC"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737EED" w14:textId="77777777" w:rsidR="000256A6" w:rsidRPr="004F42E4" w:rsidRDefault="000256A6" w:rsidP="006D45DC">
            <w:pPr>
              <w:snapToGrid w:val="0"/>
            </w:pPr>
            <w:r w:rsidRPr="004F42E4">
              <w:rPr>
                <w:rFonts w:eastAsia="Malgun Gothic"/>
                <w:color w:val="000000"/>
                <w:kern w:val="24"/>
              </w:rPr>
              <w:t>Transmission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D909EF" w14:textId="77777777" w:rsidR="000256A6" w:rsidRPr="004F42E4" w:rsidRDefault="000256A6" w:rsidP="006D45DC">
            <w:pPr>
              <w:snapToGrid w:val="0"/>
            </w:pPr>
            <w:r w:rsidRPr="004F42E4">
              <w:t>Not involved</w:t>
            </w:r>
          </w:p>
        </w:tc>
      </w:tr>
      <w:tr w:rsidR="000256A6" w:rsidRPr="004F42E4" w14:paraId="7C62B57D" w14:textId="77777777" w:rsidTr="006D45DC">
        <w:tc>
          <w:tcPr>
            <w:tcW w:w="2605" w:type="dxa"/>
          </w:tcPr>
          <w:p w14:paraId="37786C41" w14:textId="77777777" w:rsidR="000256A6" w:rsidRPr="004F42E4" w:rsidRDefault="000256A6" w:rsidP="006D45DC">
            <w:pPr>
              <w:snapToGrid w:val="0"/>
            </w:pPr>
            <w:r w:rsidRPr="004F42E4">
              <w:t>Algorithm details (when applicable)</w:t>
            </w:r>
          </w:p>
        </w:tc>
        <w:tc>
          <w:tcPr>
            <w:tcW w:w="6750" w:type="dxa"/>
          </w:tcPr>
          <w:p w14:paraId="21DDB914" w14:textId="6679866A" w:rsidR="000256A6" w:rsidRPr="004F42E4" w:rsidRDefault="000256A6" w:rsidP="006D45DC">
            <w:pPr>
              <w:snapToGrid w:val="0"/>
            </w:pPr>
            <w:r w:rsidRPr="004F42E4">
              <w:t xml:space="preserve">Beam reporting mechanism: </w:t>
            </w:r>
            <w:r w:rsidR="00C941CA">
              <w:rPr>
                <w:rFonts w:hint="eastAsia"/>
                <w:lang w:eastAsia="zh-CN"/>
              </w:rPr>
              <w:t>R</w:t>
            </w:r>
            <w:r w:rsidRPr="004F42E4">
              <w:t>eport beam with best RSRP</w:t>
            </w:r>
          </w:p>
          <w:p w14:paraId="52120856" w14:textId="4738809E" w:rsidR="000256A6" w:rsidRPr="004F42E4" w:rsidRDefault="000256A6" w:rsidP="006D45DC">
            <w:pPr>
              <w:snapToGrid w:val="0"/>
            </w:pPr>
            <w:r w:rsidRPr="004F42E4">
              <w:t>Beam metric: L1-RSRP</w:t>
            </w:r>
          </w:p>
          <w:p w14:paraId="18D69D71" w14:textId="77777777" w:rsidR="000256A6" w:rsidRPr="004F42E4" w:rsidRDefault="000256A6" w:rsidP="006D45DC">
            <w:pPr>
              <w:snapToGrid w:val="0"/>
            </w:pPr>
            <w:r w:rsidRPr="004F42E4">
              <w:t>Number of active panels: 2</w:t>
            </w:r>
          </w:p>
        </w:tc>
      </w:tr>
      <w:tr w:rsidR="000256A6" w:rsidRPr="004F42E4" w14:paraId="45099827" w14:textId="77777777" w:rsidTr="006D45DC">
        <w:tc>
          <w:tcPr>
            <w:tcW w:w="2605" w:type="dxa"/>
          </w:tcPr>
          <w:p w14:paraId="71D97A83" w14:textId="77777777" w:rsidR="000256A6" w:rsidRPr="004F42E4" w:rsidRDefault="000256A6" w:rsidP="006D45DC">
            <w:pPr>
              <w:snapToGrid w:val="0"/>
            </w:pPr>
            <w:r w:rsidRPr="004F42E4">
              <w:t xml:space="preserve">Performance metrics (when applicable) </w:t>
            </w:r>
          </w:p>
        </w:tc>
        <w:tc>
          <w:tcPr>
            <w:tcW w:w="6750" w:type="dxa"/>
          </w:tcPr>
          <w:p w14:paraId="3F3DE867" w14:textId="77777777" w:rsidR="000256A6" w:rsidRPr="004F42E4" w:rsidRDefault="000256A6" w:rsidP="006D45DC">
            <w:pPr>
              <w:snapToGrid w:val="0"/>
            </w:pPr>
            <w:r w:rsidRPr="004F42E4">
              <w:t>RSRP</w:t>
            </w:r>
          </w:p>
        </w:tc>
      </w:tr>
    </w:tbl>
    <w:p w14:paraId="1C1ED6C1" w14:textId="77777777" w:rsidR="000256A6" w:rsidRDefault="000256A6" w:rsidP="000256A6"/>
    <w:p w14:paraId="662161A2" w14:textId="77777777" w:rsidR="000256A6" w:rsidRPr="00DD343E" w:rsidRDefault="000256A6" w:rsidP="000256A6"/>
    <w:p w14:paraId="29AB748C" w14:textId="77777777" w:rsidR="000256A6" w:rsidRPr="009E1F37" w:rsidRDefault="000256A6" w:rsidP="007D36DE">
      <w:pPr>
        <w:pStyle w:val="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9E1F37">
        <w:rPr>
          <w:rFonts w:ascii="Times New Roman" w:hAnsi="Times New Roman" w:cs="Times New Roman"/>
          <w:sz w:val="28"/>
          <w:szCs w:val="28"/>
        </w:rPr>
        <w:lastRenderedPageBreak/>
        <w:t>References</w:t>
      </w:r>
    </w:p>
    <w:p w14:paraId="4654AD3F" w14:textId="3D280BE0" w:rsidR="00B26630" w:rsidRPr="00892F27" w:rsidRDefault="002C091A" w:rsidP="00B26630">
      <w:pPr>
        <w:pStyle w:val="References"/>
        <w:rPr>
          <w:rFonts w:ascii="Times New Roman" w:hAnsi="Times New Roman" w:cs="Times New Roman"/>
          <w:sz w:val="22"/>
          <w:lang w:eastAsia="zh-CN"/>
        </w:rPr>
      </w:pPr>
      <w:r w:rsidRPr="002C091A">
        <w:rPr>
          <w:rFonts w:ascii="Times New Roman" w:hAnsi="Times New Roman" w:cs="Times New Roman"/>
          <w:sz w:val="22"/>
        </w:rPr>
        <w:t>“3GPP RAN1#</w:t>
      </w:r>
      <w:r>
        <w:rPr>
          <w:rFonts w:ascii="Times New Roman" w:hAnsi="Times New Roman" w:cs="Times New Roman"/>
          <w:sz w:val="22"/>
        </w:rPr>
        <w:t>10</w:t>
      </w:r>
      <w:r w:rsidR="00B26F05">
        <w:rPr>
          <w:rFonts w:ascii="Times New Roman" w:hAnsi="Times New Roman" w:cs="Times New Roman"/>
          <w:sz w:val="22"/>
        </w:rPr>
        <w:t>4</w:t>
      </w:r>
      <w:r w:rsidR="00760326">
        <w:rPr>
          <w:rFonts w:ascii="Times New Roman" w:hAnsi="Times New Roman" w:cs="Times New Roman"/>
          <w:sz w:val="22"/>
        </w:rPr>
        <w:t>b-</w:t>
      </w:r>
      <w:r w:rsidR="00AF07F3">
        <w:rPr>
          <w:rFonts w:ascii="Times New Roman" w:hAnsi="Times New Roman" w:cs="Times New Roman"/>
          <w:sz w:val="22"/>
        </w:rPr>
        <w:t>e</w:t>
      </w:r>
      <w:r w:rsidRPr="002C091A">
        <w:rPr>
          <w:rFonts w:ascii="Times New Roman" w:hAnsi="Times New Roman" w:cs="Times New Roman"/>
          <w:sz w:val="22"/>
        </w:rPr>
        <w:t xml:space="preserve"> Chair’s Notes”, </w:t>
      </w:r>
      <w:r w:rsidR="00760326">
        <w:rPr>
          <w:rFonts w:ascii="Times New Roman" w:hAnsi="Times New Roman" w:cs="Times New Roman"/>
          <w:sz w:val="22"/>
        </w:rPr>
        <w:t>April 12</w:t>
      </w:r>
      <w:r w:rsidR="00AD6CB1" w:rsidRPr="00505BA0">
        <w:rPr>
          <w:rFonts w:ascii="Times New Roman" w:hAnsi="Times New Roman" w:cs="Times New Roman"/>
          <w:sz w:val="22"/>
          <w:vertAlign w:val="superscript"/>
        </w:rPr>
        <w:t>th</w:t>
      </w:r>
      <w:r w:rsidR="00AD6CB1" w:rsidRPr="002C091A">
        <w:rPr>
          <w:rFonts w:ascii="Times New Roman" w:hAnsi="Times New Roman" w:cs="Times New Roman"/>
          <w:sz w:val="22"/>
        </w:rPr>
        <w:t xml:space="preserve"> </w:t>
      </w:r>
      <w:r w:rsidR="00AD6CB1">
        <w:rPr>
          <w:rFonts w:ascii="Times New Roman" w:hAnsi="Times New Roman" w:cs="Times New Roman"/>
          <w:sz w:val="22"/>
        </w:rPr>
        <w:t>–</w:t>
      </w:r>
      <w:r w:rsidR="000F7DBE">
        <w:rPr>
          <w:rFonts w:ascii="Times New Roman" w:hAnsi="Times New Roman" w:cs="Times New Roman"/>
          <w:sz w:val="22"/>
        </w:rPr>
        <w:t xml:space="preserve"> </w:t>
      </w:r>
      <w:r w:rsidR="00760326">
        <w:rPr>
          <w:rFonts w:ascii="Times New Roman" w:hAnsi="Times New Roman" w:cs="Times New Roman"/>
          <w:sz w:val="22"/>
        </w:rPr>
        <w:t>20</w:t>
      </w:r>
      <w:r w:rsidR="00AD6CB1" w:rsidRPr="00505BA0">
        <w:rPr>
          <w:rFonts w:ascii="Times New Roman" w:hAnsi="Times New Roman" w:cs="Times New Roman"/>
          <w:sz w:val="22"/>
          <w:vertAlign w:val="superscript"/>
        </w:rPr>
        <w:t>th</w:t>
      </w:r>
      <w:r w:rsidRPr="002C091A">
        <w:rPr>
          <w:rFonts w:ascii="Times New Roman" w:hAnsi="Times New Roman" w:cs="Times New Roman"/>
          <w:sz w:val="22"/>
        </w:rPr>
        <w:t>, 20</w:t>
      </w:r>
      <w:r>
        <w:rPr>
          <w:rFonts w:ascii="Times New Roman" w:hAnsi="Times New Roman" w:cs="Times New Roman"/>
          <w:sz w:val="22"/>
        </w:rPr>
        <w:t>2</w:t>
      </w:r>
      <w:r w:rsidR="00137BB6">
        <w:rPr>
          <w:rFonts w:ascii="Times New Roman" w:hAnsi="Times New Roman" w:cs="Times New Roman"/>
          <w:sz w:val="22"/>
        </w:rPr>
        <w:t>1.</w:t>
      </w:r>
    </w:p>
    <w:sectPr w:rsidR="00B26630" w:rsidRPr="00892F27" w:rsidSect="006D45DC">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13792" w14:textId="77777777" w:rsidR="00E32100" w:rsidRDefault="00E32100" w:rsidP="002A792D">
      <w:r>
        <w:separator/>
      </w:r>
    </w:p>
  </w:endnote>
  <w:endnote w:type="continuationSeparator" w:id="0">
    <w:p w14:paraId="3BC3CD34" w14:textId="77777777" w:rsidR="00E32100" w:rsidRDefault="00E32100" w:rsidP="002A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88B40" w14:textId="77777777" w:rsidR="00E32100" w:rsidRDefault="00E32100" w:rsidP="002A792D">
      <w:r>
        <w:separator/>
      </w:r>
    </w:p>
  </w:footnote>
  <w:footnote w:type="continuationSeparator" w:id="0">
    <w:p w14:paraId="7605FAB1" w14:textId="77777777" w:rsidR="00E32100" w:rsidRDefault="00E32100" w:rsidP="002A79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C2723"/>
    <w:multiLevelType w:val="hybridMultilevel"/>
    <w:tmpl w:val="24182E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E01E5B"/>
    <w:multiLevelType w:val="hybridMultilevel"/>
    <w:tmpl w:val="9F2A9D78"/>
    <w:lvl w:ilvl="0" w:tplc="E2C07EA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7268D"/>
    <w:multiLevelType w:val="multilevel"/>
    <w:tmpl w:val="4E7E9B96"/>
    <w:lvl w:ilvl="0">
      <w:start w:val="1"/>
      <w:numFmt w:val="decimal"/>
      <w:lvlText w:val="%1"/>
      <w:lvlJc w:val="left"/>
      <w:pPr>
        <w:tabs>
          <w:tab w:val="num" w:pos="1992"/>
        </w:tabs>
        <w:ind w:left="1992" w:hanging="432"/>
      </w:pPr>
      <w:rPr>
        <w:rFonts w:hint="default"/>
      </w:rPr>
    </w:lvl>
    <w:lvl w:ilvl="1">
      <w:start w:val="1"/>
      <w:numFmt w:val="bullet"/>
      <w:lvlText w:val=""/>
      <w:lvlJc w:val="left"/>
      <w:pPr>
        <w:tabs>
          <w:tab w:val="num" w:pos="576"/>
        </w:tabs>
        <w:ind w:left="576" w:hanging="576"/>
      </w:pPr>
      <w:rPr>
        <w:rFonts w:ascii="Wingdings" w:hAnsi="Wingdings" w:hint="default"/>
        <w:lang w:val="en-GB"/>
      </w:rPr>
    </w:lvl>
    <w:lvl w:ilvl="2">
      <w:start w:val="1"/>
      <w:numFmt w:val="decimal"/>
      <w:lvlText w:val="%1.%2.%3"/>
      <w:lvlJc w:val="left"/>
      <w:pPr>
        <w:tabs>
          <w:tab w:val="num" w:pos="2846"/>
        </w:tabs>
        <w:ind w:left="2846" w:hanging="72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F05F51"/>
    <w:multiLevelType w:val="hybridMultilevel"/>
    <w:tmpl w:val="E95620CA"/>
    <w:lvl w:ilvl="0" w:tplc="DC1CB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BC27DC"/>
    <w:multiLevelType w:val="multilevel"/>
    <w:tmpl w:val="9B5CAFE2"/>
    <w:lvl w:ilvl="0">
      <w:start w:val="1"/>
      <w:numFmt w:val="decimal"/>
      <w:lvlText w:val="%1"/>
      <w:lvlJc w:val="left"/>
      <w:pPr>
        <w:tabs>
          <w:tab w:val="num" w:pos="1992"/>
        </w:tabs>
        <w:ind w:left="1992" w:hanging="432"/>
      </w:pPr>
      <w:rPr>
        <w:rFonts w:hint="default"/>
      </w:rPr>
    </w:lvl>
    <w:lvl w:ilvl="1">
      <w:start w:val="1"/>
      <w:numFmt w:val="bullet"/>
      <w:lvlText w:val=""/>
      <w:lvlJc w:val="left"/>
      <w:pPr>
        <w:tabs>
          <w:tab w:val="num" w:pos="576"/>
        </w:tabs>
        <w:ind w:left="576" w:hanging="576"/>
      </w:pPr>
      <w:rPr>
        <w:rFonts w:ascii="Wingdings" w:hAnsi="Wingdings" w:hint="default"/>
        <w:lang w:val="en-GB"/>
      </w:rPr>
    </w:lvl>
    <w:lvl w:ilvl="2">
      <w:start w:val="1"/>
      <w:numFmt w:val="decimal"/>
      <w:lvlText w:val="%1.%2.%3"/>
      <w:lvlJc w:val="left"/>
      <w:pPr>
        <w:tabs>
          <w:tab w:val="num" w:pos="2846"/>
        </w:tabs>
        <w:ind w:left="2846" w:hanging="72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3E3FC1"/>
    <w:multiLevelType w:val="hybridMultilevel"/>
    <w:tmpl w:val="30A6B4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21B30FC"/>
    <w:multiLevelType w:val="hybridMultilevel"/>
    <w:tmpl w:val="F6AE3DD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AB5188B"/>
    <w:multiLevelType w:val="hybridMultilevel"/>
    <w:tmpl w:val="31305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EE7F26"/>
    <w:multiLevelType w:val="hybridMultilevel"/>
    <w:tmpl w:val="2C7049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8B6829"/>
    <w:multiLevelType w:val="hybridMultilevel"/>
    <w:tmpl w:val="5AC80CB8"/>
    <w:lvl w:ilvl="0" w:tplc="2EC25788">
      <w:start w:val="6"/>
      <w:numFmt w:val="bullet"/>
      <w:lvlText w:val="-"/>
      <w:lvlJc w:val="left"/>
      <w:pPr>
        <w:ind w:left="840" w:hanging="420"/>
      </w:pPr>
      <w:rPr>
        <w:rFonts w:ascii="Arial" w:eastAsia="宋体"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196AAB6"/>
    <w:lvl w:ilvl="0">
      <w:start w:val="1"/>
      <w:numFmt w:val="decimal"/>
      <w:pStyle w:val="References"/>
      <w:lvlText w:val="[%1]"/>
      <w:lvlJc w:val="left"/>
      <w:pPr>
        <w:tabs>
          <w:tab w:val="num" w:pos="360"/>
        </w:tabs>
        <w:ind w:left="360" w:hanging="360"/>
      </w:pPr>
      <w:rPr>
        <w:rFonts w:ascii="Times New Roman" w:hAnsi="Times New Roman" w:cs="Times New Roman" w:hint="default"/>
      </w:rPr>
    </w:lvl>
  </w:abstractNum>
  <w:abstractNum w:abstractNumId="19" w15:restartNumberingAfterBreak="0">
    <w:nsid w:val="3AAF1B3D"/>
    <w:multiLevelType w:val="hybridMultilevel"/>
    <w:tmpl w:val="51B29B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E21A6A"/>
    <w:multiLevelType w:val="hybridMultilevel"/>
    <w:tmpl w:val="0F5467A0"/>
    <w:lvl w:ilvl="0" w:tplc="2EC25788">
      <w:start w:val="6"/>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E370174"/>
    <w:multiLevelType w:val="multilevel"/>
    <w:tmpl w:val="C19C1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BB5535"/>
    <w:multiLevelType w:val="hybridMultilevel"/>
    <w:tmpl w:val="0F825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707367"/>
    <w:multiLevelType w:val="hybridMultilevel"/>
    <w:tmpl w:val="1D9AF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C63BCD"/>
    <w:multiLevelType w:val="hybridMultilevel"/>
    <w:tmpl w:val="CC5A53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26" w15:restartNumberingAfterBreak="0">
    <w:nsid w:val="43FF5F2B"/>
    <w:multiLevelType w:val="multilevel"/>
    <w:tmpl w:val="866A0B3E"/>
    <w:lvl w:ilvl="0">
      <w:start w:val="1"/>
      <w:numFmt w:val="decimal"/>
      <w:lvlText w:val="%1"/>
      <w:lvlJc w:val="left"/>
      <w:pPr>
        <w:tabs>
          <w:tab w:val="num" w:pos="1992"/>
        </w:tabs>
        <w:ind w:left="199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2846"/>
        </w:tabs>
        <w:ind w:left="2846" w:hanging="72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4AF83F71"/>
    <w:multiLevelType w:val="hybridMultilevel"/>
    <w:tmpl w:val="CC242CA8"/>
    <w:lvl w:ilvl="0" w:tplc="B1F46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435A75"/>
    <w:multiLevelType w:val="hybridMultilevel"/>
    <w:tmpl w:val="1200F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5234AC"/>
    <w:multiLevelType w:val="hybridMultilevel"/>
    <w:tmpl w:val="C1962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8E3DEF"/>
    <w:multiLevelType w:val="multilevel"/>
    <w:tmpl w:val="C19C1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3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67B42"/>
    <w:multiLevelType w:val="hybridMultilevel"/>
    <w:tmpl w:val="F3721074"/>
    <w:lvl w:ilvl="0" w:tplc="E1122A0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F16D58"/>
    <w:multiLevelType w:val="hybridMultilevel"/>
    <w:tmpl w:val="33D271C0"/>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5"/>
  </w:num>
  <w:num w:numId="2">
    <w:abstractNumId w:val="25"/>
  </w:num>
  <w:num w:numId="3">
    <w:abstractNumId w:val="18"/>
  </w:num>
  <w:num w:numId="4">
    <w:abstractNumId w:val="30"/>
  </w:num>
  <w:num w:numId="5">
    <w:abstractNumId w:val="42"/>
  </w:num>
  <w:num w:numId="6">
    <w:abstractNumId w:val="41"/>
  </w:num>
  <w:num w:numId="7">
    <w:abstractNumId w:val="8"/>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39"/>
  </w:num>
  <w:num w:numId="10">
    <w:abstractNumId w:val="26"/>
  </w:num>
  <w:num w:numId="11">
    <w:abstractNumId w:val="4"/>
  </w:num>
  <w:num w:numId="12">
    <w:abstractNumId w:val="37"/>
  </w:num>
  <w:num w:numId="13">
    <w:abstractNumId w:val="17"/>
  </w:num>
  <w:num w:numId="14">
    <w:abstractNumId w:val="38"/>
  </w:num>
  <w:num w:numId="15">
    <w:abstractNumId w:val="22"/>
  </w:num>
  <w:num w:numId="16">
    <w:abstractNumId w:val="33"/>
  </w:num>
  <w:num w:numId="17">
    <w:abstractNumId w:val="1"/>
  </w:num>
  <w:num w:numId="18">
    <w:abstractNumId w:val="14"/>
  </w:num>
  <w:num w:numId="19">
    <w:abstractNumId w:val="12"/>
  </w:num>
  <w:num w:numId="20">
    <w:abstractNumId w:val="18"/>
  </w:num>
  <w:num w:numId="21">
    <w:abstractNumId w:val="28"/>
  </w:num>
  <w:num w:numId="22">
    <w:abstractNumId w:val="40"/>
  </w:num>
  <w:num w:numId="23">
    <w:abstractNumId w:val="16"/>
  </w:num>
  <w:num w:numId="24">
    <w:abstractNumId w:val="23"/>
  </w:num>
  <w:num w:numId="25">
    <w:abstractNumId w:val="29"/>
  </w:num>
  <w:num w:numId="26">
    <w:abstractNumId w:val="11"/>
  </w:num>
  <w:num w:numId="27">
    <w:abstractNumId w:val="19"/>
  </w:num>
  <w:num w:numId="28">
    <w:abstractNumId w:val="20"/>
  </w:num>
  <w:num w:numId="29">
    <w:abstractNumId w:val="15"/>
  </w:num>
  <w:num w:numId="30">
    <w:abstractNumId w:val="3"/>
  </w:num>
  <w:num w:numId="31">
    <w:abstractNumId w:val="7"/>
  </w:num>
  <w:num w:numId="32">
    <w:abstractNumId w:val="31"/>
  </w:num>
  <w:num w:numId="33">
    <w:abstractNumId w:val="0"/>
  </w:num>
  <w:num w:numId="34">
    <w:abstractNumId w:val="9"/>
  </w:num>
  <w:num w:numId="35">
    <w:abstractNumId w:val="10"/>
  </w:num>
  <w:num w:numId="36">
    <w:abstractNumId w:val="5"/>
  </w:num>
  <w:num w:numId="37">
    <w:abstractNumId w:val="24"/>
  </w:num>
  <w:num w:numId="38">
    <w:abstractNumId w:val="26"/>
  </w:num>
  <w:num w:numId="39">
    <w:abstractNumId w:val="26"/>
  </w:num>
  <w:num w:numId="40">
    <w:abstractNumId w:val="36"/>
  </w:num>
  <w:num w:numId="41">
    <w:abstractNumId w:val="27"/>
  </w:num>
  <w:num w:numId="42">
    <w:abstractNumId w:val="32"/>
  </w:num>
  <w:num w:numId="43">
    <w:abstractNumId w:val="6"/>
  </w:num>
  <w:num w:numId="44">
    <w:abstractNumId w:val="13"/>
  </w:num>
  <w:num w:numId="45">
    <w:abstractNumId w:val="21"/>
  </w:num>
  <w:num w:numId="46">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FAC"/>
    <w:rsid w:val="000002C9"/>
    <w:rsid w:val="0000041A"/>
    <w:rsid w:val="000046F7"/>
    <w:rsid w:val="00005011"/>
    <w:rsid w:val="0000633B"/>
    <w:rsid w:val="00010152"/>
    <w:rsid w:val="00012F87"/>
    <w:rsid w:val="0001518E"/>
    <w:rsid w:val="00016D27"/>
    <w:rsid w:val="0002205B"/>
    <w:rsid w:val="00023083"/>
    <w:rsid w:val="000242A5"/>
    <w:rsid w:val="00024BA2"/>
    <w:rsid w:val="000256A6"/>
    <w:rsid w:val="00025C98"/>
    <w:rsid w:val="00027700"/>
    <w:rsid w:val="00030294"/>
    <w:rsid w:val="0003050A"/>
    <w:rsid w:val="000307A8"/>
    <w:rsid w:val="000309D3"/>
    <w:rsid w:val="00030C35"/>
    <w:rsid w:val="0003267F"/>
    <w:rsid w:val="00032978"/>
    <w:rsid w:val="000334A1"/>
    <w:rsid w:val="000339C5"/>
    <w:rsid w:val="00034563"/>
    <w:rsid w:val="00041E9B"/>
    <w:rsid w:val="00045590"/>
    <w:rsid w:val="000469DC"/>
    <w:rsid w:val="00051500"/>
    <w:rsid w:val="000531FA"/>
    <w:rsid w:val="00054315"/>
    <w:rsid w:val="00055977"/>
    <w:rsid w:val="00055A5B"/>
    <w:rsid w:val="00056BB9"/>
    <w:rsid w:val="00060E98"/>
    <w:rsid w:val="00064A16"/>
    <w:rsid w:val="00064B79"/>
    <w:rsid w:val="0006549E"/>
    <w:rsid w:val="000703A9"/>
    <w:rsid w:val="00072AD3"/>
    <w:rsid w:val="00074C65"/>
    <w:rsid w:val="00075461"/>
    <w:rsid w:val="000811EF"/>
    <w:rsid w:val="00085871"/>
    <w:rsid w:val="00087D25"/>
    <w:rsid w:val="00090160"/>
    <w:rsid w:val="000901A7"/>
    <w:rsid w:val="00091C4B"/>
    <w:rsid w:val="00095163"/>
    <w:rsid w:val="00096A18"/>
    <w:rsid w:val="00096E50"/>
    <w:rsid w:val="000A124A"/>
    <w:rsid w:val="000A4C1D"/>
    <w:rsid w:val="000B0D19"/>
    <w:rsid w:val="000B4042"/>
    <w:rsid w:val="000B404A"/>
    <w:rsid w:val="000B679F"/>
    <w:rsid w:val="000B67E6"/>
    <w:rsid w:val="000C13B2"/>
    <w:rsid w:val="000C1EBA"/>
    <w:rsid w:val="000C2285"/>
    <w:rsid w:val="000C28D1"/>
    <w:rsid w:val="000C3640"/>
    <w:rsid w:val="000C43F6"/>
    <w:rsid w:val="000C693D"/>
    <w:rsid w:val="000C7996"/>
    <w:rsid w:val="000D0FD0"/>
    <w:rsid w:val="000D1051"/>
    <w:rsid w:val="000D1671"/>
    <w:rsid w:val="000D16CD"/>
    <w:rsid w:val="000D1877"/>
    <w:rsid w:val="000D1A36"/>
    <w:rsid w:val="000D4F9E"/>
    <w:rsid w:val="000D63C4"/>
    <w:rsid w:val="000E2E18"/>
    <w:rsid w:val="000E48F0"/>
    <w:rsid w:val="000E55F4"/>
    <w:rsid w:val="000E6175"/>
    <w:rsid w:val="000E6330"/>
    <w:rsid w:val="000E6509"/>
    <w:rsid w:val="000E6B80"/>
    <w:rsid w:val="000E6D74"/>
    <w:rsid w:val="000E785E"/>
    <w:rsid w:val="000F0754"/>
    <w:rsid w:val="000F0D3D"/>
    <w:rsid w:val="000F1DBD"/>
    <w:rsid w:val="000F2955"/>
    <w:rsid w:val="000F3E01"/>
    <w:rsid w:val="000F3EFB"/>
    <w:rsid w:val="000F62C6"/>
    <w:rsid w:val="000F7934"/>
    <w:rsid w:val="000F7DBE"/>
    <w:rsid w:val="000F7EB6"/>
    <w:rsid w:val="00100956"/>
    <w:rsid w:val="00100AE5"/>
    <w:rsid w:val="0010461D"/>
    <w:rsid w:val="00105E8E"/>
    <w:rsid w:val="001062EA"/>
    <w:rsid w:val="001100F3"/>
    <w:rsid w:val="001126F6"/>
    <w:rsid w:val="001134D8"/>
    <w:rsid w:val="0012089A"/>
    <w:rsid w:val="0012098D"/>
    <w:rsid w:val="001255BD"/>
    <w:rsid w:val="001270E5"/>
    <w:rsid w:val="00127587"/>
    <w:rsid w:val="001316B9"/>
    <w:rsid w:val="00135547"/>
    <w:rsid w:val="00136848"/>
    <w:rsid w:val="001374DF"/>
    <w:rsid w:val="00137BB6"/>
    <w:rsid w:val="00141522"/>
    <w:rsid w:val="00141E75"/>
    <w:rsid w:val="001430DA"/>
    <w:rsid w:val="00144214"/>
    <w:rsid w:val="00145E11"/>
    <w:rsid w:val="00146914"/>
    <w:rsid w:val="00146ACB"/>
    <w:rsid w:val="00151A23"/>
    <w:rsid w:val="00153BF8"/>
    <w:rsid w:val="00154BB5"/>
    <w:rsid w:val="0015557E"/>
    <w:rsid w:val="0015637B"/>
    <w:rsid w:val="00160901"/>
    <w:rsid w:val="00160C30"/>
    <w:rsid w:val="0016116A"/>
    <w:rsid w:val="001617C5"/>
    <w:rsid w:val="001632A1"/>
    <w:rsid w:val="001633EF"/>
    <w:rsid w:val="00163F58"/>
    <w:rsid w:val="00164277"/>
    <w:rsid w:val="0016519C"/>
    <w:rsid w:val="0016539B"/>
    <w:rsid w:val="00165FD7"/>
    <w:rsid w:val="001668CB"/>
    <w:rsid w:val="00166E98"/>
    <w:rsid w:val="00171296"/>
    <w:rsid w:val="001712BB"/>
    <w:rsid w:val="00171767"/>
    <w:rsid w:val="00173754"/>
    <w:rsid w:val="00173DEA"/>
    <w:rsid w:val="001779E6"/>
    <w:rsid w:val="00177D8C"/>
    <w:rsid w:val="00182B55"/>
    <w:rsid w:val="00184DDA"/>
    <w:rsid w:val="00184F06"/>
    <w:rsid w:val="00185277"/>
    <w:rsid w:val="0018583E"/>
    <w:rsid w:val="00185DE6"/>
    <w:rsid w:val="0018611D"/>
    <w:rsid w:val="00186E54"/>
    <w:rsid w:val="00187862"/>
    <w:rsid w:val="001910B2"/>
    <w:rsid w:val="00191696"/>
    <w:rsid w:val="001935BC"/>
    <w:rsid w:val="00195FB4"/>
    <w:rsid w:val="00196F85"/>
    <w:rsid w:val="001A1B16"/>
    <w:rsid w:val="001A619C"/>
    <w:rsid w:val="001A61D6"/>
    <w:rsid w:val="001A7A52"/>
    <w:rsid w:val="001B154B"/>
    <w:rsid w:val="001B2442"/>
    <w:rsid w:val="001B39BD"/>
    <w:rsid w:val="001B4578"/>
    <w:rsid w:val="001B500F"/>
    <w:rsid w:val="001B559F"/>
    <w:rsid w:val="001C27A6"/>
    <w:rsid w:val="001C3A87"/>
    <w:rsid w:val="001C3B38"/>
    <w:rsid w:val="001C51A1"/>
    <w:rsid w:val="001C5405"/>
    <w:rsid w:val="001C572B"/>
    <w:rsid w:val="001C7397"/>
    <w:rsid w:val="001D2B45"/>
    <w:rsid w:val="001D472F"/>
    <w:rsid w:val="001D49BD"/>
    <w:rsid w:val="001D7069"/>
    <w:rsid w:val="001D7C48"/>
    <w:rsid w:val="001E1D7E"/>
    <w:rsid w:val="001E3499"/>
    <w:rsid w:val="001E3B3B"/>
    <w:rsid w:val="001E5D84"/>
    <w:rsid w:val="001E5DCA"/>
    <w:rsid w:val="001E6AC4"/>
    <w:rsid w:val="001E7563"/>
    <w:rsid w:val="001E77F3"/>
    <w:rsid w:val="001F1322"/>
    <w:rsid w:val="001F2DDC"/>
    <w:rsid w:val="001F323A"/>
    <w:rsid w:val="001F3C91"/>
    <w:rsid w:val="001F476F"/>
    <w:rsid w:val="001F485C"/>
    <w:rsid w:val="001F58A2"/>
    <w:rsid w:val="001F6055"/>
    <w:rsid w:val="001F6252"/>
    <w:rsid w:val="001F646E"/>
    <w:rsid w:val="001F7581"/>
    <w:rsid w:val="00204448"/>
    <w:rsid w:val="00204D38"/>
    <w:rsid w:val="00205221"/>
    <w:rsid w:val="0020721E"/>
    <w:rsid w:val="0020775D"/>
    <w:rsid w:val="00211A64"/>
    <w:rsid w:val="002225CD"/>
    <w:rsid w:val="002242D5"/>
    <w:rsid w:val="00225633"/>
    <w:rsid w:val="00226F23"/>
    <w:rsid w:val="002315BE"/>
    <w:rsid w:val="00233B0A"/>
    <w:rsid w:val="00233D0F"/>
    <w:rsid w:val="00234E90"/>
    <w:rsid w:val="00236B92"/>
    <w:rsid w:val="00237D9D"/>
    <w:rsid w:val="0024061B"/>
    <w:rsid w:val="00242A87"/>
    <w:rsid w:val="002438F6"/>
    <w:rsid w:val="002439AD"/>
    <w:rsid w:val="002451BA"/>
    <w:rsid w:val="0025237B"/>
    <w:rsid w:val="002524A9"/>
    <w:rsid w:val="00252B05"/>
    <w:rsid w:val="00252E30"/>
    <w:rsid w:val="002537F2"/>
    <w:rsid w:val="00255D1E"/>
    <w:rsid w:val="00256186"/>
    <w:rsid w:val="0025621A"/>
    <w:rsid w:val="00256D1F"/>
    <w:rsid w:val="0025781A"/>
    <w:rsid w:val="00257835"/>
    <w:rsid w:val="00257CC7"/>
    <w:rsid w:val="00260C64"/>
    <w:rsid w:val="0026125D"/>
    <w:rsid w:val="002635FA"/>
    <w:rsid w:val="002649BB"/>
    <w:rsid w:val="00264BA8"/>
    <w:rsid w:val="00265BB9"/>
    <w:rsid w:val="00271C2E"/>
    <w:rsid w:val="0027286F"/>
    <w:rsid w:val="00276BFD"/>
    <w:rsid w:val="00282065"/>
    <w:rsid w:val="00286A34"/>
    <w:rsid w:val="00287CFC"/>
    <w:rsid w:val="002904C9"/>
    <w:rsid w:val="00290BC6"/>
    <w:rsid w:val="00290C4E"/>
    <w:rsid w:val="00290F14"/>
    <w:rsid w:val="00291E11"/>
    <w:rsid w:val="00297A4B"/>
    <w:rsid w:val="002A0896"/>
    <w:rsid w:val="002A1AB2"/>
    <w:rsid w:val="002A1CD0"/>
    <w:rsid w:val="002A27C2"/>
    <w:rsid w:val="002A41EF"/>
    <w:rsid w:val="002A553E"/>
    <w:rsid w:val="002A575F"/>
    <w:rsid w:val="002A5DA1"/>
    <w:rsid w:val="002A6028"/>
    <w:rsid w:val="002A6867"/>
    <w:rsid w:val="002A6DB7"/>
    <w:rsid w:val="002A792D"/>
    <w:rsid w:val="002B028B"/>
    <w:rsid w:val="002B0B14"/>
    <w:rsid w:val="002B1333"/>
    <w:rsid w:val="002B143B"/>
    <w:rsid w:val="002B16B9"/>
    <w:rsid w:val="002B3A54"/>
    <w:rsid w:val="002B4755"/>
    <w:rsid w:val="002C091A"/>
    <w:rsid w:val="002C0BFC"/>
    <w:rsid w:val="002C142F"/>
    <w:rsid w:val="002C1BDB"/>
    <w:rsid w:val="002C3EDD"/>
    <w:rsid w:val="002C59DA"/>
    <w:rsid w:val="002C60C1"/>
    <w:rsid w:val="002C6E43"/>
    <w:rsid w:val="002C7477"/>
    <w:rsid w:val="002C7F0C"/>
    <w:rsid w:val="002D043F"/>
    <w:rsid w:val="002D2D54"/>
    <w:rsid w:val="002D4549"/>
    <w:rsid w:val="002D5F19"/>
    <w:rsid w:val="002D6671"/>
    <w:rsid w:val="002E0F93"/>
    <w:rsid w:val="002E2679"/>
    <w:rsid w:val="002E2856"/>
    <w:rsid w:val="002E3227"/>
    <w:rsid w:val="002E60FA"/>
    <w:rsid w:val="002E7661"/>
    <w:rsid w:val="002F0280"/>
    <w:rsid w:val="002F2942"/>
    <w:rsid w:val="002F40C7"/>
    <w:rsid w:val="002F431E"/>
    <w:rsid w:val="002F4C4B"/>
    <w:rsid w:val="002F51F9"/>
    <w:rsid w:val="002F56C3"/>
    <w:rsid w:val="002F5D2A"/>
    <w:rsid w:val="0030064A"/>
    <w:rsid w:val="00301E7B"/>
    <w:rsid w:val="003026CD"/>
    <w:rsid w:val="0030687D"/>
    <w:rsid w:val="00306DEF"/>
    <w:rsid w:val="00310047"/>
    <w:rsid w:val="00310C13"/>
    <w:rsid w:val="003115AA"/>
    <w:rsid w:val="003118AF"/>
    <w:rsid w:val="003133EE"/>
    <w:rsid w:val="00313C0E"/>
    <w:rsid w:val="00314A91"/>
    <w:rsid w:val="00315052"/>
    <w:rsid w:val="00320427"/>
    <w:rsid w:val="00320D0C"/>
    <w:rsid w:val="00320DF3"/>
    <w:rsid w:val="00322682"/>
    <w:rsid w:val="0032438E"/>
    <w:rsid w:val="00324765"/>
    <w:rsid w:val="00332C6E"/>
    <w:rsid w:val="00333BE7"/>
    <w:rsid w:val="003340E4"/>
    <w:rsid w:val="0033675A"/>
    <w:rsid w:val="0033711C"/>
    <w:rsid w:val="00340593"/>
    <w:rsid w:val="00341684"/>
    <w:rsid w:val="0034177F"/>
    <w:rsid w:val="00345318"/>
    <w:rsid w:val="0034664C"/>
    <w:rsid w:val="003504EF"/>
    <w:rsid w:val="00352531"/>
    <w:rsid w:val="00352A2D"/>
    <w:rsid w:val="003535DB"/>
    <w:rsid w:val="0035389E"/>
    <w:rsid w:val="00353DBF"/>
    <w:rsid w:val="0035427E"/>
    <w:rsid w:val="00355022"/>
    <w:rsid w:val="0035534D"/>
    <w:rsid w:val="0035542C"/>
    <w:rsid w:val="003568D1"/>
    <w:rsid w:val="00361F25"/>
    <w:rsid w:val="003631B8"/>
    <w:rsid w:val="003633CE"/>
    <w:rsid w:val="00366871"/>
    <w:rsid w:val="00367173"/>
    <w:rsid w:val="00370F28"/>
    <w:rsid w:val="003711B1"/>
    <w:rsid w:val="003731D9"/>
    <w:rsid w:val="003742BB"/>
    <w:rsid w:val="00374770"/>
    <w:rsid w:val="00374875"/>
    <w:rsid w:val="00375798"/>
    <w:rsid w:val="003757F0"/>
    <w:rsid w:val="00377653"/>
    <w:rsid w:val="00377E0C"/>
    <w:rsid w:val="00380178"/>
    <w:rsid w:val="00380F3A"/>
    <w:rsid w:val="003854BC"/>
    <w:rsid w:val="00385AA8"/>
    <w:rsid w:val="00392039"/>
    <w:rsid w:val="003929B8"/>
    <w:rsid w:val="003932B8"/>
    <w:rsid w:val="003933E4"/>
    <w:rsid w:val="00395B03"/>
    <w:rsid w:val="00397374"/>
    <w:rsid w:val="003A1423"/>
    <w:rsid w:val="003A1EC3"/>
    <w:rsid w:val="003A4A66"/>
    <w:rsid w:val="003A6874"/>
    <w:rsid w:val="003A6D18"/>
    <w:rsid w:val="003A74C4"/>
    <w:rsid w:val="003B28E3"/>
    <w:rsid w:val="003B3E86"/>
    <w:rsid w:val="003B56E6"/>
    <w:rsid w:val="003B5F0F"/>
    <w:rsid w:val="003B7238"/>
    <w:rsid w:val="003B7626"/>
    <w:rsid w:val="003C0969"/>
    <w:rsid w:val="003C0CFB"/>
    <w:rsid w:val="003C0D9A"/>
    <w:rsid w:val="003C17CC"/>
    <w:rsid w:val="003C20BC"/>
    <w:rsid w:val="003C2502"/>
    <w:rsid w:val="003C2BA3"/>
    <w:rsid w:val="003C3B2C"/>
    <w:rsid w:val="003C4091"/>
    <w:rsid w:val="003C5FF3"/>
    <w:rsid w:val="003D186A"/>
    <w:rsid w:val="003D36F1"/>
    <w:rsid w:val="003D4FEE"/>
    <w:rsid w:val="003E0208"/>
    <w:rsid w:val="003E07CE"/>
    <w:rsid w:val="003E1F84"/>
    <w:rsid w:val="003E4D27"/>
    <w:rsid w:val="003E59B6"/>
    <w:rsid w:val="003E64E0"/>
    <w:rsid w:val="003E78BE"/>
    <w:rsid w:val="003F0C40"/>
    <w:rsid w:val="003F194A"/>
    <w:rsid w:val="003F37F3"/>
    <w:rsid w:val="003F394A"/>
    <w:rsid w:val="003F4F07"/>
    <w:rsid w:val="00400C52"/>
    <w:rsid w:val="00403C62"/>
    <w:rsid w:val="00403E8F"/>
    <w:rsid w:val="00403ED9"/>
    <w:rsid w:val="00405F0F"/>
    <w:rsid w:val="00406198"/>
    <w:rsid w:val="0040693F"/>
    <w:rsid w:val="0041042D"/>
    <w:rsid w:val="004112EA"/>
    <w:rsid w:val="004121EA"/>
    <w:rsid w:val="004126D1"/>
    <w:rsid w:val="00414CE8"/>
    <w:rsid w:val="00414D92"/>
    <w:rsid w:val="00417B45"/>
    <w:rsid w:val="00421E6E"/>
    <w:rsid w:val="004232D0"/>
    <w:rsid w:val="004233D7"/>
    <w:rsid w:val="004240BC"/>
    <w:rsid w:val="00425125"/>
    <w:rsid w:val="00427A47"/>
    <w:rsid w:val="00432763"/>
    <w:rsid w:val="00432A4B"/>
    <w:rsid w:val="0043350F"/>
    <w:rsid w:val="0043443D"/>
    <w:rsid w:val="00434C6D"/>
    <w:rsid w:val="00435124"/>
    <w:rsid w:val="004425AD"/>
    <w:rsid w:val="00443ACB"/>
    <w:rsid w:val="00443D72"/>
    <w:rsid w:val="00444C12"/>
    <w:rsid w:val="00450F4A"/>
    <w:rsid w:val="00451142"/>
    <w:rsid w:val="00453D70"/>
    <w:rsid w:val="0045425E"/>
    <w:rsid w:val="00456211"/>
    <w:rsid w:val="00457AA0"/>
    <w:rsid w:val="00460749"/>
    <w:rsid w:val="00461974"/>
    <w:rsid w:val="00463843"/>
    <w:rsid w:val="00465460"/>
    <w:rsid w:val="00465DED"/>
    <w:rsid w:val="004668C5"/>
    <w:rsid w:val="00467F81"/>
    <w:rsid w:val="00470060"/>
    <w:rsid w:val="004726AB"/>
    <w:rsid w:val="00472CFE"/>
    <w:rsid w:val="00474237"/>
    <w:rsid w:val="004749DA"/>
    <w:rsid w:val="0047602D"/>
    <w:rsid w:val="00476C76"/>
    <w:rsid w:val="00477D93"/>
    <w:rsid w:val="00480A92"/>
    <w:rsid w:val="004813B7"/>
    <w:rsid w:val="00484297"/>
    <w:rsid w:val="00486919"/>
    <w:rsid w:val="0049036B"/>
    <w:rsid w:val="00494946"/>
    <w:rsid w:val="00495211"/>
    <w:rsid w:val="004A006A"/>
    <w:rsid w:val="004A1553"/>
    <w:rsid w:val="004A2877"/>
    <w:rsid w:val="004A2BBF"/>
    <w:rsid w:val="004A4075"/>
    <w:rsid w:val="004A68F5"/>
    <w:rsid w:val="004B1607"/>
    <w:rsid w:val="004B16ED"/>
    <w:rsid w:val="004B1706"/>
    <w:rsid w:val="004B1BE7"/>
    <w:rsid w:val="004B2DEE"/>
    <w:rsid w:val="004B4E67"/>
    <w:rsid w:val="004B4EF0"/>
    <w:rsid w:val="004B7F6B"/>
    <w:rsid w:val="004C02F1"/>
    <w:rsid w:val="004C357E"/>
    <w:rsid w:val="004C38C7"/>
    <w:rsid w:val="004C57D4"/>
    <w:rsid w:val="004C6395"/>
    <w:rsid w:val="004C6BF3"/>
    <w:rsid w:val="004D14AD"/>
    <w:rsid w:val="004D1AA5"/>
    <w:rsid w:val="004D2CCE"/>
    <w:rsid w:val="004D4646"/>
    <w:rsid w:val="004D7D04"/>
    <w:rsid w:val="004E0104"/>
    <w:rsid w:val="004E0E3E"/>
    <w:rsid w:val="004E1167"/>
    <w:rsid w:val="004E3141"/>
    <w:rsid w:val="004E3148"/>
    <w:rsid w:val="004E4A3F"/>
    <w:rsid w:val="004E51B4"/>
    <w:rsid w:val="004E6B1D"/>
    <w:rsid w:val="004E71B7"/>
    <w:rsid w:val="004E71E7"/>
    <w:rsid w:val="004F079A"/>
    <w:rsid w:val="004F167D"/>
    <w:rsid w:val="004F1703"/>
    <w:rsid w:val="004F403B"/>
    <w:rsid w:val="004F4124"/>
    <w:rsid w:val="004F5B55"/>
    <w:rsid w:val="004F5D76"/>
    <w:rsid w:val="004F619F"/>
    <w:rsid w:val="004F6498"/>
    <w:rsid w:val="004F6A39"/>
    <w:rsid w:val="004F7911"/>
    <w:rsid w:val="0050184A"/>
    <w:rsid w:val="00501E92"/>
    <w:rsid w:val="005042B0"/>
    <w:rsid w:val="005051A2"/>
    <w:rsid w:val="00505B16"/>
    <w:rsid w:val="00505BA0"/>
    <w:rsid w:val="005061EF"/>
    <w:rsid w:val="00506420"/>
    <w:rsid w:val="005073BE"/>
    <w:rsid w:val="0050785A"/>
    <w:rsid w:val="00510E35"/>
    <w:rsid w:val="005137C2"/>
    <w:rsid w:val="005141F5"/>
    <w:rsid w:val="00514FFC"/>
    <w:rsid w:val="00515133"/>
    <w:rsid w:val="005170E7"/>
    <w:rsid w:val="0052045E"/>
    <w:rsid w:val="00522313"/>
    <w:rsid w:val="00522BB1"/>
    <w:rsid w:val="005265E6"/>
    <w:rsid w:val="005321C6"/>
    <w:rsid w:val="00534349"/>
    <w:rsid w:val="005360AF"/>
    <w:rsid w:val="00536310"/>
    <w:rsid w:val="00536963"/>
    <w:rsid w:val="00536E2B"/>
    <w:rsid w:val="0053715F"/>
    <w:rsid w:val="00537FAA"/>
    <w:rsid w:val="005410AC"/>
    <w:rsid w:val="00541184"/>
    <w:rsid w:val="00541E69"/>
    <w:rsid w:val="00541E87"/>
    <w:rsid w:val="00542B8C"/>
    <w:rsid w:val="00542E17"/>
    <w:rsid w:val="0054378D"/>
    <w:rsid w:val="00543C13"/>
    <w:rsid w:val="005449D1"/>
    <w:rsid w:val="00544DDD"/>
    <w:rsid w:val="0054545C"/>
    <w:rsid w:val="00546557"/>
    <w:rsid w:val="0054739E"/>
    <w:rsid w:val="00547468"/>
    <w:rsid w:val="005506C9"/>
    <w:rsid w:val="005512EF"/>
    <w:rsid w:val="00551852"/>
    <w:rsid w:val="00551A63"/>
    <w:rsid w:val="00554FF2"/>
    <w:rsid w:val="00556BC6"/>
    <w:rsid w:val="00563FE8"/>
    <w:rsid w:val="00565BF3"/>
    <w:rsid w:val="00566268"/>
    <w:rsid w:val="005666D1"/>
    <w:rsid w:val="00566C4D"/>
    <w:rsid w:val="005670A5"/>
    <w:rsid w:val="00571428"/>
    <w:rsid w:val="00571A75"/>
    <w:rsid w:val="00571C0F"/>
    <w:rsid w:val="00572AD3"/>
    <w:rsid w:val="005755DA"/>
    <w:rsid w:val="005759D3"/>
    <w:rsid w:val="00575CC7"/>
    <w:rsid w:val="00577017"/>
    <w:rsid w:val="005772CB"/>
    <w:rsid w:val="00581A1D"/>
    <w:rsid w:val="00582830"/>
    <w:rsid w:val="00582A1B"/>
    <w:rsid w:val="00584B0D"/>
    <w:rsid w:val="0058510D"/>
    <w:rsid w:val="00585FBA"/>
    <w:rsid w:val="00586ECF"/>
    <w:rsid w:val="005874C9"/>
    <w:rsid w:val="00587A56"/>
    <w:rsid w:val="005903C5"/>
    <w:rsid w:val="00593531"/>
    <w:rsid w:val="00593656"/>
    <w:rsid w:val="005940E9"/>
    <w:rsid w:val="005A0524"/>
    <w:rsid w:val="005A1180"/>
    <w:rsid w:val="005A12A7"/>
    <w:rsid w:val="005A1452"/>
    <w:rsid w:val="005A16F6"/>
    <w:rsid w:val="005A3598"/>
    <w:rsid w:val="005A36CA"/>
    <w:rsid w:val="005A7D97"/>
    <w:rsid w:val="005B1136"/>
    <w:rsid w:val="005B376F"/>
    <w:rsid w:val="005B4DE9"/>
    <w:rsid w:val="005B6369"/>
    <w:rsid w:val="005B7D13"/>
    <w:rsid w:val="005C01FB"/>
    <w:rsid w:val="005C2069"/>
    <w:rsid w:val="005C37EF"/>
    <w:rsid w:val="005C3D6C"/>
    <w:rsid w:val="005C6F06"/>
    <w:rsid w:val="005C7758"/>
    <w:rsid w:val="005D0665"/>
    <w:rsid w:val="005D224B"/>
    <w:rsid w:val="005D3037"/>
    <w:rsid w:val="005D3CC7"/>
    <w:rsid w:val="005D67CD"/>
    <w:rsid w:val="005D74B8"/>
    <w:rsid w:val="005D7B62"/>
    <w:rsid w:val="005E1A88"/>
    <w:rsid w:val="005E2789"/>
    <w:rsid w:val="005E3544"/>
    <w:rsid w:val="005E4C0C"/>
    <w:rsid w:val="005E4DD4"/>
    <w:rsid w:val="005E7BFE"/>
    <w:rsid w:val="005F18CC"/>
    <w:rsid w:val="005F1C90"/>
    <w:rsid w:val="005F23A6"/>
    <w:rsid w:val="005F2CF4"/>
    <w:rsid w:val="005F4793"/>
    <w:rsid w:val="005F4CC6"/>
    <w:rsid w:val="005F4E06"/>
    <w:rsid w:val="005F56EF"/>
    <w:rsid w:val="005F5E65"/>
    <w:rsid w:val="005F6D16"/>
    <w:rsid w:val="005F76BE"/>
    <w:rsid w:val="00602091"/>
    <w:rsid w:val="0060331B"/>
    <w:rsid w:val="00604D69"/>
    <w:rsid w:val="00605166"/>
    <w:rsid w:val="0060530A"/>
    <w:rsid w:val="00605D11"/>
    <w:rsid w:val="0060666C"/>
    <w:rsid w:val="0060754F"/>
    <w:rsid w:val="00610277"/>
    <w:rsid w:val="00610726"/>
    <w:rsid w:val="00612BA7"/>
    <w:rsid w:val="00613534"/>
    <w:rsid w:val="00613FC5"/>
    <w:rsid w:val="006145A6"/>
    <w:rsid w:val="006151E2"/>
    <w:rsid w:val="00616C4D"/>
    <w:rsid w:val="00620A4E"/>
    <w:rsid w:val="006215D4"/>
    <w:rsid w:val="006238F8"/>
    <w:rsid w:val="00623D94"/>
    <w:rsid w:val="0062497C"/>
    <w:rsid w:val="00630021"/>
    <w:rsid w:val="0063351F"/>
    <w:rsid w:val="00633AE9"/>
    <w:rsid w:val="006342D4"/>
    <w:rsid w:val="00635923"/>
    <w:rsid w:val="006364D1"/>
    <w:rsid w:val="00640162"/>
    <w:rsid w:val="00640885"/>
    <w:rsid w:val="00642B97"/>
    <w:rsid w:val="0064349E"/>
    <w:rsid w:val="006440FE"/>
    <w:rsid w:val="006446C4"/>
    <w:rsid w:val="006451AA"/>
    <w:rsid w:val="00645693"/>
    <w:rsid w:val="006473BD"/>
    <w:rsid w:val="0064786F"/>
    <w:rsid w:val="0065053D"/>
    <w:rsid w:val="006518A9"/>
    <w:rsid w:val="0065369D"/>
    <w:rsid w:val="00653DF0"/>
    <w:rsid w:val="006555CD"/>
    <w:rsid w:val="0065727A"/>
    <w:rsid w:val="00657E82"/>
    <w:rsid w:val="006607A4"/>
    <w:rsid w:val="00662AF0"/>
    <w:rsid w:val="00663BA5"/>
    <w:rsid w:val="006644FB"/>
    <w:rsid w:val="00664D95"/>
    <w:rsid w:val="00664EA3"/>
    <w:rsid w:val="0066541C"/>
    <w:rsid w:val="00665B8D"/>
    <w:rsid w:val="00665E91"/>
    <w:rsid w:val="00666916"/>
    <w:rsid w:val="00666CF2"/>
    <w:rsid w:val="006672D8"/>
    <w:rsid w:val="006708B8"/>
    <w:rsid w:val="0067189B"/>
    <w:rsid w:val="00672B11"/>
    <w:rsid w:val="00672E6D"/>
    <w:rsid w:val="0067360F"/>
    <w:rsid w:val="006761E7"/>
    <w:rsid w:val="00680BE4"/>
    <w:rsid w:val="00681621"/>
    <w:rsid w:val="00681C85"/>
    <w:rsid w:val="00682E05"/>
    <w:rsid w:val="00685BE8"/>
    <w:rsid w:val="0068774F"/>
    <w:rsid w:val="00690B5A"/>
    <w:rsid w:val="00692F27"/>
    <w:rsid w:val="00693F5A"/>
    <w:rsid w:val="006940BD"/>
    <w:rsid w:val="006A5A46"/>
    <w:rsid w:val="006A5C3E"/>
    <w:rsid w:val="006B0052"/>
    <w:rsid w:val="006B21F6"/>
    <w:rsid w:val="006B2702"/>
    <w:rsid w:val="006B356E"/>
    <w:rsid w:val="006B5353"/>
    <w:rsid w:val="006B5F26"/>
    <w:rsid w:val="006B6D15"/>
    <w:rsid w:val="006C0240"/>
    <w:rsid w:val="006C1C59"/>
    <w:rsid w:val="006C26FF"/>
    <w:rsid w:val="006C27FF"/>
    <w:rsid w:val="006C3C27"/>
    <w:rsid w:val="006C5FDB"/>
    <w:rsid w:val="006C66D5"/>
    <w:rsid w:val="006C70BF"/>
    <w:rsid w:val="006D45DC"/>
    <w:rsid w:val="006D4DAC"/>
    <w:rsid w:val="006D505C"/>
    <w:rsid w:val="006D5680"/>
    <w:rsid w:val="006D698F"/>
    <w:rsid w:val="006D7701"/>
    <w:rsid w:val="006E1924"/>
    <w:rsid w:val="006E1AAD"/>
    <w:rsid w:val="006E2591"/>
    <w:rsid w:val="006E3C70"/>
    <w:rsid w:val="006E4504"/>
    <w:rsid w:val="006E5859"/>
    <w:rsid w:val="006E6156"/>
    <w:rsid w:val="006E6206"/>
    <w:rsid w:val="006E70F8"/>
    <w:rsid w:val="006E7E87"/>
    <w:rsid w:val="006F1A94"/>
    <w:rsid w:val="006F3DDB"/>
    <w:rsid w:val="006F6787"/>
    <w:rsid w:val="006F77FF"/>
    <w:rsid w:val="00700919"/>
    <w:rsid w:val="00702719"/>
    <w:rsid w:val="00703DE6"/>
    <w:rsid w:val="00704754"/>
    <w:rsid w:val="00705D9D"/>
    <w:rsid w:val="007060AB"/>
    <w:rsid w:val="00707BFD"/>
    <w:rsid w:val="0071029E"/>
    <w:rsid w:val="00713BE7"/>
    <w:rsid w:val="00713D92"/>
    <w:rsid w:val="00713FE6"/>
    <w:rsid w:val="00714A25"/>
    <w:rsid w:val="00717291"/>
    <w:rsid w:val="007214C7"/>
    <w:rsid w:val="007217EA"/>
    <w:rsid w:val="007226F6"/>
    <w:rsid w:val="00722BDB"/>
    <w:rsid w:val="00724C1D"/>
    <w:rsid w:val="00724F89"/>
    <w:rsid w:val="007266E9"/>
    <w:rsid w:val="007308A1"/>
    <w:rsid w:val="00731C47"/>
    <w:rsid w:val="00731F91"/>
    <w:rsid w:val="00732765"/>
    <w:rsid w:val="00734BCA"/>
    <w:rsid w:val="00735CD5"/>
    <w:rsid w:val="00735DDC"/>
    <w:rsid w:val="00736A0C"/>
    <w:rsid w:val="007375F8"/>
    <w:rsid w:val="007403E7"/>
    <w:rsid w:val="0074075E"/>
    <w:rsid w:val="00740D40"/>
    <w:rsid w:val="00740FFA"/>
    <w:rsid w:val="0074132B"/>
    <w:rsid w:val="007423C9"/>
    <w:rsid w:val="00743548"/>
    <w:rsid w:val="007442D3"/>
    <w:rsid w:val="00744C60"/>
    <w:rsid w:val="00746D1A"/>
    <w:rsid w:val="00747027"/>
    <w:rsid w:val="0074722E"/>
    <w:rsid w:val="00750F8B"/>
    <w:rsid w:val="007516AE"/>
    <w:rsid w:val="00752BEA"/>
    <w:rsid w:val="0075439E"/>
    <w:rsid w:val="007548F4"/>
    <w:rsid w:val="00755053"/>
    <w:rsid w:val="00756CFF"/>
    <w:rsid w:val="00756DA8"/>
    <w:rsid w:val="00757625"/>
    <w:rsid w:val="00757DEE"/>
    <w:rsid w:val="00760326"/>
    <w:rsid w:val="00761CBB"/>
    <w:rsid w:val="0076478D"/>
    <w:rsid w:val="00764B2C"/>
    <w:rsid w:val="007738DE"/>
    <w:rsid w:val="007746C9"/>
    <w:rsid w:val="00774DEC"/>
    <w:rsid w:val="0077679C"/>
    <w:rsid w:val="00776FA8"/>
    <w:rsid w:val="007779B7"/>
    <w:rsid w:val="00777D4F"/>
    <w:rsid w:val="00780716"/>
    <w:rsid w:val="00781C67"/>
    <w:rsid w:val="00781FC5"/>
    <w:rsid w:val="0078270B"/>
    <w:rsid w:val="0078308A"/>
    <w:rsid w:val="00783425"/>
    <w:rsid w:val="00783644"/>
    <w:rsid w:val="0078430F"/>
    <w:rsid w:val="007847E6"/>
    <w:rsid w:val="00785524"/>
    <w:rsid w:val="007861E4"/>
    <w:rsid w:val="00787720"/>
    <w:rsid w:val="00787D31"/>
    <w:rsid w:val="00787DEA"/>
    <w:rsid w:val="00790272"/>
    <w:rsid w:val="0079047D"/>
    <w:rsid w:val="00796397"/>
    <w:rsid w:val="0079688F"/>
    <w:rsid w:val="007A1CF8"/>
    <w:rsid w:val="007A3302"/>
    <w:rsid w:val="007A4866"/>
    <w:rsid w:val="007A5396"/>
    <w:rsid w:val="007A5631"/>
    <w:rsid w:val="007B1A99"/>
    <w:rsid w:val="007B28F7"/>
    <w:rsid w:val="007B2A44"/>
    <w:rsid w:val="007B36AF"/>
    <w:rsid w:val="007B4088"/>
    <w:rsid w:val="007C2D48"/>
    <w:rsid w:val="007C3A8A"/>
    <w:rsid w:val="007C434E"/>
    <w:rsid w:val="007C4E6E"/>
    <w:rsid w:val="007C6150"/>
    <w:rsid w:val="007C6772"/>
    <w:rsid w:val="007D0371"/>
    <w:rsid w:val="007D166B"/>
    <w:rsid w:val="007D19A2"/>
    <w:rsid w:val="007D2012"/>
    <w:rsid w:val="007D36DE"/>
    <w:rsid w:val="007D408E"/>
    <w:rsid w:val="007D5669"/>
    <w:rsid w:val="007E1693"/>
    <w:rsid w:val="007E257A"/>
    <w:rsid w:val="007E3368"/>
    <w:rsid w:val="007E5B8B"/>
    <w:rsid w:val="007E60CC"/>
    <w:rsid w:val="007E69D8"/>
    <w:rsid w:val="007F185C"/>
    <w:rsid w:val="007F1CA5"/>
    <w:rsid w:val="007F2B61"/>
    <w:rsid w:val="007F6674"/>
    <w:rsid w:val="007F72F8"/>
    <w:rsid w:val="007F7A4E"/>
    <w:rsid w:val="007F7AD6"/>
    <w:rsid w:val="007F7CAE"/>
    <w:rsid w:val="00802F67"/>
    <w:rsid w:val="00803C1F"/>
    <w:rsid w:val="00803EE0"/>
    <w:rsid w:val="00804242"/>
    <w:rsid w:val="00804ED7"/>
    <w:rsid w:val="0080541F"/>
    <w:rsid w:val="008065A3"/>
    <w:rsid w:val="00806C43"/>
    <w:rsid w:val="008076D4"/>
    <w:rsid w:val="008149C9"/>
    <w:rsid w:val="00815D32"/>
    <w:rsid w:val="00816089"/>
    <w:rsid w:val="00816147"/>
    <w:rsid w:val="0081729C"/>
    <w:rsid w:val="00820093"/>
    <w:rsid w:val="0082073A"/>
    <w:rsid w:val="0082150A"/>
    <w:rsid w:val="00821665"/>
    <w:rsid w:val="00822835"/>
    <w:rsid w:val="0082390D"/>
    <w:rsid w:val="00823958"/>
    <w:rsid w:val="008247D5"/>
    <w:rsid w:val="00824F16"/>
    <w:rsid w:val="00827457"/>
    <w:rsid w:val="00831896"/>
    <w:rsid w:val="00832251"/>
    <w:rsid w:val="00832615"/>
    <w:rsid w:val="00833479"/>
    <w:rsid w:val="00834F3A"/>
    <w:rsid w:val="00837E4B"/>
    <w:rsid w:val="00840719"/>
    <w:rsid w:val="008437F3"/>
    <w:rsid w:val="00844175"/>
    <w:rsid w:val="00844CA2"/>
    <w:rsid w:val="00844D15"/>
    <w:rsid w:val="00845FC4"/>
    <w:rsid w:val="00847E55"/>
    <w:rsid w:val="008502FD"/>
    <w:rsid w:val="00852181"/>
    <w:rsid w:val="00853DA2"/>
    <w:rsid w:val="00853DE0"/>
    <w:rsid w:val="00855469"/>
    <w:rsid w:val="0085595A"/>
    <w:rsid w:val="00856327"/>
    <w:rsid w:val="00857E18"/>
    <w:rsid w:val="00860F6D"/>
    <w:rsid w:val="00861205"/>
    <w:rsid w:val="00861F7B"/>
    <w:rsid w:val="00862166"/>
    <w:rsid w:val="008622C1"/>
    <w:rsid w:val="0086279A"/>
    <w:rsid w:val="0086362A"/>
    <w:rsid w:val="00863882"/>
    <w:rsid w:val="00863F54"/>
    <w:rsid w:val="00864048"/>
    <w:rsid w:val="0086594D"/>
    <w:rsid w:val="00865AEA"/>
    <w:rsid w:val="00866370"/>
    <w:rsid w:val="00866708"/>
    <w:rsid w:val="00867F59"/>
    <w:rsid w:val="0087262C"/>
    <w:rsid w:val="008754DA"/>
    <w:rsid w:val="00875767"/>
    <w:rsid w:val="008765DB"/>
    <w:rsid w:val="0087668D"/>
    <w:rsid w:val="00876CF6"/>
    <w:rsid w:val="0087701F"/>
    <w:rsid w:val="008800C8"/>
    <w:rsid w:val="008854C5"/>
    <w:rsid w:val="008914A3"/>
    <w:rsid w:val="0089159B"/>
    <w:rsid w:val="00892F27"/>
    <w:rsid w:val="0089479C"/>
    <w:rsid w:val="00894E17"/>
    <w:rsid w:val="00895929"/>
    <w:rsid w:val="008A07C1"/>
    <w:rsid w:val="008A3E5A"/>
    <w:rsid w:val="008A470B"/>
    <w:rsid w:val="008A471B"/>
    <w:rsid w:val="008A4E43"/>
    <w:rsid w:val="008A5B8E"/>
    <w:rsid w:val="008A7A38"/>
    <w:rsid w:val="008A7B70"/>
    <w:rsid w:val="008B1DA6"/>
    <w:rsid w:val="008B32E1"/>
    <w:rsid w:val="008B3F56"/>
    <w:rsid w:val="008B699E"/>
    <w:rsid w:val="008B6D9A"/>
    <w:rsid w:val="008B7334"/>
    <w:rsid w:val="008C18C3"/>
    <w:rsid w:val="008C23D3"/>
    <w:rsid w:val="008C336C"/>
    <w:rsid w:val="008C6374"/>
    <w:rsid w:val="008C6871"/>
    <w:rsid w:val="008C6C4B"/>
    <w:rsid w:val="008D0033"/>
    <w:rsid w:val="008D03B1"/>
    <w:rsid w:val="008D03EB"/>
    <w:rsid w:val="008D2AA6"/>
    <w:rsid w:val="008D4243"/>
    <w:rsid w:val="008D45F5"/>
    <w:rsid w:val="008D5F13"/>
    <w:rsid w:val="008D6E2E"/>
    <w:rsid w:val="008D7DBF"/>
    <w:rsid w:val="008E0CE6"/>
    <w:rsid w:val="008E1A63"/>
    <w:rsid w:val="008E267E"/>
    <w:rsid w:val="008E64AE"/>
    <w:rsid w:val="008E666E"/>
    <w:rsid w:val="008E67CD"/>
    <w:rsid w:val="008F2184"/>
    <w:rsid w:val="008F2B7F"/>
    <w:rsid w:val="008F2C4B"/>
    <w:rsid w:val="008F64BB"/>
    <w:rsid w:val="008F782F"/>
    <w:rsid w:val="00901587"/>
    <w:rsid w:val="009028E8"/>
    <w:rsid w:val="009043F3"/>
    <w:rsid w:val="00904797"/>
    <w:rsid w:val="00904CE0"/>
    <w:rsid w:val="00904D75"/>
    <w:rsid w:val="0090579C"/>
    <w:rsid w:val="00906576"/>
    <w:rsid w:val="009073A5"/>
    <w:rsid w:val="00907D2D"/>
    <w:rsid w:val="00910EE8"/>
    <w:rsid w:val="00911E34"/>
    <w:rsid w:val="00912B1A"/>
    <w:rsid w:val="00913677"/>
    <w:rsid w:val="009149EC"/>
    <w:rsid w:val="00916EBA"/>
    <w:rsid w:val="009175D9"/>
    <w:rsid w:val="00920BFB"/>
    <w:rsid w:val="00920DB9"/>
    <w:rsid w:val="00920E2D"/>
    <w:rsid w:val="0092329B"/>
    <w:rsid w:val="00926224"/>
    <w:rsid w:val="009267A2"/>
    <w:rsid w:val="00926936"/>
    <w:rsid w:val="009271DC"/>
    <w:rsid w:val="0093025D"/>
    <w:rsid w:val="009308EB"/>
    <w:rsid w:val="009320C3"/>
    <w:rsid w:val="009414E6"/>
    <w:rsid w:val="009451F5"/>
    <w:rsid w:val="0094586C"/>
    <w:rsid w:val="00946005"/>
    <w:rsid w:val="00950566"/>
    <w:rsid w:val="00951885"/>
    <w:rsid w:val="00951CBD"/>
    <w:rsid w:val="00953484"/>
    <w:rsid w:val="0095559C"/>
    <w:rsid w:val="00956750"/>
    <w:rsid w:val="00961565"/>
    <w:rsid w:val="00965E89"/>
    <w:rsid w:val="00967C70"/>
    <w:rsid w:val="009700EF"/>
    <w:rsid w:val="009715DE"/>
    <w:rsid w:val="00974500"/>
    <w:rsid w:val="00974B25"/>
    <w:rsid w:val="00975677"/>
    <w:rsid w:val="00975921"/>
    <w:rsid w:val="00975A35"/>
    <w:rsid w:val="009773FB"/>
    <w:rsid w:val="00980BB8"/>
    <w:rsid w:val="0098132D"/>
    <w:rsid w:val="00982D82"/>
    <w:rsid w:val="00983C3D"/>
    <w:rsid w:val="00984099"/>
    <w:rsid w:val="00985239"/>
    <w:rsid w:val="00985496"/>
    <w:rsid w:val="0098622E"/>
    <w:rsid w:val="009872C1"/>
    <w:rsid w:val="0098783A"/>
    <w:rsid w:val="00992355"/>
    <w:rsid w:val="00992E55"/>
    <w:rsid w:val="00993C76"/>
    <w:rsid w:val="00993EF0"/>
    <w:rsid w:val="00995DB4"/>
    <w:rsid w:val="00996DFE"/>
    <w:rsid w:val="009A01B0"/>
    <w:rsid w:val="009A1A34"/>
    <w:rsid w:val="009A354B"/>
    <w:rsid w:val="009A35F1"/>
    <w:rsid w:val="009A62C9"/>
    <w:rsid w:val="009A6D9C"/>
    <w:rsid w:val="009A7271"/>
    <w:rsid w:val="009A7957"/>
    <w:rsid w:val="009B08F0"/>
    <w:rsid w:val="009B0DE6"/>
    <w:rsid w:val="009B0EB8"/>
    <w:rsid w:val="009B1356"/>
    <w:rsid w:val="009B1ED5"/>
    <w:rsid w:val="009B2F7F"/>
    <w:rsid w:val="009B335B"/>
    <w:rsid w:val="009B50FD"/>
    <w:rsid w:val="009B6D81"/>
    <w:rsid w:val="009B74C0"/>
    <w:rsid w:val="009B74CD"/>
    <w:rsid w:val="009B7B55"/>
    <w:rsid w:val="009B7B97"/>
    <w:rsid w:val="009B7F65"/>
    <w:rsid w:val="009C0F90"/>
    <w:rsid w:val="009C1F9F"/>
    <w:rsid w:val="009C2F46"/>
    <w:rsid w:val="009C37A2"/>
    <w:rsid w:val="009C753E"/>
    <w:rsid w:val="009D09DF"/>
    <w:rsid w:val="009D1433"/>
    <w:rsid w:val="009D22A9"/>
    <w:rsid w:val="009D3DE1"/>
    <w:rsid w:val="009D7E82"/>
    <w:rsid w:val="009E2A76"/>
    <w:rsid w:val="009E6BFA"/>
    <w:rsid w:val="009F029B"/>
    <w:rsid w:val="009F3545"/>
    <w:rsid w:val="009F6226"/>
    <w:rsid w:val="00A01515"/>
    <w:rsid w:val="00A01696"/>
    <w:rsid w:val="00A01986"/>
    <w:rsid w:val="00A02830"/>
    <w:rsid w:val="00A05FB4"/>
    <w:rsid w:val="00A060B6"/>
    <w:rsid w:val="00A118F3"/>
    <w:rsid w:val="00A127B1"/>
    <w:rsid w:val="00A151AD"/>
    <w:rsid w:val="00A15933"/>
    <w:rsid w:val="00A1600A"/>
    <w:rsid w:val="00A1727E"/>
    <w:rsid w:val="00A17BC8"/>
    <w:rsid w:val="00A216D7"/>
    <w:rsid w:val="00A233A3"/>
    <w:rsid w:val="00A23CA0"/>
    <w:rsid w:val="00A2400D"/>
    <w:rsid w:val="00A24B10"/>
    <w:rsid w:val="00A25FC8"/>
    <w:rsid w:val="00A26ACB"/>
    <w:rsid w:val="00A26BAA"/>
    <w:rsid w:val="00A327A7"/>
    <w:rsid w:val="00A34763"/>
    <w:rsid w:val="00A35F85"/>
    <w:rsid w:val="00A379F6"/>
    <w:rsid w:val="00A40110"/>
    <w:rsid w:val="00A41CC3"/>
    <w:rsid w:val="00A41DD7"/>
    <w:rsid w:val="00A42522"/>
    <w:rsid w:val="00A42530"/>
    <w:rsid w:val="00A43C14"/>
    <w:rsid w:val="00A4514D"/>
    <w:rsid w:val="00A461F4"/>
    <w:rsid w:val="00A46AB2"/>
    <w:rsid w:val="00A46DB5"/>
    <w:rsid w:val="00A50764"/>
    <w:rsid w:val="00A50C5C"/>
    <w:rsid w:val="00A52BE1"/>
    <w:rsid w:val="00A52DCD"/>
    <w:rsid w:val="00A53050"/>
    <w:rsid w:val="00A54069"/>
    <w:rsid w:val="00A55988"/>
    <w:rsid w:val="00A56EED"/>
    <w:rsid w:val="00A61122"/>
    <w:rsid w:val="00A61E8A"/>
    <w:rsid w:val="00A62FD9"/>
    <w:rsid w:val="00A633D1"/>
    <w:rsid w:val="00A6346E"/>
    <w:rsid w:val="00A63EF9"/>
    <w:rsid w:val="00A64DB5"/>
    <w:rsid w:val="00A67401"/>
    <w:rsid w:val="00A713C8"/>
    <w:rsid w:val="00A71D85"/>
    <w:rsid w:val="00A7305E"/>
    <w:rsid w:val="00A73212"/>
    <w:rsid w:val="00A74A36"/>
    <w:rsid w:val="00A7531F"/>
    <w:rsid w:val="00A7609E"/>
    <w:rsid w:val="00A77E77"/>
    <w:rsid w:val="00A80528"/>
    <w:rsid w:val="00A80D84"/>
    <w:rsid w:val="00A82506"/>
    <w:rsid w:val="00A842BB"/>
    <w:rsid w:val="00A84971"/>
    <w:rsid w:val="00A84AD7"/>
    <w:rsid w:val="00A84AF5"/>
    <w:rsid w:val="00A85812"/>
    <w:rsid w:val="00A85E6E"/>
    <w:rsid w:val="00A876F3"/>
    <w:rsid w:val="00A87925"/>
    <w:rsid w:val="00A91032"/>
    <w:rsid w:val="00A93293"/>
    <w:rsid w:val="00A96402"/>
    <w:rsid w:val="00A97799"/>
    <w:rsid w:val="00AA1A95"/>
    <w:rsid w:val="00AA373C"/>
    <w:rsid w:val="00AA3923"/>
    <w:rsid w:val="00AA480D"/>
    <w:rsid w:val="00AA6925"/>
    <w:rsid w:val="00AA79DE"/>
    <w:rsid w:val="00AB0696"/>
    <w:rsid w:val="00AB58BE"/>
    <w:rsid w:val="00AB6CEF"/>
    <w:rsid w:val="00AC3A8A"/>
    <w:rsid w:val="00AD0BC5"/>
    <w:rsid w:val="00AD2D2E"/>
    <w:rsid w:val="00AD48AF"/>
    <w:rsid w:val="00AD4FBD"/>
    <w:rsid w:val="00AD5130"/>
    <w:rsid w:val="00AD6722"/>
    <w:rsid w:val="00AD68D8"/>
    <w:rsid w:val="00AD6CB1"/>
    <w:rsid w:val="00AD6DDF"/>
    <w:rsid w:val="00AD78DD"/>
    <w:rsid w:val="00AD7ED4"/>
    <w:rsid w:val="00AD7F35"/>
    <w:rsid w:val="00AE0C70"/>
    <w:rsid w:val="00AE2478"/>
    <w:rsid w:val="00AE271C"/>
    <w:rsid w:val="00AE522B"/>
    <w:rsid w:val="00AE64BB"/>
    <w:rsid w:val="00AE7C86"/>
    <w:rsid w:val="00AF0147"/>
    <w:rsid w:val="00AF062E"/>
    <w:rsid w:val="00AF07F3"/>
    <w:rsid w:val="00AF1AD0"/>
    <w:rsid w:val="00AF1E6B"/>
    <w:rsid w:val="00AF45AC"/>
    <w:rsid w:val="00AF50AD"/>
    <w:rsid w:val="00AF625C"/>
    <w:rsid w:val="00AF6325"/>
    <w:rsid w:val="00AF7240"/>
    <w:rsid w:val="00AF7413"/>
    <w:rsid w:val="00AF769E"/>
    <w:rsid w:val="00B016A5"/>
    <w:rsid w:val="00B01D9C"/>
    <w:rsid w:val="00B02156"/>
    <w:rsid w:val="00B0391C"/>
    <w:rsid w:val="00B03988"/>
    <w:rsid w:val="00B0518E"/>
    <w:rsid w:val="00B05B6B"/>
    <w:rsid w:val="00B060DD"/>
    <w:rsid w:val="00B070AD"/>
    <w:rsid w:val="00B07ED1"/>
    <w:rsid w:val="00B131C0"/>
    <w:rsid w:val="00B1532C"/>
    <w:rsid w:val="00B16B0A"/>
    <w:rsid w:val="00B20088"/>
    <w:rsid w:val="00B20C3B"/>
    <w:rsid w:val="00B20F6A"/>
    <w:rsid w:val="00B22F2E"/>
    <w:rsid w:val="00B24BAD"/>
    <w:rsid w:val="00B25686"/>
    <w:rsid w:val="00B26630"/>
    <w:rsid w:val="00B26F05"/>
    <w:rsid w:val="00B26F62"/>
    <w:rsid w:val="00B271B1"/>
    <w:rsid w:val="00B320F7"/>
    <w:rsid w:val="00B321BC"/>
    <w:rsid w:val="00B3259D"/>
    <w:rsid w:val="00B36ABB"/>
    <w:rsid w:val="00B3704E"/>
    <w:rsid w:val="00B41C79"/>
    <w:rsid w:val="00B43592"/>
    <w:rsid w:val="00B43AA3"/>
    <w:rsid w:val="00B4455C"/>
    <w:rsid w:val="00B4558A"/>
    <w:rsid w:val="00B45DF5"/>
    <w:rsid w:val="00B46ACA"/>
    <w:rsid w:val="00B47BD1"/>
    <w:rsid w:val="00B51DE4"/>
    <w:rsid w:val="00B52DAE"/>
    <w:rsid w:val="00B53B6A"/>
    <w:rsid w:val="00B54A04"/>
    <w:rsid w:val="00B563E8"/>
    <w:rsid w:val="00B565B1"/>
    <w:rsid w:val="00B60C47"/>
    <w:rsid w:val="00B60F4B"/>
    <w:rsid w:val="00B61D49"/>
    <w:rsid w:val="00B62A29"/>
    <w:rsid w:val="00B62EF8"/>
    <w:rsid w:val="00B63720"/>
    <w:rsid w:val="00B64B30"/>
    <w:rsid w:val="00B65023"/>
    <w:rsid w:val="00B655A3"/>
    <w:rsid w:val="00B66BA6"/>
    <w:rsid w:val="00B66C90"/>
    <w:rsid w:val="00B723B5"/>
    <w:rsid w:val="00B75EFF"/>
    <w:rsid w:val="00B823F7"/>
    <w:rsid w:val="00B85CB0"/>
    <w:rsid w:val="00B8608A"/>
    <w:rsid w:val="00B863A4"/>
    <w:rsid w:val="00B8734D"/>
    <w:rsid w:val="00B87C70"/>
    <w:rsid w:val="00B90415"/>
    <w:rsid w:val="00B90DEC"/>
    <w:rsid w:val="00B92DA5"/>
    <w:rsid w:val="00B93641"/>
    <w:rsid w:val="00B93660"/>
    <w:rsid w:val="00B95EFF"/>
    <w:rsid w:val="00BA02A6"/>
    <w:rsid w:val="00BA0517"/>
    <w:rsid w:val="00BA0E6E"/>
    <w:rsid w:val="00BA13F1"/>
    <w:rsid w:val="00BA1E54"/>
    <w:rsid w:val="00BA6128"/>
    <w:rsid w:val="00BA6AA2"/>
    <w:rsid w:val="00BB0B0A"/>
    <w:rsid w:val="00BB0C60"/>
    <w:rsid w:val="00BB1656"/>
    <w:rsid w:val="00BB4530"/>
    <w:rsid w:val="00BB491E"/>
    <w:rsid w:val="00BB4CCF"/>
    <w:rsid w:val="00BC011B"/>
    <w:rsid w:val="00BC1ADE"/>
    <w:rsid w:val="00BC26D6"/>
    <w:rsid w:val="00BC3484"/>
    <w:rsid w:val="00BC5CAD"/>
    <w:rsid w:val="00BC5EA4"/>
    <w:rsid w:val="00BC5EA7"/>
    <w:rsid w:val="00BC6E16"/>
    <w:rsid w:val="00BD029A"/>
    <w:rsid w:val="00BD2AA1"/>
    <w:rsid w:val="00BD36C9"/>
    <w:rsid w:val="00BD400B"/>
    <w:rsid w:val="00BD4B2E"/>
    <w:rsid w:val="00BD7828"/>
    <w:rsid w:val="00BD7C21"/>
    <w:rsid w:val="00BE09DA"/>
    <w:rsid w:val="00BE13BF"/>
    <w:rsid w:val="00BE18BA"/>
    <w:rsid w:val="00BE1B17"/>
    <w:rsid w:val="00BE2535"/>
    <w:rsid w:val="00BE3230"/>
    <w:rsid w:val="00BE326B"/>
    <w:rsid w:val="00BE5C2B"/>
    <w:rsid w:val="00BE613B"/>
    <w:rsid w:val="00BE615D"/>
    <w:rsid w:val="00BE6700"/>
    <w:rsid w:val="00BE6C80"/>
    <w:rsid w:val="00BE7EE4"/>
    <w:rsid w:val="00BF0B63"/>
    <w:rsid w:val="00BF1584"/>
    <w:rsid w:val="00BF36E5"/>
    <w:rsid w:val="00BF4F57"/>
    <w:rsid w:val="00BF7336"/>
    <w:rsid w:val="00C008B1"/>
    <w:rsid w:val="00C029A6"/>
    <w:rsid w:val="00C02D4A"/>
    <w:rsid w:val="00C0486B"/>
    <w:rsid w:val="00C10D4F"/>
    <w:rsid w:val="00C11F5D"/>
    <w:rsid w:val="00C12075"/>
    <w:rsid w:val="00C126DE"/>
    <w:rsid w:val="00C15866"/>
    <w:rsid w:val="00C165F7"/>
    <w:rsid w:val="00C1766F"/>
    <w:rsid w:val="00C20A8F"/>
    <w:rsid w:val="00C22411"/>
    <w:rsid w:val="00C22DDE"/>
    <w:rsid w:val="00C246C1"/>
    <w:rsid w:val="00C25268"/>
    <w:rsid w:val="00C26300"/>
    <w:rsid w:val="00C32782"/>
    <w:rsid w:val="00C335F6"/>
    <w:rsid w:val="00C370C4"/>
    <w:rsid w:val="00C3712A"/>
    <w:rsid w:val="00C37685"/>
    <w:rsid w:val="00C40A77"/>
    <w:rsid w:val="00C41FD3"/>
    <w:rsid w:val="00C41FEA"/>
    <w:rsid w:val="00C42D66"/>
    <w:rsid w:val="00C43231"/>
    <w:rsid w:val="00C43EB2"/>
    <w:rsid w:val="00C455C8"/>
    <w:rsid w:val="00C4589F"/>
    <w:rsid w:val="00C458E4"/>
    <w:rsid w:val="00C47420"/>
    <w:rsid w:val="00C47C78"/>
    <w:rsid w:val="00C47FCC"/>
    <w:rsid w:val="00C5197B"/>
    <w:rsid w:val="00C51BAF"/>
    <w:rsid w:val="00C52DBE"/>
    <w:rsid w:val="00C531E9"/>
    <w:rsid w:val="00C540FB"/>
    <w:rsid w:val="00C55239"/>
    <w:rsid w:val="00C57F36"/>
    <w:rsid w:val="00C60286"/>
    <w:rsid w:val="00C609BA"/>
    <w:rsid w:val="00C6243F"/>
    <w:rsid w:val="00C64256"/>
    <w:rsid w:val="00C64A5E"/>
    <w:rsid w:val="00C66D07"/>
    <w:rsid w:val="00C66EB6"/>
    <w:rsid w:val="00C66F5A"/>
    <w:rsid w:val="00C67C9A"/>
    <w:rsid w:val="00C7066D"/>
    <w:rsid w:val="00C7332D"/>
    <w:rsid w:val="00C73ECC"/>
    <w:rsid w:val="00C7499F"/>
    <w:rsid w:val="00C75E0E"/>
    <w:rsid w:val="00C779B0"/>
    <w:rsid w:val="00C80931"/>
    <w:rsid w:val="00C80D77"/>
    <w:rsid w:val="00C81136"/>
    <w:rsid w:val="00C81450"/>
    <w:rsid w:val="00C82321"/>
    <w:rsid w:val="00C83E73"/>
    <w:rsid w:val="00C87F23"/>
    <w:rsid w:val="00C9171C"/>
    <w:rsid w:val="00C93773"/>
    <w:rsid w:val="00C941CA"/>
    <w:rsid w:val="00C95527"/>
    <w:rsid w:val="00C97778"/>
    <w:rsid w:val="00CA195A"/>
    <w:rsid w:val="00CA20DD"/>
    <w:rsid w:val="00CA2172"/>
    <w:rsid w:val="00CA2CF6"/>
    <w:rsid w:val="00CA33AF"/>
    <w:rsid w:val="00CA5BCF"/>
    <w:rsid w:val="00CA666E"/>
    <w:rsid w:val="00CA6891"/>
    <w:rsid w:val="00CA6F81"/>
    <w:rsid w:val="00CB2508"/>
    <w:rsid w:val="00CB35E9"/>
    <w:rsid w:val="00CB53D5"/>
    <w:rsid w:val="00CB7D44"/>
    <w:rsid w:val="00CC11DC"/>
    <w:rsid w:val="00CC196F"/>
    <w:rsid w:val="00CC2550"/>
    <w:rsid w:val="00CC3267"/>
    <w:rsid w:val="00CC523E"/>
    <w:rsid w:val="00CC537C"/>
    <w:rsid w:val="00CC68E1"/>
    <w:rsid w:val="00CD1E0E"/>
    <w:rsid w:val="00CD204B"/>
    <w:rsid w:val="00CD3DB9"/>
    <w:rsid w:val="00CD5A2A"/>
    <w:rsid w:val="00CD62AA"/>
    <w:rsid w:val="00CD697A"/>
    <w:rsid w:val="00CD6E73"/>
    <w:rsid w:val="00CE004B"/>
    <w:rsid w:val="00CE2D62"/>
    <w:rsid w:val="00CE5765"/>
    <w:rsid w:val="00CE7486"/>
    <w:rsid w:val="00CE7AE7"/>
    <w:rsid w:val="00CE7E96"/>
    <w:rsid w:val="00CE7E9A"/>
    <w:rsid w:val="00CF02D6"/>
    <w:rsid w:val="00CF2B15"/>
    <w:rsid w:val="00CF4A2E"/>
    <w:rsid w:val="00CF4C71"/>
    <w:rsid w:val="00CF5238"/>
    <w:rsid w:val="00CF78C2"/>
    <w:rsid w:val="00D01BE7"/>
    <w:rsid w:val="00D04227"/>
    <w:rsid w:val="00D0505D"/>
    <w:rsid w:val="00D10296"/>
    <w:rsid w:val="00D11335"/>
    <w:rsid w:val="00D11B35"/>
    <w:rsid w:val="00D12E19"/>
    <w:rsid w:val="00D13BCF"/>
    <w:rsid w:val="00D13F0E"/>
    <w:rsid w:val="00D16290"/>
    <w:rsid w:val="00D17941"/>
    <w:rsid w:val="00D17BD3"/>
    <w:rsid w:val="00D17FF1"/>
    <w:rsid w:val="00D20C57"/>
    <w:rsid w:val="00D21073"/>
    <w:rsid w:val="00D210B4"/>
    <w:rsid w:val="00D21768"/>
    <w:rsid w:val="00D21AE6"/>
    <w:rsid w:val="00D21E48"/>
    <w:rsid w:val="00D21FD7"/>
    <w:rsid w:val="00D22F62"/>
    <w:rsid w:val="00D22F65"/>
    <w:rsid w:val="00D23C7E"/>
    <w:rsid w:val="00D24CE3"/>
    <w:rsid w:val="00D26642"/>
    <w:rsid w:val="00D30807"/>
    <w:rsid w:val="00D350C1"/>
    <w:rsid w:val="00D363E2"/>
    <w:rsid w:val="00D425BD"/>
    <w:rsid w:val="00D4394A"/>
    <w:rsid w:val="00D43CDF"/>
    <w:rsid w:val="00D4651E"/>
    <w:rsid w:val="00D477E5"/>
    <w:rsid w:val="00D4799C"/>
    <w:rsid w:val="00D502DC"/>
    <w:rsid w:val="00D504FC"/>
    <w:rsid w:val="00D512FA"/>
    <w:rsid w:val="00D53564"/>
    <w:rsid w:val="00D53C20"/>
    <w:rsid w:val="00D53C78"/>
    <w:rsid w:val="00D543DE"/>
    <w:rsid w:val="00D55196"/>
    <w:rsid w:val="00D55AD6"/>
    <w:rsid w:val="00D560B3"/>
    <w:rsid w:val="00D56107"/>
    <w:rsid w:val="00D60CB1"/>
    <w:rsid w:val="00D62C29"/>
    <w:rsid w:val="00D63004"/>
    <w:rsid w:val="00D64398"/>
    <w:rsid w:val="00D64C5F"/>
    <w:rsid w:val="00D66525"/>
    <w:rsid w:val="00D7181C"/>
    <w:rsid w:val="00D71CEB"/>
    <w:rsid w:val="00D738B4"/>
    <w:rsid w:val="00D75610"/>
    <w:rsid w:val="00D75B56"/>
    <w:rsid w:val="00D76B30"/>
    <w:rsid w:val="00D801B2"/>
    <w:rsid w:val="00D813BE"/>
    <w:rsid w:val="00D82093"/>
    <w:rsid w:val="00D82E27"/>
    <w:rsid w:val="00D85A0A"/>
    <w:rsid w:val="00D865DB"/>
    <w:rsid w:val="00D869B6"/>
    <w:rsid w:val="00D871A2"/>
    <w:rsid w:val="00D94AA0"/>
    <w:rsid w:val="00D94AF6"/>
    <w:rsid w:val="00D95372"/>
    <w:rsid w:val="00D9628E"/>
    <w:rsid w:val="00D96FAE"/>
    <w:rsid w:val="00DA035A"/>
    <w:rsid w:val="00DA08B3"/>
    <w:rsid w:val="00DA3467"/>
    <w:rsid w:val="00DA44CF"/>
    <w:rsid w:val="00DA6EDB"/>
    <w:rsid w:val="00DA769C"/>
    <w:rsid w:val="00DB5D99"/>
    <w:rsid w:val="00DB6D5A"/>
    <w:rsid w:val="00DC0B0C"/>
    <w:rsid w:val="00DC0BCA"/>
    <w:rsid w:val="00DC1213"/>
    <w:rsid w:val="00DC19C2"/>
    <w:rsid w:val="00DC1DF9"/>
    <w:rsid w:val="00DC2DB1"/>
    <w:rsid w:val="00DC380D"/>
    <w:rsid w:val="00DC5E73"/>
    <w:rsid w:val="00DC5FBD"/>
    <w:rsid w:val="00DC7D14"/>
    <w:rsid w:val="00DD14CC"/>
    <w:rsid w:val="00DD1E83"/>
    <w:rsid w:val="00DE05B1"/>
    <w:rsid w:val="00DE150D"/>
    <w:rsid w:val="00DE1E44"/>
    <w:rsid w:val="00DE2A1E"/>
    <w:rsid w:val="00DE2AC6"/>
    <w:rsid w:val="00DE2D9C"/>
    <w:rsid w:val="00DE7092"/>
    <w:rsid w:val="00DE7393"/>
    <w:rsid w:val="00DE7A4E"/>
    <w:rsid w:val="00DF07E8"/>
    <w:rsid w:val="00DF1C24"/>
    <w:rsid w:val="00DF54A7"/>
    <w:rsid w:val="00DF6242"/>
    <w:rsid w:val="00E00230"/>
    <w:rsid w:val="00E007F8"/>
    <w:rsid w:val="00E00F9E"/>
    <w:rsid w:val="00E0416E"/>
    <w:rsid w:val="00E04A68"/>
    <w:rsid w:val="00E11B94"/>
    <w:rsid w:val="00E126F8"/>
    <w:rsid w:val="00E12A8F"/>
    <w:rsid w:val="00E1576E"/>
    <w:rsid w:val="00E202E4"/>
    <w:rsid w:val="00E2568A"/>
    <w:rsid w:val="00E25828"/>
    <w:rsid w:val="00E27270"/>
    <w:rsid w:val="00E300E1"/>
    <w:rsid w:val="00E3012E"/>
    <w:rsid w:val="00E30ABE"/>
    <w:rsid w:val="00E312A4"/>
    <w:rsid w:val="00E316D8"/>
    <w:rsid w:val="00E32100"/>
    <w:rsid w:val="00E33FED"/>
    <w:rsid w:val="00E34A5A"/>
    <w:rsid w:val="00E350BA"/>
    <w:rsid w:val="00E356CF"/>
    <w:rsid w:val="00E36CB4"/>
    <w:rsid w:val="00E416C8"/>
    <w:rsid w:val="00E41B45"/>
    <w:rsid w:val="00E41C05"/>
    <w:rsid w:val="00E41DFC"/>
    <w:rsid w:val="00E44417"/>
    <w:rsid w:val="00E52009"/>
    <w:rsid w:val="00E54A44"/>
    <w:rsid w:val="00E54F13"/>
    <w:rsid w:val="00E61FCE"/>
    <w:rsid w:val="00E64AF5"/>
    <w:rsid w:val="00E6679F"/>
    <w:rsid w:val="00E66B40"/>
    <w:rsid w:val="00E6784C"/>
    <w:rsid w:val="00E67D7C"/>
    <w:rsid w:val="00E71019"/>
    <w:rsid w:val="00E7297A"/>
    <w:rsid w:val="00E7297C"/>
    <w:rsid w:val="00E7315A"/>
    <w:rsid w:val="00E735B9"/>
    <w:rsid w:val="00E80A17"/>
    <w:rsid w:val="00E83F6D"/>
    <w:rsid w:val="00E84DD8"/>
    <w:rsid w:val="00E8529B"/>
    <w:rsid w:val="00E861D6"/>
    <w:rsid w:val="00E8624F"/>
    <w:rsid w:val="00E87A52"/>
    <w:rsid w:val="00E9041B"/>
    <w:rsid w:val="00E90455"/>
    <w:rsid w:val="00E93927"/>
    <w:rsid w:val="00E93BA4"/>
    <w:rsid w:val="00E945A8"/>
    <w:rsid w:val="00E97196"/>
    <w:rsid w:val="00EA0C80"/>
    <w:rsid w:val="00EA11A5"/>
    <w:rsid w:val="00EA276C"/>
    <w:rsid w:val="00EA4339"/>
    <w:rsid w:val="00EA4458"/>
    <w:rsid w:val="00EA485C"/>
    <w:rsid w:val="00EA49D0"/>
    <w:rsid w:val="00EA7814"/>
    <w:rsid w:val="00EB2D7B"/>
    <w:rsid w:val="00EB6133"/>
    <w:rsid w:val="00EC15D8"/>
    <w:rsid w:val="00EC1EBD"/>
    <w:rsid w:val="00EC3E4E"/>
    <w:rsid w:val="00EC43F5"/>
    <w:rsid w:val="00EC4A1F"/>
    <w:rsid w:val="00EC5102"/>
    <w:rsid w:val="00EC591E"/>
    <w:rsid w:val="00EC6604"/>
    <w:rsid w:val="00EC6911"/>
    <w:rsid w:val="00ED136E"/>
    <w:rsid w:val="00ED3710"/>
    <w:rsid w:val="00ED52FD"/>
    <w:rsid w:val="00ED5BA6"/>
    <w:rsid w:val="00ED7FD1"/>
    <w:rsid w:val="00EE0C2A"/>
    <w:rsid w:val="00EE0CA9"/>
    <w:rsid w:val="00EE20CA"/>
    <w:rsid w:val="00EE4DCE"/>
    <w:rsid w:val="00EE6C78"/>
    <w:rsid w:val="00EF1236"/>
    <w:rsid w:val="00EF345E"/>
    <w:rsid w:val="00EF59D4"/>
    <w:rsid w:val="00EF5C08"/>
    <w:rsid w:val="00EF65A4"/>
    <w:rsid w:val="00EF6679"/>
    <w:rsid w:val="00EF7937"/>
    <w:rsid w:val="00F0081E"/>
    <w:rsid w:val="00F026C0"/>
    <w:rsid w:val="00F0337D"/>
    <w:rsid w:val="00F04FB8"/>
    <w:rsid w:val="00F069EB"/>
    <w:rsid w:val="00F073B7"/>
    <w:rsid w:val="00F10595"/>
    <w:rsid w:val="00F11EE6"/>
    <w:rsid w:val="00F13C60"/>
    <w:rsid w:val="00F149D1"/>
    <w:rsid w:val="00F15C86"/>
    <w:rsid w:val="00F15FAC"/>
    <w:rsid w:val="00F16EBA"/>
    <w:rsid w:val="00F17319"/>
    <w:rsid w:val="00F219B3"/>
    <w:rsid w:val="00F226EC"/>
    <w:rsid w:val="00F229FD"/>
    <w:rsid w:val="00F23059"/>
    <w:rsid w:val="00F24A7F"/>
    <w:rsid w:val="00F26C07"/>
    <w:rsid w:val="00F32309"/>
    <w:rsid w:val="00F32903"/>
    <w:rsid w:val="00F3332B"/>
    <w:rsid w:val="00F33E35"/>
    <w:rsid w:val="00F347A7"/>
    <w:rsid w:val="00F3585F"/>
    <w:rsid w:val="00F3693A"/>
    <w:rsid w:val="00F37643"/>
    <w:rsid w:val="00F37BE0"/>
    <w:rsid w:val="00F4012B"/>
    <w:rsid w:val="00F42214"/>
    <w:rsid w:val="00F42AE8"/>
    <w:rsid w:val="00F43441"/>
    <w:rsid w:val="00F44F96"/>
    <w:rsid w:val="00F46E61"/>
    <w:rsid w:val="00F50CC6"/>
    <w:rsid w:val="00F51FB5"/>
    <w:rsid w:val="00F53332"/>
    <w:rsid w:val="00F53FD8"/>
    <w:rsid w:val="00F561B6"/>
    <w:rsid w:val="00F56D8A"/>
    <w:rsid w:val="00F609C6"/>
    <w:rsid w:val="00F61103"/>
    <w:rsid w:val="00F61C56"/>
    <w:rsid w:val="00F64173"/>
    <w:rsid w:val="00F65F1B"/>
    <w:rsid w:val="00F67B25"/>
    <w:rsid w:val="00F7010F"/>
    <w:rsid w:val="00F70D3C"/>
    <w:rsid w:val="00F71993"/>
    <w:rsid w:val="00F7305D"/>
    <w:rsid w:val="00F73F06"/>
    <w:rsid w:val="00F755F9"/>
    <w:rsid w:val="00F75C91"/>
    <w:rsid w:val="00F75CEB"/>
    <w:rsid w:val="00F809FD"/>
    <w:rsid w:val="00F80E97"/>
    <w:rsid w:val="00F823F2"/>
    <w:rsid w:val="00F83B31"/>
    <w:rsid w:val="00F83D59"/>
    <w:rsid w:val="00F84AC7"/>
    <w:rsid w:val="00F84FA4"/>
    <w:rsid w:val="00F8679B"/>
    <w:rsid w:val="00F8710F"/>
    <w:rsid w:val="00F87F80"/>
    <w:rsid w:val="00F92DDB"/>
    <w:rsid w:val="00F938CC"/>
    <w:rsid w:val="00F94E29"/>
    <w:rsid w:val="00F9688F"/>
    <w:rsid w:val="00F9694B"/>
    <w:rsid w:val="00F96EA0"/>
    <w:rsid w:val="00F96FDC"/>
    <w:rsid w:val="00FA1F31"/>
    <w:rsid w:val="00FA2454"/>
    <w:rsid w:val="00FA473D"/>
    <w:rsid w:val="00FA5FDD"/>
    <w:rsid w:val="00FA6666"/>
    <w:rsid w:val="00FA6B68"/>
    <w:rsid w:val="00FB0158"/>
    <w:rsid w:val="00FB0A67"/>
    <w:rsid w:val="00FB25AE"/>
    <w:rsid w:val="00FB4134"/>
    <w:rsid w:val="00FB4CCC"/>
    <w:rsid w:val="00FB677D"/>
    <w:rsid w:val="00FB6AFC"/>
    <w:rsid w:val="00FB74EE"/>
    <w:rsid w:val="00FC01E8"/>
    <w:rsid w:val="00FC0261"/>
    <w:rsid w:val="00FC0AC3"/>
    <w:rsid w:val="00FC111C"/>
    <w:rsid w:val="00FC1498"/>
    <w:rsid w:val="00FC1EE3"/>
    <w:rsid w:val="00FC442B"/>
    <w:rsid w:val="00FC5E09"/>
    <w:rsid w:val="00FC7419"/>
    <w:rsid w:val="00FD19F2"/>
    <w:rsid w:val="00FD227C"/>
    <w:rsid w:val="00FD27E2"/>
    <w:rsid w:val="00FD39BF"/>
    <w:rsid w:val="00FD4488"/>
    <w:rsid w:val="00FD5C8D"/>
    <w:rsid w:val="00FD6E53"/>
    <w:rsid w:val="00FD7317"/>
    <w:rsid w:val="00FD758A"/>
    <w:rsid w:val="00FD7A56"/>
    <w:rsid w:val="00FD7BBB"/>
    <w:rsid w:val="00FE087A"/>
    <w:rsid w:val="00FE2EF8"/>
    <w:rsid w:val="00FE319B"/>
    <w:rsid w:val="00FE6D3F"/>
    <w:rsid w:val="00FE7986"/>
    <w:rsid w:val="00FF40A8"/>
    <w:rsid w:val="00FF4532"/>
    <w:rsid w:val="00FF4C6D"/>
    <w:rsid w:val="00FF50F5"/>
    <w:rsid w:val="00FF6D4B"/>
    <w:rsid w:val="00FF6E3E"/>
    <w:rsid w:val="00FF7126"/>
    <w:rsid w:val="00FF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E8233"/>
  <w15:chartTrackingRefBased/>
  <w15:docId w15:val="{BB701F31-F8A2-486E-B446-F266BBE8F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6963"/>
    <w:pPr>
      <w:widowControl w:val="0"/>
      <w:jc w:val="both"/>
    </w:p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Char"/>
    <w:qFormat/>
    <w:rsid w:val="002A792D"/>
    <w:pPr>
      <w:keepNext/>
      <w:widowControl/>
      <w:spacing w:after="240"/>
      <w:ind w:left="1985" w:right="284" w:hanging="1985"/>
      <w:jc w:val="left"/>
      <w:outlineLvl w:val="0"/>
    </w:pPr>
    <w:rPr>
      <w:rFonts w:ascii="Calibri Light" w:eastAsia="宋体" w:hAnsi="Calibri Light" w:cs="宋体"/>
      <w:b/>
      <w:kern w:val="0"/>
      <w:sz w:val="24"/>
      <w:szCs w:val="20"/>
      <w:lang w:val="en-GB" w:eastAsia="en-US"/>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2A792D"/>
    <w:pPr>
      <w:keepNext/>
      <w:widowControl/>
      <w:numPr>
        <w:ilvl w:val="1"/>
        <w:numId w:val="10"/>
      </w:numPr>
      <w:ind w:right="284"/>
      <w:jc w:val="left"/>
      <w:outlineLvl w:val="1"/>
    </w:pPr>
    <w:rPr>
      <w:rFonts w:ascii="Calibri Light" w:eastAsia="宋体" w:hAnsi="Calibri Light" w:cs="宋体"/>
      <w:b/>
      <w:kern w:val="0"/>
      <w:sz w:val="24"/>
      <w:szCs w:val="20"/>
      <w:lang w:val="en-GB"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0"/>
    <w:next w:val="a0"/>
    <w:link w:val="3Char"/>
    <w:qFormat/>
    <w:rsid w:val="002A792D"/>
    <w:pPr>
      <w:keepNext/>
      <w:widowControl/>
      <w:jc w:val="left"/>
      <w:outlineLvl w:val="2"/>
    </w:pPr>
    <w:rPr>
      <w:rFonts w:ascii="Times New Roman" w:eastAsia="宋体" w:hAnsi="Times New Roman" w:cs="宋体"/>
      <w:b/>
      <w:kern w:val="0"/>
      <w:sz w:val="22"/>
      <w:szCs w:val="20"/>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Char"/>
    <w:uiPriority w:val="9"/>
    <w:qFormat/>
    <w:rsid w:val="002A792D"/>
    <w:pPr>
      <w:keepNext/>
      <w:widowControl/>
      <w:tabs>
        <w:tab w:val="left" w:pos="2694"/>
      </w:tabs>
      <w:ind w:left="708"/>
      <w:jc w:val="left"/>
      <w:outlineLvl w:val="3"/>
    </w:pPr>
    <w:rPr>
      <w:rFonts w:ascii="Calibri Light" w:eastAsia="宋体" w:hAnsi="Calibri Light" w:cs="宋体"/>
      <w:b/>
      <w:kern w:val="0"/>
      <w:sz w:val="20"/>
      <w:szCs w:val="20"/>
      <w:lang w:val="en-GB" w:eastAsia="en-US"/>
    </w:rPr>
  </w:style>
  <w:style w:type="paragraph" w:styleId="5">
    <w:name w:val="heading 5"/>
    <w:aliases w:val="h5"/>
    <w:basedOn w:val="a0"/>
    <w:next w:val="a0"/>
    <w:link w:val="5Char"/>
    <w:uiPriority w:val="9"/>
    <w:qFormat/>
    <w:rsid w:val="002A792D"/>
    <w:pPr>
      <w:keepNext/>
      <w:widowControl/>
      <w:jc w:val="center"/>
      <w:outlineLvl w:val="4"/>
    </w:pPr>
    <w:rPr>
      <w:rFonts w:ascii="Calibri Light" w:eastAsia="宋体" w:hAnsi="Calibri Light" w:cs="宋体"/>
      <w:b/>
      <w:kern w:val="0"/>
      <w:sz w:val="24"/>
      <w:szCs w:val="20"/>
      <w:lang w:val="en-GB" w:eastAsia="en-US"/>
    </w:rPr>
  </w:style>
  <w:style w:type="paragraph" w:styleId="6">
    <w:name w:val="heading 6"/>
    <w:aliases w:val="h6"/>
    <w:basedOn w:val="a0"/>
    <w:next w:val="a0"/>
    <w:link w:val="6Char"/>
    <w:uiPriority w:val="9"/>
    <w:qFormat/>
    <w:rsid w:val="002A792D"/>
    <w:pPr>
      <w:keepNext/>
      <w:widowControl/>
      <w:jc w:val="left"/>
      <w:outlineLvl w:val="5"/>
    </w:pPr>
    <w:rPr>
      <w:rFonts w:ascii="Calibri Light" w:eastAsia="宋体" w:hAnsi="Calibri Light" w:cs="宋体"/>
      <w:b/>
      <w:color w:val="C0C0C0"/>
      <w:kern w:val="0"/>
      <w:sz w:val="24"/>
      <w:szCs w:val="20"/>
      <w:lang w:val="en-GB" w:eastAsia="en-US"/>
    </w:rPr>
  </w:style>
  <w:style w:type="paragraph" w:styleId="7">
    <w:name w:val="heading 7"/>
    <w:basedOn w:val="a0"/>
    <w:next w:val="a0"/>
    <w:link w:val="7Char"/>
    <w:uiPriority w:val="9"/>
    <w:qFormat/>
    <w:rsid w:val="002A792D"/>
    <w:pPr>
      <w:keepNext/>
      <w:widowControl/>
      <w:tabs>
        <w:tab w:val="left" w:pos="2694"/>
      </w:tabs>
      <w:ind w:left="708"/>
      <w:jc w:val="left"/>
      <w:outlineLvl w:val="6"/>
    </w:pPr>
    <w:rPr>
      <w:rFonts w:ascii="Calibri Light" w:eastAsia="宋体" w:hAnsi="Calibri Light" w:cs="宋体"/>
      <w:b/>
      <w:color w:val="0000FF"/>
      <w:kern w:val="0"/>
      <w:sz w:val="20"/>
      <w:szCs w:val="20"/>
      <w:lang w:val="en-GB" w:eastAsia="en-US"/>
    </w:rPr>
  </w:style>
  <w:style w:type="paragraph" w:styleId="8">
    <w:name w:val="heading 8"/>
    <w:basedOn w:val="a0"/>
    <w:next w:val="a0"/>
    <w:link w:val="8Char"/>
    <w:uiPriority w:val="9"/>
    <w:qFormat/>
    <w:rsid w:val="002A792D"/>
    <w:pPr>
      <w:keepNext/>
      <w:widowControl/>
      <w:spacing w:after="120"/>
      <w:ind w:left="1985" w:hanging="1985"/>
      <w:jc w:val="left"/>
      <w:outlineLvl w:val="7"/>
    </w:pPr>
    <w:rPr>
      <w:rFonts w:ascii="Calibri Light" w:eastAsia="宋体" w:hAnsi="Calibri Light" w:cs="宋体"/>
      <w:b/>
      <w:kern w:val="0"/>
      <w:sz w:val="22"/>
      <w:szCs w:val="20"/>
      <w:lang w:val="en-GB" w:eastAsia="en-US"/>
    </w:rPr>
  </w:style>
  <w:style w:type="paragraph" w:styleId="9">
    <w:name w:val="heading 9"/>
    <w:basedOn w:val="a0"/>
    <w:next w:val="a0"/>
    <w:link w:val="9Char"/>
    <w:uiPriority w:val="9"/>
    <w:qFormat/>
    <w:rsid w:val="002A792D"/>
    <w:pPr>
      <w:keepNext/>
      <w:widowControl/>
      <w:spacing w:after="120"/>
      <w:ind w:left="1985" w:hanging="1985"/>
      <w:jc w:val="left"/>
      <w:outlineLvl w:val="8"/>
    </w:pPr>
    <w:rPr>
      <w:rFonts w:ascii="Calibri Light" w:eastAsia="宋体" w:hAnsi="Calibri Light" w:cs="宋体"/>
      <w:b/>
      <w:kern w:val="0"/>
      <w:sz w:val="24"/>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2A792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A792D"/>
    <w:rPr>
      <w:sz w:val="18"/>
      <w:szCs w:val="18"/>
    </w:rPr>
  </w:style>
  <w:style w:type="paragraph" w:styleId="a5">
    <w:name w:val="footer"/>
    <w:basedOn w:val="a0"/>
    <w:link w:val="Char0"/>
    <w:unhideWhenUsed/>
    <w:rsid w:val="002A792D"/>
    <w:pPr>
      <w:tabs>
        <w:tab w:val="center" w:pos="4153"/>
        <w:tab w:val="right" w:pos="8306"/>
      </w:tabs>
      <w:snapToGrid w:val="0"/>
      <w:jc w:val="left"/>
    </w:pPr>
    <w:rPr>
      <w:sz w:val="18"/>
      <w:szCs w:val="18"/>
    </w:rPr>
  </w:style>
  <w:style w:type="character" w:customStyle="1" w:styleId="Char0">
    <w:name w:val="页脚 Char"/>
    <w:basedOn w:val="a1"/>
    <w:link w:val="a5"/>
    <w:rsid w:val="002A792D"/>
    <w:rPr>
      <w:sz w:val="18"/>
      <w:szCs w:val="18"/>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1"/>
    <w:link w:val="1"/>
    <w:rsid w:val="002A792D"/>
    <w:rPr>
      <w:rFonts w:ascii="Calibri Light" w:eastAsia="宋体" w:hAnsi="Calibri Light" w:cs="宋体"/>
      <w:b/>
      <w:kern w:val="0"/>
      <w:sz w:val="24"/>
      <w:szCs w:val="20"/>
      <w:lang w:val="en-GB"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1"/>
    <w:link w:val="2"/>
    <w:uiPriority w:val="9"/>
    <w:rsid w:val="002A792D"/>
    <w:rPr>
      <w:rFonts w:ascii="Calibri Light" w:eastAsia="宋体" w:hAnsi="Calibri Light" w:cs="宋体"/>
      <w:b/>
      <w:kern w:val="0"/>
      <w:sz w:val="24"/>
      <w:szCs w:val="20"/>
      <w:lang w:val="en-GB" w:eastAsia="en-US"/>
    </w:rPr>
  </w:style>
  <w:style w:type="character" w:customStyle="1" w:styleId="3Char">
    <w:name w:val="标题 3 Char"/>
    <w:aliases w:val="Title Char,H3 Char1,h3 Char1,no break Char1,Underrubrik2 Char1,Memo Heading 3 Char1,hello Char1,Titre 3 Car Char1,no break Car Char1,H3 Car Char1,Underrubrik2 Car Char1,h3 Car Char1,Memo Heading 3 Car Char1,hello Car Char1,H3 Char Car Char"/>
    <w:basedOn w:val="a1"/>
    <w:link w:val="3"/>
    <w:rsid w:val="002A792D"/>
    <w:rPr>
      <w:rFonts w:ascii="Times New Roman" w:eastAsia="宋体" w:hAnsi="Times New Roman" w:cs="宋体"/>
      <w:b/>
      <w:kern w:val="0"/>
      <w:sz w:val="22"/>
      <w:szCs w:val="20"/>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1"/>
    <w:link w:val="4"/>
    <w:uiPriority w:val="9"/>
    <w:rsid w:val="002A792D"/>
    <w:rPr>
      <w:rFonts w:ascii="Calibri Light" w:eastAsia="宋体" w:hAnsi="Calibri Light" w:cs="宋体"/>
      <w:b/>
      <w:kern w:val="0"/>
      <w:sz w:val="20"/>
      <w:szCs w:val="20"/>
      <w:lang w:val="en-GB" w:eastAsia="en-US"/>
    </w:rPr>
  </w:style>
  <w:style w:type="character" w:customStyle="1" w:styleId="5Char">
    <w:name w:val="标题 5 Char"/>
    <w:aliases w:val="h5 Char"/>
    <w:basedOn w:val="a1"/>
    <w:link w:val="5"/>
    <w:uiPriority w:val="9"/>
    <w:rsid w:val="002A792D"/>
    <w:rPr>
      <w:rFonts w:ascii="Calibri Light" w:eastAsia="宋体" w:hAnsi="Calibri Light" w:cs="宋体"/>
      <w:b/>
      <w:kern w:val="0"/>
      <w:sz w:val="24"/>
      <w:szCs w:val="20"/>
      <w:lang w:val="en-GB" w:eastAsia="en-US"/>
    </w:rPr>
  </w:style>
  <w:style w:type="character" w:customStyle="1" w:styleId="6Char">
    <w:name w:val="标题 6 Char"/>
    <w:aliases w:val="h6 Char"/>
    <w:basedOn w:val="a1"/>
    <w:link w:val="6"/>
    <w:uiPriority w:val="9"/>
    <w:rsid w:val="002A792D"/>
    <w:rPr>
      <w:rFonts w:ascii="Calibri Light" w:eastAsia="宋体" w:hAnsi="Calibri Light" w:cs="宋体"/>
      <w:b/>
      <w:color w:val="C0C0C0"/>
      <w:kern w:val="0"/>
      <w:sz w:val="24"/>
      <w:szCs w:val="20"/>
      <w:lang w:val="en-GB" w:eastAsia="en-US"/>
    </w:rPr>
  </w:style>
  <w:style w:type="character" w:customStyle="1" w:styleId="7Char">
    <w:name w:val="标题 7 Char"/>
    <w:basedOn w:val="a1"/>
    <w:link w:val="7"/>
    <w:uiPriority w:val="9"/>
    <w:rsid w:val="002A792D"/>
    <w:rPr>
      <w:rFonts w:ascii="Calibri Light" w:eastAsia="宋体" w:hAnsi="Calibri Light" w:cs="宋体"/>
      <w:b/>
      <w:color w:val="0000FF"/>
      <w:kern w:val="0"/>
      <w:sz w:val="20"/>
      <w:szCs w:val="20"/>
      <w:lang w:val="en-GB" w:eastAsia="en-US"/>
    </w:rPr>
  </w:style>
  <w:style w:type="character" w:customStyle="1" w:styleId="8Char">
    <w:name w:val="标题 8 Char"/>
    <w:basedOn w:val="a1"/>
    <w:link w:val="8"/>
    <w:uiPriority w:val="9"/>
    <w:rsid w:val="002A792D"/>
    <w:rPr>
      <w:rFonts w:ascii="Calibri Light" w:eastAsia="宋体" w:hAnsi="Calibri Light" w:cs="宋体"/>
      <w:b/>
      <w:kern w:val="0"/>
      <w:sz w:val="22"/>
      <w:szCs w:val="20"/>
      <w:lang w:val="en-GB" w:eastAsia="en-US"/>
    </w:rPr>
  </w:style>
  <w:style w:type="character" w:customStyle="1" w:styleId="9Char">
    <w:name w:val="标题 9 Char"/>
    <w:basedOn w:val="a1"/>
    <w:link w:val="9"/>
    <w:uiPriority w:val="9"/>
    <w:rsid w:val="002A792D"/>
    <w:rPr>
      <w:rFonts w:ascii="Calibri Light" w:eastAsia="宋体" w:hAnsi="Calibri Light" w:cs="宋体"/>
      <w:b/>
      <w:kern w:val="0"/>
      <w:sz w:val="24"/>
      <w:szCs w:val="20"/>
      <w:lang w:val="en-GB" w:eastAsia="en-US"/>
    </w:rPr>
  </w:style>
  <w:style w:type="paragraph" w:styleId="a6">
    <w:name w:val="annotation text"/>
    <w:basedOn w:val="a0"/>
    <w:link w:val="Char1"/>
    <w:qFormat/>
    <w:rsid w:val="002A792D"/>
    <w:pPr>
      <w:widowControl/>
      <w:tabs>
        <w:tab w:val="left" w:pos="1418"/>
        <w:tab w:val="left" w:pos="4678"/>
        <w:tab w:val="left" w:pos="5954"/>
        <w:tab w:val="left" w:pos="7088"/>
      </w:tabs>
      <w:spacing w:after="240"/>
    </w:pPr>
    <w:rPr>
      <w:rFonts w:ascii="Calibri Light" w:eastAsia="宋体" w:hAnsi="Calibri Light" w:cs="Times New Roman"/>
      <w:kern w:val="0"/>
      <w:sz w:val="20"/>
      <w:szCs w:val="20"/>
      <w:lang w:val="en-GB" w:eastAsia="en-US"/>
    </w:rPr>
  </w:style>
  <w:style w:type="character" w:customStyle="1" w:styleId="Char1">
    <w:name w:val="批注文字 Char"/>
    <w:basedOn w:val="a1"/>
    <w:link w:val="a6"/>
    <w:qFormat/>
    <w:rsid w:val="002A792D"/>
    <w:rPr>
      <w:rFonts w:ascii="Calibri Light" w:eastAsia="宋体" w:hAnsi="Calibri Light" w:cs="Times New Roman"/>
      <w:kern w:val="0"/>
      <w:sz w:val="20"/>
      <w:szCs w:val="20"/>
      <w:lang w:val="en-GB" w:eastAsia="en-US"/>
    </w:rPr>
  </w:style>
  <w:style w:type="character" w:styleId="a7">
    <w:name w:val="page number"/>
    <w:basedOn w:val="a1"/>
    <w:rsid w:val="002A792D"/>
  </w:style>
  <w:style w:type="paragraph" w:customStyle="1" w:styleId="B1">
    <w:name w:val="B1"/>
    <w:basedOn w:val="a0"/>
    <w:link w:val="B10"/>
    <w:qFormat/>
    <w:rsid w:val="002A792D"/>
    <w:pPr>
      <w:widowControl/>
      <w:ind w:left="567" w:hanging="567"/>
    </w:pPr>
    <w:rPr>
      <w:rFonts w:ascii="Calibri Light" w:eastAsia="宋体" w:hAnsi="Calibri Light" w:cs="Times New Roman"/>
      <w:kern w:val="0"/>
      <w:sz w:val="20"/>
      <w:szCs w:val="20"/>
      <w:lang w:val="en-GB" w:eastAsia="x-none"/>
    </w:rPr>
  </w:style>
  <w:style w:type="paragraph" w:customStyle="1" w:styleId="00BodyText">
    <w:name w:val="00 BodyText"/>
    <w:basedOn w:val="a0"/>
    <w:rsid w:val="002A792D"/>
    <w:pPr>
      <w:widowControl/>
      <w:spacing w:after="220"/>
      <w:jc w:val="left"/>
    </w:pPr>
    <w:rPr>
      <w:rFonts w:ascii="Calibri Light" w:eastAsia="宋体" w:hAnsi="Calibri Light" w:cs="宋体"/>
      <w:kern w:val="0"/>
      <w:sz w:val="22"/>
      <w:szCs w:val="20"/>
      <w:lang w:eastAsia="en-US"/>
    </w:rPr>
  </w:style>
  <w:style w:type="paragraph" w:customStyle="1" w:styleId="a8">
    <w:name w:val="??"/>
    <w:rsid w:val="002A792D"/>
    <w:pPr>
      <w:widowControl w:val="0"/>
    </w:pPr>
    <w:rPr>
      <w:rFonts w:ascii="宋体" w:eastAsia="宋体" w:hAnsi="宋体" w:cs="宋体"/>
      <w:kern w:val="0"/>
      <w:sz w:val="20"/>
      <w:szCs w:val="20"/>
      <w:lang w:eastAsia="en-US"/>
    </w:rPr>
  </w:style>
  <w:style w:type="paragraph" w:customStyle="1" w:styleId="20">
    <w:name w:val="??? 2"/>
    <w:basedOn w:val="a8"/>
    <w:next w:val="a8"/>
    <w:rsid w:val="002A792D"/>
    <w:pPr>
      <w:keepNext/>
    </w:pPr>
    <w:rPr>
      <w:rFonts w:ascii="Calibri Light" w:hAnsi="Calibri Light"/>
      <w:b/>
      <w:sz w:val="24"/>
    </w:rPr>
  </w:style>
  <w:style w:type="character" w:styleId="a9">
    <w:name w:val="annotation reference"/>
    <w:qFormat/>
    <w:rsid w:val="002A792D"/>
    <w:rPr>
      <w:sz w:val="16"/>
    </w:rPr>
  </w:style>
  <w:style w:type="paragraph" w:customStyle="1" w:styleId="DECISION">
    <w:name w:val="DECISION"/>
    <w:basedOn w:val="a0"/>
    <w:rsid w:val="002A792D"/>
    <w:pPr>
      <w:numPr>
        <w:numId w:val="1"/>
      </w:numPr>
      <w:spacing w:before="120" w:after="120"/>
    </w:pPr>
    <w:rPr>
      <w:rFonts w:ascii="Calibri Light" w:eastAsia="宋体" w:hAnsi="Calibri Light" w:cs="宋体"/>
      <w:b/>
      <w:color w:val="0000FF"/>
      <w:kern w:val="0"/>
      <w:sz w:val="20"/>
      <w:szCs w:val="20"/>
      <w:u w:val="single"/>
      <w:lang w:val="en-GB" w:eastAsia="en-US"/>
    </w:rPr>
  </w:style>
  <w:style w:type="paragraph" w:customStyle="1" w:styleId="ACTION">
    <w:name w:val="ACTION"/>
    <w:basedOn w:val="a0"/>
    <w:rsid w:val="002A792D"/>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Calibri Light" w:eastAsia="宋体" w:hAnsi="Calibri Light" w:cs="宋体"/>
      <w:b/>
      <w:color w:val="FF0000"/>
      <w:kern w:val="0"/>
      <w:sz w:val="20"/>
      <w:szCs w:val="20"/>
      <w:lang w:val="en-GB" w:eastAsia="en-US"/>
    </w:rPr>
  </w:style>
  <w:style w:type="paragraph" w:customStyle="1" w:styleId="done">
    <w:name w:val="done"/>
    <w:basedOn w:val="ACTION"/>
    <w:rsid w:val="002A792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A792D"/>
    <w:pPr>
      <w:tabs>
        <w:tab w:val="clear" w:pos="360"/>
        <w:tab w:val="num" w:pos="0"/>
      </w:tabs>
      <w:ind w:left="1728" w:hanging="288"/>
    </w:pPr>
    <w:rPr>
      <w:color w:val="FF0000"/>
    </w:rPr>
  </w:style>
  <w:style w:type="paragraph" w:styleId="aa">
    <w:name w:val="Body Text"/>
    <w:aliases w:val="bt"/>
    <w:basedOn w:val="a0"/>
    <w:link w:val="Char2"/>
    <w:rsid w:val="002A792D"/>
    <w:pPr>
      <w:widowControl/>
      <w:jc w:val="left"/>
    </w:pPr>
    <w:rPr>
      <w:rFonts w:ascii="Calibri Light" w:eastAsia="宋体" w:hAnsi="Calibri Light" w:cs="Calibri Light"/>
      <w:color w:val="FF0000"/>
      <w:kern w:val="0"/>
      <w:sz w:val="20"/>
      <w:szCs w:val="20"/>
      <w:lang w:val="en-GB" w:eastAsia="en-US"/>
    </w:rPr>
  </w:style>
  <w:style w:type="character" w:customStyle="1" w:styleId="Char2">
    <w:name w:val="正文文本 Char"/>
    <w:aliases w:val="bt Char"/>
    <w:basedOn w:val="a1"/>
    <w:link w:val="aa"/>
    <w:rsid w:val="002A792D"/>
    <w:rPr>
      <w:rFonts w:ascii="Calibri Light" w:eastAsia="宋体" w:hAnsi="Calibri Light" w:cs="Calibri Light"/>
      <w:color w:val="FF0000"/>
      <w:kern w:val="0"/>
      <w:sz w:val="20"/>
      <w:szCs w:val="20"/>
      <w:lang w:val="en-GB" w:eastAsia="en-US"/>
    </w:rPr>
  </w:style>
  <w:style w:type="paragraph" w:styleId="ab">
    <w:name w:val="Balloon Text"/>
    <w:basedOn w:val="a0"/>
    <w:link w:val="Char3"/>
    <w:semiHidden/>
    <w:rsid w:val="002A792D"/>
    <w:pPr>
      <w:widowControl/>
      <w:jc w:val="left"/>
    </w:pPr>
    <w:rPr>
      <w:rFonts w:ascii="宋体" w:eastAsia="宋体" w:hAnsi="宋体" w:cs="宋体"/>
      <w:kern w:val="0"/>
      <w:sz w:val="16"/>
      <w:szCs w:val="16"/>
      <w:lang w:val="en-GB" w:eastAsia="en-US"/>
    </w:rPr>
  </w:style>
  <w:style w:type="character" w:customStyle="1" w:styleId="Char3">
    <w:name w:val="批注框文本 Char"/>
    <w:basedOn w:val="a1"/>
    <w:link w:val="ab"/>
    <w:semiHidden/>
    <w:rsid w:val="002A792D"/>
    <w:rPr>
      <w:rFonts w:ascii="宋体" w:eastAsia="宋体" w:hAnsi="宋体" w:cs="宋体"/>
      <w:kern w:val="0"/>
      <w:sz w:val="16"/>
      <w:szCs w:val="16"/>
      <w:lang w:val="en-GB" w:eastAsia="en-US"/>
    </w:rPr>
  </w:style>
  <w:style w:type="paragraph" w:styleId="ac">
    <w:name w:val="Document Map"/>
    <w:basedOn w:val="a0"/>
    <w:link w:val="Char4"/>
    <w:rsid w:val="002A792D"/>
    <w:pPr>
      <w:widowControl/>
      <w:jc w:val="left"/>
    </w:pPr>
    <w:rPr>
      <w:rFonts w:ascii="宋体" w:eastAsia="宋体" w:hAnsi="宋体" w:cs="Times New Roman"/>
      <w:kern w:val="0"/>
      <w:sz w:val="16"/>
      <w:szCs w:val="16"/>
      <w:lang w:val="en-GB" w:eastAsia="en-US"/>
    </w:rPr>
  </w:style>
  <w:style w:type="character" w:customStyle="1" w:styleId="Char4">
    <w:name w:val="文档结构图 Char"/>
    <w:basedOn w:val="a1"/>
    <w:link w:val="ac"/>
    <w:rsid w:val="002A792D"/>
    <w:rPr>
      <w:rFonts w:ascii="宋体" w:eastAsia="宋体" w:hAnsi="宋体" w:cs="Times New Roman"/>
      <w:kern w:val="0"/>
      <w:sz w:val="16"/>
      <w:szCs w:val="16"/>
      <w:lang w:val="en-GB" w:eastAsia="en-US"/>
    </w:rPr>
  </w:style>
  <w:style w:type="paragraph" w:styleId="ad">
    <w:name w:val="annotation subject"/>
    <w:basedOn w:val="a6"/>
    <w:next w:val="a6"/>
    <w:link w:val="Char5"/>
    <w:rsid w:val="002A792D"/>
    <w:pPr>
      <w:tabs>
        <w:tab w:val="clear" w:pos="1418"/>
        <w:tab w:val="clear" w:pos="4678"/>
        <w:tab w:val="clear" w:pos="5954"/>
        <w:tab w:val="clear" w:pos="7088"/>
      </w:tabs>
      <w:spacing w:after="0"/>
      <w:jc w:val="left"/>
    </w:pPr>
    <w:rPr>
      <w:rFonts w:ascii="宋体" w:hAnsi="宋体"/>
      <w:b/>
      <w:bCs/>
    </w:rPr>
  </w:style>
  <w:style w:type="character" w:customStyle="1" w:styleId="Char5">
    <w:name w:val="批注主题 Char"/>
    <w:basedOn w:val="Char1"/>
    <w:link w:val="ad"/>
    <w:rsid w:val="002A792D"/>
    <w:rPr>
      <w:rFonts w:ascii="宋体" w:eastAsia="宋体" w:hAnsi="宋体" w:cs="Times New Roman"/>
      <w:b/>
      <w:bCs/>
      <w:kern w:val="0"/>
      <w:sz w:val="20"/>
      <w:szCs w:val="20"/>
      <w:lang w:val="en-GB" w:eastAsia="en-US"/>
    </w:rPr>
  </w:style>
  <w:style w:type="character" w:customStyle="1" w:styleId="ae">
    <w:name w:val="コメント内容 (文字)"/>
    <w:basedOn w:val="Char1"/>
    <w:rsid w:val="002A792D"/>
    <w:rPr>
      <w:rFonts w:ascii="Calibri Light" w:eastAsia="宋体" w:hAnsi="Calibri Light" w:cs="Times New Roman"/>
      <w:kern w:val="0"/>
      <w:sz w:val="20"/>
      <w:szCs w:val="20"/>
      <w:lang w:val="en-GB" w:eastAsia="en-US"/>
    </w:rPr>
  </w:style>
  <w:style w:type="paragraph" w:styleId="af">
    <w:name w:val="caption"/>
    <w:aliases w:val="cap,cap Char,Caption Char,Caption Char1 Char,cap Char Char1,Caption Char Char1 Char,cap Char2,条目,cap Char Char Char Char Char Char Char,Caption Char1,Caption Char2,Caption Char Char Char,Caption Char Char1,fig and tbl,fighead2,Table Caption"/>
    <w:basedOn w:val="a0"/>
    <w:next w:val="a0"/>
    <w:link w:val="Char6"/>
    <w:uiPriority w:val="35"/>
    <w:qFormat/>
    <w:rsid w:val="002A792D"/>
    <w:pPr>
      <w:widowControl/>
      <w:jc w:val="left"/>
    </w:pPr>
    <w:rPr>
      <w:rFonts w:ascii="宋体" w:eastAsia="宋体" w:hAnsi="宋体" w:cs="宋体"/>
      <w:b/>
      <w:bCs/>
      <w:kern w:val="0"/>
      <w:szCs w:val="21"/>
      <w:lang w:val="en-GB" w:eastAsia="en-US"/>
    </w:rPr>
  </w:style>
  <w:style w:type="paragraph" w:customStyle="1" w:styleId="Comments">
    <w:name w:val="Comments"/>
    <w:basedOn w:val="a0"/>
    <w:link w:val="CommentsChar"/>
    <w:qFormat/>
    <w:rsid w:val="002A792D"/>
    <w:pPr>
      <w:widowControl/>
      <w:jc w:val="left"/>
    </w:pPr>
    <w:rPr>
      <w:rFonts w:ascii="Calibri Light" w:eastAsia="@Yu Mincho" w:hAnsi="Calibri Light" w:cs="宋体"/>
      <w:i/>
      <w:kern w:val="0"/>
      <w:sz w:val="16"/>
      <w:szCs w:val="24"/>
      <w:lang w:val="en-GB" w:eastAsia="en-GB"/>
    </w:rPr>
  </w:style>
  <w:style w:type="character" w:customStyle="1" w:styleId="CommentsChar">
    <w:name w:val="Comments Char"/>
    <w:link w:val="Comments"/>
    <w:rsid w:val="002A792D"/>
    <w:rPr>
      <w:rFonts w:ascii="Calibri Light" w:eastAsia="@Yu Mincho" w:hAnsi="Calibri Light" w:cs="宋体"/>
      <w:i/>
      <w:kern w:val="0"/>
      <w:sz w:val="16"/>
      <w:szCs w:val="24"/>
      <w:lang w:val="en-GB" w:eastAsia="en-GB"/>
    </w:rPr>
  </w:style>
  <w:style w:type="paragraph" w:customStyle="1" w:styleId="Doc-text2">
    <w:name w:val="Doc-text2"/>
    <w:basedOn w:val="a0"/>
    <w:link w:val="Doc-text2Char"/>
    <w:qFormat/>
    <w:rsid w:val="002A792D"/>
    <w:pPr>
      <w:widowControl/>
      <w:tabs>
        <w:tab w:val="left" w:pos="1622"/>
      </w:tabs>
      <w:ind w:left="1622" w:hanging="363"/>
      <w:jc w:val="left"/>
    </w:pPr>
    <w:rPr>
      <w:rFonts w:ascii="Calibri Light" w:eastAsia="@Yu Mincho" w:hAnsi="Calibri Light" w:cs="宋体"/>
      <w:kern w:val="0"/>
      <w:sz w:val="20"/>
      <w:szCs w:val="24"/>
      <w:lang w:val="en-GB" w:eastAsia="en-GB"/>
    </w:rPr>
  </w:style>
  <w:style w:type="character" w:customStyle="1" w:styleId="Doc-text2Char">
    <w:name w:val="Doc-text2 Char"/>
    <w:link w:val="Doc-text2"/>
    <w:rsid w:val="002A792D"/>
    <w:rPr>
      <w:rFonts w:ascii="Calibri Light" w:eastAsia="@Yu Mincho" w:hAnsi="Calibri Light" w:cs="宋体"/>
      <w:kern w:val="0"/>
      <w:sz w:val="20"/>
      <w:szCs w:val="24"/>
      <w:lang w:val="en-GB" w:eastAsia="en-GB"/>
    </w:rPr>
  </w:style>
  <w:style w:type="table" w:styleId="af0">
    <w:name w:val="Table Grid"/>
    <w:basedOn w:val="a2"/>
    <w:rsid w:val="002A792D"/>
    <w:rPr>
      <w:rFonts w:ascii="宋体" w:eastAsia="宋体" w:hAnsi="宋体"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2A792D"/>
    <w:pPr>
      <w:spacing w:after="120"/>
    </w:pPr>
    <w:rPr>
      <w:rFonts w:ascii="Calibri Light" w:eastAsia="@Yu Mincho" w:hAnsi="Calibri Light" w:cs="宋体"/>
      <w:kern w:val="0"/>
      <w:sz w:val="20"/>
      <w:szCs w:val="20"/>
      <w:lang w:val="en-GB" w:eastAsia="en-US"/>
    </w:rPr>
  </w:style>
  <w:style w:type="character" w:customStyle="1" w:styleId="st">
    <w:name w:val="st"/>
    <w:rsid w:val="002A792D"/>
  </w:style>
  <w:style w:type="paragraph" w:customStyle="1" w:styleId="Tabletext">
    <w:name w:val="Table_text"/>
    <w:basedOn w:val="a0"/>
    <w:link w:val="TabletextChar"/>
    <w:rsid w:val="002A792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宋体" w:eastAsia="@Yu Mincho" w:hAnsi="宋体" w:cs="Times New Roman"/>
      <w:kern w:val="0"/>
      <w:sz w:val="20"/>
      <w:szCs w:val="20"/>
      <w:lang w:val="en-GB" w:eastAsia="en-US"/>
    </w:rPr>
  </w:style>
  <w:style w:type="paragraph" w:customStyle="1" w:styleId="Tablehead">
    <w:name w:val="Table_head"/>
    <w:basedOn w:val="a0"/>
    <w:link w:val="TableheadChar"/>
    <w:rsid w:val="002A792D"/>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kern w:val="0"/>
      <w:sz w:val="20"/>
      <w:szCs w:val="20"/>
      <w:lang w:val="en-GB" w:eastAsia="en-US"/>
    </w:rPr>
  </w:style>
  <w:style w:type="paragraph" w:customStyle="1" w:styleId="TableNo">
    <w:name w:val="Table_No"/>
    <w:basedOn w:val="a0"/>
    <w:next w:val="a0"/>
    <w:link w:val="TableNoChar"/>
    <w:rsid w:val="002A792D"/>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宋体" w:eastAsia="@Yu Mincho" w:hAnsi="宋体" w:cs="Times New Roman"/>
      <w:caps/>
      <w:kern w:val="0"/>
      <w:sz w:val="20"/>
      <w:szCs w:val="20"/>
      <w:lang w:val="en-GB" w:eastAsia="en-US"/>
    </w:rPr>
  </w:style>
  <w:style w:type="paragraph" w:customStyle="1" w:styleId="Tabletitle">
    <w:name w:val="Table_title"/>
    <w:basedOn w:val="a0"/>
    <w:next w:val="Tabletext"/>
    <w:link w:val="TabletitleChar"/>
    <w:rsid w:val="002A792D"/>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kern w:val="0"/>
      <w:sz w:val="20"/>
      <w:szCs w:val="20"/>
      <w:lang w:val="en-GB" w:eastAsia="en-US"/>
    </w:rPr>
  </w:style>
  <w:style w:type="character" w:customStyle="1" w:styleId="TabletextChar">
    <w:name w:val="Table_text Char"/>
    <w:link w:val="Tabletext"/>
    <w:locked/>
    <w:rsid w:val="002A792D"/>
    <w:rPr>
      <w:rFonts w:ascii="宋体" w:eastAsia="@Yu Mincho" w:hAnsi="宋体" w:cs="Times New Roman"/>
      <w:kern w:val="0"/>
      <w:sz w:val="20"/>
      <w:szCs w:val="20"/>
      <w:lang w:val="en-GB" w:eastAsia="en-US"/>
    </w:rPr>
  </w:style>
  <w:style w:type="character" w:customStyle="1" w:styleId="TabletitleChar">
    <w:name w:val="Table_title Char"/>
    <w:link w:val="Tabletitle"/>
    <w:locked/>
    <w:rsid w:val="002A792D"/>
    <w:rPr>
      <w:rFonts w:ascii="Arial" w:eastAsia="@Yu Mincho" w:hAnsi="Arial" w:cs="Times New Roman"/>
      <w:b/>
      <w:kern w:val="0"/>
      <w:sz w:val="20"/>
      <w:szCs w:val="20"/>
      <w:lang w:val="en-GB" w:eastAsia="en-US"/>
    </w:rPr>
  </w:style>
  <w:style w:type="character" w:customStyle="1" w:styleId="TableNoChar">
    <w:name w:val="Table_No Char"/>
    <w:link w:val="TableNo"/>
    <w:locked/>
    <w:rsid w:val="002A792D"/>
    <w:rPr>
      <w:rFonts w:ascii="宋体" w:eastAsia="@Yu Mincho" w:hAnsi="宋体" w:cs="Times New Roman"/>
      <w:caps/>
      <w:kern w:val="0"/>
      <w:sz w:val="20"/>
      <w:szCs w:val="20"/>
      <w:lang w:val="en-GB" w:eastAsia="en-US"/>
    </w:rPr>
  </w:style>
  <w:style w:type="character" w:customStyle="1" w:styleId="TableheadChar">
    <w:name w:val="Table_head Char"/>
    <w:link w:val="Tablehead"/>
    <w:locked/>
    <w:rsid w:val="002A792D"/>
    <w:rPr>
      <w:rFonts w:ascii="Arial" w:eastAsia="@Yu Mincho" w:hAnsi="Arial" w:cs="Times New Roman"/>
      <w:b/>
      <w:kern w:val="0"/>
      <w:sz w:val="20"/>
      <w:szCs w:val="20"/>
      <w:lang w:val="en-GB"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2A792D"/>
    <w:rPr>
      <w:position w:val="6"/>
      <w:sz w:val="18"/>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0"/>
    <w:link w:val="Char7"/>
    <w:uiPriority w:val="34"/>
    <w:qFormat/>
    <w:rsid w:val="002A792D"/>
    <w:pPr>
      <w:widowControl/>
      <w:ind w:leftChars="400" w:left="840" w:hanging="720"/>
      <w:jc w:val="left"/>
    </w:pPr>
    <w:rPr>
      <w:rFonts w:ascii="Calibri Light" w:eastAsia="@Yu Mincho" w:hAnsi="Calibri Light" w:cs="Times New Roman"/>
      <w:kern w:val="0"/>
      <w:sz w:val="20"/>
      <w:szCs w:val="24"/>
      <w:lang w:val="en-GB" w:eastAsia="x-non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2A792D"/>
    <w:rPr>
      <w:rFonts w:ascii="Calibri Light" w:eastAsia="@Yu Mincho" w:hAnsi="Calibri Light" w:cs="Times New Roman"/>
      <w:kern w:val="0"/>
      <w:sz w:val="20"/>
      <w:szCs w:val="24"/>
      <w:lang w:val="en-GB" w:eastAsia="x-none"/>
    </w:rPr>
  </w:style>
  <w:style w:type="paragraph" w:customStyle="1" w:styleId="References">
    <w:name w:val="References"/>
    <w:basedOn w:val="a0"/>
    <w:next w:val="a0"/>
    <w:rsid w:val="002A792D"/>
    <w:pPr>
      <w:widowControl/>
      <w:numPr>
        <w:numId w:val="3"/>
      </w:numPr>
      <w:autoSpaceDE w:val="0"/>
      <w:autoSpaceDN w:val="0"/>
      <w:snapToGrid w:val="0"/>
      <w:spacing w:after="60"/>
      <w:jc w:val="left"/>
    </w:pPr>
    <w:rPr>
      <w:rFonts w:ascii="宋体" w:eastAsia="宋体" w:hAnsi="宋体" w:cs="宋体"/>
      <w:kern w:val="0"/>
      <w:sz w:val="20"/>
      <w:szCs w:val="16"/>
      <w:lang w:eastAsia="en-US"/>
    </w:rPr>
  </w:style>
  <w:style w:type="paragraph" w:styleId="af3">
    <w:name w:val="Revision"/>
    <w:hidden/>
    <w:uiPriority w:val="99"/>
    <w:semiHidden/>
    <w:rsid w:val="002A792D"/>
    <w:rPr>
      <w:rFonts w:ascii="宋体" w:eastAsia="宋体" w:hAnsi="宋体" w:cs="宋体"/>
      <w:kern w:val="0"/>
      <w:sz w:val="20"/>
      <w:szCs w:val="20"/>
      <w:lang w:val="en-GB" w:eastAsia="en-US"/>
    </w:rPr>
  </w:style>
  <w:style w:type="character" w:customStyle="1" w:styleId="B10">
    <w:name w:val="B1 (文字)"/>
    <w:link w:val="B1"/>
    <w:locked/>
    <w:rsid w:val="002A792D"/>
    <w:rPr>
      <w:rFonts w:ascii="Calibri Light" w:eastAsia="宋体" w:hAnsi="Calibri Light" w:cs="Times New Roman"/>
      <w:kern w:val="0"/>
      <w:sz w:val="20"/>
      <w:szCs w:val="20"/>
      <w:lang w:val="en-GB" w:eastAsia="x-none"/>
    </w:rPr>
  </w:style>
  <w:style w:type="paragraph" w:customStyle="1" w:styleId="B2">
    <w:name w:val="B2"/>
    <w:basedOn w:val="21"/>
    <w:link w:val="B2Char"/>
    <w:qFormat/>
    <w:rsid w:val="002A792D"/>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link w:val="B3Char"/>
    <w:rsid w:val="002A792D"/>
    <w:pPr>
      <w:overflowPunct w:val="0"/>
      <w:autoSpaceDE w:val="0"/>
      <w:autoSpaceDN w:val="0"/>
      <w:adjustRightInd w:val="0"/>
      <w:spacing w:after="180"/>
      <w:ind w:left="1135" w:hanging="284"/>
      <w:contextualSpacing w:val="0"/>
      <w:textAlignment w:val="baseline"/>
    </w:pPr>
    <w:rPr>
      <w:rFonts w:eastAsia="@Yu Mincho"/>
    </w:rPr>
  </w:style>
  <w:style w:type="paragraph" w:styleId="21">
    <w:name w:val="List 2"/>
    <w:basedOn w:val="a0"/>
    <w:rsid w:val="002A792D"/>
    <w:pPr>
      <w:widowControl/>
      <w:ind w:left="720" w:hanging="360"/>
      <w:contextualSpacing/>
      <w:jc w:val="left"/>
    </w:pPr>
    <w:rPr>
      <w:rFonts w:ascii="宋体" w:eastAsia="宋体" w:hAnsi="宋体" w:cs="宋体"/>
      <w:kern w:val="0"/>
      <w:sz w:val="20"/>
      <w:szCs w:val="20"/>
      <w:lang w:val="en-GB" w:eastAsia="en-US"/>
    </w:rPr>
  </w:style>
  <w:style w:type="paragraph" w:styleId="30">
    <w:name w:val="List 3"/>
    <w:basedOn w:val="a0"/>
    <w:rsid w:val="002A792D"/>
    <w:pPr>
      <w:widowControl/>
      <w:ind w:left="1080" w:hanging="360"/>
      <w:contextualSpacing/>
      <w:jc w:val="left"/>
    </w:pPr>
    <w:rPr>
      <w:rFonts w:ascii="宋体" w:eastAsia="宋体" w:hAnsi="宋体" w:cs="宋体"/>
      <w:kern w:val="0"/>
      <w:sz w:val="20"/>
      <w:szCs w:val="20"/>
      <w:lang w:val="en-GB" w:eastAsia="en-US"/>
    </w:rPr>
  </w:style>
  <w:style w:type="paragraph" w:customStyle="1" w:styleId="TdocHeader2">
    <w:name w:val="Tdoc_Header_2"/>
    <w:basedOn w:val="a0"/>
    <w:rsid w:val="002A792D"/>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paragraph" w:customStyle="1" w:styleId="TdocHeading1">
    <w:name w:val="Tdoc_Heading_1"/>
    <w:basedOn w:val="1"/>
    <w:next w:val="aa"/>
    <w:autoRedefine/>
    <w:rsid w:val="002A792D"/>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a4"/>
    <w:rsid w:val="002A792D"/>
    <w:pPr>
      <w:pBdr>
        <w:bottom w:val="none" w:sz="0" w:space="0" w:color="auto"/>
      </w:pBdr>
      <w:tabs>
        <w:tab w:val="clear" w:pos="4153"/>
        <w:tab w:val="clear" w:pos="8306"/>
        <w:tab w:val="right" w:pos="9072"/>
        <w:tab w:val="right" w:pos="10206"/>
      </w:tabs>
      <w:snapToGrid/>
      <w:ind w:left="1440" w:hanging="1440"/>
      <w:jc w:val="both"/>
    </w:pPr>
    <w:rPr>
      <w:rFonts w:ascii="Arial" w:eastAsia="Batang" w:hAnsi="Arial" w:cs="Times New Roman"/>
      <w:b/>
      <w:kern w:val="0"/>
      <w:sz w:val="20"/>
      <w:szCs w:val="20"/>
      <w:lang w:val="en-GB" w:eastAsia="en-US"/>
    </w:rPr>
  </w:style>
  <w:style w:type="paragraph" w:styleId="af4">
    <w:name w:val="footnote text"/>
    <w:basedOn w:val="a0"/>
    <w:link w:val="Char8"/>
    <w:rsid w:val="002A792D"/>
    <w:pPr>
      <w:widowControl/>
      <w:ind w:left="1440" w:hanging="1440"/>
    </w:pPr>
    <w:rPr>
      <w:rFonts w:ascii="Times" w:eastAsia="Batang" w:hAnsi="Times" w:cs="Times New Roman"/>
      <w:kern w:val="0"/>
      <w:sz w:val="20"/>
      <w:szCs w:val="20"/>
      <w:lang w:val="x-none" w:eastAsia="x-none"/>
    </w:rPr>
  </w:style>
  <w:style w:type="character" w:customStyle="1" w:styleId="Char8">
    <w:name w:val="脚注文本 Char"/>
    <w:basedOn w:val="a1"/>
    <w:link w:val="af4"/>
    <w:rsid w:val="002A792D"/>
    <w:rPr>
      <w:rFonts w:ascii="Times" w:eastAsia="Batang" w:hAnsi="Times" w:cs="Times New Roman"/>
      <w:kern w:val="0"/>
      <w:sz w:val="20"/>
      <w:szCs w:val="20"/>
      <w:lang w:val="x-none" w:eastAsia="x-none"/>
    </w:rPr>
  </w:style>
  <w:style w:type="paragraph" w:customStyle="1" w:styleId="TdocHeading2">
    <w:name w:val="Tdoc_Heading_2"/>
    <w:basedOn w:val="a0"/>
    <w:rsid w:val="002A792D"/>
    <w:pPr>
      <w:widowControl/>
      <w:ind w:left="1440" w:hanging="1440"/>
      <w:jc w:val="left"/>
    </w:pPr>
    <w:rPr>
      <w:rFonts w:ascii="Times" w:eastAsia="Batang" w:hAnsi="Times" w:cs="Times New Roman"/>
      <w:kern w:val="0"/>
      <w:sz w:val="20"/>
      <w:szCs w:val="24"/>
      <w:lang w:val="en-GB" w:eastAsia="en-US"/>
    </w:rPr>
  </w:style>
  <w:style w:type="character" w:styleId="af5">
    <w:name w:val="Hyperlink"/>
    <w:uiPriority w:val="99"/>
    <w:rsid w:val="002A792D"/>
    <w:rPr>
      <w:color w:val="0000FF"/>
      <w:u w:val="single"/>
    </w:rPr>
  </w:style>
  <w:style w:type="character" w:styleId="af6">
    <w:name w:val="FollowedHyperlink"/>
    <w:rsid w:val="002A792D"/>
    <w:rPr>
      <w:color w:val="0000FF"/>
      <w:u w:val="single"/>
    </w:rPr>
  </w:style>
  <w:style w:type="paragraph" w:customStyle="1" w:styleId="NO">
    <w:name w:val="NO"/>
    <w:basedOn w:val="a0"/>
    <w:rsid w:val="002A792D"/>
    <w:pPr>
      <w:keepLines/>
      <w:widowControl/>
      <w:ind w:left="1135" w:hanging="851"/>
      <w:jc w:val="left"/>
    </w:pPr>
    <w:rPr>
      <w:rFonts w:ascii="Times New Roman" w:eastAsia="Batang" w:hAnsi="Times New Roman" w:cs="Times New Roman"/>
      <w:kern w:val="0"/>
      <w:sz w:val="24"/>
      <w:szCs w:val="20"/>
      <w:lang w:val="en-GB" w:eastAsia="en-US"/>
    </w:rPr>
  </w:style>
  <w:style w:type="paragraph" w:styleId="af7">
    <w:name w:val="Normal (Web)"/>
    <w:basedOn w:val="a0"/>
    <w:uiPriority w:val="99"/>
    <w:qFormat/>
    <w:rsid w:val="002A792D"/>
    <w:pPr>
      <w:widowControl/>
      <w:spacing w:before="100" w:beforeAutospacing="1" w:after="100" w:afterAutospacing="1"/>
      <w:ind w:left="1440" w:hanging="1440"/>
      <w:jc w:val="left"/>
    </w:pPr>
    <w:rPr>
      <w:rFonts w:ascii="Arial" w:eastAsia="宋体" w:hAnsi="Arial" w:cs="Arial"/>
      <w:color w:val="493118"/>
      <w:kern w:val="0"/>
      <w:sz w:val="18"/>
      <w:szCs w:val="18"/>
    </w:rPr>
  </w:style>
  <w:style w:type="paragraph" w:styleId="10">
    <w:name w:val="toc 1"/>
    <w:basedOn w:val="a0"/>
    <w:next w:val="a0"/>
    <w:autoRedefine/>
    <w:uiPriority w:val="39"/>
    <w:rsid w:val="002A792D"/>
    <w:pPr>
      <w:widowControl/>
      <w:tabs>
        <w:tab w:val="left" w:pos="403"/>
        <w:tab w:val="right" w:leader="dot" w:pos="9631"/>
      </w:tabs>
      <w:spacing w:before="120" w:after="120"/>
      <w:jc w:val="left"/>
    </w:pPr>
    <w:rPr>
      <w:rFonts w:ascii="Times New Roman" w:eastAsia="Times New Roman" w:hAnsi="Times New Roman" w:cs="Times New Roman"/>
      <w:b/>
      <w:bCs/>
      <w:caps/>
      <w:kern w:val="0"/>
      <w:sz w:val="20"/>
      <w:szCs w:val="20"/>
      <w:lang w:eastAsia="en-US"/>
    </w:rPr>
  </w:style>
  <w:style w:type="paragraph" w:styleId="22">
    <w:name w:val="toc 2"/>
    <w:basedOn w:val="a0"/>
    <w:next w:val="a0"/>
    <w:autoRedefine/>
    <w:uiPriority w:val="39"/>
    <w:rsid w:val="002A792D"/>
    <w:pPr>
      <w:widowControl/>
      <w:tabs>
        <w:tab w:val="left" w:pos="960"/>
        <w:tab w:val="right" w:leader="dot" w:pos="9631"/>
      </w:tabs>
      <w:ind w:left="238"/>
      <w:jc w:val="left"/>
    </w:pPr>
    <w:rPr>
      <w:rFonts w:ascii="Times New Roman" w:eastAsia="Times New Roman" w:hAnsi="Times New Roman" w:cs="Times New Roman"/>
      <w:smallCaps/>
      <w:kern w:val="0"/>
      <w:sz w:val="20"/>
      <w:szCs w:val="20"/>
      <w:lang w:eastAsia="en-US"/>
    </w:rPr>
  </w:style>
  <w:style w:type="paragraph" w:styleId="31">
    <w:name w:val="toc 3"/>
    <w:basedOn w:val="a0"/>
    <w:next w:val="a0"/>
    <w:autoRedefine/>
    <w:uiPriority w:val="39"/>
    <w:rsid w:val="002A792D"/>
    <w:pPr>
      <w:widowControl/>
      <w:tabs>
        <w:tab w:val="left" w:pos="1200"/>
        <w:tab w:val="right" w:leader="dot" w:pos="9631"/>
      </w:tabs>
      <w:ind w:left="403"/>
      <w:jc w:val="left"/>
    </w:pPr>
    <w:rPr>
      <w:rFonts w:ascii="Times" w:eastAsia="Batang" w:hAnsi="Times" w:cs="Times New Roman"/>
      <w:kern w:val="0"/>
      <w:sz w:val="20"/>
      <w:szCs w:val="24"/>
      <w:lang w:val="en-GB" w:eastAsia="en-US"/>
    </w:rPr>
  </w:style>
  <w:style w:type="paragraph" w:styleId="40">
    <w:name w:val="toc 4"/>
    <w:basedOn w:val="a0"/>
    <w:next w:val="a0"/>
    <w:autoRedefine/>
    <w:uiPriority w:val="39"/>
    <w:rsid w:val="002A792D"/>
    <w:pPr>
      <w:widowControl/>
      <w:tabs>
        <w:tab w:val="left" w:pos="1440"/>
        <w:tab w:val="right" w:leader="dot" w:pos="9631"/>
      </w:tabs>
      <w:ind w:left="601"/>
      <w:jc w:val="left"/>
    </w:pPr>
    <w:rPr>
      <w:rFonts w:ascii="Times" w:eastAsia="Batang" w:hAnsi="Times" w:cs="Times New Roman"/>
      <w:kern w:val="0"/>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2A792D"/>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8">
    <w:name w:val="Date"/>
    <w:basedOn w:val="a0"/>
    <w:next w:val="a0"/>
    <w:link w:val="Char9"/>
    <w:rsid w:val="002A792D"/>
    <w:pPr>
      <w:widowControl/>
      <w:ind w:left="1440" w:hanging="1440"/>
      <w:jc w:val="left"/>
    </w:pPr>
    <w:rPr>
      <w:rFonts w:ascii="Times" w:eastAsia="Batang" w:hAnsi="Times" w:cs="Times New Roman"/>
      <w:kern w:val="0"/>
      <w:sz w:val="20"/>
      <w:szCs w:val="24"/>
      <w:lang w:val="en-GB" w:eastAsia="x-none"/>
    </w:rPr>
  </w:style>
  <w:style w:type="character" w:customStyle="1" w:styleId="Char9">
    <w:name w:val="日期 Char"/>
    <w:basedOn w:val="a1"/>
    <w:link w:val="af8"/>
    <w:rsid w:val="002A792D"/>
    <w:rPr>
      <w:rFonts w:ascii="Times" w:eastAsia="Batang" w:hAnsi="Times" w:cs="Times New Roman"/>
      <w:kern w:val="0"/>
      <w:sz w:val="20"/>
      <w:szCs w:val="24"/>
      <w:lang w:val="en-GB" w:eastAsia="x-none"/>
    </w:rPr>
  </w:style>
  <w:style w:type="paragraph" w:customStyle="1" w:styleId="Default">
    <w:name w:val="Default"/>
    <w:rsid w:val="002A792D"/>
    <w:pPr>
      <w:autoSpaceDE w:val="0"/>
      <w:autoSpaceDN w:val="0"/>
      <w:adjustRightInd w:val="0"/>
    </w:pPr>
    <w:rPr>
      <w:rFonts w:ascii="Arial" w:eastAsia="宋体" w:hAnsi="Arial" w:cs="Arial"/>
      <w:color w:val="000000"/>
      <w:kern w:val="0"/>
      <w:sz w:val="24"/>
      <w:szCs w:val="24"/>
      <w:lang w:eastAsia="en-US"/>
    </w:rPr>
  </w:style>
  <w:style w:type="paragraph" w:customStyle="1" w:styleId="3GPPNormalText">
    <w:name w:val="3GPP Normal Text"/>
    <w:basedOn w:val="aa"/>
    <w:link w:val="3GPPNormalTextChar"/>
    <w:qFormat/>
    <w:rsid w:val="002A792D"/>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2A792D"/>
    <w:rPr>
      <w:rFonts w:ascii="Times New Roman" w:eastAsia="MS Mincho" w:hAnsi="Times New Roman" w:cs="Times New Roman"/>
      <w:kern w:val="0"/>
      <w:sz w:val="22"/>
      <w:szCs w:val="24"/>
      <w:lang w:val="x-none" w:eastAsia="x-none"/>
    </w:rPr>
  </w:style>
  <w:style w:type="paragraph" w:customStyle="1" w:styleId="Statement">
    <w:name w:val="Statement"/>
    <w:basedOn w:val="a0"/>
    <w:rsid w:val="002A792D"/>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B2Char">
    <w:name w:val="B2 Char"/>
    <w:link w:val="B2"/>
    <w:qFormat/>
    <w:rsid w:val="002A792D"/>
    <w:rPr>
      <w:rFonts w:ascii="宋体" w:eastAsia="@Yu Mincho" w:hAnsi="宋体" w:cs="宋体"/>
      <w:kern w:val="0"/>
      <w:sz w:val="20"/>
      <w:szCs w:val="20"/>
      <w:lang w:val="en-GB" w:eastAsia="en-US"/>
    </w:rPr>
  </w:style>
  <w:style w:type="paragraph" w:styleId="af9">
    <w:name w:val="List"/>
    <w:basedOn w:val="a0"/>
    <w:rsid w:val="002A792D"/>
    <w:pPr>
      <w:widowControl/>
      <w:ind w:left="283" w:hanging="283"/>
      <w:jc w:val="left"/>
    </w:pPr>
    <w:rPr>
      <w:rFonts w:ascii="Times" w:eastAsia="Batang" w:hAnsi="Times" w:cs="Times New Roman"/>
      <w:kern w:val="0"/>
      <w:sz w:val="20"/>
      <w:szCs w:val="24"/>
      <w:lang w:val="en-GB" w:eastAsia="en-US"/>
    </w:rPr>
  </w:style>
  <w:style w:type="paragraph" w:styleId="50">
    <w:name w:val="toc 5"/>
    <w:basedOn w:val="a0"/>
    <w:next w:val="a0"/>
    <w:autoRedefine/>
    <w:uiPriority w:val="39"/>
    <w:rsid w:val="002A792D"/>
    <w:pPr>
      <w:widowControl/>
      <w:ind w:left="960"/>
      <w:jc w:val="left"/>
    </w:pPr>
    <w:rPr>
      <w:rFonts w:ascii="Times New Roman" w:eastAsia="MS Mincho" w:hAnsi="Times New Roman" w:cs="Times New Roman"/>
      <w:kern w:val="0"/>
      <w:sz w:val="24"/>
      <w:szCs w:val="24"/>
      <w:lang w:val="en-GB" w:eastAsia="ja-JP"/>
    </w:rPr>
  </w:style>
  <w:style w:type="paragraph" w:styleId="60">
    <w:name w:val="toc 6"/>
    <w:basedOn w:val="a0"/>
    <w:next w:val="a0"/>
    <w:autoRedefine/>
    <w:uiPriority w:val="39"/>
    <w:rsid w:val="002A792D"/>
    <w:pPr>
      <w:widowControl/>
      <w:ind w:left="1200"/>
      <w:jc w:val="left"/>
    </w:pPr>
    <w:rPr>
      <w:rFonts w:ascii="Times New Roman" w:eastAsia="MS Mincho" w:hAnsi="Times New Roman" w:cs="Times New Roman"/>
      <w:kern w:val="0"/>
      <w:sz w:val="24"/>
      <w:szCs w:val="24"/>
      <w:lang w:val="en-GB" w:eastAsia="ja-JP"/>
    </w:rPr>
  </w:style>
  <w:style w:type="paragraph" w:styleId="70">
    <w:name w:val="toc 7"/>
    <w:basedOn w:val="a0"/>
    <w:next w:val="a0"/>
    <w:autoRedefine/>
    <w:uiPriority w:val="39"/>
    <w:rsid w:val="002A792D"/>
    <w:pPr>
      <w:widowControl/>
      <w:ind w:left="1440"/>
      <w:jc w:val="left"/>
    </w:pPr>
    <w:rPr>
      <w:rFonts w:ascii="Times New Roman" w:eastAsia="MS Mincho" w:hAnsi="Times New Roman" w:cs="Times New Roman"/>
      <w:kern w:val="0"/>
      <w:sz w:val="24"/>
      <w:szCs w:val="24"/>
      <w:lang w:val="en-GB" w:eastAsia="ja-JP"/>
    </w:rPr>
  </w:style>
  <w:style w:type="paragraph" w:styleId="80">
    <w:name w:val="toc 8"/>
    <w:basedOn w:val="a0"/>
    <w:next w:val="a0"/>
    <w:autoRedefine/>
    <w:uiPriority w:val="39"/>
    <w:rsid w:val="002A792D"/>
    <w:pPr>
      <w:widowControl/>
      <w:ind w:left="1680"/>
      <w:jc w:val="left"/>
    </w:pPr>
    <w:rPr>
      <w:rFonts w:ascii="Times New Roman" w:eastAsia="MS Mincho" w:hAnsi="Times New Roman" w:cs="Times New Roman"/>
      <w:kern w:val="0"/>
      <w:sz w:val="24"/>
      <w:szCs w:val="24"/>
      <w:lang w:val="en-GB" w:eastAsia="ja-JP"/>
    </w:rPr>
  </w:style>
  <w:style w:type="paragraph" w:styleId="90">
    <w:name w:val="toc 9"/>
    <w:basedOn w:val="a0"/>
    <w:next w:val="a0"/>
    <w:autoRedefine/>
    <w:uiPriority w:val="39"/>
    <w:rsid w:val="002A792D"/>
    <w:pPr>
      <w:widowControl/>
      <w:ind w:left="1920"/>
      <w:jc w:val="left"/>
    </w:pPr>
    <w:rPr>
      <w:rFonts w:ascii="Times New Roman" w:eastAsia="MS Mincho" w:hAnsi="Times New Roman" w:cs="Times New Roman"/>
      <w:kern w:val="0"/>
      <w:sz w:val="24"/>
      <w:szCs w:val="24"/>
      <w:lang w:val="en-GB" w:eastAsia="ja-JP"/>
    </w:rPr>
  </w:style>
  <w:style w:type="character" w:customStyle="1" w:styleId="Alcatel-Lucent-4">
    <w:name w:val="Alcatel-Lucent-4"/>
    <w:semiHidden/>
    <w:rsid w:val="002A792D"/>
    <w:rPr>
      <w:rFonts w:ascii="Arial" w:hAnsi="Arial" w:cs="Arial"/>
      <w:color w:val="auto"/>
      <w:sz w:val="20"/>
      <w:szCs w:val="20"/>
    </w:rPr>
  </w:style>
  <w:style w:type="numbering" w:customStyle="1" w:styleId="StyleBulleted">
    <w:name w:val="Style Bulleted"/>
    <w:rsid w:val="002A792D"/>
    <w:pPr>
      <w:numPr>
        <w:numId w:val="4"/>
      </w:numPr>
    </w:pPr>
  </w:style>
  <w:style w:type="paragraph" w:customStyle="1" w:styleId="EQ">
    <w:name w:val="EQ"/>
    <w:basedOn w:val="a0"/>
    <w:next w:val="a0"/>
    <w:qFormat/>
    <w:rsid w:val="002A792D"/>
    <w:pPr>
      <w:keepLines/>
      <w:widowControl/>
      <w:tabs>
        <w:tab w:val="center" w:pos="4536"/>
        <w:tab w:val="right" w:pos="9072"/>
      </w:tabs>
      <w:spacing w:after="180"/>
      <w:jc w:val="left"/>
    </w:pPr>
    <w:rPr>
      <w:rFonts w:ascii="Times New Roman" w:eastAsia="Times New Roman" w:hAnsi="Times New Roman" w:cs="Times New Roman"/>
      <w:noProof/>
      <w:kern w:val="0"/>
      <w:sz w:val="20"/>
      <w:szCs w:val="20"/>
      <w:lang w:val="en-GB" w:eastAsia="en-US"/>
    </w:rPr>
  </w:style>
  <w:style w:type="paragraph" w:customStyle="1" w:styleId="TAL">
    <w:name w:val="TAL"/>
    <w:basedOn w:val="a0"/>
    <w:link w:val="TALChar"/>
    <w:qFormat/>
    <w:rsid w:val="002A792D"/>
    <w:pPr>
      <w:keepNext/>
      <w:keepLines/>
      <w:widowControl/>
      <w:jc w:val="left"/>
    </w:pPr>
    <w:rPr>
      <w:rFonts w:ascii="Arial" w:eastAsia="MS Mincho" w:hAnsi="Arial" w:cs="Times New Roman"/>
      <w:kern w:val="0"/>
      <w:sz w:val="18"/>
      <w:szCs w:val="20"/>
      <w:lang w:val="en-GB" w:eastAsia="en-US"/>
    </w:rPr>
  </w:style>
  <w:style w:type="paragraph" w:customStyle="1" w:styleId="TAC">
    <w:name w:val="TAC"/>
    <w:basedOn w:val="a0"/>
    <w:link w:val="TACChar"/>
    <w:rsid w:val="002A792D"/>
    <w:pPr>
      <w:keepLines/>
      <w:widowControl/>
      <w:spacing w:before="40" w:after="40"/>
      <w:jc w:val="center"/>
    </w:pPr>
    <w:rPr>
      <w:rFonts w:ascii="Times New Roman" w:eastAsia="宋体" w:hAnsi="Times New Roman" w:cs="Times New Roman"/>
      <w:kern w:val="0"/>
      <w:sz w:val="20"/>
      <w:szCs w:val="20"/>
      <w:lang w:val="en-GB" w:eastAsia="x-none"/>
    </w:rPr>
  </w:style>
  <w:style w:type="paragraph" w:customStyle="1" w:styleId="TAH">
    <w:name w:val="TAH"/>
    <w:basedOn w:val="TAC"/>
    <w:link w:val="TAHCar"/>
    <w:rsid w:val="002A792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2A792D"/>
    <w:rPr>
      <w:rFonts w:ascii="Arial" w:hAnsi="Arial" w:cs="Arial"/>
      <w:lang w:eastAsia="x-none"/>
    </w:rPr>
  </w:style>
  <w:style w:type="paragraph" w:styleId="a">
    <w:name w:val="List Bullet"/>
    <w:basedOn w:val="a0"/>
    <w:rsid w:val="002A792D"/>
    <w:pPr>
      <w:numPr>
        <w:numId w:val="5"/>
      </w:numPr>
      <w:ind w:hangingChars="200" w:hanging="200"/>
    </w:pPr>
    <w:rPr>
      <w:rFonts w:ascii="Times New Roman" w:eastAsia="MS Gothic" w:hAnsi="Times New Roman" w:cs="Times New Roman"/>
      <w:sz w:val="20"/>
      <w:szCs w:val="20"/>
      <w:lang w:eastAsia="ja-JP"/>
    </w:rPr>
  </w:style>
  <w:style w:type="paragraph" w:customStyle="1" w:styleId="ListParagraph1">
    <w:name w:val="List Paragraph1"/>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StatementBody">
    <w:name w:val="Statement Body"/>
    <w:basedOn w:val="a0"/>
    <w:link w:val="StatementBodyChar"/>
    <w:rsid w:val="002A792D"/>
    <w:pPr>
      <w:widowControl/>
      <w:numPr>
        <w:numId w:val="6"/>
      </w:numPr>
      <w:spacing w:after="100" w:afterAutospacing="1"/>
      <w:contextualSpacing/>
      <w:jc w:val="left"/>
    </w:pPr>
    <w:rPr>
      <w:rFonts w:ascii="Times New Roman" w:eastAsia="Times New Roman" w:hAnsi="Times New Roman" w:cs="Times New Roman"/>
      <w:kern w:val="0"/>
      <w:sz w:val="20"/>
      <w:szCs w:val="24"/>
      <w:lang w:val="x-none" w:eastAsia="ko-KR"/>
    </w:rPr>
  </w:style>
  <w:style w:type="character" w:customStyle="1" w:styleId="StatementBodyChar">
    <w:name w:val="Statement Body Char"/>
    <w:link w:val="StatementBody"/>
    <w:rsid w:val="002A792D"/>
    <w:rPr>
      <w:rFonts w:ascii="Times New Roman" w:eastAsia="Times New Roman" w:hAnsi="Times New Roman" w:cs="Times New Roman"/>
      <w:kern w:val="0"/>
      <w:sz w:val="20"/>
      <w:szCs w:val="24"/>
      <w:lang w:val="x-none" w:eastAsia="ko-KR"/>
    </w:rPr>
  </w:style>
  <w:style w:type="character" w:customStyle="1" w:styleId="B1Zchn">
    <w:name w:val="B1 Zchn"/>
    <w:rsid w:val="002A792D"/>
    <w:rPr>
      <w:rFonts w:eastAsia="宋体"/>
      <w:lang w:val="en-US" w:eastAsia="en-US" w:bidi="ar-SA"/>
    </w:rPr>
  </w:style>
  <w:style w:type="paragraph" w:customStyle="1" w:styleId="StyleHeading1NMPHeading1H1h11h12h13h14h15h16appheadin">
    <w:name w:val="Style Heading 1NMP Heading 1H1h11h12h13h14h15h16app headin..."/>
    <w:basedOn w:val="1"/>
    <w:rsid w:val="002A792D"/>
    <w:pPr>
      <w:keepNext w:val="0"/>
      <w:widowControl w:val="0"/>
      <w:tabs>
        <w:tab w:val="num" w:pos="432"/>
      </w:tabs>
      <w:spacing w:before="240" w:after="60"/>
      <w:ind w:left="432" w:right="0" w:hanging="432"/>
    </w:pPr>
    <w:rPr>
      <w:rFonts w:ascii="Arial" w:eastAsia="Batang" w:hAnsi="Arial" w:cs="Times New Roman"/>
      <w:bCs/>
      <w:kern w:val="32"/>
      <w:sz w:val="28"/>
      <w:szCs w:val="32"/>
      <w:lang w:eastAsia="x-none"/>
    </w:rPr>
  </w:style>
  <w:style w:type="character" w:customStyle="1" w:styleId="Alcatel-Lucent2">
    <w:name w:val="Alcatel-Lucent2"/>
    <w:semiHidden/>
    <w:rsid w:val="002A792D"/>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2A792D"/>
    <w:rPr>
      <w:rFonts w:ascii="Arial" w:hAnsi="Arial" w:cs="Arial"/>
      <w:i/>
      <w:iCs/>
      <w:lang w:eastAsia="x-none"/>
    </w:rPr>
  </w:style>
  <w:style w:type="character" w:styleId="afa">
    <w:name w:val="Emphasis"/>
    <w:qFormat/>
    <w:rsid w:val="002A792D"/>
    <w:rPr>
      <w:i/>
      <w:iCs/>
    </w:rPr>
  </w:style>
  <w:style w:type="character" w:customStyle="1" w:styleId="51">
    <w:name w:val="(文字) (文字)5"/>
    <w:semiHidden/>
    <w:rsid w:val="002A792D"/>
    <w:rPr>
      <w:rFonts w:ascii="Times New Roman" w:hAnsi="Times New Roman"/>
      <w:lang w:eastAsia="en-US"/>
    </w:rPr>
  </w:style>
  <w:style w:type="paragraph" w:customStyle="1" w:styleId="TableCell">
    <w:name w:val="TableCell"/>
    <w:basedOn w:val="a0"/>
    <w:qFormat/>
    <w:rsid w:val="002A792D"/>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1 Char1,Caption Char2 Char,Caption Char Char1 Char1"/>
    <w:link w:val="af"/>
    <w:rsid w:val="002A792D"/>
    <w:rPr>
      <w:rFonts w:ascii="宋体" w:eastAsia="宋体" w:hAnsi="宋体" w:cs="宋体"/>
      <w:b/>
      <w:bCs/>
      <w:kern w:val="0"/>
      <w:szCs w:val="21"/>
      <w:lang w:val="en-GB" w:eastAsia="en-US"/>
    </w:rPr>
  </w:style>
  <w:style w:type="character" w:styleId="afb">
    <w:name w:val="Strong"/>
    <w:uiPriority w:val="22"/>
    <w:qFormat/>
    <w:rsid w:val="002A792D"/>
    <w:rPr>
      <w:b/>
      <w:bCs/>
    </w:rPr>
  </w:style>
  <w:style w:type="character" w:customStyle="1" w:styleId="TALChar">
    <w:name w:val="TAL Char"/>
    <w:link w:val="TAL"/>
    <w:locked/>
    <w:rsid w:val="002A792D"/>
    <w:rPr>
      <w:rFonts w:ascii="Arial" w:eastAsia="MS Mincho" w:hAnsi="Arial" w:cs="Times New Roman"/>
      <w:kern w:val="0"/>
      <w:sz w:val="18"/>
      <w:szCs w:val="20"/>
      <w:lang w:val="en-GB" w:eastAsia="en-US"/>
    </w:rPr>
  </w:style>
  <w:style w:type="character" w:customStyle="1" w:styleId="TALCar">
    <w:name w:val="TAL Car"/>
    <w:qFormat/>
    <w:rsid w:val="002A792D"/>
    <w:rPr>
      <w:rFonts w:ascii="Arial" w:eastAsia="Times New Roman" w:hAnsi="Arial" w:cs="Times New Roman"/>
      <w:sz w:val="18"/>
      <w:szCs w:val="20"/>
      <w:lang w:val="en-GB" w:eastAsia="en-GB"/>
    </w:rPr>
  </w:style>
  <w:style w:type="paragraph" w:customStyle="1" w:styleId="TH">
    <w:name w:val="TH"/>
    <w:basedOn w:val="a0"/>
    <w:link w:val="THChar"/>
    <w:qFormat/>
    <w:rsid w:val="002A792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2A792D"/>
    <w:rPr>
      <w:rFonts w:ascii="Arial" w:eastAsia="Times New Roman" w:hAnsi="Arial" w:cs="Times New Roman"/>
      <w:b/>
      <w:kern w:val="0"/>
      <w:sz w:val="20"/>
      <w:szCs w:val="20"/>
      <w:lang w:val="en-GB" w:eastAsia="en-GB"/>
    </w:rPr>
  </w:style>
  <w:style w:type="character" w:customStyle="1" w:styleId="TAHCar">
    <w:name w:val="TAH Car"/>
    <w:link w:val="TAH"/>
    <w:locked/>
    <w:rsid w:val="002A792D"/>
    <w:rPr>
      <w:rFonts w:ascii="Arial" w:eastAsia="Times New Roman" w:hAnsi="Arial" w:cs="Times New Roman"/>
      <w:b/>
      <w:kern w:val="0"/>
      <w:sz w:val="18"/>
      <w:szCs w:val="20"/>
      <w:lang w:val="en-GB" w:eastAsia="en-GB"/>
    </w:rPr>
  </w:style>
  <w:style w:type="paragraph" w:customStyle="1" w:styleId="3nobreakH3Underrubrik2h3MemoHeading3helloTitre">
    <w:name w:val="スタイル 見出し 3no breakH3Underrubrik2h3Memo Heading 3helloTitre ..."/>
    <w:basedOn w:val="3"/>
    <w:rsid w:val="002A792D"/>
    <w:pPr>
      <w:numPr>
        <w:ilvl w:val="2"/>
        <w:numId w:val="8"/>
      </w:numPr>
      <w:adjustRightInd w:val="0"/>
      <w:spacing w:before="240" w:after="60"/>
    </w:pPr>
    <w:rPr>
      <w:rFonts w:ascii="Arial" w:eastAsia="Batang" w:hAnsi="Arial" w:cs="Times New Roman"/>
      <w:b w:val="0"/>
      <w:sz w:val="20"/>
      <w:szCs w:val="26"/>
      <w:lang w:eastAsia="x-none"/>
    </w:rPr>
  </w:style>
  <w:style w:type="paragraph" w:customStyle="1" w:styleId="ListParagraph3">
    <w:name w:val="List Paragraph3"/>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2">
    <w:name w:val="List Paragraph2"/>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styleId="afc">
    <w:name w:val="Plain Text"/>
    <w:basedOn w:val="a0"/>
    <w:link w:val="Chara"/>
    <w:uiPriority w:val="99"/>
    <w:unhideWhenUsed/>
    <w:rsid w:val="002A792D"/>
    <w:pPr>
      <w:widowControl/>
      <w:jc w:val="left"/>
    </w:pPr>
    <w:rPr>
      <w:rFonts w:ascii="Arial" w:eastAsia="MS Gothic" w:hAnsi="Arial" w:cs="Times New Roman"/>
      <w:color w:val="000000"/>
      <w:kern w:val="0"/>
      <w:sz w:val="20"/>
      <w:szCs w:val="20"/>
      <w:lang w:val="x-none" w:eastAsia="x-none"/>
    </w:rPr>
  </w:style>
  <w:style w:type="character" w:customStyle="1" w:styleId="Chara">
    <w:name w:val="纯文本 Char"/>
    <w:basedOn w:val="a1"/>
    <w:link w:val="afc"/>
    <w:uiPriority w:val="99"/>
    <w:rsid w:val="002A792D"/>
    <w:rPr>
      <w:rFonts w:ascii="Arial" w:eastAsia="MS Gothic" w:hAnsi="Arial" w:cs="Times New Roman"/>
      <w:color w:val="000000"/>
      <w:kern w:val="0"/>
      <w:sz w:val="20"/>
      <w:szCs w:val="20"/>
      <w:lang w:val="x-none" w:eastAsia="x-none"/>
    </w:rPr>
  </w:style>
  <w:style w:type="paragraph" w:customStyle="1" w:styleId="ListParagraph5">
    <w:name w:val="List Paragraph5"/>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4">
    <w:name w:val="List Paragraph4"/>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styleId="11">
    <w:name w:val="index 1"/>
    <w:basedOn w:val="a0"/>
    <w:rsid w:val="002A792D"/>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4h4H4H41h41H42h42H43h43H411h411H421h421H44h2">
    <w:name w:val="スタイル 見出し 4h4H4H41h41H42h42H43h43H411h411H421h421H44h...2"/>
    <w:basedOn w:val="4"/>
    <w:rsid w:val="002A792D"/>
    <w:pPr>
      <w:numPr>
        <w:ilvl w:val="3"/>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4"/>
    <w:rsid w:val="002A792D"/>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4"/>
    <w:rsid w:val="002A792D"/>
    <w:pPr>
      <w:numPr>
        <w:ilvl w:val="3"/>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a0"/>
    <w:link w:val="ParagraphChar"/>
    <w:qFormat/>
    <w:rsid w:val="002A792D"/>
    <w:pPr>
      <w:widowControl/>
      <w:spacing w:before="220"/>
      <w:jc w:val="left"/>
    </w:pPr>
    <w:rPr>
      <w:rFonts w:ascii="Times New Roman" w:eastAsia="宋体" w:hAnsi="Times New Roman" w:cs="Times New Roman"/>
      <w:kern w:val="0"/>
      <w:sz w:val="22"/>
      <w:szCs w:val="20"/>
      <w:lang w:val="en-GB" w:eastAsia="x-none"/>
    </w:rPr>
  </w:style>
  <w:style w:type="character" w:customStyle="1" w:styleId="ParagraphChar">
    <w:name w:val="Paragraph Char"/>
    <w:link w:val="Paragraph"/>
    <w:locked/>
    <w:rsid w:val="002A792D"/>
    <w:rPr>
      <w:rFonts w:ascii="Times New Roman" w:eastAsia="宋体" w:hAnsi="Times New Roman" w:cs="Times New Roman"/>
      <w:kern w:val="0"/>
      <w:sz w:val="22"/>
      <w:szCs w:val="20"/>
      <w:lang w:val="en-GB" w:eastAsia="x-none"/>
    </w:rPr>
  </w:style>
  <w:style w:type="character" w:customStyle="1" w:styleId="UnresolvedMention">
    <w:name w:val="Unresolved Mention"/>
    <w:uiPriority w:val="99"/>
    <w:semiHidden/>
    <w:unhideWhenUsed/>
    <w:rsid w:val="002A792D"/>
    <w:rPr>
      <w:color w:val="808080"/>
      <w:shd w:val="clear" w:color="auto" w:fill="E6E6E6"/>
    </w:rPr>
  </w:style>
  <w:style w:type="character" w:customStyle="1" w:styleId="high-light-bg4">
    <w:name w:val="high-light-bg4"/>
    <w:rsid w:val="002A792D"/>
  </w:style>
  <w:style w:type="paragraph" w:customStyle="1" w:styleId="ZT">
    <w:name w:val="ZT"/>
    <w:rsid w:val="002A79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ListParagraph7">
    <w:name w:val="List Paragraph7"/>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6">
    <w:name w:val="List Paragraph6"/>
    <w:basedOn w:val="a0"/>
    <w:qFormat/>
    <w:rsid w:val="002A792D"/>
    <w:pPr>
      <w:widowControl/>
      <w:ind w:left="720"/>
      <w:contextualSpacing/>
      <w:jc w:val="left"/>
    </w:pPr>
    <w:rPr>
      <w:rFonts w:ascii="Times New Roman" w:eastAsia="Times New Roman" w:hAnsi="Times New Roman" w:cs="Times New Roman"/>
      <w:kern w:val="0"/>
      <w:sz w:val="24"/>
      <w:szCs w:val="24"/>
    </w:rPr>
  </w:style>
  <w:style w:type="character" w:customStyle="1" w:styleId="B1Char1">
    <w:name w:val="B1 Char1"/>
    <w:rsid w:val="002A792D"/>
    <w:rPr>
      <w:lang w:val="en-GB" w:eastAsia="en-US"/>
    </w:rPr>
  </w:style>
  <w:style w:type="paragraph" w:customStyle="1" w:styleId="ListParagraph8">
    <w:name w:val="List Paragraph8"/>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styleId="afd">
    <w:name w:val="No Spacing"/>
    <w:uiPriority w:val="1"/>
    <w:qFormat/>
    <w:rsid w:val="002A792D"/>
    <w:rPr>
      <w:rFonts w:ascii="Calibri" w:eastAsia="宋体" w:hAnsi="Calibri" w:cs="Times New Roman"/>
      <w:kern w:val="0"/>
      <w:sz w:val="22"/>
    </w:rPr>
  </w:style>
  <w:style w:type="character" w:customStyle="1" w:styleId="TACChar">
    <w:name w:val="TAC Char"/>
    <w:link w:val="TAC"/>
    <w:rsid w:val="002A792D"/>
    <w:rPr>
      <w:rFonts w:ascii="Times New Roman" w:eastAsia="宋体" w:hAnsi="Times New Roman" w:cs="Times New Roman"/>
      <w:kern w:val="0"/>
      <w:sz w:val="20"/>
      <w:szCs w:val="20"/>
      <w:lang w:val="en-GB" w:eastAsia="x-none"/>
    </w:rPr>
  </w:style>
  <w:style w:type="paragraph" w:customStyle="1" w:styleId="StyleHeading1H1h1appheading1l1MemoHeading1h11h12h13h">
    <w:name w:val="Style Heading 1H1h1app heading 1l1Memo Heading 1h11h12h13h..."/>
    <w:basedOn w:val="1"/>
    <w:rsid w:val="002A792D"/>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2A792D"/>
  </w:style>
  <w:style w:type="paragraph" w:customStyle="1" w:styleId="LGTdoc">
    <w:name w:val="LGTdoc_본문"/>
    <w:basedOn w:val="a0"/>
    <w:link w:val="LGTdocChar"/>
    <w:qFormat/>
    <w:rsid w:val="002A792D"/>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2A792D"/>
    <w:rPr>
      <w:rFonts w:ascii="Times New Roman" w:eastAsia="Batang" w:hAnsi="Times New Roman" w:cs="Times New Roman"/>
      <w:sz w:val="22"/>
      <w:szCs w:val="24"/>
      <w:lang w:val="en-GB" w:eastAsia="ko-KR"/>
    </w:rPr>
  </w:style>
  <w:style w:type="paragraph" w:customStyle="1" w:styleId="B5">
    <w:name w:val="B5"/>
    <w:basedOn w:val="a0"/>
    <w:rsid w:val="002A792D"/>
    <w:pPr>
      <w:widowControl/>
      <w:spacing w:after="180"/>
      <w:ind w:left="1702"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rsid w:val="002A792D"/>
    <w:rPr>
      <w:rFonts w:ascii="宋体" w:eastAsia="@Yu Mincho" w:hAnsi="宋体" w:cs="宋体"/>
      <w:kern w:val="0"/>
      <w:sz w:val="20"/>
      <w:szCs w:val="20"/>
      <w:lang w:val="en-GB" w:eastAsia="en-US"/>
    </w:rPr>
  </w:style>
  <w:style w:type="table" w:styleId="41">
    <w:name w:val="Plain Table 4"/>
    <w:basedOn w:val="a2"/>
    <w:uiPriority w:val="44"/>
    <w:rsid w:val="002A792D"/>
    <w:rPr>
      <w:rFonts w:ascii="宋体" w:eastAsia="宋体" w:hAnsi="宋体" w:cs="宋体"/>
      <w:kern w:val="0"/>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2">
    <w:name w:val="Plain Table 3"/>
    <w:basedOn w:val="a2"/>
    <w:uiPriority w:val="43"/>
    <w:rsid w:val="002A792D"/>
    <w:rPr>
      <w:rFonts w:ascii="宋体" w:eastAsia="宋体" w:hAnsi="宋体" w:cs="宋体"/>
      <w:kern w:val="0"/>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23">
    <w:name w:val="Plain Table 2"/>
    <w:basedOn w:val="a2"/>
    <w:uiPriority w:val="42"/>
    <w:rsid w:val="002A792D"/>
    <w:rPr>
      <w:rFonts w:ascii="宋体" w:eastAsia="宋体" w:hAnsi="宋体" w:cs="宋体"/>
      <w:kern w:val="0"/>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2">
    <w:name w:val="Plain Table 1"/>
    <w:basedOn w:val="a2"/>
    <w:uiPriority w:val="41"/>
    <w:rsid w:val="002A792D"/>
    <w:rPr>
      <w:rFonts w:ascii="宋体" w:eastAsia="宋体" w:hAnsi="宋体" w:cs="宋体"/>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e">
    <w:name w:val="Grid Table Light"/>
    <w:basedOn w:val="a2"/>
    <w:uiPriority w:val="40"/>
    <w:rsid w:val="002A792D"/>
    <w:rPr>
      <w:rFonts w:ascii="宋体" w:eastAsia="宋体" w:hAnsi="宋体" w:cs="宋体"/>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33">
    <w:name w:val="Grid Table 3"/>
    <w:basedOn w:val="a2"/>
    <w:uiPriority w:val="48"/>
    <w:rsid w:val="002A792D"/>
    <w:rPr>
      <w:rFonts w:ascii="宋体" w:eastAsia="宋体" w:hAnsi="宋体" w:cs="宋体"/>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6">
    <w:name w:val="Grid Table 7 Colorful Accent 6"/>
    <w:basedOn w:val="a2"/>
    <w:uiPriority w:val="52"/>
    <w:rsid w:val="002A792D"/>
    <w:rPr>
      <w:rFonts w:ascii="宋体" w:eastAsia="宋体" w:hAnsi="宋体" w:cs="宋体"/>
      <w:color w:val="538135"/>
      <w:kern w:val="0"/>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7-3">
    <w:name w:val="List Table 7 Colorful Accent 3"/>
    <w:basedOn w:val="a2"/>
    <w:uiPriority w:val="52"/>
    <w:rsid w:val="002A792D"/>
    <w:rPr>
      <w:rFonts w:ascii="宋体" w:eastAsia="宋体" w:hAnsi="宋体" w:cs="宋体"/>
      <w:color w:val="7B7B7B"/>
      <w:kern w:val="0"/>
      <w:sz w:val="20"/>
      <w:szCs w:val="20"/>
    </w:rPr>
    <w:tblPr>
      <w:tblStyleRowBandSize w:val="1"/>
      <w:tblStyleColBandSize w:val="1"/>
    </w:tblPr>
    <w:tblStylePr w:type="firstRow">
      <w:rPr>
        <w:rFonts w:ascii="Calibri Light" w:eastAsia="宋体" w:hAnsi="Calibri Light" w:cs="Times New Roman"/>
        <w:i/>
        <w:iCs/>
        <w:sz w:val="26"/>
      </w:rPr>
      <w:tblPr/>
      <w:tcPr>
        <w:tcBorders>
          <w:bottom w:val="single" w:sz="4" w:space="0" w:color="A5A5A5"/>
        </w:tcBorders>
        <w:shd w:val="clear" w:color="auto" w:fill="FFFFFF"/>
      </w:tcPr>
    </w:tblStylePr>
    <w:tblStylePr w:type="lastRow">
      <w:rPr>
        <w:rFonts w:ascii="Calibri Light" w:eastAsia="宋体"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A5A5A5"/>
        </w:tcBorders>
        <w:shd w:val="clear" w:color="auto" w:fill="FFFFFF"/>
      </w:tcPr>
    </w:tblStylePr>
    <w:tblStylePr w:type="lastCol">
      <w:rPr>
        <w:rFonts w:ascii="Calibri Light" w:eastAsia="宋体"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w:basedOn w:val="a2"/>
    <w:uiPriority w:val="52"/>
    <w:rsid w:val="002A792D"/>
    <w:rPr>
      <w:rFonts w:ascii="宋体" w:eastAsia="宋体" w:hAnsi="宋体" w:cs="宋体"/>
      <w:color w:val="000000"/>
      <w:kern w:val="0"/>
      <w:sz w:val="20"/>
      <w:szCs w:val="20"/>
    </w:rPr>
    <w:tblPr>
      <w:tblStyleRowBandSize w:val="1"/>
      <w:tblStyleColBandSize w:val="1"/>
    </w:tblPr>
    <w:tblStylePr w:type="firstRow">
      <w:rPr>
        <w:rFonts w:ascii="Calibri Light" w:eastAsia="宋体" w:hAnsi="Calibri Light" w:cs="Times New Roman"/>
        <w:i/>
        <w:iCs/>
        <w:sz w:val="26"/>
      </w:rPr>
      <w:tblPr/>
      <w:tcPr>
        <w:tcBorders>
          <w:bottom w:val="single" w:sz="4" w:space="0" w:color="000000"/>
        </w:tcBorders>
        <w:shd w:val="clear" w:color="auto" w:fill="FFFFFF"/>
      </w:tcPr>
    </w:tblStylePr>
    <w:tblStylePr w:type="lastRow">
      <w:rPr>
        <w:rFonts w:ascii="Calibri Light" w:eastAsia="宋体"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000000"/>
        </w:tcBorders>
        <w:shd w:val="clear" w:color="auto" w:fill="FFFFFF"/>
      </w:tcPr>
    </w:tblStylePr>
    <w:tblStylePr w:type="lastCol">
      <w:rPr>
        <w:rFonts w:ascii="Calibri Light" w:eastAsia="宋体"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w:basedOn w:val="a2"/>
    <w:uiPriority w:val="51"/>
    <w:rsid w:val="002A792D"/>
    <w:rPr>
      <w:rFonts w:ascii="宋体" w:eastAsia="宋体" w:hAnsi="宋体" w:cs="宋体"/>
      <w:color w:val="000000"/>
      <w:kern w:val="0"/>
      <w:sz w:val="20"/>
      <w:szCs w:val="2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4">
    <w:name w:val="List Table 7 Colorful Accent 4"/>
    <w:basedOn w:val="a2"/>
    <w:uiPriority w:val="52"/>
    <w:rsid w:val="002A792D"/>
    <w:rPr>
      <w:rFonts w:ascii="宋体" w:eastAsia="宋体" w:hAnsi="宋体" w:cs="宋体"/>
      <w:color w:val="BF8F00"/>
      <w:kern w:val="0"/>
      <w:sz w:val="20"/>
      <w:szCs w:val="20"/>
    </w:rPr>
    <w:tblPr>
      <w:tblStyleRowBandSize w:val="1"/>
      <w:tblStyleColBandSize w:val="1"/>
    </w:tblPr>
    <w:tblStylePr w:type="firstRow">
      <w:rPr>
        <w:rFonts w:ascii="Calibri Light" w:eastAsia="宋体" w:hAnsi="Calibri Light" w:cs="Times New Roman"/>
        <w:i/>
        <w:iCs/>
        <w:sz w:val="26"/>
      </w:rPr>
      <w:tblPr/>
      <w:tcPr>
        <w:tcBorders>
          <w:bottom w:val="single" w:sz="4" w:space="0" w:color="FFC000"/>
        </w:tcBorders>
        <w:shd w:val="clear" w:color="auto" w:fill="FFFFFF"/>
      </w:tcPr>
    </w:tblStylePr>
    <w:tblStylePr w:type="lastRow">
      <w:rPr>
        <w:rFonts w:ascii="Calibri Light" w:eastAsia="宋体"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FFC000"/>
        </w:tcBorders>
        <w:shd w:val="clear" w:color="auto" w:fill="FFFFFF"/>
      </w:tcPr>
    </w:tblStylePr>
    <w:tblStylePr w:type="lastCol">
      <w:rPr>
        <w:rFonts w:ascii="Calibri Light" w:eastAsia="宋体"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Accent 1"/>
    <w:basedOn w:val="a2"/>
    <w:uiPriority w:val="51"/>
    <w:rsid w:val="002A792D"/>
    <w:rPr>
      <w:rFonts w:ascii="宋体" w:eastAsia="宋体" w:hAnsi="宋体" w:cs="宋体"/>
      <w:color w:val="2E74B5"/>
      <w:kern w:val="0"/>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4">
    <w:name w:val="Medium Grid 3"/>
    <w:basedOn w:val="a2"/>
    <w:uiPriority w:val="69"/>
    <w:rsid w:val="002A792D"/>
    <w:rPr>
      <w:rFonts w:ascii="宋体" w:eastAsia="宋体" w:hAnsi="宋体" w:cs="宋体"/>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24">
    <w:name w:val="Medium List 2"/>
    <w:basedOn w:val="a2"/>
    <w:uiPriority w:val="66"/>
    <w:rsid w:val="002A792D"/>
    <w:rPr>
      <w:rFonts w:ascii="Calibri Light" w:eastAsia="宋体" w:hAnsi="Calibri Light" w:cs="Times New Roman"/>
      <w:color w:val="000000"/>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3">
    <w:name w:val="Table Grid 1"/>
    <w:basedOn w:val="a2"/>
    <w:rsid w:val="002A792D"/>
    <w:rPr>
      <w:rFonts w:ascii="宋体" w:eastAsia="宋体" w:hAnsi="宋体" w:cs="宋体"/>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4">
    <w:name w:val="Table 3D effects 1"/>
    <w:basedOn w:val="a2"/>
    <w:rsid w:val="002A792D"/>
    <w:rPr>
      <w:rFonts w:ascii="宋体" w:eastAsia="宋体" w:hAnsi="宋体" w:cs="宋体"/>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
    <w:name w:val="Colorful Grid"/>
    <w:basedOn w:val="a2"/>
    <w:uiPriority w:val="73"/>
    <w:rsid w:val="002A792D"/>
    <w:rPr>
      <w:rFonts w:ascii="宋体" w:eastAsia="宋体" w:hAnsi="宋体" w:cs="宋体"/>
      <w:color w:val="000000"/>
      <w:kern w:val="0"/>
      <w:sz w:val="20"/>
      <w:szCs w:val="2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42">
    <w:name w:val="Grid Table 4"/>
    <w:basedOn w:val="a2"/>
    <w:uiPriority w:val="49"/>
    <w:rsid w:val="002A792D"/>
    <w:rPr>
      <w:rFonts w:ascii="宋体" w:eastAsia="宋体" w:hAnsi="宋体" w:cs="宋体"/>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3">
    <w:name w:val="Grid Table 4 Accent 3"/>
    <w:basedOn w:val="a2"/>
    <w:uiPriority w:val="49"/>
    <w:rsid w:val="002A792D"/>
    <w:rPr>
      <w:rFonts w:ascii="宋体" w:eastAsia="宋体" w:hAnsi="宋体" w:cs="宋体"/>
      <w:kern w:val="0"/>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aff0">
    <w:name w:val="Table Theme"/>
    <w:basedOn w:val="a2"/>
    <w:rsid w:val="002A792D"/>
    <w:rPr>
      <w:rFonts w:ascii="宋体" w:eastAsia="宋体" w:hAnsi="宋体"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2"/>
    <w:next w:val="af0"/>
    <w:uiPriority w:val="39"/>
    <w:rsid w:val="002A792D"/>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2">
    <w:name w:val="msoins2"/>
    <w:rsid w:val="007E69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796284">
      <w:bodyDiv w:val="1"/>
      <w:marLeft w:val="0"/>
      <w:marRight w:val="0"/>
      <w:marTop w:val="0"/>
      <w:marBottom w:val="0"/>
      <w:divBdr>
        <w:top w:val="none" w:sz="0" w:space="0" w:color="auto"/>
        <w:left w:val="none" w:sz="0" w:space="0" w:color="auto"/>
        <w:bottom w:val="none" w:sz="0" w:space="0" w:color="auto"/>
        <w:right w:val="none" w:sz="0" w:space="0" w:color="auto"/>
      </w:divBdr>
    </w:div>
    <w:div w:id="174892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82BE-ACFF-4298-800A-5F8039231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2905</Words>
  <Characters>16565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2021-05-11T07:02:00Z</dcterms:created>
  <dcterms:modified xsi:type="dcterms:W3CDTF">2021-05-11T07:02:00Z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(3)7iel1TMQ/GEIxHPTK2x0mSsQ2YPRrKzqxwURCTRtrh328uQUwuE+Zze25e3XcSrUbCFy1cML
jMWob2ojslNCuY8kinITxZfEou+fVPXwZW/t/ySjnQukkCWqJrknTlxJWaMJ+lRr9ZHyxdLq
+48kYz79/6tNXagA5R3kUz4LXRx2sAkCKii3FP3BXM38+BsPfw28lKO+baUpLdhUHjBIn+VO
H/8jkcbegWEzaF09EJ</vt:lpwstr>
  </property>
  <property fmtid="{D5CDD505-2E9C-101B-9397-08002B2CF9AE}" pid="3" name="_2015_ms_pID_7253431">
    <vt:lpwstr>Q4TPp0pgpnU//u9T6tH/4Q98e/vqe2In7yOJBvOu+z8GAfwH6eowf+
EjAZ18eeaOhzLIeVNHJJqVSGUOYxPaoCmR7tPBQLTcu7Xgef2s5lfTXOegnHfkyJHzWsOQkI
OVUZF9zDAbknbx5pR1hqn/Arxy31dfAIzoCdhBuiiPS96elL2SNwH0cFq2XX5bNo6G3S97Ib
LqmkpHAQttxprevAoPrLY3gsw5ehR3uLI/R2</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1620614292</vt:lpwstr>
  </property>
</Properties>
</file>