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452DD284"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 TSG RAN WG1 #10</w:t>
      </w:r>
      <w:r w:rsidR="00081361">
        <w:rPr>
          <w:rFonts w:eastAsia="宋体" w:cs="Times New Roman"/>
          <w:b/>
        </w:rPr>
        <w:t>5</w:t>
      </w:r>
      <w:r w:rsidR="008D3E4F">
        <w:rPr>
          <w:rFonts w:eastAsia="宋体" w:cs="Times New Roman"/>
          <w:b/>
        </w:rPr>
        <w:t>-e</w:t>
      </w:r>
      <w:r w:rsidRPr="002B0BF3">
        <w:rPr>
          <w:rFonts w:eastAsia="宋体" w:cs="Times New Roman"/>
          <w:b/>
        </w:rPr>
        <w:tab/>
      </w:r>
      <w:r w:rsidR="007C45B5">
        <w:rPr>
          <w:rFonts w:eastAsia="宋体" w:cs="Times New Roman"/>
          <w:b/>
        </w:rPr>
        <w:t>R1-</w:t>
      </w:r>
      <w:r w:rsidR="001A4A8F" w:rsidRPr="001A4A8F">
        <w:t xml:space="preserve"> </w:t>
      </w:r>
      <w:r w:rsidR="001A4A8F" w:rsidRPr="001A4A8F">
        <w:rPr>
          <w:rFonts w:eastAsia="宋体" w:cs="Times New Roman"/>
          <w:b/>
        </w:rPr>
        <w:t>2104242</w:t>
      </w:r>
    </w:p>
    <w:p w14:paraId="0F6D5C59" w14:textId="59B12FB0" w:rsidR="00051B22" w:rsidRPr="008708F6" w:rsidRDefault="002F4D71" w:rsidP="00751776">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e</w:t>
      </w:r>
      <w:r w:rsidR="00051B22" w:rsidRPr="008708F6">
        <w:rPr>
          <w:rFonts w:eastAsia="宋体" w:cs="Times New Roman"/>
          <w:b/>
        </w:rPr>
        <w:t>-</w:t>
      </w:r>
      <w:r>
        <w:rPr>
          <w:rFonts w:eastAsia="宋体" w:cs="Times New Roman"/>
          <w:b/>
        </w:rPr>
        <w:t>M</w:t>
      </w:r>
      <w:r w:rsidR="00051B22" w:rsidRPr="008708F6">
        <w:rPr>
          <w:rFonts w:eastAsia="宋体" w:cs="Times New Roman"/>
          <w:b/>
        </w:rPr>
        <w:t xml:space="preserve">eeting, </w:t>
      </w:r>
      <w:r w:rsidR="00272F5A">
        <w:rPr>
          <w:rFonts w:eastAsia="宋体" w:cs="Times New Roman"/>
          <w:b/>
        </w:rPr>
        <w:t>May</w:t>
      </w:r>
      <w:r w:rsidR="00D44E3C" w:rsidRPr="00E46C72">
        <w:rPr>
          <w:rFonts w:eastAsia="宋体" w:cs="Times New Roman"/>
          <w:b/>
        </w:rPr>
        <w:t xml:space="preserve"> </w:t>
      </w:r>
      <w:r w:rsidR="00272F5A">
        <w:rPr>
          <w:rFonts w:eastAsia="宋体" w:cs="Times New Roman"/>
          <w:b/>
        </w:rPr>
        <w:t>10</w:t>
      </w:r>
      <w:r w:rsidR="00D44E3C" w:rsidRPr="00C56B55">
        <w:rPr>
          <w:rFonts w:eastAsia="宋体" w:cs="Times New Roman"/>
          <w:b/>
          <w:vertAlign w:val="superscript"/>
        </w:rPr>
        <w:t>th</w:t>
      </w:r>
      <w:r w:rsidR="00D44E3C" w:rsidRPr="00E46C72">
        <w:rPr>
          <w:rFonts w:eastAsia="宋体" w:cs="Times New Roman"/>
          <w:b/>
        </w:rPr>
        <w:t xml:space="preserve"> – </w:t>
      </w:r>
      <w:r w:rsidR="00272F5A">
        <w:rPr>
          <w:rFonts w:eastAsia="宋体" w:cs="Times New Roman"/>
          <w:b/>
        </w:rPr>
        <w:t>May</w:t>
      </w:r>
      <w:r w:rsidR="00D44E3C" w:rsidRPr="00E46C72">
        <w:rPr>
          <w:rFonts w:eastAsia="宋体" w:cs="Times New Roman"/>
          <w:b/>
        </w:rPr>
        <w:t xml:space="preserve"> </w:t>
      </w:r>
      <w:r w:rsidR="00272F5A">
        <w:rPr>
          <w:rFonts w:eastAsia="宋体" w:cs="Times New Roman"/>
          <w:b/>
        </w:rPr>
        <w:t>27</w:t>
      </w:r>
      <w:r w:rsidR="00443985" w:rsidRPr="00C56B55">
        <w:rPr>
          <w:rFonts w:eastAsia="宋体" w:cs="Times New Roman"/>
          <w:b/>
          <w:vertAlign w:val="superscript"/>
        </w:rPr>
        <w:t>th</w:t>
      </w:r>
      <w:r w:rsidR="00D44E3C" w:rsidRPr="00E46C72">
        <w:rPr>
          <w:rFonts w:eastAsia="宋体" w:cs="Times New Roman"/>
          <w:b/>
        </w:rPr>
        <w:t>, 2021</w:t>
      </w:r>
    </w:p>
    <w:p w14:paraId="717C7C79" w14:textId="77777777" w:rsidR="002B0BF3" w:rsidRPr="00B94E83"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0EC3158"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 Item:</w:t>
      </w:r>
      <w:r w:rsidRPr="002B0BF3">
        <w:rPr>
          <w:rFonts w:eastAsia="宋体" w:cs="Times New Roman"/>
          <w:b/>
        </w:rPr>
        <w:tab/>
      </w:r>
      <w:r w:rsidR="00CD4CDF" w:rsidRPr="00CD4CDF">
        <w:rPr>
          <w:rFonts w:eastAsia="宋体" w:cs="Times New Roman"/>
          <w:b/>
        </w:rPr>
        <w:t>8.</w:t>
      </w:r>
      <w:r w:rsidR="00AD44C0">
        <w:rPr>
          <w:rFonts w:eastAsia="宋体" w:cs="Times New Roman"/>
          <w:b/>
        </w:rPr>
        <w:t>8.1.2</w:t>
      </w:r>
    </w:p>
    <w:p w14:paraId="1A72AFBF" w14:textId="77777777"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 HiSilicon</w:t>
      </w:r>
    </w:p>
    <w:p w14:paraId="3CCD028F" w14:textId="3829854C"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783DAD">
        <w:rPr>
          <w:rFonts w:eastAsia="宋体" w:cs="Times New Roman" w:hint="eastAsia"/>
          <w:b/>
        </w:rPr>
        <w:t>Discussion</w:t>
      </w:r>
      <w:r w:rsidR="00783DAD">
        <w:rPr>
          <w:rFonts w:eastAsia="宋体" w:cs="Times New Roman"/>
          <w:b/>
        </w:rPr>
        <w:t xml:space="preserve"> on TB processing over multi-slot PUSCH</w:t>
      </w:r>
    </w:p>
    <w:p w14:paraId="1FE80F6D" w14:textId="77777777"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 for:</w:t>
      </w:r>
      <w:r w:rsidRPr="00E46C72">
        <w:rPr>
          <w:rFonts w:eastAsia="宋体" w:cs="Times New Roman"/>
          <w:b/>
        </w:rPr>
        <w:tab/>
        <w:t>Discussion and 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888">
        <w:rPr>
          <w:rFonts w:eastAsia="宋体" w:cs="Times New Roman"/>
          <w:b/>
          <w:bCs/>
          <w:kern w:val="0"/>
          <w:sz w:val="28"/>
          <w:szCs w:val="28"/>
          <w:lang w:eastAsia="en-US"/>
        </w:rPr>
        <w:t>Introduction</w:t>
      </w:r>
      <w:bookmarkEnd w:id="0"/>
      <w:bookmarkEnd w:id="1"/>
    </w:p>
    <w:p w14:paraId="7ED8C14A" w14:textId="3791DA33" w:rsidR="00A6534C" w:rsidRPr="00A6534C" w:rsidRDefault="00BD43D5" w:rsidP="00BF6241">
      <w:pPr>
        <w:spacing w:before="93"/>
      </w:pPr>
      <w:r>
        <w:t>In RAN</w:t>
      </w:r>
      <w:r w:rsidR="00022FFA">
        <w:t>1</w:t>
      </w:r>
      <w:r>
        <w:t>#104b-</w:t>
      </w:r>
      <w:r w:rsidRPr="00A6534C">
        <w:t xml:space="preserve">e [1], </w:t>
      </w:r>
      <w:r>
        <w:t>several issues for TB processing over multi-slot PUSCH have been discussed, and following agreements have been made:</w:t>
      </w:r>
    </w:p>
    <w:tbl>
      <w:tblPr>
        <w:tblStyle w:val="a5"/>
        <w:tblW w:w="0" w:type="auto"/>
        <w:tblLook w:val="04A0" w:firstRow="1" w:lastRow="0" w:firstColumn="1" w:lastColumn="0" w:noHBand="0" w:noVBand="1"/>
      </w:tblPr>
      <w:tblGrid>
        <w:gridCol w:w="9209"/>
      </w:tblGrid>
      <w:tr w:rsidR="00A6534C" w14:paraId="7B75BA21" w14:textId="77777777" w:rsidTr="003F35CC">
        <w:trPr>
          <w:trHeight w:val="274"/>
        </w:trPr>
        <w:tc>
          <w:tcPr>
            <w:tcW w:w="9209" w:type="dxa"/>
          </w:tcPr>
          <w:p w14:paraId="6993EBAD" w14:textId="2DD13B14" w:rsidR="00F96E77" w:rsidRPr="00AB123B" w:rsidRDefault="00C82D89" w:rsidP="00BF6241">
            <w:pPr>
              <w:snapToGrid/>
              <w:spacing w:before="93"/>
              <w:contextualSpacing/>
              <w:rPr>
                <w:highlight w:val="green"/>
                <w:lang w:eastAsia="x-none"/>
              </w:rPr>
            </w:pPr>
            <w:bookmarkStart w:id="2" w:name="_Hlk69477917"/>
            <w:r w:rsidRPr="00AB123B">
              <w:rPr>
                <w:highlight w:val="green"/>
                <w:lang w:eastAsia="x-none"/>
              </w:rPr>
              <w:t>Agreement</w:t>
            </w:r>
          </w:p>
          <w:bookmarkEnd w:id="2"/>
          <w:p w14:paraId="6AC5321F" w14:textId="77777777" w:rsidR="00F96E77" w:rsidRPr="00AB123B" w:rsidRDefault="00F96E77" w:rsidP="00BF6241">
            <w:pPr>
              <w:snapToGrid/>
              <w:spacing w:before="93"/>
              <w:contextualSpacing/>
            </w:pPr>
            <w:r w:rsidRPr="00AB123B">
              <w:t>Non-consecutive physical slots for UL transmission can be used to transmit TBoMS at least for unpaired spectrum.</w:t>
            </w:r>
          </w:p>
          <w:p w14:paraId="2A20CD25" w14:textId="0402C362" w:rsidR="00F96E77" w:rsidRPr="00AB123B" w:rsidRDefault="00F96E77" w:rsidP="00BF6241">
            <w:pPr>
              <w:widowControl/>
              <w:numPr>
                <w:ilvl w:val="0"/>
                <w:numId w:val="27"/>
              </w:numPr>
              <w:adjustRightInd/>
              <w:snapToGrid/>
              <w:spacing w:beforeLines="0"/>
              <w:contextualSpacing/>
            </w:pPr>
            <w:r w:rsidRPr="00AB123B">
              <w:t xml:space="preserve">How TBoMS is transmitted over non-consecutive physical slots for UL transmission for unpaired spectrum is to be </w:t>
            </w:r>
            <w:r w:rsidR="008A5C6B" w:rsidRPr="00AB123B">
              <w:t>discussed further.</w:t>
            </w:r>
          </w:p>
          <w:p w14:paraId="37EFAFC5" w14:textId="77777777" w:rsidR="005E392E" w:rsidRPr="00AB123B" w:rsidRDefault="00F96E77" w:rsidP="00BF6241">
            <w:pPr>
              <w:widowControl/>
              <w:numPr>
                <w:ilvl w:val="0"/>
                <w:numId w:val="27"/>
              </w:numPr>
              <w:adjustRightInd/>
              <w:snapToGrid/>
              <w:spacing w:beforeLines="0"/>
              <w:contextualSpacing/>
            </w:pPr>
            <w:r w:rsidRPr="00AB123B">
              <w:t>Whether and how non-consecutive physical slots for UL transmission can be used to transmit TBoMS for paired spectrum and SUL band as well, is to be discussed further.</w:t>
            </w:r>
          </w:p>
          <w:p w14:paraId="0136EA18" w14:textId="77777777" w:rsidR="00F96E77" w:rsidRPr="00AB123B" w:rsidRDefault="00F96E77" w:rsidP="00BF6241">
            <w:pPr>
              <w:snapToGrid/>
              <w:spacing w:before="93"/>
              <w:contextualSpacing/>
              <w:rPr>
                <w:highlight w:val="darkYellow"/>
              </w:rPr>
            </w:pPr>
            <w:r w:rsidRPr="00AB123B">
              <w:rPr>
                <w:highlight w:val="darkYellow"/>
              </w:rPr>
              <w:t>Working Assumption</w:t>
            </w:r>
          </w:p>
          <w:p w14:paraId="32BF3FCF" w14:textId="77777777" w:rsidR="00F96E77" w:rsidRPr="00AB123B" w:rsidRDefault="00F96E77" w:rsidP="00BF6241">
            <w:pPr>
              <w:snapToGrid/>
              <w:spacing w:before="93"/>
              <w:contextualSpacing/>
              <w:rPr>
                <w:color w:val="000000"/>
              </w:rPr>
            </w:pPr>
            <w:r w:rsidRPr="00AB123B">
              <w:rPr>
                <w:color w:val="000000"/>
              </w:rPr>
              <w:t xml:space="preserve">The concept of transmission occasion for TBoMS (TOT) is utilized for the purpose of discussion, where a TOT is constituted of time domain resources which </w:t>
            </w:r>
            <w:r w:rsidRPr="00AB123B">
              <w:t>may or may not</w:t>
            </w:r>
            <w:r w:rsidRPr="00AB123B">
              <w:rPr>
                <w:color w:val="000000"/>
              </w:rPr>
              <w:t xml:space="preserve"> span multiple slots</w:t>
            </w:r>
          </w:p>
          <w:p w14:paraId="6DFFBEAA" w14:textId="77777777" w:rsidR="00F96E77" w:rsidRPr="00AB123B" w:rsidRDefault="00F96E77" w:rsidP="00BF6241">
            <w:pPr>
              <w:pStyle w:val="a6"/>
              <w:widowControl/>
              <w:numPr>
                <w:ilvl w:val="0"/>
                <w:numId w:val="28"/>
              </w:numPr>
              <w:adjustRightInd/>
              <w:snapToGrid/>
              <w:spacing w:beforeLines="0"/>
              <w:ind w:firstLineChars="0"/>
              <w:contextualSpacing/>
              <w:rPr>
                <w:rFonts w:cs="Calibri"/>
                <w:color w:val="000000"/>
              </w:rPr>
            </w:pPr>
            <w:r w:rsidRPr="00AB123B">
              <w:rPr>
                <w:rFonts w:cs="Calibri"/>
                <w:color w:val="000000"/>
              </w:rPr>
              <w:t>FFS: details, whether multiple slots which constitute a TOT are consecutive or non-consecutive physical slots for UL transmissions</w:t>
            </w:r>
          </w:p>
          <w:p w14:paraId="07427CA1" w14:textId="4B286E3B" w:rsidR="00F96E77" w:rsidRPr="00AB123B" w:rsidRDefault="0034304D" w:rsidP="00BF6241">
            <w:pPr>
              <w:pStyle w:val="a6"/>
              <w:widowControl/>
              <w:numPr>
                <w:ilvl w:val="0"/>
                <w:numId w:val="28"/>
              </w:numPr>
              <w:adjustRightInd/>
              <w:snapToGrid/>
              <w:spacing w:beforeLines="0"/>
              <w:ind w:firstLineChars="0"/>
              <w:contextualSpacing/>
              <w:rPr>
                <w:rFonts w:cs="Calibri"/>
                <w:b/>
                <w:bCs/>
                <w:color w:val="000000"/>
                <w:lang w:eastAsia="x-none"/>
              </w:rPr>
            </w:pPr>
            <w:r>
              <w:rPr>
                <w:rFonts w:cs="Calibri"/>
                <w:color w:val="000000"/>
              </w:rPr>
              <w:t>FFS: other details.</w:t>
            </w:r>
          </w:p>
          <w:p w14:paraId="1CB3E7E9" w14:textId="77777777" w:rsidR="00F96E77" w:rsidRPr="00AB123B" w:rsidRDefault="00F96E77" w:rsidP="00BF6241">
            <w:pPr>
              <w:pStyle w:val="a6"/>
              <w:widowControl/>
              <w:numPr>
                <w:ilvl w:val="0"/>
                <w:numId w:val="29"/>
              </w:numPr>
              <w:adjustRightInd/>
              <w:snapToGrid/>
              <w:spacing w:beforeLines="0"/>
              <w:ind w:firstLineChars="0"/>
              <w:contextualSpacing/>
              <w:rPr>
                <w:rFonts w:cs="Calibri"/>
                <w:b/>
                <w:bCs/>
                <w:color w:val="000000"/>
              </w:rPr>
            </w:pPr>
            <w:r w:rsidRPr="00AB123B">
              <w:rPr>
                <w:rFonts w:cs="Calibri"/>
                <w:color w:val="000000"/>
              </w:rPr>
              <w:t>FFS: whether such concept will be specified or not.</w:t>
            </w:r>
          </w:p>
          <w:p w14:paraId="40D99938" w14:textId="4EDB00A6" w:rsidR="00F96E77" w:rsidRPr="00AB123B" w:rsidRDefault="00C82D89" w:rsidP="00BF6241">
            <w:pPr>
              <w:snapToGrid/>
              <w:spacing w:before="93"/>
              <w:contextualSpacing/>
            </w:pPr>
            <w:r w:rsidRPr="00AB123B">
              <w:rPr>
                <w:highlight w:val="green"/>
              </w:rPr>
              <w:t>Agreement</w:t>
            </w:r>
          </w:p>
          <w:p w14:paraId="76D7C8EA" w14:textId="77777777" w:rsidR="00F96E77" w:rsidRPr="00AB123B" w:rsidRDefault="00F96E77" w:rsidP="00BF6241">
            <w:pPr>
              <w:snapToGrid/>
              <w:spacing w:before="93"/>
              <w:contextualSpacing/>
            </w:pPr>
            <w:r w:rsidRPr="00AB123B">
              <w:t>For the definition of a single TBoMS, down select among the following options:</w:t>
            </w:r>
          </w:p>
          <w:p w14:paraId="4F43B577" w14:textId="30A6DBEB" w:rsidR="00F96E77" w:rsidRPr="00AB123B" w:rsidRDefault="00F96E77" w:rsidP="00BF6241">
            <w:pPr>
              <w:widowControl/>
              <w:numPr>
                <w:ilvl w:val="0"/>
                <w:numId w:val="30"/>
              </w:numPr>
              <w:adjustRightInd/>
              <w:snapToGrid/>
              <w:spacing w:beforeLines="0"/>
              <w:contextualSpacing/>
            </w:pPr>
            <w:r w:rsidRPr="00AB123B">
              <w:rPr>
                <w:b/>
                <w:bCs/>
              </w:rPr>
              <w:t>Option 1</w:t>
            </w:r>
            <w:r w:rsidRPr="00AB123B">
              <w:t>: Only one TOT is determined for a TBoMS. The TB is transmitte</w:t>
            </w:r>
            <w:r w:rsidR="00703EB8">
              <w:t>d on the TOT using a single RV.</w:t>
            </w:r>
          </w:p>
          <w:p w14:paraId="739564D4" w14:textId="77777777" w:rsidR="00F96E77" w:rsidRPr="00AB123B" w:rsidRDefault="00F96E77" w:rsidP="00BF6241">
            <w:pPr>
              <w:widowControl/>
              <w:numPr>
                <w:ilvl w:val="1"/>
                <w:numId w:val="30"/>
              </w:numPr>
              <w:adjustRightInd/>
              <w:snapToGrid/>
              <w:spacing w:beforeLines="0"/>
              <w:contextualSpacing/>
            </w:pPr>
            <w:r w:rsidRPr="00AB123B">
              <w:t>FFS: whether and how the single RV is rate matched across the TOT, e.g., continuous rate-matching across the TOT, rate matched for each slot and so on.</w:t>
            </w:r>
          </w:p>
          <w:p w14:paraId="454A079C" w14:textId="77777777" w:rsidR="00F96E77" w:rsidRPr="00AB123B" w:rsidRDefault="00F96E77" w:rsidP="00BF6241">
            <w:pPr>
              <w:widowControl/>
              <w:numPr>
                <w:ilvl w:val="0"/>
                <w:numId w:val="30"/>
              </w:numPr>
              <w:adjustRightInd/>
              <w:snapToGrid/>
              <w:spacing w:beforeLines="0"/>
              <w:contextualSpacing/>
            </w:pPr>
            <w:r w:rsidRPr="00AB123B">
              <w:rPr>
                <w:b/>
                <w:bCs/>
              </w:rPr>
              <w:t>Option 2</w:t>
            </w:r>
            <w:r w:rsidRPr="00AB123B">
              <w:t>: Only one TOT is determined for a TBoMS. The TB is transmitted on the TOT using different RVs.</w:t>
            </w:r>
          </w:p>
          <w:p w14:paraId="4412C968" w14:textId="77777777" w:rsidR="00F96E77" w:rsidRPr="00AB123B" w:rsidRDefault="00F96E77" w:rsidP="00BF6241">
            <w:pPr>
              <w:widowControl/>
              <w:numPr>
                <w:ilvl w:val="1"/>
                <w:numId w:val="30"/>
              </w:numPr>
              <w:adjustRightInd/>
              <w:snapToGrid/>
              <w:spacing w:beforeLines="0"/>
              <w:contextualSpacing/>
            </w:pPr>
            <w:r w:rsidRPr="00AB123B">
              <w:t xml:space="preserve">FFS: how RV index is refreshed within the TOT, e.g. after each slot boundary, at every jump between two non-contiguous resources, if any, and so on. </w:t>
            </w:r>
          </w:p>
          <w:p w14:paraId="1FC57D8A" w14:textId="26317379" w:rsidR="00F96E77" w:rsidRPr="00AB123B" w:rsidRDefault="00F96E77" w:rsidP="00BF6241">
            <w:pPr>
              <w:widowControl/>
              <w:numPr>
                <w:ilvl w:val="0"/>
                <w:numId w:val="30"/>
              </w:numPr>
              <w:adjustRightInd/>
              <w:snapToGrid/>
              <w:spacing w:beforeLines="0"/>
              <w:contextualSpacing/>
            </w:pPr>
            <w:r w:rsidRPr="00AB123B">
              <w:rPr>
                <w:b/>
                <w:bCs/>
              </w:rPr>
              <w:t>Option 3</w:t>
            </w:r>
            <w:r w:rsidRPr="00AB123B">
              <w:t>: Multiple TOTs are determined for a TBoMS. The TB is transmitted on the m</w:t>
            </w:r>
            <w:r w:rsidR="006701F3" w:rsidRPr="00AB123B">
              <w:t>ultiple TOTs using a single RV.</w:t>
            </w:r>
          </w:p>
          <w:p w14:paraId="766DDA0A" w14:textId="654C2E97" w:rsidR="00F96E77" w:rsidRPr="00AB123B" w:rsidRDefault="00F96E77" w:rsidP="00BF6241">
            <w:pPr>
              <w:widowControl/>
              <w:numPr>
                <w:ilvl w:val="1"/>
                <w:numId w:val="30"/>
              </w:numPr>
              <w:adjustRightInd/>
              <w:snapToGrid/>
              <w:spacing w:beforeLines="0"/>
              <w:contextualSpacing/>
            </w:pPr>
            <w:r w:rsidRPr="00AB123B">
              <w:t>FFS: how the single RV is rate matched across single or multiple TOTs, e.g., rate matched for each TOT, rate matched for all the TOTs, rate m</w:t>
            </w:r>
            <w:r w:rsidR="00703EB8">
              <w:t>atched for each slot and so on.</w:t>
            </w:r>
          </w:p>
          <w:p w14:paraId="6F52B9B3" w14:textId="3F0E37D5" w:rsidR="00F96E77" w:rsidRPr="00AB123B" w:rsidRDefault="00F96E77" w:rsidP="00BF6241">
            <w:pPr>
              <w:widowControl/>
              <w:numPr>
                <w:ilvl w:val="0"/>
                <w:numId w:val="30"/>
              </w:numPr>
              <w:adjustRightInd/>
              <w:snapToGrid/>
              <w:spacing w:beforeLines="0"/>
              <w:contextualSpacing/>
            </w:pPr>
            <w:r w:rsidRPr="00AB123B">
              <w:rPr>
                <w:b/>
                <w:bCs/>
              </w:rPr>
              <w:t>Option 4</w:t>
            </w:r>
            <w:r w:rsidRPr="00AB123B">
              <w:t>: Multiple TOTs are determined for a TBoMS. The TB is transmitted on the mul</w:t>
            </w:r>
            <w:r w:rsidR="00703EB8">
              <w:t>tiple TOTs using different RVs.</w:t>
            </w:r>
          </w:p>
          <w:p w14:paraId="53AB02D5" w14:textId="2A6649FD" w:rsidR="00F96E77" w:rsidRPr="00AB123B" w:rsidRDefault="00F96E77" w:rsidP="00BF6241">
            <w:pPr>
              <w:widowControl/>
              <w:numPr>
                <w:ilvl w:val="1"/>
                <w:numId w:val="30"/>
              </w:numPr>
              <w:adjustRightInd/>
              <w:snapToGrid/>
              <w:spacing w:beforeLines="0"/>
              <w:contextualSpacing/>
            </w:pPr>
            <w:r w:rsidRPr="00AB123B">
              <w:t>FFS: whether and how RV index is refreshed within one TOT, e.g. after each slot boundary, at every jump between two non-contiguou</w:t>
            </w:r>
            <w:r w:rsidR="00703EB8">
              <w:t>s resources, if any, and so on.</w:t>
            </w:r>
          </w:p>
          <w:p w14:paraId="62989A7D" w14:textId="562EB457" w:rsidR="00F96E77" w:rsidRPr="00AB123B" w:rsidRDefault="00F96E77" w:rsidP="00BF6241">
            <w:pPr>
              <w:widowControl/>
              <w:numPr>
                <w:ilvl w:val="0"/>
                <w:numId w:val="30"/>
              </w:numPr>
              <w:adjustRightInd/>
              <w:snapToGrid/>
              <w:spacing w:before="93"/>
              <w:contextualSpacing/>
            </w:pPr>
            <w:r w:rsidRPr="00AB123B">
              <w:lastRenderedPageBreak/>
              <w:t>FFS: the exa</w:t>
            </w:r>
            <w:r w:rsidR="00703EB8">
              <w:t>ct TBS determination procedure.</w:t>
            </w:r>
          </w:p>
          <w:p w14:paraId="136BA9F2" w14:textId="77777777" w:rsidR="00F96E77" w:rsidRPr="00AB123B" w:rsidRDefault="00F96E77" w:rsidP="00BF6241">
            <w:pPr>
              <w:widowControl/>
              <w:numPr>
                <w:ilvl w:val="0"/>
                <w:numId w:val="30"/>
              </w:numPr>
              <w:adjustRightInd/>
              <w:snapToGrid/>
              <w:spacing w:before="93"/>
              <w:contextualSpacing/>
            </w:pPr>
            <w:r w:rsidRPr="00AB123B">
              <w:t>FFS: whether a single TBoMS can be repeated or not.</w:t>
            </w:r>
          </w:p>
          <w:p w14:paraId="47E01AEC" w14:textId="2463580C" w:rsidR="00F96E77" w:rsidRPr="00AB123B" w:rsidRDefault="00F96E77" w:rsidP="00BF6241">
            <w:pPr>
              <w:pStyle w:val="a6"/>
              <w:numPr>
                <w:ilvl w:val="0"/>
                <w:numId w:val="30"/>
              </w:numPr>
              <w:snapToGrid/>
              <w:spacing w:before="93"/>
              <w:ind w:firstLineChars="0"/>
              <w:contextualSpacing/>
              <w:rPr>
                <w:szCs w:val="22"/>
              </w:rPr>
            </w:pPr>
            <w:r w:rsidRPr="00AB123B">
              <w:t>FFS: other implications, e.g., power control, collision handling and so on.</w:t>
            </w:r>
          </w:p>
        </w:tc>
      </w:tr>
    </w:tbl>
    <w:p w14:paraId="3BBA1A0B" w14:textId="57B36685" w:rsidR="0081179E" w:rsidRDefault="00CF29E3" w:rsidP="00BF6241">
      <w:pPr>
        <w:spacing w:before="93"/>
      </w:pPr>
      <w:r>
        <w:lastRenderedPageBreak/>
        <w:t>T</w:t>
      </w:r>
      <w:r w:rsidR="00AB123B">
        <w:t>ime domain resource allocation</w:t>
      </w:r>
      <w:r w:rsidR="00706F40">
        <w:t xml:space="preserve"> (TDRA) for TBoMS</w:t>
      </w:r>
      <w:r w:rsidR="00AB123B">
        <w:t xml:space="preserve"> has been discussed </w:t>
      </w:r>
      <w:r>
        <w:t>in RAN#104b-e [2]</w:t>
      </w:r>
      <w:r w:rsidR="009D0A55">
        <w:t xml:space="preserve"> in detail</w:t>
      </w:r>
      <w:r w:rsidR="00AB123B">
        <w:t xml:space="preserve">, but there was no agreement </w:t>
      </w:r>
      <w:r w:rsidR="0029266A">
        <w:t>about how to utilize special slots and</w:t>
      </w:r>
      <w:r w:rsidR="00F151F4">
        <w:t xml:space="preserve"> how to</w:t>
      </w:r>
      <w:r w:rsidR="0029266A">
        <w:t xml:space="preserve"> han</w:t>
      </w:r>
      <w:r w:rsidR="00354585">
        <w:t>dle</w:t>
      </w:r>
      <w:r w:rsidR="00F151F4">
        <w:t xml:space="preserve"> TBoMS overlapping </w:t>
      </w:r>
      <w:r w:rsidR="00EB756B">
        <w:t xml:space="preserve">with </w:t>
      </w:r>
      <w:r w:rsidR="00F151F4">
        <w:t xml:space="preserve">SRS. </w:t>
      </w:r>
      <w:r w:rsidR="00E33040">
        <w:t>It</w:t>
      </w:r>
      <w:r w:rsidR="0029266A">
        <w:t xml:space="preserve"> </w:t>
      </w:r>
      <w:r w:rsidR="002155BF">
        <w:t>will</w:t>
      </w:r>
      <w:r w:rsidR="00B50684">
        <w:t xml:space="preserve"> be further discussed</w:t>
      </w:r>
      <w:r w:rsidR="00BB29F8">
        <w:t xml:space="preserve"> in RAN#105-e</w:t>
      </w:r>
      <w:r w:rsidR="002F27DC">
        <w:t xml:space="preserve">. Another </w:t>
      </w:r>
      <w:r w:rsidR="00FE197E">
        <w:t>issue</w:t>
      </w:r>
      <w:r w:rsidR="000577A7">
        <w:t xml:space="preserve"> is </w:t>
      </w:r>
      <w:r w:rsidR="00354585">
        <w:t xml:space="preserve">how to </w:t>
      </w:r>
      <w:r w:rsidR="000D28C0">
        <w:t>design</w:t>
      </w:r>
      <w:r w:rsidR="00354585">
        <w:t xml:space="preserve"> </w:t>
      </w:r>
      <w:r w:rsidR="00EB756B">
        <w:t xml:space="preserve">the </w:t>
      </w:r>
      <w:r w:rsidR="00354585">
        <w:t>transm</w:t>
      </w:r>
      <w:r w:rsidR="00BD59CF">
        <w:t>ission occasion for TBoMS (TOT)</w:t>
      </w:r>
      <w:r>
        <w:t>,</w:t>
      </w:r>
      <w:r w:rsidR="00327A12">
        <w:t xml:space="preserve"> </w:t>
      </w:r>
      <w:r w:rsidR="00354585">
        <w:t>rate matching</w:t>
      </w:r>
      <w:r w:rsidR="00C10F4D">
        <w:t xml:space="preserve"> (RM)</w:t>
      </w:r>
      <w:r w:rsidR="001A4E7E">
        <w:t>, and redundancy version (RV)</w:t>
      </w:r>
      <w:r w:rsidR="00354585">
        <w:t xml:space="preserve">. </w:t>
      </w:r>
      <w:r w:rsidR="00EB756B">
        <w:t>A</w:t>
      </w:r>
      <w:r w:rsidR="0081179E">
        <w:t>n appropriate</w:t>
      </w:r>
      <w:r w:rsidR="00BB29F8">
        <w:t xml:space="preserve"> design </w:t>
      </w:r>
      <w:r w:rsidR="0081179E">
        <w:t xml:space="preserve">of them can facilitate the design of </w:t>
      </w:r>
      <w:r w:rsidR="000D28C0">
        <w:t xml:space="preserve">TBoMS, including </w:t>
      </w:r>
      <w:r w:rsidR="0081179E">
        <w:t xml:space="preserve">TBS determination, </w:t>
      </w:r>
      <w:r w:rsidR="004E4A1C">
        <w:t xml:space="preserve">repetition of </w:t>
      </w:r>
      <w:r w:rsidR="0081179E">
        <w:t>TBoMS, power control, collision handling mechanism</w:t>
      </w:r>
      <w:r w:rsidR="00EB756B">
        <w:t>s</w:t>
      </w:r>
      <w:r w:rsidR="0081179E">
        <w:t>, etc.</w:t>
      </w:r>
      <w:r w:rsidR="000D28C0">
        <w:t xml:space="preserve"> T</w:t>
      </w:r>
      <w:r w:rsidR="0081179E">
        <w:t>hese issues are addressed in this contribution.</w:t>
      </w:r>
    </w:p>
    <w:p w14:paraId="74F5419A" w14:textId="2E4554B1" w:rsidR="00D44E3C" w:rsidRDefault="0038330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3" w:name="_GoBack"/>
      <w:bookmarkEnd w:id="3"/>
      <w:r>
        <w:rPr>
          <w:rFonts w:eastAsia="宋体" w:cs="Times New Roman"/>
          <w:b/>
          <w:bCs/>
          <w:kern w:val="0"/>
          <w:sz w:val="28"/>
          <w:szCs w:val="28"/>
          <w:lang w:eastAsia="en-US"/>
        </w:rPr>
        <w:t>Discussion</w:t>
      </w:r>
    </w:p>
    <w:p w14:paraId="3EDE1647" w14:textId="379CE026" w:rsidR="008921F9" w:rsidRPr="00F11A63" w:rsidRDefault="008921F9" w:rsidP="00BF6241">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lang w:eastAsia="en-US"/>
        </w:rPr>
      </w:pPr>
      <w:r>
        <w:rPr>
          <w:rFonts w:eastAsia="宋体" w:cs="Times New Roman" w:hint="eastAsia"/>
          <w:b/>
          <w:bCs/>
          <w:kern w:val="0"/>
          <w:sz w:val="28"/>
          <w:szCs w:val="28"/>
        </w:rPr>
        <w:t>Time</w:t>
      </w:r>
      <w:r>
        <w:rPr>
          <w:rFonts w:eastAsia="宋体" w:cs="Times New Roman"/>
          <w:b/>
          <w:bCs/>
          <w:kern w:val="0"/>
          <w:sz w:val="28"/>
          <w:szCs w:val="28"/>
          <w:lang w:eastAsia="en-US"/>
        </w:rPr>
        <w:t xml:space="preserve"> domain resource allocation</w:t>
      </w:r>
    </w:p>
    <w:p w14:paraId="13102405" w14:textId="2975BC96" w:rsidR="00512084" w:rsidRDefault="00512084" w:rsidP="00BF6241">
      <w:pPr>
        <w:spacing w:before="93"/>
      </w:pPr>
      <w:r>
        <w:rPr>
          <w:rFonts w:hint="eastAsia"/>
        </w:rPr>
        <w:t>F</w:t>
      </w:r>
      <w:r>
        <w:t>rom RAN#104b-e [</w:t>
      </w:r>
      <w:r w:rsidR="00026451">
        <w:t>2</w:t>
      </w:r>
      <w:r>
        <w:t xml:space="preserve">], the TDRA for TBoMS </w:t>
      </w:r>
      <w:r w:rsidR="00E53F0C">
        <w:t xml:space="preserve">was </w:t>
      </w:r>
      <w:r w:rsidR="00EB756B">
        <w:t>discussed</w:t>
      </w:r>
      <w:r w:rsidR="00FD57C7">
        <w:t>.</w:t>
      </w:r>
      <w:r>
        <w:t xml:space="preserve"> </w:t>
      </w:r>
      <w:r w:rsidR="00FD57C7">
        <w:t>T</w:t>
      </w:r>
      <w:r>
        <w:t>he main</w:t>
      </w:r>
      <w:r w:rsidR="00EB756B">
        <w:t xml:space="preserve"> controversial point is whether repetition type B like TDRA can be supported or not.</w:t>
      </w:r>
      <w:r>
        <w:t xml:space="preserve"> </w:t>
      </w:r>
      <w:r w:rsidR="00EB756B">
        <w:t>T</w:t>
      </w:r>
      <w:r>
        <w:t>he</w:t>
      </w:r>
      <w:r w:rsidR="0049096A">
        <w:t xml:space="preserve"> </w:t>
      </w:r>
      <w:r>
        <w:t>first</w:t>
      </w:r>
      <w:r w:rsidR="0049096A">
        <w:t xml:space="preserve"> concern </w:t>
      </w:r>
      <w:r>
        <w:t xml:space="preserve">is that repetition type B is used for URLLC but not for coverage enhancement, and the second </w:t>
      </w:r>
      <w:r w:rsidR="0049096A">
        <w:t xml:space="preserve">concern </w:t>
      </w:r>
      <w:r>
        <w:t xml:space="preserve">is that repetition type B like TDRA is more </w:t>
      </w:r>
      <w:r w:rsidR="0049096A">
        <w:t xml:space="preserve">complicated </w:t>
      </w:r>
      <w:r>
        <w:t>than repetition type A like TDRA.</w:t>
      </w:r>
      <w:r w:rsidR="004141C0">
        <w:t xml:space="preserve"> I</w:t>
      </w:r>
      <w:r w:rsidR="006D4458">
        <w:t xml:space="preserve">n our understanding, </w:t>
      </w:r>
      <w:r w:rsidR="004141C0">
        <w:t xml:space="preserve">however, </w:t>
      </w:r>
      <w:r w:rsidR="006D4458">
        <w:t xml:space="preserve">repetition type B like TDRA is </w:t>
      </w:r>
      <w:r w:rsidR="00B84602">
        <w:t xml:space="preserve">a </w:t>
      </w:r>
      <w:r w:rsidR="006D4458">
        <w:t>better solution to utilize special slot</w:t>
      </w:r>
      <w:r w:rsidR="00C608ED">
        <w:t>s</w:t>
      </w:r>
      <w:r w:rsidR="006D4458">
        <w:t xml:space="preserve"> and handle TBoMS overlapping </w:t>
      </w:r>
      <w:r w:rsidR="0061615A">
        <w:t>SRS to improve the coverage</w:t>
      </w:r>
      <w:r w:rsidR="0000388E">
        <w:t xml:space="preserve"> performance</w:t>
      </w:r>
      <w:r w:rsidR="0061615A">
        <w:t xml:space="preserve"> with</w:t>
      </w:r>
      <w:r w:rsidR="00897D3B">
        <w:t xml:space="preserve"> only a slight</w:t>
      </w:r>
      <w:r w:rsidR="0061615A">
        <w:t xml:space="preserve"> increas</w:t>
      </w:r>
      <w:r w:rsidR="00897D3B">
        <w:t>e</w:t>
      </w:r>
      <w:r w:rsidR="0061615A">
        <w:t xml:space="preserve"> </w:t>
      </w:r>
      <w:r w:rsidR="00897D3B">
        <w:t xml:space="preserve">of </w:t>
      </w:r>
      <w:r w:rsidR="0061615A">
        <w:t xml:space="preserve">complexity </w:t>
      </w:r>
      <w:r w:rsidR="0049096A">
        <w:t xml:space="preserve">compared with </w:t>
      </w:r>
      <w:r w:rsidR="006D4458">
        <w:t>repetition type A like TDRA.</w:t>
      </w:r>
      <w:r w:rsidR="0049096A">
        <w:t xml:space="preserve"> The following sections shows our considerations on the repetition type B like TDRA for TBoMS</w:t>
      </w:r>
      <w:r w:rsidR="00C12351">
        <w:t>.</w:t>
      </w:r>
    </w:p>
    <w:p w14:paraId="53B906A8" w14:textId="78DF6415" w:rsidR="00324B06" w:rsidRPr="00C07592" w:rsidRDefault="00F92ED4"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Use cases</w:t>
      </w:r>
    </w:p>
    <w:p w14:paraId="325E14E7" w14:textId="59EE4529" w:rsidR="00290CC1" w:rsidRDefault="00290CC1" w:rsidP="00BF6241">
      <w:pPr>
        <w:spacing w:before="93"/>
        <w:rPr>
          <w:lang w:val="en-GB"/>
        </w:rPr>
      </w:pPr>
      <w:r>
        <w:rPr>
          <w:lang w:val="en-GB"/>
        </w:rPr>
        <w:t xml:space="preserve">In a TDD carrier, there are special slot and slots containing SRS signal illustrated in </w:t>
      </w:r>
      <w:r w:rsidR="00AB40B7">
        <w:rPr>
          <w:lang w:val="en-GB"/>
        </w:rPr>
        <w:t>Fig</w:t>
      </w:r>
      <w:r w:rsidR="00AA2EFA">
        <w:rPr>
          <w:lang w:val="en-GB"/>
        </w:rPr>
        <w:t>s</w:t>
      </w:r>
      <w:r w:rsidR="00AB40B7">
        <w:rPr>
          <w:lang w:val="en-GB"/>
        </w:rPr>
        <w:t>.</w:t>
      </w:r>
      <w:r>
        <w:rPr>
          <w:lang w:val="en-GB"/>
        </w:rPr>
        <w:t xml:space="preserve"> 1 and 2. With these configuration, the number of available uplink symbols in each slot may not be the same.</w:t>
      </w:r>
      <w:r w:rsidRPr="00290CC1">
        <w:rPr>
          <w:lang w:val="en-GB"/>
        </w:rPr>
        <w:t xml:space="preserve"> </w:t>
      </w:r>
      <w:r>
        <w:rPr>
          <w:lang w:val="en-GB"/>
        </w:rPr>
        <w:t xml:space="preserve">For coverage enhancement, the most valuable resource is time domain resource. How to fully utilize the uplink symbols in a TDD carrier is a key to improve the uplink coverage, i.e. how to fully utilize the uplink symbols for </w:t>
      </w:r>
      <w:r w:rsidR="00EC2F42">
        <w:rPr>
          <w:lang w:val="en-GB"/>
        </w:rPr>
        <w:t xml:space="preserve">TDRA </w:t>
      </w:r>
      <w:r w:rsidR="00594173">
        <w:rPr>
          <w:lang w:val="en-GB"/>
        </w:rPr>
        <w:t>for</w:t>
      </w:r>
      <w:r w:rsidR="00EC2F42">
        <w:rPr>
          <w:lang w:val="en-GB"/>
        </w:rPr>
        <w:t xml:space="preserve"> </w:t>
      </w:r>
      <w:r>
        <w:rPr>
          <w:lang w:val="en-GB"/>
        </w:rPr>
        <w:t>TBoMS is a key to improve the uplink coverage.</w:t>
      </w:r>
    </w:p>
    <w:p w14:paraId="32FD30D3" w14:textId="740C65A9" w:rsidR="00290CC1" w:rsidRDefault="00290CC1" w:rsidP="00BF6241">
      <w:pPr>
        <w:spacing w:before="93"/>
        <w:rPr>
          <w:lang w:val="en-GB"/>
        </w:rPr>
      </w:pPr>
      <w:r>
        <w:rPr>
          <w:lang w:val="en-GB"/>
        </w:rPr>
        <w:t>In the last RAN1 meeting, several potential solutions were discussed for the</w:t>
      </w:r>
      <w:r w:rsidR="00A5797B">
        <w:rPr>
          <w:lang w:val="en-GB"/>
        </w:rPr>
        <w:t xml:space="preserve"> </w:t>
      </w:r>
      <w:r w:rsidR="00111206">
        <w:rPr>
          <w:lang w:val="en-GB"/>
        </w:rPr>
        <w:t>TDRA</w:t>
      </w:r>
      <w:r>
        <w:rPr>
          <w:lang w:val="en-GB"/>
        </w:rPr>
        <w:t xml:space="preserve"> </w:t>
      </w:r>
      <w:r w:rsidR="00EA4302">
        <w:rPr>
          <w:lang w:val="en-GB"/>
        </w:rPr>
        <w:t>of</w:t>
      </w:r>
      <w:r>
        <w:rPr>
          <w:lang w:val="en-GB"/>
        </w:rPr>
        <w:t xml:space="preserve"> TBoMS.</w:t>
      </w:r>
    </w:p>
    <w:p w14:paraId="5EF638A3" w14:textId="1AA4FC82" w:rsidR="00290CC1" w:rsidRPr="00CC53EC" w:rsidRDefault="00290CC1" w:rsidP="00CC53EC">
      <w:pPr>
        <w:widowControl/>
        <w:numPr>
          <w:ilvl w:val="0"/>
          <w:numId w:val="33"/>
        </w:numPr>
        <w:adjustRightInd/>
        <w:snapToGrid/>
        <w:spacing w:beforeLines="0"/>
        <w:contextualSpacing/>
        <w:rPr>
          <w:rFonts w:eastAsia="宋体"/>
          <w:bCs/>
        </w:rPr>
      </w:pPr>
      <w:r w:rsidRPr="00CC53EC">
        <w:rPr>
          <w:rFonts w:eastAsia="宋体"/>
          <w:bCs/>
        </w:rPr>
        <w:t>Option 1: Only legacy repetition type A like TDRA is supported.</w:t>
      </w:r>
    </w:p>
    <w:p w14:paraId="528A6AD5" w14:textId="692B7166" w:rsidR="00290CC1" w:rsidRPr="00CC53EC" w:rsidRDefault="00290CC1" w:rsidP="00CC53EC">
      <w:pPr>
        <w:widowControl/>
        <w:numPr>
          <w:ilvl w:val="0"/>
          <w:numId w:val="33"/>
        </w:numPr>
        <w:adjustRightInd/>
        <w:snapToGrid/>
        <w:spacing w:beforeLines="0"/>
        <w:contextualSpacing/>
        <w:rPr>
          <w:rFonts w:eastAsia="宋体"/>
          <w:bCs/>
        </w:rPr>
      </w:pPr>
      <w:r w:rsidRPr="00CC53EC">
        <w:rPr>
          <w:rFonts w:eastAsia="宋体"/>
          <w:bCs/>
        </w:rPr>
        <w:t>Option 2: Repetition type A like TDRA with potential enhancement to support special slot and SRS collision</w:t>
      </w:r>
      <w:r w:rsidR="00F411C5" w:rsidRPr="00CC53EC">
        <w:rPr>
          <w:rFonts w:eastAsia="宋体"/>
          <w:bCs/>
        </w:rPr>
        <w:t>.</w:t>
      </w:r>
    </w:p>
    <w:p w14:paraId="25C08441" w14:textId="4677C14C" w:rsidR="00290CC1" w:rsidRPr="00CC53EC" w:rsidRDefault="00290CC1" w:rsidP="00CC53EC">
      <w:pPr>
        <w:widowControl/>
        <w:numPr>
          <w:ilvl w:val="0"/>
          <w:numId w:val="33"/>
        </w:numPr>
        <w:adjustRightInd/>
        <w:snapToGrid/>
        <w:spacing w:beforeLines="0"/>
        <w:contextualSpacing/>
        <w:rPr>
          <w:rFonts w:eastAsia="宋体"/>
          <w:bCs/>
        </w:rPr>
      </w:pPr>
      <w:r w:rsidRPr="00CC53EC">
        <w:rPr>
          <w:rFonts w:eastAsia="宋体"/>
          <w:bCs/>
        </w:rPr>
        <w:t>Option 3: Repetition type B like TDRA is supported.</w:t>
      </w:r>
    </w:p>
    <w:p w14:paraId="0524066E" w14:textId="21CE107C" w:rsidR="0094743F" w:rsidRDefault="007231B9" w:rsidP="00BF6241">
      <w:pPr>
        <w:spacing w:before="93"/>
        <w:rPr>
          <w:lang w:val="en-GB"/>
        </w:rPr>
      </w:pPr>
      <w:r>
        <w:rPr>
          <w:lang w:val="en-GB"/>
        </w:rPr>
        <w:t xml:space="preserve">For </w:t>
      </w:r>
      <w:r w:rsidR="0049096A">
        <w:rPr>
          <w:lang w:val="en-GB"/>
        </w:rPr>
        <w:t xml:space="preserve">legacy </w:t>
      </w:r>
      <w:r>
        <w:rPr>
          <w:lang w:val="en-GB"/>
        </w:rPr>
        <w:t>repetition type A</w:t>
      </w:r>
      <w:r w:rsidR="007D7E9A">
        <w:rPr>
          <w:lang w:val="en-GB"/>
        </w:rPr>
        <w:t xml:space="preserve"> like</w:t>
      </w:r>
      <w:r>
        <w:rPr>
          <w:lang w:val="en-GB"/>
        </w:rPr>
        <w:t xml:space="preserve"> TDRA, the uplink symbols in special slots cannot be utilized, </w:t>
      </w:r>
      <w:r w:rsidR="00D33A3A">
        <w:rPr>
          <w:lang w:val="en-GB"/>
        </w:rPr>
        <w:t>except</w:t>
      </w:r>
      <w:r w:rsidR="00934809">
        <w:rPr>
          <w:lang w:val="en-GB"/>
        </w:rPr>
        <w:t xml:space="preserve"> that</w:t>
      </w:r>
      <w:r w:rsidR="001B2F98">
        <w:rPr>
          <w:lang w:val="en-GB"/>
        </w:rPr>
        <w:t xml:space="preserve"> some</w:t>
      </w:r>
      <w:r w:rsidR="00BC37F3">
        <w:rPr>
          <w:lang w:val="en-GB"/>
        </w:rPr>
        <w:t xml:space="preserve"> </w:t>
      </w:r>
      <w:r w:rsidR="00934809">
        <w:rPr>
          <w:lang w:val="en-GB"/>
        </w:rPr>
        <w:t>enhancements</w:t>
      </w:r>
      <w:r w:rsidR="00735815">
        <w:rPr>
          <w:lang w:val="en-GB"/>
        </w:rPr>
        <w:t xml:space="preserve"> </w:t>
      </w:r>
      <w:r w:rsidR="00934809">
        <w:rPr>
          <w:lang w:val="en-GB"/>
        </w:rPr>
        <w:t>are</w:t>
      </w:r>
      <w:r w:rsidR="00D33A3A">
        <w:rPr>
          <w:lang w:val="en-GB"/>
        </w:rPr>
        <w:t xml:space="preserve"> applied</w:t>
      </w:r>
      <w:r w:rsidR="00735815">
        <w:rPr>
          <w:lang w:val="en-GB"/>
        </w:rPr>
        <w:t xml:space="preserve">, </w:t>
      </w:r>
      <w:r w:rsidR="00A201C7">
        <w:rPr>
          <w:lang w:val="en-GB"/>
        </w:rPr>
        <w:t>e.g.</w:t>
      </w:r>
      <w:r w:rsidR="00CC7D7A">
        <w:rPr>
          <w:lang w:val="en-GB"/>
        </w:rPr>
        <w:t xml:space="preserve"> letting</w:t>
      </w:r>
      <w:r w:rsidR="00735815">
        <w:rPr>
          <w:lang w:val="en-GB"/>
        </w:rPr>
        <w:t xml:space="preserve"> L &gt; 14, where L denotes the duration of time domain</w:t>
      </w:r>
      <w:r w:rsidR="00CC7D7A">
        <w:rPr>
          <w:lang w:val="en-GB"/>
        </w:rPr>
        <w:t xml:space="preserve"> resources, but it will result in </w:t>
      </w:r>
      <w:r w:rsidR="0049096A">
        <w:rPr>
          <w:lang w:val="en-GB"/>
        </w:rPr>
        <w:t xml:space="preserve">more </w:t>
      </w:r>
      <w:r w:rsidR="00CC7D7A">
        <w:rPr>
          <w:lang w:val="en-GB"/>
        </w:rPr>
        <w:t xml:space="preserve">impact on the implementation and specification, such as increasing the payload size of DCI, redefinition and re-understanding of </w:t>
      </w:r>
      <w:r w:rsidR="00050C15">
        <w:rPr>
          <w:lang w:val="en-GB"/>
        </w:rPr>
        <w:t>SLIV, etc.</w:t>
      </w:r>
      <w:r w:rsidR="00A13A53">
        <w:rPr>
          <w:lang w:val="en-GB"/>
        </w:rPr>
        <w:t xml:space="preserve"> </w:t>
      </w:r>
      <w:r>
        <w:rPr>
          <w:lang w:val="en-GB"/>
        </w:rPr>
        <w:t>On the contrary, these symbols can be fully utilized by repetition type B like TDRA in natural.</w:t>
      </w:r>
      <w:r w:rsidR="00B17F90">
        <w:rPr>
          <w:lang w:val="en-GB"/>
        </w:rPr>
        <w:t xml:space="preserve"> </w:t>
      </w:r>
      <w:r>
        <w:rPr>
          <w:lang w:val="en-GB"/>
        </w:rPr>
        <w:t xml:space="preserve">For example, </w:t>
      </w:r>
      <w:r w:rsidR="00683932">
        <w:rPr>
          <w:lang w:val="en-GB"/>
        </w:rPr>
        <w:t>a UE is configured with K</w:t>
      </w:r>
      <w:r w:rsidR="00683932" w:rsidRPr="00683932">
        <w:rPr>
          <w:vertAlign w:val="subscript"/>
          <w:lang w:val="en-GB"/>
        </w:rPr>
        <w:t>2</w:t>
      </w:r>
      <w:r w:rsidR="00683932">
        <w:rPr>
          <w:rFonts w:hint="eastAsia"/>
          <w:lang w:val="en-GB"/>
        </w:rPr>
        <w:t>,</w:t>
      </w:r>
      <w:r w:rsidR="00683932">
        <w:rPr>
          <w:lang w:val="en-GB"/>
        </w:rPr>
        <w:t xml:space="preserve"> S, and K</w:t>
      </w:r>
      <w:r w:rsidR="00533A4E">
        <w:rPr>
          <w:lang w:val="en-GB"/>
        </w:rPr>
        <w:t xml:space="preserve"> using repetition type B like TDRA</w:t>
      </w:r>
      <w:r w:rsidR="00683932">
        <w:rPr>
          <w:lang w:val="en-GB"/>
        </w:rPr>
        <w:t>, where K</w:t>
      </w:r>
      <w:r w:rsidR="00683932" w:rsidRPr="00683932">
        <w:rPr>
          <w:vertAlign w:val="subscript"/>
          <w:lang w:val="en-GB"/>
        </w:rPr>
        <w:t>2</w:t>
      </w:r>
      <w:r w:rsidR="00683932">
        <w:rPr>
          <w:lang w:val="en-GB"/>
        </w:rPr>
        <w:t xml:space="preserve"> and S</w:t>
      </w:r>
      <w:r w:rsidR="0095049F">
        <w:rPr>
          <w:lang w:val="en-GB"/>
        </w:rPr>
        <w:t xml:space="preserve"> denote</w:t>
      </w:r>
      <w:r w:rsidR="00683932">
        <w:rPr>
          <w:lang w:val="en-GB"/>
        </w:rPr>
        <w:t xml:space="preserve"> that TBoMS transmission starts from UL symbol S in slot</w:t>
      </w:r>
      <w:r w:rsidR="00BC37F3">
        <w:rPr>
          <w:lang w:val="en-GB"/>
        </w:rPr>
        <w:t xml:space="preserve"> K</w:t>
      </w:r>
      <w:r w:rsidR="00BC37F3" w:rsidRPr="00BC37F3">
        <w:rPr>
          <w:vertAlign w:val="subscript"/>
          <w:lang w:val="en-GB"/>
        </w:rPr>
        <w:t>2</w:t>
      </w:r>
      <w:r w:rsidR="00CC095A">
        <w:rPr>
          <w:lang w:val="en-GB"/>
        </w:rPr>
        <w:t>, and K</w:t>
      </w:r>
      <w:r w:rsidR="00683932">
        <w:rPr>
          <w:lang w:val="en-GB"/>
        </w:rPr>
        <w:t xml:space="preserve"> denote</w:t>
      </w:r>
      <w:r w:rsidR="004B1D8E">
        <w:rPr>
          <w:lang w:val="en-GB"/>
        </w:rPr>
        <w:t>s that the</w:t>
      </w:r>
      <w:r w:rsidR="00683932">
        <w:rPr>
          <w:lang w:val="en-GB"/>
        </w:rPr>
        <w:t xml:space="preserve"> TBoMS transmission </w:t>
      </w:r>
      <w:r w:rsidR="004B1D8E">
        <w:rPr>
          <w:lang w:val="en-GB"/>
        </w:rPr>
        <w:t>is allocated over K slots</w:t>
      </w:r>
      <w:r w:rsidR="00683932">
        <w:rPr>
          <w:lang w:val="en-GB"/>
        </w:rPr>
        <w:t xml:space="preserve">. </w:t>
      </w:r>
      <w:r w:rsidR="00BC37F3">
        <w:rPr>
          <w:lang w:val="en-GB"/>
        </w:rPr>
        <w:t>If K</w:t>
      </w:r>
      <w:r w:rsidR="00BC37F3" w:rsidRPr="00683932">
        <w:rPr>
          <w:vertAlign w:val="subscript"/>
          <w:lang w:val="en-GB"/>
        </w:rPr>
        <w:t>2</w:t>
      </w:r>
      <w:r w:rsidR="00456A40">
        <w:rPr>
          <w:lang w:val="en-GB"/>
        </w:rPr>
        <w:t xml:space="preserve"> and S denote</w:t>
      </w:r>
      <w:r w:rsidR="00BC37F3">
        <w:rPr>
          <w:lang w:val="en-GB"/>
        </w:rPr>
        <w:t xml:space="preserve"> the first</w:t>
      </w:r>
      <w:r w:rsidR="00AD7200">
        <w:rPr>
          <w:lang w:val="en-GB"/>
        </w:rPr>
        <w:t xml:space="preserve"> </w:t>
      </w:r>
      <w:r w:rsidR="00BC37F3">
        <w:rPr>
          <w:lang w:val="en-GB"/>
        </w:rPr>
        <w:t>UL symbol</w:t>
      </w:r>
      <w:r w:rsidR="0061419F">
        <w:rPr>
          <w:lang w:val="en-GB"/>
        </w:rPr>
        <w:t xml:space="preserve"> </w:t>
      </w:r>
      <w:r w:rsidR="00BC37F3">
        <w:rPr>
          <w:lang w:val="en-GB"/>
        </w:rPr>
        <w:t xml:space="preserve">in </w:t>
      </w:r>
      <w:r w:rsidR="00845DE5">
        <w:rPr>
          <w:lang w:val="en-GB"/>
        </w:rPr>
        <w:t xml:space="preserve">a </w:t>
      </w:r>
      <w:r w:rsidR="00BC37F3">
        <w:rPr>
          <w:lang w:val="en-GB"/>
        </w:rPr>
        <w:t xml:space="preserve">special slot, </w:t>
      </w:r>
      <w:r w:rsidR="0007216E">
        <w:rPr>
          <w:lang w:val="en-GB"/>
        </w:rPr>
        <w:t xml:space="preserve">all </w:t>
      </w:r>
      <w:r w:rsidR="00683932">
        <w:rPr>
          <w:lang w:val="en-GB"/>
        </w:rPr>
        <w:t xml:space="preserve">the UL symbols in </w:t>
      </w:r>
      <w:r w:rsidR="00845DE5">
        <w:rPr>
          <w:lang w:val="en-GB"/>
        </w:rPr>
        <w:t xml:space="preserve">the </w:t>
      </w:r>
      <w:r w:rsidR="00683932">
        <w:rPr>
          <w:lang w:val="en-GB"/>
        </w:rPr>
        <w:t xml:space="preserve">special slot </w:t>
      </w:r>
      <w:r w:rsidR="0007216E">
        <w:rPr>
          <w:lang w:val="en-GB"/>
        </w:rPr>
        <w:t>can</w:t>
      </w:r>
      <w:r w:rsidR="00456A40">
        <w:rPr>
          <w:lang w:val="en-GB"/>
        </w:rPr>
        <w:t xml:space="preserve"> then</w:t>
      </w:r>
      <w:r w:rsidR="00683932">
        <w:rPr>
          <w:lang w:val="en-GB"/>
        </w:rPr>
        <w:t xml:space="preserve"> </w:t>
      </w:r>
      <w:r w:rsidR="0007216E">
        <w:rPr>
          <w:lang w:val="en-GB"/>
        </w:rPr>
        <w:t xml:space="preserve">be </w:t>
      </w:r>
      <w:r w:rsidR="00683932">
        <w:rPr>
          <w:lang w:val="en-GB"/>
        </w:rPr>
        <w:t>used</w:t>
      </w:r>
      <w:r w:rsidR="00456A40">
        <w:rPr>
          <w:lang w:val="en-GB"/>
        </w:rPr>
        <w:t xml:space="preserve"> for TBoMS transmission</w:t>
      </w:r>
      <w:r w:rsidR="00683932">
        <w:rPr>
          <w:lang w:val="en-GB"/>
        </w:rPr>
        <w:t xml:space="preserve">, </w:t>
      </w:r>
      <w:r w:rsidR="00BC37F3">
        <w:rPr>
          <w:lang w:val="en-GB"/>
        </w:rPr>
        <w:t>as shown in Fig. 1 with frame structure DDSUU.</w:t>
      </w:r>
      <w:r w:rsidR="0094743F" w:rsidRPr="0094743F">
        <w:rPr>
          <w:lang w:val="en-GB"/>
        </w:rPr>
        <w:t xml:space="preserve"> </w:t>
      </w:r>
      <w:r w:rsidR="0094743F">
        <w:rPr>
          <w:lang w:val="en-GB"/>
        </w:rPr>
        <w:t>This is the first scenario for TBoMS with repetition type B like TDRA.</w:t>
      </w:r>
    </w:p>
    <w:p w14:paraId="5F76E42A" w14:textId="73C89656" w:rsidR="00FD39BE" w:rsidRDefault="000E1AD3" w:rsidP="00E21CF4">
      <w:pPr>
        <w:spacing w:before="93"/>
        <w:jc w:val="center"/>
        <w:rPr>
          <w:lang w:val="en-GB"/>
        </w:rPr>
      </w:pPr>
      <w:r>
        <w:rPr>
          <w:noProof/>
        </w:rPr>
        <w:drawing>
          <wp:inline distT="0" distB="0" distL="0" distR="0" wp14:anchorId="713C5AFF" wp14:editId="2AE2F6FB">
            <wp:extent cx="5914800" cy="90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800" cy="903600"/>
                    </a:xfrm>
                    <a:prstGeom prst="rect">
                      <a:avLst/>
                    </a:prstGeom>
                  </pic:spPr>
                </pic:pic>
              </a:graphicData>
            </a:graphic>
          </wp:inline>
        </w:drawing>
      </w:r>
    </w:p>
    <w:p w14:paraId="04878155" w14:textId="481286D6" w:rsidR="00FD39BE" w:rsidRDefault="00FD39BE" w:rsidP="00E21CF4">
      <w:pPr>
        <w:spacing w:before="93"/>
        <w:jc w:val="center"/>
        <w:rPr>
          <w:lang w:val="en-GB"/>
        </w:rPr>
      </w:pPr>
      <w:r>
        <w:rPr>
          <w:rFonts w:hint="eastAsia"/>
          <w:lang w:val="en-GB"/>
        </w:rPr>
        <w:t>F</w:t>
      </w:r>
      <w:r>
        <w:rPr>
          <w:lang w:val="en-GB"/>
        </w:rPr>
        <w:t>ig. 1</w:t>
      </w:r>
      <w:r w:rsidR="00653CDD">
        <w:rPr>
          <w:lang w:val="en-GB"/>
        </w:rPr>
        <w:t xml:space="preserve"> </w:t>
      </w:r>
      <w:r w:rsidR="00C8669A">
        <w:rPr>
          <w:lang w:val="en-GB"/>
        </w:rPr>
        <w:t>Special slots can be used by repetition type B like TDRA</w:t>
      </w:r>
      <w:r w:rsidR="00B61E3A">
        <w:rPr>
          <w:lang w:val="en-GB"/>
        </w:rPr>
        <w:t>.</w:t>
      </w:r>
    </w:p>
    <w:p w14:paraId="1D7528FB" w14:textId="30E973D3" w:rsidR="00955F46" w:rsidRDefault="001A4A8F" w:rsidP="00BF6241">
      <w:pPr>
        <w:spacing w:before="93"/>
        <w:rPr>
          <w:i/>
          <w:lang w:val="en-GB"/>
        </w:rPr>
      </w:pPr>
      <w:r>
        <w:rPr>
          <w:b/>
          <w:i/>
          <w:lang w:val="en-GB"/>
        </w:rPr>
        <w:t>Observation</w:t>
      </w:r>
      <w:r w:rsidRPr="006A40EF">
        <w:rPr>
          <w:b/>
          <w:i/>
          <w:lang w:val="en-GB"/>
        </w:rPr>
        <w:t xml:space="preserve"> </w:t>
      </w:r>
      <w:r w:rsidR="00955F46" w:rsidRPr="006A40EF">
        <w:rPr>
          <w:b/>
          <w:i/>
          <w:lang w:val="en-GB"/>
        </w:rPr>
        <w:t>1</w:t>
      </w:r>
      <w:r w:rsidR="00955F46" w:rsidRPr="006A40EF">
        <w:rPr>
          <w:i/>
          <w:lang w:val="en-GB"/>
        </w:rPr>
        <w:t>:</w:t>
      </w:r>
      <w:r w:rsidR="00955F46">
        <w:rPr>
          <w:i/>
          <w:lang w:val="en-GB"/>
        </w:rPr>
        <w:t xml:space="preserve"> </w:t>
      </w:r>
      <w:r>
        <w:rPr>
          <w:i/>
          <w:lang w:val="en-GB"/>
        </w:rPr>
        <w:t xml:space="preserve">For TBoMS, </w:t>
      </w:r>
      <w:r w:rsidR="00274946">
        <w:rPr>
          <w:i/>
        </w:rPr>
        <w:t>s</w:t>
      </w:r>
      <w:r w:rsidR="00274946" w:rsidRPr="006A40EF">
        <w:rPr>
          <w:i/>
        </w:rPr>
        <w:t xml:space="preserve">pecial </w:t>
      </w:r>
      <w:r w:rsidR="00FA58A4" w:rsidRPr="006A40EF">
        <w:rPr>
          <w:i/>
        </w:rPr>
        <w:t>slot</w:t>
      </w:r>
      <w:r w:rsidR="00FA58A4">
        <w:rPr>
          <w:i/>
        </w:rPr>
        <w:t>s</w:t>
      </w:r>
      <w:r w:rsidR="00FA58A4">
        <w:rPr>
          <w:i/>
          <w:lang w:val="en-GB"/>
        </w:rPr>
        <w:t xml:space="preserve"> can be utilized by r</w:t>
      </w:r>
      <w:r w:rsidR="00955F46">
        <w:rPr>
          <w:i/>
          <w:lang w:val="en-GB"/>
        </w:rPr>
        <w:t xml:space="preserve">epetition </w:t>
      </w:r>
      <w:r w:rsidR="00955F46" w:rsidRPr="006A40EF">
        <w:rPr>
          <w:i/>
        </w:rPr>
        <w:t xml:space="preserve">type B like TDRA </w:t>
      </w:r>
      <w:r w:rsidR="00955F46">
        <w:rPr>
          <w:i/>
        </w:rPr>
        <w:t xml:space="preserve">in </w:t>
      </w:r>
      <w:r w:rsidR="00FD024C" w:rsidRPr="00FD024C">
        <w:rPr>
          <w:i/>
          <w:lang w:val="en-GB"/>
        </w:rPr>
        <w:t>natural</w:t>
      </w:r>
      <w:r w:rsidR="00955F46">
        <w:rPr>
          <w:i/>
          <w:lang w:val="en-GB"/>
        </w:rPr>
        <w:t>.</w:t>
      </w:r>
    </w:p>
    <w:p w14:paraId="4FE75822" w14:textId="77777777" w:rsidR="00832C18" w:rsidRDefault="00832C18" w:rsidP="00BF6241">
      <w:pPr>
        <w:spacing w:before="93"/>
        <w:rPr>
          <w:i/>
          <w:lang w:val="en-GB"/>
        </w:rPr>
      </w:pPr>
    </w:p>
    <w:p w14:paraId="5AEE446F" w14:textId="5B1433EE" w:rsidR="00A201C7" w:rsidRDefault="00240D84" w:rsidP="005D0C1B">
      <w:pPr>
        <w:spacing w:before="93"/>
        <w:rPr>
          <w:lang w:val="en-GB"/>
        </w:rPr>
      </w:pPr>
      <w:r>
        <w:rPr>
          <w:rFonts w:hint="eastAsia"/>
          <w:lang w:val="en-GB"/>
        </w:rPr>
        <w:lastRenderedPageBreak/>
        <w:t>T</w:t>
      </w:r>
      <w:r>
        <w:rPr>
          <w:lang w:val="en-GB"/>
        </w:rPr>
        <w:t xml:space="preserve">he second scenario for TBoMS with repetition type B like TDRA is that </w:t>
      </w:r>
      <w:r w:rsidR="00F84EA8">
        <w:rPr>
          <w:lang w:val="en-GB"/>
        </w:rPr>
        <w:t>TBoMS is overlapped wi</w:t>
      </w:r>
      <w:r w:rsidR="00A722F0">
        <w:rPr>
          <w:lang w:val="en-GB"/>
        </w:rPr>
        <w:t>th SRS</w:t>
      </w:r>
      <w:r w:rsidR="0049096A">
        <w:rPr>
          <w:lang w:val="en-GB"/>
        </w:rPr>
        <w:t xml:space="preserve"> in one of the slots</w:t>
      </w:r>
      <w:r w:rsidR="00A722F0">
        <w:rPr>
          <w:lang w:val="en-GB"/>
        </w:rPr>
        <w:t>.</w:t>
      </w:r>
      <w:r w:rsidR="00F84EA8">
        <w:rPr>
          <w:lang w:val="en-GB"/>
        </w:rPr>
        <w:t xml:space="preserve"> </w:t>
      </w:r>
      <w:r w:rsidR="00A722F0">
        <w:rPr>
          <w:lang w:val="en-GB"/>
        </w:rPr>
        <w:t>It</w:t>
      </w:r>
      <w:r w:rsidR="00F84EA8">
        <w:rPr>
          <w:lang w:val="en-GB"/>
        </w:rPr>
        <w:t xml:space="preserve"> is a very common case that different number of available symbols for PUSCH will be in different UL slots. Using </w:t>
      </w:r>
      <w:r w:rsidR="00A722F0">
        <w:rPr>
          <w:lang w:val="en-GB"/>
        </w:rPr>
        <w:t xml:space="preserve">repetition type A like TDRA cannot fully utilize the UL symbols. </w:t>
      </w:r>
      <w:r w:rsidR="005426D4">
        <w:rPr>
          <w:lang w:val="en-GB"/>
        </w:rPr>
        <w:t>This issue can also</w:t>
      </w:r>
      <w:r w:rsidR="00173C13">
        <w:rPr>
          <w:lang w:val="en-GB"/>
        </w:rPr>
        <w:t xml:space="preserve"> be</w:t>
      </w:r>
      <w:r w:rsidR="005426D4">
        <w:rPr>
          <w:lang w:val="en-GB"/>
        </w:rPr>
        <w:t xml:space="preserve"> resolved by repetition B like TDRA</w:t>
      </w:r>
      <w:r w:rsidR="00FA58A4">
        <w:rPr>
          <w:lang w:val="en-GB"/>
        </w:rPr>
        <w:t xml:space="preserve"> with an appropriate dropping rule. </w:t>
      </w:r>
      <w:r w:rsidR="00173C13">
        <w:rPr>
          <w:lang w:val="en-GB"/>
        </w:rPr>
        <w:t xml:space="preserve">For example, </w:t>
      </w:r>
      <w:r w:rsidR="00AD59E8">
        <w:rPr>
          <w:lang w:val="en-GB"/>
        </w:rPr>
        <w:t xml:space="preserve">if </w:t>
      </w:r>
      <w:r w:rsidR="0096183D">
        <w:rPr>
          <w:lang w:val="en-GB"/>
        </w:rPr>
        <w:t>SRS occupies</w:t>
      </w:r>
      <w:r w:rsidR="0014034C">
        <w:rPr>
          <w:lang w:val="en-GB"/>
        </w:rPr>
        <w:t xml:space="preserve"> </w:t>
      </w:r>
      <w:r w:rsidR="0096183D">
        <w:rPr>
          <w:lang w:val="en-GB"/>
        </w:rPr>
        <w:t xml:space="preserve">last four symbols in </w:t>
      </w:r>
      <w:r w:rsidR="00FA58A4">
        <w:rPr>
          <w:lang w:val="en-GB"/>
        </w:rPr>
        <w:t>one</w:t>
      </w:r>
      <w:r w:rsidR="0096183D">
        <w:rPr>
          <w:lang w:val="en-GB"/>
        </w:rPr>
        <w:t xml:space="preserve"> UL slot with frame structure DDSUU, </w:t>
      </w:r>
      <w:r w:rsidR="00566421">
        <w:rPr>
          <w:lang w:val="en-GB"/>
        </w:rPr>
        <w:t xml:space="preserve">the </w:t>
      </w:r>
      <w:r w:rsidR="00574BED">
        <w:rPr>
          <w:lang w:val="en-GB"/>
        </w:rPr>
        <w:t xml:space="preserve">last four symbols in </w:t>
      </w:r>
      <w:r w:rsidR="0060220A">
        <w:rPr>
          <w:lang w:val="en-GB"/>
        </w:rPr>
        <w:t>an</w:t>
      </w:r>
      <w:r w:rsidR="00574BED">
        <w:rPr>
          <w:lang w:val="en-GB"/>
        </w:rPr>
        <w:t>other UL slot cannot be used by repetition type A like TDRA</w:t>
      </w:r>
      <w:r w:rsidR="004828EC">
        <w:rPr>
          <w:lang w:val="en-GB"/>
        </w:rPr>
        <w:t xml:space="preserve"> as shown in Fig. 2(a)</w:t>
      </w:r>
      <w:r w:rsidR="00FA58A4">
        <w:rPr>
          <w:lang w:val="en-GB"/>
        </w:rPr>
        <w:t>, but can be us</w:t>
      </w:r>
      <w:r w:rsidR="00574BED">
        <w:rPr>
          <w:lang w:val="en-GB"/>
        </w:rPr>
        <w:t>ed by repetition type B like TDRA</w:t>
      </w:r>
      <w:r w:rsidR="004828EC">
        <w:rPr>
          <w:lang w:val="en-GB"/>
        </w:rPr>
        <w:t xml:space="preserve"> as shown in Fig. 2(b)</w:t>
      </w:r>
      <w:r w:rsidR="002F5DD3">
        <w:rPr>
          <w:lang w:val="en-GB"/>
        </w:rPr>
        <w:t xml:space="preserve">, where </w:t>
      </w:r>
      <w:r w:rsidR="00FA58A4">
        <w:rPr>
          <w:lang w:val="en-GB"/>
        </w:rPr>
        <w:t>the PUSCH symbols</w:t>
      </w:r>
      <w:r w:rsidR="002F5DD3">
        <w:rPr>
          <w:lang w:val="en-GB"/>
        </w:rPr>
        <w:t xml:space="preserve"> </w:t>
      </w:r>
      <w:r w:rsidR="00DF1ED9">
        <w:rPr>
          <w:lang w:val="en-GB"/>
        </w:rPr>
        <w:t xml:space="preserve">overlapped </w:t>
      </w:r>
      <w:r w:rsidR="002F5DD3">
        <w:rPr>
          <w:lang w:val="en-GB"/>
        </w:rPr>
        <w:t>by SRS</w:t>
      </w:r>
      <w:r w:rsidR="00FA58A4">
        <w:rPr>
          <w:lang w:val="en-GB"/>
        </w:rPr>
        <w:t xml:space="preserve"> are dropped</w:t>
      </w:r>
      <w:r w:rsidR="002F5DD3">
        <w:rPr>
          <w:lang w:val="en-GB"/>
        </w:rPr>
        <w:t xml:space="preserve">. </w:t>
      </w:r>
      <w:r w:rsidR="00574BED">
        <w:rPr>
          <w:lang w:val="en-GB"/>
        </w:rPr>
        <w:t xml:space="preserve">Hence, </w:t>
      </w:r>
      <w:r w:rsidR="002F5DD3">
        <w:rPr>
          <w:lang w:val="en-GB"/>
        </w:rPr>
        <w:t>repetition type B</w:t>
      </w:r>
      <w:r w:rsidR="004828EC">
        <w:rPr>
          <w:lang w:val="en-GB"/>
        </w:rPr>
        <w:t xml:space="preserve"> like TDRA</w:t>
      </w:r>
      <w:r w:rsidR="00574BED">
        <w:rPr>
          <w:lang w:val="en-GB"/>
        </w:rPr>
        <w:t xml:space="preserve"> has </w:t>
      </w:r>
      <w:r w:rsidR="00F73382">
        <w:rPr>
          <w:lang w:val="en-GB"/>
        </w:rPr>
        <w:t>4</w:t>
      </w:r>
      <w:r w:rsidR="00574BED">
        <w:rPr>
          <w:lang w:val="en-GB"/>
        </w:rPr>
        <w:t>0% ((2</w:t>
      </w:r>
      <w:r w:rsidR="00F73382">
        <w:rPr>
          <w:lang w:val="en-GB"/>
        </w:rPr>
        <w:t>8 – 20)/20 = 4</w:t>
      </w:r>
      <w:r w:rsidR="00574BED">
        <w:rPr>
          <w:lang w:val="en-GB"/>
        </w:rPr>
        <w:t>0</w:t>
      </w:r>
      <w:r w:rsidR="00574BED">
        <w:rPr>
          <w:rFonts w:hint="eastAsia"/>
          <w:lang w:val="en-GB"/>
        </w:rPr>
        <w:t>%</w:t>
      </w:r>
      <w:r w:rsidR="00574BED">
        <w:rPr>
          <w:lang w:val="en-GB"/>
        </w:rPr>
        <w:t>) more time domain resources than repetition type A like TDRA.</w:t>
      </w:r>
      <w:r w:rsidR="004D51BA">
        <w:rPr>
          <w:lang w:val="en-GB"/>
        </w:rPr>
        <w:t xml:space="preserve"> In addition, the</w:t>
      </w:r>
      <w:r w:rsidR="00A3658E">
        <w:rPr>
          <w:lang w:val="en-GB"/>
        </w:rPr>
        <w:t xml:space="preserve"> uplink</w:t>
      </w:r>
      <w:r w:rsidR="00A201C7">
        <w:rPr>
          <w:lang w:val="en-GB"/>
        </w:rPr>
        <w:t xml:space="preserve"> symbols may </w:t>
      </w:r>
      <w:r w:rsidR="000E6802">
        <w:rPr>
          <w:lang w:val="en-GB"/>
        </w:rPr>
        <w:t xml:space="preserve">be </w:t>
      </w:r>
      <w:r w:rsidR="00A201C7">
        <w:rPr>
          <w:lang w:val="en-GB"/>
        </w:rPr>
        <w:t>fully utilized by repetition type A like TDRA with some enhancement, e.g. with SRS collision handling.</w:t>
      </w:r>
    </w:p>
    <w:p w14:paraId="41CA15F5" w14:textId="3C2D4484" w:rsidR="007231B9" w:rsidRDefault="005F0DED" w:rsidP="00E21CF4">
      <w:pPr>
        <w:spacing w:before="93"/>
        <w:jc w:val="center"/>
        <w:rPr>
          <w:lang w:val="en-GB"/>
        </w:rPr>
      </w:pPr>
      <w:r>
        <w:rPr>
          <w:noProof/>
        </w:rPr>
        <w:drawing>
          <wp:inline distT="0" distB="0" distL="0" distR="0" wp14:anchorId="2FAA4742" wp14:editId="389C37B9">
            <wp:extent cx="3542400" cy="907200"/>
            <wp:effectExtent l="0" t="0" r="127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42400" cy="907200"/>
                    </a:xfrm>
                    <a:prstGeom prst="rect">
                      <a:avLst/>
                    </a:prstGeom>
                  </pic:spPr>
                </pic:pic>
              </a:graphicData>
            </a:graphic>
          </wp:inline>
        </w:drawing>
      </w:r>
    </w:p>
    <w:p w14:paraId="1A8FD646" w14:textId="754A99E0" w:rsidR="00D8726B" w:rsidRDefault="00D8726B" w:rsidP="00E21CF4">
      <w:pPr>
        <w:spacing w:before="93"/>
        <w:jc w:val="center"/>
        <w:rPr>
          <w:lang w:val="en-GB"/>
        </w:rPr>
      </w:pPr>
      <w:r>
        <w:rPr>
          <w:rFonts w:hint="eastAsia"/>
          <w:lang w:val="en-GB"/>
        </w:rPr>
        <w:t>(</w:t>
      </w:r>
      <w:r>
        <w:rPr>
          <w:lang w:val="en-GB"/>
        </w:rPr>
        <w:t>a)</w:t>
      </w:r>
    </w:p>
    <w:p w14:paraId="578216B4" w14:textId="064818D3" w:rsidR="00D8726B" w:rsidRDefault="002F5DD3" w:rsidP="00E21CF4">
      <w:pPr>
        <w:spacing w:before="93"/>
        <w:jc w:val="center"/>
        <w:rPr>
          <w:lang w:val="en-GB"/>
        </w:rPr>
      </w:pPr>
      <w:r>
        <w:rPr>
          <w:noProof/>
        </w:rPr>
        <w:drawing>
          <wp:inline distT="0" distB="0" distL="0" distR="0" wp14:anchorId="16ED06D6" wp14:editId="15F0AA99">
            <wp:extent cx="3549600" cy="885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49600" cy="885600"/>
                    </a:xfrm>
                    <a:prstGeom prst="rect">
                      <a:avLst/>
                    </a:prstGeom>
                  </pic:spPr>
                </pic:pic>
              </a:graphicData>
            </a:graphic>
          </wp:inline>
        </w:drawing>
      </w:r>
    </w:p>
    <w:p w14:paraId="49FE1AD0" w14:textId="74F3BA42" w:rsidR="00D8726B" w:rsidRDefault="00D8726B" w:rsidP="00E21CF4">
      <w:pPr>
        <w:spacing w:before="93"/>
        <w:jc w:val="center"/>
        <w:rPr>
          <w:lang w:val="en-GB"/>
        </w:rPr>
      </w:pPr>
      <w:r>
        <w:rPr>
          <w:rFonts w:hint="eastAsia"/>
          <w:lang w:val="en-GB"/>
        </w:rPr>
        <w:t>(</w:t>
      </w:r>
      <w:r>
        <w:rPr>
          <w:lang w:val="en-GB"/>
        </w:rPr>
        <w:t>b)</w:t>
      </w:r>
    </w:p>
    <w:p w14:paraId="5A78A6D2" w14:textId="5AB234EC" w:rsidR="00D8726B" w:rsidRDefault="00175D74" w:rsidP="00E21CF4">
      <w:pPr>
        <w:spacing w:before="93"/>
        <w:jc w:val="center"/>
        <w:rPr>
          <w:szCs w:val="20"/>
          <w:lang w:val="en-GB"/>
        </w:rPr>
      </w:pPr>
      <w:r w:rsidRPr="00B239E5">
        <w:rPr>
          <w:szCs w:val="20"/>
          <w:lang w:val="en-GB"/>
        </w:rPr>
        <w:t>Fig. 2</w:t>
      </w:r>
      <w:r w:rsidR="00D8726B" w:rsidRPr="00B239E5">
        <w:rPr>
          <w:szCs w:val="20"/>
          <w:lang w:val="en-GB"/>
        </w:rPr>
        <w:t xml:space="preserve"> Resource allocation for PUSCH with TBoMS and SRS. (a) Repetition type A like TDRA; (b) Repetition type B like TDRA.</w:t>
      </w:r>
    </w:p>
    <w:p w14:paraId="1BBE28CB" w14:textId="77777777" w:rsidR="004514C1" w:rsidRDefault="004514C1" w:rsidP="004514C1">
      <w:pPr>
        <w:spacing w:before="93"/>
        <w:rPr>
          <w:lang w:val="en-GB"/>
        </w:rPr>
      </w:pPr>
      <w:r w:rsidRPr="00C76C73">
        <w:rPr>
          <w:lang w:val="en-GB"/>
        </w:rPr>
        <w:t xml:space="preserve">In our understanding, the main purpose of </w:t>
      </w:r>
      <w:r>
        <w:rPr>
          <w:lang w:val="en-GB"/>
        </w:rPr>
        <w:t xml:space="preserve">repetition </w:t>
      </w:r>
      <w:r w:rsidRPr="00C76C73">
        <w:rPr>
          <w:lang w:val="en-GB"/>
        </w:rPr>
        <w:t>type B like TDRA is to fully utilize the uplink symbols to improve the uplink coverage as much as possible and at least not less than the coverage without TBoMS.</w:t>
      </w:r>
      <w:r>
        <w:rPr>
          <w:lang w:val="en-GB"/>
        </w:rPr>
        <w:t xml:space="preserve"> With single slot scheduling, the uplink symbols can be fully utilized in these two common scenarios; however, for the legacy repetition type A like TDRA, some of uplink symbols are wasted, which will lose coverage performance than legacy single slot scheduling.</w:t>
      </w:r>
    </w:p>
    <w:p w14:paraId="18B3944B" w14:textId="7607F819" w:rsidR="00B74F13" w:rsidRDefault="00B74F13" w:rsidP="00B74F13">
      <w:pPr>
        <w:spacing w:before="93"/>
        <w:rPr>
          <w:i/>
          <w:lang w:val="en-GB"/>
        </w:rPr>
      </w:pPr>
      <w:r w:rsidRPr="006A40EF">
        <w:rPr>
          <w:b/>
          <w:i/>
          <w:lang w:val="en-GB"/>
        </w:rPr>
        <w:t xml:space="preserve">Proposal </w:t>
      </w:r>
      <w:r w:rsidR="00594B9E">
        <w:rPr>
          <w:b/>
          <w:i/>
          <w:lang w:val="en-GB"/>
        </w:rPr>
        <w:t>1</w:t>
      </w:r>
      <w:r w:rsidRPr="006A40EF">
        <w:rPr>
          <w:i/>
          <w:lang w:val="en-GB"/>
        </w:rPr>
        <w:t>:</w:t>
      </w:r>
      <w:r>
        <w:rPr>
          <w:i/>
          <w:lang w:val="en-GB"/>
        </w:rPr>
        <w:t xml:space="preserve"> TBoMS overlapping SRS can be handled by repetition type B like TDRA with a dropping rule, where the PUSCH symbols overlapped by SRS are dropped.</w:t>
      </w:r>
    </w:p>
    <w:p w14:paraId="7341FD65" w14:textId="55FE2A74" w:rsidR="00D24A83" w:rsidRPr="009B48D1" w:rsidRDefault="004A3D6A"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Complexity analysis</w:t>
      </w:r>
    </w:p>
    <w:p w14:paraId="28A71CF3" w14:textId="6A7FFD9F" w:rsidR="000E6802" w:rsidRDefault="00E222D4" w:rsidP="00BF6241">
      <w:pPr>
        <w:spacing w:before="93"/>
        <w:rPr>
          <w:rFonts w:eastAsia="宋体" w:cs="Times New Roman"/>
          <w:kern w:val="0"/>
        </w:rPr>
      </w:pPr>
      <w:r>
        <w:rPr>
          <w:rFonts w:eastAsia="宋体" w:cs="Times New Roman"/>
          <w:kern w:val="0"/>
        </w:rPr>
        <w:t>Some companies’</w:t>
      </w:r>
      <w:r w:rsidR="00635D32">
        <w:rPr>
          <w:rFonts w:eastAsia="宋体" w:cs="Times New Roman"/>
          <w:kern w:val="0"/>
        </w:rPr>
        <w:t xml:space="preserve"> concern </w:t>
      </w:r>
      <w:r>
        <w:rPr>
          <w:rFonts w:eastAsia="宋体" w:cs="Times New Roman"/>
          <w:kern w:val="0"/>
        </w:rPr>
        <w:t xml:space="preserve">is </w:t>
      </w:r>
      <w:r w:rsidR="00635D32">
        <w:rPr>
          <w:rFonts w:eastAsia="宋体" w:cs="Times New Roman"/>
          <w:kern w:val="0"/>
        </w:rPr>
        <w:t xml:space="preserve">that repetition type B like TDRA is more </w:t>
      </w:r>
      <w:r>
        <w:rPr>
          <w:rFonts w:eastAsia="宋体" w:cs="Times New Roman"/>
          <w:kern w:val="0"/>
        </w:rPr>
        <w:t xml:space="preserve">complicated </w:t>
      </w:r>
      <w:r w:rsidR="00635D32">
        <w:rPr>
          <w:rFonts w:eastAsia="宋体" w:cs="Times New Roman"/>
          <w:kern w:val="0"/>
        </w:rPr>
        <w:t xml:space="preserve">than repetition type A like TDRA. </w:t>
      </w:r>
      <w:r w:rsidR="00C76C73">
        <w:rPr>
          <w:rFonts w:eastAsia="宋体" w:cs="Times New Roman"/>
          <w:kern w:val="0"/>
        </w:rPr>
        <w:t>As mentioned above, i</w:t>
      </w:r>
      <w:r w:rsidR="00635D32">
        <w:rPr>
          <w:rFonts w:eastAsia="宋体" w:cs="Times New Roman"/>
          <w:kern w:val="0"/>
        </w:rPr>
        <w:t xml:space="preserve">n our understanding, </w:t>
      </w:r>
      <w:r w:rsidR="000E6802">
        <w:rPr>
          <w:rFonts w:eastAsia="宋体" w:cs="Times New Roman"/>
          <w:kern w:val="0"/>
        </w:rPr>
        <w:t>the main purpose of</w:t>
      </w:r>
      <w:r w:rsidR="00E93CFA">
        <w:rPr>
          <w:rFonts w:eastAsia="宋体" w:cs="Times New Roman"/>
          <w:kern w:val="0"/>
        </w:rPr>
        <w:t xml:space="preserve"> repetition</w:t>
      </w:r>
      <w:r w:rsidR="000E6802">
        <w:rPr>
          <w:rFonts w:eastAsia="宋体" w:cs="Times New Roman"/>
          <w:kern w:val="0"/>
        </w:rPr>
        <w:t xml:space="preserve"> type B like TDRA is to fully utilize the uplink symbols</w:t>
      </w:r>
      <w:r w:rsidR="00C76C73">
        <w:rPr>
          <w:rFonts w:eastAsia="宋体" w:cs="Times New Roman"/>
          <w:kern w:val="0"/>
        </w:rPr>
        <w:t xml:space="preserve"> in the above two cases</w:t>
      </w:r>
      <w:r w:rsidR="000E6802">
        <w:rPr>
          <w:rFonts w:eastAsia="宋体" w:cs="Times New Roman"/>
          <w:kern w:val="0"/>
        </w:rPr>
        <w:t xml:space="preserve"> </w:t>
      </w:r>
      <w:r w:rsidR="00C76C73">
        <w:rPr>
          <w:rFonts w:eastAsia="宋体" w:cs="Times New Roman"/>
          <w:kern w:val="0"/>
        </w:rPr>
        <w:t>to improve the uplink coverage as much as possible. And then some of the operations in the R16 repetition type B is not necessary, such as actual repetition segmentation, DMRS re-assignment in different actual repetition</w:t>
      </w:r>
      <w:r w:rsidR="0059469F">
        <w:rPr>
          <w:rFonts w:eastAsia="宋体" w:cs="Times New Roman"/>
          <w:kern w:val="0"/>
        </w:rPr>
        <w:t>,</w:t>
      </w:r>
      <w:r w:rsidR="00C76C73">
        <w:rPr>
          <w:rFonts w:eastAsia="宋体" w:cs="Times New Roman"/>
          <w:kern w:val="0"/>
        </w:rPr>
        <w:t xml:space="preserve"> etc.</w:t>
      </w:r>
    </w:p>
    <w:p w14:paraId="03E20C9E" w14:textId="74757918" w:rsidR="009A36A2" w:rsidRDefault="00C76C73" w:rsidP="00333896">
      <w:pPr>
        <w:spacing w:before="93"/>
        <w:rPr>
          <w:rFonts w:eastAsia="宋体" w:cs="Times New Roman"/>
          <w:kern w:val="0"/>
        </w:rPr>
      </w:pPr>
      <w:r>
        <w:rPr>
          <w:rFonts w:eastAsia="宋体" w:cs="Times New Roman"/>
          <w:kern w:val="0"/>
        </w:rPr>
        <w:t xml:space="preserve">Since the current agreement for potential </w:t>
      </w:r>
      <w:r w:rsidR="003E52FD">
        <w:rPr>
          <w:rFonts w:eastAsia="宋体" w:cs="Times New Roman"/>
          <w:kern w:val="0"/>
        </w:rPr>
        <w:t>TDRA</w:t>
      </w:r>
      <w:r>
        <w:rPr>
          <w:rFonts w:eastAsia="宋体" w:cs="Times New Roman"/>
          <w:kern w:val="0"/>
        </w:rPr>
        <w:t xml:space="preserve"> includes “repetition type B like TDRA”, it means that only the</w:t>
      </w:r>
      <w:r w:rsidR="000849C3">
        <w:rPr>
          <w:rFonts w:eastAsia="宋体" w:cs="Times New Roman"/>
          <w:kern w:val="0"/>
        </w:rPr>
        <w:t xml:space="preserve"> TDRA</w:t>
      </w:r>
      <w:r>
        <w:rPr>
          <w:rFonts w:eastAsia="宋体" w:cs="Times New Roman"/>
          <w:kern w:val="0"/>
        </w:rPr>
        <w:t xml:space="preserve"> is considered, not the whole “repetition type B”</w:t>
      </w:r>
      <w:r w:rsidR="009A36A2">
        <w:rPr>
          <w:rFonts w:eastAsia="宋体" w:cs="Times New Roman"/>
          <w:kern w:val="0"/>
        </w:rPr>
        <w:t xml:space="preserve"> feature. Then to consider the complexity, we should consider what the complicated part of the resource allocation is. The comparison of repetition type A/B is listed in Table I. From the table we could see that the complicated parts of the repetition type B are the actual repetition segmentation, the DMRS handling</w:t>
      </w:r>
      <w:r w:rsidR="003A343D">
        <w:rPr>
          <w:rFonts w:eastAsia="宋体" w:cs="Times New Roman"/>
          <w:kern w:val="0"/>
        </w:rPr>
        <w:t>,</w:t>
      </w:r>
      <w:r w:rsidR="009A36A2">
        <w:rPr>
          <w:rFonts w:eastAsia="宋体" w:cs="Times New Roman"/>
          <w:kern w:val="0"/>
        </w:rPr>
        <w:t xml:space="preserve"> and the </w:t>
      </w:r>
      <w:r w:rsidR="00396694">
        <w:rPr>
          <w:rFonts w:eastAsia="宋体" w:cs="Times New Roman"/>
          <w:kern w:val="0"/>
        </w:rPr>
        <w:t>RM</w:t>
      </w:r>
      <w:r w:rsidR="009A36A2">
        <w:rPr>
          <w:rFonts w:eastAsia="宋体" w:cs="Times New Roman"/>
          <w:kern w:val="0"/>
        </w:rPr>
        <w:t>. And there are maybe several non-contiguous symbol blocks in one slot which increase</w:t>
      </w:r>
      <w:r w:rsidR="00F652AE">
        <w:rPr>
          <w:rFonts w:eastAsia="宋体" w:cs="Times New Roman"/>
          <w:kern w:val="0"/>
        </w:rPr>
        <w:t>s</w:t>
      </w:r>
      <w:r w:rsidR="009A36A2">
        <w:rPr>
          <w:rFonts w:eastAsia="宋体" w:cs="Times New Roman"/>
          <w:kern w:val="0"/>
        </w:rPr>
        <w:t xml:space="preserve"> the processing complexity. However in the two cases mentioned above, there is only one contiguous segment in one slot. Then the complexity using repetition type B resource allocation to support the above two cases are similar with repetition type A resource allocation.</w:t>
      </w:r>
    </w:p>
    <w:p w14:paraId="13E1ADA9" w14:textId="34E54981" w:rsidR="00BC1F07" w:rsidRDefault="00AE4F38" w:rsidP="00333896">
      <w:pPr>
        <w:spacing w:before="93"/>
        <w:rPr>
          <w:rFonts w:eastAsia="宋体" w:cs="Times New Roman"/>
          <w:kern w:val="0"/>
        </w:rPr>
      </w:pPr>
      <w:r>
        <w:rPr>
          <w:rFonts w:eastAsia="宋体" w:cs="Times New Roman"/>
          <w:kern w:val="0"/>
        </w:rPr>
        <w:t>From the analysis, we could see that some additional limitation on repetition type B resource allocation can be considered</w:t>
      </w:r>
      <w:r w:rsidR="00ED3571">
        <w:rPr>
          <w:rFonts w:eastAsia="宋体" w:cs="Times New Roman"/>
          <w:kern w:val="0"/>
        </w:rPr>
        <w:t>,</w:t>
      </w:r>
      <w:r>
        <w:rPr>
          <w:rFonts w:eastAsia="宋体" w:cs="Times New Roman"/>
          <w:kern w:val="0"/>
        </w:rPr>
        <w:t xml:space="preserve"> such as only one segmentation</w:t>
      </w:r>
      <w:r w:rsidRPr="00333896">
        <w:rPr>
          <w:rFonts w:eastAsia="宋体" w:cs="Times New Roman"/>
          <w:kern w:val="0"/>
        </w:rPr>
        <w:t xml:space="preserve"> </w:t>
      </w:r>
      <w:r>
        <w:rPr>
          <w:rFonts w:eastAsia="宋体" w:cs="Times New Roman"/>
          <w:kern w:val="0"/>
        </w:rPr>
        <w:t>with contiguous symbols can be used in one slot.</w:t>
      </w:r>
      <w:r w:rsidRPr="00AE4F38">
        <w:rPr>
          <w:rFonts w:eastAsia="宋体" w:cs="Times New Roman"/>
          <w:kern w:val="0"/>
        </w:rPr>
        <w:t xml:space="preserve"> </w:t>
      </w:r>
      <w:r>
        <w:rPr>
          <w:rFonts w:eastAsia="宋体" w:cs="Times New Roman"/>
          <w:kern w:val="0"/>
        </w:rPr>
        <w:t>In other words</w:t>
      </w:r>
      <w:r w:rsidRPr="00424DB7">
        <w:rPr>
          <w:rFonts w:eastAsia="宋体" w:cs="Times New Roman"/>
          <w:kern w:val="0"/>
        </w:rPr>
        <w:t xml:space="preserve">, </w:t>
      </w:r>
      <w:r>
        <w:rPr>
          <w:rFonts w:eastAsia="宋体" w:cs="Times New Roman"/>
          <w:kern w:val="0"/>
        </w:rPr>
        <w:t xml:space="preserve">the uplink symbols for </w:t>
      </w:r>
      <w:r w:rsidRPr="00424DB7">
        <w:rPr>
          <w:rFonts w:eastAsia="宋体" w:cs="Times New Roman"/>
          <w:kern w:val="0"/>
        </w:rPr>
        <w:t xml:space="preserve">a PUSCH </w:t>
      </w:r>
      <w:r>
        <w:rPr>
          <w:rFonts w:eastAsia="宋体" w:cs="Times New Roman"/>
          <w:kern w:val="0"/>
        </w:rPr>
        <w:t>in</w:t>
      </w:r>
      <w:r w:rsidRPr="00424DB7">
        <w:rPr>
          <w:rFonts w:eastAsia="宋体" w:cs="Times New Roman"/>
          <w:kern w:val="0"/>
        </w:rPr>
        <w:t xml:space="preserve"> one slot is not expected to be divided</w:t>
      </w:r>
      <w:r>
        <w:rPr>
          <w:rFonts w:eastAsia="宋体" w:cs="Times New Roman"/>
          <w:kern w:val="0"/>
        </w:rPr>
        <w:t xml:space="preserve"> by invalid symbols</w:t>
      </w:r>
      <w:r w:rsidRPr="00424DB7">
        <w:rPr>
          <w:rFonts w:eastAsia="宋体" w:cs="Times New Roman"/>
          <w:kern w:val="0"/>
        </w:rPr>
        <w:t xml:space="preserve"> into </w:t>
      </w:r>
      <w:r>
        <w:rPr>
          <w:rFonts w:eastAsia="宋体" w:cs="Times New Roman"/>
          <w:kern w:val="0"/>
        </w:rPr>
        <w:lastRenderedPageBreak/>
        <w:t>more than one</w:t>
      </w:r>
      <w:r w:rsidRPr="00424DB7">
        <w:rPr>
          <w:rFonts w:eastAsia="宋体" w:cs="Times New Roman"/>
          <w:kern w:val="0"/>
        </w:rPr>
        <w:t xml:space="preserve"> non-continuous segmentations.</w:t>
      </w:r>
      <w:r>
        <w:rPr>
          <w:rFonts w:eastAsia="宋体" w:cs="Times New Roman"/>
          <w:kern w:val="0"/>
        </w:rPr>
        <w:t xml:space="preserve"> An example is demonstrated in Fig. 3, where </w:t>
      </w:r>
      <w:proofErr w:type="spellStart"/>
      <w:r w:rsidRPr="00DF60D0">
        <w:rPr>
          <w:rFonts w:eastAsia="宋体" w:cs="Times New Roman"/>
          <w:i/>
          <w:kern w:val="0"/>
        </w:rPr>
        <w:t>dmrs-AdditionalPosition</w:t>
      </w:r>
      <w:proofErr w:type="spellEnd"/>
      <w:r>
        <w:rPr>
          <w:rFonts w:eastAsia="宋体" w:cs="Times New Roman"/>
          <w:kern w:val="0"/>
        </w:rPr>
        <w:t xml:space="preserve"> = </w:t>
      </w:r>
      <w:r w:rsidRPr="006E0F29">
        <w:rPr>
          <w:rFonts w:eastAsia="宋体" w:cs="Times New Roman"/>
          <w:i/>
          <w:kern w:val="0"/>
        </w:rPr>
        <w:t>pos0</w:t>
      </w:r>
      <w:r>
        <w:rPr>
          <w:rFonts w:eastAsia="宋体" w:cs="Times New Roman"/>
          <w:kern w:val="0"/>
        </w:rPr>
        <w:t xml:space="preserve"> and the invalid symbol is located on the last symbol of the first UL slot. DMRS can then be located at the first UL symbol on the special slot and UL slots using existing DMRS allocation method. It results in a slot based period processing by UE and gNB, thus facilitating the implementation of TBoMS with repetition type B like TDRA. In addition, </w:t>
      </w:r>
      <w:r>
        <w:rPr>
          <w:rFonts w:hint="eastAsia"/>
        </w:rPr>
        <w:t>R</w:t>
      </w:r>
      <w:r>
        <w:t>M mechanism will be discussed in section 2.2.2.</w:t>
      </w:r>
    </w:p>
    <w:p w14:paraId="7157188F" w14:textId="2D1D6ECB" w:rsidR="00B5568D" w:rsidRDefault="00BC1F07" w:rsidP="00513019">
      <w:pPr>
        <w:spacing w:before="93"/>
        <w:jc w:val="center"/>
        <w:rPr>
          <w:rFonts w:eastAsia="宋体" w:cs="Times New Roman"/>
          <w:kern w:val="0"/>
        </w:rPr>
      </w:pPr>
      <w:r>
        <w:rPr>
          <w:rFonts w:eastAsia="宋体" w:cs="Times New Roman" w:hint="eastAsia"/>
          <w:kern w:val="0"/>
        </w:rPr>
        <w:t>T</w:t>
      </w:r>
      <w:r>
        <w:rPr>
          <w:rFonts w:eastAsia="宋体" w:cs="Times New Roman"/>
          <w:kern w:val="0"/>
        </w:rPr>
        <w:t>able I Differences between repetition type A and B</w:t>
      </w:r>
    </w:p>
    <w:tbl>
      <w:tblPr>
        <w:tblStyle w:val="a5"/>
        <w:tblW w:w="0" w:type="auto"/>
        <w:tblLook w:val="04A0" w:firstRow="1" w:lastRow="0" w:firstColumn="1" w:lastColumn="0" w:noHBand="0" w:noVBand="1"/>
      </w:tblPr>
      <w:tblGrid>
        <w:gridCol w:w="3101"/>
        <w:gridCol w:w="3102"/>
        <w:gridCol w:w="3102"/>
      </w:tblGrid>
      <w:tr w:rsidR="00EE5150" w14:paraId="296E6413" w14:textId="77777777" w:rsidTr="00967874">
        <w:tc>
          <w:tcPr>
            <w:tcW w:w="3101" w:type="dxa"/>
            <w:vAlign w:val="center"/>
          </w:tcPr>
          <w:p w14:paraId="6E10BE0C" w14:textId="77777777" w:rsidR="00EE5150" w:rsidRDefault="00EE5150" w:rsidP="0027250E">
            <w:pPr>
              <w:spacing w:beforeLines="0" w:before="0"/>
              <w:jc w:val="center"/>
            </w:pPr>
          </w:p>
        </w:tc>
        <w:tc>
          <w:tcPr>
            <w:tcW w:w="3102" w:type="dxa"/>
            <w:vAlign w:val="center"/>
          </w:tcPr>
          <w:p w14:paraId="6264347C" w14:textId="3B560529" w:rsidR="00EE5150" w:rsidRDefault="00EE5150" w:rsidP="0027250E">
            <w:pPr>
              <w:spacing w:beforeLines="0" w:before="0"/>
              <w:jc w:val="center"/>
            </w:pPr>
            <w:r>
              <w:rPr>
                <w:rFonts w:hint="eastAsia"/>
              </w:rPr>
              <w:t>R</w:t>
            </w:r>
            <w:r>
              <w:t>epetition type A</w:t>
            </w:r>
          </w:p>
        </w:tc>
        <w:tc>
          <w:tcPr>
            <w:tcW w:w="3102" w:type="dxa"/>
            <w:vAlign w:val="center"/>
          </w:tcPr>
          <w:p w14:paraId="393E6325" w14:textId="18BCCA3F" w:rsidR="00EE5150" w:rsidRDefault="00EE5150" w:rsidP="0027250E">
            <w:pPr>
              <w:spacing w:beforeLines="0" w:before="0"/>
              <w:jc w:val="center"/>
            </w:pPr>
            <w:r>
              <w:rPr>
                <w:rFonts w:hint="eastAsia"/>
              </w:rPr>
              <w:t>R</w:t>
            </w:r>
            <w:r>
              <w:t>epetition type B</w:t>
            </w:r>
          </w:p>
        </w:tc>
      </w:tr>
      <w:tr w:rsidR="00EE5150" w14:paraId="23C5DE19" w14:textId="77777777" w:rsidTr="00967874">
        <w:tc>
          <w:tcPr>
            <w:tcW w:w="3101" w:type="dxa"/>
            <w:vAlign w:val="center"/>
          </w:tcPr>
          <w:p w14:paraId="2ABFD570" w14:textId="62BD18FE" w:rsidR="00EE5150" w:rsidRDefault="00EE5150" w:rsidP="0027250E">
            <w:pPr>
              <w:spacing w:beforeLines="0" w:before="0"/>
              <w:jc w:val="center"/>
            </w:pPr>
            <w:r>
              <w:rPr>
                <w:rFonts w:hint="eastAsia"/>
              </w:rPr>
              <w:t>R</w:t>
            </w:r>
            <w:r>
              <w:t>esource allocation</w:t>
            </w:r>
          </w:p>
        </w:tc>
        <w:tc>
          <w:tcPr>
            <w:tcW w:w="3102" w:type="dxa"/>
            <w:vAlign w:val="center"/>
          </w:tcPr>
          <w:p w14:paraId="0B01FA62" w14:textId="16AB8C88" w:rsidR="00EE5150" w:rsidRDefault="00967874" w:rsidP="0027250E">
            <w:pPr>
              <w:spacing w:beforeLines="0" w:before="0"/>
              <w:jc w:val="center"/>
            </w:pPr>
            <w:r>
              <w:t xml:space="preserve">Same resource allocation </w:t>
            </w:r>
            <w:r w:rsidR="00EE5150">
              <w:t>in each slot</w:t>
            </w:r>
          </w:p>
        </w:tc>
        <w:tc>
          <w:tcPr>
            <w:tcW w:w="3102" w:type="dxa"/>
            <w:vAlign w:val="center"/>
          </w:tcPr>
          <w:p w14:paraId="65EF2E08" w14:textId="61E7E1BA" w:rsidR="00EE5150" w:rsidRDefault="00EE5150" w:rsidP="0027250E">
            <w:pPr>
              <w:spacing w:beforeLines="0" w:before="0"/>
              <w:jc w:val="center"/>
            </w:pPr>
            <w:r>
              <w:rPr>
                <w:rFonts w:hint="eastAsia"/>
              </w:rPr>
              <w:t>R</w:t>
            </w:r>
            <w:r>
              <w:t>esource allocation can be different in each slot</w:t>
            </w:r>
          </w:p>
        </w:tc>
      </w:tr>
      <w:tr w:rsidR="00EE5150" w14:paraId="5D99DE99" w14:textId="77777777" w:rsidTr="00967874">
        <w:tc>
          <w:tcPr>
            <w:tcW w:w="3101" w:type="dxa"/>
            <w:vAlign w:val="center"/>
          </w:tcPr>
          <w:p w14:paraId="7568D3E1" w14:textId="549503F1" w:rsidR="00EE5150" w:rsidRDefault="00EE5150" w:rsidP="0027250E">
            <w:pPr>
              <w:spacing w:beforeLines="0" w:before="0"/>
              <w:jc w:val="center"/>
            </w:pPr>
            <w:r>
              <w:rPr>
                <w:rFonts w:hint="eastAsia"/>
              </w:rPr>
              <w:t>T</w:t>
            </w:r>
            <w:r>
              <w:t>ransmission occasion</w:t>
            </w:r>
            <w:r w:rsidR="00B142BF">
              <w:t xml:space="preserve"> (TO)</w:t>
            </w:r>
          </w:p>
        </w:tc>
        <w:tc>
          <w:tcPr>
            <w:tcW w:w="3102" w:type="dxa"/>
            <w:vAlign w:val="center"/>
          </w:tcPr>
          <w:p w14:paraId="7DE36B83" w14:textId="2B09048C" w:rsidR="00EE5150" w:rsidRDefault="007B08C6" w:rsidP="0027250E">
            <w:pPr>
              <w:spacing w:beforeLines="0" w:before="0"/>
              <w:jc w:val="center"/>
            </w:pPr>
            <w:r>
              <w:t>O</w:t>
            </w:r>
            <w:r w:rsidR="0025028C">
              <w:t xml:space="preserve">ne </w:t>
            </w:r>
            <w:r w:rsidR="00EE5150">
              <w:t>slot</w:t>
            </w:r>
          </w:p>
        </w:tc>
        <w:tc>
          <w:tcPr>
            <w:tcW w:w="3102" w:type="dxa"/>
            <w:vAlign w:val="center"/>
          </w:tcPr>
          <w:p w14:paraId="18A06D9D" w14:textId="27578C62" w:rsidR="00EE5150" w:rsidRPr="00EE5150" w:rsidRDefault="007B08C6" w:rsidP="0027250E">
            <w:pPr>
              <w:spacing w:beforeLines="0" w:before="0"/>
              <w:jc w:val="center"/>
            </w:pPr>
            <w:r>
              <w:t>O</w:t>
            </w:r>
            <w:r w:rsidR="0025028C">
              <w:t xml:space="preserve">ne </w:t>
            </w:r>
            <w:r w:rsidR="00EE5150">
              <w:t>nominal repetition</w:t>
            </w:r>
          </w:p>
        </w:tc>
      </w:tr>
      <w:tr w:rsidR="00EE5150" w14:paraId="346A9B7E" w14:textId="77777777" w:rsidTr="00967874">
        <w:tc>
          <w:tcPr>
            <w:tcW w:w="3101" w:type="dxa"/>
            <w:vAlign w:val="center"/>
          </w:tcPr>
          <w:p w14:paraId="670C9BE4" w14:textId="6C4D4247" w:rsidR="00EE5150" w:rsidRDefault="00EE5150" w:rsidP="0027250E">
            <w:pPr>
              <w:spacing w:beforeLines="0" w:before="0"/>
              <w:jc w:val="center"/>
            </w:pPr>
            <w:r>
              <w:rPr>
                <w:rFonts w:hint="eastAsia"/>
              </w:rPr>
              <w:t>D</w:t>
            </w:r>
            <w:r>
              <w:t>MRS allocation</w:t>
            </w:r>
          </w:p>
        </w:tc>
        <w:tc>
          <w:tcPr>
            <w:tcW w:w="3102" w:type="dxa"/>
            <w:vAlign w:val="center"/>
          </w:tcPr>
          <w:p w14:paraId="78E61BDA" w14:textId="36261068" w:rsidR="00EE5150" w:rsidRDefault="00967874" w:rsidP="0027250E">
            <w:pPr>
              <w:spacing w:beforeLines="0" w:before="0"/>
              <w:jc w:val="center"/>
            </w:pPr>
            <w:r>
              <w:rPr>
                <w:rFonts w:hint="eastAsia"/>
              </w:rPr>
              <w:t>P</w:t>
            </w:r>
            <w:r w:rsidR="001726E6">
              <w:t>er</w:t>
            </w:r>
            <w:r w:rsidR="00EE5150">
              <w:t xml:space="preserve"> slot</w:t>
            </w:r>
          </w:p>
        </w:tc>
        <w:tc>
          <w:tcPr>
            <w:tcW w:w="3102" w:type="dxa"/>
            <w:vAlign w:val="center"/>
          </w:tcPr>
          <w:p w14:paraId="2EC771EF" w14:textId="39A893D1" w:rsidR="00EE5150" w:rsidRDefault="00967874" w:rsidP="0027250E">
            <w:pPr>
              <w:spacing w:beforeLines="0" w:before="0"/>
              <w:jc w:val="center"/>
            </w:pPr>
            <w:r>
              <w:t>P</w:t>
            </w:r>
            <w:r w:rsidR="001726E6">
              <w:rPr>
                <w:rFonts w:hint="eastAsia"/>
              </w:rPr>
              <w:t>er</w:t>
            </w:r>
            <w:r w:rsidR="00EE5150">
              <w:t xml:space="preserve"> actual repetition</w:t>
            </w:r>
          </w:p>
        </w:tc>
      </w:tr>
      <w:tr w:rsidR="00EE5150" w14:paraId="3CC7D5C1" w14:textId="77777777" w:rsidTr="00967874">
        <w:tc>
          <w:tcPr>
            <w:tcW w:w="3101" w:type="dxa"/>
            <w:vAlign w:val="center"/>
          </w:tcPr>
          <w:p w14:paraId="52C5B1AE" w14:textId="78EE1081" w:rsidR="00EE5150" w:rsidRDefault="00EE5150" w:rsidP="00A10BE0">
            <w:pPr>
              <w:spacing w:beforeLines="0" w:before="0"/>
              <w:jc w:val="center"/>
            </w:pPr>
            <w:r>
              <w:rPr>
                <w:rFonts w:hint="eastAsia"/>
              </w:rPr>
              <w:t>R</w:t>
            </w:r>
            <w:r w:rsidR="00DF3B90">
              <w:t>M</w:t>
            </w:r>
            <w:r w:rsidR="006B5EF3">
              <w:t xml:space="preserve"> mechanism</w:t>
            </w:r>
          </w:p>
        </w:tc>
        <w:tc>
          <w:tcPr>
            <w:tcW w:w="3102" w:type="dxa"/>
            <w:vAlign w:val="center"/>
          </w:tcPr>
          <w:p w14:paraId="78DBF70E" w14:textId="3FE33FEB" w:rsidR="00EE5150" w:rsidRDefault="00967874" w:rsidP="0027250E">
            <w:pPr>
              <w:spacing w:beforeLines="0" w:before="0"/>
              <w:jc w:val="center"/>
            </w:pPr>
            <w:r>
              <w:rPr>
                <w:rFonts w:hint="eastAsia"/>
              </w:rPr>
              <w:t>P</w:t>
            </w:r>
            <w:r w:rsidR="00EE5150">
              <w:t>er slot</w:t>
            </w:r>
          </w:p>
        </w:tc>
        <w:tc>
          <w:tcPr>
            <w:tcW w:w="3102" w:type="dxa"/>
            <w:vAlign w:val="center"/>
          </w:tcPr>
          <w:p w14:paraId="29A1BC76" w14:textId="0D56F4EC" w:rsidR="00EE5150" w:rsidRDefault="00967874" w:rsidP="0027250E">
            <w:pPr>
              <w:spacing w:beforeLines="0" w:before="0"/>
              <w:jc w:val="center"/>
            </w:pPr>
            <w:r>
              <w:t>P</w:t>
            </w:r>
            <w:r w:rsidR="00EE5150">
              <w:t>er actual repetition</w:t>
            </w:r>
          </w:p>
        </w:tc>
      </w:tr>
    </w:tbl>
    <w:p w14:paraId="4EA61CFE" w14:textId="64B1522F" w:rsidR="00A67017" w:rsidRDefault="00A67017" w:rsidP="00A67017">
      <w:pPr>
        <w:spacing w:before="93"/>
        <w:rPr>
          <w:rFonts w:eastAsia="宋体" w:cs="Times New Roman"/>
          <w:i/>
          <w:kern w:val="0"/>
        </w:rPr>
      </w:pPr>
      <w:r w:rsidRPr="005A1D1C">
        <w:rPr>
          <w:rFonts w:eastAsia="宋体" w:cs="Times New Roman"/>
          <w:b/>
          <w:i/>
          <w:kern w:val="0"/>
        </w:rPr>
        <w:t xml:space="preserve">Observation </w:t>
      </w:r>
      <w:r w:rsidR="00274946">
        <w:rPr>
          <w:rFonts w:eastAsia="宋体" w:cs="Times New Roman"/>
          <w:b/>
          <w:i/>
          <w:kern w:val="0"/>
        </w:rPr>
        <w:t>2</w:t>
      </w:r>
      <w:r w:rsidRPr="005A1D1C">
        <w:rPr>
          <w:rFonts w:eastAsia="宋体" w:cs="Times New Roman"/>
          <w:i/>
          <w:kern w:val="0"/>
        </w:rPr>
        <w:t xml:space="preserve">: Existing DMRS allocation mechanism can be reused for TBoMS with repetition type B like TDRA, if a PUSCH within one slot is not divided by invalid symbols into </w:t>
      </w:r>
      <w:r>
        <w:rPr>
          <w:rFonts w:eastAsia="宋体" w:cs="Times New Roman"/>
          <w:i/>
          <w:kern w:val="0"/>
        </w:rPr>
        <w:t>more than one</w:t>
      </w:r>
      <w:r w:rsidRPr="005A1D1C">
        <w:rPr>
          <w:rFonts w:eastAsia="宋体" w:cs="Times New Roman"/>
          <w:i/>
          <w:kern w:val="0"/>
        </w:rPr>
        <w:t xml:space="preserve"> non-continuous segments.</w:t>
      </w:r>
    </w:p>
    <w:p w14:paraId="7417A527" w14:textId="20D0DD30" w:rsidR="00B835CC" w:rsidRDefault="00037A1D" w:rsidP="00E21CF4">
      <w:pPr>
        <w:spacing w:before="93"/>
        <w:jc w:val="center"/>
        <w:rPr>
          <w:rFonts w:eastAsia="宋体" w:cs="Times New Roman"/>
          <w:kern w:val="0"/>
        </w:rPr>
      </w:pPr>
      <w:r>
        <w:rPr>
          <w:noProof/>
        </w:rPr>
        <w:drawing>
          <wp:inline distT="0" distB="0" distL="0" distR="0" wp14:anchorId="07C2497E" wp14:editId="21FE935E">
            <wp:extent cx="3549600" cy="1148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49600" cy="1148400"/>
                    </a:xfrm>
                    <a:prstGeom prst="rect">
                      <a:avLst/>
                    </a:prstGeom>
                  </pic:spPr>
                </pic:pic>
              </a:graphicData>
            </a:graphic>
          </wp:inline>
        </w:drawing>
      </w:r>
    </w:p>
    <w:p w14:paraId="70456BA7" w14:textId="574DA8FB" w:rsidR="00175D74" w:rsidRDefault="00175D74" w:rsidP="00E21CF4">
      <w:pPr>
        <w:spacing w:before="93"/>
        <w:jc w:val="center"/>
        <w:rPr>
          <w:rFonts w:eastAsia="宋体" w:cs="Times New Roman"/>
          <w:kern w:val="0"/>
        </w:rPr>
      </w:pPr>
      <w:r>
        <w:rPr>
          <w:rFonts w:eastAsia="宋体" w:cs="Times New Roman" w:hint="eastAsia"/>
          <w:kern w:val="0"/>
        </w:rPr>
        <w:t>F</w:t>
      </w:r>
      <w:r>
        <w:rPr>
          <w:rFonts w:eastAsia="宋体" w:cs="Times New Roman"/>
          <w:kern w:val="0"/>
        </w:rPr>
        <w:t xml:space="preserve">ig. 3 </w:t>
      </w:r>
      <w:r w:rsidR="00B149FB">
        <w:rPr>
          <w:rFonts w:eastAsia="宋体" w:cs="Times New Roman"/>
          <w:kern w:val="0"/>
        </w:rPr>
        <w:t>DMRS allocation for TBoMS with repetition type B like TDRA.</w:t>
      </w:r>
    </w:p>
    <w:p w14:paraId="3850EC2D" w14:textId="77777777" w:rsidR="00A059D9" w:rsidRDefault="00A059D9" w:rsidP="00A059D9">
      <w:pPr>
        <w:spacing w:before="93"/>
      </w:pPr>
      <w:r>
        <w:rPr>
          <w:rFonts w:hint="eastAsia"/>
        </w:rPr>
        <w:t>A</w:t>
      </w:r>
      <w:r>
        <w:t xml:space="preserve">s discussed above, repetition type B like TDRA can utilize special slot and handle TBoMS overlapping SRS in an efficient way to improve the uplink coverage. Its implementation complexity can be reduced by using the existing DMRS allocation mechanism under the limitation of that </w:t>
      </w:r>
      <w:r>
        <w:rPr>
          <w:rFonts w:eastAsia="宋体" w:cs="Times New Roman"/>
          <w:kern w:val="0"/>
        </w:rPr>
        <w:t>the</w:t>
      </w:r>
      <w:r w:rsidRPr="00424DB7">
        <w:rPr>
          <w:rFonts w:eastAsia="宋体" w:cs="Times New Roman"/>
          <w:kern w:val="0"/>
        </w:rPr>
        <w:t xml:space="preserve"> PUSCH </w:t>
      </w:r>
      <w:r>
        <w:rPr>
          <w:rFonts w:eastAsia="宋体" w:cs="Times New Roman"/>
          <w:kern w:val="0"/>
        </w:rPr>
        <w:t>over</w:t>
      </w:r>
      <w:r w:rsidRPr="00424DB7">
        <w:rPr>
          <w:rFonts w:eastAsia="宋体" w:cs="Times New Roman"/>
          <w:kern w:val="0"/>
        </w:rPr>
        <w:t xml:space="preserve"> one slot is not expected to be divided</w:t>
      </w:r>
      <w:r>
        <w:rPr>
          <w:rFonts w:eastAsia="宋体" w:cs="Times New Roman"/>
          <w:kern w:val="0"/>
        </w:rPr>
        <w:t xml:space="preserve"> by invalid symbols</w:t>
      </w:r>
      <w:r w:rsidRPr="00424DB7">
        <w:rPr>
          <w:rFonts w:eastAsia="宋体" w:cs="Times New Roman"/>
          <w:kern w:val="0"/>
        </w:rPr>
        <w:t xml:space="preserve"> into two</w:t>
      </w:r>
      <w:r>
        <w:rPr>
          <w:rFonts w:eastAsia="宋体" w:cs="Times New Roman"/>
          <w:kern w:val="0"/>
        </w:rPr>
        <w:t xml:space="preserve"> or more</w:t>
      </w:r>
      <w:r w:rsidRPr="00424DB7">
        <w:rPr>
          <w:rFonts w:eastAsia="宋体" w:cs="Times New Roman"/>
          <w:kern w:val="0"/>
        </w:rPr>
        <w:t xml:space="preserve"> non-continuous segmentations.</w:t>
      </w:r>
      <w:r>
        <w:rPr>
          <w:rFonts w:eastAsia="宋体" w:cs="Times New Roman"/>
          <w:kern w:val="0"/>
        </w:rPr>
        <w:t xml:space="preserve"> Therefore, repetition type B like TDRA should be supported.</w:t>
      </w:r>
    </w:p>
    <w:p w14:paraId="26695A20" w14:textId="033910E5" w:rsidR="00C640D3" w:rsidRDefault="00A76C8D" w:rsidP="00BF6241">
      <w:pPr>
        <w:spacing w:before="93"/>
        <w:rPr>
          <w:rFonts w:eastAsia="宋体" w:cs="Times New Roman"/>
          <w:i/>
          <w:kern w:val="0"/>
        </w:rPr>
      </w:pPr>
      <w:r w:rsidRPr="00DC0E79">
        <w:rPr>
          <w:rFonts w:eastAsia="宋体" w:cs="Times New Roman"/>
          <w:b/>
          <w:i/>
          <w:kern w:val="0"/>
        </w:rPr>
        <w:t xml:space="preserve">Proposal </w:t>
      </w:r>
      <w:r w:rsidR="00594B9E">
        <w:rPr>
          <w:rFonts w:eastAsia="宋体" w:cs="Times New Roman"/>
          <w:b/>
          <w:i/>
          <w:kern w:val="0"/>
        </w:rPr>
        <w:t>2</w:t>
      </w:r>
      <w:r w:rsidRPr="00DC0E79">
        <w:rPr>
          <w:rFonts w:eastAsia="宋体" w:cs="Times New Roman"/>
          <w:i/>
          <w:kern w:val="0"/>
        </w:rPr>
        <w:t>:</w:t>
      </w:r>
      <w:r w:rsidR="00B82745" w:rsidRPr="00DC0E79">
        <w:rPr>
          <w:rFonts w:eastAsia="宋体" w:cs="Times New Roman"/>
          <w:i/>
          <w:kern w:val="0"/>
        </w:rPr>
        <w:t xml:space="preserve"> </w:t>
      </w:r>
      <w:r w:rsidR="00CB5CE7" w:rsidRPr="00DC0E79">
        <w:rPr>
          <w:rFonts w:eastAsia="宋体" w:cs="Times New Roman"/>
          <w:i/>
          <w:kern w:val="0"/>
        </w:rPr>
        <w:t>Repetition type B like TDRA</w:t>
      </w:r>
      <w:r w:rsidR="006A7544" w:rsidRPr="006A7544">
        <w:rPr>
          <w:rFonts w:eastAsia="宋体" w:cs="Times New Roman"/>
          <w:i/>
          <w:kern w:val="0"/>
        </w:rPr>
        <w:t xml:space="preserve"> </w:t>
      </w:r>
      <w:r w:rsidR="0071614B">
        <w:rPr>
          <w:rFonts w:eastAsia="宋体" w:cs="Times New Roman"/>
          <w:i/>
          <w:kern w:val="0"/>
        </w:rPr>
        <w:t>should be supported for TBoMS, where the existing DMRS allocation mechanism can be reused under the limitation of that the PUSCH within one slot cannot be divided by invalid symbols into two or more non-continuous segmentations.</w:t>
      </w:r>
    </w:p>
    <w:p w14:paraId="5E5D4A6A" w14:textId="2CCA64AD" w:rsidR="00A76C8D" w:rsidRPr="00CC53EC" w:rsidRDefault="00C640D3" w:rsidP="00CC53EC">
      <w:pPr>
        <w:pStyle w:val="a6"/>
        <w:numPr>
          <w:ilvl w:val="0"/>
          <w:numId w:val="40"/>
        </w:numPr>
        <w:spacing w:before="93"/>
        <w:ind w:firstLineChars="0"/>
        <w:rPr>
          <w:rFonts w:eastAsia="宋体" w:cs="Times New Roman"/>
          <w:i/>
          <w:kern w:val="0"/>
        </w:rPr>
      </w:pPr>
      <w:r>
        <w:rPr>
          <w:rFonts w:eastAsia="宋体" w:cs="Times New Roman"/>
          <w:i/>
          <w:kern w:val="0"/>
        </w:rPr>
        <w:t>Repetition type B like TDRA is defined as that only the TDRA indication of repetition type B is utilized for TBoMS, but the other features of repetition type B are not utilized, such as DMRS allocation, RM, RV, etc.</w:t>
      </w:r>
    </w:p>
    <w:p w14:paraId="635CE5B7" w14:textId="42298C1F" w:rsidR="00A41E43" w:rsidRPr="00F11A63" w:rsidRDefault="00D66038" w:rsidP="00BF6241">
      <w:pPr>
        <w:pStyle w:val="a6"/>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TBoMS</w:t>
      </w:r>
      <w:r w:rsidR="001C78F8">
        <w:rPr>
          <w:rFonts w:eastAsia="宋体" w:cs="Times New Roman"/>
          <w:b/>
          <w:bCs/>
          <w:kern w:val="0"/>
          <w:sz w:val="28"/>
          <w:szCs w:val="28"/>
        </w:rPr>
        <w:t xml:space="preserve"> design</w:t>
      </w:r>
    </w:p>
    <w:p w14:paraId="77463755" w14:textId="1608980C" w:rsidR="0053321E" w:rsidRDefault="0053321E" w:rsidP="00BF6241">
      <w:pPr>
        <w:spacing w:before="93"/>
        <w:rPr>
          <w:rFonts w:eastAsia="宋体" w:cs="Times New Roman"/>
          <w:kern w:val="0"/>
        </w:rPr>
      </w:pPr>
      <w:r>
        <w:rPr>
          <w:rFonts w:eastAsia="宋体" w:cs="Times New Roman" w:hint="eastAsia"/>
          <w:kern w:val="0"/>
        </w:rPr>
        <w:t>F</w:t>
      </w:r>
      <w:r>
        <w:rPr>
          <w:rFonts w:eastAsia="宋体" w:cs="Times New Roman"/>
          <w:kern w:val="0"/>
        </w:rPr>
        <w:t xml:space="preserve">rom </w:t>
      </w:r>
      <w:r>
        <w:t>RAN#104b-e [</w:t>
      </w:r>
      <w:r w:rsidR="00D44C3D">
        <w:t>2</w:t>
      </w:r>
      <w:r>
        <w:t xml:space="preserve">], </w:t>
      </w:r>
      <w:r w:rsidR="009C5A48">
        <w:t>how to define</w:t>
      </w:r>
      <w:r>
        <w:t xml:space="preserve"> a single TBoMS </w:t>
      </w:r>
      <w:r w:rsidR="00A03199">
        <w:t xml:space="preserve">has been discussed, and four options </w:t>
      </w:r>
      <w:r w:rsidR="0025028C">
        <w:t xml:space="preserve">were </w:t>
      </w:r>
      <w:r w:rsidR="00A03199">
        <w:t>proposed to be down selected as follows:</w:t>
      </w:r>
    </w:p>
    <w:p w14:paraId="21EE28F5" w14:textId="457EBC47" w:rsidR="00CC4C80" w:rsidRPr="00D062D5" w:rsidRDefault="00CC4C80" w:rsidP="00BF6241">
      <w:pPr>
        <w:widowControl/>
        <w:numPr>
          <w:ilvl w:val="0"/>
          <w:numId w:val="33"/>
        </w:numPr>
        <w:adjustRightInd/>
        <w:snapToGrid/>
        <w:spacing w:beforeLines="0"/>
        <w:contextualSpacing/>
        <w:rPr>
          <w:rFonts w:eastAsia="宋体"/>
        </w:rPr>
      </w:pPr>
      <w:r w:rsidRPr="00D062D5">
        <w:rPr>
          <w:rFonts w:eastAsia="宋体"/>
          <w:bCs/>
        </w:rPr>
        <w:t>Option 1</w:t>
      </w:r>
      <w:r w:rsidRPr="00D062D5">
        <w:rPr>
          <w:rFonts w:eastAsia="宋体"/>
        </w:rPr>
        <w:t>: Only one TOT is determined for a TBoMS. The TB is transmitte</w:t>
      </w:r>
      <w:r w:rsidR="00A03199" w:rsidRPr="00D062D5">
        <w:rPr>
          <w:rFonts w:eastAsia="宋体"/>
        </w:rPr>
        <w:t>d on the TOT using a single RV.</w:t>
      </w:r>
    </w:p>
    <w:p w14:paraId="21AA667A" w14:textId="77777777" w:rsidR="00CC4C80" w:rsidRPr="00D062D5" w:rsidRDefault="00CC4C80" w:rsidP="00BF6241">
      <w:pPr>
        <w:widowControl/>
        <w:numPr>
          <w:ilvl w:val="0"/>
          <w:numId w:val="33"/>
        </w:numPr>
        <w:adjustRightInd/>
        <w:snapToGrid/>
        <w:spacing w:beforeLines="0"/>
        <w:contextualSpacing/>
        <w:rPr>
          <w:rFonts w:eastAsia="宋体"/>
        </w:rPr>
      </w:pPr>
      <w:r w:rsidRPr="00D062D5">
        <w:rPr>
          <w:rFonts w:eastAsia="宋体"/>
          <w:bCs/>
        </w:rPr>
        <w:t>Option 2</w:t>
      </w:r>
      <w:r w:rsidRPr="00D062D5">
        <w:rPr>
          <w:rFonts w:eastAsia="宋体"/>
        </w:rPr>
        <w:t>: Only one TOT is determined for a TBoMS. The TB is transmitted on the TOT using different RVs.</w:t>
      </w:r>
    </w:p>
    <w:p w14:paraId="692D7615" w14:textId="77777777" w:rsidR="00CC4C80" w:rsidRPr="00D062D5" w:rsidRDefault="00CC4C80" w:rsidP="00BF6241">
      <w:pPr>
        <w:widowControl/>
        <w:numPr>
          <w:ilvl w:val="0"/>
          <w:numId w:val="33"/>
        </w:numPr>
        <w:adjustRightInd/>
        <w:snapToGrid/>
        <w:spacing w:beforeLines="0"/>
        <w:contextualSpacing/>
        <w:rPr>
          <w:rFonts w:eastAsia="宋体"/>
        </w:rPr>
      </w:pPr>
      <w:r w:rsidRPr="00D062D5">
        <w:rPr>
          <w:rFonts w:eastAsia="宋体"/>
          <w:bCs/>
        </w:rPr>
        <w:t>Option 3</w:t>
      </w:r>
      <w:r w:rsidRPr="00D062D5">
        <w:rPr>
          <w:rFonts w:eastAsia="宋体"/>
        </w:rPr>
        <w:t>: Multiple TOTs are determined for a TBoMS. The TB is transmitted on the multiple TOTs using a single RV.</w:t>
      </w:r>
    </w:p>
    <w:p w14:paraId="03A59C13" w14:textId="11AA8EB5" w:rsidR="00CC4C80" w:rsidRPr="00D062D5" w:rsidRDefault="00CC4C80" w:rsidP="00BF6241">
      <w:pPr>
        <w:widowControl/>
        <w:numPr>
          <w:ilvl w:val="0"/>
          <w:numId w:val="33"/>
        </w:numPr>
        <w:adjustRightInd/>
        <w:snapToGrid/>
        <w:spacing w:beforeLines="0"/>
        <w:contextualSpacing/>
        <w:rPr>
          <w:rFonts w:eastAsia="宋体"/>
        </w:rPr>
      </w:pPr>
      <w:r w:rsidRPr="00D062D5">
        <w:rPr>
          <w:rFonts w:eastAsia="宋体"/>
          <w:bCs/>
        </w:rPr>
        <w:t>Option 4</w:t>
      </w:r>
      <w:r w:rsidRPr="00D062D5">
        <w:rPr>
          <w:rFonts w:eastAsia="宋体"/>
        </w:rPr>
        <w:t>: Multiple TOTs are determined for a TBoMS. The TB is transmitted on the mul</w:t>
      </w:r>
      <w:r w:rsidR="00A03199" w:rsidRPr="00D062D5">
        <w:rPr>
          <w:rFonts w:eastAsia="宋体"/>
        </w:rPr>
        <w:t>tiple TOTs using different RVs.</w:t>
      </w:r>
    </w:p>
    <w:p w14:paraId="4D928AA4" w14:textId="49581E11" w:rsidR="006A539B" w:rsidRDefault="00A03199" w:rsidP="00BF6241">
      <w:pPr>
        <w:spacing w:before="93"/>
        <w:rPr>
          <w:rFonts w:eastAsia="宋体"/>
          <w:color w:val="000000"/>
        </w:rPr>
      </w:pPr>
      <w:r>
        <w:rPr>
          <w:rFonts w:eastAsia="宋体" w:cs="Times New Roman"/>
          <w:kern w:val="0"/>
        </w:rPr>
        <w:t>T</w:t>
      </w:r>
      <w:r w:rsidRPr="00AB123B">
        <w:rPr>
          <w:rFonts w:eastAsia="宋体"/>
          <w:color w:val="000000"/>
        </w:rPr>
        <w:t>he concept of T</w:t>
      </w:r>
      <w:r>
        <w:rPr>
          <w:rFonts w:eastAsia="宋体"/>
          <w:color w:val="000000"/>
        </w:rPr>
        <w:t>OT</w:t>
      </w:r>
      <w:r w:rsidR="006A539B">
        <w:rPr>
          <w:rFonts w:eastAsia="宋体"/>
          <w:color w:val="000000"/>
        </w:rPr>
        <w:t xml:space="preserve"> in these options</w:t>
      </w:r>
      <w:r w:rsidRPr="00AB123B">
        <w:rPr>
          <w:rFonts w:eastAsia="宋体"/>
          <w:color w:val="000000"/>
        </w:rPr>
        <w:t xml:space="preserve"> is utilized for the purpose of discussion</w:t>
      </w:r>
      <w:r>
        <w:rPr>
          <w:rFonts w:eastAsia="宋体"/>
          <w:color w:val="000000"/>
        </w:rPr>
        <w:t xml:space="preserve"> on TBoMS</w:t>
      </w:r>
      <w:r w:rsidRPr="00AB123B">
        <w:rPr>
          <w:rFonts w:eastAsia="宋体"/>
          <w:color w:val="000000"/>
        </w:rPr>
        <w:t xml:space="preserve">, </w:t>
      </w:r>
      <w:r w:rsidR="006A539B">
        <w:rPr>
          <w:rFonts w:eastAsia="宋体"/>
          <w:color w:val="000000"/>
        </w:rPr>
        <w:t xml:space="preserve">but how to define a TOT should also be </w:t>
      </w:r>
      <w:r w:rsidR="00E74BEB">
        <w:rPr>
          <w:rFonts w:eastAsia="宋体"/>
          <w:color w:val="000000"/>
        </w:rPr>
        <w:t xml:space="preserve">further </w:t>
      </w:r>
      <w:r w:rsidR="006A539B">
        <w:rPr>
          <w:rFonts w:eastAsia="宋体"/>
          <w:color w:val="000000"/>
        </w:rPr>
        <w:t>discussed.</w:t>
      </w:r>
    </w:p>
    <w:p w14:paraId="540A24D7" w14:textId="62BDB7C2" w:rsidR="00506F56" w:rsidRPr="00C07592" w:rsidRDefault="00506F56"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lastRenderedPageBreak/>
        <w:t>Definition of TOT</w:t>
      </w:r>
    </w:p>
    <w:p w14:paraId="0A9887E3" w14:textId="652BAA89" w:rsidR="00F37519" w:rsidRDefault="00F37519" w:rsidP="00BF6241">
      <w:pPr>
        <w:spacing w:before="93"/>
        <w:rPr>
          <w:rFonts w:eastAsia="宋体"/>
          <w:color w:val="000000"/>
        </w:rPr>
      </w:pPr>
      <w:r>
        <w:rPr>
          <w:rFonts w:eastAsia="宋体" w:hint="eastAsia"/>
          <w:color w:val="000000"/>
        </w:rPr>
        <w:t>I</w:t>
      </w:r>
      <w:r>
        <w:rPr>
          <w:rFonts w:eastAsia="宋体"/>
          <w:color w:val="000000"/>
        </w:rPr>
        <w:t xml:space="preserve">n Rel-15/16, </w:t>
      </w:r>
      <w:r w:rsidR="00D70E73">
        <w:rPr>
          <w:rFonts w:eastAsia="宋体"/>
          <w:color w:val="000000"/>
        </w:rPr>
        <w:t xml:space="preserve">the </w:t>
      </w:r>
      <w:r>
        <w:rPr>
          <w:rFonts w:eastAsia="宋体"/>
          <w:color w:val="000000"/>
        </w:rPr>
        <w:t>TO is usually used to indicate the granularity of power control</w:t>
      </w:r>
      <w:r w:rsidRPr="005554C5">
        <w:rPr>
          <w:rFonts w:eastAsia="宋体"/>
        </w:rPr>
        <w:t xml:space="preserve">, RM, </w:t>
      </w:r>
      <w:r w:rsidR="00801E0A" w:rsidRPr="005554C5">
        <w:rPr>
          <w:rFonts w:eastAsia="宋体"/>
        </w:rPr>
        <w:t>etc.</w:t>
      </w:r>
      <w:r w:rsidR="00801E0A">
        <w:rPr>
          <w:rFonts w:eastAsia="宋体"/>
          <w:color w:val="000000"/>
        </w:rPr>
        <w:t xml:space="preserve"> </w:t>
      </w:r>
      <w:r w:rsidR="00024ABB">
        <w:rPr>
          <w:rFonts w:eastAsia="宋体"/>
          <w:color w:val="000000"/>
        </w:rPr>
        <w:t xml:space="preserve">From the perspective of power control, </w:t>
      </w:r>
      <w:r w:rsidR="00D70E73">
        <w:rPr>
          <w:rFonts w:eastAsia="宋体"/>
          <w:color w:val="000000"/>
        </w:rPr>
        <w:t xml:space="preserve">the transmission power should be consistent under a TOT. </w:t>
      </w:r>
      <w:r w:rsidR="00665603">
        <w:rPr>
          <w:rFonts w:eastAsia="宋体"/>
          <w:color w:val="000000"/>
        </w:rPr>
        <w:t>Meanwhile</w:t>
      </w:r>
      <w:r w:rsidR="00665603">
        <w:rPr>
          <w:rFonts w:eastAsia="宋体" w:hint="eastAsia"/>
          <w:color w:val="000000"/>
        </w:rPr>
        <w:t>,</w:t>
      </w:r>
      <w:r w:rsidR="00665603">
        <w:rPr>
          <w:rFonts w:eastAsia="宋体"/>
          <w:color w:val="000000"/>
        </w:rPr>
        <w:t xml:space="preserve"> if the time domain resources are continuous within a TOT, the joint channel estimation can then be performed as the granularity of TOT to improve the uplink coverage. </w:t>
      </w:r>
      <w:r w:rsidR="007A1C4C">
        <w:rPr>
          <w:rFonts w:eastAsia="宋体"/>
          <w:color w:val="000000"/>
        </w:rPr>
        <w:t>A</w:t>
      </w:r>
      <w:r w:rsidR="00665603">
        <w:rPr>
          <w:rFonts w:eastAsia="宋体"/>
          <w:color w:val="000000"/>
        </w:rPr>
        <w:t xml:space="preserve"> better method is </w:t>
      </w:r>
      <w:r w:rsidR="007A1C4C">
        <w:rPr>
          <w:rFonts w:eastAsia="宋体"/>
          <w:color w:val="000000"/>
        </w:rPr>
        <w:t xml:space="preserve">thus </w:t>
      </w:r>
      <w:r w:rsidR="00665603">
        <w:rPr>
          <w:rFonts w:eastAsia="宋体"/>
          <w:color w:val="000000"/>
        </w:rPr>
        <w:t>to define a TOT that constitutes a set of continuous uplink time domain resou</w:t>
      </w:r>
      <w:r w:rsidR="00291693">
        <w:rPr>
          <w:rFonts w:eastAsia="宋体"/>
          <w:color w:val="000000"/>
        </w:rPr>
        <w:t>rces spanning one or more slots. For example with frame structure DDDSU, the TOT constitutes a set of uplink symbols spanning one special slot and one u</w:t>
      </w:r>
      <w:r w:rsidR="007A1C4C">
        <w:rPr>
          <w:rFonts w:eastAsia="宋体"/>
          <w:color w:val="000000"/>
        </w:rPr>
        <w:t>plink slot, as shown in Fig. 4.</w:t>
      </w:r>
    </w:p>
    <w:p w14:paraId="15442E03" w14:textId="573A485C" w:rsidR="007A7C73" w:rsidRDefault="007A7C73" w:rsidP="00BF6241">
      <w:pPr>
        <w:spacing w:before="93"/>
        <w:rPr>
          <w:rFonts w:eastAsia="宋体" w:cs="Times New Roman"/>
          <w:b/>
          <w:i/>
          <w:kern w:val="0"/>
        </w:rPr>
      </w:pPr>
      <w:r>
        <w:rPr>
          <w:rFonts w:eastAsia="宋体" w:cs="Times New Roman" w:hint="eastAsia"/>
          <w:b/>
          <w:i/>
          <w:kern w:val="0"/>
        </w:rPr>
        <w:t>O</w:t>
      </w:r>
      <w:r>
        <w:rPr>
          <w:rFonts w:eastAsia="宋体" w:cs="Times New Roman"/>
          <w:b/>
          <w:i/>
          <w:kern w:val="0"/>
        </w:rPr>
        <w:t xml:space="preserve">bservation </w:t>
      </w:r>
      <w:r w:rsidR="00274946">
        <w:rPr>
          <w:rFonts w:eastAsia="宋体" w:cs="Times New Roman"/>
          <w:b/>
          <w:i/>
          <w:kern w:val="0"/>
        </w:rPr>
        <w:t>3</w:t>
      </w:r>
      <w:r w:rsidRPr="00E67AC7">
        <w:rPr>
          <w:rFonts w:eastAsia="宋体" w:cs="Times New Roman"/>
          <w:i/>
          <w:kern w:val="0"/>
        </w:rPr>
        <w:t>:</w:t>
      </w:r>
      <w:r w:rsidR="00E67AC7" w:rsidRPr="00E67AC7">
        <w:rPr>
          <w:rFonts w:eastAsia="宋体" w:cs="Times New Roman"/>
          <w:i/>
          <w:kern w:val="0"/>
        </w:rPr>
        <w:t xml:space="preserve"> If </w:t>
      </w:r>
      <w:r w:rsidR="00AB2FC1">
        <w:rPr>
          <w:rFonts w:eastAsia="宋体" w:cs="Times New Roman"/>
          <w:i/>
          <w:kern w:val="0"/>
        </w:rPr>
        <w:t xml:space="preserve">a </w:t>
      </w:r>
      <w:r w:rsidR="0036401C">
        <w:rPr>
          <w:rFonts w:eastAsia="宋体" w:cs="Times New Roman"/>
          <w:i/>
          <w:kern w:val="0"/>
        </w:rPr>
        <w:t xml:space="preserve">TOT constitutes continuous </w:t>
      </w:r>
      <w:r w:rsidR="009A110C">
        <w:rPr>
          <w:rFonts w:eastAsia="宋体" w:cs="Times New Roman"/>
          <w:i/>
          <w:kern w:val="0"/>
        </w:rPr>
        <w:t xml:space="preserve">uplink </w:t>
      </w:r>
      <w:r w:rsidR="0036401C">
        <w:rPr>
          <w:rFonts w:eastAsia="宋体" w:cs="Times New Roman"/>
          <w:i/>
          <w:kern w:val="0"/>
        </w:rPr>
        <w:t>time domain resources</w:t>
      </w:r>
      <w:r w:rsidR="00E67AC7">
        <w:rPr>
          <w:rFonts w:eastAsia="宋体" w:cs="Times New Roman"/>
          <w:i/>
          <w:kern w:val="0"/>
        </w:rPr>
        <w:t xml:space="preserve">, joint channel estimation can be </w:t>
      </w:r>
      <w:r w:rsidR="0036401C">
        <w:rPr>
          <w:rFonts w:eastAsia="宋体" w:cs="Times New Roman"/>
          <w:i/>
          <w:kern w:val="0"/>
        </w:rPr>
        <w:t>performed</w:t>
      </w:r>
      <w:r w:rsidR="00E67AC7">
        <w:rPr>
          <w:rFonts w:eastAsia="宋体" w:cs="Times New Roman"/>
          <w:i/>
          <w:kern w:val="0"/>
        </w:rPr>
        <w:t xml:space="preserve"> in a granularity of TOT.</w:t>
      </w:r>
    </w:p>
    <w:p w14:paraId="3E90E570" w14:textId="71F6D9DF" w:rsidR="00352BAD" w:rsidRPr="00DC0E79" w:rsidRDefault="00347C9C" w:rsidP="00BF6241">
      <w:pPr>
        <w:spacing w:before="93"/>
        <w:rPr>
          <w:rFonts w:eastAsia="宋体" w:cs="Times New Roman"/>
          <w:i/>
          <w:kern w:val="0"/>
        </w:rPr>
      </w:pPr>
      <w:r>
        <w:rPr>
          <w:rFonts w:eastAsia="宋体" w:cs="Times New Roman"/>
          <w:b/>
          <w:i/>
          <w:kern w:val="0"/>
        </w:rPr>
        <w:t xml:space="preserve">Proposal </w:t>
      </w:r>
      <w:r w:rsidR="00594B9E">
        <w:rPr>
          <w:rFonts w:eastAsia="宋体" w:cs="Times New Roman"/>
          <w:b/>
          <w:i/>
          <w:kern w:val="0"/>
        </w:rPr>
        <w:t>3</w:t>
      </w:r>
      <w:r w:rsidR="00352BAD" w:rsidRPr="00DC0E79">
        <w:rPr>
          <w:rFonts w:eastAsia="宋体" w:cs="Times New Roman"/>
          <w:i/>
          <w:kern w:val="0"/>
        </w:rPr>
        <w:t>:</w:t>
      </w:r>
      <w:r w:rsidR="00E67AC7">
        <w:rPr>
          <w:rFonts w:eastAsia="宋体" w:cs="Times New Roman"/>
          <w:i/>
          <w:kern w:val="0"/>
        </w:rPr>
        <w:t xml:space="preserve"> A TOT </w:t>
      </w:r>
      <w:r w:rsidR="00933F09">
        <w:rPr>
          <w:rFonts w:eastAsia="宋体" w:cs="Times New Roman"/>
          <w:i/>
          <w:kern w:val="0"/>
        </w:rPr>
        <w:t xml:space="preserve">constitutes a set of continuous </w:t>
      </w:r>
      <w:r w:rsidR="00227AD2">
        <w:rPr>
          <w:rFonts w:eastAsia="宋体" w:cs="Times New Roman"/>
          <w:i/>
          <w:kern w:val="0"/>
        </w:rPr>
        <w:t xml:space="preserve">uplink </w:t>
      </w:r>
      <w:r w:rsidR="00933F09">
        <w:rPr>
          <w:rFonts w:eastAsia="宋体" w:cs="Times New Roman"/>
          <w:i/>
          <w:kern w:val="0"/>
        </w:rPr>
        <w:t>time domain resources</w:t>
      </w:r>
      <w:r w:rsidR="004A1F3E">
        <w:rPr>
          <w:rFonts w:eastAsia="宋体" w:cs="Times New Roman"/>
          <w:i/>
          <w:kern w:val="0"/>
        </w:rPr>
        <w:t xml:space="preserve"> spanning one or more slots</w:t>
      </w:r>
      <w:r w:rsidR="00E67AC7">
        <w:rPr>
          <w:rFonts w:eastAsia="宋体" w:cs="Times New Roman"/>
          <w:i/>
          <w:kern w:val="0"/>
        </w:rPr>
        <w:t>.</w:t>
      </w:r>
    </w:p>
    <w:p w14:paraId="0393AF11" w14:textId="7A4A443B" w:rsidR="00311C39" w:rsidRDefault="00073DB7" w:rsidP="00BF6241">
      <w:pPr>
        <w:spacing w:before="93"/>
      </w:pPr>
      <w:r>
        <w:rPr>
          <w:rFonts w:eastAsia="宋体" w:cs="Times New Roman" w:hint="eastAsia"/>
          <w:kern w:val="0"/>
        </w:rPr>
        <w:t>F</w:t>
      </w:r>
      <w:r>
        <w:rPr>
          <w:rFonts w:eastAsia="宋体" w:cs="Times New Roman"/>
          <w:kern w:val="0"/>
        </w:rPr>
        <w:t>r</w:t>
      </w:r>
      <w:r w:rsidR="009753EB">
        <w:rPr>
          <w:rFonts w:eastAsia="宋体" w:cs="Times New Roman"/>
          <w:kern w:val="0"/>
        </w:rPr>
        <w:t>o</w:t>
      </w:r>
      <w:r>
        <w:rPr>
          <w:rFonts w:eastAsia="宋体" w:cs="Times New Roman"/>
          <w:kern w:val="0"/>
        </w:rPr>
        <w:t xml:space="preserve">m </w:t>
      </w:r>
      <w:r>
        <w:t>RAN#104b-e [</w:t>
      </w:r>
      <w:r w:rsidR="0053749B">
        <w:t>2</w:t>
      </w:r>
      <w:r>
        <w:t>], n</w:t>
      </w:r>
      <w:r w:rsidRPr="00AB123B">
        <w:t>on-consecutive physical slots for UL transmission can be used to transmit TBoMS for unpaired spectrum</w:t>
      </w:r>
      <w:r w:rsidR="0035269A">
        <w:t xml:space="preserve"> has been </w:t>
      </w:r>
      <w:r w:rsidR="00AD07B4">
        <w:t>agreed</w:t>
      </w:r>
      <w:r w:rsidRPr="00AB123B">
        <w:t>.</w:t>
      </w:r>
      <w:r w:rsidR="000A2044">
        <w:t xml:space="preserve"> A</w:t>
      </w:r>
      <w:r>
        <w:t xml:space="preserve"> single TBoMS</w:t>
      </w:r>
      <w:r w:rsidR="00C458FA">
        <w:t xml:space="preserve"> transmission</w:t>
      </w:r>
      <w:r>
        <w:t xml:space="preserve"> can</w:t>
      </w:r>
      <w:r w:rsidR="000A2044">
        <w:t xml:space="preserve"> thus</w:t>
      </w:r>
      <w:r>
        <w:t xml:space="preserve"> include </w:t>
      </w:r>
      <w:r w:rsidR="00370B74">
        <w:t>one or more</w:t>
      </w:r>
      <w:r>
        <w:t xml:space="preserve"> TOTs. </w:t>
      </w:r>
      <w:r w:rsidR="00311C39">
        <w:t>The transmission power can then be adjusted per TOT but not a single TBoMS transmi</w:t>
      </w:r>
      <w:r w:rsidR="00566546">
        <w:t xml:space="preserve">ssion </w:t>
      </w:r>
      <w:r w:rsidR="004E3ABD">
        <w:t>through</w:t>
      </w:r>
      <w:r w:rsidR="00311C39">
        <w:t xml:space="preserve"> using</w:t>
      </w:r>
      <w:r w:rsidR="00644948">
        <w:t xml:space="preserve"> a</w:t>
      </w:r>
      <w:r w:rsidR="001136A6">
        <w:t>n</w:t>
      </w:r>
      <w:r w:rsidR="00644948">
        <w:t xml:space="preserve"> appropriate</w:t>
      </w:r>
      <w:r w:rsidR="00311C39">
        <w:t xml:space="preserve"> closed power control. It </w:t>
      </w:r>
      <w:r w:rsidR="004E3ABD">
        <w:rPr>
          <w:rFonts w:hint="eastAsia"/>
        </w:rPr>
        <w:t>provides</w:t>
      </w:r>
      <w:r w:rsidR="004E3ABD">
        <w:t xml:space="preserve"> more</w:t>
      </w:r>
      <w:r w:rsidR="00311C39">
        <w:t xml:space="preserve"> flexibility of TBoMS, and the details will be discussed in section 2.2.5.</w:t>
      </w:r>
    </w:p>
    <w:p w14:paraId="13B14C8E" w14:textId="0E288352" w:rsidR="00073DB7" w:rsidRDefault="007D34F0" w:rsidP="00BF6241">
      <w:pPr>
        <w:spacing w:before="93"/>
        <w:rPr>
          <w:rFonts w:eastAsia="宋体" w:cs="Times New Roman"/>
          <w:i/>
          <w:kern w:val="0"/>
        </w:rPr>
      </w:pPr>
      <w:r w:rsidRPr="007D34F0">
        <w:rPr>
          <w:rFonts w:eastAsia="宋体" w:cs="Times New Roman" w:hint="eastAsia"/>
          <w:b/>
          <w:i/>
          <w:kern w:val="0"/>
        </w:rPr>
        <w:t>P</w:t>
      </w:r>
      <w:r w:rsidR="00347C9C">
        <w:rPr>
          <w:rFonts w:eastAsia="宋体" w:cs="Times New Roman"/>
          <w:b/>
          <w:i/>
          <w:kern w:val="0"/>
        </w:rPr>
        <w:t xml:space="preserve">roposal </w:t>
      </w:r>
      <w:r w:rsidR="00594B9E">
        <w:rPr>
          <w:rFonts w:eastAsia="宋体" w:cs="Times New Roman"/>
          <w:b/>
          <w:i/>
          <w:kern w:val="0"/>
        </w:rPr>
        <w:t>4</w:t>
      </w:r>
      <w:r w:rsidRPr="007D34F0">
        <w:rPr>
          <w:rFonts w:eastAsia="宋体" w:cs="Times New Roman"/>
          <w:i/>
          <w:kern w:val="0"/>
        </w:rPr>
        <w:t xml:space="preserve">: A single TBoMS can include </w:t>
      </w:r>
      <w:r w:rsidR="008D690C">
        <w:rPr>
          <w:rFonts w:eastAsia="宋体" w:cs="Times New Roman"/>
          <w:i/>
          <w:kern w:val="0"/>
        </w:rPr>
        <w:t>one or more</w:t>
      </w:r>
      <w:r w:rsidRPr="007D34F0">
        <w:rPr>
          <w:rFonts w:eastAsia="宋体" w:cs="Times New Roman"/>
          <w:i/>
          <w:kern w:val="0"/>
        </w:rPr>
        <w:t xml:space="preserve"> TOTs.</w:t>
      </w:r>
    </w:p>
    <w:p w14:paraId="279B102C" w14:textId="77777777" w:rsidR="00864CAF" w:rsidRPr="007D34F0" w:rsidRDefault="00864CAF" w:rsidP="00BF6241">
      <w:pPr>
        <w:spacing w:before="93"/>
        <w:rPr>
          <w:rFonts w:eastAsia="宋体" w:cs="Times New Roman"/>
          <w:i/>
          <w:kern w:val="0"/>
        </w:rPr>
      </w:pPr>
    </w:p>
    <w:p w14:paraId="7979F218" w14:textId="094DF6D1" w:rsidR="00506F56" w:rsidRPr="00C07592" w:rsidRDefault="00F37519"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RM</w:t>
      </w:r>
      <w:r w:rsidR="002F12EF">
        <w:rPr>
          <w:rFonts w:eastAsia="宋体" w:cs="Times New Roman"/>
          <w:b/>
          <w:bCs/>
          <w:kern w:val="0"/>
          <w:sz w:val="28"/>
          <w:szCs w:val="28"/>
        </w:rPr>
        <w:t xml:space="preserve"> </w:t>
      </w:r>
      <w:r w:rsidR="00B770C9">
        <w:rPr>
          <w:rFonts w:eastAsia="宋体" w:cs="Times New Roman"/>
          <w:b/>
          <w:bCs/>
          <w:kern w:val="0"/>
          <w:sz w:val="28"/>
          <w:szCs w:val="28"/>
        </w:rPr>
        <w:t>mechanism</w:t>
      </w:r>
    </w:p>
    <w:p w14:paraId="06B8E2A4" w14:textId="4342AC3E" w:rsidR="00D76B0B" w:rsidRDefault="002137F3" w:rsidP="00D76B0B">
      <w:pPr>
        <w:spacing w:before="93"/>
        <w:rPr>
          <w:rFonts w:eastAsia="宋体" w:cs="Times New Roman"/>
          <w:kern w:val="0"/>
        </w:rPr>
      </w:pPr>
      <w:r>
        <w:rPr>
          <w:rFonts w:eastAsia="宋体" w:cs="Times New Roman"/>
          <w:kern w:val="0"/>
        </w:rPr>
        <w:t xml:space="preserve">The </w:t>
      </w:r>
      <w:r w:rsidR="00B43C39">
        <w:rPr>
          <w:rFonts w:eastAsia="宋体" w:cs="Times New Roman"/>
          <w:kern w:val="0"/>
        </w:rPr>
        <w:t>TOT can</w:t>
      </w:r>
      <w:r>
        <w:rPr>
          <w:rFonts w:eastAsia="宋体" w:cs="Times New Roman"/>
          <w:kern w:val="0"/>
        </w:rPr>
        <w:t xml:space="preserve"> also</w:t>
      </w:r>
      <w:r w:rsidR="00B43C39">
        <w:rPr>
          <w:rFonts w:eastAsia="宋体" w:cs="Times New Roman"/>
          <w:kern w:val="0"/>
        </w:rPr>
        <w:t xml:space="preserve"> be</w:t>
      </w:r>
      <w:r w:rsidR="00AE3DF1">
        <w:rPr>
          <w:rFonts w:eastAsia="宋体" w:cs="Times New Roman"/>
          <w:kern w:val="0"/>
        </w:rPr>
        <w:t xml:space="preserve"> </w:t>
      </w:r>
      <w:r w:rsidR="00506F56">
        <w:rPr>
          <w:rFonts w:eastAsia="宋体" w:cs="Times New Roman"/>
          <w:kern w:val="0"/>
        </w:rPr>
        <w:t>u</w:t>
      </w:r>
      <w:r w:rsidR="00AE3DF1">
        <w:rPr>
          <w:rFonts w:eastAsia="宋体" w:cs="Times New Roman"/>
          <w:kern w:val="0"/>
        </w:rPr>
        <w:t>s</w:t>
      </w:r>
      <w:r w:rsidR="00506F56">
        <w:rPr>
          <w:rFonts w:eastAsia="宋体" w:cs="Times New Roman"/>
          <w:kern w:val="0"/>
        </w:rPr>
        <w:t xml:space="preserve">ed to indicate the granularity of </w:t>
      </w:r>
      <w:r>
        <w:rPr>
          <w:rFonts w:eastAsia="宋体" w:cs="Times New Roman"/>
          <w:kern w:val="0"/>
        </w:rPr>
        <w:t>RM</w:t>
      </w:r>
      <w:r w:rsidR="00781EA1">
        <w:rPr>
          <w:rFonts w:eastAsia="宋体" w:cs="Times New Roman" w:hint="eastAsia"/>
          <w:kern w:val="0"/>
        </w:rPr>
        <w:t>.</w:t>
      </w:r>
      <w:r w:rsidR="00781EA1">
        <w:rPr>
          <w:rFonts w:eastAsia="宋体" w:cs="Times New Roman"/>
          <w:kern w:val="0"/>
        </w:rPr>
        <w:t xml:space="preserve"> </w:t>
      </w:r>
      <w:r w:rsidR="00AE3DF1">
        <w:rPr>
          <w:rFonts w:eastAsia="宋体" w:cs="Times New Roman"/>
          <w:kern w:val="0"/>
        </w:rPr>
        <w:t>The straightforward</w:t>
      </w:r>
      <w:r w:rsidR="00781EA1">
        <w:rPr>
          <w:rFonts w:eastAsia="宋体" w:cs="Times New Roman"/>
          <w:kern w:val="0"/>
        </w:rPr>
        <w:t xml:space="preserve"> method is </w:t>
      </w:r>
      <w:r w:rsidR="00DF3B90">
        <w:rPr>
          <w:rFonts w:eastAsia="宋体" w:cs="Times New Roman"/>
          <w:kern w:val="0"/>
        </w:rPr>
        <w:t>that</w:t>
      </w:r>
      <w:r w:rsidR="007D7708">
        <w:rPr>
          <w:rFonts w:eastAsia="宋体" w:cs="Times New Roman"/>
          <w:kern w:val="0"/>
        </w:rPr>
        <w:t xml:space="preserve"> the</w:t>
      </w:r>
      <w:r w:rsidR="00DF3B90">
        <w:rPr>
          <w:rFonts w:eastAsia="宋体" w:cs="Times New Roman"/>
          <w:kern w:val="0"/>
        </w:rPr>
        <w:t xml:space="preserve"> RM is perfo</w:t>
      </w:r>
      <w:r w:rsidR="00040AC4">
        <w:rPr>
          <w:rFonts w:eastAsia="宋体" w:cs="Times New Roman"/>
          <w:kern w:val="0"/>
        </w:rPr>
        <w:t>rmed per TOT with different RVs</w:t>
      </w:r>
      <w:r w:rsidR="005E7BF4">
        <w:rPr>
          <w:rFonts w:eastAsia="宋体" w:cs="Times New Roman"/>
          <w:kern w:val="0"/>
        </w:rPr>
        <w:t>. An example with frame str</w:t>
      </w:r>
      <w:r w:rsidR="00523186">
        <w:rPr>
          <w:rFonts w:eastAsia="宋体" w:cs="Times New Roman"/>
          <w:kern w:val="0"/>
        </w:rPr>
        <w:t>ucture DDDSU is shown in Fig. 4</w:t>
      </w:r>
      <w:r w:rsidR="00E901EA">
        <w:rPr>
          <w:rFonts w:eastAsia="宋体" w:cs="Times New Roman"/>
          <w:kern w:val="0"/>
        </w:rPr>
        <w:t>(a)</w:t>
      </w:r>
      <w:r w:rsidR="00523186">
        <w:rPr>
          <w:rFonts w:eastAsia="宋体" w:cs="Times New Roman"/>
          <w:kern w:val="0"/>
        </w:rPr>
        <w:t>;</w:t>
      </w:r>
      <w:r w:rsidR="005E7BF4">
        <w:rPr>
          <w:rFonts w:eastAsia="宋体" w:cs="Times New Roman"/>
          <w:kern w:val="0"/>
        </w:rPr>
        <w:t xml:space="preserve"> </w:t>
      </w:r>
      <w:r w:rsidR="001E5A00">
        <w:rPr>
          <w:rFonts w:eastAsia="宋体" w:cs="Times New Roman"/>
          <w:kern w:val="0"/>
        </w:rPr>
        <w:t xml:space="preserve">the </w:t>
      </w:r>
      <w:r w:rsidR="005E7BF4">
        <w:rPr>
          <w:rFonts w:eastAsia="宋体" w:cs="Times New Roman"/>
          <w:kern w:val="0"/>
        </w:rPr>
        <w:t>RV index is refreshed</w:t>
      </w:r>
      <w:r w:rsidR="00313960">
        <w:rPr>
          <w:rFonts w:eastAsia="宋体" w:cs="Times New Roman"/>
          <w:kern w:val="0"/>
        </w:rPr>
        <w:t xml:space="preserve"> and cycled</w:t>
      </w:r>
      <w:r w:rsidR="005E7BF4">
        <w:rPr>
          <w:rFonts w:eastAsia="宋体" w:cs="Times New Roman"/>
          <w:kern w:val="0"/>
        </w:rPr>
        <w:t xml:space="preserve"> in a sequence of {0, 2, 3, 1}</w:t>
      </w:r>
      <w:r w:rsidR="001E5A00">
        <w:rPr>
          <w:rFonts w:eastAsia="宋体" w:cs="Times New Roman"/>
          <w:kern w:val="0"/>
        </w:rPr>
        <w:t>, and the RV is rate match</w:t>
      </w:r>
      <w:r w:rsidR="00BB7533">
        <w:rPr>
          <w:rFonts w:eastAsia="宋体" w:cs="Times New Roman"/>
          <w:kern w:val="0"/>
        </w:rPr>
        <w:t>ed</w:t>
      </w:r>
      <w:r w:rsidR="001E5A00">
        <w:rPr>
          <w:rFonts w:eastAsia="宋体" w:cs="Times New Roman"/>
          <w:kern w:val="0"/>
        </w:rPr>
        <w:t xml:space="preserve"> across the corresponding TOT</w:t>
      </w:r>
      <w:r w:rsidR="005E7BF4">
        <w:rPr>
          <w:rFonts w:eastAsia="宋体" w:cs="Times New Roman"/>
          <w:kern w:val="0"/>
        </w:rPr>
        <w:t>.</w:t>
      </w:r>
      <w:r w:rsidR="004F2B41">
        <w:rPr>
          <w:rFonts w:eastAsia="宋体" w:cs="Times New Roman"/>
          <w:kern w:val="0"/>
        </w:rPr>
        <w:t xml:space="preserve"> </w:t>
      </w:r>
      <w:r w:rsidR="00D76B0B">
        <w:rPr>
          <w:rFonts w:eastAsia="宋体" w:cs="Times New Roman"/>
          <w:kern w:val="0"/>
        </w:rPr>
        <w:t>The main issue of this method is that the systematic bits may not be completely carried by PUSCH for TBoMS if equivalent coding rate is larger than one</w:t>
      </w:r>
      <w:r w:rsidR="00D76B0B">
        <w:rPr>
          <w:rFonts w:eastAsia="宋体" w:cs="Times New Roman" w:hint="eastAsia"/>
          <w:kern w:val="0"/>
        </w:rPr>
        <w:t>,</w:t>
      </w:r>
      <w:r w:rsidR="00D76B0B">
        <w:rPr>
          <w:rFonts w:eastAsia="宋体" w:cs="Times New Roman"/>
          <w:kern w:val="0"/>
        </w:rPr>
        <w:t xml:space="preserve"> i.e., </w:t>
      </w:r>
      <m:oMath>
        <m:r>
          <w:rPr>
            <w:rFonts w:ascii="Cambria Math" w:hAnsi="Cambria Math" w:cs="Times New Roman" w:hint="eastAsia"/>
            <w:kern w:val="0"/>
          </w:rPr>
          <m:t>R</m:t>
        </m:r>
        <m:r>
          <w:rPr>
            <w:rFonts w:ascii="Cambria Math" w:eastAsia="Cambria Math" w:hAnsi="Cambria Math" w:cs="Times New Roman"/>
            <w:kern w:val="0"/>
          </w:rPr>
          <m:t>×K&gt;1</m:t>
        </m:r>
      </m:oMath>
      <w:r w:rsidR="00D76B0B">
        <w:rPr>
          <w:rFonts w:eastAsia="宋体" w:cs="Times New Roman" w:hint="eastAsia"/>
          <w:kern w:val="0"/>
        </w:rPr>
        <w:t>,</w:t>
      </w:r>
      <w:r w:rsidR="00D76B0B">
        <w:rPr>
          <w:rFonts w:eastAsia="宋体" w:cs="Times New Roman"/>
          <w:kern w:val="0"/>
        </w:rPr>
        <w:t xml:space="preserve"> where </w:t>
      </w:r>
      <w:r w:rsidR="00D76B0B" w:rsidRPr="0012547A">
        <w:rPr>
          <w:rFonts w:eastAsia="宋体" w:cs="Times New Roman"/>
          <w:i/>
          <w:kern w:val="0"/>
        </w:rPr>
        <w:t>R</w:t>
      </w:r>
      <w:r w:rsidR="00D76B0B">
        <w:rPr>
          <w:rFonts w:eastAsia="宋体" w:cs="Times New Roman"/>
          <w:kern w:val="0"/>
        </w:rPr>
        <w:t xml:space="preserve"> denotes ideal coding rate, </w:t>
      </w:r>
      <w:r w:rsidR="00D76B0B" w:rsidRPr="0012547A">
        <w:rPr>
          <w:rFonts w:eastAsia="宋体" w:cs="Times New Roman"/>
          <w:i/>
          <w:kern w:val="0"/>
        </w:rPr>
        <w:t>K</w:t>
      </w:r>
      <w:r w:rsidR="00D76B0B">
        <w:rPr>
          <w:rFonts w:eastAsia="宋体" w:cs="Times New Roman"/>
          <w:kern w:val="0"/>
        </w:rPr>
        <w:t xml:space="preserve"> denotes the number of TOTs within a single TBoMS transmission, and </w:t>
      </w:r>
      <m:oMath>
        <m:r>
          <w:rPr>
            <w:rFonts w:ascii="Cambria Math" w:hAnsi="Cambria Math" w:cs="Times New Roman" w:hint="eastAsia"/>
            <w:kern w:val="0"/>
          </w:rPr>
          <m:t>R</m:t>
        </m:r>
        <m:r>
          <w:rPr>
            <w:rFonts w:ascii="Cambria Math" w:eastAsia="Cambria Math" w:hAnsi="Cambria Math" w:cs="Times New Roman"/>
            <w:kern w:val="0"/>
          </w:rPr>
          <m:t>×K</m:t>
        </m:r>
      </m:oMath>
      <w:r w:rsidR="00D76B0B">
        <w:rPr>
          <w:rFonts w:eastAsia="宋体" w:cs="Times New Roman" w:hint="eastAsia"/>
          <w:kern w:val="0"/>
        </w:rPr>
        <w:t xml:space="preserve"> </w:t>
      </w:r>
      <w:r w:rsidR="00D76B0B">
        <w:rPr>
          <w:rFonts w:eastAsia="宋体" w:cs="Times New Roman"/>
          <w:kern w:val="0"/>
        </w:rPr>
        <w:t xml:space="preserve">is the equivalent coding rate [3]. To resolve this issue, the number of slots should be limited according to the ideal coding rate to keep that the equivalent coding rate is less than or equal to one, i.e., </w:t>
      </w:r>
      <m:oMath>
        <m:r>
          <w:rPr>
            <w:rFonts w:ascii="Cambria Math" w:hAnsi="Cambria Math" w:cs="Times New Roman" w:hint="eastAsia"/>
            <w:kern w:val="0"/>
          </w:rPr>
          <m:t>R</m:t>
        </m:r>
        <m:r>
          <w:rPr>
            <w:rFonts w:ascii="Cambria Math" w:eastAsia="Cambria Math" w:hAnsi="Cambria Math" w:cs="Times New Roman"/>
            <w:kern w:val="0"/>
          </w:rPr>
          <m:t>×K≤1</m:t>
        </m:r>
      </m:oMath>
      <w:r w:rsidR="00D76B0B">
        <w:rPr>
          <w:rFonts w:eastAsia="宋体" w:cs="Times New Roman"/>
          <w:kern w:val="0"/>
        </w:rPr>
        <w:t>.</w:t>
      </w:r>
      <w:r w:rsidR="00554053">
        <w:rPr>
          <w:rFonts w:eastAsia="宋体" w:cs="Times New Roman"/>
          <w:kern w:val="0"/>
        </w:rPr>
        <w:t xml:space="preserve"> To aggregate more TOTs, </w:t>
      </w:r>
      <w:r w:rsidR="005B28BE">
        <w:rPr>
          <w:rFonts w:eastAsia="宋体" w:cs="Times New Roman"/>
          <w:kern w:val="0"/>
        </w:rPr>
        <w:t>this method</w:t>
      </w:r>
      <w:r w:rsidR="00554053">
        <w:rPr>
          <w:rFonts w:eastAsia="宋体" w:cs="Times New Roman"/>
          <w:kern w:val="0"/>
        </w:rPr>
        <w:t xml:space="preserve"> </w:t>
      </w:r>
      <w:r w:rsidR="00E31B2F">
        <w:rPr>
          <w:rFonts w:eastAsia="宋体" w:cs="Times New Roman"/>
          <w:kern w:val="0"/>
        </w:rPr>
        <w:t>can only</w:t>
      </w:r>
      <w:r w:rsidR="00554053">
        <w:rPr>
          <w:rFonts w:eastAsia="宋体" w:cs="Times New Roman"/>
          <w:kern w:val="0"/>
        </w:rPr>
        <w:t xml:space="preserve"> be used in a low coding rate scenario. For example, the coding rate should be less than 0.5 to support TBoMS over two</w:t>
      </w:r>
      <w:r w:rsidR="004B796D">
        <w:rPr>
          <w:rFonts w:eastAsia="宋体" w:cs="Times New Roman"/>
          <w:kern w:val="0"/>
        </w:rPr>
        <w:t xml:space="preserve"> or</w:t>
      </w:r>
      <w:r w:rsidR="00D9673E">
        <w:rPr>
          <w:rFonts w:eastAsia="宋体" w:cs="Times New Roman"/>
          <w:kern w:val="0"/>
        </w:rPr>
        <w:t xml:space="preserve"> more</w:t>
      </w:r>
      <w:r w:rsidR="00554053">
        <w:rPr>
          <w:rFonts w:eastAsia="宋体" w:cs="Times New Roman"/>
          <w:kern w:val="0"/>
        </w:rPr>
        <w:t xml:space="preserve"> TOTs. If coding rate is larger than 0.5, only one TOT is included in TBoMS; it means</w:t>
      </w:r>
      <w:r w:rsidR="004B796D">
        <w:rPr>
          <w:rFonts w:eastAsia="宋体" w:cs="Times New Roman"/>
          <w:kern w:val="0"/>
        </w:rPr>
        <w:t xml:space="preserve"> that</w:t>
      </w:r>
      <w:r w:rsidR="00554053">
        <w:rPr>
          <w:rFonts w:eastAsia="宋体" w:cs="Times New Roman"/>
          <w:kern w:val="0"/>
        </w:rPr>
        <w:t xml:space="preserve"> only consecuti</w:t>
      </w:r>
      <w:r w:rsidR="00E31B2F">
        <w:rPr>
          <w:rFonts w:eastAsia="宋体" w:cs="Times New Roman"/>
          <w:kern w:val="0"/>
        </w:rPr>
        <w:t>ve slots can be used for TBoMS</w:t>
      </w:r>
      <w:r w:rsidR="00C9047B">
        <w:rPr>
          <w:rFonts w:eastAsia="宋体" w:cs="Times New Roman"/>
          <w:kern w:val="0"/>
        </w:rPr>
        <w:t>.</w:t>
      </w:r>
    </w:p>
    <w:p w14:paraId="3B451E30" w14:textId="7F3333E8" w:rsidR="002747BB" w:rsidRDefault="002747BB" w:rsidP="002747BB">
      <w:pPr>
        <w:spacing w:before="93"/>
        <w:rPr>
          <w:rFonts w:eastAsia="宋体" w:cs="Times New Roman"/>
          <w:kern w:val="0"/>
        </w:rPr>
      </w:pPr>
      <w:r>
        <w:rPr>
          <w:rFonts w:eastAsia="宋体" w:cs="Times New Roman"/>
          <w:kern w:val="0"/>
        </w:rPr>
        <w:t xml:space="preserve">Another method is that the TBoMS is transmitted over multiple TOTs using a single RV, and this single RV is rate matched across all the TOTs, as shown in Fig. 4(b). The coded bits are </w:t>
      </w:r>
      <w:r w:rsidR="002E35B2">
        <w:rPr>
          <w:rFonts w:eastAsia="宋体" w:cs="Times New Roman"/>
          <w:kern w:val="0"/>
        </w:rPr>
        <w:t xml:space="preserve">continuously </w:t>
      </w:r>
      <w:r>
        <w:rPr>
          <w:rFonts w:eastAsia="宋体" w:cs="Times New Roman"/>
          <w:kern w:val="0"/>
        </w:rPr>
        <w:t>read from</w:t>
      </w:r>
      <w:r w:rsidR="002E35B2">
        <w:rPr>
          <w:rFonts w:eastAsia="宋体" w:cs="Times New Roman"/>
          <w:kern w:val="0"/>
        </w:rPr>
        <w:t xml:space="preserve"> the start position RV0 of</w:t>
      </w:r>
      <w:r>
        <w:rPr>
          <w:rFonts w:eastAsia="宋体" w:cs="Times New Roman"/>
          <w:kern w:val="0"/>
        </w:rPr>
        <w:t xml:space="preserve"> a circular buffer and then </w:t>
      </w:r>
      <w:r w:rsidR="002E35B2">
        <w:rPr>
          <w:rFonts w:eastAsia="宋体" w:cs="Times New Roman"/>
          <w:kern w:val="0"/>
        </w:rPr>
        <w:t>rate matched</w:t>
      </w:r>
      <w:r>
        <w:rPr>
          <w:rFonts w:eastAsia="宋体" w:cs="Times New Roman"/>
          <w:kern w:val="0"/>
        </w:rPr>
        <w:t xml:space="preserve"> across </w:t>
      </w:r>
      <w:r w:rsidR="001C6D10">
        <w:rPr>
          <w:rFonts w:eastAsia="宋体" w:cs="Times New Roman"/>
          <w:kern w:val="0"/>
        </w:rPr>
        <w:t xml:space="preserve">all the </w:t>
      </w:r>
      <w:r>
        <w:rPr>
          <w:rFonts w:eastAsia="宋体" w:cs="Times New Roman"/>
          <w:kern w:val="0"/>
        </w:rPr>
        <w:t>TOTs. TBoMS with single RV overcomes the issue in TBoMS with RV cycling in natural</w:t>
      </w:r>
      <w:r w:rsidR="002E35B2">
        <w:rPr>
          <w:rFonts w:eastAsia="宋体" w:cs="Times New Roman"/>
          <w:kern w:val="0"/>
        </w:rPr>
        <w:t xml:space="preserve"> [3], b</w:t>
      </w:r>
      <w:r>
        <w:rPr>
          <w:rFonts w:eastAsia="宋体" w:cs="Times New Roman"/>
          <w:kern w:val="0"/>
        </w:rPr>
        <w:t xml:space="preserve">ut the </w:t>
      </w:r>
      <w:r w:rsidR="002E35B2">
        <w:rPr>
          <w:rFonts w:eastAsia="宋体" w:cs="Times New Roman"/>
          <w:kern w:val="0"/>
        </w:rPr>
        <w:t>RM performed</w:t>
      </w:r>
      <w:r>
        <w:rPr>
          <w:rFonts w:eastAsia="宋体" w:cs="Times New Roman"/>
          <w:kern w:val="0"/>
        </w:rPr>
        <w:t xml:space="preserve"> over all TOTs will lead to some implementation issues.</w:t>
      </w:r>
      <w:r w:rsidR="00E95E33">
        <w:rPr>
          <w:rFonts w:eastAsia="宋体" w:cs="Times New Roman"/>
          <w:kern w:val="0"/>
        </w:rPr>
        <w:t xml:space="preserve"> For example, the encoding state should be maintained across noncontiguous slot</w:t>
      </w:r>
      <w:r w:rsidR="004F2B41">
        <w:rPr>
          <w:rFonts w:eastAsia="宋体" w:cs="Times New Roman"/>
          <w:kern w:val="0"/>
        </w:rPr>
        <w:t>s</w:t>
      </w:r>
      <w:r w:rsidR="00E95E33">
        <w:rPr>
          <w:rFonts w:eastAsia="宋体" w:cs="Times New Roman"/>
          <w:kern w:val="0"/>
        </w:rPr>
        <w:t>, the selected coded bits should be interleaved across noncontiguous slot</w:t>
      </w:r>
      <w:r w:rsidR="004F2B41">
        <w:rPr>
          <w:rFonts w:eastAsia="宋体" w:cs="Times New Roman"/>
          <w:kern w:val="0"/>
        </w:rPr>
        <w:t>s</w:t>
      </w:r>
      <w:r w:rsidR="00E95E33">
        <w:rPr>
          <w:rFonts w:eastAsia="宋体" w:cs="Times New Roman"/>
          <w:kern w:val="0"/>
        </w:rPr>
        <w:t>, and</w:t>
      </w:r>
      <w:r w:rsidR="004F2B41">
        <w:rPr>
          <w:rFonts w:eastAsia="宋体" w:cs="Times New Roman"/>
          <w:kern w:val="0"/>
        </w:rPr>
        <w:t xml:space="preserve"> </w:t>
      </w:r>
      <w:r w:rsidR="003428EE">
        <w:rPr>
          <w:rFonts w:eastAsia="宋体" w:cs="Times New Roman"/>
          <w:kern w:val="0"/>
        </w:rPr>
        <w:t>the resulting</w:t>
      </w:r>
      <w:r w:rsidR="004F2B41">
        <w:rPr>
          <w:rFonts w:eastAsia="宋体" w:cs="Times New Roman"/>
          <w:kern w:val="0"/>
        </w:rPr>
        <w:t xml:space="preserve"> CW </w:t>
      </w:r>
      <w:r w:rsidR="003428EE">
        <w:rPr>
          <w:rFonts w:eastAsia="宋体" w:cs="Times New Roman"/>
          <w:kern w:val="0"/>
        </w:rPr>
        <w:t xml:space="preserve">should be mapped </w:t>
      </w:r>
      <w:r w:rsidR="004F2B41">
        <w:rPr>
          <w:rFonts w:eastAsia="宋体" w:cs="Times New Roman"/>
          <w:kern w:val="0"/>
        </w:rPr>
        <w:t>to RE</w:t>
      </w:r>
      <w:r w:rsidR="00816D06">
        <w:rPr>
          <w:rFonts w:eastAsia="宋体" w:cs="Times New Roman"/>
          <w:kern w:val="0"/>
        </w:rPr>
        <w:t>s</w:t>
      </w:r>
      <w:r w:rsidR="004F2B41">
        <w:rPr>
          <w:rFonts w:eastAsia="宋体" w:cs="Times New Roman"/>
          <w:kern w:val="0"/>
        </w:rPr>
        <w:t xml:space="preserve"> across noncontiguous slots </w:t>
      </w:r>
      <w:r w:rsidR="009D05CA">
        <w:rPr>
          <w:rFonts w:eastAsia="宋体" w:cs="Times New Roman"/>
          <w:kern w:val="0"/>
        </w:rPr>
        <w:t>[4]</w:t>
      </w:r>
      <w:r w:rsidR="004F2B41">
        <w:rPr>
          <w:rFonts w:eastAsia="宋体" w:cs="Times New Roman"/>
          <w:kern w:val="0"/>
        </w:rPr>
        <w:t>.</w:t>
      </w:r>
    </w:p>
    <w:p w14:paraId="27A768B0" w14:textId="7CC30B21" w:rsidR="00477C52" w:rsidRDefault="00477C52" w:rsidP="00477C52">
      <w:pPr>
        <w:spacing w:before="93"/>
        <w:rPr>
          <w:rFonts w:eastAsia="宋体" w:cs="Times New Roman"/>
          <w:kern w:val="0"/>
        </w:rPr>
      </w:pPr>
      <w:r>
        <w:rPr>
          <w:rFonts w:eastAsia="宋体" w:cs="Times New Roman"/>
          <w:kern w:val="0"/>
        </w:rPr>
        <w:t xml:space="preserve">To solve this issue, the second method can be modified as that </w:t>
      </w:r>
      <w:r w:rsidR="00B87BA4">
        <w:rPr>
          <w:rFonts w:eastAsia="宋体" w:cs="Times New Roman"/>
          <w:kern w:val="0"/>
        </w:rPr>
        <w:t xml:space="preserve">the </w:t>
      </w:r>
      <w:r>
        <w:rPr>
          <w:rFonts w:eastAsia="宋体" w:cs="Times New Roman"/>
          <w:kern w:val="0"/>
        </w:rPr>
        <w:t>RM is</w:t>
      </w:r>
      <w:r w:rsidR="00D037DD">
        <w:rPr>
          <w:rFonts w:eastAsia="宋体" w:cs="Times New Roman"/>
          <w:kern w:val="0"/>
        </w:rPr>
        <w:t xml:space="preserve"> still</w:t>
      </w:r>
      <w:r>
        <w:rPr>
          <w:rFonts w:eastAsia="宋体" w:cs="Times New Roman"/>
          <w:kern w:val="0"/>
        </w:rPr>
        <w:t xml:space="preserve"> </w:t>
      </w:r>
      <w:r w:rsidR="00CF66C6">
        <w:rPr>
          <w:rFonts w:eastAsia="宋体" w:cs="Times New Roman"/>
          <w:kern w:val="0"/>
        </w:rPr>
        <w:t>performed per</w:t>
      </w:r>
      <w:r>
        <w:rPr>
          <w:rFonts w:eastAsia="宋体" w:cs="Times New Roman"/>
          <w:kern w:val="0"/>
        </w:rPr>
        <w:t xml:space="preserve"> TOT and the start position </w:t>
      </w:r>
      <w:r w:rsidR="00FB1959">
        <w:rPr>
          <w:rFonts w:eastAsia="宋体" w:cs="Times New Roman"/>
          <w:kern w:val="0"/>
        </w:rPr>
        <w:t xml:space="preserve">of bit selection in the circular buffer </w:t>
      </w:r>
      <w:r w:rsidR="00633BA4">
        <w:rPr>
          <w:rFonts w:eastAsia="宋体" w:cs="Times New Roman"/>
          <w:kern w:val="0"/>
        </w:rPr>
        <w:t xml:space="preserve">on TOT </w:t>
      </w:r>
      <m:oMath>
        <m:r>
          <w:rPr>
            <w:rFonts w:ascii="Cambria Math" w:eastAsia="宋体" w:hAnsi="Cambria Math" w:cs="Times New Roman"/>
            <w:kern w:val="0"/>
          </w:rPr>
          <m:t>i</m:t>
        </m:r>
      </m:oMath>
      <w:r>
        <w:rPr>
          <w:rFonts w:eastAsia="宋体" w:cs="Times New Roman"/>
          <w:kern w:val="0"/>
        </w:rPr>
        <w:t xml:space="preserve"> </w:t>
      </w:r>
      <w:r w:rsidR="005100B3">
        <w:rPr>
          <w:rFonts w:eastAsia="宋体" w:cs="Times New Roman"/>
          <w:kern w:val="0"/>
        </w:rPr>
        <w:t>is</w:t>
      </w:r>
      <w:r>
        <w:rPr>
          <w:rFonts w:eastAsia="宋体" w:cs="Times New Roman"/>
          <w:kern w:val="0"/>
        </w:rPr>
        <w:t xml:space="preserve"> given by </w:t>
      </w:r>
      <m:oMath>
        <m:sSub>
          <m:sSubPr>
            <m:ctrlPr>
              <w:rPr>
                <w:rFonts w:ascii="Cambria Math" w:eastAsia="宋体" w:hAnsi="Cambria Math" w:cs="Times New Roman"/>
                <w:kern w:val="0"/>
              </w:rPr>
            </m:ctrlPr>
          </m:sSubPr>
          <m:e>
            <m:r>
              <w:rPr>
                <w:rFonts w:ascii="Cambria Math" w:eastAsia="宋体" w:hAnsi="Cambria Math" w:cs="Times New Roman"/>
                <w:kern w:val="0"/>
              </w:rPr>
              <m:t>k</m:t>
            </m:r>
          </m:e>
          <m:sub>
            <m:r>
              <w:rPr>
                <w:rFonts w:ascii="Cambria Math" w:eastAsia="宋体" w:hAnsi="Cambria Math" w:cs="Times New Roman"/>
                <w:kern w:val="0"/>
              </w:rPr>
              <m:t>i</m:t>
            </m:r>
          </m:sub>
        </m:sSub>
      </m:oMath>
      <w:r>
        <w:rPr>
          <w:rFonts w:eastAsia="宋体" w:cs="Times New Roman" w:hint="eastAsia"/>
          <w:kern w:val="0"/>
        </w:rPr>
        <w:t xml:space="preserve"> </w:t>
      </w:r>
      <w:r>
        <w:rPr>
          <w:rFonts w:eastAsia="宋体" w:cs="Times New Roman"/>
          <w:kern w:val="0"/>
        </w:rPr>
        <w:t>as follows</w:t>
      </w:r>
    </w:p>
    <w:p w14:paraId="5C67E694" w14:textId="39B7DA77" w:rsidR="00477C52" w:rsidRDefault="00F9514A" w:rsidP="00477C52">
      <w:pPr>
        <w:spacing w:before="93"/>
        <w:rPr>
          <w:rFonts w:eastAsia="宋体" w:cs="Times New Roman"/>
          <w:kern w:val="0"/>
        </w:rPr>
      </w:pPr>
      <m:oMathPara>
        <m:oMath>
          <m:sSub>
            <m:sSubPr>
              <m:ctrlPr>
                <w:rPr>
                  <w:rFonts w:ascii="Cambria Math" w:eastAsia="宋体" w:hAnsi="Cambria Math" w:cs="Times New Roman"/>
                  <w:kern w:val="0"/>
                </w:rPr>
              </m:ctrlPr>
            </m:sSubPr>
            <m:e>
              <m:r>
                <w:rPr>
                  <w:rFonts w:ascii="Cambria Math" w:eastAsia="宋体" w:hAnsi="Cambria Math" w:cs="Times New Roman"/>
                  <w:kern w:val="0"/>
                </w:rPr>
                <m:t>k</m:t>
              </m:r>
            </m:e>
            <m:sub>
              <m:r>
                <w:rPr>
                  <w:rFonts w:ascii="Cambria Math" w:eastAsia="宋体" w:hAnsi="Cambria Math" w:cs="Times New Roman"/>
                  <w:kern w:val="0"/>
                </w:rPr>
                <m:t>i</m:t>
              </m:r>
            </m:sub>
          </m:sSub>
          <m:r>
            <w:rPr>
              <w:rFonts w:ascii="Cambria Math" w:eastAsia="宋体" w:hAnsi="Cambria Math" w:cs="Times New Roman"/>
              <w:kern w:val="0"/>
            </w:rPr>
            <m:t>=</m:t>
          </m:r>
          <m:d>
            <m:dPr>
              <m:begChr m:val="{"/>
              <m:endChr m:val=""/>
              <m:ctrlPr>
                <w:rPr>
                  <w:rFonts w:ascii="Cambria Math" w:eastAsia="宋体" w:hAnsi="Cambria Math" w:cs="Times New Roman"/>
                  <w:i/>
                  <w:kern w:val="0"/>
                </w:rPr>
              </m:ctrlPr>
            </m:dPr>
            <m:e>
              <m:m>
                <m:mPr>
                  <m:mcs>
                    <m:mc>
                      <m:mcPr>
                        <m:count m:val="2"/>
                        <m:mcJc m:val="center"/>
                      </m:mcPr>
                    </m:mc>
                  </m:mcs>
                  <m:ctrlPr>
                    <w:rPr>
                      <w:rFonts w:ascii="Cambria Math" w:eastAsia="宋体" w:hAnsi="Cambria Math" w:cs="Times New Roman"/>
                      <w:i/>
                      <w:kern w:val="0"/>
                    </w:rPr>
                  </m:ctrlPr>
                </m:mPr>
                <m:mr>
                  <m:e>
                    <m:r>
                      <w:rPr>
                        <w:rFonts w:ascii="Cambria Math" w:eastAsia="宋体" w:hAnsi="Cambria Math" w:cs="Times New Roman"/>
                        <w:kern w:val="0"/>
                      </w:rPr>
                      <m:t>0,</m:t>
                    </m:r>
                  </m:e>
                  <m:e>
                    <m:r>
                      <w:rPr>
                        <w:rFonts w:ascii="Cambria Math" w:eastAsia="宋体" w:hAnsi="Cambria Math" w:cs="Times New Roman"/>
                        <w:kern w:val="0"/>
                      </w:rPr>
                      <m:t>i=0</m:t>
                    </m:r>
                  </m:e>
                </m:mr>
                <m:mr>
                  <m:e>
                    <m:d>
                      <m:dPr>
                        <m:begChr m:val="⌊"/>
                        <m:endChr m:val="⌋"/>
                        <m:ctrlPr>
                          <w:rPr>
                            <w:rFonts w:ascii="Cambria Math" w:eastAsia="宋体" w:hAnsi="Cambria Math" w:cs="Times New Roman"/>
                            <w:i/>
                            <w:kern w:val="0"/>
                          </w:rPr>
                        </m:ctrlPr>
                      </m:dPr>
                      <m:e>
                        <m:f>
                          <m:fPr>
                            <m:type m:val="lin"/>
                            <m:ctrlPr>
                              <w:rPr>
                                <w:rFonts w:ascii="Cambria Math" w:eastAsia="宋体" w:hAnsi="Cambria Math" w:cs="Times New Roman"/>
                                <w:i/>
                                <w:kern w:val="0"/>
                              </w:rPr>
                            </m:ctrlPr>
                          </m:fPr>
                          <m:num>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i-1</m:t>
                                </m:r>
                              </m:sub>
                            </m:sSub>
                          </m:num>
                          <m:den>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den>
                        </m:f>
                      </m:e>
                    </m:d>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r>
                      <w:rPr>
                        <w:rFonts w:ascii="Cambria Math" w:eastAsia="宋体" w:hAnsi="Cambria Math" w:cs="Times New Roman"/>
                        <w:kern w:val="0"/>
                      </w:rPr>
                      <m:t>,</m:t>
                    </m:r>
                  </m:e>
                  <m:e>
                    <m:r>
                      <w:rPr>
                        <w:rFonts w:ascii="Cambria Math" w:eastAsia="宋体" w:hAnsi="Cambria Math" w:cs="Times New Roman"/>
                        <w:kern w:val="0"/>
                      </w:rPr>
                      <m:t>i=1,2,…</m:t>
                    </m:r>
                  </m:e>
                </m:mr>
              </m:m>
            </m:e>
          </m:d>
        </m:oMath>
      </m:oMathPara>
    </w:p>
    <w:p w14:paraId="22BDC09B" w14:textId="3C560FF6" w:rsidR="006A4BA1" w:rsidRDefault="00477C52" w:rsidP="00477C52">
      <w:pPr>
        <w:spacing w:before="93"/>
        <w:rPr>
          <w:rFonts w:eastAsia="宋体" w:cs="Times New Roman"/>
          <w:kern w:val="0"/>
        </w:rPr>
      </w:pPr>
      <w:r>
        <w:rPr>
          <w:rFonts w:eastAsia="宋体" w:cs="Times New Roman"/>
          <w:kern w:val="0"/>
        </w:rPr>
        <w:t xml:space="preserve">where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i-1</m:t>
            </m:r>
          </m:sub>
        </m:sSub>
      </m:oMath>
      <w:r>
        <w:rPr>
          <w:rFonts w:eastAsia="宋体" w:cs="Times New Roman" w:hint="eastAsia"/>
          <w:kern w:val="0"/>
        </w:rPr>
        <w:t xml:space="preserve"> </w:t>
      </w:r>
      <w:r>
        <w:rPr>
          <w:rFonts w:eastAsia="宋体" w:cs="Times New Roman"/>
          <w:kern w:val="0"/>
        </w:rPr>
        <w:t xml:space="preserve">denotes the </w:t>
      </w:r>
      <w:r w:rsidR="00FB1959">
        <w:rPr>
          <w:rFonts w:eastAsia="宋体" w:cs="Times New Roman"/>
          <w:kern w:val="0"/>
        </w:rPr>
        <w:t xml:space="preserve">end </w:t>
      </w:r>
      <w:r>
        <w:rPr>
          <w:rFonts w:eastAsia="宋体" w:cs="Times New Roman"/>
          <w:kern w:val="0"/>
        </w:rPr>
        <w:t xml:space="preserve">position </w:t>
      </w:r>
      <w:r w:rsidR="002B1987">
        <w:rPr>
          <w:rFonts w:eastAsia="宋体" w:cs="Times New Roman"/>
          <w:kern w:val="0"/>
        </w:rPr>
        <w:t xml:space="preserve">of </w:t>
      </w:r>
      <w:r w:rsidR="00FB1959">
        <w:rPr>
          <w:rFonts w:eastAsia="宋体" w:cs="Times New Roman"/>
          <w:kern w:val="0"/>
        </w:rPr>
        <w:t>bit selection in the circular buffer</w:t>
      </w:r>
      <w:r w:rsidR="002B1987">
        <w:rPr>
          <w:rFonts w:eastAsia="宋体" w:cs="Times New Roman"/>
          <w:kern w:val="0"/>
        </w:rPr>
        <w:t xml:space="preserve"> </w:t>
      </w:r>
      <w:r w:rsidR="00543539">
        <w:rPr>
          <w:rFonts w:eastAsia="宋体" w:cs="Times New Roman"/>
          <w:kern w:val="0"/>
        </w:rPr>
        <w:t xml:space="preserve">on TOT </w:t>
      </w:r>
      <m:oMath>
        <m:r>
          <w:rPr>
            <w:rFonts w:ascii="Cambria Math" w:eastAsia="宋体" w:hAnsi="Cambria Math" w:cs="Times New Roman"/>
            <w:kern w:val="0"/>
          </w:rPr>
          <m:t>i</m:t>
        </m:r>
        <m:r>
          <m:rPr>
            <m:sty m:val="p"/>
          </m:rPr>
          <w:rPr>
            <w:rFonts w:ascii="Cambria Math" w:eastAsia="宋体" w:hAnsi="Cambria Math" w:cs="Times New Roman"/>
            <w:kern w:val="0"/>
          </w:rPr>
          <m:t>-1</m:t>
        </m:r>
      </m:oMath>
      <w:r w:rsidR="00C10440">
        <w:rPr>
          <w:rFonts w:eastAsia="宋体" w:cs="Times New Roman"/>
          <w:kern w:val="0"/>
        </w:rPr>
        <w:t xml:space="preserv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m:t>
            </m:r>
          </m:sub>
        </m:sSub>
        <m:r>
          <w:rPr>
            <w:rFonts w:ascii="Cambria Math" w:eastAsia="宋体" w:hAnsi="Cambria Math" w:cs="Times New Roman"/>
            <w:kern w:val="0"/>
          </w:rPr>
          <m:t>=0,1,…,</m:t>
        </m:r>
        <m:sSub>
          <m:sSubPr>
            <m:ctrlPr>
              <w:rPr>
                <w:rFonts w:ascii="Cambria Math" w:hAnsi="Cambria Math"/>
                <w:i/>
              </w:rPr>
            </m:ctrlPr>
          </m:sSubPr>
          <m:e>
            <m:r>
              <w:rPr>
                <w:rFonts w:ascii="Cambria Math" w:hAnsi="Cambria Math"/>
              </w:rPr>
              <m:t>N</m:t>
            </m:r>
          </m:e>
          <m:sub>
            <m:r>
              <w:rPr>
                <w:rFonts w:ascii="Cambria Math" w:hAnsi="Cambria Math"/>
              </w:rPr>
              <m:t>cb</m:t>
            </m:r>
          </m:sub>
        </m:sSub>
      </m:oMath>
      <w:r w:rsidR="00C10440">
        <w:rPr>
          <w:rFonts w:eastAsia="宋体" w:cs="Times New Roman" w:hint="eastAsia"/>
        </w:rPr>
        <w:t>,</w:t>
      </w:r>
      <w:r w:rsidR="00C10440">
        <w:rPr>
          <w:rFonts w:eastAsia="宋体" w:cs="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sidR="00C10440">
        <w:rPr>
          <w:rFonts w:eastAsia="宋体" w:cs="Times New Roman" w:hint="eastAsia"/>
        </w:rPr>
        <w:t xml:space="preserve"> </w:t>
      </w:r>
      <w:r w:rsidR="00C10440">
        <w:rPr>
          <w:rFonts w:eastAsia="宋体" w:cs="Times New Roman"/>
        </w:rPr>
        <w:t xml:space="preserve">denotes the length of coded bits in </w:t>
      </w:r>
      <w:r w:rsidR="00C80CA4">
        <w:rPr>
          <w:rFonts w:eastAsia="宋体" w:cs="Times New Roman"/>
        </w:rPr>
        <w:t>the</w:t>
      </w:r>
      <w:r w:rsidR="00C10440">
        <w:rPr>
          <w:rFonts w:eastAsia="宋体" w:cs="Times New Roman"/>
        </w:rPr>
        <w:t xml:space="preserve"> circular buffer,</w:t>
      </w:r>
      <w:r w:rsidR="008A26B0">
        <w:rPr>
          <w:rFonts w:eastAsia="宋体" w:cs="Times New Roman"/>
        </w:rPr>
        <w:t xml:space="preserve"> </w:t>
      </w:r>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008A26B0">
        <w:rPr>
          <w:rFonts w:eastAsia="宋体" w:cs="Times New Roman" w:hint="eastAsia"/>
          <w:kern w:val="0"/>
        </w:rPr>
        <w:t xml:space="preserve"> </w:t>
      </w:r>
      <w:r w:rsidR="008A26B0">
        <w:rPr>
          <w:rFonts w:eastAsia="宋体" w:cs="Times New Roman"/>
          <w:kern w:val="0"/>
        </w:rPr>
        <w:t xml:space="preserve">is the LDPC </w:t>
      </w:r>
      <w:r w:rsidR="001C6D10" w:rsidRPr="001C6D10">
        <w:rPr>
          <w:rFonts w:eastAsia="宋体" w:cs="Times New Roman"/>
          <w:kern w:val="0"/>
        </w:rPr>
        <w:t xml:space="preserve">lifting </w:t>
      </w:r>
      <w:r w:rsidR="008A26B0">
        <w:rPr>
          <w:rFonts w:eastAsia="宋体" w:cs="Times New Roman"/>
          <w:kern w:val="0"/>
        </w:rPr>
        <w:t>size,</w:t>
      </w:r>
      <w:r w:rsidR="009B53F8">
        <w:rPr>
          <w:rFonts w:eastAsia="宋体" w:cs="Times New Roman"/>
          <w:kern w:val="0"/>
        </w:rPr>
        <w:t xml:space="preserve"> and </w:t>
      </w:r>
      <m:oMath>
        <m:r>
          <w:rPr>
            <w:rFonts w:ascii="Cambria Math" w:eastAsia="宋体" w:hAnsi="Cambria Math" w:cs="Times New Roman"/>
            <w:kern w:val="0"/>
          </w:rPr>
          <m:t>i</m:t>
        </m:r>
      </m:oMath>
      <w:r w:rsidR="009B53F8">
        <w:rPr>
          <w:rFonts w:eastAsia="宋体" w:cs="Times New Roman"/>
          <w:kern w:val="0"/>
        </w:rPr>
        <w:t xml:space="preserve"> denotes the TOT number, </w:t>
      </w:r>
      <m:oMath>
        <m:r>
          <w:rPr>
            <w:rFonts w:ascii="Cambria Math" w:eastAsia="宋体" w:hAnsi="Cambria Math" w:cs="Times New Roman"/>
            <w:kern w:val="0"/>
          </w:rPr>
          <m:t>i=0,1,…</m:t>
        </m:r>
      </m:oMath>
      <w:r>
        <w:rPr>
          <w:rFonts w:eastAsia="宋体" w:cs="Times New Roman"/>
          <w:kern w:val="0"/>
        </w:rPr>
        <w:t xml:space="preserve">. Fig. 4 shows the TBoMS with modified single RV, where </w:t>
      </w:r>
      <w:r w:rsidR="006A4BA1">
        <w:rPr>
          <w:rFonts w:eastAsia="宋体" w:cs="Times New Roman"/>
          <w:kern w:val="0"/>
        </w:rPr>
        <w:t xml:space="preserve">the coded bits are read from </w:t>
      </w:r>
      <w:r w:rsidR="007F5F81">
        <w:rPr>
          <w:rFonts w:eastAsia="宋体" w:cs="Times New Roman"/>
          <w:kern w:val="0"/>
        </w:rPr>
        <w:t xml:space="preserve">the start position </w:t>
      </w:r>
      <m:oMath>
        <m:sSub>
          <m:sSubPr>
            <m:ctrlPr>
              <w:rPr>
                <w:rFonts w:ascii="Cambria Math" w:eastAsia="宋体" w:hAnsi="Cambria Math" w:cs="Times New Roman"/>
                <w:kern w:val="0"/>
              </w:rPr>
            </m:ctrlPr>
          </m:sSubPr>
          <m:e>
            <m:r>
              <w:rPr>
                <w:rFonts w:ascii="Cambria Math" w:eastAsia="宋体" w:hAnsi="Cambria Math" w:cs="Times New Roman"/>
                <w:kern w:val="0"/>
              </w:rPr>
              <m:t>k</m:t>
            </m:r>
          </m:e>
          <m:sub>
            <m:r>
              <w:rPr>
                <w:rFonts w:ascii="Cambria Math" w:eastAsia="宋体" w:hAnsi="Cambria Math" w:cs="Times New Roman"/>
                <w:kern w:val="0"/>
              </w:rPr>
              <m:t>i</m:t>
            </m:r>
          </m:sub>
        </m:sSub>
      </m:oMath>
      <w:r w:rsidR="007F5F81">
        <w:rPr>
          <w:rFonts w:eastAsia="宋体" w:cs="Times New Roman" w:hint="eastAsia"/>
          <w:kern w:val="0"/>
        </w:rPr>
        <w:t xml:space="preserve"> </w:t>
      </w:r>
      <w:r w:rsidR="007F5F81">
        <w:rPr>
          <w:rFonts w:eastAsia="宋体" w:cs="Times New Roman"/>
          <w:kern w:val="0"/>
        </w:rPr>
        <w:t xml:space="preserve">of the circular buffer </w:t>
      </w:r>
      <w:r w:rsidR="006A4BA1">
        <w:rPr>
          <w:rFonts w:eastAsia="宋体" w:cs="Times New Roman"/>
          <w:kern w:val="0"/>
        </w:rPr>
        <w:t xml:space="preserve">and interleaved per TOT. </w:t>
      </w:r>
      <w:r w:rsidR="00543539">
        <w:rPr>
          <w:rFonts w:eastAsia="宋体" w:cs="Times New Roman"/>
          <w:kern w:val="0"/>
        </w:rPr>
        <w:t xml:space="preserve">Note that, </w:t>
      </w:r>
      <w:r w:rsidR="002B69F4">
        <w:rPr>
          <w:rFonts w:eastAsia="宋体" w:cs="Times New Roman"/>
          <w:kern w:val="0"/>
        </w:rPr>
        <w:t>the coded bits are not continuously read from the circular buffer</w:t>
      </w:r>
      <w:r w:rsidR="007321D2">
        <w:rPr>
          <w:rFonts w:eastAsia="宋体" w:cs="Times New Roman"/>
          <w:kern w:val="0"/>
        </w:rPr>
        <w:t xml:space="preserve"> but </w:t>
      </w:r>
      <w:r w:rsidR="003C1DA3">
        <w:rPr>
          <w:rFonts w:eastAsia="宋体" w:cs="Times New Roman"/>
          <w:kern w:val="0"/>
        </w:rPr>
        <w:t xml:space="preserve">partially </w:t>
      </w:r>
      <w:r w:rsidR="007321D2">
        <w:rPr>
          <w:rFonts w:eastAsia="宋体" w:cs="Times New Roman"/>
          <w:kern w:val="0"/>
        </w:rPr>
        <w:t xml:space="preserve">overlapped between two adjacent TOTs. </w:t>
      </w:r>
      <w:r w:rsidR="003C1DA3">
        <w:rPr>
          <w:rFonts w:eastAsia="宋体" w:cs="Times New Roman"/>
          <w:kern w:val="0"/>
        </w:rPr>
        <w:t xml:space="preserve">This is because </w:t>
      </w:r>
      <w:r w:rsidR="00543539">
        <w:rPr>
          <w:rFonts w:eastAsia="宋体" w:cs="Times New Roman"/>
          <w:kern w:val="0"/>
        </w:rPr>
        <w:t>t</w:t>
      </w:r>
      <w:r w:rsidR="00F86432">
        <w:rPr>
          <w:rFonts w:eastAsia="宋体" w:cs="Times New Roman"/>
          <w:kern w:val="0"/>
        </w:rPr>
        <w:t xml:space="preserve">he start position of </w:t>
      </w:r>
      <w:r w:rsidR="003C1DA3">
        <w:rPr>
          <w:rFonts w:eastAsia="宋体" w:cs="Times New Roman"/>
          <w:kern w:val="0"/>
        </w:rPr>
        <w:t>bit selection</w:t>
      </w:r>
      <w:r w:rsidR="00F86432">
        <w:rPr>
          <w:rFonts w:eastAsia="宋体" w:cs="Times New Roman"/>
          <w:kern w:val="0"/>
        </w:rPr>
        <w:t xml:space="preserve"> is defined as the times </w:t>
      </w:r>
      <w:proofErr w:type="gramStart"/>
      <w:r w:rsidR="00F86432">
        <w:rPr>
          <w:rFonts w:eastAsia="宋体" w:cs="Times New Roman"/>
          <w:kern w:val="0"/>
        </w:rPr>
        <w:t xml:space="preserve">of </w:t>
      </w:r>
      <w:proofErr w:type="gramEnd"/>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00F86432">
        <w:rPr>
          <w:rFonts w:eastAsia="宋体" w:cs="Times New Roman"/>
          <w:kern w:val="0"/>
        </w:rPr>
        <w:t>.</w:t>
      </w:r>
      <w:r w:rsidR="00473F4E">
        <w:rPr>
          <w:rFonts w:eastAsia="宋体" w:cs="Times New Roman"/>
          <w:kern w:val="0"/>
        </w:rPr>
        <w:t xml:space="preserve"> I</w:t>
      </w:r>
      <w:r w:rsidR="00F86432">
        <w:rPr>
          <w:rFonts w:eastAsia="宋体" w:cs="Times New Roman"/>
          <w:kern w:val="0"/>
        </w:rPr>
        <w:t xml:space="preserve">t can facilitate </w:t>
      </w:r>
      <w:r w:rsidR="003C1DA3">
        <w:rPr>
          <w:rFonts w:eastAsia="宋体" w:cs="Times New Roman"/>
          <w:kern w:val="0"/>
        </w:rPr>
        <w:t xml:space="preserve">the </w:t>
      </w:r>
      <w:r w:rsidR="00F86432">
        <w:rPr>
          <w:rFonts w:eastAsia="宋体" w:cs="Times New Roman"/>
          <w:kern w:val="0"/>
        </w:rPr>
        <w:t>LDPC cod</w:t>
      </w:r>
      <w:r w:rsidR="003C1DA3">
        <w:rPr>
          <w:rFonts w:eastAsia="宋体" w:cs="Times New Roman"/>
          <w:kern w:val="0"/>
        </w:rPr>
        <w:t>ing</w:t>
      </w:r>
      <w:r w:rsidR="00473F4E">
        <w:rPr>
          <w:rFonts w:eastAsia="宋体" w:cs="Times New Roman"/>
          <w:kern w:val="0"/>
        </w:rPr>
        <w:t xml:space="preserve"> from a perspective of implementation</w:t>
      </w:r>
      <w:r w:rsidR="003C1DA3">
        <w:rPr>
          <w:rFonts w:eastAsia="宋体" w:cs="Times New Roman"/>
          <w:kern w:val="0"/>
        </w:rPr>
        <w:t xml:space="preserve">, because the coded bits can be </w:t>
      </w:r>
      <w:r w:rsidR="00F86432">
        <w:rPr>
          <w:rFonts w:eastAsia="宋体" w:cs="Times New Roman"/>
          <w:kern w:val="0"/>
        </w:rPr>
        <w:t xml:space="preserve">partially (but not completely) generated at a granularity of </w:t>
      </w:r>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00F86432">
        <w:rPr>
          <w:rFonts w:eastAsia="宋体" w:cs="Times New Roman" w:hint="eastAsia"/>
          <w:kern w:val="0"/>
        </w:rPr>
        <w:t xml:space="preserve"> </w:t>
      </w:r>
      <w:r w:rsidR="00F86432">
        <w:rPr>
          <w:rFonts w:eastAsia="宋体" w:cs="Times New Roman"/>
          <w:kern w:val="0"/>
        </w:rPr>
        <w:t xml:space="preserve">bits </w:t>
      </w:r>
      <w:r w:rsidR="00AB340D">
        <w:rPr>
          <w:rFonts w:eastAsia="宋体" w:cs="Times New Roman"/>
          <w:kern w:val="0"/>
        </w:rPr>
        <w:t>to reduce</w:t>
      </w:r>
      <w:r w:rsidR="003C1DA3">
        <w:rPr>
          <w:rFonts w:eastAsia="宋体" w:cs="Times New Roman"/>
          <w:kern w:val="0"/>
        </w:rPr>
        <w:t xml:space="preserve"> the </w:t>
      </w:r>
      <w:r w:rsidR="00AB340D">
        <w:rPr>
          <w:rFonts w:eastAsia="宋体" w:cs="Times New Roman"/>
          <w:kern w:val="0"/>
        </w:rPr>
        <w:t>complexity of LDPC coding.</w:t>
      </w:r>
    </w:p>
    <w:p w14:paraId="5CD070C4" w14:textId="77777777" w:rsidR="009F1018" w:rsidRDefault="009F1018" w:rsidP="009F1018">
      <w:pPr>
        <w:spacing w:before="93"/>
        <w:jc w:val="center"/>
      </w:pPr>
      <w:r>
        <w:rPr>
          <w:noProof/>
        </w:rPr>
        <w:lastRenderedPageBreak/>
        <w:drawing>
          <wp:inline distT="0" distB="0" distL="0" distR="0" wp14:anchorId="46EC2BCC" wp14:editId="6D591B6E">
            <wp:extent cx="5915025" cy="1439545"/>
            <wp:effectExtent l="0" t="0" r="952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5025" cy="1439545"/>
                    </a:xfrm>
                    <a:prstGeom prst="rect">
                      <a:avLst/>
                    </a:prstGeom>
                  </pic:spPr>
                </pic:pic>
              </a:graphicData>
            </a:graphic>
          </wp:inline>
        </w:drawing>
      </w:r>
    </w:p>
    <w:p w14:paraId="4382F196" w14:textId="77777777" w:rsidR="009F1018" w:rsidRDefault="009F1018" w:rsidP="009F1018">
      <w:pPr>
        <w:spacing w:before="93"/>
        <w:jc w:val="center"/>
      </w:pPr>
      <w:r>
        <w:rPr>
          <w:rFonts w:hint="eastAsia"/>
        </w:rPr>
        <w:t>(</w:t>
      </w:r>
      <w:r>
        <w:t>a)</w:t>
      </w:r>
    </w:p>
    <w:p w14:paraId="117ACDEE" w14:textId="77777777" w:rsidR="009F1018" w:rsidRDefault="009F1018" w:rsidP="009F1018">
      <w:pPr>
        <w:spacing w:before="93"/>
        <w:jc w:val="center"/>
      </w:pPr>
      <w:r>
        <w:rPr>
          <w:noProof/>
        </w:rPr>
        <w:drawing>
          <wp:inline distT="0" distB="0" distL="0" distR="0" wp14:anchorId="0E7E4180" wp14:editId="1CA38CC4">
            <wp:extent cx="5915025" cy="1329055"/>
            <wp:effectExtent l="0" t="0" r="9525"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5025" cy="1329055"/>
                    </a:xfrm>
                    <a:prstGeom prst="rect">
                      <a:avLst/>
                    </a:prstGeom>
                  </pic:spPr>
                </pic:pic>
              </a:graphicData>
            </a:graphic>
          </wp:inline>
        </w:drawing>
      </w:r>
    </w:p>
    <w:p w14:paraId="2F3ACD0C" w14:textId="77777777" w:rsidR="009F1018" w:rsidRDefault="009F1018" w:rsidP="009F1018">
      <w:pPr>
        <w:spacing w:before="93"/>
        <w:jc w:val="center"/>
      </w:pPr>
      <w:r>
        <w:t>(b)</w:t>
      </w:r>
    </w:p>
    <w:p w14:paraId="7DD917ED" w14:textId="77777777" w:rsidR="009F1018" w:rsidRDefault="009F1018" w:rsidP="009F1018">
      <w:pPr>
        <w:spacing w:before="93"/>
        <w:jc w:val="center"/>
      </w:pPr>
      <w:r>
        <w:rPr>
          <w:noProof/>
        </w:rPr>
        <w:drawing>
          <wp:inline distT="0" distB="0" distL="0" distR="0" wp14:anchorId="495BF6B2" wp14:editId="4879A7C2">
            <wp:extent cx="6070960" cy="141840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305" b="10438"/>
                    <a:stretch/>
                  </pic:blipFill>
                  <pic:spPr bwMode="auto">
                    <a:xfrm>
                      <a:off x="0" y="0"/>
                      <a:ext cx="6070960" cy="1418400"/>
                    </a:xfrm>
                    <a:prstGeom prst="rect">
                      <a:avLst/>
                    </a:prstGeom>
                    <a:ln>
                      <a:noFill/>
                    </a:ln>
                    <a:extLst>
                      <a:ext uri="{53640926-AAD7-44D8-BBD7-CCE9431645EC}">
                        <a14:shadowObscured xmlns:a14="http://schemas.microsoft.com/office/drawing/2010/main"/>
                      </a:ext>
                    </a:extLst>
                  </pic:spPr>
                </pic:pic>
              </a:graphicData>
            </a:graphic>
          </wp:inline>
        </w:drawing>
      </w:r>
    </w:p>
    <w:p w14:paraId="0C77E5BF" w14:textId="77777777" w:rsidR="009F1018" w:rsidRDefault="009F1018" w:rsidP="009F1018">
      <w:pPr>
        <w:spacing w:before="93"/>
        <w:jc w:val="center"/>
      </w:pPr>
      <w:r>
        <w:rPr>
          <w:rFonts w:hint="eastAsia"/>
        </w:rPr>
        <w:t>(</w:t>
      </w:r>
      <w:r>
        <w:t>c)</w:t>
      </w:r>
    </w:p>
    <w:p w14:paraId="6EB59398" w14:textId="77777777" w:rsidR="009F1018" w:rsidRDefault="009F1018" w:rsidP="009F1018">
      <w:pPr>
        <w:spacing w:before="93"/>
        <w:jc w:val="center"/>
      </w:pPr>
      <w:r>
        <w:rPr>
          <w:rFonts w:hint="eastAsia"/>
        </w:rPr>
        <w:t>Fig</w:t>
      </w:r>
      <w:r>
        <w:t>. 4 TBoMS design with (a) RV cycling; (b) single RV; (c) modified single RV.</w:t>
      </w:r>
    </w:p>
    <w:p w14:paraId="298B0BBF" w14:textId="5BD9833C" w:rsidR="00A30AFA" w:rsidRDefault="003F31AF" w:rsidP="00955C59">
      <w:pPr>
        <w:spacing w:before="93"/>
        <w:rPr>
          <w:rFonts w:eastAsia="宋体" w:cs="Times New Roman"/>
          <w:kern w:val="0"/>
        </w:rPr>
      </w:pPr>
      <w:r>
        <w:rPr>
          <w:rFonts w:eastAsia="宋体" w:cs="Times New Roman" w:hint="eastAsia"/>
          <w:kern w:val="0"/>
        </w:rPr>
        <w:t>C</w:t>
      </w:r>
      <w:r>
        <w:rPr>
          <w:rFonts w:eastAsia="宋体" w:cs="Times New Roman"/>
          <w:kern w:val="0"/>
        </w:rPr>
        <w:t>omparing these three methods as discussed above, the first one can only be used in the low coding rate scenario, the second one has implementation issues, but the third one over</w:t>
      </w:r>
      <w:r w:rsidR="00D30983">
        <w:rPr>
          <w:rFonts w:eastAsia="宋体" w:cs="Times New Roman"/>
          <w:kern w:val="0"/>
        </w:rPr>
        <w:t>comes the issues of</w:t>
      </w:r>
      <w:r>
        <w:rPr>
          <w:rFonts w:eastAsia="宋体" w:cs="Times New Roman"/>
          <w:kern w:val="0"/>
        </w:rPr>
        <w:t xml:space="preserve"> the first two methods. Overall, </w:t>
      </w:r>
      <w:r w:rsidR="00A30AFA">
        <w:rPr>
          <w:rFonts w:eastAsia="宋体" w:cs="Times New Roman"/>
          <w:kern w:val="0"/>
        </w:rPr>
        <w:t>the TBoMS design with modified single RV is preferred.</w:t>
      </w:r>
    </w:p>
    <w:p w14:paraId="66E56D5B" w14:textId="6E2E78EC" w:rsidR="00121DBC" w:rsidRDefault="002964F3" w:rsidP="00BF6241">
      <w:pPr>
        <w:spacing w:before="93"/>
        <w:rPr>
          <w:rFonts w:eastAsia="宋体" w:cs="Times New Roman"/>
          <w:i/>
          <w:kern w:val="0"/>
        </w:rPr>
      </w:pPr>
      <w:r w:rsidRPr="002964F3">
        <w:rPr>
          <w:rFonts w:eastAsia="宋体" w:cs="Times New Roman"/>
          <w:b/>
          <w:i/>
          <w:kern w:val="0"/>
        </w:rPr>
        <w:t xml:space="preserve">Proposal </w:t>
      </w:r>
      <w:r w:rsidR="00594B9E">
        <w:rPr>
          <w:rFonts w:eastAsia="宋体" w:cs="Times New Roman"/>
          <w:b/>
          <w:i/>
          <w:kern w:val="0"/>
        </w:rPr>
        <w:t>5</w:t>
      </w:r>
      <w:r w:rsidRPr="002964F3">
        <w:rPr>
          <w:rFonts w:eastAsia="宋体" w:cs="Times New Roman"/>
          <w:i/>
          <w:kern w:val="0"/>
        </w:rPr>
        <w:t xml:space="preserve">: </w:t>
      </w:r>
      <w:r w:rsidR="00121DBC">
        <w:rPr>
          <w:rFonts w:eastAsia="宋体" w:cs="Times New Roman"/>
          <w:i/>
          <w:kern w:val="0"/>
        </w:rPr>
        <w:t xml:space="preserve">RM is performed per TOT, where the start position of bit selection </w:t>
      </w:r>
      <w:r w:rsidR="00FE483F">
        <w:rPr>
          <w:rFonts w:eastAsia="宋体" w:cs="Times New Roman"/>
          <w:i/>
          <w:kern w:val="0"/>
        </w:rPr>
        <w:t xml:space="preserve">in the circular buffer </w:t>
      </w:r>
      <w:r w:rsidR="0086052A" w:rsidRPr="0068410B">
        <w:rPr>
          <w:rFonts w:eastAsia="宋体" w:cs="Times New Roman"/>
          <w:i/>
          <w:kern w:val="0"/>
        </w:rPr>
        <w:t>on TOT</w:t>
      </w:r>
      <w:r w:rsidR="0086052A" w:rsidDel="0086052A">
        <w:rPr>
          <w:rFonts w:eastAsia="宋体" w:cs="Times New Roman"/>
          <w:i/>
          <w:kern w:val="0"/>
        </w:rPr>
        <w:t xml:space="preserve"> </w:t>
      </w:r>
      <m:oMath>
        <m:r>
          <w:rPr>
            <w:rFonts w:ascii="Cambria Math" w:eastAsia="宋体" w:hAnsi="Cambria Math" w:cs="Times New Roman"/>
            <w:kern w:val="0"/>
          </w:rPr>
          <m:t>i</m:t>
        </m:r>
      </m:oMath>
      <w:r w:rsidR="00151F2C">
        <w:rPr>
          <w:rFonts w:eastAsia="宋体" w:cs="Times New Roman"/>
          <w:i/>
          <w:kern w:val="0"/>
        </w:rPr>
        <w:t xml:space="preserve"> </w:t>
      </w:r>
      <w:r w:rsidR="00121DBC">
        <w:rPr>
          <w:rFonts w:eastAsia="宋体" w:cs="Times New Roman"/>
          <w:i/>
          <w:kern w:val="0"/>
        </w:rPr>
        <w:t xml:space="preserve">is </w:t>
      </w:r>
      <w:r w:rsidR="00674F68">
        <w:rPr>
          <w:rFonts w:eastAsia="宋体" w:cs="Times New Roman"/>
          <w:i/>
          <w:kern w:val="0"/>
        </w:rPr>
        <w:t>defined as</w:t>
      </w:r>
    </w:p>
    <w:p w14:paraId="73C7889B" w14:textId="77777777" w:rsidR="007675CD" w:rsidRDefault="00F9514A" w:rsidP="007675CD">
      <w:pPr>
        <w:spacing w:before="93"/>
        <w:rPr>
          <w:rFonts w:eastAsia="宋体" w:cs="Times New Roman"/>
          <w:kern w:val="0"/>
        </w:rPr>
      </w:pPr>
      <m:oMathPara>
        <m:oMath>
          <m:sSub>
            <m:sSubPr>
              <m:ctrlPr>
                <w:rPr>
                  <w:rFonts w:ascii="Cambria Math" w:eastAsia="宋体" w:hAnsi="Cambria Math" w:cs="Times New Roman"/>
                  <w:kern w:val="0"/>
                </w:rPr>
              </m:ctrlPr>
            </m:sSubPr>
            <m:e>
              <m:r>
                <w:rPr>
                  <w:rFonts w:ascii="Cambria Math" w:eastAsia="宋体" w:hAnsi="Cambria Math" w:cs="Times New Roman"/>
                  <w:kern w:val="0"/>
                </w:rPr>
                <m:t>k</m:t>
              </m:r>
            </m:e>
            <m:sub>
              <m:r>
                <w:rPr>
                  <w:rFonts w:ascii="Cambria Math" w:eastAsia="宋体" w:hAnsi="Cambria Math" w:cs="Times New Roman"/>
                  <w:kern w:val="0"/>
                </w:rPr>
                <m:t>i</m:t>
              </m:r>
            </m:sub>
          </m:sSub>
          <m:r>
            <w:rPr>
              <w:rFonts w:ascii="Cambria Math" w:eastAsia="宋体" w:hAnsi="Cambria Math" w:cs="Times New Roman"/>
              <w:kern w:val="0"/>
            </w:rPr>
            <m:t>=</m:t>
          </m:r>
          <m:d>
            <m:dPr>
              <m:begChr m:val="{"/>
              <m:endChr m:val=""/>
              <m:ctrlPr>
                <w:rPr>
                  <w:rFonts w:ascii="Cambria Math" w:eastAsia="宋体" w:hAnsi="Cambria Math" w:cs="Times New Roman"/>
                  <w:i/>
                  <w:kern w:val="0"/>
                </w:rPr>
              </m:ctrlPr>
            </m:dPr>
            <m:e>
              <m:m>
                <m:mPr>
                  <m:mcs>
                    <m:mc>
                      <m:mcPr>
                        <m:count m:val="2"/>
                        <m:mcJc m:val="center"/>
                      </m:mcPr>
                    </m:mc>
                  </m:mcs>
                  <m:ctrlPr>
                    <w:rPr>
                      <w:rFonts w:ascii="Cambria Math" w:eastAsia="宋体" w:hAnsi="Cambria Math" w:cs="Times New Roman"/>
                      <w:i/>
                      <w:kern w:val="0"/>
                    </w:rPr>
                  </m:ctrlPr>
                </m:mPr>
                <m:mr>
                  <m:e>
                    <m:r>
                      <w:rPr>
                        <w:rFonts w:ascii="Cambria Math" w:eastAsia="宋体" w:hAnsi="Cambria Math" w:cs="Times New Roman"/>
                        <w:kern w:val="0"/>
                      </w:rPr>
                      <m:t>0,</m:t>
                    </m:r>
                  </m:e>
                  <m:e>
                    <m:r>
                      <w:rPr>
                        <w:rFonts w:ascii="Cambria Math" w:eastAsia="宋体" w:hAnsi="Cambria Math" w:cs="Times New Roman"/>
                        <w:kern w:val="0"/>
                      </w:rPr>
                      <m:t>i=0</m:t>
                    </m:r>
                  </m:e>
                </m:mr>
                <m:mr>
                  <m:e>
                    <m:d>
                      <m:dPr>
                        <m:begChr m:val="⌊"/>
                        <m:endChr m:val="⌋"/>
                        <m:ctrlPr>
                          <w:rPr>
                            <w:rFonts w:ascii="Cambria Math" w:eastAsia="宋体" w:hAnsi="Cambria Math" w:cs="Times New Roman"/>
                            <w:i/>
                            <w:kern w:val="0"/>
                          </w:rPr>
                        </m:ctrlPr>
                      </m:dPr>
                      <m:e>
                        <m:f>
                          <m:fPr>
                            <m:type m:val="lin"/>
                            <m:ctrlPr>
                              <w:rPr>
                                <w:rFonts w:ascii="Cambria Math" w:eastAsia="宋体" w:hAnsi="Cambria Math" w:cs="Times New Roman"/>
                                <w:i/>
                                <w:kern w:val="0"/>
                              </w:rPr>
                            </m:ctrlPr>
                          </m:fPr>
                          <m:num>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i-1</m:t>
                                </m:r>
                              </m:sub>
                            </m:sSub>
                          </m:num>
                          <m:den>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den>
                        </m:f>
                      </m:e>
                    </m:d>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r>
                      <w:rPr>
                        <w:rFonts w:ascii="Cambria Math" w:eastAsia="宋体" w:hAnsi="Cambria Math" w:cs="Times New Roman"/>
                        <w:kern w:val="0"/>
                      </w:rPr>
                      <m:t>,</m:t>
                    </m:r>
                  </m:e>
                  <m:e>
                    <m:r>
                      <w:rPr>
                        <w:rFonts w:ascii="Cambria Math" w:eastAsia="宋体" w:hAnsi="Cambria Math" w:cs="Times New Roman"/>
                        <w:kern w:val="0"/>
                      </w:rPr>
                      <m:t>i=1,2,…</m:t>
                    </m:r>
                  </m:e>
                </m:mr>
              </m:m>
            </m:e>
          </m:d>
        </m:oMath>
      </m:oMathPara>
    </w:p>
    <w:p w14:paraId="109308DC" w14:textId="115AD0ED" w:rsidR="007675CD" w:rsidRPr="00FF0BCF" w:rsidRDefault="007675CD" w:rsidP="00BF6241">
      <w:pPr>
        <w:spacing w:before="93"/>
        <w:rPr>
          <w:rFonts w:eastAsia="宋体" w:cs="Times New Roman"/>
          <w:i/>
          <w:kern w:val="0"/>
        </w:rPr>
      </w:pPr>
      <w:r w:rsidRPr="00CC53EC">
        <w:rPr>
          <w:rFonts w:eastAsia="宋体" w:cs="Times New Roman"/>
          <w:i/>
          <w:kern w:val="0"/>
        </w:rPr>
        <w:t xml:space="preserve">where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i-1</m:t>
            </m:r>
          </m:sub>
        </m:sSub>
      </m:oMath>
      <w:r w:rsidRPr="00CC53EC">
        <w:rPr>
          <w:rFonts w:eastAsia="宋体" w:cs="Times New Roman"/>
          <w:i/>
          <w:kern w:val="0"/>
        </w:rPr>
        <w:t xml:space="preserve"> denotes the </w:t>
      </w:r>
      <w:r w:rsidR="00FB1959" w:rsidRPr="00CC53EC">
        <w:rPr>
          <w:rFonts w:eastAsia="宋体" w:cs="Times New Roman"/>
          <w:i/>
          <w:kern w:val="0"/>
        </w:rPr>
        <w:t xml:space="preserve">end </w:t>
      </w:r>
      <w:r w:rsidRPr="00CC53EC">
        <w:rPr>
          <w:rFonts w:eastAsia="宋体" w:cs="Times New Roman"/>
          <w:i/>
          <w:kern w:val="0"/>
        </w:rPr>
        <w:t xml:space="preserve">position of </w:t>
      </w:r>
      <w:r w:rsidR="008B7063" w:rsidRPr="00CC53EC">
        <w:rPr>
          <w:rFonts w:eastAsia="宋体" w:cs="Times New Roman"/>
          <w:i/>
          <w:kern w:val="0"/>
        </w:rPr>
        <w:t>bit selection in the circular buffer</w:t>
      </w:r>
      <w:r w:rsidRPr="00CC53EC">
        <w:rPr>
          <w:rFonts w:eastAsia="宋体" w:cs="Times New Roman"/>
          <w:i/>
          <w:kern w:val="0"/>
        </w:rPr>
        <w:t xml:space="preserve"> on TOT </w:t>
      </w:r>
      <m:oMath>
        <m:r>
          <w:rPr>
            <w:rFonts w:ascii="Cambria Math" w:eastAsia="宋体" w:hAnsi="Cambria Math" w:cs="Times New Roman"/>
            <w:kern w:val="0"/>
          </w:rPr>
          <m:t>i</m:t>
        </m:r>
        <m:r>
          <m:rPr>
            <m:sty m:val="p"/>
          </m:rPr>
          <w:rPr>
            <w:rFonts w:ascii="Cambria Math" w:eastAsia="宋体" w:hAnsi="Cambria Math" w:cs="Times New Roman"/>
            <w:kern w:val="0"/>
          </w:rPr>
          <m:t>-1</m:t>
        </m:r>
      </m:oMath>
      <w:r w:rsidRPr="00CC53EC">
        <w:rPr>
          <w:rFonts w:eastAsia="宋体" w:cs="Times New Roman"/>
          <w:i/>
          <w:kern w:val="0"/>
        </w:rPr>
        <w:t xml:space="preserv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m:t>
            </m:r>
          </m:sub>
        </m:sSub>
        <m:r>
          <w:rPr>
            <w:rFonts w:ascii="Cambria Math" w:eastAsia="宋体" w:hAnsi="Cambria Math" w:cs="Times New Roman"/>
            <w:kern w:val="0"/>
          </w:rPr>
          <m:t>=0,1,…,</m:t>
        </m:r>
        <m:sSub>
          <m:sSubPr>
            <m:ctrlPr>
              <w:rPr>
                <w:rFonts w:ascii="Cambria Math" w:hAnsi="Cambria Math"/>
                <w:i/>
              </w:rPr>
            </m:ctrlPr>
          </m:sSubPr>
          <m:e>
            <m:r>
              <w:rPr>
                <w:rFonts w:ascii="Cambria Math" w:hAnsi="Cambria Math"/>
              </w:rPr>
              <m:t>N</m:t>
            </m:r>
          </m:e>
          <m:sub>
            <m:r>
              <w:rPr>
                <w:rFonts w:ascii="Cambria Math" w:hAnsi="Cambria Math"/>
              </w:rPr>
              <m:t>cb</m:t>
            </m:r>
          </m:sub>
        </m:sSub>
      </m:oMath>
      <w:r w:rsidRPr="00CC53EC">
        <w:rPr>
          <w:rFonts w:eastAsia="宋体" w:cs="Times New Roman"/>
          <w:i/>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sidRPr="00CC53EC">
        <w:rPr>
          <w:rFonts w:eastAsia="宋体" w:cs="Times New Roman"/>
          <w:i/>
        </w:rPr>
        <w:t xml:space="preserve"> denotes the length of coded bits in the circular buffer, </w:t>
      </w:r>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Pr="00CC53EC">
        <w:rPr>
          <w:rFonts w:eastAsia="宋体" w:cs="Times New Roman"/>
          <w:i/>
          <w:kern w:val="0"/>
        </w:rPr>
        <w:t xml:space="preserve"> is the LDPC </w:t>
      </w:r>
      <w:r w:rsidR="007A0825">
        <w:rPr>
          <w:rFonts w:eastAsia="宋体" w:cs="Times New Roman"/>
          <w:i/>
          <w:kern w:val="0"/>
        </w:rPr>
        <w:t>lifting</w:t>
      </w:r>
      <w:r w:rsidR="007A0825" w:rsidRPr="00CC53EC">
        <w:rPr>
          <w:rFonts w:eastAsia="宋体" w:cs="Times New Roman"/>
          <w:i/>
          <w:kern w:val="0"/>
        </w:rPr>
        <w:t xml:space="preserve"> </w:t>
      </w:r>
      <w:r w:rsidRPr="00CC53EC">
        <w:rPr>
          <w:rFonts w:eastAsia="宋体" w:cs="Times New Roman"/>
          <w:i/>
          <w:kern w:val="0"/>
        </w:rPr>
        <w:t xml:space="preserve">size, and </w:t>
      </w:r>
      <m:oMath>
        <m:r>
          <w:rPr>
            <w:rFonts w:ascii="Cambria Math" w:eastAsia="宋体" w:hAnsi="Cambria Math" w:cs="Times New Roman"/>
            <w:kern w:val="0"/>
          </w:rPr>
          <m:t>i</m:t>
        </m:r>
      </m:oMath>
      <w:r w:rsidRPr="00CC53EC">
        <w:rPr>
          <w:rFonts w:eastAsia="宋体" w:cs="Times New Roman"/>
          <w:i/>
          <w:kern w:val="0"/>
        </w:rPr>
        <w:t xml:space="preserve"> denotes the TOT number, </w:t>
      </w:r>
      <m:oMath>
        <m:r>
          <w:rPr>
            <w:rFonts w:ascii="Cambria Math" w:eastAsia="宋体" w:hAnsi="Cambria Math" w:cs="Times New Roman"/>
            <w:kern w:val="0"/>
          </w:rPr>
          <m:t>i=0,1,…</m:t>
        </m:r>
      </m:oMath>
      <w:r w:rsidRPr="00CC53EC">
        <w:rPr>
          <w:rFonts w:eastAsia="宋体" w:cs="Times New Roman"/>
          <w:i/>
          <w:kern w:val="0"/>
        </w:rPr>
        <w:t>.</w:t>
      </w:r>
    </w:p>
    <w:p w14:paraId="01CAA0EE" w14:textId="77777777" w:rsidR="00CC4C80" w:rsidRPr="006241F0" w:rsidRDefault="00CC4C80" w:rsidP="00BF6241">
      <w:pPr>
        <w:spacing w:before="93"/>
        <w:rPr>
          <w:rFonts w:eastAsia="宋体" w:cs="Times New Roman"/>
          <w:kern w:val="0"/>
        </w:rPr>
      </w:pPr>
    </w:p>
    <w:p w14:paraId="65983DC2" w14:textId="62C792C1" w:rsidR="00506F56" w:rsidRPr="00C07592" w:rsidRDefault="00506F56"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TBS determination</w:t>
      </w:r>
    </w:p>
    <w:p w14:paraId="2CC7DA06" w14:textId="55434B4E" w:rsidR="00EB6C40" w:rsidRDefault="00BF0AA2" w:rsidP="00BF6241">
      <w:pPr>
        <w:spacing w:before="93"/>
        <w:rPr>
          <w:rFonts w:eastAsia="宋体" w:cs="Times New Roman"/>
          <w:kern w:val="0"/>
        </w:rPr>
      </w:pPr>
      <w:r>
        <w:rPr>
          <w:rFonts w:eastAsia="宋体" w:cs="Times New Roman" w:hint="eastAsia"/>
          <w:kern w:val="0"/>
        </w:rPr>
        <w:t>An</w:t>
      </w:r>
      <w:r>
        <w:rPr>
          <w:rFonts w:eastAsia="宋体" w:cs="Times New Roman"/>
          <w:kern w:val="0"/>
        </w:rPr>
        <w:t>other aspect of TBoMS is TBS determination. It has been discussed in detail in RAN#104</w:t>
      </w:r>
      <w:r w:rsidR="00C928F1">
        <w:rPr>
          <w:rFonts w:eastAsia="宋体" w:cs="Times New Roman"/>
          <w:kern w:val="0"/>
        </w:rPr>
        <w:t>b-e [</w:t>
      </w:r>
      <w:r w:rsidR="00D54055">
        <w:rPr>
          <w:rFonts w:eastAsia="宋体" w:cs="Times New Roman"/>
          <w:kern w:val="0"/>
        </w:rPr>
        <w:t>2</w:t>
      </w:r>
      <w:r>
        <w:rPr>
          <w:rFonts w:eastAsia="宋体" w:cs="Times New Roman"/>
          <w:kern w:val="0"/>
        </w:rPr>
        <w:t>].</w:t>
      </w:r>
      <w:r w:rsidR="00772356">
        <w:rPr>
          <w:rFonts w:eastAsia="宋体" w:cs="Times New Roman"/>
          <w:kern w:val="0"/>
        </w:rPr>
        <w:t xml:space="preserve"> C</w:t>
      </w:r>
      <w:r>
        <w:rPr>
          <w:rFonts w:eastAsia="宋体" w:cs="Times New Roman"/>
          <w:kern w:val="0"/>
        </w:rPr>
        <w:t>onsidering that TBS determination is closely related to</w:t>
      </w:r>
      <w:r w:rsidR="00787E53">
        <w:rPr>
          <w:rFonts w:eastAsia="宋体" w:cs="Times New Roman"/>
          <w:kern w:val="0"/>
        </w:rPr>
        <w:t xml:space="preserve"> the</w:t>
      </w:r>
      <w:r>
        <w:rPr>
          <w:rFonts w:eastAsia="宋体" w:cs="Times New Roman"/>
          <w:kern w:val="0"/>
        </w:rPr>
        <w:t xml:space="preserve"> TDRA for TBoMS, </w:t>
      </w:r>
      <w:r w:rsidR="00C401DB">
        <w:rPr>
          <w:rFonts w:eastAsia="宋体" w:cs="Times New Roman"/>
          <w:kern w:val="0"/>
        </w:rPr>
        <w:t xml:space="preserve">there was </w:t>
      </w:r>
      <w:r>
        <w:rPr>
          <w:rFonts w:eastAsia="宋体" w:cs="Times New Roman"/>
          <w:kern w:val="0"/>
        </w:rPr>
        <w:t>no agreement about how to determine the TBS.</w:t>
      </w:r>
      <w:r w:rsidR="00766CF4">
        <w:rPr>
          <w:rFonts w:eastAsia="宋体" w:cs="Times New Roman"/>
          <w:kern w:val="0"/>
        </w:rPr>
        <w:t xml:space="preserve"> From RAN#104b-e [</w:t>
      </w:r>
      <w:r w:rsidR="0044742E">
        <w:rPr>
          <w:rFonts w:eastAsia="宋体" w:cs="Times New Roman"/>
          <w:kern w:val="0"/>
        </w:rPr>
        <w:t>2</w:t>
      </w:r>
      <w:r w:rsidR="00766CF4">
        <w:rPr>
          <w:rFonts w:eastAsia="宋体" w:cs="Times New Roman"/>
          <w:kern w:val="0"/>
        </w:rPr>
        <w:t xml:space="preserve">], </w:t>
      </w:r>
      <w:r w:rsidR="00F85CD7">
        <w:rPr>
          <w:rFonts w:eastAsia="宋体" w:cs="Times New Roman"/>
          <w:kern w:val="0"/>
        </w:rPr>
        <w:t xml:space="preserve">the </w:t>
      </w:r>
      <w:r w:rsidR="00766CF4">
        <w:rPr>
          <w:rFonts w:eastAsia="宋体" w:cs="Times New Roman"/>
          <w:kern w:val="0"/>
        </w:rPr>
        <w:t>specia</w:t>
      </w:r>
      <w:r w:rsidR="00F85CD7">
        <w:rPr>
          <w:rFonts w:eastAsia="宋体" w:cs="Times New Roman"/>
          <w:kern w:val="0"/>
        </w:rPr>
        <w:t>l slot should be used for TBoMS; i</w:t>
      </w:r>
      <w:r w:rsidR="00974A0E">
        <w:rPr>
          <w:rFonts w:eastAsia="宋体" w:cs="Times New Roman"/>
          <w:kern w:val="0"/>
        </w:rPr>
        <w:t>t will lead to different</w:t>
      </w:r>
      <w:r w:rsidR="00766CF4">
        <w:rPr>
          <w:rFonts w:eastAsia="宋体" w:cs="Times New Roman"/>
          <w:kern w:val="0"/>
        </w:rPr>
        <w:t xml:space="preserve"> time domain resources allocation in </w:t>
      </w:r>
      <w:r w:rsidR="00974A0E">
        <w:rPr>
          <w:rFonts w:eastAsia="宋体" w:cs="Times New Roman"/>
          <w:kern w:val="0"/>
        </w:rPr>
        <w:t>different</w:t>
      </w:r>
      <w:r w:rsidR="00766CF4">
        <w:rPr>
          <w:rFonts w:eastAsia="宋体" w:cs="Times New Roman"/>
          <w:kern w:val="0"/>
        </w:rPr>
        <w:t xml:space="preserve"> slot</w:t>
      </w:r>
      <w:r w:rsidR="00974A0E">
        <w:rPr>
          <w:rFonts w:eastAsia="宋体" w:cs="Times New Roman"/>
          <w:kern w:val="0"/>
        </w:rPr>
        <w:t>s</w:t>
      </w:r>
      <w:r w:rsidR="00766CF4">
        <w:rPr>
          <w:rFonts w:eastAsia="宋体" w:cs="Times New Roman"/>
          <w:kern w:val="0"/>
        </w:rPr>
        <w:t xml:space="preserve">, regardless </w:t>
      </w:r>
      <w:r w:rsidR="00EB6C40">
        <w:rPr>
          <w:rFonts w:eastAsia="宋体" w:cs="Times New Roman"/>
          <w:kern w:val="0"/>
        </w:rPr>
        <w:t xml:space="preserve">of which TDRA method is </w:t>
      </w:r>
      <w:r w:rsidR="00F5549D">
        <w:rPr>
          <w:rFonts w:eastAsia="宋体" w:cs="Times New Roman"/>
          <w:kern w:val="0"/>
        </w:rPr>
        <w:t>utilized</w:t>
      </w:r>
      <w:r w:rsidR="00EB6C40">
        <w:rPr>
          <w:rFonts w:eastAsia="宋体" w:cs="Times New Roman"/>
          <w:kern w:val="0"/>
        </w:rPr>
        <w:t>.</w:t>
      </w:r>
      <w:r w:rsidR="000827B9">
        <w:rPr>
          <w:rFonts w:eastAsia="宋体" w:cs="Times New Roman"/>
          <w:kern w:val="0"/>
        </w:rPr>
        <w:t xml:space="preserve"> Based on this scenario, the exact TBS determination procedure is given as follows.</w:t>
      </w:r>
    </w:p>
    <w:p w14:paraId="60C34D52" w14:textId="77777777" w:rsidR="00631511" w:rsidRDefault="00631511" w:rsidP="00BF6241">
      <w:pPr>
        <w:spacing w:before="93"/>
        <w:rPr>
          <w:rFonts w:eastAsia="宋体" w:cs="Times New Roman"/>
          <w:kern w:val="0"/>
        </w:rPr>
      </w:pPr>
    </w:p>
    <w:p w14:paraId="3F7A1D74" w14:textId="77777777" w:rsidR="00631511" w:rsidRDefault="00631511" w:rsidP="00BF6241">
      <w:pPr>
        <w:spacing w:before="93"/>
        <w:rPr>
          <w:rFonts w:eastAsia="宋体" w:cs="Times New Roman"/>
          <w:kern w:val="0"/>
        </w:rPr>
      </w:pPr>
    </w:p>
    <w:p w14:paraId="03A60AC8" w14:textId="62CB6A2A" w:rsidR="002665E4" w:rsidRDefault="006729D7" w:rsidP="00BF6241">
      <w:pPr>
        <w:pStyle w:val="a6"/>
        <w:numPr>
          <w:ilvl w:val="0"/>
          <w:numId w:val="35"/>
        </w:numPr>
        <w:spacing w:before="93"/>
        <w:ind w:firstLineChars="0"/>
        <w:rPr>
          <w:rFonts w:eastAsia="宋体" w:cs="Times New Roman"/>
          <w:kern w:val="0"/>
        </w:rPr>
      </w:pPr>
      <w:r>
        <w:rPr>
          <w:rFonts w:eastAsia="宋体" w:cs="Times New Roman"/>
          <w:kern w:val="0"/>
        </w:rPr>
        <w:lastRenderedPageBreak/>
        <w:t>A U</w:t>
      </w:r>
      <w:r w:rsidR="00B46390">
        <w:rPr>
          <w:rFonts w:eastAsia="宋体" w:cs="Times New Roman"/>
          <w:kern w:val="0"/>
        </w:rPr>
        <w:t>E</w:t>
      </w:r>
      <w:r>
        <w:rPr>
          <w:rFonts w:eastAsia="宋体" w:cs="Times New Roman"/>
          <w:kern w:val="0"/>
        </w:rPr>
        <w:t xml:space="preserve"> first determines the number of REs allocated for PUSCH within a PRB</w:t>
      </w:r>
      <w:r w:rsidR="00265AB0">
        <w:rPr>
          <w:rFonts w:eastAsia="宋体" w:cs="Times New Roman"/>
          <w:kern w:val="0"/>
        </w:rPr>
        <w:t xml:space="preserve"> on slot </w:t>
      </w:r>
      <m:oMath>
        <m:r>
          <w:rPr>
            <w:rFonts w:ascii="Cambria Math" w:eastAsia="宋体" w:hAnsi="Cambria Math"/>
            <w:kern w:val="0"/>
            <w:szCs w:val="20"/>
          </w:rPr>
          <m:t>i</m:t>
        </m:r>
      </m:oMath>
      <w:r>
        <w:rPr>
          <w:rFonts w:eastAsia="宋体" w:cs="Times New Roman"/>
          <w:kern w:val="0"/>
        </w:rPr>
        <w:t xml:space="preserve"> (</w:t>
      </w:r>
      <m:oMath>
        <m:sSubSup>
          <m:sSubSupPr>
            <m:ctrlPr>
              <w:rPr>
                <w:rFonts w:ascii="Cambria Math" w:eastAsia="宋体" w:hAnsi="Cambria Math" w:cs="Times New Roman"/>
                <w:kern w:val="0"/>
              </w:rPr>
            </m:ctrlPr>
          </m:sSubSupPr>
          <m:e>
            <m:r>
              <w:rPr>
                <w:rFonts w:ascii="Cambria Math" w:eastAsia="宋体" w:hAnsi="Cambria Math" w:cs="Times New Roman"/>
                <w:kern w:val="0"/>
              </w:rPr>
              <m:t>N</m:t>
            </m:r>
          </m:e>
          <m:sub>
            <m:r>
              <w:rPr>
                <w:rFonts w:ascii="Cambria Math" w:eastAsia="宋体" w:hAnsi="Cambria Math" w:cs="Times New Roman"/>
                <w:kern w:val="0"/>
              </w:rPr>
              <m:t>RE,i</m:t>
            </m:r>
          </m:sub>
          <m:sup>
            <m:r>
              <w:rPr>
                <w:rFonts w:ascii="Cambria Math" w:eastAsia="宋体" w:hAnsi="Cambria Math" w:cs="Times New Roman"/>
                <w:kern w:val="0"/>
              </w:rPr>
              <m:t>'</m:t>
            </m:r>
          </m:sup>
        </m:sSubSup>
      </m:oMath>
      <w:r>
        <w:rPr>
          <w:rFonts w:eastAsia="宋体" w:cs="Times New Roman"/>
          <w:kern w:val="0"/>
        </w:rPr>
        <w:t>) by</w:t>
      </w:r>
    </w:p>
    <w:p w14:paraId="4245FC8F" w14:textId="609E5DF9" w:rsidR="006729D7" w:rsidRPr="006729D7" w:rsidRDefault="00F9514A" w:rsidP="006F47D7">
      <w:pPr>
        <w:spacing w:before="93"/>
        <w:jc w:val="center"/>
        <w:rPr>
          <w:rFonts w:eastAsia="宋体" w:cs="Times New Roman"/>
          <w:kern w:val="0"/>
        </w:rPr>
      </w:pPr>
      <m:oMath>
        <m:sSubSup>
          <m:sSubSupPr>
            <m:ctrlPr>
              <w:rPr>
                <w:rFonts w:ascii="Cambria Math" w:eastAsia="宋体" w:hAnsi="Cambria Math" w:cs="Times New Roman"/>
                <w:kern w:val="0"/>
              </w:rPr>
            </m:ctrlPr>
          </m:sSubSupPr>
          <m:e>
            <m:r>
              <w:rPr>
                <w:rFonts w:ascii="Cambria Math" w:eastAsia="宋体" w:hAnsi="Cambria Math" w:cs="Times New Roman"/>
                <w:kern w:val="0"/>
              </w:rPr>
              <m:t>N</m:t>
            </m:r>
          </m:e>
          <m:sub>
            <m:r>
              <w:rPr>
                <w:rFonts w:ascii="Cambria Math" w:eastAsia="宋体" w:hAnsi="Cambria Math" w:cs="Times New Roman"/>
                <w:kern w:val="0"/>
              </w:rPr>
              <m:t>RE,i</m:t>
            </m:r>
          </m:sub>
          <m:sup>
            <m:r>
              <w:rPr>
                <w:rFonts w:ascii="Cambria Math" w:eastAsia="宋体" w:hAnsi="Cambria Math" w:cs="Times New Roman"/>
                <w:kern w:val="0"/>
              </w:rPr>
              <m:t>'</m:t>
            </m:r>
          </m:sup>
        </m:sSubSup>
        <m:r>
          <m:rPr>
            <m:sty m:val="p"/>
          </m:rPr>
          <w:rPr>
            <w:rFonts w:ascii="Cambria Math" w:eastAsia="宋体" w:hAnsi="Cambria Math" w:cs="Times New Roman"/>
            <w:kern w:val="0"/>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sSubSup>
          <m:sSubSupPr>
            <m:ctrlPr>
              <w:rPr>
                <w:rFonts w:ascii="Cambria Math" w:hAnsi="Cambria Math"/>
                <w:i/>
              </w:rPr>
            </m:ctrlPr>
          </m:sSubSupPr>
          <m:e>
            <m:r>
              <w:rPr>
                <w:rFonts w:ascii="Cambria Math" w:hAnsi="Cambria Math"/>
              </w:rPr>
              <m:t>N</m:t>
            </m:r>
          </m:e>
          <m:sub>
            <m:r>
              <w:rPr>
                <w:rFonts w:ascii="Cambria Math" w:hAnsi="Cambria Math"/>
              </w:rPr>
              <m:t>symb,i</m:t>
            </m:r>
          </m:sub>
          <m:sup>
            <m:r>
              <w:rPr>
                <w:rFonts w:ascii="Cambria Math" w:hAnsi="Cambria Math"/>
              </w:rPr>
              <m:t>sh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DMRS,i</m:t>
            </m:r>
          </m:sub>
          <m:sup>
            <m:r>
              <w:rPr>
                <w:rFonts w:ascii="Cambria Math" w:hAnsi="Cambria Math"/>
              </w:rPr>
              <m:t>PRB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oh,i</m:t>
            </m:r>
          </m:sub>
          <m:sup>
            <m:r>
              <w:rPr>
                <w:rFonts w:ascii="Cambria Math" w:hAnsi="Cambria Math"/>
              </w:rPr>
              <m:t>PRB</m:t>
            </m:r>
          </m:sup>
        </m:sSubSup>
      </m:oMath>
      <w:r w:rsidR="00B46680">
        <w:rPr>
          <w:rFonts w:eastAsia="宋体" w:cs="Times New Roman" w:hint="eastAsia"/>
        </w:rPr>
        <w:t>,</w:t>
      </w:r>
    </w:p>
    <w:p w14:paraId="71940EAF" w14:textId="126E8085" w:rsidR="00B46680" w:rsidRDefault="00B46680" w:rsidP="00BF6241">
      <w:pPr>
        <w:pStyle w:val="a6"/>
        <w:spacing w:before="93"/>
        <w:ind w:left="420" w:firstLineChars="0" w:firstLine="0"/>
        <w:rPr>
          <w:rFonts w:eastAsia="宋体"/>
          <w:iCs/>
          <w:kern w:val="0"/>
          <w:szCs w:val="20"/>
        </w:rPr>
      </w:pPr>
      <w:r>
        <w:rPr>
          <w:rFonts w:eastAsia="宋体" w:cs="Times New Roman" w:hint="eastAsia"/>
          <w:kern w:val="0"/>
        </w:rPr>
        <w:t>w</w:t>
      </w:r>
      <w:r>
        <w:rPr>
          <w:rFonts w:eastAsia="宋体" w:cs="Times New Roman"/>
          <w:kern w:val="0"/>
        </w:rPr>
        <w:t>here</w:t>
      </w:r>
      <w:r>
        <w:rPr>
          <w:rFonts w:eastAsia="宋体"/>
        </w:rPr>
        <w:t xml:space="preserve"> </w:t>
      </w:r>
      <m:oMath>
        <m:sSubSup>
          <m:sSubSupPr>
            <m:ctrlPr>
              <w:rPr>
                <w:rFonts w:ascii="Cambria Math" w:eastAsia="宋体" w:hAnsi="Cambria Math"/>
                <w:kern w:val="0"/>
                <w:szCs w:val="20"/>
              </w:rPr>
            </m:ctrlPr>
          </m:sSubSupPr>
          <m:e>
            <m:r>
              <w:rPr>
                <w:rFonts w:ascii="Cambria Math" w:eastAsia="宋体" w:hAnsi="Cambria Math"/>
                <w:kern w:val="0"/>
                <w:szCs w:val="20"/>
              </w:rPr>
              <m:t>N</m:t>
            </m:r>
          </m:e>
          <m:sub>
            <m:r>
              <w:rPr>
                <w:rFonts w:ascii="Cambria Math" w:eastAsia="宋体" w:hAnsi="Cambria Math"/>
                <w:kern w:val="0"/>
                <w:szCs w:val="20"/>
              </w:rPr>
              <m:t>SC</m:t>
            </m:r>
          </m:sub>
          <m:sup>
            <m:r>
              <w:rPr>
                <w:rFonts w:ascii="Cambria Math" w:eastAsia="宋体" w:hAnsi="Cambria Math"/>
                <w:kern w:val="0"/>
                <w:szCs w:val="20"/>
              </w:rPr>
              <m:t>RB</m:t>
            </m:r>
          </m:sup>
        </m:sSubSup>
      </m:oMath>
      <w:r w:rsidRPr="00D756DD">
        <w:rPr>
          <w:rFonts w:eastAsia="宋体"/>
          <w:kern w:val="0"/>
          <w:szCs w:val="20"/>
        </w:rPr>
        <w:t xml:space="preserve"> is the number of subcarriers in a </w:t>
      </w:r>
      <w:r w:rsidR="00B56F37">
        <w:rPr>
          <w:rFonts w:eastAsia="宋体"/>
          <w:kern w:val="0"/>
          <w:szCs w:val="20"/>
        </w:rPr>
        <w:t>PRB</w:t>
      </w:r>
      <w:r>
        <w:rPr>
          <w:rFonts w:eastAsia="宋体"/>
          <w:kern w:val="0"/>
          <w:szCs w:val="20"/>
        </w:rPr>
        <w:t xml:space="preserve">, </w:t>
      </w:r>
      <m:oMath>
        <m:sSubSup>
          <m:sSubSupPr>
            <m:ctrlPr>
              <w:rPr>
                <w:rFonts w:ascii="Cambria Math" w:eastAsia="宋体" w:hAnsi="Cambria Math"/>
                <w:kern w:val="0"/>
                <w:szCs w:val="20"/>
              </w:rPr>
            </m:ctrlPr>
          </m:sSubSupPr>
          <m:e>
            <m:r>
              <w:rPr>
                <w:rFonts w:ascii="Cambria Math" w:eastAsia="宋体" w:hAnsi="Cambria Math"/>
                <w:kern w:val="0"/>
                <w:szCs w:val="20"/>
              </w:rPr>
              <m:t>N</m:t>
            </m:r>
          </m:e>
          <m:sub>
            <m:r>
              <w:rPr>
                <w:rFonts w:ascii="Cambria Math" w:eastAsia="宋体" w:hAnsi="Cambria Math"/>
                <w:kern w:val="0"/>
                <w:szCs w:val="20"/>
              </w:rPr>
              <m:t>symb,i</m:t>
            </m:r>
          </m:sub>
          <m:sup>
            <m:r>
              <w:rPr>
                <w:rFonts w:ascii="Cambria Math" w:eastAsia="宋体" w:hAnsi="Cambria Math"/>
                <w:kern w:val="0"/>
                <w:szCs w:val="20"/>
              </w:rPr>
              <m:t>sh</m:t>
            </m:r>
          </m:sup>
        </m:sSubSup>
      </m:oMath>
      <w:r w:rsidRPr="00D756DD">
        <w:rPr>
          <w:rFonts w:eastAsia="宋体"/>
          <w:kern w:val="0"/>
          <w:szCs w:val="20"/>
        </w:rPr>
        <w:fldChar w:fldCharType="begin"/>
      </w:r>
      <w:r w:rsidRPr="00D756DD">
        <w:rPr>
          <w:rFonts w:eastAsia="宋体"/>
          <w:kern w:val="0"/>
          <w:szCs w:val="20"/>
        </w:rPr>
        <w:instrText xml:space="preserve"> QUOTE </w:instrText>
      </w:r>
      <m:oMath>
        <m:sSubSup>
          <m:sSubSupPr>
            <m:ctrlPr>
              <w:rPr>
                <w:rFonts w:ascii="Cambria Math" w:eastAsia="宋体" w:hAnsi="Cambria Math"/>
                <w:kern w:val="0"/>
                <w:szCs w:val="20"/>
              </w:rPr>
            </m:ctrlPr>
          </m:sSubSupPr>
          <m:e>
            <m:r>
              <m:rPr>
                <m:sty m:val="p"/>
              </m:rPr>
              <w:rPr>
                <w:rFonts w:ascii="Cambria Math" w:eastAsia="宋体" w:hAnsi="Cambria Math"/>
                <w:kern w:val="0"/>
                <w:szCs w:val="20"/>
              </w:rPr>
              <m:t>N</m:t>
            </m:r>
          </m:e>
          <m:sub>
            <m:r>
              <m:rPr>
                <m:sty m:val="p"/>
              </m:rPr>
              <w:rPr>
                <w:rFonts w:ascii="Cambria Math" w:eastAsia="宋体" w:hAnsi="Cambria Math"/>
                <w:kern w:val="0"/>
                <w:szCs w:val="20"/>
              </w:rPr>
              <m:t>symb</m:t>
            </m:r>
          </m:sub>
          <m:sup>
            <m:r>
              <m:rPr>
                <m:sty m:val="p"/>
              </m:rPr>
              <w:rPr>
                <w:rFonts w:ascii="Cambria Math" w:eastAsia="宋体" w:hAnsi="Cambria Math"/>
                <w:kern w:val="0"/>
                <w:szCs w:val="20"/>
              </w:rPr>
              <m:t>slot</m:t>
            </m:r>
          </m:sup>
        </m:sSubSup>
      </m:oMath>
      <w:r w:rsidRPr="00D756DD">
        <w:rPr>
          <w:rFonts w:eastAsia="宋体"/>
          <w:kern w:val="0"/>
          <w:szCs w:val="20"/>
        </w:rPr>
        <w:instrText xml:space="preserve"> </w:instrText>
      </w:r>
      <w:r w:rsidRPr="00D756DD">
        <w:rPr>
          <w:rFonts w:eastAsia="宋体"/>
          <w:kern w:val="0"/>
          <w:szCs w:val="20"/>
        </w:rPr>
        <w:fldChar w:fldCharType="end"/>
      </w:r>
      <w:r w:rsidRPr="00D756DD">
        <w:rPr>
          <w:rFonts w:eastAsia="宋体"/>
          <w:kern w:val="0"/>
          <w:szCs w:val="20"/>
        </w:rPr>
        <w:t xml:space="preserve"> is the number of symbols of the PUSCH allocation </w:t>
      </w:r>
      <w:r w:rsidR="00265AB0">
        <w:rPr>
          <w:rFonts w:eastAsia="宋体"/>
          <w:kern w:val="0"/>
          <w:szCs w:val="20"/>
        </w:rPr>
        <w:t>on</w:t>
      </w:r>
      <w:r w:rsidRPr="00D756DD">
        <w:rPr>
          <w:rFonts w:eastAsia="宋体"/>
          <w:kern w:val="0"/>
          <w:szCs w:val="20"/>
        </w:rPr>
        <w:t xml:space="preserve"> slot </w:t>
      </w:r>
      <m:oMath>
        <m:r>
          <w:rPr>
            <w:rFonts w:ascii="Cambria Math" w:eastAsia="宋体" w:hAnsi="Cambria Math"/>
            <w:kern w:val="0"/>
            <w:szCs w:val="20"/>
          </w:rPr>
          <m:t>i</m:t>
        </m:r>
      </m:oMath>
      <w:r>
        <w:rPr>
          <w:rFonts w:eastAsia="宋体"/>
          <w:kern w:val="0"/>
          <w:szCs w:val="20"/>
        </w:rPr>
        <w:t xml:space="preserve">, </w:t>
      </w:r>
      <m:oMath>
        <m:sSubSup>
          <m:sSubSupPr>
            <m:ctrlPr>
              <w:rPr>
                <w:rFonts w:ascii="Cambria Math" w:eastAsia="宋体" w:hAnsi="Cambria Math"/>
                <w:kern w:val="0"/>
                <w:szCs w:val="20"/>
              </w:rPr>
            </m:ctrlPr>
          </m:sSubSupPr>
          <m:e>
            <m:r>
              <w:rPr>
                <w:rFonts w:ascii="Cambria Math" w:eastAsia="宋体" w:hAnsi="Cambria Math"/>
                <w:kern w:val="0"/>
                <w:szCs w:val="20"/>
              </w:rPr>
              <m:t>N</m:t>
            </m:r>
          </m:e>
          <m:sub>
            <m:r>
              <w:rPr>
                <w:rFonts w:ascii="Cambria Math" w:eastAsia="宋体" w:hAnsi="Cambria Math"/>
                <w:kern w:val="0"/>
                <w:szCs w:val="20"/>
              </w:rPr>
              <m:t>DMRS,i</m:t>
            </m:r>
          </m:sub>
          <m:sup>
            <m:r>
              <w:rPr>
                <w:rFonts w:ascii="Cambria Math" w:eastAsia="宋体" w:hAnsi="Cambria Math"/>
                <w:kern w:val="0"/>
                <w:szCs w:val="20"/>
              </w:rPr>
              <m:t>PRB</m:t>
            </m:r>
          </m:sup>
        </m:sSubSup>
      </m:oMath>
      <w:r w:rsidRPr="00D756DD">
        <w:rPr>
          <w:rFonts w:eastAsia="宋体" w:hint="eastAsia"/>
          <w:kern w:val="0"/>
          <w:szCs w:val="20"/>
        </w:rPr>
        <w:t xml:space="preserve"> </w:t>
      </w:r>
      <w:r w:rsidR="00E12DD5">
        <w:rPr>
          <w:rFonts w:eastAsia="宋体"/>
          <w:kern w:val="0"/>
          <w:szCs w:val="20"/>
        </w:rPr>
        <w:t>is the number of REs for DM</w:t>
      </w:r>
      <w:r w:rsidRPr="00D756DD">
        <w:rPr>
          <w:rFonts w:eastAsia="宋体"/>
          <w:kern w:val="0"/>
          <w:szCs w:val="20"/>
        </w:rPr>
        <w:t>RS per PRB in the scheduled duration i</w:t>
      </w:r>
      <w:r w:rsidR="00E12DD5">
        <w:rPr>
          <w:rFonts w:eastAsia="宋体"/>
          <w:kern w:val="0"/>
          <w:szCs w:val="20"/>
        </w:rPr>
        <w:t>ncluding the overhead of the DM</w:t>
      </w:r>
      <w:r w:rsidRPr="00D756DD">
        <w:rPr>
          <w:rFonts w:eastAsia="宋体"/>
          <w:kern w:val="0"/>
          <w:szCs w:val="20"/>
        </w:rPr>
        <w:t xml:space="preserve">RS CDM groups without data </w:t>
      </w:r>
      <w:r w:rsidR="00265AB0">
        <w:rPr>
          <w:rFonts w:eastAsia="宋体"/>
          <w:kern w:val="0"/>
          <w:szCs w:val="20"/>
        </w:rPr>
        <w:t>on</w:t>
      </w:r>
      <w:r w:rsidRPr="00D756DD">
        <w:rPr>
          <w:rFonts w:eastAsia="宋体"/>
          <w:kern w:val="0"/>
          <w:szCs w:val="20"/>
        </w:rPr>
        <w:t xml:space="preserve"> slot </w:t>
      </w:r>
      <m:oMath>
        <m:r>
          <w:rPr>
            <w:rFonts w:ascii="Cambria Math" w:eastAsia="宋体" w:hAnsi="Cambria Math"/>
            <w:kern w:val="0"/>
            <w:szCs w:val="20"/>
          </w:rPr>
          <m:t>i</m:t>
        </m:r>
      </m:oMath>
      <w:r w:rsidRPr="00D756DD">
        <w:rPr>
          <w:rFonts w:eastAsia="宋体"/>
          <w:kern w:val="0"/>
          <w:szCs w:val="20"/>
        </w:rPr>
        <w:t xml:space="preserve">, and </w:t>
      </w:r>
      <m:oMath>
        <m:sSubSup>
          <m:sSubSupPr>
            <m:ctrlPr>
              <w:rPr>
                <w:rFonts w:ascii="Cambria Math" w:eastAsia="宋体" w:hAnsi="Cambria Math"/>
                <w:kern w:val="0"/>
                <w:szCs w:val="20"/>
              </w:rPr>
            </m:ctrlPr>
          </m:sSubSupPr>
          <m:e>
            <m:r>
              <w:rPr>
                <w:rFonts w:ascii="Cambria Math" w:eastAsia="宋体" w:hAnsi="Cambria Math"/>
                <w:kern w:val="0"/>
                <w:szCs w:val="20"/>
              </w:rPr>
              <m:t>N</m:t>
            </m:r>
          </m:e>
          <m:sub>
            <m:r>
              <w:rPr>
                <w:rFonts w:ascii="Cambria Math" w:eastAsia="宋体" w:hAnsi="Cambria Math"/>
                <w:kern w:val="0"/>
                <w:szCs w:val="20"/>
              </w:rPr>
              <m:t>oh,i</m:t>
            </m:r>
          </m:sub>
          <m:sup>
            <m:r>
              <w:rPr>
                <w:rFonts w:ascii="Cambria Math" w:eastAsia="宋体" w:hAnsi="Cambria Math"/>
                <w:kern w:val="0"/>
                <w:szCs w:val="20"/>
              </w:rPr>
              <m:t>PRB</m:t>
            </m:r>
          </m:sup>
        </m:sSubSup>
      </m:oMath>
      <w:r>
        <w:rPr>
          <w:rFonts w:eastAsia="宋体" w:hint="eastAsia"/>
          <w:kern w:val="0"/>
          <w:szCs w:val="20"/>
        </w:rPr>
        <w:t xml:space="preserve"> </w:t>
      </w:r>
      <w:r>
        <w:rPr>
          <w:rFonts w:eastAsia="宋体"/>
          <w:kern w:val="0"/>
          <w:szCs w:val="20"/>
        </w:rPr>
        <w:t>i</w:t>
      </w:r>
      <w:r w:rsidRPr="00716F15">
        <w:rPr>
          <w:rFonts w:eastAsia="宋体" w:cs="Times New Roman"/>
          <w:kern w:val="0"/>
        </w:rPr>
        <w:t>s the overhead configured by higher layer parameter</w:t>
      </w:r>
      <w:r w:rsidR="00EE3A18">
        <w:rPr>
          <w:rFonts w:eastAsia="宋体" w:cs="Times New Roman"/>
          <w:kern w:val="0"/>
        </w:rPr>
        <w:t xml:space="preserve"> </w:t>
      </w:r>
      <w:r w:rsidR="00EE3A18" w:rsidRPr="00EE3A18">
        <w:rPr>
          <w:rFonts w:eastAsia="宋体" w:cs="Times New Roman"/>
          <w:i/>
          <w:kern w:val="0"/>
        </w:rPr>
        <w:t>xOverhead</w:t>
      </w:r>
      <w:r w:rsidR="00EE3A18">
        <w:rPr>
          <w:rFonts w:eastAsia="宋体" w:cs="Times New Roman"/>
          <w:kern w:val="0"/>
        </w:rPr>
        <w:t xml:space="preserve"> </w:t>
      </w:r>
      <w:r w:rsidR="00265AB0">
        <w:rPr>
          <w:rFonts w:eastAsia="宋体"/>
          <w:kern w:val="0"/>
          <w:szCs w:val="20"/>
        </w:rPr>
        <w:t>on</w:t>
      </w:r>
      <w:r w:rsidRPr="00D756DD">
        <w:rPr>
          <w:rFonts w:eastAsia="宋体"/>
          <w:kern w:val="0"/>
          <w:szCs w:val="20"/>
        </w:rPr>
        <w:t xml:space="preserve"> </w:t>
      </w:r>
      <w:r w:rsidR="000E0763">
        <w:rPr>
          <w:rFonts w:eastAsia="宋体"/>
          <w:kern w:val="0"/>
          <w:szCs w:val="20"/>
        </w:rPr>
        <w:t>slot</w:t>
      </w:r>
      <w:r w:rsidR="000E67AE">
        <w:rPr>
          <w:rFonts w:eastAsia="宋体"/>
          <w:kern w:val="0"/>
          <w:szCs w:val="20"/>
        </w:rPr>
        <w:t xml:space="preserve"> </w:t>
      </w:r>
      <m:oMath>
        <m:r>
          <w:rPr>
            <w:rFonts w:ascii="Cambria Math" w:eastAsia="宋体" w:hAnsi="Cambria Math"/>
            <w:kern w:val="0"/>
            <w:szCs w:val="20"/>
          </w:rPr>
          <m:t>i</m:t>
        </m:r>
      </m:oMath>
      <w:r w:rsidR="00380274">
        <w:rPr>
          <w:rFonts w:eastAsia="宋体"/>
          <w:iCs/>
          <w:kern w:val="0"/>
          <w:szCs w:val="20"/>
        </w:rPr>
        <w:t>.</w:t>
      </w:r>
    </w:p>
    <w:p w14:paraId="39308A58" w14:textId="70ECDCBB" w:rsidR="00637E58" w:rsidRDefault="00B46390" w:rsidP="00BF6241">
      <w:pPr>
        <w:pStyle w:val="a6"/>
        <w:numPr>
          <w:ilvl w:val="0"/>
          <w:numId w:val="35"/>
        </w:numPr>
        <w:spacing w:before="93"/>
        <w:ind w:firstLineChars="0"/>
        <w:rPr>
          <w:rFonts w:eastAsia="宋体" w:cs="Times New Roman"/>
          <w:kern w:val="0"/>
        </w:rPr>
      </w:pPr>
      <w:r>
        <w:rPr>
          <w:rFonts w:eastAsia="宋体" w:cs="Times New Roman" w:hint="eastAsia"/>
          <w:kern w:val="0"/>
        </w:rPr>
        <w:t>A</w:t>
      </w:r>
      <w:r>
        <w:rPr>
          <w:rFonts w:eastAsia="宋体" w:cs="Times New Roman"/>
          <w:kern w:val="0"/>
        </w:rPr>
        <w:t xml:space="preserve"> UE determines the total number of REs allocated for PUSCH</w:t>
      </w:r>
      <w:r w:rsidR="00126F57">
        <w:rPr>
          <w:rFonts w:eastAsia="宋体" w:cs="Times New Roman"/>
          <w:kern w:val="0"/>
        </w:rPr>
        <w:t xml:space="preserve"> on slot </w:t>
      </w:r>
      <m:oMath>
        <m:r>
          <w:rPr>
            <w:rFonts w:ascii="Cambria Math" w:eastAsia="宋体" w:hAnsi="Cambria Math"/>
            <w:kern w:val="0"/>
            <w:szCs w:val="20"/>
          </w:rPr>
          <m:t>i</m:t>
        </m:r>
      </m:oMath>
      <w:r>
        <w:rPr>
          <w:rFonts w:eastAsia="宋体" w:cs="Times New Roman"/>
          <w:kern w:val="0"/>
        </w:rPr>
        <w:t xml:space="preserve"> (</w:t>
      </w:r>
      <m:oMath>
        <m:sSub>
          <m:sSubPr>
            <m:ctrlPr>
              <w:rPr>
                <w:rFonts w:ascii="Cambria Math" w:eastAsia="宋体" w:hAnsi="Cambria Math" w:cs="Times New Roman"/>
                <w:kern w:val="0"/>
              </w:rPr>
            </m:ctrlPr>
          </m:sSubPr>
          <m:e>
            <m:r>
              <w:rPr>
                <w:rFonts w:ascii="Cambria Math" w:eastAsia="宋体" w:hAnsi="Cambria Math" w:cs="Times New Roman"/>
                <w:kern w:val="0"/>
              </w:rPr>
              <m:t>N</m:t>
            </m:r>
          </m:e>
          <m:sub>
            <m:r>
              <w:rPr>
                <w:rFonts w:ascii="Cambria Math" w:eastAsia="宋体" w:hAnsi="Cambria Math" w:cs="Times New Roman"/>
                <w:kern w:val="0"/>
              </w:rPr>
              <m:t>RE,i</m:t>
            </m:r>
          </m:sub>
        </m:sSub>
      </m:oMath>
      <w:r>
        <w:rPr>
          <w:rFonts w:eastAsia="宋体" w:cs="Times New Roman"/>
          <w:kern w:val="0"/>
        </w:rPr>
        <w:t>) by</w:t>
      </w:r>
    </w:p>
    <w:p w14:paraId="1FC096DE" w14:textId="4C194DBB" w:rsidR="00B46390" w:rsidRPr="00B46390" w:rsidRDefault="00F9514A" w:rsidP="006F47D7">
      <w:pPr>
        <w:spacing w:before="93"/>
        <w:jc w:val="center"/>
        <w:rPr>
          <w:rFonts w:eastAsia="宋体" w:cs="Times New Roman"/>
          <w:kern w:val="0"/>
        </w:rPr>
      </w:pPr>
      <m:oMath>
        <m:sSub>
          <m:sSubPr>
            <m:ctrlPr>
              <w:rPr>
                <w:rFonts w:ascii="Cambria Math" w:eastAsia="宋体" w:hAnsi="Cambria Math" w:cs="Times New Roman"/>
                <w:kern w:val="0"/>
              </w:rPr>
            </m:ctrlPr>
          </m:sSubPr>
          <m:e>
            <m:r>
              <w:rPr>
                <w:rFonts w:ascii="Cambria Math" w:eastAsia="宋体" w:hAnsi="Cambria Math" w:cs="Times New Roman"/>
                <w:kern w:val="0"/>
              </w:rPr>
              <m:t>N</m:t>
            </m:r>
          </m:e>
          <m:sub>
            <m:r>
              <w:rPr>
                <w:rFonts w:ascii="Cambria Math" w:eastAsia="宋体" w:hAnsi="Cambria Math" w:cs="Times New Roman"/>
                <w:kern w:val="0"/>
              </w:rPr>
              <m:t>RE,i</m:t>
            </m:r>
          </m:sub>
        </m:sSub>
        <m:r>
          <w:rPr>
            <w:rFonts w:ascii="Cambria Math" w:eastAsia="宋体" w:hAnsi="Cambria Math" w:cs="Times New Roman"/>
            <w:kern w:val="0"/>
          </w:rPr>
          <m:t>=</m:t>
        </m:r>
        <m:r>
          <m:rPr>
            <m:sty m:val="p"/>
          </m:rPr>
          <w:rPr>
            <w:rFonts w:ascii="Cambria Math" w:eastAsia="宋体" w:hAnsi="Cambria Math" w:cs="Times New Roman"/>
            <w:kern w:val="0"/>
          </w:rPr>
          <m:t>min</m:t>
        </m:r>
        <m:d>
          <m:dPr>
            <m:ctrlPr>
              <w:rPr>
                <w:rFonts w:ascii="Cambria Math" w:eastAsia="宋体" w:hAnsi="Cambria Math" w:cs="Times New Roman"/>
                <w:i/>
                <w:kern w:val="0"/>
              </w:rPr>
            </m:ctrlPr>
          </m:dPr>
          <m:e>
            <m:r>
              <w:rPr>
                <w:rFonts w:ascii="Cambria Math" w:eastAsia="宋体" w:hAnsi="Cambria Math" w:cs="Times New Roman"/>
                <w:kern w:val="0"/>
              </w:rPr>
              <m:t>156,</m:t>
            </m:r>
            <m:sSubSup>
              <m:sSubSupPr>
                <m:ctrlPr>
                  <w:rPr>
                    <w:rFonts w:ascii="Cambria Math" w:eastAsia="宋体" w:hAnsi="Cambria Math" w:cs="Times New Roman"/>
                    <w:kern w:val="0"/>
                  </w:rPr>
                </m:ctrlPr>
              </m:sSubSupPr>
              <m:e>
                <m:r>
                  <w:rPr>
                    <w:rFonts w:ascii="Cambria Math" w:eastAsia="宋体" w:hAnsi="Cambria Math" w:cs="Times New Roman"/>
                    <w:kern w:val="0"/>
                  </w:rPr>
                  <m:t>N</m:t>
                </m:r>
              </m:e>
              <m:sub>
                <m:r>
                  <w:rPr>
                    <w:rFonts w:ascii="Cambria Math" w:eastAsia="宋体" w:hAnsi="Cambria Math" w:cs="Times New Roman"/>
                    <w:kern w:val="0"/>
                  </w:rPr>
                  <m:t>RE,i</m:t>
                </m:r>
              </m:sub>
              <m:sup>
                <m:r>
                  <w:rPr>
                    <w:rFonts w:ascii="Cambria Math" w:eastAsia="宋体" w:hAnsi="Cambria Math" w:cs="Times New Roman"/>
                    <w:kern w:val="0"/>
                  </w:rPr>
                  <m:t>'</m:t>
                </m:r>
              </m:sup>
            </m:sSubSup>
          </m:e>
        </m:d>
        <m:sSub>
          <m:sSubPr>
            <m:ctrlPr>
              <w:rPr>
                <w:rFonts w:ascii="Cambria Math" w:hAnsi="Cambria Math"/>
              </w:rPr>
            </m:ctrlPr>
          </m:sSubPr>
          <m:e>
            <m:r>
              <w:rPr>
                <w:rFonts w:ascii="Cambria Math" w:hAnsi="Cambria Math"/>
              </w:rPr>
              <m:t>n</m:t>
            </m:r>
          </m:e>
          <m:sub>
            <m:r>
              <w:rPr>
                <w:rFonts w:ascii="Cambria Math" w:hAnsi="Cambria Math"/>
              </w:rPr>
              <m:t>PRB</m:t>
            </m:r>
          </m:sub>
        </m:sSub>
      </m:oMath>
      <w:r w:rsidR="00EA7ED0">
        <w:rPr>
          <w:rFonts w:eastAsia="宋体" w:cs="Times New Roman" w:hint="eastAsia"/>
        </w:rPr>
        <w:t>,</w:t>
      </w:r>
    </w:p>
    <w:p w14:paraId="54890EC5" w14:textId="06CAE7C8" w:rsidR="00B46390" w:rsidRDefault="00B46390" w:rsidP="00BF6241">
      <w:pPr>
        <w:pStyle w:val="a6"/>
        <w:spacing w:before="93"/>
        <w:ind w:left="420" w:firstLineChars="0" w:firstLine="0"/>
      </w:pPr>
      <w:proofErr w:type="gramStart"/>
      <w:r>
        <w:rPr>
          <w:rFonts w:eastAsia="宋体" w:cs="Times New Roman"/>
          <w:kern w:val="0"/>
        </w:rPr>
        <w:t>where</w:t>
      </w:r>
      <w:proofErr w:type="gramEnd"/>
      <w:r>
        <w:rPr>
          <w:rFonts w:eastAsia="宋体" w:cs="Times New Roman"/>
          <w:kern w:val="0"/>
        </w:rPr>
        <w:t xml:space="preserve"> </w:t>
      </w:r>
      <m:oMath>
        <m:sSub>
          <m:sSubPr>
            <m:ctrlPr>
              <w:rPr>
                <w:rFonts w:ascii="Cambria Math" w:eastAsia="宋体" w:hAnsi="Cambria Math" w:cs="Times New Roman"/>
                <w:kern w:val="0"/>
                <w:szCs w:val="20"/>
              </w:rPr>
            </m:ctrlPr>
          </m:sSubPr>
          <m:e>
            <m:r>
              <w:rPr>
                <w:rFonts w:ascii="Cambria Math" w:hAnsi="Cambria Math"/>
              </w:rPr>
              <m:t>n</m:t>
            </m:r>
          </m:e>
          <m:sub>
            <m:r>
              <w:rPr>
                <w:rFonts w:ascii="Cambria Math" w:hAnsi="Cambria Math"/>
              </w:rPr>
              <m:t>PRB</m:t>
            </m:r>
          </m:sub>
        </m:sSub>
      </m:oMath>
      <w:r w:rsidR="00126F57" w:rsidRPr="0048482F">
        <w:rPr>
          <w:lang w:eastAsia="ko-KR"/>
        </w:rPr>
        <w:t xml:space="preserve"> is the </w:t>
      </w:r>
      <w:r w:rsidR="00126F57" w:rsidRPr="0048482F">
        <w:t>total number of allocated PRBs</w:t>
      </w:r>
      <w:r w:rsidR="002F1277">
        <w:t>.</w:t>
      </w:r>
    </w:p>
    <w:p w14:paraId="12ECC16B" w14:textId="235F3E29" w:rsidR="00EA7ED0" w:rsidRPr="00EA7ED0" w:rsidRDefault="00EA7ED0" w:rsidP="00BF6241">
      <w:pPr>
        <w:pStyle w:val="a6"/>
        <w:numPr>
          <w:ilvl w:val="0"/>
          <w:numId w:val="35"/>
        </w:numPr>
        <w:spacing w:before="93"/>
        <w:ind w:firstLineChars="0"/>
        <w:rPr>
          <w:rFonts w:eastAsia="宋体" w:cs="Times New Roman"/>
          <w:kern w:val="0"/>
        </w:rPr>
      </w:pPr>
      <w:r w:rsidRPr="00821F4B">
        <w:rPr>
          <w:rFonts w:eastAsia="Times New Roman"/>
          <w:lang w:eastAsia="ko-KR"/>
        </w:rPr>
        <w:t>Unq</w:t>
      </w:r>
      <w:r>
        <w:rPr>
          <w:rFonts w:eastAsia="Times New Roman"/>
          <w:lang w:eastAsia="ko-KR"/>
        </w:rPr>
        <w:t>uantized intermediate variable</w:t>
      </w:r>
      <w:r w:rsidRPr="0048482F">
        <w:rPr>
          <w:lang w:eastAsia="ko-KR"/>
        </w:rPr>
        <w:t xml:space="preserve">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info</m:t>
            </m:r>
          </m:sub>
        </m:sSub>
      </m:oMath>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004D6887">
        <w:rPr>
          <w:lang w:eastAsia="ko-KR"/>
        </w:rPr>
        <w:t>is obtained by</w:t>
      </w:r>
    </w:p>
    <w:p w14:paraId="5DF29B94" w14:textId="498AB4A1" w:rsidR="00EA7ED0" w:rsidRDefault="00F9514A" w:rsidP="006F47D7">
      <w:pPr>
        <w:pStyle w:val="a6"/>
        <w:spacing w:before="93"/>
        <w:ind w:firstLineChars="0" w:firstLine="0"/>
        <w:jc w:val="center"/>
        <w:rPr>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r>
          <w:rPr>
            <w:rFonts w:ascii="Cambria Math" w:hAnsi="Cambria Math"/>
            <w:lang w:eastAsia="ko-KR"/>
          </w:rPr>
          <m:t>=</m:t>
        </m:r>
        <m:nary>
          <m:naryPr>
            <m:chr m:val="∑"/>
            <m:limLoc m:val="undOvr"/>
            <m:supHide m:val="1"/>
            <m:ctrlPr>
              <w:rPr>
                <w:rFonts w:ascii="Cambria Math" w:hAnsi="Cambria Math"/>
                <w:i/>
              </w:rPr>
            </m:ctrlPr>
          </m:naryPr>
          <m:sub>
            <m:r>
              <w:rPr>
                <w:rFonts w:ascii="Cambria Math" w:hAnsi="Cambria Math"/>
              </w:rPr>
              <m:t>i∈φ</m:t>
            </m:r>
          </m:sub>
          <m:sup/>
          <m:e>
            <m:sSub>
              <m:sSubPr>
                <m:ctrlPr>
                  <w:rPr>
                    <w:rFonts w:ascii="Cambria Math" w:hAnsi="Cambria Math"/>
                    <w:i/>
                  </w:rPr>
                </m:ctrlPr>
              </m:sSubPr>
              <m:e>
                <m:r>
                  <w:rPr>
                    <w:rFonts w:ascii="Cambria Math" w:hAnsi="Cambria Math"/>
                  </w:rPr>
                  <m:t>N</m:t>
                </m:r>
              </m:e>
              <m:sub>
                <m:r>
                  <w:rPr>
                    <w:rFonts w:ascii="Cambria Math" w:hAnsi="Cambria Math"/>
                  </w:rPr>
                  <m:t>RE,i</m:t>
                </m:r>
              </m:sub>
            </m:sSub>
          </m:e>
        </m:nary>
        <m:r>
          <w:rPr>
            <w:rFonts w:ascii="Cambria Math" w:eastAsia="宋体" w:hAnsi="Cambria Math" w:cs="Times New Roman"/>
            <w:kern w:val="0"/>
          </w:rPr>
          <m:t>∙R∙</m:t>
        </m:r>
        <m:sSub>
          <m:sSubPr>
            <m:ctrlPr>
              <w:rPr>
                <w:rFonts w:ascii="Cambria Math" w:eastAsia="宋体" w:hAnsi="Cambria Math" w:cs="Times New Roman"/>
                <w:i/>
                <w:kern w:val="0"/>
              </w:rPr>
            </m:ctrlPr>
          </m:sSubPr>
          <m:e>
            <m:r>
              <w:rPr>
                <w:rFonts w:ascii="Cambria Math" w:eastAsia="宋体" w:hAnsi="Cambria Math" w:cs="Times New Roman"/>
                <w:kern w:val="0"/>
              </w:rPr>
              <m:t>Q</m:t>
            </m:r>
          </m:e>
          <m:sub>
            <m:r>
              <w:rPr>
                <w:rFonts w:ascii="Cambria Math" w:eastAsia="宋体" w:hAnsi="Cambria Math" w:cs="Times New Roman"/>
                <w:kern w:val="0"/>
              </w:rPr>
              <m:t>m</m:t>
            </m:r>
          </m:sub>
        </m:sSub>
        <m:r>
          <w:rPr>
            <w:rFonts w:ascii="Cambria Math" w:eastAsia="宋体" w:hAnsi="Cambria Math" w:cs="Times New Roman"/>
            <w:kern w:val="0"/>
          </w:rPr>
          <m:t>∙v</m:t>
        </m:r>
      </m:oMath>
      <w:r w:rsidR="00EA7ED0">
        <w:rPr>
          <w:lang w:eastAsia="ko-KR"/>
        </w:rPr>
        <w:t>,</w:t>
      </w:r>
    </w:p>
    <w:p w14:paraId="6F67C98E" w14:textId="58CB6493" w:rsidR="00630C9A" w:rsidRDefault="00EA7ED0" w:rsidP="00BF6241">
      <w:pPr>
        <w:pStyle w:val="a6"/>
        <w:spacing w:before="93"/>
        <w:ind w:left="420" w:firstLineChars="0" w:firstLine="0"/>
        <w:rPr>
          <w:rFonts w:eastAsia="宋体" w:cs="Times New Roman"/>
          <w:kern w:val="0"/>
        </w:rPr>
      </w:pPr>
      <w:proofErr w:type="gramStart"/>
      <w:r>
        <w:rPr>
          <w:lang w:eastAsia="ko-KR"/>
        </w:rPr>
        <w:t>where</w:t>
      </w:r>
      <w:proofErr w:type="gramEnd"/>
      <w:r w:rsidR="00811473">
        <w:rPr>
          <w:lang w:eastAsia="ko-KR"/>
        </w:rPr>
        <w:t xml:space="preserve"> </w:t>
      </w:r>
      <m:oMath>
        <m:r>
          <w:rPr>
            <w:rFonts w:ascii="Cambria Math" w:hAnsi="Cambria Math"/>
          </w:rPr>
          <m:t>φ</m:t>
        </m:r>
      </m:oMath>
      <w:r w:rsidR="00811473">
        <w:rPr>
          <w:rFonts w:eastAsia="宋体" w:hint="eastAsia"/>
        </w:rPr>
        <w:t xml:space="preserve"> </w:t>
      </w:r>
      <w:r w:rsidR="00811473">
        <w:rPr>
          <w:rFonts w:eastAsia="宋体"/>
        </w:rPr>
        <w:t xml:space="preserve">is the set of slots allocated for </w:t>
      </w:r>
      <w:r w:rsidR="00E3129C">
        <w:rPr>
          <w:rFonts w:eastAsia="宋体"/>
        </w:rPr>
        <w:t xml:space="preserve">a single </w:t>
      </w:r>
      <w:r w:rsidR="00811473">
        <w:rPr>
          <w:rFonts w:eastAsia="宋体"/>
        </w:rPr>
        <w:t>TBoMS,</w:t>
      </w:r>
      <w:r>
        <w:rPr>
          <w:lang w:eastAsia="ko-KR"/>
        </w:rPr>
        <w:t xml:space="preserve"> </w:t>
      </w:r>
      <m:oMath>
        <m:r>
          <w:rPr>
            <w:rFonts w:ascii="Cambria Math" w:hAnsi="Cambria Math"/>
          </w:rPr>
          <m:t>R</m:t>
        </m:r>
      </m:oMath>
      <w:r>
        <w:rPr>
          <w:rFonts w:eastAsia="宋体"/>
        </w:rPr>
        <w:t xml:space="preserve"> is the code rate, </w:t>
      </w:r>
      <m:oMath>
        <m:sSub>
          <m:sSubPr>
            <m:ctrlPr>
              <w:rPr>
                <w:rFonts w:ascii="Cambria Math" w:eastAsia="宋体" w:hAnsi="Cambria Math" w:cs="Times New Roman"/>
                <w:i/>
                <w:kern w:val="0"/>
                <w:szCs w:val="20"/>
              </w:rPr>
            </m:ctrlPr>
          </m:sSubPr>
          <m:e>
            <m:r>
              <w:rPr>
                <w:rFonts w:ascii="Cambria Math" w:hAnsi="Cambria Math"/>
              </w:rPr>
              <m:t>Q</m:t>
            </m:r>
          </m:e>
          <m:sub>
            <m:r>
              <w:rPr>
                <w:rFonts w:ascii="Cambria Math" w:hAnsi="Cambria Math"/>
              </w:rPr>
              <m:t>m</m:t>
            </m:r>
          </m:sub>
        </m:sSub>
      </m:oMath>
      <w:r>
        <w:rPr>
          <w:rFonts w:eastAsia="宋体" w:hint="eastAsia"/>
          <w:kern w:val="0"/>
          <w:szCs w:val="20"/>
        </w:rPr>
        <w:t xml:space="preserve"> is</w:t>
      </w:r>
      <w:r>
        <w:rPr>
          <w:rFonts w:eastAsia="宋体"/>
          <w:kern w:val="0"/>
          <w:szCs w:val="20"/>
        </w:rPr>
        <w:t xml:space="preserve"> the modulation order, and </w:t>
      </w:r>
      <m:oMath>
        <m:r>
          <w:rPr>
            <w:rFonts w:ascii="Cambria Math" w:hAnsi="Cambria Math"/>
          </w:rPr>
          <m:t>v</m:t>
        </m:r>
      </m:oMath>
      <w:r>
        <w:rPr>
          <w:rFonts w:eastAsia="宋体" w:hint="eastAsia"/>
        </w:rPr>
        <w:t xml:space="preserve"> </w:t>
      </w:r>
      <w:r>
        <w:rPr>
          <w:rFonts w:eastAsia="宋体"/>
        </w:rPr>
        <w:t>is the layer number.</w:t>
      </w:r>
    </w:p>
    <w:p w14:paraId="16503BD9" w14:textId="0E615474" w:rsidR="00187D58" w:rsidRPr="00EA7ED0" w:rsidRDefault="003710DD" w:rsidP="00BF6241">
      <w:pPr>
        <w:pStyle w:val="a6"/>
        <w:numPr>
          <w:ilvl w:val="0"/>
          <w:numId w:val="35"/>
        </w:numPr>
        <w:spacing w:before="93"/>
        <w:ind w:firstLineChars="0"/>
        <w:rPr>
          <w:rFonts w:eastAsia="宋体" w:cs="Times New Roman"/>
          <w:kern w:val="0"/>
        </w:rPr>
      </w:pPr>
      <w:r>
        <w:rPr>
          <w:rFonts w:eastAsia="Times New Roman"/>
          <w:lang w:eastAsia="ko-KR"/>
        </w:rPr>
        <w:t xml:space="preserve">The TBS is then determined </w:t>
      </w:r>
      <w:r w:rsidR="00DC17E5">
        <w:rPr>
          <w:rFonts w:eastAsia="Times New Roman"/>
          <w:lang w:eastAsia="ko-KR"/>
        </w:rPr>
        <w:t xml:space="preserve">by using </w:t>
      </w:r>
      <w:r>
        <w:t>the methods in Rel-15/16</w:t>
      </w:r>
      <w:r w:rsidR="00DC17E5">
        <w:t xml:space="preserve"> based on the </w:t>
      </w:r>
      <w:proofErr w:type="gramStart"/>
      <w:r w:rsidR="00DC17E5">
        <w:rPr>
          <w:rFonts w:eastAsia="Times New Roman"/>
          <w:lang w:eastAsia="ko-KR"/>
        </w:rPr>
        <w:t xml:space="preserve">obtained </w:t>
      </w:r>
      <w:proofErr w:type="gramEnd"/>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info</m:t>
            </m:r>
          </m:sub>
        </m:sSub>
      </m:oMath>
      <w:r w:rsidR="00DC17E5">
        <w:rPr>
          <w:rFonts w:hint="eastAsia"/>
        </w:rPr>
        <w:t>.</w:t>
      </w:r>
    </w:p>
    <w:p w14:paraId="5123F069" w14:textId="2BA3410C" w:rsidR="004F62CF" w:rsidRDefault="00E133A3" w:rsidP="00BF6241">
      <w:pPr>
        <w:spacing w:before="93"/>
        <w:rPr>
          <w:rFonts w:eastAsia="宋体" w:cs="Times New Roman"/>
        </w:rPr>
      </w:pPr>
      <w:r>
        <w:rPr>
          <w:rFonts w:eastAsia="宋体" w:cs="Times New Roman" w:hint="eastAsia"/>
          <w:kern w:val="0"/>
        </w:rPr>
        <w:t>A</w:t>
      </w:r>
      <w:r>
        <w:rPr>
          <w:rFonts w:eastAsia="宋体" w:cs="Times New Roman"/>
          <w:kern w:val="0"/>
        </w:rPr>
        <w:t>s discussed above,</w:t>
      </w:r>
      <w:r w:rsidR="00F0228F">
        <w:rPr>
          <w:rFonts w:eastAsia="宋体" w:cs="Times New Roman"/>
          <w:kern w:val="0"/>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Pr>
          <w:rFonts w:eastAsia="宋体" w:cs="Times New Roman" w:hint="eastAsia"/>
        </w:rPr>
        <w:t xml:space="preserve"> </w:t>
      </w:r>
      <w:r w:rsidR="00F0228F">
        <w:rPr>
          <w:rFonts w:eastAsia="宋体" w:cs="Times New Roman"/>
        </w:rPr>
        <w:t>should be</w:t>
      </w:r>
      <w:r>
        <w:rPr>
          <w:rFonts w:eastAsia="宋体" w:cs="Times New Roman"/>
        </w:rPr>
        <w:t xml:space="preserve"> calculated based on all REs determined across slots </w:t>
      </w:r>
      <w:r w:rsidR="00004052">
        <w:rPr>
          <w:rFonts w:eastAsia="宋体" w:cs="Times New Roman"/>
        </w:rPr>
        <w:t>over which a single</w:t>
      </w:r>
      <w:r>
        <w:rPr>
          <w:rFonts w:eastAsia="宋体" w:cs="Times New Roman"/>
        </w:rPr>
        <w:t xml:space="preserve"> </w:t>
      </w:r>
      <w:r w:rsidR="00EC2AF6">
        <w:rPr>
          <w:rFonts w:eastAsia="宋体" w:cs="Times New Roman"/>
        </w:rPr>
        <w:t>TBoMS transmission is allocated</w:t>
      </w:r>
      <w:r w:rsidR="00B1014F">
        <w:rPr>
          <w:rFonts w:eastAsia="宋体" w:cs="Times New Roman"/>
        </w:rPr>
        <w:t xml:space="preserve">, </w:t>
      </w:r>
      <w:r w:rsidR="00B1014F">
        <w:rPr>
          <w:rFonts w:eastAsia="宋体" w:cs="Times New Roman"/>
          <w:kern w:val="0"/>
        </w:rPr>
        <w:t>because the time domain resources allocation can be different on each slot</w:t>
      </w:r>
      <w:r w:rsidR="00EC2AF6">
        <w:rPr>
          <w:rFonts w:eastAsia="宋体" w:cs="Times New Roma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oh,i</m:t>
            </m:r>
          </m:sub>
          <m:sup>
            <m:r>
              <w:rPr>
                <w:rFonts w:ascii="Cambria Math" w:hAnsi="Cambria Math"/>
              </w:rPr>
              <m:t>PRB</m:t>
            </m:r>
          </m:sup>
        </m:sSubSup>
      </m:oMath>
      <w:r w:rsidR="003B14CE">
        <w:rPr>
          <w:rFonts w:eastAsia="宋体" w:cs="Times New Roman" w:hint="eastAsia"/>
        </w:rPr>
        <w:t xml:space="preserve"> </w:t>
      </w:r>
      <w:proofErr w:type="gramStart"/>
      <w:r w:rsidR="003B14CE">
        <w:rPr>
          <w:rFonts w:eastAsia="宋体" w:cs="Times New Roman"/>
        </w:rPr>
        <w:t>is</w:t>
      </w:r>
      <w:proofErr w:type="gramEnd"/>
      <w:r w:rsidR="003B14CE">
        <w:rPr>
          <w:rFonts w:eastAsia="宋体" w:cs="Times New Roman"/>
        </w:rPr>
        <w:t xml:space="preserve"> configured by </w:t>
      </w:r>
      <w:r w:rsidR="003B14CE" w:rsidRPr="00A83956">
        <w:rPr>
          <w:rFonts w:eastAsia="宋体" w:cs="Times New Roman"/>
          <w:i/>
        </w:rPr>
        <w:t>xOverhead</w:t>
      </w:r>
      <w:r w:rsidR="004F62CF" w:rsidRPr="004F62CF">
        <w:rPr>
          <w:rFonts w:eastAsia="宋体" w:cs="Times New Roman"/>
        </w:rPr>
        <w:t xml:space="preserve"> through RRC signaling</w:t>
      </w:r>
      <w:r w:rsidR="004F62CF">
        <w:rPr>
          <w:rFonts w:eastAsia="宋体" w:cs="Times New Roman"/>
          <w:i/>
        </w:rPr>
        <w:t>.</w:t>
      </w:r>
      <w:r w:rsidR="004F62CF" w:rsidRPr="004F62CF">
        <w:rPr>
          <w:rFonts w:eastAsia="宋体" w:cs="Times New Roman"/>
        </w:rPr>
        <w:t xml:space="preserve"> </w:t>
      </w:r>
      <w:r w:rsidR="00B1014F">
        <w:rPr>
          <w:rFonts w:eastAsia="宋体" w:cs="Times New Roman"/>
        </w:rPr>
        <w:t>It is</w:t>
      </w:r>
      <w:r w:rsidR="004F0E7D">
        <w:rPr>
          <w:rFonts w:eastAsia="宋体" w:cs="Times New Roman"/>
        </w:rPr>
        <w:t xml:space="preserve"> </w:t>
      </w:r>
      <w:r w:rsidR="004F62CF">
        <w:rPr>
          <w:rFonts w:eastAsia="宋体" w:cs="Times New Roman"/>
        </w:rPr>
        <w:t>a semi-static configuration,</w:t>
      </w:r>
      <w:r w:rsidR="00B1014F">
        <w:rPr>
          <w:rFonts w:eastAsia="宋体" w:cs="Times New Roman"/>
        </w:rPr>
        <w:t xml:space="preserve"> and</w:t>
      </w:r>
      <w:r w:rsidR="004F62CF">
        <w:rPr>
          <w:rFonts w:eastAsia="宋体" w:cs="Times New Roma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oh,i</m:t>
            </m:r>
          </m:sub>
          <m:sup>
            <m:r>
              <w:rPr>
                <w:rFonts w:ascii="Cambria Math" w:hAnsi="Cambria Math"/>
              </w:rPr>
              <m:t>PRB</m:t>
            </m:r>
          </m:sup>
        </m:sSubSup>
      </m:oMath>
      <w:r w:rsidR="004F62CF">
        <w:rPr>
          <w:rFonts w:eastAsia="宋体" w:cs="Times New Roman" w:hint="eastAsia"/>
        </w:rPr>
        <w:t xml:space="preserve"> </w:t>
      </w:r>
      <w:r w:rsidR="004F62CF">
        <w:rPr>
          <w:rFonts w:eastAsia="宋体" w:cs="Times New Roman"/>
        </w:rPr>
        <w:t xml:space="preserve">can be the same on each slot, i.e., </w:t>
      </w:r>
      <m:oMath>
        <m:sSubSup>
          <m:sSubSupPr>
            <m:ctrlPr>
              <w:rPr>
                <w:rFonts w:ascii="Cambria Math" w:hAnsi="Cambria Math"/>
                <w:i/>
              </w:rPr>
            </m:ctrlPr>
          </m:sSubSupPr>
          <m:e>
            <m:r>
              <w:rPr>
                <w:rFonts w:ascii="Cambria Math" w:hAnsi="Cambria Math"/>
              </w:rPr>
              <m:t>N</m:t>
            </m:r>
          </m:e>
          <m:sub>
            <m:r>
              <w:rPr>
                <w:rFonts w:ascii="Cambria Math" w:hAnsi="Cambria Math"/>
              </w:rPr>
              <m:t>oh,i</m:t>
            </m:r>
          </m:sub>
          <m:sup>
            <m:r>
              <w:rPr>
                <w:rFonts w:ascii="Cambria Math" w:hAnsi="Cambria Math"/>
              </w:rPr>
              <m:t>PRB</m:t>
            </m:r>
          </m:sup>
        </m:sSubSup>
        <m:r>
          <m:rPr>
            <m:sty m:val="p"/>
          </m:rPr>
          <w:rPr>
            <w:rFonts w:ascii="Cambria Math" w:eastAsia="宋体" w:hAnsi="Cambria Math" w:cs="Times New Roman"/>
          </w:rPr>
          <m:t>=</m:t>
        </m:r>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004F62CF">
        <w:rPr>
          <w:rFonts w:eastAsia="宋体" w:cs="Times New Roman" w:hint="eastAsia"/>
        </w:rPr>
        <w:t xml:space="preserve"> </w:t>
      </w:r>
      <w:r w:rsidR="004F62CF">
        <w:rPr>
          <w:rFonts w:eastAsia="宋体" w:cs="Times New Roman"/>
        </w:rPr>
        <w:t xml:space="preserve">on each </w:t>
      </w:r>
      <w:proofErr w:type="gramStart"/>
      <w:r w:rsidR="004F62CF">
        <w:rPr>
          <w:rFonts w:eastAsia="宋体" w:cs="Times New Roman"/>
        </w:rPr>
        <w:t xml:space="preserve">slot </w:t>
      </w:r>
      <w:proofErr w:type="gramEnd"/>
      <m:oMath>
        <m:r>
          <w:rPr>
            <w:rFonts w:ascii="Cambria Math" w:eastAsia="宋体" w:hAnsi="Cambria Math"/>
            <w:kern w:val="0"/>
            <w:szCs w:val="20"/>
          </w:rPr>
          <m:t>i</m:t>
        </m:r>
      </m:oMath>
      <w:r w:rsidR="004F62CF">
        <w:rPr>
          <w:rFonts w:eastAsia="宋体" w:cs="Times New Roman" w:hint="eastAsia"/>
          <w:kern w:val="0"/>
          <w:szCs w:val="20"/>
        </w:rPr>
        <w:t>.</w:t>
      </w:r>
    </w:p>
    <w:p w14:paraId="1BF0A1CA" w14:textId="31034260" w:rsidR="003B14CE" w:rsidRPr="00BF647E" w:rsidRDefault="003B14CE" w:rsidP="00BF6241">
      <w:pPr>
        <w:spacing w:before="93"/>
        <w:rPr>
          <w:rFonts w:eastAsia="宋体" w:cs="Times New Roman"/>
          <w:i/>
          <w:kern w:val="0"/>
        </w:rPr>
      </w:pPr>
      <w:r w:rsidRPr="00BF647E">
        <w:rPr>
          <w:rFonts w:eastAsia="宋体" w:cs="Times New Roman" w:hint="eastAsia"/>
          <w:b/>
          <w:i/>
          <w:kern w:val="0"/>
        </w:rPr>
        <w:t>P</w:t>
      </w:r>
      <w:r w:rsidRPr="00BF647E">
        <w:rPr>
          <w:rFonts w:eastAsia="宋体" w:cs="Times New Roman"/>
          <w:b/>
          <w:i/>
          <w:kern w:val="0"/>
        </w:rPr>
        <w:t xml:space="preserve">roposal </w:t>
      </w:r>
      <w:r w:rsidR="00594B9E">
        <w:rPr>
          <w:rFonts w:eastAsia="宋体" w:cs="Times New Roman"/>
          <w:b/>
          <w:i/>
          <w:kern w:val="0"/>
        </w:rPr>
        <w:t>6</w:t>
      </w:r>
      <w:r w:rsidRPr="00BF647E">
        <w:rPr>
          <w:rFonts w:eastAsia="宋体" w:cs="Times New Roman"/>
          <w:i/>
          <w:kern w:val="0"/>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sidRPr="00BF647E">
        <w:rPr>
          <w:rFonts w:eastAsia="宋体" w:cs="Times New Roman" w:hint="eastAsia"/>
          <w:i/>
        </w:rPr>
        <w:t xml:space="preserve"> </w:t>
      </w:r>
      <w:r w:rsidRPr="00BF647E">
        <w:rPr>
          <w:rFonts w:eastAsia="宋体" w:cs="Times New Roman"/>
          <w:i/>
        </w:rPr>
        <w:t>is calculated based on all REs determined across the slots over which the TBoMS transmission is allocated.</w:t>
      </w:r>
      <w:r w:rsidR="009B4438" w:rsidRPr="00BF647E">
        <w:rPr>
          <w:rFonts w:eastAsia="宋体" w:cs="Times New Roman"/>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BF647E">
        <w:rPr>
          <w:rFonts w:eastAsia="宋体" w:cs="Times New Roman" w:hint="eastAsia"/>
          <w:i/>
        </w:rPr>
        <w:t xml:space="preserve"> </w:t>
      </w:r>
      <w:proofErr w:type="gramStart"/>
      <w:r w:rsidRPr="00BF647E">
        <w:rPr>
          <w:rFonts w:eastAsia="宋体" w:cs="Times New Roman"/>
          <w:i/>
        </w:rPr>
        <w:t>is</w:t>
      </w:r>
      <w:proofErr w:type="gramEnd"/>
      <w:r w:rsidRPr="00BF647E">
        <w:rPr>
          <w:rFonts w:eastAsia="宋体" w:cs="Times New Roman"/>
          <w:i/>
        </w:rPr>
        <w:t xml:space="preserve"> configured by xOverhead</w:t>
      </w:r>
      <w:r w:rsidR="00207A41">
        <w:rPr>
          <w:rFonts w:eastAsia="宋体" w:cs="Times New Roman"/>
          <w:i/>
        </w:rPr>
        <w:t>,</w:t>
      </w:r>
      <w:r w:rsidRPr="00BF647E">
        <w:rPr>
          <w:rFonts w:eastAsia="宋体" w:cs="Times New Roman"/>
          <w:i/>
          <w:kern w:val="0"/>
        </w:rPr>
        <w:t xml:space="preserve"> which can be the same </w:t>
      </w:r>
      <w:r w:rsidR="004551C7">
        <w:rPr>
          <w:rFonts w:eastAsia="宋体" w:cs="Times New Roman"/>
          <w:i/>
          <w:kern w:val="0"/>
        </w:rPr>
        <w:t>on</w:t>
      </w:r>
      <w:r w:rsidRPr="00BF647E">
        <w:rPr>
          <w:rFonts w:eastAsia="宋体" w:cs="Times New Roman"/>
          <w:i/>
          <w:kern w:val="0"/>
        </w:rPr>
        <w:t xml:space="preserve"> each slot</w:t>
      </w:r>
      <w:r w:rsidR="00E4766F" w:rsidRPr="00BF647E">
        <w:rPr>
          <w:rFonts w:eastAsia="宋体" w:cs="Times New Roman"/>
          <w:i/>
          <w:kern w:val="0"/>
        </w:rPr>
        <w:t>.</w:t>
      </w:r>
    </w:p>
    <w:p w14:paraId="0C2E81C1" w14:textId="77777777" w:rsidR="00E34FF4" w:rsidRPr="00533667" w:rsidRDefault="00E34FF4" w:rsidP="00BF6241">
      <w:pPr>
        <w:spacing w:before="93"/>
        <w:rPr>
          <w:rFonts w:eastAsia="宋体" w:cs="Times New Roman"/>
          <w:kern w:val="0"/>
        </w:rPr>
      </w:pPr>
    </w:p>
    <w:p w14:paraId="0025F4AC" w14:textId="5C55BF51" w:rsidR="00506F56" w:rsidRPr="00C07592" w:rsidRDefault="00CA2E13"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Repetition of </w:t>
      </w:r>
      <w:r w:rsidR="00506F56">
        <w:rPr>
          <w:rFonts w:eastAsia="宋体" w:cs="Times New Roman"/>
          <w:b/>
          <w:bCs/>
          <w:kern w:val="0"/>
          <w:sz w:val="28"/>
          <w:szCs w:val="28"/>
        </w:rPr>
        <w:t>TBoMS</w:t>
      </w:r>
    </w:p>
    <w:p w14:paraId="5E48885E" w14:textId="25FFBF40" w:rsidR="006B6A11" w:rsidRDefault="00CA2E13" w:rsidP="00BF6241">
      <w:pPr>
        <w:spacing w:before="93"/>
        <w:rPr>
          <w:rFonts w:eastAsia="宋体" w:cs="Times New Roman"/>
          <w:kern w:val="0"/>
        </w:rPr>
      </w:pPr>
      <w:r>
        <w:rPr>
          <w:rFonts w:eastAsia="宋体" w:cs="Times New Roman" w:hint="eastAsia"/>
          <w:kern w:val="0"/>
        </w:rPr>
        <w:t>F</w:t>
      </w:r>
      <w:r>
        <w:rPr>
          <w:rFonts w:eastAsia="宋体" w:cs="Times New Roman"/>
          <w:kern w:val="0"/>
        </w:rPr>
        <w:t>rom RAN#104b-e</w:t>
      </w:r>
      <w:r w:rsidR="00AA4F00">
        <w:rPr>
          <w:rFonts w:eastAsia="宋体" w:cs="Times New Roman"/>
          <w:kern w:val="0"/>
        </w:rPr>
        <w:t xml:space="preserve"> </w:t>
      </w:r>
      <w:r>
        <w:rPr>
          <w:rFonts w:eastAsia="宋体" w:cs="Times New Roman"/>
          <w:kern w:val="0"/>
        </w:rPr>
        <w:t>[</w:t>
      </w:r>
      <w:r w:rsidR="002E1ADF">
        <w:rPr>
          <w:rFonts w:eastAsia="宋体" w:cs="Times New Roman"/>
          <w:kern w:val="0"/>
        </w:rPr>
        <w:t>2</w:t>
      </w:r>
      <w:r>
        <w:rPr>
          <w:rFonts w:eastAsia="宋体" w:cs="Times New Roman"/>
          <w:kern w:val="0"/>
        </w:rPr>
        <w:t>], many companies prefer supporting repetitions of TBoMS.</w:t>
      </w:r>
      <w:r w:rsidR="00E54D09">
        <w:rPr>
          <w:rFonts w:eastAsia="宋体" w:cs="Times New Roman"/>
          <w:kern w:val="0"/>
        </w:rPr>
        <w:t xml:space="preserve"> </w:t>
      </w:r>
      <w:r w:rsidR="000B191D">
        <w:rPr>
          <w:rFonts w:eastAsia="宋体" w:cs="Times New Roman"/>
          <w:kern w:val="0"/>
        </w:rPr>
        <w:t>However, c</w:t>
      </w:r>
      <w:r>
        <w:rPr>
          <w:rFonts w:eastAsia="宋体" w:cs="Times New Roman"/>
          <w:kern w:val="0"/>
        </w:rPr>
        <w:t>onsidering that the technical need of repetitions of TBoMS depends on how TBoMS</w:t>
      </w:r>
      <w:r w:rsidR="000B191D">
        <w:rPr>
          <w:rFonts w:eastAsia="宋体" w:cs="Times New Roman"/>
          <w:kern w:val="0"/>
        </w:rPr>
        <w:t xml:space="preserve"> feature is finally designed</w:t>
      </w:r>
      <w:r w:rsidR="00E54D09">
        <w:rPr>
          <w:rFonts w:eastAsia="宋体" w:cs="Times New Roman"/>
          <w:kern w:val="0"/>
        </w:rPr>
        <w:t xml:space="preserve">, </w:t>
      </w:r>
      <w:r w:rsidR="00572A34">
        <w:rPr>
          <w:rFonts w:eastAsia="宋体" w:cs="Times New Roman" w:hint="eastAsia"/>
          <w:kern w:val="0"/>
        </w:rPr>
        <w:t>no</w:t>
      </w:r>
      <w:r w:rsidR="00572A34">
        <w:rPr>
          <w:rFonts w:eastAsia="宋体" w:cs="Times New Roman"/>
          <w:kern w:val="0"/>
        </w:rPr>
        <w:t xml:space="preserve"> </w:t>
      </w:r>
      <w:r>
        <w:rPr>
          <w:rFonts w:eastAsia="宋体" w:cs="Times New Roman"/>
          <w:kern w:val="0"/>
        </w:rPr>
        <w:t>agreement</w:t>
      </w:r>
      <w:r w:rsidR="00572A34">
        <w:rPr>
          <w:rFonts w:eastAsia="宋体" w:cs="Times New Roman"/>
          <w:kern w:val="0"/>
        </w:rPr>
        <w:t xml:space="preserve"> was reached</w:t>
      </w:r>
      <w:r>
        <w:rPr>
          <w:rFonts w:eastAsia="宋体" w:cs="Times New Roman"/>
          <w:kern w:val="0"/>
        </w:rPr>
        <w:t>.</w:t>
      </w:r>
      <w:r w:rsidR="00890489">
        <w:rPr>
          <w:rFonts w:eastAsia="宋体" w:cs="Times New Roman"/>
          <w:kern w:val="0"/>
        </w:rPr>
        <w:t xml:space="preserve"> </w:t>
      </w:r>
      <w:r w:rsidR="00890489">
        <w:rPr>
          <w:rFonts w:eastAsia="宋体" w:cs="Times New Roman" w:hint="eastAsia"/>
          <w:kern w:val="0"/>
        </w:rPr>
        <w:t>I</w:t>
      </w:r>
      <w:r w:rsidR="00890489">
        <w:rPr>
          <w:rFonts w:eastAsia="宋体" w:cs="Times New Roman"/>
          <w:kern w:val="0"/>
        </w:rPr>
        <w:t xml:space="preserve">n this contribution, the TBoMS feature </w:t>
      </w:r>
      <w:r w:rsidR="00674CF4">
        <w:rPr>
          <w:rFonts w:eastAsia="宋体" w:cs="Times New Roman"/>
          <w:kern w:val="0"/>
        </w:rPr>
        <w:t>has been</w:t>
      </w:r>
      <w:r w:rsidR="00890489">
        <w:rPr>
          <w:rFonts w:eastAsia="宋体" w:cs="Times New Roman"/>
          <w:kern w:val="0"/>
        </w:rPr>
        <w:t xml:space="preserve"> designed as shown </w:t>
      </w:r>
      <w:r w:rsidR="008201E2">
        <w:rPr>
          <w:rFonts w:eastAsia="宋体" w:cs="Times New Roman"/>
          <w:kern w:val="0"/>
        </w:rPr>
        <w:t xml:space="preserve">in </w:t>
      </w:r>
      <w:r w:rsidR="00890489">
        <w:rPr>
          <w:rFonts w:eastAsia="宋体" w:cs="Times New Roman"/>
          <w:kern w:val="0"/>
        </w:rPr>
        <w:t>Fig. 4</w:t>
      </w:r>
      <w:r w:rsidR="00B575B3">
        <w:rPr>
          <w:rFonts w:eastAsia="宋体" w:cs="Times New Roman"/>
          <w:kern w:val="0"/>
        </w:rPr>
        <w:t>(c)</w:t>
      </w:r>
      <w:r w:rsidR="00890489">
        <w:rPr>
          <w:rFonts w:eastAsia="宋体" w:cs="Times New Roman"/>
          <w:kern w:val="0"/>
        </w:rPr>
        <w:t xml:space="preserve"> </w:t>
      </w:r>
      <w:r w:rsidR="006E6EFF">
        <w:rPr>
          <w:rFonts w:eastAsia="宋体" w:cs="Times New Roman"/>
          <w:kern w:val="0"/>
        </w:rPr>
        <w:t>in terms of</w:t>
      </w:r>
      <w:r w:rsidR="00E307AA">
        <w:rPr>
          <w:rFonts w:eastAsia="宋体" w:cs="Times New Roman"/>
          <w:kern w:val="0"/>
        </w:rPr>
        <w:t xml:space="preserve"> above discussion</w:t>
      </w:r>
      <w:r w:rsidR="00674CF4">
        <w:rPr>
          <w:rFonts w:eastAsia="宋体" w:cs="Times New Roman"/>
          <w:kern w:val="0"/>
        </w:rPr>
        <w:t>s</w:t>
      </w:r>
      <w:r w:rsidR="00E307AA">
        <w:rPr>
          <w:rFonts w:eastAsia="宋体" w:cs="Times New Roman"/>
          <w:kern w:val="0"/>
        </w:rPr>
        <w:t xml:space="preserve"> </w:t>
      </w:r>
      <w:r w:rsidR="006E6EFF">
        <w:rPr>
          <w:rFonts w:eastAsia="宋体" w:cs="Times New Roman"/>
          <w:kern w:val="0"/>
        </w:rPr>
        <w:t>including</w:t>
      </w:r>
      <w:r w:rsidR="00F65CF2">
        <w:rPr>
          <w:rFonts w:eastAsia="宋体" w:cs="Times New Roman"/>
          <w:kern w:val="0"/>
        </w:rPr>
        <w:t xml:space="preserve"> TOT</w:t>
      </w:r>
      <w:r w:rsidR="00E307AA">
        <w:rPr>
          <w:rFonts w:eastAsia="宋体" w:cs="Times New Roman"/>
          <w:kern w:val="0"/>
        </w:rPr>
        <w:t xml:space="preserve">, </w:t>
      </w:r>
      <w:r w:rsidR="006E6EFF">
        <w:rPr>
          <w:rFonts w:eastAsia="宋体" w:cs="Times New Roman"/>
          <w:kern w:val="0"/>
        </w:rPr>
        <w:t>RM</w:t>
      </w:r>
      <w:r w:rsidR="00E307AA">
        <w:rPr>
          <w:rFonts w:eastAsia="宋体" w:cs="Times New Roman"/>
          <w:kern w:val="0"/>
        </w:rPr>
        <w:t>, and TBS determination</w:t>
      </w:r>
      <w:r w:rsidR="00890489">
        <w:rPr>
          <w:rFonts w:eastAsia="宋体" w:cs="Times New Roman"/>
          <w:kern w:val="0"/>
        </w:rPr>
        <w:t xml:space="preserve">. </w:t>
      </w:r>
      <w:r w:rsidR="00A155D0">
        <w:rPr>
          <w:rFonts w:eastAsia="宋体" w:cs="Times New Roman"/>
          <w:kern w:val="0"/>
        </w:rPr>
        <w:t>T</w:t>
      </w:r>
      <w:r w:rsidR="00890489">
        <w:rPr>
          <w:rFonts w:eastAsia="宋体" w:cs="Times New Roman"/>
          <w:kern w:val="0"/>
        </w:rPr>
        <w:t>he repetition of TBoMS can</w:t>
      </w:r>
      <w:r w:rsidR="00A155D0">
        <w:rPr>
          <w:rFonts w:eastAsia="宋体" w:cs="Times New Roman"/>
          <w:kern w:val="0"/>
        </w:rPr>
        <w:t xml:space="preserve"> then</w:t>
      </w:r>
      <w:r w:rsidR="00890489">
        <w:rPr>
          <w:rFonts w:eastAsia="宋体" w:cs="Times New Roman"/>
          <w:kern w:val="0"/>
        </w:rPr>
        <w:t xml:space="preserve"> be designed ba</w:t>
      </w:r>
      <w:r w:rsidR="00A155D0">
        <w:rPr>
          <w:rFonts w:eastAsia="宋体" w:cs="Times New Roman"/>
          <w:kern w:val="0"/>
        </w:rPr>
        <w:t>sed on this</w:t>
      </w:r>
      <w:r w:rsidR="000E5237">
        <w:rPr>
          <w:rFonts w:eastAsia="宋体" w:cs="Times New Roman"/>
          <w:kern w:val="0"/>
        </w:rPr>
        <w:t xml:space="preserve"> TBo</w:t>
      </w:r>
      <w:r w:rsidR="00A155D0">
        <w:rPr>
          <w:rFonts w:eastAsia="宋体" w:cs="Times New Roman"/>
          <w:kern w:val="0"/>
        </w:rPr>
        <w:t>MS feature</w:t>
      </w:r>
      <w:r w:rsidR="000E5237">
        <w:rPr>
          <w:rFonts w:eastAsia="宋体" w:cs="Times New Roman"/>
          <w:kern w:val="0"/>
        </w:rPr>
        <w:t>.</w:t>
      </w:r>
      <w:r w:rsidR="000D49E1">
        <w:rPr>
          <w:rFonts w:eastAsia="宋体" w:cs="Times New Roman"/>
          <w:kern w:val="0"/>
        </w:rPr>
        <w:t xml:space="preserve"> </w:t>
      </w:r>
      <w:r w:rsidR="009F4DFE">
        <w:rPr>
          <w:rFonts w:eastAsia="宋体" w:cs="Times New Roman"/>
          <w:kern w:val="0"/>
        </w:rPr>
        <w:t xml:space="preserve">The repetition of TBoMS is designed as shown in Fig. 5 with frame structure DDDSU, where </w:t>
      </w:r>
      <w:r w:rsidR="000D49E1">
        <w:rPr>
          <w:rFonts w:eastAsia="宋体" w:cs="Times New Roman"/>
          <w:kern w:val="0"/>
        </w:rPr>
        <w:t>one</w:t>
      </w:r>
      <w:r w:rsidR="009F4DFE">
        <w:rPr>
          <w:rFonts w:eastAsia="宋体" w:cs="Times New Roman"/>
          <w:kern w:val="0"/>
        </w:rPr>
        <w:t xml:space="preserve"> TBoMS </w:t>
      </w:r>
      <w:r w:rsidR="000D49E1">
        <w:rPr>
          <w:rFonts w:eastAsia="宋体" w:cs="Times New Roman"/>
          <w:kern w:val="0"/>
        </w:rPr>
        <w:t>repetition</w:t>
      </w:r>
      <w:r w:rsidR="009F4DFE">
        <w:rPr>
          <w:rFonts w:eastAsia="宋体" w:cs="Times New Roman"/>
          <w:kern w:val="0"/>
        </w:rPr>
        <w:t xml:space="preserve"> includes two TO</w:t>
      </w:r>
      <w:r w:rsidR="000D49E1">
        <w:rPr>
          <w:rFonts w:eastAsia="宋体" w:cs="Times New Roman"/>
          <w:kern w:val="0"/>
        </w:rPr>
        <w:t>Ts</w:t>
      </w:r>
      <w:r w:rsidR="009571AB">
        <w:rPr>
          <w:rFonts w:eastAsia="宋体" w:cs="Times New Roman"/>
          <w:kern w:val="0"/>
        </w:rPr>
        <w:t xml:space="preserve"> </w:t>
      </w:r>
      <w:r w:rsidR="003241C7">
        <w:rPr>
          <w:rFonts w:eastAsia="宋体" w:cs="Times New Roman"/>
          <w:kern w:val="0"/>
        </w:rPr>
        <w:t>over</w:t>
      </w:r>
      <w:r w:rsidR="009571AB">
        <w:rPr>
          <w:rFonts w:eastAsia="宋体" w:cs="Times New Roman"/>
          <w:kern w:val="0"/>
        </w:rPr>
        <w:t xml:space="preserve"> which the TBS is determined</w:t>
      </w:r>
      <w:r w:rsidR="000D49E1">
        <w:rPr>
          <w:rFonts w:eastAsia="宋体" w:cs="Times New Roman"/>
          <w:kern w:val="0"/>
        </w:rPr>
        <w:t xml:space="preserve">, </w:t>
      </w:r>
      <w:r w:rsidR="009F4DFE">
        <w:rPr>
          <w:rFonts w:eastAsia="宋体" w:cs="Times New Roman"/>
          <w:kern w:val="0"/>
        </w:rPr>
        <w:t xml:space="preserve">the start position of bit selection </w:t>
      </w:r>
      <w:r w:rsidR="009571AB">
        <w:rPr>
          <w:rFonts w:eastAsia="宋体" w:cs="Times New Roman"/>
          <w:kern w:val="0"/>
        </w:rPr>
        <w:t xml:space="preserve">in the circular buffer </w:t>
      </w:r>
      <w:r w:rsidR="009F4DFE">
        <w:rPr>
          <w:rFonts w:eastAsia="宋体" w:cs="Times New Roman"/>
          <w:kern w:val="0"/>
        </w:rPr>
        <w:t xml:space="preserve">on the first TOT </w:t>
      </w:r>
      <w:r w:rsidR="00592023">
        <w:rPr>
          <w:rFonts w:eastAsia="宋体" w:cs="Times New Roman"/>
          <w:kern w:val="0"/>
        </w:rPr>
        <w:t>for</w:t>
      </w:r>
      <w:r w:rsidR="006B6A11">
        <w:rPr>
          <w:rFonts w:eastAsia="宋体" w:cs="Times New Roman"/>
          <w:kern w:val="0"/>
        </w:rPr>
        <w:t xml:space="preserve"> each repetition is</w:t>
      </w:r>
      <w:r w:rsidR="00FB7DE5">
        <w:rPr>
          <w:rFonts w:eastAsia="宋体" w:cs="Times New Roman"/>
          <w:kern w:val="0"/>
        </w:rPr>
        <w:t xml:space="preserve"> denoted by RV</w:t>
      </w:r>
      <w:r w:rsidR="00AA5CAD">
        <w:rPr>
          <w:rFonts w:eastAsia="宋体" w:cs="Times New Roman"/>
          <w:kern w:val="0"/>
        </w:rPr>
        <w:t xml:space="preserve"> index</w:t>
      </w:r>
      <w:r w:rsidR="00307761">
        <w:rPr>
          <w:rFonts w:eastAsia="宋体" w:cs="Times New Roman"/>
          <w:kern w:val="0"/>
        </w:rPr>
        <w:t>,</w:t>
      </w:r>
      <w:r w:rsidR="00FB7DE5">
        <w:rPr>
          <w:rFonts w:eastAsia="宋体" w:cs="Times New Roman"/>
          <w:kern w:val="0"/>
        </w:rPr>
        <w:t xml:space="preserve"> and</w:t>
      </w:r>
      <w:r w:rsidR="006B6A11">
        <w:rPr>
          <w:rFonts w:eastAsia="宋体" w:cs="Times New Roman"/>
          <w:kern w:val="0"/>
        </w:rPr>
        <w:t xml:space="preserve"> </w:t>
      </w:r>
      <w:r w:rsidR="00FB7DE5">
        <w:rPr>
          <w:rFonts w:eastAsia="宋体" w:cs="Times New Roman"/>
          <w:kern w:val="0"/>
        </w:rPr>
        <w:t>the RV</w:t>
      </w:r>
      <w:r w:rsidR="00AA5CAD">
        <w:rPr>
          <w:rFonts w:eastAsia="宋体" w:cs="Times New Roman"/>
          <w:kern w:val="0"/>
        </w:rPr>
        <w:t xml:space="preserve"> index</w:t>
      </w:r>
      <w:r w:rsidR="00FB7DE5">
        <w:rPr>
          <w:rFonts w:eastAsia="宋体" w:cs="Times New Roman"/>
          <w:kern w:val="0"/>
        </w:rPr>
        <w:t xml:space="preserve"> is </w:t>
      </w:r>
      <w:r w:rsidR="006B6A11">
        <w:rPr>
          <w:rFonts w:eastAsia="宋体" w:cs="Times New Roman"/>
          <w:kern w:val="0"/>
        </w:rPr>
        <w:t>cycled</w:t>
      </w:r>
      <w:r w:rsidR="00AA5CAD">
        <w:rPr>
          <w:rFonts w:eastAsia="宋体" w:cs="Times New Roman"/>
          <w:kern w:val="0"/>
        </w:rPr>
        <w:t xml:space="preserve"> for each repetition</w:t>
      </w:r>
      <w:r w:rsidR="006B6A11">
        <w:rPr>
          <w:rFonts w:eastAsia="宋体" w:cs="Times New Roman"/>
          <w:kern w:val="0"/>
        </w:rPr>
        <w:t xml:space="preserve"> in the sequence </w:t>
      </w:r>
      <w:r w:rsidR="00FB7DE5">
        <w:rPr>
          <w:rFonts w:eastAsia="宋体" w:cs="Times New Roman"/>
          <w:kern w:val="0"/>
        </w:rPr>
        <w:t xml:space="preserve">of </w:t>
      </w:r>
      <w:r w:rsidR="006B6A11">
        <w:rPr>
          <w:rFonts w:eastAsia="宋体" w:cs="Times New Roman"/>
          <w:kern w:val="0"/>
        </w:rPr>
        <w:t>{0, 2, 3, 1}.</w:t>
      </w:r>
    </w:p>
    <w:p w14:paraId="7F4F2EF9" w14:textId="5F58C69A" w:rsidR="00411A64" w:rsidRDefault="00452672" w:rsidP="00E21CF4">
      <w:pPr>
        <w:spacing w:before="93"/>
        <w:jc w:val="center"/>
        <w:rPr>
          <w:rFonts w:eastAsia="宋体" w:cs="Times New Roman"/>
          <w:kern w:val="0"/>
        </w:rPr>
      </w:pPr>
      <w:r>
        <w:rPr>
          <w:noProof/>
        </w:rPr>
        <w:drawing>
          <wp:inline distT="0" distB="0" distL="0" distR="0" wp14:anchorId="57567B69" wp14:editId="3961FF10">
            <wp:extent cx="5915025" cy="108902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5025" cy="1089025"/>
                    </a:xfrm>
                    <a:prstGeom prst="rect">
                      <a:avLst/>
                    </a:prstGeom>
                  </pic:spPr>
                </pic:pic>
              </a:graphicData>
            </a:graphic>
          </wp:inline>
        </w:drawing>
      </w:r>
    </w:p>
    <w:p w14:paraId="1ADE2100" w14:textId="71D5FD95" w:rsidR="001C414C" w:rsidRDefault="001C414C" w:rsidP="00E21CF4">
      <w:pPr>
        <w:spacing w:before="93"/>
        <w:jc w:val="center"/>
        <w:rPr>
          <w:rFonts w:eastAsia="宋体" w:cs="Times New Roman"/>
          <w:kern w:val="0"/>
        </w:rPr>
      </w:pPr>
      <w:r>
        <w:rPr>
          <w:rFonts w:eastAsia="宋体" w:cs="Times New Roman" w:hint="eastAsia"/>
          <w:kern w:val="0"/>
        </w:rPr>
        <w:t>F</w:t>
      </w:r>
      <w:r>
        <w:rPr>
          <w:rFonts w:eastAsia="宋体" w:cs="Times New Roman"/>
          <w:kern w:val="0"/>
        </w:rPr>
        <w:t>ig. 5 Repetitions of TBoMS</w:t>
      </w:r>
      <w:r w:rsidR="004C7F61">
        <w:rPr>
          <w:rFonts w:eastAsia="宋体" w:cs="Times New Roman"/>
          <w:kern w:val="0"/>
        </w:rPr>
        <w:t>.</w:t>
      </w:r>
    </w:p>
    <w:p w14:paraId="03F5C035" w14:textId="5E15F53E" w:rsidR="00FB7DE5" w:rsidRDefault="008B0811" w:rsidP="00BF6241">
      <w:pPr>
        <w:spacing w:before="93"/>
        <w:rPr>
          <w:rFonts w:eastAsia="宋体" w:cs="Times New Roman"/>
          <w:i/>
          <w:kern w:val="0"/>
        </w:rPr>
      </w:pPr>
      <w:r w:rsidRPr="00B85B1F">
        <w:rPr>
          <w:rFonts w:eastAsia="宋体" w:cs="Times New Roman" w:hint="eastAsia"/>
          <w:b/>
          <w:i/>
          <w:kern w:val="0"/>
        </w:rPr>
        <w:t>P</w:t>
      </w:r>
      <w:r w:rsidRPr="00B85B1F">
        <w:rPr>
          <w:rFonts w:eastAsia="宋体" w:cs="Times New Roman"/>
          <w:b/>
          <w:i/>
          <w:kern w:val="0"/>
        </w:rPr>
        <w:t>roposal</w:t>
      </w:r>
      <w:r w:rsidR="009B4438">
        <w:rPr>
          <w:rFonts w:eastAsia="宋体" w:cs="Times New Roman"/>
          <w:b/>
          <w:i/>
          <w:kern w:val="0"/>
        </w:rPr>
        <w:t xml:space="preserve"> </w:t>
      </w:r>
      <w:r w:rsidR="00594B9E">
        <w:rPr>
          <w:rFonts w:eastAsia="宋体" w:cs="Times New Roman"/>
          <w:b/>
          <w:i/>
          <w:kern w:val="0"/>
        </w:rPr>
        <w:t>7</w:t>
      </w:r>
      <w:r w:rsidRPr="00B85B1F">
        <w:rPr>
          <w:rFonts w:eastAsia="宋体" w:cs="Times New Roman"/>
          <w:i/>
          <w:kern w:val="0"/>
        </w:rPr>
        <w:t xml:space="preserve">: </w:t>
      </w:r>
      <w:r w:rsidR="00AA5CAD">
        <w:rPr>
          <w:rFonts w:eastAsia="宋体" w:cs="Times New Roman"/>
          <w:i/>
          <w:kern w:val="0"/>
        </w:rPr>
        <w:t>The start position of b</w:t>
      </w:r>
      <w:r w:rsidR="00592023">
        <w:rPr>
          <w:rFonts w:eastAsia="宋体" w:cs="Times New Roman"/>
          <w:i/>
          <w:kern w:val="0"/>
        </w:rPr>
        <w:t>it selection</w:t>
      </w:r>
      <w:r w:rsidR="009523B6">
        <w:rPr>
          <w:rFonts w:eastAsia="宋体" w:cs="Times New Roman"/>
          <w:i/>
          <w:kern w:val="0"/>
        </w:rPr>
        <w:t xml:space="preserve"> in the circular buffer</w:t>
      </w:r>
      <w:r w:rsidR="00592023">
        <w:rPr>
          <w:rFonts w:eastAsia="宋体" w:cs="Times New Roman"/>
          <w:i/>
          <w:kern w:val="0"/>
        </w:rPr>
        <w:t xml:space="preserve"> on the first TOT for</w:t>
      </w:r>
      <w:r w:rsidR="00AA5CAD">
        <w:rPr>
          <w:rFonts w:eastAsia="宋体" w:cs="Times New Roman"/>
          <w:i/>
          <w:kern w:val="0"/>
        </w:rPr>
        <w:t xml:space="preserve"> each repetition is denoted by RV </w:t>
      </w:r>
      <w:r w:rsidR="00592023">
        <w:rPr>
          <w:rFonts w:eastAsia="宋体" w:cs="Times New Roman"/>
          <w:i/>
          <w:kern w:val="0"/>
        </w:rPr>
        <w:t xml:space="preserve">index </w:t>
      </w:r>
      <w:r w:rsidR="00AA5CAD">
        <w:rPr>
          <w:rFonts w:eastAsia="宋体" w:cs="Times New Roman"/>
          <w:i/>
          <w:kern w:val="0"/>
        </w:rPr>
        <w:t xml:space="preserve">and the RV index </w:t>
      </w:r>
      <w:r w:rsidR="00592023">
        <w:rPr>
          <w:rFonts w:eastAsia="宋体" w:cs="Times New Roman"/>
          <w:i/>
          <w:kern w:val="0"/>
        </w:rPr>
        <w:t>is cycled for each repetition in the sequence of {0, 2, 3, 1}.</w:t>
      </w:r>
    </w:p>
    <w:p w14:paraId="21AC72EF" w14:textId="77777777" w:rsidR="008B0811" w:rsidRPr="00A0067C" w:rsidRDefault="008B0811" w:rsidP="00BF6241">
      <w:pPr>
        <w:spacing w:before="93"/>
        <w:rPr>
          <w:rFonts w:eastAsia="宋体" w:cs="Times New Roman"/>
          <w:kern w:val="0"/>
        </w:rPr>
      </w:pPr>
    </w:p>
    <w:p w14:paraId="3B99D89A" w14:textId="3C630D5E" w:rsidR="00506F56" w:rsidRPr="00C07592" w:rsidRDefault="00506F56"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Power control</w:t>
      </w:r>
    </w:p>
    <w:p w14:paraId="33290F27" w14:textId="1A111685" w:rsidR="00E210E3" w:rsidRDefault="00E210E3" w:rsidP="00E210E3">
      <w:pPr>
        <w:spacing w:before="93"/>
      </w:pPr>
      <w:r>
        <w:rPr>
          <w:rFonts w:eastAsia="宋体" w:cs="Times New Roman"/>
          <w:kern w:val="0"/>
        </w:rPr>
        <w:t>In Rel-15/16, the UE determines the PUSCH transmission power</w:t>
      </w:r>
      <w:r>
        <w:rPr>
          <w:iCs/>
          <w:noProof/>
          <w:position w:val="-12"/>
        </w:rPr>
        <w:drawing>
          <wp:inline distT="0" distB="0" distL="0" distR="0" wp14:anchorId="42A9E1E9" wp14:editId="0A4C7859">
            <wp:extent cx="1097280" cy="21971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219710"/>
                    </a:xfrm>
                    <a:prstGeom prst="rect">
                      <a:avLst/>
                    </a:prstGeom>
                    <a:noFill/>
                    <a:ln>
                      <a:noFill/>
                    </a:ln>
                  </pic:spPr>
                </pic:pic>
              </a:graphicData>
            </a:graphic>
          </wp:inline>
        </w:drawing>
      </w:r>
      <w:r>
        <w:rPr>
          <w:rFonts w:eastAsia="宋体" w:cs="Times New Roman"/>
          <w:kern w:val="0"/>
        </w:rPr>
        <w:t xml:space="preserve"> in </w:t>
      </w:r>
      <w:r w:rsidRPr="00AD3981">
        <w:rPr>
          <w:rFonts w:eastAsia="宋体" w:cs="Times New Roman"/>
          <w:kern w:val="0"/>
        </w:rPr>
        <w:t xml:space="preserve">PUSCH transmission </w:t>
      </w:r>
      <w:r>
        <w:rPr>
          <w:rFonts w:eastAsia="宋体" w:cs="Times New Roman"/>
          <w:kern w:val="0"/>
        </w:rPr>
        <w:t xml:space="preserve">occasion </w:t>
      </w:r>
      <m:oMath>
        <m:r>
          <w:rPr>
            <w:rFonts w:ascii="Cambria Math" w:eastAsia="宋体" w:hAnsi="Cambria Math" w:cs="Times New Roman"/>
            <w:kern w:val="0"/>
          </w:rPr>
          <m:t>i</m:t>
        </m:r>
      </m:oMath>
      <w:r>
        <w:rPr>
          <w:rFonts w:eastAsia="宋体" w:cs="Times New Roman"/>
          <w:kern w:val="0"/>
        </w:rPr>
        <w:t xml:space="preserve"> </w:t>
      </w:r>
      <w:r w:rsidRPr="00B916EC">
        <w:t>as</w:t>
      </w:r>
    </w:p>
    <w:p w14:paraId="49372BD3" w14:textId="77777777" w:rsidR="00E210E3" w:rsidRPr="00B916EC" w:rsidRDefault="00E210E3" w:rsidP="00E210E3">
      <w:pPr>
        <w:pStyle w:val="EQ"/>
        <w:spacing w:before="93"/>
        <w:jc w:val="center"/>
      </w:pPr>
      <w:r>
        <w:rPr>
          <w:position w:val="-32"/>
          <w:lang w:val="en-US" w:eastAsia="zh-CN"/>
        </w:rPr>
        <w:lastRenderedPageBreak/>
        <w:drawing>
          <wp:inline distT="0" distB="0" distL="0" distR="0" wp14:anchorId="45AA6A49" wp14:editId="35BC45EA">
            <wp:extent cx="5859780" cy="4679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59780" cy="467995"/>
                    </a:xfrm>
                    <a:prstGeom prst="rect">
                      <a:avLst/>
                    </a:prstGeom>
                    <a:noFill/>
                    <a:ln>
                      <a:noFill/>
                    </a:ln>
                  </pic:spPr>
                </pic:pic>
              </a:graphicData>
            </a:graphic>
          </wp:inline>
        </w:drawing>
      </w:r>
      <w:r w:rsidRPr="00B916EC">
        <w:t xml:space="preserve"> [dBm]</w:t>
      </w:r>
    </w:p>
    <w:p w14:paraId="649923A1" w14:textId="77777777" w:rsidR="00E210E3" w:rsidRDefault="00E210E3" w:rsidP="00E210E3">
      <w:pPr>
        <w:spacing w:before="93"/>
        <w:rPr>
          <w:rFonts w:eastAsia="宋体" w:cs="Times New Roman"/>
          <w:kern w:val="0"/>
        </w:rPr>
      </w:pPr>
      <w:r>
        <w:rPr>
          <w:rFonts w:eastAsia="宋体" w:cs="Times New Roman"/>
          <w:kern w:val="0"/>
        </w:rPr>
        <w:t xml:space="preserve">Some companies proposed in the last meeting that </w:t>
      </w:r>
      <w:r w:rsidRPr="002C70EC">
        <w:rPr>
          <w:rFonts w:eastAsia="宋体" w:cs="Times New Roman"/>
          <w:kern w:val="0"/>
        </w:rPr>
        <w:t>the transmission power determination</w:t>
      </w:r>
      <w:r>
        <w:rPr>
          <w:rFonts w:eastAsia="宋体" w:cs="Times New Roman"/>
          <w:kern w:val="0"/>
        </w:rPr>
        <w:t xml:space="preserve"> of TBoMS</w:t>
      </w:r>
      <w:r w:rsidRPr="002C70EC">
        <w:rPr>
          <w:rFonts w:eastAsia="宋体" w:cs="Times New Roman"/>
          <w:kern w:val="0"/>
        </w:rPr>
        <w:t xml:space="preserve"> should be based on the total number of REs within multiple slots for TB processing with excluding the overhead of reference signals.</w:t>
      </w:r>
      <w:r>
        <w:rPr>
          <w:rFonts w:eastAsia="宋体" w:cs="Times New Roman"/>
          <w:kern w:val="0"/>
        </w:rPr>
        <w:t xml:space="preserve"> However, the power determination based on total resources of TBoMS is not flexible enough in case of the TBoMS spans too many slots. And closed-loop power adjustment could not be used during the time domain resources of TBoMS.</w:t>
      </w:r>
    </w:p>
    <w:p w14:paraId="61F8B97E" w14:textId="522C7E2C" w:rsidR="00E210E3" w:rsidRDefault="00E210E3" w:rsidP="00E210E3">
      <w:pPr>
        <w:spacing w:before="93"/>
        <w:rPr>
          <w:rFonts w:eastAsia="宋体" w:cs="Times New Roman"/>
          <w:kern w:val="0"/>
        </w:rPr>
      </w:pPr>
      <w:r>
        <w:rPr>
          <w:rFonts w:eastAsia="宋体" w:cs="Times New Roman" w:hint="eastAsia"/>
          <w:kern w:val="0"/>
        </w:rPr>
        <w:t>F</w:t>
      </w:r>
      <w:r>
        <w:rPr>
          <w:rFonts w:eastAsia="宋体" w:cs="Times New Roman"/>
          <w:kern w:val="0"/>
        </w:rPr>
        <w:t>rom RAN#104b-e [</w:t>
      </w:r>
      <w:r w:rsidR="002E1ADF">
        <w:rPr>
          <w:rFonts w:eastAsia="宋体" w:cs="Times New Roman"/>
          <w:kern w:val="0"/>
        </w:rPr>
        <w:t>2</w:t>
      </w:r>
      <w:r>
        <w:rPr>
          <w:rFonts w:eastAsia="宋体" w:cs="Times New Roman"/>
          <w:kern w:val="0"/>
        </w:rPr>
        <w:t>], t</w:t>
      </w:r>
      <w:r w:rsidRPr="00CD785D">
        <w:rPr>
          <w:rFonts w:eastAsia="宋体" w:cs="Times New Roman"/>
          <w:kern w:val="0"/>
        </w:rPr>
        <w:t>he concept of TOT is utilized, where a TOT is constituted of tim</w:t>
      </w:r>
      <w:r>
        <w:rPr>
          <w:rFonts w:eastAsia="宋体" w:cs="Times New Roman"/>
          <w:kern w:val="0"/>
        </w:rPr>
        <w:t xml:space="preserve">e domain resources which may </w:t>
      </w:r>
      <w:r w:rsidRPr="00CD785D">
        <w:rPr>
          <w:rFonts w:eastAsia="宋体" w:cs="Times New Roman"/>
          <w:kern w:val="0"/>
        </w:rPr>
        <w:t xml:space="preserve">span </w:t>
      </w:r>
      <w:r>
        <w:rPr>
          <w:rFonts w:eastAsia="宋体" w:cs="Times New Roman"/>
          <w:kern w:val="0"/>
        </w:rPr>
        <w:t xml:space="preserve">one or </w:t>
      </w:r>
      <w:r w:rsidRPr="00CD785D">
        <w:rPr>
          <w:rFonts w:eastAsia="宋体" w:cs="Times New Roman"/>
          <w:kern w:val="0"/>
        </w:rPr>
        <w:t>multiple slot</w:t>
      </w:r>
      <w:r>
        <w:rPr>
          <w:rFonts w:eastAsia="宋体" w:cs="Times New Roman"/>
          <w:kern w:val="0"/>
        </w:rPr>
        <w:t>(</w:t>
      </w:r>
      <w:r w:rsidRPr="00CD785D">
        <w:rPr>
          <w:rFonts w:eastAsia="宋体" w:cs="Times New Roman"/>
          <w:kern w:val="0"/>
        </w:rPr>
        <w:t>s</w:t>
      </w:r>
      <w:r>
        <w:rPr>
          <w:rFonts w:eastAsia="宋体" w:cs="Times New Roman"/>
          <w:kern w:val="0"/>
        </w:rPr>
        <w:t xml:space="preserve">). As for power control, the transmission power of TBoMS should be determined based on the </w:t>
      </w:r>
      <w:r w:rsidR="0036551D">
        <w:rPr>
          <w:rFonts w:eastAsia="宋体" w:cs="Times New Roman"/>
          <w:kern w:val="0"/>
        </w:rPr>
        <w:t>total number of REs in one TOT.</w:t>
      </w:r>
    </w:p>
    <w:p w14:paraId="1DF10718" w14:textId="0FF1441D" w:rsidR="00E210E3" w:rsidRPr="00CD785D" w:rsidRDefault="00E210E3" w:rsidP="00E210E3">
      <w:pPr>
        <w:spacing w:before="93"/>
        <w:rPr>
          <w:rFonts w:eastAsia="宋体" w:cs="Times New Roman"/>
          <w:kern w:val="0"/>
          <w:lang w:val="en-GB"/>
        </w:rPr>
      </w:pPr>
      <w:r w:rsidRPr="004C1548">
        <w:rPr>
          <w:rFonts w:eastAsia="宋体" w:cs="Times New Roman"/>
          <w:b/>
          <w:i/>
          <w:kern w:val="0"/>
        </w:rPr>
        <w:t xml:space="preserve">Proposal </w:t>
      </w:r>
      <w:r w:rsidR="00594B9E">
        <w:rPr>
          <w:rFonts w:eastAsia="宋体" w:cs="Times New Roman"/>
          <w:b/>
          <w:i/>
          <w:kern w:val="0"/>
        </w:rPr>
        <w:t>8</w:t>
      </w:r>
      <w:r>
        <w:rPr>
          <w:rFonts w:eastAsia="宋体" w:cs="Times New Roman"/>
          <w:kern w:val="0"/>
        </w:rPr>
        <w:t xml:space="preserve">: </w:t>
      </w:r>
      <w:r w:rsidRPr="004C1548">
        <w:rPr>
          <w:rFonts w:eastAsia="宋体" w:cs="Times New Roman"/>
          <w:i/>
          <w:kern w:val="0"/>
        </w:rPr>
        <w:t>The transmission power determination of TBoMS should be based on the TOT.</w:t>
      </w:r>
    </w:p>
    <w:p w14:paraId="0971A0EC" w14:textId="77777777" w:rsidR="00D47966" w:rsidRDefault="00D47966" w:rsidP="00BF6241">
      <w:pPr>
        <w:spacing w:before="93"/>
        <w:rPr>
          <w:rFonts w:eastAsia="宋体" w:cs="Times New Roman"/>
          <w:kern w:val="0"/>
        </w:rPr>
      </w:pPr>
    </w:p>
    <w:p w14:paraId="698B736A" w14:textId="7562C586" w:rsidR="00506F56" w:rsidRPr="00C07592" w:rsidRDefault="00506F56" w:rsidP="00BF6241">
      <w:pPr>
        <w:pStyle w:val="a6"/>
        <w:keepNext/>
        <w:widowControl/>
        <w:numPr>
          <w:ilvl w:val="2"/>
          <w:numId w:val="1"/>
        </w:numPr>
        <w:autoSpaceDE w:val="0"/>
        <w:autoSpaceDN w:val="0"/>
        <w:spacing w:before="93" w:after="93" w:line="240" w:lineRule="auto"/>
        <w:ind w:firstLineChars="0"/>
        <w:outlineLvl w:val="2"/>
        <w:rPr>
          <w:rFonts w:eastAsia="宋体" w:cs="Times New Roman"/>
          <w:b/>
          <w:bCs/>
          <w:kern w:val="0"/>
          <w:sz w:val="28"/>
          <w:szCs w:val="28"/>
        </w:rPr>
      </w:pPr>
      <w:r>
        <w:rPr>
          <w:rFonts w:eastAsia="宋体" w:cs="Times New Roman"/>
          <w:b/>
          <w:bCs/>
          <w:kern w:val="0"/>
          <w:sz w:val="28"/>
          <w:szCs w:val="28"/>
        </w:rPr>
        <w:t>UCI multiplexing</w:t>
      </w:r>
    </w:p>
    <w:p w14:paraId="40C694CE" w14:textId="77777777" w:rsidR="009F6D31" w:rsidRDefault="009F6D31" w:rsidP="009F6D31">
      <w:pPr>
        <w:spacing w:before="93"/>
        <w:rPr>
          <w:rFonts w:eastAsia="宋体" w:cs="Times New Roman"/>
          <w:kern w:val="0"/>
        </w:rPr>
      </w:pPr>
      <w:r>
        <w:rPr>
          <w:rFonts w:eastAsia="宋体" w:cs="Times New Roman" w:hint="eastAsia"/>
          <w:kern w:val="0"/>
        </w:rPr>
        <w:t>F</w:t>
      </w:r>
      <w:r>
        <w:rPr>
          <w:rFonts w:eastAsia="宋体" w:cs="Times New Roman"/>
          <w:kern w:val="0"/>
        </w:rPr>
        <w:t>or PUSCH transmission, there would be chances of overlapping with PUCCH. In current specification, when a single-slot PUCCH and PUSCH transmissions of same priority indexes overlap with each other, the UCI carried on the PUCCH is multiplexed on the PUSCH in the overlapped slot and the transmission of PUCCH is cancelled. Besides, UE expects the earliest symbol</w:t>
      </w:r>
      <w:r>
        <w:rPr>
          <w:rFonts w:eastAsia="宋体" w:cs="Times New Roman" w:hint="eastAsia"/>
          <w:kern w:val="0"/>
        </w:rPr>
        <w:t xml:space="preserve"> </w:t>
      </w:r>
      <w:bookmarkStart w:id="4" w:name="OLE_LINK97"/>
      <w:bookmarkStart w:id="5" w:name="OLE_LINK98"/>
      <w:bookmarkStart w:id="6" w:name="OLE_LINK99"/>
      <w:bookmarkStart w:id="7" w:name="OLE_LINK771"/>
      <w:bookmarkStart w:id="8" w:name="OLE_LINK928"/>
      <w:bookmarkStart w:id="9" w:name="OLE_LINK1817"/>
      <m:oMath>
        <m:sSub>
          <m:sSubPr>
            <m:ctrlPr>
              <w:rPr>
                <w:rFonts w:ascii="Cambria Math" w:hAnsi="Cambria Math"/>
                <w:i/>
                <w:sz w:val="24"/>
                <w:szCs w:val="24"/>
              </w:rPr>
            </m:ctrlPr>
          </m:sSubPr>
          <m:e>
            <m:r>
              <w:rPr>
                <w:rFonts w:ascii="Cambria Math"/>
              </w:rPr>
              <m:t>S</m:t>
            </m:r>
          </m:e>
          <m:sub>
            <m:r>
              <w:rPr>
                <w:rFonts w:ascii="Cambria Math"/>
              </w:rPr>
              <m:t>0</m:t>
            </m:r>
          </m:sub>
        </m:sSub>
      </m:oMath>
      <w:bookmarkEnd w:id="4"/>
      <w:bookmarkEnd w:id="5"/>
      <w:bookmarkEnd w:id="6"/>
      <w:bookmarkEnd w:id="7"/>
      <w:bookmarkEnd w:id="8"/>
      <w:bookmarkEnd w:id="9"/>
      <w:r>
        <w:rPr>
          <w:rFonts w:eastAsia="宋体" w:cs="Times New Roman"/>
          <w:kern w:val="0"/>
        </w:rPr>
        <w:t xml:space="preserve"> of the PUCCH and PUSCH in the overlapped slot, satisfies the timeline conditions.</w:t>
      </w:r>
    </w:p>
    <w:p w14:paraId="1D476CDE" w14:textId="5AF8FE9C" w:rsidR="009F6D31" w:rsidRDefault="009F6D31" w:rsidP="009F6D31">
      <w:pPr>
        <w:spacing w:before="93"/>
        <w:rPr>
          <w:rFonts w:eastAsia="宋体" w:cs="Times New Roman"/>
          <w:kern w:val="0"/>
        </w:rPr>
      </w:pPr>
      <w:r>
        <w:rPr>
          <w:rFonts w:eastAsia="宋体" w:cs="Times New Roman"/>
          <w:kern w:val="0"/>
        </w:rPr>
        <w:t xml:space="preserve">In terms of TBoMS handling collision with PUCCH of same priority, one simple approach is reusing the per-slot UCI multiplexing mechanism. However, if a TOT spans multiple consecutive slots with </w:t>
      </w:r>
      <w:r w:rsidR="00EC75E2">
        <w:rPr>
          <w:rFonts w:eastAsia="宋体" w:cs="Times New Roman"/>
          <w:kern w:val="0"/>
        </w:rPr>
        <w:t>above RM mechanism</w:t>
      </w:r>
      <w:r>
        <w:rPr>
          <w:rFonts w:eastAsia="宋体" w:cs="Times New Roman"/>
          <w:kern w:val="0"/>
        </w:rPr>
        <w:t xml:space="preserve">, per-slot UCI multiplexing mechanism may face some challenges. For example, as shown in </w:t>
      </w:r>
      <w:r w:rsidR="00E85AAD">
        <w:rPr>
          <w:rFonts w:eastAsia="宋体" w:cs="Times New Roman"/>
          <w:kern w:val="0"/>
        </w:rPr>
        <w:t>Fig. 6</w:t>
      </w:r>
      <w:r>
        <w:rPr>
          <w:rFonts w:eastAsia="宋体" w:cs="Times New Roman"/>
          <w:kern w:val="0"/>
        </w:rPr>
        <w:t xml:space="preserve">, the frame structure is DDSUU, and PUCCH overlaps with TBoMS in the first U slot of the TOT. Since UE prepares the UL-SCH data for the whole TOT with </w:t>
      </w:r>
      <w:r w:rsidR="00EC75E2">
        <w:rPr>
          <w:rFonts w:eastAsia="宋体" w:cs="Times New Roman"/>
          <w:kern w:val="0"/>
        </w:rPr>
        <w:t>above RM performed per TOT</w:t>
      </w:r>
      <w:r>
        <w:rPr>
          <w:rFonts w:eastAsia="宋体" w:cs="Times New Roman"/>
          <w:kern w:val="0"/>
        </w:rPr>
        <w:t xml:space="preserve">, multiplexing UCI in the first U slot would impact the UL-SCH transmission in both S slot and the second U slot, which is different from current scenario of PUSCH repetition Type A or Type B. Other than that, based on the definition in current specification, </w:t>
      </w:r>
      <w:bookmarkStart w:id="10" w:name="OLE_LINK1818"/>
      <w:bookmarkStart w:id="11" w:name="OLE_LINK1819"/>
      <m:oMath>
        <m:sSub>
          <m:sSubPr>
            <m:ctrlPr>
              <w:rPr>
                <w:rFonts w:ascii="Cambria Math" w:hAnsi="Cambria Math"/>
                <w:i/>
                <w:sz w:val="24"/>
                <w:szCs w:val="24"/>
              </w:rPr>
            </m:ctrlPr>
          </m:sSubPr>
          <m:e>
            <m:r>
              <w:rPr>
                <w:rFonts w:ascii="Cambria Math"/>
              </w:rPr>
              <m:t>S</m:t>
            </m:r>
          </m:e>
          <m:sub>
            <m:r>
              <w:rPr>
                <w:rFonts w:ascii="Cambria Math"/>
              </w:rPr>
              <m:t>0</m:t>
            </m:r>
          </m:sub>
        </m:sSub>
      </m:oMath>
      <w:bookmarkEnd w:id="10"/>
      <w:bookmarkEnd w:id="11"/>
      <w:r>
        <w:rPr>
          <w:rFonts w:eastAsia="宋体" w:cs="Times New Roman"/>
          <w:kern w:val="0"/>
        </w:rPr>
        <w:t xml:space="preserve"> is determined as the first symbol of the first U slot, which may cause that UE does not have enough time to prepare the multiplexed bits for transmission on the whole TOT.</w:t>
      </w:r>
    </w:p>
    <w:p w14:paraId="582845CE" w14:textId="1D4C8BFA" w:rsidR="009F6D31" w:rsidRDefault="00EC75E2" w:rsidP="009F6D31">
      <w:pPr>
        <w:spacing w:before="93"/>
        <w:jc w:val="center"/>
        <w:rPr>
          <w:rFonts w:eastAsia="宋体" w:cs="Times New Roman"/>
          <w:kern w:val="0"/>
        </w:rPr>
      </w:pPr>
      <w:r>
        <w:rPr>
          <w:noProof/>
        </w:rPr>
        <w:drawing>
          <wp:inline distT="0" distB="0" distL="0" distR="0" wp14:anchorId="74AA3C3D" wp14:editId="44DDCF47">
            <wp:extent cx="2217600" cy="119160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17600" cy="1191600"/>
                    </a:xfrm>
                    <a:prstGeom prst="rect">
                      <a:avLst/>
                    </a:prstGeom>
                  </pic:spPr>
                </pic:pic>
              </a:graphicData>
            </a:graphic>
          </wp:inline>
        </w:drawing>
      </w:r>
    </w:p>
    <w:p w14:paraId="1C0AE2C7" w14:textId="5DC39063" w:rsidR="009F6D31" w:rsidRDefault="00E85AAD" w:rsidP="009F6D31">
      <w:pPr>
        <w:spacing w:before="93"/>
        <w:jc w:val="center"/>
        <w:rPr>
          <w:rFonts w:eastAsia="宋体" w:cs="Times New Roman"/>
          <w:kern w:val="0"/>
        </w:rPr>
      </w:pPr>
      <w:r>
        <w:rPr>
          <w:rFonts w:eastAsia="宋体" w:cs="Times New Roman" w:hint="eastAsia"/>
          <w:kern w:val="0"/>
        </w:rPr>
        <w:t>Fig. 6</w:t>
      </w:r>
      <w:r w:rsidR="009F6D31">
        <w:rPr>
          <w:rFonts w:eastAsia="宋体" w:cs="Times New Roman"/>
          <w:kern w:val="0"/>
        </w:rPr>
        <w:t xml:space="preserve"> Per-slot UCI multiplexing mechanism for TBoMS</w:t>
      </w:r>
      <w:r w:rsidR="00FF3C71">
        <w:rPr>
          <w:rFonts w:eastAsia="宋体" w:cs="Times New Roman" w:hint="eastAsia"/>
          <w:kern w:val="0"/>
        </w:rPr>
        <w:t>.</w:t>
      </w:r>
    </w:p>
    <w:p w14:paraId="68AAB831" w14:textId="5F788B82" w:rsidR="009F6D31" w:rsidRDefault="009F6D31" w:rsidP="009F6D31">
      <w:pPr>
        <w:spacing w:before="93"/>
        <w:rPr>
          <w:rFonts w:eastAsia="宋体" w:cs="Times New Roman"/>
          <w:kern w:val="0"/>
        </w:rPr>
      </w:pPr>
      <w:r>
        <w:rPr>
          <w:rFonts w:eastAsia="宋体" w:cs="Times New Roman"/>
          <w:kern w:val="0"/>
        </w:rPr>
        <w:t xml:space="preserve">Therefore, the UCI is supposed to be rate matched per TOT on TBoMS. More specifically, if PUCCH overlaps with TBoMS in one TOT, </w:t>
      </w:r>
      <w:bookmarkStart w:id="12" w:name="OLE_LINK1822"/>
      <w:bookmarkStart w:id="13" w:name="OLE_LINK1823"/>
      <w:bookmarkStart w:id="14" w:name="OLE_LINK1828"/>
      <m:oMath>
        <m:sSub>
          <m:sSubPr>
            <m:ctrlPr>
              <w:rPr>
                <w:rFonts w:ascii="Cambria Math" w:hAnsi="Cambria Math"/>
                <w:i/>
                <w:sz w:val="24"/>
                <w:szCs w:val="24"/>
              </w:rPr>
            </m:ctrlPr>
          </m:sSubPr>
          <m:e>
            <m:r>
              <w:rPr>
                <w:rFonts w:ascii="Cambria Math"/>
              </w:rPr>
              <m:t>S</m:t>
            </m:r>
          </m:e>
          <m:sub>
            <m:r>
              <w:rPr>
                <w:rFonts w:ascii="Cambria Math"/>
              </w:rPr>
              <m:t>0</m:t>
            </m:r>
          </m:sub>
        </m:sSub>
      </m:oMath>
      <w:bookmarkEnd w:id="12"/>
      <w:bookmarkEnd w:id="13"/>
      <w:bookmarkEnd w:id="14"/>
      <w:r>
        <w:rPr>
          <w:rFonts w:eastAsia="宋体" w:cs="Times New Roman"/>
          <w:kern w:val="0"/>
        </w:rPr>
        <w:t xml:space="preserve"> for timeline conditions can be defined as the first symbol of the PUCCH and the TOT, and UCI can be multiplexed from the first slot of TOT. Moreover, per-TOT UCI multiplexing may lead to the scenario that multiple non-overlapped PUCCHs, overlap with TBoMS in one TOT, as demonstrated in </w:t>
      </w:r>
      <w:r w:rsidR="00E85AAD">
        <w:rPr>
          <w:rFonts w:eastAsia="宋体" w:cs="Times New Roman"/>
          <w:kern w:val="0"/>
        </w:rPr>
        <w:t>Fig. 7</w:t>
      </w:r>
      <w:r>
        <w:rPr>
          <w:rFonts w:eastAsia="宋体" w:cs="Times New Roman"/>
          <w:kern w:val="0"/>
        </w:rPr>
        <w:t>(a). In this case, the UCI of same type can be coded jointly, i.e. the number of UCI bits with same type in these PUCCHs is added when calculating the number of coded modulation symbols in Clause 6.3.2.4 of [</w:t>
      </w:r>
      <w:r w:rsidR="002E1ADF">
        <w:rPr>
          <w:rFonts w:eastAsia="宋体" w:cs="Times New Roman"/>
          <w:kern w:val="0"/>
        </w:rPr>
        <w:t>5</w:t>
      </w:r>
      <w:r>
        <w:rPr>
          <w:rFonts w:eastAsia="宋体" w:cs="Times New Roman"/>
          <w:kern w:val="0"/>
        </w:rPr>
        <w:t xml:space="preserve">]. In addition, </w:t>
      </w:r>
      <m:oMath>
        <m:sSubSup>
          <m:sSubSupPr>
            <m:ctrlPr>
              <w:rPr>
                <w:rFonts w:ascii="Cambria Math" w:hAnsi="Cambria Math"/>
                <w:i/>
              </w:rPr>
            </m:ctrlPr>
          </m:sSubSupPr>
          <m:e>
            <m:r>
              <w:rPr>
                <w:rFonts w:ascii="Cambria Math" w:hAnsi="Cambria Math"/>
              </w:rPr>
              <m:t>N</m:t>
            </m:r>
          </m:e>
          <m:sub>
            <m:r>
              <w:rPr>
                <w:rFonts w:ascii="Cambria Math" w:hAnsi="Cambria Math"/>
              </w:rPr>
              <m:t>s</m:t>
            </m:r>
            <m:r>
              <m:rPr>
                <m:sty m:val="p"/>
              </m:rPr>
              <w:rPr>
                <w:rFonts w:ascii="Cambria Math" w:hAnsi="Cambria Math"/>
              </w:rPr>
              <m:t>ymb,all</m:t>
            </m:r>
          </m:sub>
          <m:sup>
            <m:r>
              <m:rPr>
                <m:sty m:val="p"/>
              </m:rPr>
              <w:rPr>
                <w:rFonts w:ascii="Cambria Math" w:hAnsi="Cambria Math"/>
              </w:rPr>
              <m:t>PUSCH</m:t>
            </m:r>
          </m:sup>
        </m:sSubSup>
      </m:oMath>
      <w:r>
        <w:rPr>
          <w:rFonts w:eastAsia="宋体" w:cs="Times New Roman"/>
          <w:kern w:val="0"/>
        </w:rPr>
        <w:t xml:space="preserve"> is indicated as the total number of OFDM symbols of the TOT, which means the UCI can be multiplexed across the slots of the TOT. An example is given in </w:t>
      </w:r>
      <w:r w:rsidR="00E85AAD">
        <w:rPr>
          <w:rFonts w:eastAsia="宋体" w:cs="Times New Roman"/>
          <w:kern w:val="0"/>
        </w:rPr>
        <w:t>Fig. 7</w:t>
      </w:r>
      <w:r>
        <w:rPr>
          <w:rFonts w:eastAsia="宋体" w:cs="Times New Roman"/>
          <w:kern w:val="0"/>
        </w:rPr>
        <w:t xml:space="preserve">, in which the UCI carried on the two PUCCHs is multiplexed on the first two slots of the TOT, and </w:t>
      </w:r>
      <m:oMath>
        <m:sSub>
          <m:sSubPr>
            <m:ctrlPr>
              <w:rPr>
                <w:rFonts w:ascii="Cambria Math" w:hAnsi="Cambria Math"/>
                <w:i/>
                <w:sz w:val="24"/>
                <w:szCs w:val="24"/>
              </w:rPr>
            </m:ctrlPr>
          </m:sSubPr>
          <m:e>
            <m:r>
              <w:rPr>
                <w:rFonts w:ascii="Cambria Math"/>
              </w:rPr>
              <m:t>S</m:t>
            </m:r>
          </m:e>
          <m:sub>
            <m:r>
              <w:rPr>
                <w:rFonts w:ascii="Cambria Math"/>
              </w:rPr>
              <m:t>0</m:t>
            </m:r>
          </m:sub>
        </m:sSub>
      </m:oMath>
      <w:r>
        <w:rPr>
          <w:rFonts w:eastAsia="宋体" w:cs="Times New Roman"/>
          <w:kern w:val="0"/>
        </w:rPr>
        <w:t xml:space="preserve"> is the first symbol in the TOT.</w:t>
      </w:r>
    </w:p>
    <w:p w14:paraId="766647E7" w14:textId="345FB0D5" w:rsidR="009F6D31" w:rsidRDefault="009F6D31" w:rsidP="0055416C">
      <w:pPr>
        <w:spacing w:before="93"/>
        <w:jc w:val="center"/>
        <w:rPr>
          <w:rFonts w:eastAsia="宋体" w:cs="Times New Roman"/>
          <w:kern w:val="0"/>
        </w:rPr>
      </w:pPr>
      <w:bookmarkStart w:id="15" w:name="OLE_LINK1826"/>
      <w:bookmarkStart w:id="16" w:name="OLE_LINK1827"/>
      <w:r>
        <w:rPr>
          <w:noProof/>
        </w:rPr>
        <w:lastRenderedPageBreak/>
        <w:drawing>
          <wp:inline distT="0" distB="0" distL="0" distR="0" wp14:anchorId="793A1F94" wp14:editId="7DF244BF">
            <wp:extent cx="2228400" cy="1044000"/>
            <wp:effectExtent l="0" t="0" r="635"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28400" cy="1044000"/>
                    </a:xfrm>
                    <a:prstGeom prst="rect">
                      <a:avLst/>
                    </a:prstGeom>
                  </pic:spPr>
                </pic:pic>
              </a:graphicData>
            </a:graphic>
          </wp:inline>
        </w:drawing>
      </w:r>
      <w:r w:rsidR="0055416C">
        <w:rPr>
          <w:rFonts w:eastAsia="宋体" w:cs="Times New Roman" w:hint="eastAsia"/>
          <w:kern w:val="0"/>
        </w:rPr>
        <w:t xml:space="preserve"> </w:t>
      </w:r>
      <w:r w:rsidR="0055416C">
        <w:rPr>
          <w:rFonts w:eastAsia="宋体" w:cs="Times New Roman"/>
          <w:kern w:val="0"/>
        </w:rPr>
        <w:t xml:space="preserve">        </w:t>
      </w:r>
      <w:r>
        <w:rPr>
          <w:noProof/>
        </w:rPr>
        <w:drawing>
          <wp:inline distT="0" distB="0" distL="0" distR="0" wp14:anchorId="64559811" wp14:editId="524445A7">
            <wp:extent cx="2232000" cy="871200"/>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32000" cy="871200"/>
                    </a:xfrm>
                    <a:prstGeom prst="rect">
                      <a:avLst/>
                    </a:prstGeom>
                  </pic:spPr>
                </pic:pic>
              </a:graphicData>
            </a:graphic>
          </wp:inline>
        </w:drawing>
      </w:r>
    </w:p>
    <w:p w14:paraId="67AE10F8" w14:textId="77777777" w:rsidR="0055416C" w:rsidRDefault="0055416C" w:rsidP="0055416C">
      <w:pPr>
        <w:spacing w:before="93"/>
        <w:jc w:val="center"/>
        <w:rPr>
          <w:rFonts w:eastAsia="宋体" w:cs="Times New Roman"/>
          <w:kern w:val="0"/>
        </w:rPr>
      </w:pPr>
      <w:r>
        <w:rPr>
          <w:rFonts w:eastAsia="宋体" w:cs="Times New Roman" w:hint="eastAsia"/>
          <w:kern w:val="0"/>
        </w:rPr>
        <w:t>(</w:t>
      </w:r>
      <w:r>
        <w:rPr>
          <w:rFonts w:eastAsia="宋体" w:cs="Times New Roman"/>
          <w:kern w:val="0"/>
        </w:rPr>
        <w:t>a)                                  (</w:t>
      </w:r>
      <w:proofErr w:type="gramStart"/>
      <w:r>
        <w:rPr>
          <w:rFonts w:eastAsia="宋体" w:cs="Times New Roman"/>
          <w:kern w:val="0"/>
        </w:rPr>
        <w:t>b</w:t>
      </w:r>
      <w:proofErr w:type="gramEnd"/>
      <w:r>
        <w:rPr>
          <w:rFonts w:eastAsia="宋体" w:cs="Times New Roman"/>
          <w:kern w:val="0"/>
        </w:rPr>
        <w:t>)</w:t>
      </w:r>
    </w:p>
    <w:p w14:paraId="7DDE23C4" w14:textId="35C1E721" w:rsidR="009F6D31" w:rsidRPr="00A824AB" w:rsidRDefault="00E85AAD" w:rsidP="009F6D31">
      <w:pPr>
        <w:spacing w:before="93"/>
        <w:jc w:val="center"/>
        <w:rPr>
          <w:rFonts w:eastAsia="宋体" w:cs="Times New Roman"/>
          <w:kern w:val="0"/>
        </w:rPr>
      </w:pPr>
      <w:r>
        <w:rPr>
          <w:rFonts w:eastAsia="宋体" w:cs="Times New Roman" w:hint="eastAsia"/>
          <w:kern w:val="0"/>
        </w:rPr>
        <w:t>Fig. 7</w:t>
      </w:r>
      <w:r w:rsidR="009F6D31">
        <w:rPr>
          <w:rFonts w:eastAsia="宋体" w:cs="Times New Roman"/>
          <w:kern w:val="0"/>
        </w:rPr>
        <w:t xml:space="preserve"> Per-TOT UCI multiplexing mechanism for TBoMS. (a) PUCCHs overlap with one TOT; (b) UCI is multiplexed per-TOT by rate matching.</w:t>
      </w:r>
    </w:p>
    <w:p w14:paraId="4E0F07A5" w14:textId="2E8CD44B" w:rsidR="009F6D31" w:rsidRDefault="009F6D31" w:rsidP="009F6D31">
      <w:pPr>
        <w:spacing w:before="93"/>
        <w:rPr>
          <w:i/>
        </w:rPr>
      </w:pPr>
      <w:bookmarkStart w:id="17" w:name="OLE_LINK1832"/>
      <w:bookmarkStart w:id="18" w:name="OLE_LINK1833"/>
      <w:bookmarkEnd w:id="15"/>
      <w:bookmarkEnd w:id="16"/>
      <w:r>
        <w:rPr>
          <w:b/>
          <w:i/>
        </w:rPr>
        <w:t xml:space="preserve">Proposal </w:t>
      </w:r>
      <w:r w:rsidR="00594B9E">
        <w:rPr>
          <w:b/>
          <w:i/>
        </w:rPr>
        <w:t>9</w:t>
      </w:r>
      <w:r w:rsidRPr="0058321E">
        <w:rPr>
          <w:i/>
        </w:rPr>
        <w:t>:</w:t>
      </w:r>
      <w:r>
        <w:rPr>
          <w:i/>
        </w:rPr>
        <w:t xml:space="preserve"> In case of overlapped PUCCH and TBoMS transmissions, perform UCI multiplexing per TOT by rate matching.</w:t>
      </w:r>
    </w:p>
    <w:p w14:paraId="76A531AB" w14:textId="77777777" w:rsidR="00C1112C" w:rsidRPr="00C1112C" w:rsidRDefault="00C1112C" w:rsidP="009F6D31">
      <w:pPr>
        <w:spacing w:before="93"/>
        <w:rPr>
          <w:rFonts w:eastAsia="宋体" w:cs="Times New Roman"/>
          <w:kern w:val="0"/>
        </w:rPr>
      </w:pPr>
    </w:p>
    <w:bookmarkEnd w:id="17"/>
    <w:bookmarkEnd w:id="18"/>
    <w:p w14:paraId="31A51F15" w14:textId="1206038C" w:rsidR="009F6D31" w:rsidRDefault="009F6D31" w:rsidP="009F6D31">
      <w:pPr>
        <w:spacing w:before="93"/>
        <w:rPr>
          <w:rFonts w:eastAsia="宋体" w:cs="Times New Roman"/>
          <w:kern w:val="0"/>
        </w:rPr>
      </w:pPr>
      <w:r>
        <w:rPr>
          <w:rFonts w:eastAsia="宋体" w:cs="Times New Roman" w:hint="eastAsia"/>
          <w:kern w:val="0"/>
        </w:rPr>
        <w:t>W</w:t>
      </w:r>
      <w:r>
        <w:rPr>
          <w:rFonts w:eastAsia="宋体" w:cs="Times New Roman"/>
          <w:kern w:val="0"/>
        </w:rPr>
        <w:t xml:space="preserve">ith per-TOT UCI multiplexing mechanism, a case may occur in </w:t>
      </w:r>
      <w:r w:rsidR="00C2741E">
        <w:rPr>
          <w:rFonts w:eastAsia="宋体" w:cs="Times New Roman"/>
          <w:kern w:val="0"/>
        </w:rPr>
        <w:t>Fig. 8</w:t>
      </w:r>
      <w:r>
        <w:rPr>
          <w:rFonts w:eastAsia="宋体" w:cs="Times New Roman"/>
          <w:kern w:val="0"/>
        </w:rPr>
        <w:t xml:space="preserve">(a), that one PUCCH carrying HARQ-ACK corresponding to a PDSCH reception is overlapped with TBoMS in the last slot of the TOT. In this case, the symbol </w:t>
      </w:r>
      <m:oMath>
        <m:sSub>
          <m:sSubPr>
            <m:ctrlPr>
              <w:rPr>
                <w:rFonts w:ascii="Cambria Math" w:hAnsi="Cambria Math"/>
                <w:i/>
                <w:sz w:val="24"/>
                <w:szCs w:val="24"/>
              </w:rPr>
            </m:ctrlPr>
          </m:sSubPr>
          <m:e>
            <m:r>
              <w:rPr>
                <w:rFonts w:ascii="Cambria Math"/>
              </w:rPr>
              <m:t>S</m:t>
            </m:r>
          </m:e>
          <m:sub>
            <m:r>
              <w:rPr>
                <w:rFonts w:ascii="Cambria Math"/>
              </w:rPr>
              <m:t>0</m:t>
            </m:r>
          </m:sub>
        </m:sSub>
      </m:oMath>
      <w:r>
        <w:rPr>
          <w:rFonts w:eastAsia="宋体" w:cs="Times New Roman"/>
          <w:kern w:val="0"/>
        </w:rPr>
        <w:t xml:space="preserve"> is far ahead to the PUCCH, which restricts the scheduling flexibility because the time between the end of the last symbol of PDSCH and the beginning of </w:t>
      </w:r>
      <w:bookmarkStart w:id="19" w:name="OLE_LINK1830"/>
      <m:oMath>
        <m:sSub>
          <m:sSubPr>
            <m:ctrlPr>
              <w:rPr>
                <w:rFonts w:ascii="Cambria Math" w:hAnsi="Cambria Math"/>
                <w:i/>
                <w:sz w:val="24"/>
                <w:szCs w:val="24"/>
              </w:rPr>
            </m:ctrlPr>
          </m:sSubPr>
          <m:e>
            <m:r>
              <w:rPr>
                <w:rFonts w:ascii="Cambria Math"/>
              </w:rPr>
              <m:t>S</m:t>
            </m:r>
          </m:e>
          <m:sub>
            <m:r>
              <w:rPr>
                <w:rFonts w:ascii="Cambria Math"/>
              </w:rPr>
              <m:t>0</m:t>
            </m:r>
          </m:sub>
        </m:sSub>
      </m:oMath>
      <w:bookmarkEnd w:id="19"/>
      <w:r>
        <w:rPr>
          <w:rFonts w:eastAsia="宋体" w:cs="Times New Roman" w:hint="eastAsia"/>
          <w:sz w:val="24"/>
          <w:szCs w:val="24"/>
        </w:rPr>
        <w:t xml:space="preserve"> </w:t>
      </w:r>
      <w:r>
        <w:rPr>
          <w:rFonts w:eastAsia="宋体" w:cs="Times New Roman"/>
          <w:kern w:val="0"/>
        </w:rPr>
        <w:t xml:space="preserve">should be no less </w:t>
      </w:r>
      <w:proofErr w:type="gramStart"/>
      <w:r>
        <w:rPr>
          <w:rFonts w:eastAsia="宋体" w:cs="Times New Roman"/>
          <w:kern w:val="0"/>
        </w:rPr>
        <w:t xml:space="preserve">than </w:t>
      </w:r>
      <w:proofErr w:type="gramEnd"/>
      <m:oMath>
        <m:sSub>
          <m:sSubPr>
            <m:ctrlPr>
              <w:rPr>
                <w:rFonts w:ascii="Cambria Math" w:hAnsi="Cambria Math"/>
                <w:i/>
                <w:sz w:val="24"/>
                <w:szCs w:val="24"/>
              </w:rPr>
            </m:ctrlPr>
          </m:sSubPr>
          <m:e>
            <m:r>
              <w:rPr>
                <w:rFonts w:ascii="Cambria Math"/>
              </w:rPr>
              <m:t>T</m:t>
            </m:r>
          </m:e>
          <m:sub>
            <m:r>
              <w:rPr>
                <w:rFonts w:ascii="Cambria Math"/>
              </w:rPr>
              <m:t>proc,1</m:t>
            </m:r>
          </m:sub>
        </m:sSub>
      </m:oMath>
      <w:r>
        <w:rPr>
          <w:rFonts w:eastAsia="宋体" w:cs="Times New Roman"/>
          <w:kern w:val="0"/>
        </w:rPr>
        <w:t xml:space="preserve">. Therefore, in this case, an improvement can be introduced, where UCI punctures the TBoMS in the overlapped slot if </w:t>
      </w:r>
      <w:bookmarkStart w:id="20" w:name="OLE_LINK1829"/>
      <m:oMath>
        <m:sSub>
          <m:sSubPr>
            <m:ctrlPr>
              <w:rPr>
                <w:rFonts w:ascii="Cambria Math" w:hAnsi="Cambria Math"/>
                <w:i/>
                <w:sz w:val="24"/>
                <w:szCs w:val="24"/>
              </w:rPr>
            </m:ctrlPr>
          </m:sSubPr>
          <m:e>
            <m:r>
              <w:rPr>
                <w:rFonts w:ascii="Cambria Math"/>
              </w:rPr>
              <m:t>S</m:t>
            </m:r>
          </m:e>
          <m:sub>
            <m:r>
              <w:rPr>
                <w:rFonts w:ascii="Cambria Math"/>
              </w:rPr>
              <m:t>0</m:t>
            </m:r>
          </m:sub>
        </m:sSub>
      </m:oMath>
      <w:bookmarkEnd w:id="20"/>
      <w:r>
        <w:rPr>
          <w:rFonts w:eastAsia="宋体" w:cs="Times New Roman"/>
          <w:kern w:val="0"/>
        </w:rPr>
        <w:t xml:space="preserve"> does not satisfy the timeline conditions. For per-slot puncturing, </w:t>
      </w:r>
      <m:oMath>
        <m:sSub>
          <m:sSubPr>
            <m:ctrlPr>
              <w:rPr>
                <w:rFonts w:ascii="Cambria Math" w:hAnsi="Cambria Math"/>
                <w:i/>
                <w:sz w:val="24"/>
                <w:szCs w:val="24"/>
              </w:rPr>
            </m:ctrlPr>
          </m:sSubPr>
          <m:e>
            <m:r>
              <w:rPr>
                <w:rFonts w:ascii="Cambria Math"/>
              </w:rPr>
              <m:t>S</m:t>
            </m:r>
          </m:e>
          <m:sub>
            <m:r>
              <w:rPr>
                <w:rFonts w:ascii="Cambria Math"/>
              </w:rPr>
              <m:t>1</m:t>
            </m:r>
          </m:sub>
        </m:sSub>
      </m:oMath>
      <w:r>
        <w:rPr>
          <w:rFonts w:eastAsia="宋体" w:cs="Times New Roman"/>
          <w:kern w:val="0"/>
        </w:rPr>
        <w:t xml:space="preserve"> is defined as the earliest symbol of the PUCCH and PUSCH in the overlapped slot, and </w:t>
      </w:r>
      <m:oMath>
        <m:sSub>
          <m:sSubPr>
            <m:ctrlPr>
              <w:rPr>
                <w:rFonts w:ascii="Cambria Math" w:hAnsi="Cambria Math"/>
                <w:i/>
                <w:sz w:val="24"/>
                <w:szCs w:val="24"/>
              </w:rPr>
            </m:ctrlPr>
          </m:sSubPr>
          <m:e>
            <m:r>
              <w:rPr>
                <w:rFonts w:ascii="Cambria Math"/>
              </w:rPr>
              <m:t>S</m:t>
            </m:r>
          </m:e>
          <m:sub>
            <m:r>
              <w:rPr>
                <w:rFonts w:ascii="Cambria Math"/>
              </w:rPr>
              <m:t>1</m:t>
            </m:r>
          </m:sub>
        </m:sSub>
      </m:oMath>
      <w:r>
        <w:rPr>
          <w:rFonts w:eastAsia="宋体" w:cs="Times New Roman"/>
          <w:kern w:val="0"/>
        </w:rPr>
        <w:t xml:space="preserve"> should satisfy the timeline condition that the time between the end of the last symbol of PDSCH or PDCCH corresponding to the PUCCH and the beginning of </w:t>
      </w:r>
      <m:oMath>
        <m:sSub>
          <m:sSubPr>
            <m:ctrlPr>
              <w:rPr>
                <w:rFonts w:ascii="Cambria Math" w:hAnsi="Cambria Math"/>
                <w:i/>
                <w:sz w:val="24"/>
                <w:szCs w:val="24"/>
              </w:rPr>
            </m:ctrlPr>
          </m:sSubPr>
          <m:e>
            <m:r>
              <w:rPr>
                <w:rFonts w:ascii="Cambria Math"/>
              </w:rPr>
              <m:t>S</m:t>
            </m:r>
          </m:e>
          <m:sub>
            <m:r>
              <w:rPr>
                <w:rFonts w:ascii="Cambria Math"/>
              </w:rPr>
              <m:t>1</m:t>
            </m:r>
          </m:sub>
        </m:sSub>
      </m:oMath>
      <w:r>
        <w:rPr>
          <w:rFonts w:eastAsia="宋体" w:cs="Times New Roman" w:hint="eastAsia"/>
          <w:sz w:val="24"/>
          <w:szCs w:val="24"/>
        </w:rPr>
        <w:t xml:space="preserve"> </w:t>
      </w:r>
      <w:r>
        <w:rPr>
          <w:rFonts w:eastAsia="宋体" w:cs="Times New Roman"/>
          <w:sz w:val="24"/>
          <w:szCs w:val="24"/>
        </w:rPr>
        <w:t xml:space="preserve">should be no less than </w:t>
      </w:r>
      <m:oMath>
        <m:sSubSup>
          <m:sSubSupPr>
            <m:ctrlPr>
              <w:rPr>
                <w:rFonts w:ascii="Cambria Math" w:hAnsi="Cambria Math"/>
                <w:i/>
                <w:szCs w:val="24"/>
                <w:lang w:val="en-AU"/>
              </w:rPr>
            </m:ctrlPr>
          </m:sSubSupPr>
          <m:e>
            <m:r>
              <w:rPr>
                <w:rFonts w:ascii="Cambria Math"/>
                <w:sz w:val="21"/>
                <w:lang w:val="en-AU"/>
              </w:rPr>
              <m:t>T</m:t>
            </m:r>
          </m:e>
          <m:sub>
            <m:r>
              <w:rPr>
                <w:rFonts w:ascii="Cambria Math"/>
                <w:sz w:val="21"/>
                <w:lang w:val="en-AU"/>
              </w:rPr>
              <m:t>proc,1</m:t>
            </m:r>
          </m:sub>
          <m:sup>
            <m:r>
              <w:rPr>
                <w:rFonts w:ascii="Cambria Math"/>
                <w:sz w:val="21"/>
                <w:lang w:val="en-AU"/>
              </w:rPr>
              <m:t>mux</m:t>
            </m:r>
          </m:sup>
        </m:sSubSup>
      </m:oMath>
      <w:r>
        <w:rPr>
          <w:rFonts w:eastAsia="宋体" w:cs="Times New Roman"/>
          <w:sz w:val="24"/>
          <w:szCs w:val="24"/>
        </w:rPr>
        <w:t xml:space="preserve"> or </w:t>
      </w:r>
      <w:bookmarkStart w:id="21" w:name="OLE_LINK778"/>
      <w:bookmarkStart w:id="22" w:name="OLE_LINK779"/>
      <w:bookmarkStart w:id="23" w:name="OLE_LINK957"/>
      <m:oMath>
        <m:sSubSup>
          <m:sSubSupPr>
            <m:ctrlPr>
              <w:rPr>
                <w:rFonts w:ascii="Cambria Math" w:hAnsi="Cambria Math"/>
                <w:i/>
                <w:szCs w:val="24"/>
                <w:lang w:val="en-AU"/>
              </w:rPr>
            </m:ctrlPr>
          </m:sSubSupPr>
          <m:e>
            <m:r>
              <w:rPr>
                <w:rFonts w:ascii="Cambria Math"/>
                <w:sz w:val="21"/>
                <w:lang w:val="en-AU"/>
              </w:rPr>
              <m:t>T</m:t>
            </m:r>
          </m:e>
          <m:sub>
            <m:r>
              <w:rPr>
                <w:rFonts w:ascii="Cambria Math"/>
                <w:sz w:val="21"/>
                <w:lang w:val="en-AU"/>
              </w:rPr>
              <m:t>proc,release</m:t>
            </m:r>
          </m:sub>
          <m:sup>
            <m:r>
              <w:rPr>
                <w:rFonts w:ascii="Cambria Math"/>
                <w:sz w:val="21"/>
                <w:lang w:val="en-AU"/>
              </w:rPr>
              <m:t>mux</m:t>
            </m:r>
          </m:sup>
        </m:sSubSup>
      </m:oMath>
      <w:bookmarkEnd w:id="21"/>
      <w:bookmarkEnd w:id="22"/>
      <w:bookmarkEnd w:id="23"/>
      <w:r>
        <w:rPr>
          <w:rFonts w:eastAsia="宋体" w:cs="Times New Roman"/>
          <w:sz w:val="24"/>
          <w:szCs w:val="24"/>
        </w:rPr>
        <w:t>.</w:t>
      </w:r>
      <w:r w:rsidRPr="00D468C2">
        <w:rPr>
          <w:rFonts w:eastAsia="宋体" w:cs="Times New Roman"/>
        </w:rPr>
        <w:t xml:space="preserve"> Since UE punc</w:t>
      </w:r>
      <w:r>
        <w:rPr>
          <w:rFonts w:eastAsia="宋体" w:cs="Times New Roman"/>
        </w:rPr>
        <w:t>tures some PUSCH symbols for UCI multiplexing, i.e. the baseband signal of symbols of PUSCH in the overlapped slot need not to be regenerated, the PUSCH preparation procedure time need not to be considered for timeline conditions of UCI puncturing.</w:t>
      </w:r>
    </w:p>
    <w:p w14:paraId="26A62FD0" w14:textId="1F096738" w:rsidR="009F6D31" w:rsidRDefault="009F6D31" w:rsidP="0055416C">
      <w:pPr>
        <w:spacing w:before="93"/>
        <w:jc w:val="center"/>
        <w:rPr>
          <w:rFonts w:eastAsia="宋体" w:cs="Times New Roman"/>
          <w:kern w:val="0"/>
        </w:rPr>
      </w:pPr>
      <w:r>
        <w:rPr>
          <w:noProof/>
        </w:rPr>
        <w:drawing>
          <wp:inline distT="0" distB="0" distL="0" distR="0" wp14:anchorId="1E6E74FE" wp14:editId="2030F1A9">
            <wp:extent cx="2239200" cy="1008000"/>
            <wp:effectExtent l="0" t="0" r="889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239200" cy="1008000"/>
                    </a:xfrm>
                    <a:prstGeom prst="rect">
                      <a:avLst/>
                    </a:prstGeom>
                  </pic:spPr>
                </pic:pic>
              </a:graphicData>
            </a:graphic>
          </wp:inline>
        </w:drawing>
      </w:r>
      <w:r w:rsidR="0055416C">
        <w:rPr>
          <w:rFonts w:eastAsia="宋体" w:cs="Times New Roman" w:hint="eastAsia"/>
          <w:kern w:val="0"/>
        </w:rPr>
        <w:t xml:space="preserve"> </w:t>
      </w:r>
      <w:r w:rsidR="0055416C">
        <w:rPr>
          <w:rFonts w:eastAsia="宋体" w:cs="Times New Roman"/>
          <w:kern w:val="0"/>
        </w:rPr>
        <w:t xml:space="preserve">        </w:t>
      </w:r>
      <w:r>
        <w:rPr>
          <w:noProof/>
        </w:rPr>
        <w:drawing>
          <wp:inline distT="0" distB="0" distL="0" distR="0" wp14:anchorId="02201FF8" wp14:editId="10B399A5">
            <wp:extent cx="2242800" cy="874800"/>
            <wp:effectExtent l="0" t="0" r="5715"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242800" cy="874800"/>
                    </a:xfrm>
                    <a:prstGeom prst="rect">
                      <a:avLst/>
                    </a:prstGeom>
                  </pic:spPr>
                </pic:pic>
              </a:graphicData>
            </a:graphic>
          </wp:inline>
        </w:drawing>
      </w:r>
    </w:p>
    <w:p w14:paraId="50850778" w14:textId="46C9A403" w:rsidR="009F6D31" w:rsidRDefault="009F6D31" w:rsidP="0055416C">
      <w:pPr>
        <w:spacing w:before="93"/>
        <w:jc w:val="center"/>
        <w:rPr>
          <w:rFonts w:eastAsia="宋体" w:cs="Times New Roman"/>
          <w:kern w:val="0"/>
        </w:rPr>
      </w:pPr>
      <w:r>
        <w:rPr>
          <w:rFonts w:eastAsia="宋体" w:cs="Times New Roman" w:hint="eastAsia"/>
          <w:kern w:val="0"/>
        </w:rPr>
        <w:t>(</w:t>
      </w:r>
      <w:r w:rsidR="0055416C">
        <w:rPr>
          <w:rFonts w:eastAsia="宋体" w:cs="Times New Roman"/>
          <w:kern w:val="0"/>
        </w:rPr>
        <w:t xml:space="preserve">a)                  </w:t>
      </w:r>
      <w:r>
        <w:rPr>
          <w:rFonts w:eastAsia="宋体" w:cs="Times New Roman"/>
          <w:kern w:val="0"/>
        </w:rPr>
        <w:t xml:space="preserve">                (</w:t>
      </w:r>
      <w:proofErr w:type="gramStart"/>
      <w:r>
        <w:rPr>
          <w:rFonts w:eastAsia="宋体" w:cs="Times New Roman"/>
          <w:kern w:val="0"/>
        </w:rPr>
        <w:t>b</w:t>
      </w:r>
      <w:proofErr w:type="gramEnd"/>
      <w:r>
        <w:rPr>
          <w:rFonts w:eastAsia="宋体" w:cs="Times New Roman"/>
          <w:kern w:val="0"/>
        </w:rPr>
        <w:t>)</w:t>
      </w:r>
    </w:p>
    <w:p w14:paraId="1A7C5652" w14:textId="63F98992" w:rsidR="009F6D31" w:rsidRPr="00A824AB" w:rsidRDefault="00C2741E" w:rsidP="009F6D31">
      <w:pPr>
        <w:spacing w:before="93"/>
        <w:jc w:val="center"/>
        <w:rPr>
          <w:rFonts w:eastAsia="宋体" w:cs="Times New Roman"/>
          <w:kern w:val="0"/>
        </w:rPr>
      </w:pPr>
      <w:r>
        <w:rPr>
          <w:rFonts w:eastAsia="宋体" w:cs="Times New Roman" w:hint="eastAsia"/>
          <w:kern w:val="0"/>
        </w:rPr>
        <w:t>Fig. 8</w:t>
      </w:r>
      <w:r w:rsidR="009F6D31">
        <w:rPr>
          <w:rFonts w:eastAsia="宋体" w:cs="Times New Roman"/>
          <w:kern w:val="0"/>
        </w:rPr>
        <w:t xml:space="preserve"> UCI multiplexing mechanism for TBoMS. (a) PUCCHs overlap with one TOT; (b) UCI is punctured per slot.</w:t>
      </w:r>
    </w:p>
    <w:p w14:paraId="2F084575" w14:textId="0122CDB0" w:rsidR="009F6D31" w:rsidRDefault="009F6D31" w:rsidP="009F6D31">
      <w:pPr>
        <w:spacing w:before="93"/>
        <w:rPr>
          <w:rFonts w:eastAsia="宋体" w:cs="Times New Roman"/>
          <w:i/>
          <w:kern w:val="0"/>
        </w:rPr>
      </w:pPr>
      <w:r>
        <w:rPr>
          <w:b/>
          <w:i/>
        </w:rPr>
        <w:t xml:space="preserve">Proposal </w:t>
      </w:r>
      <w:r w:rsidR="00594B9E">
        <w:rPr>
          <w:b/>
          <w:i/>
        </w:rPr>
        <w:t>10</w:t>
      </w:r>
      <w:r w:rsidRPr="0058321E">
        <w:rPr>
          <w:i/>
        </w:rPr>
        <w:t>:</w:t>
      </w:r>
      <w:r>
        <w:rPr>
          <w:i/>
        </w:rPr>
        <w:t xml:space="preserve"> For latency-sensitive UCI, allow performing per-slot UCI multiplexing by puncturing.</w:t>
      </w:r>
    </w:p>
    <w:p w14:paraId="46A58265" w14:textId="77777777" w:rsidR="009F6D31" w:rsidRPr="009F6D31" w:rsidRDefault="009F6D31" w:rsidP="00BF6241">
      <w:pPr>
        <w:spacing w:before="93"/>
        <w:rPr>
          <w:rFonts w:eastAsia="宋体" w:cs="Times New Roman"/>
          <w:kern w:val="0"/>
        </w:rPr>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4DF4CE5F" w:rsidR="009F6180" w:rsidRDefault="009F6180" w:rsidP="00BF6241">
      <w:pPr>
        <w:spacing w:before="93"/>
        <w:rPr>
          <w:lang w:eastAsia="en-US"/>
        </w:rPr>
      </w:pPr>
      <w:r w:rsidRPr="00A562B7">
        <w:rPr>
          <w:lang w:eastAsia="en-US"/>
        </w:rPr>
        <w:t xml:space="preserve">In this contribution, we </w:t>
      </w:r>
      <w:r w:rsidRPr="00A562B7">
        <w:rPr>
          <w:rFonts w:hint="eastAsia"/>
          <w:lang w:eastAsia="en-US"/>
        </w:rPr>
        <w:t>provide</w:t>
      </w:r>
      <w:r w:rsidRPr="00A562B7">
        <w:rPr>
          <w:lang w:eastAsia="en-US"/>
        </w:rPr>
        <w:t xml:space="preserve"> </w:t>
      </w:r>
      <w:r w:rsidR="00274946">
        <w:rPr>
          <w:lang w:eastAsia="en-US"/>
        </w:rPr>
        <w:t>our views</w:t>
      </w:r>
      <w:r w:rsidR="00274946" w:rsidRPr="00A562B7">
        <w:rPr>
          <w:lang w:eastAsia="en-US"/>
        </w:rPr>
        <w:t xml:space="preserve"> </w:t>
      </w:r>
      <w:r w:rsidRPr="00A562B7">
        <w:rPr>
          <w:lang w:eastAsia="en-US"/>
        </w:rPr>
        <w:t>on possible specification impact on TB over multi-slot PUSCH with following proposals:</w:t>
      </w:r>
    </w:p>
    <w:p w14:paraId="2DCFFD2B" w14:textId="04144C8F" w:rsidR="00274946" w:rsidRPr="00CC53EC" w:rsidRDefault="00274946" w:rsidP="00274946">
      <w:pPr>
        <w:spacing w:before="93"/>
        <w:rPr>
          <w:rFonts w:eastAsia="宋体" w:cs="Times New Roman"/>
          <w:b/>
          <w:i/>
          <w:kern w:val="0"/>
          <w:lang w:val="en-GB"/>
        </w:rPr>
      </w:pPr>
      <w:r w:rsidRPr="005A1D1C">
        <w:rPr>
          <w:rFonts w:eastAsia="宋体" w:cs="Times New Roman"/>
          <w:b/>
          <w:i/>
          <w:kern w:val="0"/>
        </w:rPr>
        <w:t xml:space="preserve">Observation </w:t>
      </w:r>
      <w:r w:rsidR="0074246A" w:rsidRPr="006A40EF">
        <w:rPr>
          <w:b/>
          <w:i/>
          <w:lang w:val="en-GB"/>
        </w:rPr>
        <w:t>1</w:t>
      </w:r>
      <w:r w:rsidR="0074246A" w:rsidRPr="006A40EF">
        <w:rPr>
          <w:i/>
          <w:lang w:val="en-GB"/>
        </w:rPr>
        <w:t>:</w:t>
      </w:r>
      <w:r w:rsidR="0074246A">
        <w:rPr>
          <w:i/>
          <w:lang w:val="en-GB"/>
        </w:rPr>
        <w:t xml:space="preserve"> </w:t>
      </w:r>
      <w:r>
        <w:rPr>
          <w:i/>
          <w:lang w:val="en-GB"/>
        </w:rPr>
        <w:t xml:space="preserve">For TBoMS, </w:t>
      </w:r>
      <w:r>
        <w:rPr>
          <w:i/>
        </w:rPr>
        <w:t>s</w:t>
      </w:r>
      <w:r w:rsidR="0074246A" w:rsidRPr="006A40EF">
        <w:rPr>
          <w:i/>
        </w:rPr>
        <w:t>pecial slot</w:t>
      </w:r>
      <w:r w:rsidR="0074246A">
        <w:rPr>
          <w:i/>
        </w:rPr>
        <w:t>s</w:t>
      </w:r>
      <w:r w:rsidR="0074246A">
        <w:rPr>
          <w:i/>
          <w:lang w:val="en-GB"/>
        </w:rPr>
        <w:t xml:space="preserve"> can be utilized by repetition </w:t>
      </w:r>
      <w:r w:rsidR="0074246A" w:rsidRPr="006A40EF">
        <w:rPr>
          <w:i/>
        </w:rPr>
        <w:t xml:space="preserve">type B like TDRA </w:t>
      </w:r>
      <w:r w:rsidR="0074246A">
        <w:rPr>
          <w:i/>
        </w:rPr>
        <w:t xml:space="preserve">in </w:t>
      </w:r>
      <w:r w:rsidR="0074246A" w:rsidRPr="00FD024C">
        <w:rPr>
          <w:i/>
          <w:lang w:val="en-GB"/>
        </w:rPr>
        <w:t>natural</w:t>
      </w:r>
      <w:r w:rsidR="0074246A">
        <w:rPr>
          <w:i/>
          <w:lang w:val="en-GB"/>
        </w:rPr>
        <w:t>.</w:t>
      </w:r>
    </w:p>
    <w:p w14:paraId="1F302122" w14:textId="1CC86D93" w:rsidR="00274946" w:rsidRPr="00B40F92" w:rsidRDefault="00274946" w:rsidP="00274946">
      <w:pPr>
        <w:spacing w:before="93"/>
        <w:rPr>
          <w:rFonts w:eastAsia="宋体" w:cs="Times New Roman"/>
          <w:b/>
          <w:i/>
          <w:kern w:val="0"/>
          <w:lang w:val="en-GB"/>
        </w:rPr>
      </w:pPr>
      <w:r w:rsidRPr="005A1D1C">
        <w:rPr>
          <w:rFonts w:eastAsia="宋体" w:cs="Times New Roman"/>
          <w:b/>
          <w:i/>
          <w:kern w:val="0"/>
        </w:rPr>
        <w:t xml:space="preserve">Observation </w:t>
      </w:r>
      <w:r>
        <w:rPr>
          <w:rFonts w:eastAsia="宋体" w:cs="Times New Roman"/>
          <w:b/>
          <w:i/>
          <w:kern w:val="0"/>
        </w:rPr>
        <w:t>2</w:t>
      </w:r>
      <w:r w:rsidRPr="005A1D1C">
        <w:rPr>
          <w:rFonts w:eastAsia="宋体" w:cs="Times New Roman"/>
          <w:i/>
          <w:kern w:val="0"/>
        </w:rPr>
        <w:t xml:space="preserve">: Existing DMRS allocation mechanism can be reused for TBoMS with repetition type B like TDRA, if a PUSCH within one slot is not divided by invalid symbols into </w:t>
      </w:r>
      <w:r>
        <w:rPr>
          <w:rFonts w:eastAsia="宋体" w:cs="Times New Roman"/>
          <w:i/>
          <w:kern w:val="0"/>
        </w:rPr>
        <w:t>more than one</w:t>
      </w:r>
      <w:r w:rsidRPr="005A1D1C">
        <w:rPr>
          <w:rFonts w:eastAsia="宋体" w:cs="Times New Roman"/>
          <w:i/>
          <w:kern w:val="0"/>
        </w:rPr>
        <w:t xml:space="preserve"> non-continuous segments.</w:t>
      </w:r>
    </w:p>
    <w:p w14:paraId="1473C5E8" w14:textId="5020529B" w:rsidR="00274946" w:rsidRDefault="00274946" w:rsidP="00274946">
      <w:pPr>
        <w:spacing w:before="93"/>
        <w:rPr>
          <w:rFonts w:eastAsia="宋体" w:cs="Times New Roman"/>
          <w:b/>
          <w:i/>
          <w:kern w:val="0"/>
        </w:rPr>
      </w:pPr>
      <w:r>
        <w:rPr>
          <w:rFonts w:eastAsia="宋体" w:cs="Times New Roman" w:hint="eastAsia"/>
          <w:b/>
          <w:i/>
          <w:kern w:val="0"/>
        </w:rPr>
        <w:t>O</w:t>
      </w:r>
      <w:r>
        <w:rPr>
          <w:rFonts w:eastAsia="宋体" w:cs="Times New Roman"/>
          <w:b/>
          <w:i/>
          <w:kern w:val="0"/>
        </w:rPr>
        <w:t>bservation 3</w:t>
      </w:r>
      <w:r w:rsidRPr="00E67AC7">
        <w:rPr>
          <w:rFonts w:eastAsia="宋体" w:cs="Times New Roman"/>
          <w:i/>
          <w:kern w:val="0"/>
        </w:rPr>
        <w:t xml:space="preserve">: If </w:t>
      </w:r>
      <w:r>
        <w:rPr>
          <w:rFonts w:eastAsia="宋体" w:cs="Times New Roman"/>
          <w:i/>
          <w:kern w:val="0"/>
        </w:rPr>
        <w:t>a TOT constitutes continuous uplink time domain resources, joint channel estimation can be performed in a granularity of TOT.</w:t>
      </w:r>
    </w:p>
    <w:p w14:paraId="3BAB184C" w14:textId="77777777" w:rsidR="00274946" w:rsidRPr="00CC53EC" w:rsidRDefault="00274946" w:rsidP="0074246A">
      <w:pPr>
        <w:spacing w:before="93"/>
        <w:rPr>
          <w:b/>
          <w:i/>
        </w:rPr>
      </w:pPr>
    </w:p>
    <w:p w14:paraId="6367F2ED" w14:textId="44557D65" w:rsidR="0074246A" w:rsidRDefault="0074246A" w:rsidP="0074246A">
      <w:pPr>
        <w:spacing w:before="93"/>
        <w:rPr>
          <w:i/>
          <w:lang w:val="en-GB"/>
        </w:rPr>
      </w:pPr>
      <w:r w:rsidRPr="006A40EF">
        <w:rPr>
          <w:b/>
          <w:i/>
          <w:lang w:val="en-GB"/>
        </w:rPr>
        <w:t xml:space="preserve">Proposal </w:t>
      </w:r>
      <w:r w:rsidR="00594B9E">
        <w:rPr>
          <w:b/>
          <w:i/>
          <w:lang w:val="en-GB"/>
        </w:rPr>
        <w:t>1</w:t>
      </w:r>
      <w:r w:rsidRPr="006A40EF">
        <w:rPr>
          <w:i/>
          <w:lang w:val="en-GB"/>
        </w:rPr>
        <w:t>:</w:t>
      </w:r>
      <w:r>
        <w:rPr>
          <w:i/>
          <w:lang w:val="en-GB"/>
        </w:rPr>
        <w:t xml:space="preserve"> TBoMS overlapping SRS can be handled by repetition type B like TDRA with a dropping rule, </w:t>
      </w:r>
      <w:r>
        <w:rPr>
          <w:i/>
          <w:lang w:val="en-GB"/>
        </w:rPr>
        <w:lastRenderedPageBreak/>
        <w:t>where the PUSCH symbols overlapped by SRS are dropped.</w:t>
      </w:r>
    </w:p>
    <w:p w14:paraId="45DF3D34" w14:textId="1EB8538D" w:rsidR="0074246A" w:rsidRDefault="0074246A" w:rsidP="0074246A">
      <w:pPr>
        <w:spacing w:before="93"/>
        <w:rPr>
          <w:rFonts w:eastAsia="宋体" w:cs="Times New Roman"/>
          <w:i/>
          <w:kern w:val="0"/>
        </w:rPr>
      </w:pPr>
      <w:r w:rsidRPr="00DC0E79">
        <w:rPr>
          <w:rFonts w:eastAsia="宋体" w:cs="Times New Roman"/>
          <w:b/>
          <w:i/>
          <w:kern w:val="0"/>
        </w:rPr>
        <w:t xml:space="preserve">Proposal </w:t>
      </w:r>
      <w:r w:rsidR="00594B9E">
        <w:rPr>
          <w:rFonts w:eastAsia="宋体" w:cs="Times New Roman"/>
          <w:b/>
          <w:i/>
          <w:kern w:val="0"/>
        </w:rPr>
        <w:t>2</w:t>
      </w:r>
      <w:r w:rsidRPr="00DC0E79">
        <w:rPr>
          <w:rFonts w:eastAsia="宋体" w:cs="Times New Roman"/>
          <w:i/>
          <w:kern w:val="0"/>
        </w:rPr>
        <w:t>: Repetition type B like TDRA</w:t>
      </w:r>
      <w:r w:rsidRPr="006A7544">
        <w:rPr>
          <w:rFonts w:eastAsia="宋体" w:cs="Times New Roman"/>
          <w:i/>
          <w:kern w:val="0"/>
        </w:rPr>
        <w:t xml:space="preserve"> </w:t>
      </w:r>
      <w:r>
        <w:rPr>
          <w:rFonts w:eastAsia="宋体" w:cs="Times New Roman"/>
          <w:i/>
          <w:kern w:val="0"/>
        </w:rPr>
        <w:t>should be supported for TBoMS, where the existing DMRS allocation mechanism can be reused under the limitation of that the PUSCH within one slot cannot be divided by invalid symbols into two or more non-continuous segmentations.</w:t>
      </w:r>
    </w:p>
    <w:p w14:paraId="6AAE2967" w14:textId="203BCEB5" w:rsidR="00295E98" w:rsidRPr="00CC53EC" w:rsidRDefault="0074246A" w:rsidP="00CC53EC">
      <w:pPr>
        <w:pStyle w:val="a6"/>
        <w:numPr>
          <w:ilvl w:val="0"/>
          <w:numId w:val="40"/>
        </w:numPr>
        <w:spacing w:before="93"/>
        <w:ind w:firstLineChars="0"/>
        <w:rPr>
          <w:rFonts w:eastAsia="宋体" w:cs="Times New Roman"/>
          <w:b/>
          <w:i/>
          <w:kern w:val="0"/>
          <w:lang w:val="en-GB"/>
        </w:rPr>
      </w:pPr>
      <w:r w:rsidRPr="00CC53EC">
        <w:rPr>
          <w:rFonts w:eastAsia="宋体" w:cs="Times New Roman"/>
          <w:i/>
          <w:kern w:val="0"/>
        </w:rPr>
        <w:t>Repetition type B like TDRA is defined as that only the TDRA indication of repetition type B is utilized for TBoMS, but the other features of repetition type B are not utilized, such as DMRS allocation, RM, RV, etc.</w:t>
      </w:r>
    </w:p>
    <w:p w14:paraId="5EF78165" w14:textId="206A1A1F" w:rsidR="0099694D" w:rsidRPr="00DC0E79" w:rsidRDefault="0099694D" w:rsidP="0099694D">
      <w:pPr>
        <w:spacing w:before="93"/>
        <w:rPr>
          <w:rFonts w:eastAsia="宋体" w:cs="Times New Roman"/>
          <w:i/>
          <w:kern w:val="0"/>
        </w:rPr>
      </w:pPr>
      <w:r>
        <w:rPr>
          <w:rFonts w:eastAsia="宋体" w:cs="Times New Roman"/>
          <w:b/>
          <w:i/>
          <w:kern w:val="0"/>
        </w:rPr>
        <w:t xml:space="preserve">Proposal </w:t>
      </w:r>
      <w:r w:rsidR="00594B9E">
        <w:rPr>
          <w:rFonts w:eastAsia="宋体" w:cs="Times New Roman"/>
          <w:b/>
          <w:i/>
          <w:kern w:val="0"/>
        </w:rPr>
        <w:t>3</w:t>
      </w:r>
      <w:r w:rsidRPr="00DC0E79">
        <w:rPr>
          <w:rFonts w:eastAsia="宋体" w:cs="Times New Roman"/>
          <w:i/>
          <w:kern w:val="0"/>
        </w:rPr>
        <w:t>:</w:t>
      </w:r>
      <w:r>
        <w:rPr>
          <w:rFonts w:eastAsia="宋体" w:cs="Times New Roman"/>
          <w:i/>
          <w:kern w:val="0"/>
        </w:rPr>
        <w:t xml:space="preserve"> A TOT constitutes a set of continuous uplink time domain resources spanning one or more slots.</w:t>
      </w:r>
    </w:p>
    <w:p w14:paraId="27EB698F" w14:textId="2178DF32" w:rsidR="0099694D" w:rsidRDefault="0099694D" w:rsidP="0099694D">
      <w:pPr>
        <w:spacing w:before="93"/>
        <w:rPr>
          <w:rFonts w:eastAsia="宋体" w:cs="Times New Roman"/>
          <w:i/>
          <w:kern w:val="0"/>
        </w:rPr>
      </w:pPr>
      <w:r w:rsidRPr="007D34F0">
        <w:rPr>
          <w:rFonts w:eastAsia="宋体" w:cs="Times New Roman" w:hint="eastAsia"/>
          <w:b/>
          <w:i/>
          <w:kern w:val="0"/>
        </w:rPr>
        <w:t>P</w:t>
      </w:r>
      <w:r>
        <w:rPr>
          <w:rFonts w:eastAsia="宋体" w:cs="Times New Roman"/>
          <w:b/>
          <w:i/>
          <w:kern w:val="0"/>
        </w:rPr>
        <w:t xml:space="preserve">roposal </w:t>
      </w:r>
      <w:r w:rsidR="00594B9E">
        <w:rPr>
          <w:rFonts w:eastAsia="宋体" w:cs="Times New Roman"/>
          <w:b/>
          <w:i/>
          <w:kern w:val="0"/>
        </w:rPr>
        <w:t>4</w:t>
      </w:r>
      <w:r w:rsidRPr="007D34F0">
        <w:rPr>
          <w:rFonts w:eastAsia="宋体" w:cs="Times New Roman"/>
          <w:i/>
          <w:kern w:val="0"/>
        </w:rPr>
        <w:t xml:space="preserve">: A single TBoMS can include </w:t>
      </w:r>
      <w:r>
        <w:rPr>
          <w:rFonts w:eastAsia="宋体" w:cs="Times New Roman"/>
          <w:i/>
          <w:kern w:val="0"/>
        </w:rPr>
        <w:t>one or more</w:t>
      </w:r>
      <w:r w:rsidRPr="007D34F0">
        <w:rPr>
          <w:rFonts w:eastAsia="宋体" w:cs="Times New Roman"/>
          <w:i/>
          <w:kern w:val="0"/>
        </w:rPr>
        <w:t xml:space="preserve"> TOTs.</w:t>
      </w:r>
    </w:p>
    <w:p w14:paraId="22539DB7" w14:textId="35174307" w:rsidR="00845E26" w:rsidRDefault="00845E26" w:rsidP="00845E26">
      <w:pPr>
        <w:spacing w:before="93"/>
        <w:rPr>
          <w:rFonts w:eastAsia="宋体" w:cs="Times New Roman"/>
          <w:i/>
          <w:kern w:val="0"/>
        </w:rPr>
      </w:pPr>
      <w:r w:rsidRPr="002964F3">
        <w:rPr>
          <w:rFonts w:eastAsia="宋体" w:cs="Times New Roman"/>
          <w:b/>
          <w:i/>
          <w:kern w:val="0"/>
        </w:rPr>
        <w:t xml:space="preserve">Proposal </w:t>
      </w:r>
      <w:r w:rsidR="00594B9E">
        <w:rPr>
          <w:rFonts w:eastAsia="宋体" w:cs="Times New Roman"/>
          <w:b/>
          <w:i/>
          <w:kern w:val="0"/>
        </w:rPr>
        <w:t>5</w:t>
      </w:r>
      <w:r w:rsidRPr="002964F3">
        <w:rPr>
          <w:rFonts w:eastAsia="宋体" w:cs="Times New Roman"/>
          <w:i/>
          <w:kern w:val="0"/>
        </w:rPr>
        <w:t xml:space="preserve">: </w:t>
      </w:r>
      <w:r>
        <w:rPr>
          <w:rFonts w:eastAsia="宋体" w:cs="Times New Roman"/>
          <w:i/>
          <w:kern w:val="0"/>
        </w:rPr>
        <w:t xml:space="preserve">RM is performed per TOT, where the start position of bit selection in the circular buffer </w:t>
      </w:r>
      <w:r w:rsidRPr="0068410B">
        <w:rPr>
          <w:rFonts w:eastAsia="宋体" w:cs="Times New Roman"/>
          <w:i/>
          <w:kern w:val="0"/>
        </w:rPr>
        <w:t>on TOT</w:t>
      </w:r>
      <w:r w:rsidDel="0086052A">
        <w:rPr>
          <w:rFonts w:eastAsia="宋体" w:cs="Times New Roman"/>
          <w:i/>
          <w:kern w:val="0"/>
        </w:rPr>
        <w:t xml:space="preserve"> </w:t>
      </w:r>
      <m:oMath>
        <m:r>
          <w:rPr>
            <w:rFonts w:ascii="Cambria Math" w:eastAsia="宋体" w:hAnsi="Cambria Math" w:cs="Times New Roman"/>
            <w:kern w:val="0"/>
          </w:rPr>
          <m:t>i</m:t>
        </m:r>
      </m:oMath>
      <w:r>
        <w:rPr>
          <w:rFonts w:eastAsia="宋体" w:cs="Times New Roman"/>
          <w:i/>
          <w:kern w:val="0"/>
        </w:rPr>
        <w:t xml:space="preserve"> is defined as</w:t>
      </w:r>
    </w:p>
    <w:p w14:paraId="7CD63BE9" w14:textId="77777777" w:rsidR="00845E26" w:rsidRDefault="00F9514A" w:rsidP="00845E26">
      <w:pPr>
        <w:spacing w:before="93"/>
        <w:rPr>
          <w:rFonts w:eastAsia="宋体" w:cs="Times New Roman"/>
          <w:kern w:val="0"/>
        </w:rPr>
      </w:pPr>
      <m:oMathPara>
        <m:oMath>
          <m:sSub>
            <m:sSubPr>
              <m:ctrlPr>
                <w:rPr>
                  <w:rFonts w:ascii="Cambria Math" w:eastAsia="宋体" w:hAnsi="Cambria Math" w:cs="Times New Roman"/>
                  <w:kern w:val="0"/>
                </w:rPr>
              </m:ctrlPr>
            </m:sSubPr>
            <m:e>
              <m:r>
                <w:rPr>
                  <w:rFonts w:ascii="Cambria Math" w:eastAsia="宋体" w:hAnsi="Cambria Math" w:cs="Times New Roman"/>
                  <w:kern w:val="0"/>
                </w:rPr>
                <m:t>k</m:t>
              </m:r>
            </m:e>
            <m:sub>
              <m:r>
                <w:rPr>
                  <w:rFonts w:ascii="Cambria Math" w:eastAsia="宋体" w:hAnsi="Cambria Math" w:cs="Times New Roman"/>
                  <w:kern w:val="0"/>
                </w:rPr>
                <m:t>i</m:t>
              </m:r>
            </m:sub>
          </m:sSub>
          <m:r>
            <w:rPr>
              <w:rFonts w:ascii="Cambria Math" w:eastAsia="宋体" w:hAnsi="Cambria Math" w:cs="Times New Roman"/>
              <w:kern w:val="0"/>
            </w:rPr>
            <m:t>=</m:t>
          </m:r>
          <m:d>
            <m:dPr>
              <m:begChr m:val="{"/>
              <m:endChr m:val=""/>
              <m:ctrlPr>
                <w:rPr>
                  <w:rFonts w:ascii="Cambria Math" w:eastAsia="宋体" w:hAnsi="Cambria Math" w:cs="Times New Roman"/>
                  <w:i/>
                  <w:kern w:val="0"/>
                </w:rPr>
              </m:ctrlPr>
            </m:dPr>
            <m:e>
              <m:m>
                <m:mPr>
                  <m:mcs>
                    <m:mc>
                      <m:mcPr>
                        <m:count m:val="2"/>
                        <m:mcJc m:val="center"/>
                      </m:mcPr>
                    </m:mc>
                  </m:mcs>
                  <m:ctrlPr>
                    <w:rPr>
                      <w:rFonts w:ascii="Cambria Math" w:eastAsia="宋体" w:hAnsi="Cambria Math" w:cs="Times New Roman"/>
                      <w:i/>
                      <w:kern w:val="0"/>
                    </w:rPr>
                  </m:ctrlPr>
                </m:mPr>
                <m:mr>
                  <m:e>
                    <m:r>
                      <w:rPr>
                        <w:rFonts w:ascii="Cambria Math" w:eastAsia="宋体" w:hAnsi="Cambria Math" w:cs="Times New Roman"/>
                        <w:kern w:val="0"/>
                      </w:rPr>
                      <m:t>0,</m:t>
                    </m:r>
                  </m:e>
                  <m:e>
                    <m:r>
                      <w:rPr>
                        <w:rFonts w:ascii="Cambria Math" w:eastAsia="宋体" w:hAnsi="Cambria Math" w:cs="Times New Roman"/>
                        <w:kern w:val="0"/>
                      </w:rPr>
                      <m:t>i=0</m:t>
                    </m:r>
                  </m:e>
                </m:mr>
                <m:mr>
                  <m:e>
                    <m:d>
                      <m:dPr>
                        <m:begChr m:val="⌊"/>
                        <m:endChr m:val="⌋"/>
                        <m:ctrlPr>
                          <w:rPr>
                            <w:rFonts w:ascii="Cambria Math" w:eastAsia="宋体" w:hAnsi="Cambria Math" w:cs="Times New Roman"/>
                            <w:i/>
                            <w:kern w:val="0"/>
                          </w:rPr>
                        </m:ctrlPr>
                      </m:dPr>
                      <m:e>
                        <m:f>
                          <m:fPr>
                            <m:type m:val="lin"/>
                            <m:ctrlPr>
                              <w:rPr>
                                <w:rFonts w:ascii="Cambria Math" w:eastAsia="宋体" w:hAnsi="Cambria Math" w:cs="Times New Roman"/>
                                <w:i/>
                                <w:kern w:val="0"/>
                              </w:rPr>
                            </m:ctrlPr>
                          </m:fPr>
                          <m:num>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i-1</m:t>
                                </m:r>
                              </m:sub>
                            </m:sSub>
                          </m:num>
                          <m:den>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den>
                        </m:f>
                      </m:e>
                    </m:d>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r>
                      <w:rPr>
                        <w:rFonts w:ascii="Cambria Math" w:eastAsia="宋体" w:hAnsi="Cambria Math" w:cs="Times New Roman"/>
                        <w:kern w:val="0"/>
                      </w:rPr>
                      <m:t>,</m:t>
                    </m:r>
                  </m:e>
                  <m:e>
                    <m:r>
                      <w:rPr>
                        <w:rFonts w:ascii="Cambria Math" w:eastAsia="宋体" w:hAnsi="Cambria Math" w:cs="Times New Roman"/>
                        <w:kern w:val="0"/>
                      </w:rPr>
                      <m:t>i=1,2,…</m:t>
                    </m:r>
                  </m:e>
                </m:mr>
              </m:m>
            </m:e>
          </m:d>
        </m:oMath>
      </m:oMathPara>
    </w:p>
    <w:p w14:paraId="438BA2F6" w14:textId="41C54FF5" w:rsidR="0099694D" w:rsidRDefault="00845E26">
      <w:pPr>
        <w:spacing w:before="93"/>
        <w:rPr>
          <w:rFonts w:eastAsia="宋体" w:cs="Times New Roman"/>
          <w:b/>
          <w:i/>
          <w:kern w:val="0"/>
        </w:rPr>
      </w:pPr>
      <w:r w:rsidRPr="0018702B">
        <w:rPr>
          <w:rFonts w:eastAsia="宋体" w:cs="Times New Roman"/>
          <w:i/>
          <w:kern w:val="0"/>
        </w:rPr>
        <w:t xml:space="preserve">where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i-1</m:t>
            </m:r>
          </m:sub>
        </m:sSub>
      </m:oMath>
      <w:r w:rsidRPr="0018702B">
        <w:rPr>
          <w:rFonts w:eastAsia="宋体" w:cs="Times New Roman"/>
          <w:i/>
          <w:kern w:val="0"/>
        </w:rPr>
        <w:t xml:space="preserve"> denotes the end position of bit selection in the circular buffer on TOT </w:t>
      </w:r>
      <m:oMath>
        <m:r>
          <w:rPr>
            <w:rFonts w:ascii="Cambria Math" w:eastAsia="宋体" w:hAnsi="Cambria Math" w:cs="Times New Roman"/>
            <w:kern w:val="0"/>
          </w:rPr>
          <m:t>i</m:t>
        </m:r>
        <m:r>
          <m:rPr>
            <m:sty m:val="p"/>
          </m:rPr>
          <w:rPr>
            <w:rFonts w:ascii="Cambria Math" w:eastAsia="宋体" w:hAnsi="Cambria Math" w:cs="Times New Roman"/>
            <w:kern w:val="0"/>
          </w:rPr>
          <m:t>-1</m:t>
        </m:r>
      </m:oMath>
      <w:r w:rsidRPr="0018702B">
        <w:rPr>
          <w:rFonts w:eastAsia="宋体" w:cs="Times New Roman"/>
          <w:i/>
          <w:kern w:val="0"/>
        </w:rPr>
        <w:t xml:space="preserve">, </w:t>
      </w:r>
      <m:oMath>
        <m:sSub>
          <m:sSubPr>
            <m:ctrlPr>
              <w:rPr>
                <w:rFonts w:ascii="Cambria Math" w:eastAsia="宋体" w:hAnsi="Cambria Math" w:cs="Times New Roman"/>
                <w:i/>
                <w:kern w:val="0"/>
              </w:rPr>
            </m:ctrlPr>
          </m:sSubPr>
          <m:e>
            <m:r>
              <w:rPr>
                <w:rFonts w:ascii="Cambria Math" w:eastAsia="宋体" w:hAnsi="Cambria Math" w:cs="Times New Roman"/>
                <w:kern w:val="0"/>
              </w:rPr>
              <m:t>l</m:t>
            </m:r>
          </m:e>
          <m:sub>
            <m:r>
              <w:rPr>
                <w:rFonts w:ascii="Cambria Math" w:eastAsia="宋体" w:hAnsi="Cambria Math" w:cs="Times New Roman"/>
                <w:kern w:val="0"/>
              </w:rPr>
              <m:t>i</m:t>
            </m:r>
          </m:sub>
        </m:sSub>
        <m:r>
          <w:rPr>
            <w:rFonts w:ascii="Cambria Math" w:eastAsia="宋体" w:hAnsi="Cambria Math" w:cs="Times New Roman"/>
            <w:kern w:val="0"/>
          </w:rPr>
          <m:t>=0,1,…,</m:t>
        </m:r>
        <m:sSub>
          <m:sSubPr>
            <m:ctrlPr>
              <w:rPr>
                <w:rFonts w:ascii="Cambria Math" w:hAnsi="Cambria Math"/>
                <w:i/>
              </w:rPr>
            </m:ctrlPr>
          </m:sSubPr>
          <m:e>
            <m:r>
              <w:rPr>
                <w:rFonts w:ascii="Cambria Math" w:hAnsi="Cambria Math"/>
              </w:rPr>
              <m:t>N</m:t>
            </m:r>
          </m:e>
          <m:sub>
            <m:r>
              <w:rPr>
                <w:rFonts w:ascii="Cambria Math" w:hAnsi="Cambria Math"/>
              </w:rPr>
              <m:t>cb</m:t>
            </m:r>
          </m:sub>
        </m:sSub>
      </m:oMath>
      <w:r w:rsidRPr="0018702B">
        <w:rPr>
          <w:rFonts w:eastAsia="宋体" w:cs="Times New Roman"/>
          <w:i/>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sidRPr="0018702B">
        <w:rPr>
          <w:rFonts w:eastAsia="宋体" w:cs="Times New Roman"/>
          <w:i/>
        </w:rPr>
        <w:t xml:space="preserve"> denotes the length of coded bits in the circular buffer, </w:t>
      </w:r>
      <m:oMath>
        <m:sSub>
          <m:sSubPr>
            <m:ctrlPr>
              <w:rPr>
                <w:rFonts w:ascii="Cambria Math" w:eastAsia="宋体" w:hAnsi="Cambria Math" w:cs="Times New Roman"/>
                <w:i/>
                <w:kern w:val="0"/>
              </w:rPr>
            </m:ctrlPr>
          </m:sSubPr>
          <m:e>
            <m:r>
              <w:rPr>
                <w:rFonts w:ascii="Cambria Math" w:eastAsia="宋体" w:hAnsi="Cambria Math" w:cs="Times New Roman"/>
                <w:kern w:val="0"/>
              </w:rPr>
              <m:t>Z</m:t>
            </m:r>
          </m:e>
          <m:sub>
            <m:r>
              <w:rPr>
                <w:rFonts w:ascii="Cambria Math" w:eastAsia="宋体" w:hAnsi="Cambria Math" w:cs="Times New Roman"/>
                <w:kern w:val="0"/>
              </w:rPr>
              <m:t>c</m:t>
            </m:r>
          </m:sub>
        </m:sSub>
      </m:oMath>
      <w:r w:rsidRPr="0018702B">
        <w:rPr>
          <w:rFonts w:eastAsia="宋体" w:cs="Times New Roman"/>
          <w:i/>
          <w:kern w:val="0"/>
        </w:rPr>
        <w:t xml:space="preserve"> is the LDPC </w:t>
      </w:r>
      <w:r>
        <w:rPr>
          <w:rFonts w:eastAsia="宋体" w:cs="Times New Roman"/>
          <w:i/>
          <w:kern w:val="0"/>
        </w:rPr>
        <w:t>lifting</w:t>
      </w:r>
      <w:r w:rsidRPr="0018702B">
        <w:rPr>
          <w:rFonts w:eastAsia="宋体" w:cs="Times New Roman"/>
          <w:i/>
          <w:kern w:val="0"/>
        </w:rPr>
        <w:t xml:space="preserve"> size, and </w:t>
      </w:r>
      <m:oMath>
        <m:r>
          <w:rPr>
            <w:rFonts w:ascii="Cambria Math" w:eastAsia="宋体" w:hAnsi="Cambria Math" w:cs="Times New Roman"/>
            <w:kern w:val="0"/>
          </w:rPr>
          <m:t>i</m:t>
        </m:r>
      </m:oMath>
      <w:r w:rsidRPr="0018702B">
        <w:rPr>
          <w:rFonts w:eastAsia="宋体" w:cs="Times New Roman"/>
          <w:i/>
          <w:kern w:val="0"/>
        </w:rPr>
        <w:t xml:space="preserve"> denotes the TOT number, </w:t>
      </w:r>
      <m:oMath>
        <m:r>
          <w:rPr>
            <w:rFonts w:ascii="Cambria Math" w:eastAsia="宋体" w:hAnsi="Cambria Math" w:cs="Times New Roman"/>
            <w:kern w:val="0"/>
          </w:rPr>
          <m:t>i=0,1,…</m:t>
        </m:r>
      </m:oMath>
      <w:r w:rsidRPr="0018702B">
        <w:rPr>
          <w:rFonts w:eastAsia="宋体" w:cs="Times New Roman"/>
          <w:i/>
          <w:kern w:val="0"/>
        </w:rPr>
        <w:t>.</w:t>
      </w:r>
    </w:p>
    <w:p w14:paraId="1D6B2095" w14:textId="5873306B" w:rsidR="00591BDA" w:rsidRPr="00BF647E" w:rsidRDefault="00591BDA" w:rsidP="00591BDA">
      <w:pPr>
        <w:spacing w:before="93"/>
        <w:rPr>
          <w:rFonts w:eastAsia="宋体" w:cs="Times New Roman"/>
          <w:i/>
          <w:kern w:val="0"/>
        </w:rPr>
      </w:pPr>
      <w:r w:rsidRPr="00BF647E">
        <w:rPr>
          <w:rFonts w:eastAsia="宋体" w:cs="Times New Roman" w:hint="eastAsia"/>
          <w:b/>
          <w:i/>
          <w:kern w:val="0"/>
        </w:rPr>
        <w:t>P</w:t>
      </w:r>
      <w:r w:rsidRPr="00BF647E">
        <w:rPr>
          <w:rFonts w:eastAsia="宋体" w:cs="Times New Roman"/>
          <w:b/>
          <w:i/>
          <w:kern w:val="0"/>
        </w:rPr>
        <w:t xml:space="preserve">roposal </w:t>
      </w:r>
      <w:r w:rsidR="00594B9E">
        <w:rPr>
          <w:rFonts w:eastAsia="宋体" w:cs="Times New Roman"/>
          <w:b/>
          <w:i/>
          <w:kern w:val="0"/>
        </w:rPr>
        <w:t>6</w:t>
      </w:r>
      <w:r w:rsidRPr="00BF647E">
        <w:rPr>
          <w:rFonts w:eastAsia="宋体" w:cs="Times New Roman"/>
          <w:i/>
          <w:kern w:val="0"/>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sidRPr="00BF647E">
        <w:rPr>
          <w:rFonts w:eastAsia="宋体" w:cs="Times New Roman" w:hint="eastAsia"/>
          <w:i/>
        </w:rPr>
        <w:t xml:space="preserve"> </w:t>
      </w:r>
      <w:r w:rsidRPr="00BF647E">
        <w:rPr>
          <w:rFonts w:eastAsia="宋体" w:cs="Times New Roman"/>
          <w:i/>
        </w:rPr>
        <w:t xml:space="preserve">is calculated based on all REs determined across the slots over which the TBoMS transmission is allocated.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BF647E">
        <w:rPr>
          <w:rFonts w:eastAsia="宋体" w:cs="Times New Roman" w:hint="eastAsia"/>
          <w:i/>
        </w:rPr>
        <w:t xml:space="preserve"> </w:t>
      </w:r>
      <w:proofErr w:type="gramStart"/>
      <w:r w:rsidRPr="00BF647E">
        <w:rPr>
          <w:rFonts w:eastAsia="宋体" w:cs="Times New Roman"/>
          <w:i/>
        </w:rPr>
        <w:t>is</w:t>
      </w:r>
      <w:proofErr w:type="gramEnd"/>
      <w:r w:rsidRPr="00BF647E">
        <w:rPr>
          <w:rFonts w:eastAsia="宋体" w:cs="Times New Roman"/>
          <w:i/>
        </w:rPr>
        <w:t xml:space="preserve"> configured by xOverhead</w:t>
      </w:r>
      <w:r>
        <w:rPr>
          <w:rFonts w:eastAsia="宋体" w:cs="Times New Roman"/>
          <w:i/>
        </w:rPr>
        <w:t>,</w:t>
      </w:r>
      <w:r w:rsidRPr="00BF647E">
        <w:rPr>
          <w:rFonts w:eastAsia="宋体" w:cs="Times New Roman"/>
          <w:i/>
          <w:kern w:val="0"/>
        </w:rPr>
        <w:t xml:space="preserve"> which can be the same </w:t>
      </w:r>
      <w:r>
        <w:rPr>
          <w:rFonts w:eastAsia="宋体" w:cs="Times New Roman"/>
          <w:i/>
          <w:kern w:val="0"/>
        </w:rPr>
        <w:t>on</w:t>
      </w:r>
      <w:r w:rsidRPr="00BF647E">
        <w:rPr>
          <w:rFonts w:eastAsia="宋体" w:cs="Times New Roman"/>
          <w:i/>
          <w:kern w:val="0"/>
        </w:rPr>
        <w:t xml:space="preserve"> each slot.</w:t>
      </w:r>
    </w:p>
    <w:p w14:paraId="275D47B8" w14:textId="561560A5" w:rsidR="00FC664E" w:rsidRDefault="00FC664E" w:rsidP="00FC664E">
      <w:pPr>
        <w:spacing w:before="93"/>
        <w:rPr>
          <w:rFonts w:eastAsia="宋体" w:cs="Times New Roman"/>
          <w:i/>
          <w:kern w:val="0"/>
        </w:rPr>
      </w:pPr>
      <w:r w:rsidRPr="00B85B1F">
        <w:rPr>
          <w:rFonts w:eastAsia="宋体" w:cs="Times New Roman" w:hint="eastAsia"/>
          <w:b/>
          <w:i/>
          <w:kern w:val="0"/>
        </w:rPr>
        <w:t>P</w:t>
      </w:r>
      <w:r w:rsidRPr="00B85B1F">
        <w:rPr>
          <w:rFonts w:eastAsia="宋体" w:cs="Times New Roman"/>
          <w:b/>
          <w:i/>
          <w:kern w:val="0"/>
        </w:rPr>
        <w:t>roposal</w:t>
      </w:r>
      <w:r>
        <w:rPr>
          <w:rFonts w:eastAsia="宋体" w:cs="Times New Roman"/>
          <w:b/>
          <w:i/>
          <w:kern w:val="0"/>
        </w:rPr>
        <w:t xml:space="preserve"> </w:t>
      </w:r>
      <w:r w:rsidR="00594B9E">
        <w:rPr>
          <w:rFonts w:eastAsia="宋体" w:cs="Times New Roman"/>
          <w:b/>
          <w:i/>
          <w:kern w:val="0"/>
        </w:rPr>
        <w:t>7</w:t>
      </w:r>
      <w:r w:rsidRPr="00B85B1F">
        <w:rPr>
          <w:rFonts w:eastAsia="宋体" w:cs="Times New Roman"/>
          <w:i/>
          <w:kern w:val="0"/>
        </w:rPr>
        <w:t xml:space="preserve">: </w:t>
      </w:r>
      <w:r>
        <w:rPr>
          <w:rFonts w:eastAsia="宋体" w:cs="Times New Roman"/>
          <w:i/>
          <w:kern w:val="0"/>
        </w:rPr>
        <w:t>The start position of bit selection in the circular buffer on the first TOT for each repetition is denoted by RV index and the RV index is cycled for each repetition in the sequence of {0, 2, 3, 1}.</w:t>
      </w:r>
    </w:p>
    <w:p w14:paraId="36E50D7D" w14:textId="0D2989BD" w:rsidR="00FC664E" w:rsidRPr="00CD785D" w:rsidRDefault="00FC664E" w:rsidP="00FC664E">
      <w:pPr>
        <w:spacing w:before="93"/>
        <w:rPr>
          <w:rFonts w:eastAsia="宋体" w:cs="Times New Roman"/>
          <w:kern w:val="0"/>
          <w:lang w:val="en-GB"/>
        </w:rPr>
      </w:pPr>
      <w:r w:rsidRPr="004C1548">
        <w:rPr>
          <w:rFonts w:eastAsia="宋体" w:cs="Times New Roman"/>
          <w:b/>
          <w:i/>
          <w:kern w:val="0"/>
        </w:rPr>
        <w:t xml:space="preserve">Proposal </w:t>
      </w:r>
      <w:r w:rsidR="00594B9E">
        <w:rPr>
          <w:rFonts w:eastAsia="宋体" w:cs="Times New Roman"/>
          <w:b/>
          <w:i/>
          <w:kern w:val="0"/>
        </w:rPr>
        <w:t>8</w:t>
      </w:r>
      <w:r>
        <w:rPr>
          <w:rFonts w:eastAsia="宋体" w:cs="Times New Roman"/>
          <w:kern w:val="0"/>
        </w:rPr>
        <w:t xml:space="preserve">: </w:t>
      </w:r>
      <w:r w:rsidRPr="004C1548">
        <w:rPr>
          <w:rFonts w:eastAsia="宋体" w:cs="Times New Roman"/>
          <w:i/>
          <w:kern w:val="0"/>
        </w:rPr>
        <w:t>The transmission power determination of TBoMS should be based on the TOT.</w:t>
      </w:r>
    </w:p>
    <w:p w14:paraId="01C58128" w14:textId="0D95CB70" w:rsidR="00BB4286" w:rsidRDefault="00BB4286" w:rsidP="00BB4286">
      <w:pPr>
        <w:spacing w:before="93"/>
        <w:rPr>
          <w:i/>
        </w:rPr>
      </w:pPr>
      <w:r>
        <w:rPr>
          <w:b/>
          <w:i/>
        </w:rPr>
        <w:t xml:space="preserve">Proposal </w:t>
      </w:r>
      <w:r w:rsidR="00594B9E">
        <w:rPr>
          <w:b/>
          <w:i/>
        </w:rPr>
        <w:t>9</w:t>
      </w:r>
      <w:r w:rsidRPr="0058321E">
        <w:rPr>
          <w:i/>
        </w:rPr>
        <w:t>:</w:t>
      </w:r>
      <w:r>
        <w:rPr>
          <w:i/>
        </w:rPr>
        <w:t xml:space="preserve"> In case of overlapped PUCCH and TBoMS transmissions, perform UCI multiplexing per TOT by rate matching.</w:t>
      </w:r>
    </w:p>
    <w:p w14:paraId="29BB40C7" w14:textId="46AA4EDF" w:rsidR="00033931" w:rsidRDefault="00033931" w:rsidP="00033931">
      <w:pPr>
        <w:spacing w:before="93"/>
        <w:rPr>
          <w:rFonts w:eastAsia="宋体" w:cs="Times New Roman"/>
          <w:i/>
          <w:kern w:val="0"/>
        </w:rPr>
      </w:pPr>
      <w:r>
        <w:rPr>
          <w:b/>
          <w:i/>
        </w:rPr>
        <w:t>Proposal 1</w:t>
      </w:r>
      <w:r w:rsidR="00594B9E">
        <w:rPr>
          <w:b/>
          <w:i/>
        </w:rPr>
        <w:t>0</w:t>
      </w:r>
      <w:r w:rsidRPr="0058321E">
        <w:rPr>
          <w:i/>
        </w:rPr>
        <w:t>:</w:t>
      </w:r>
      <w:r>
        <w:rPr>
          <w:i/>
        </w:rPr>
        <w:t xml:space="preserve"> For latency-sensitive UCI, allow performing per-slot UCI multiplexing by puncturing.</w:t>
      </w:r>
    </w:p>
    <w:p w14:paraId="3F6B18D0" w14:textId="77777777" w:rsidR="00295E98" w:rsidRPr="00CC53EC" w:rsidRDefault="00295E98" w:rsidP="00BF6241">
      <w:pPr>
        <w:spacing w:before="93"/>
        <w:rPr>
          <w:lang w:val="en-GB" w:eastAsia="en-US"/>
        </w:rPr>
      </w:pPr>
    </w:p>
    <w:p w14:paraId="55104049" w14:textId="77777777"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6CB363B8" w14:textId="4E58281D" w:rsidR="00FA61C1" w:rsidRPr="009F1018" w:rsidRDefault="003B0E04" w:rsidP="00FA61C1">
      <w:pPr>
        <w:pStyle w:val="References"/>
        <w:numPr>
          <w:ilvl w:val="0"/>
          <w:numId w:val="3"/>
        </w:numPr>
        <w:spacing w:before="93" w:after="0"/>
        <w:rPr>
          <w:lang w:eastAsia="zh-CN"/>
        </w:rPr>
      </w:pPr>
      <w:r w:rsidRPr="00CC53EC">
        <w:rPr>
          <w:lang w:eastAsia="zh-CN"/>
        </w:rPr>
        <w:t>“</w:t>
      </w:r>
      <w:r w:rsidR="00FA61C1" w:rsidRPr="00CC53EC">
        <w:rPr>
          <w:lang w:eastAsia="zh-CN"/>
        </w:rPr>
        <w:t>RAN1 Chair’s Notes</w:t>
      </w:r>
      <w:r w:rsidR="00066309" w:rsidRPr="0068410B">
        <w:rPr>
          <w:lang w:eastAsia="zh-CN"/>
        </w:rPr>
        <w:t>,</w:t>
      </w:r>
      <w:r w:rsidRPr="00CC53EC">
        <w:rPr>
          <w:lang w:eastAsia="zh-CN"/>
        </w:rPr>
        <w:t>”</w:t>
      </w:r>
      <w:r w:rsidR="00FA61C1" w:rsidRPr="00CC53EC">
        <w:rPr>
          <w:lang w:eastAsia="zh-CN"/>
        </w:rPr>
        <w:t xml:space="preserve"> 3GPP</w:t>
      </w:r>
      <w:r w:rsidR="00FA61E8" w:rsidRPr="00FA61E8">
        <w:rPr>
          <w:lang w:eastAsia="zh-CN"/>
        </w:rPr>
        <w:t xml:space="preserve"> </w:t>
      </w:r>
      <w:r w:rsidR="00FA61E8">
        <w:rPr>
          <w:lang w:eastAsia="zh-CN"/>
        </w:rPr>
        <w:t>TSG</w:t>
      </w:r>
      <w:r w:rsidR="00FA61C1" w:rsidRPr="00CC53EC">
        <w:rPr>
          <w:lang w:eastAsia="zh-CN"/>
        </w:rPr>
        <w:t xml:space="preserve"> RAN</w:t>
      </w:r>
      <w:r w:rsidR="00962BBC">
        <w:rPr>
          <w:lang w:eastAsia="zh-CN"/>
        </w:rPr>
        <w:t xml:space="preserve"> WG</w:t>
      </w:r>
      <w:r w:rsidR="00FA61C1" w:rsidRPr="00CC53EC">
        <w:rPr>
          <w:lang w:eastAsia="zh-CN"/>
        </w:rPr>
        <w:t>1</w:t>
      </w:r>
      <w:r w:rsidR="00962BBC">
        <w:rPr>
          <w:lang w:eastAsia="zh-CN"/>
        </w:rPr>
        <w:t xml:space="preserve"> </w:t>
      </w:r>
      <w:r w:rsidR="00FA61C1" w:rsidRPr="00CC53EC">
        <w:rPr>
          <w:lang w:eastAsia="zh-CN"/>
        </w:rPr>
        <w:t>#104b-e, April 12</w:t>
      </w:r>
      <w:r w:rsidR="00245E96" w:rsidRPr="00CC53EC">
        <w:rPr>
          <w:vertAlign w:val="superscript"/>
          <w:lang w:eastAsia="zh-CN"/>
        </w:rPr>
        <w:t>th</w:t>
      </w:r>
      <w:r w:rsidR="00245E96">
        <w:rPr>
          <w:lang w:eastAsia="zh-CN"/>
        </w:rPr>
        <w:t xml:space="preserve"> – 20</w:t>
      </w:r>
      <w:r w:rsidR="00245E96" w:rsidRPr="00CC53EC">
        <w:rPr>
          <w:vertAlign w:val="superscript"/>
          <w:lang w:eastAsia="zh-CN"/>
        </w:rPr>
        <w:t>th</w:t>
      </w:r>
      <w:r w:rsidR="00FA61C1" w:rsidRPr="00CC53EC">
        <w:rPr>
          <w:lang w:eastAsia="zh-CN"/>
        </w:rPr>
        <w:t>, 2021</w:t>
      </w:r>
      <w:r w:rsidR="00245E96">
        <w:rPr>
          <w:lang w:eastAsia="zh-CN"/>
        </w:rPr>
        <w:t>.</w:t>
      </w:r>
    </w:p>
    <w:p w14:paraId="0916BF86" w14:textId="40EA3F6B" w:rsidR="00501D15" w:rsidRPr="00AC37F9" w:rsidRDefault="00501D15" w:rsidP="00BF6241">
      <w:pPr>
        <w:pStyle w:val="References"/>
        <w:numPr>
          <w:ilvl w:val="0"/>
          <w:numId w:val="3"/>
        </w:numPr>
        <w:spacing w:before="93" w:after="0"/>
        <w:rPr>
          <w:szCs w:val="20"/>
          <w:lang w:eastAsia="zh-CN"/>
        </w:rPr>
      </w:pPr>
      <w:r>
        <w:rPr>
          <w:lang w:eastAsia="zh-CN"/>
        </w:rPr>
        <w:t>R1</w:t>
      </w:r>
      <w:r w:rsidRPr="0002579E">
        <w:rPr>
          <w:lang w:eastAsia="zh-CN"/>
        </w:rPr>
        <w:t>-</w:t>
      </w:r>
      <w:r>
        <w:rPr>
          <w:lang w:eastAsia="zh-CN"/>
        </w:rPr>
        <w:t>210</w:t>
      </w:r>
      <w:r w:rsidR="00E73009">
        <w:rPr>
          <w:lang w:eastAsia="zh-CN"/>
        </w:rPr>
        <w:t>4102</w:t>
      </w:r>
      <w:r>
        <w:rPr>
          <w:lang w:eastAsia="zh-CN"/>
        </w:rPr>
        <w:t xml:space="preserve">, “FL summary of TB processing over multi-slot PUSCH,” </w:t>
      </w:r>
      <w:r w:rsidR="00A63A24">
        <w:rPr>
          <w:lang w:eastAsia="zh-CN"/>
        </w:rPr>
        <w:t xml:space="preserve">3GPP RAN1 #104b-e, </w:t>
      </w:r>
      <w:r w:rsidR="00E73009">
        <w:rPr>
          <w:lang w:eastAsia="zh-CN"/>
        </w:rPr>
        <w:t>April 12</w:t>
      </w:r>
      <w:r w:rsidRPr="00A52577">
        <w:rPr>
          <w:vertAlign w:val="superscript"/>
          <w:lang w:eastAsia="zh-CN"/>
        </w:rPr>
        <w:t>th</w:t>
      </w:r>
      <w:r w:rsidR="00833149">
        <w:rPr>
          <w:lang w:eastAsia="zh-CN"/>
        </w:rPr>
        <w:t xml:space="preserve"> </w:t>
      </w:r>
      <w:r w:rsidR="00E13CC9">
        <w:rPr>
          <w:szCs w:val="20"/>
          <w:lang w:eastAsia="zh-CN"/>
        </w:rPr>
        <w:t>–</w:t>
      </w:r>
      <w:r w:rsidR="00833149">
        <w:rPr>
          <w:szCs w:val="20"/>
          <w:lang w:eastAsia="zh-CN"/>
        </w:rPr>
        <w:t xml:space="preserve"> </w:t>
      </w:r>
      <w:r w:rsidR="00E73009">
        <w:rPr>
          <w:lang w:eastAsia="zh-CN"/>
        </w:rPr>
        <w:t>April</w:t>
      </w:r>
      <w:r>
        <w:rPr>
          <w:lang w:eastAsia="zh-CN"/>
        </w:rPr>
        <w:t xml:space="preserve"> </w:t>
      </w:r>
      <w:r w:rsidR="00E73009">
        <w:rPr>
          <w:lang w:eastAsia="zh-CN"/>
        </w:rPr>
        <w:t>20</w:t>
      </w:r>
      <w:r w:rsidRPr="00A52577">
        <w:rPr>
          <w:vertAlign w:val="superscript"/>
          <w:lang w:eastAsia="zh-CN"/>
        </w:rPr>
        <w:t>th</w:t>
      </w:r>
      <w:r>
        <w:rPr>
          <w:lang w:eastAsia="zh-CN"/>
        </w:rPr>
        <w:t>, 2021</w:t>
      </w:r>
      <w:r>
        <w:rPr>
          <w:rFonts w:hint="eastAsia"/>
          <w:lang w:eastAsia="zh-CN"/>
        </w:rPr>
        <w:t>.</w:t>
      </w:r>
    </w:p>
    <w:p w14:paraId="50A40438" w14:textId="22C89A6F" w:rsidR="0083362B" w:rsidRPr="00853D5D" w:rsidRDefault="0083362B" w:rsidP="00AC37F9">
      <w:pPr>
        <w:pStyle w:val="References"/>
        <w:numPr>
          <w:ilvl w:val="0"/>
          <w:numId w:val="3"/>
        </w:numPr>
        <w:spacing w:before="93" w:after="0"/>
        <w:rPr>
          <w:szCs w:val="20"/>
          <w:lang w:eastAsia="zh-CN"/>
        </w:rPr>
      </w:pPr>
      <w:r>
        <w:rPr>
          <w:lang w:eastAsia="zh-CN"/>
        </w:rPr>
        <w:t>R1-2102314, “Discussion on TB processing over multi-slot PUSCH,”</w:t>
      </w:r>
      <w:r w:rsidR="00327C87">
        <w:rPr>
          <w:lang w:eastAsia="zh-CN"/>
        </w:rPr>
        <w:t xml:space="preserve"> Huawei, 3GPP RAN1 #104b-e,</w:t>
      </w:r>
      <w:r>
        <w:rPr>
          <w:lang w:eastAsia="zh-CN"/>
        </w:rPr>
        <w:t xml:space="preserve"> April 12</w:t>
      </w:r>
      <w:r w:rsidRPr="00A52577">
        <w:rPr>
          <w:vertAlign w:val="superscript"/>
          <w:lang w:eastAsia="zh-CN"/>
        </w:rPr>
        <w:t>th</w:t>
      </w:r>
      <w:r>
        <w:rPr>
          <w:lang w:eastAsia="zh-CN"/>
        </w:rPr>
        <w:t xml:space="preserve"> </w:t>
      </w:r>
      <w:r>
        <w:rPr>
          <w:szCs w:val="20"/>
          <w:lang w:eastAsia="zh-CN"/>
        </w:rPr>
        <w:t xml:space="preserve">– </w:t>
      </w:r>
      <w:r>
        <w:rPr>
          <w:lang w:eastAsia="zh-CN"/>
        </w:rPr>
        <w:t>April 20</w:t>
      </w:r>
      <w:r w:rsidRPr="00A52577">
        <w:rPr>
          <w:vertAlign w:val="superscript"/>
          <w:lang w:eastAsia="zh-CN"/>
        </w:rPr>
        <w:t>th</w:t>
      </w:r>
      <w:r>
        <w:rPr>
          <w:lang w:eastAsia="zh-CN"/>
        </w:rPr>
        <w:t>, 2021</w:t>
      </w:r>
      <w:r>
        <w:rPr>
          <w:rFonts w:hint="eastAsia"/>
          <w:lang w:eastAsia="zh-CN"/>
        </w:rPr>
        <w:t>.</w:t>
      </w:r>
    </w:p>
    <w:p w14:paraId="2DA13CF8" w14:textId="09597200" w:rsidR="00853D5D" w:rsidRPr="00CC6CB8" w:rsidRDefault="00853D5D" w:rsidP="00CC6CB8">
      <w:pPr>
        <w:pStyle w:val="References"/>
        <w:numPr>
          <w:ilvl w:val="0"/>
          <w:numId w:val="3"/>
        </w:numPr>
        <w:spacing w:before="93" w:after="0"/>
        <w:rPr>
          <w:szCs w:val="20"/>
          <w:lang w:eastAsia="zh-CN"/>
        </w:rPr>
      </w:pPr>
      <w:r>
        <w:rPr>
          <w:lang w:eastAsia="zh-CN"/>
        </w:rPr>
        <w:t xml:space="preserve">R1-2103179, </w:t>
      </w:r>
      <w:r w:rsidR="00CC6CB8">
        <w:rPr>
          <w:lang w:eastAsia="zh-CN"/>
        </w:rPr>
        <w:t xml:space="preserve">“TB processing over multi-slot PUSCH,” </w:t>
      </w:r>
      <w:r w:rsidR="00327C87">
        <w:rPr>
          <w:lang w:eastAsia="zh-CN"/>
        </w:rPr>
        <w:t xml:space="preserve">Qualcomm, 3GPP RAN1 #104b-e, </w:t>
      </w:r>
      <w:r w:rsidR="00CC6CB8">
        <w:rPr>
          <w:lang w:eastAsia="zh-CN"/>
        </w:rPr>
        <w:t>April 12</w:t>
      </w:r>
      <w:r w:rsidR="00CC6CB8" w:rsidRPr="00A52577">
        <w:rPr>
          <w:vertAlign w:val="superscript"/>
          <w:lang w:eastAsia="zh-CN"/>
        </w:rPr>
        <w:t>th</w:t>
      </w:r>
      <w:r w:rsidR="00CC6CB8">
        <w:rPr>
          <w:lang w:eastAsia="zh-CN"/>
        </w:rPr>
        <w:t xml:space="preserve"> </w:t>
      </w:r>
      <w:r w:rsidR="00CC6CB8">
        <w:rPr>
          <w:szCs w:val="20"/>
          <w:lang w:eastAsia="zh-CN"/>
        </w:rPr>
        <w:t xml:space="preserve">– </w:t>
      </w:r>
      <w:r w:rsidR="00CC6CB8">
        <w:rPr>
          <w:lang w:eastAsia="zh-CN"/>
        </w:rPr>
        <w:t>April 20</w:t>
      </w:r>
      <w:r w:rsidR="00CC6CB8" w:rsidRPr="00A52577">
        <w:rPr>
          <w:vertAlign w:val="superscript"/>
          <w:lang w:eastAsia="zh-CN"/>
        </w:rPr>
        <w:t>th</w:t>
      </w:r>
      <w:r w:rsidR="00CC6CB8">
        <w:rPr>
          <w:lang w:eastAsia="zh-CN"/>
        </w:rPr>
        <w:t>, 2021</w:t>
      </w:r>
      <w:r w:rsidR="00CC6CB8">
        <w:rPr>
          <w:rFonts w:hint="eastAsia"/>
          <w:lang w:eastAsia="zh-CN"/>
        </w:rPr>
        <w:t>.</w:t>
      </w:r>
    </w:p>
    <w:p w14:paraId="6065E7B9" w14:textId="3EB2CE81" w:rsidR="00FE29FB" w:rsidRPr="00FE29FB" w:rsidRDefault="00FE29FB" w:rsidP="00415B39">
      <w:pPr>
        <w:pStyle w:val="References"/>
        <w:numPr>
          <w:ilvl w:val="0"/>
          <w:numId w:val="3"/>
        </w:numPr>
        <w:spacing w:before="93" w:after="0"/>
        <w:rPr>
          <w:szCs w:val="20"/>
          <w:lang w:eastAsia="zh-CN"/>
        </w:rPr>
      </w:pPr>
      <w:r w:rsidRPr="00415B39">
        <w:rPr>
          <w:szCs w:val="20"/>
          <w:lang w:eastAsia="zh-CN"/>
        </w:rPr>
        <w:t xml:space="preserve">3GPP TS 38.212: </w:t>
      </w:r>
      <w:r w:rsidR="00E20DD8" w:rsidRPr="002403BA">
        <w:rPr>
          <w:szCs w:val="20"/>
          <w:lang w:eastAsia="zh-CN"/>
        </w:rPr>
        <w:t>“</w:t>
      </w:r>
      <w:r w:rsidRPr="002403BA">
        <w:rPr>
          <w:szCs w:val="20"/>
          <w:lang w:eastAsia="zh-CN"/>
        </w:rPr>
        <w:t>NR; Multiplexing and channel coding</w:t>
      </w:r>
      <w:r w:rsidR="00E20DD8">
        <w:rPr>
          <w:szCs w:val="20"/>
          <w:lang w:eastAsia="zh-CN"/>
        </w:rPr>
        <w:t>.”</w:t>
      </w:r>
    </w:p>
    <w:sectPr w:rsidR="00FE29FB" w:rsidRPr="00FE29FB" w:rsidSect="00E67410">
      <w:headerReference w:type="even" r:id="rId23"/>
      <w:headerReference w:type="default" r:id="rId24"/>
      <w:footerReference w:type="even" r:id="rId25"/>
      <w:footerReference w:type="default" r:id="rId26"/>
      <w:headerReference w:type="first" r:id="rId27"/>
      <w:footerReference w:type="first" r:id="rId28"/>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E050A" w14:textId="77777777" w:rsidR="00F9514A" w:rsidRDefault="00F9514A" w:rsidP="002B0BF3">
      <w:pPr>
        <w:spacing w:before="72" w:after="72"/>
      </w:pPr>
      <w:r>
        <w:separator/>
      </w:r>
    </w:p>
  </w:endnote>
  <w:endnote w:type="continuationSeparator" w:id="0">
    <w:p w14:paraId="74A96A64" w14:textId="77777777" w:rsidR="00F9514A" w:rsidRDefault="00F9514A"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EB756B" w:rsidRDefault="00EB756B">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EB756B" w:rsidRDefault="00EB756B">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EB756B" w:rsidRDefault="00EB756B">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2D93F" w14:textId="77777777" w:rsidR="00F9514A" w:rsidRDefault="00F9514A" w:rsidP="002B0BF3">
      <w:pPr>
        <w:spacing w:before="72" w:after="72"/>
      </w:pPr>
      <w:r>
        <w:separator/>
      </w:r>
    </w:p>
  </w:footnote>
  <w:footnote w:type="continuationSeparator" w:id="0">
    <w:p w14:paraId="6D44379A" w14:textId="77777777" w:rsidR="00F9514A" w:rsidRDefault="00F9514A"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EB756B" w:rsidRDefault="00EB756B">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EB756B" w:rsidRPr="00B7006F" w:rsidRDefault="00EB756B"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EB756B" w:rsidRDefault="00EB756B">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495870"/>
    <w:multiLevelType w:val="hybridMultilevel"/>
    <w:tmpl w:val="07E412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1A1ED5"/>
    <w:multiLevelType w:val="hybridMultilevel"/>
    <w:tmpl w:val="15664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13F40"/>
    <w:multiLevelType w:val="hybridMultilevel"/>
    <w:tmpl w:val="971EF9D8"/>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4321C"/>
    <w:multiLevelType w:val="hybridMultilevel"/>
    <w:tmpl w:val="7028273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B5F9C"/>
    <w:multiLevelType w:val="hybridMultilevel"/>
    <w:tmpl w:val="5DD887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7F62BC"/>
    <w:multiLevelType w:val="hybridMultilevel"/>
    <w:tmpl w:val="2264DB8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6BAC0610"/>
    <w:lvl w:ilvl="0" w:tplc="E6284B9C">
      <w:start w:val="1"/>
      <w:numFmt w:val="bullet"/>
      <w:lvlText w:val="−"/>
      <w:lvlJc w:val="left"/>
      <w:pPr>
        <w:tabs>
          <w:tab w:val="num" w:pos="360"/>
        </w:tabs>
        <w:ind w:left="360" w:hanging="360"/>
      </w:pPr>
      <w:rPr>
        <w:rFonts w:ascii="Arial" w:eastAsia="MS Mincho" w:hAnsi="Arial"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40F50"/>
    <w:multiLevelType w:val="hybridMultilevel"/>
    <w:tmpl w:val="34D435E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A035F5"/>
    <w:multiLevelType w:val="hybridMultilevel"/>
    <w:tmpl w:val="7680787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337A4"/>
    <w:multiLevelType w:val="hybridMultilevel"/>
    <w:tmpl w:val="1D1AE9AC"/>
    <w:lvl w:ilvl="0" w:tplc="FB2ED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B6E73"/>
    <w:multiLevelType w:val="hybridMultilevel"/>
    <w:tmpl w:val="119254CC"/>
    <w:lvl w:ilvl="0" w:tplc="7DE8A348">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D60BB8"/>
    <w:multiLevelType w:val="hybridMultilevel"/>
    <w:tmpl w:val="62FA7A3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2B2B8E"/>
    <w:multiLevelType w:val="hybridMultilevel"/>
    <w:tmpl w:val="219A53E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514971"/>
    <w:multiLevelType w:val="hybridMultilevel"/>
    <w:tmpl w:val="8116D044"/>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EF5D0E"/>
    <w:multiLevelType w:val="hybridMultilevel"/>
    <w:tmpl w:val="747AEA5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63F605E"/>
    <w:multiLevelType w:val="hybridMultilevel"/>
    <w:tmpl w:val="61F4537A"/>
    <w:lvl w:ilvl="0" w:tplc="38678A67">
      <w:start w:val="1"/>
      <w:numFmt w:val="bullet"/>
      <w:lvlText w:val=""/>
      <w:lvlJc w:val="left"/>
      <w:pPr>
        <w:tabs>
          <w:tab w:val="num" w:pos="360"/>
        </w:tabs>
        <w:ind w:left="36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16357B"/>
    <w:multiLevelType w:val="hybridMultilevel"/>
    <w:tmpl w:val="EE18B2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6060B1"/>
    <w:multiLevelType w:val="hybridMultilevel"/>
    <w:tmpl w:val="6D62A6F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590F3A"/>
    <w:multiLevelType w:val="multilevel"/>
    <w:tmpl w:val="C4A20AD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7432B6B"/>
    <w:multiLevelType w:val="hybridMultilevel"/>
    <w:tmpl w:val="1588602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60B1E54"/>
    <w:multiLevelType w:val="hybridMultilevel"/>
    <w:tmpl w:val="8DBC0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581D0FA5"/>
    <w:multiLevelType w:val="hybridMultilevel"/>
    <w:tmpl w:val="39EED4A0"/>
    <w:lvl w:ilvl="0" w:tplc="AE0EE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0C2DAE"/>
    <w:multiLevelType w:val="hybridMultilevel"/>
    <w:tmpl w:val="73EA51F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E07E1F"/>
    <w:multiLevelType w:val="hybridMultilevel"/>
    <w:tmpl w:val="60A4ED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AD83349"/>
    <w:multiLevelType w:val="hybridMultilevel"/>
    <w:tmpl w:val="8410CCD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DC7F9A"/>
    <w:multiLevelType w:val="hybridMultilevel"/>
    <w:tmpl w:val="3536E9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771667"/>
    <w:multiLevelType w:val="hybridMultilevel"/>
    <w:tmpl w:val="40509038"/>
    <w:lvl w:ilvl="0" w:tplc="E6284B9C">
      <w:start w:val="1"/>
      <w:numFmt w:val="bullet"/>
      <w:lvlText w:val="−"/>
      <w:lvlJc w:val="left"/>
      <w:pPr>
        <w:ind w:left="420" w:hanging="420"/>
      </w:pPr>
      <w:rPr>
        <w:rFonts w:ascii="Arial" w:eastAsia="MS Mincho"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C825D9"/>
    <w:multiLevelType w:val="hybridMultilevel"/>
    <w:tmpl w:val="57BC3C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EE7822"/>
    <w:multiLevelType w:val="hybridMultilevel"/>
    <w:tmpl w:val="E1FE7BA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5C5B1E"/>
    <w:multiLevelType w:val="hybridMultilevel"/>
    <w:tmpl w:val="C14E517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D51607"/>
    <w:multiLevelType w:val="hybridMultilevel"/>
    <w:tmpl w:val="7D22DD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9521E2C"/>
    <w:multiLevelType w:val="hybridMultilevel"/>
    <w:tmpl w:val="7B34E07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21786D"/>
    <w:multiLevelType w:val="hybridMultilevel"/>
    <w:tmpl w:val="60D4344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7"/>
  </w:num>
  <w:num w:numId="3">
    <w:abstractNumId w:val="9"/>
  </w:num>
  <w:num w:numId="4">
    <w:abstractNumId w:val="20"/>
  </w:num>
  <w:num w:numId="5">
    <w:abstractNumId w:val="14"/>
  </w:num>
  <w:num w:numId="6">
    <w:abstractNumId w:val="35"/>
  </w:num>
  <w:num w:numId="7">
    <w:abstractNumId w:val="39"/>
  </w:num>
  <w:num w:numId="8">
    <w:abstractNumId w:val="38"/>
  </w:num>
  <w:num w:numId="9">
    <w:abstractNumId w:val="36"/>
  </w:num>
  <w:num w:numId="10">
    <w:abstractNumId w:val="22"/>
  </w:num>
  <w:num w:numId="11">
    <w:abstractNumId w:val="29"/>
  </w:num>
  <w:num w:numId="12">
    <w:abstractNumId w:val="32"/>
  </w:num>
  <w:num w:numId="13">
    <w:abstractNumId w:val="11"/>
  </w:num>
  <w:num w:numId="14">
    <w:abstractNumId w:val="6"/>
  </w:num>
  <w:num w:numId="15">
    <w:abstractNumId w:val="16"/>
  </w:num>
  <w:num w:numId="16">
    <w:abstractNumId w:val="30"/>
  </w:num>
  <w:num w:numId="17">
    <w:abstractNumId w:val="34"/>
  </w:num>
  <w:num w:numId="18">
    <w:abstractNumId w:val="3"/>
  </w:num>
  <w:num w:numId="19">
    <w:abstractNumId w:val="33"/>
  </w:num>
  <w:num w:numId="20">
    <w:abstractNumId w:val="15"/>
  </w:num>
  <w:num w:numId="21">
    <w:abstractNumId w:val="17"/>
  </w:num>
  <w:num w:numId="22">
    <w:abstractNumId w:val="0"/>
  </w:num>
  <w:num w:numId="23">
    <w:abstractNumId w:val="4"/>
  </w:num>
  <w:num w:numId="24">
    <w:abstractNumId w:val="27"/>
  </w:num>
  <w:num w:numId="25">
    <w:abstractNumId w:val="12"/>
  </w:num>
  <w:num w:numId="26">
    <w:abstractNumId w:val="31"/>
  </w:num>
  <w:num w:numId="27">
    <w:abstractNumId w:val="10"/>
  </w:num>
  <w:num w:numId="28">
    <w:abstractNumId w:val="18"/>
  </w:num>
  <w:num w:numId="29">
    <w:abstractNumId w:val="13"/>
  </w:num>
  <w:num w:numId="30">
    <w:abstractNumId w:val="26"/>
  </w:num>
  <w:num w:numId="31">
    <w:abstractNumId w:val="5"/>
  </w:num>
  <w:num w:numId="32">
    <w:abstractNumId w:val="1"/>
  </w:num>
  <w:num w:numId="33">
    <w:abstractNumId w:val="23"/>
  </w:num>
  <w:num w:numId="34">
    <w:abstractNumId w:val="28"/>
  </w:num>
  <w:num w:numId="35">
    <w:abstractNumId w:val="21"/>
  </w:num>
  <w:num w:numId="36">
    <w:abstractNumId w:val="8"/>
  </w:num>
  <w:num w:numId="37">
    <w:abstractNumId w:val="2"/>
  </w:num>
  <w:num w:numId="38">
    <w:abstractNumId w:val="19"/>
  </w:num>
  <w:num w:numId="39">
    <w:abstractNumId w:val="25"/>
  </w:num>
  <w:num w:numId="4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7E5"/>
    <w:rsid w:val="00002686"/>
    <w:rsid w:val="00002A7D"/>
    <w:rsid w:val="00002BA3"/>
    <w:rsid w:val="00003070"/>
    <w:rsid w:val="000033EC"/>
    <w:rsid w:val="000034DA"/>
    <w:rsid w:val="0000388E"/>
    <w:rsid w:val="00003D0F"/>
    <w:rsid w:val="00004052"/>
    <w:rsid w:val="00004289"/>
    <w:rsid w:val="0000486C"/>
    <w:rsid w:val="0000504E"/>
    <w:rsid w:val="000053DF"/>
    <w:rsid w:val="00005402"/>
    <w:rsid w:val="000054B3"/>
    <w:rsid w:val="000058E7"/>
    <w:rsid w:val="00005DC8"/>
    <w:rsid w:val="00006242"/>
    <w:rsid w:val="000069C8"/>
    <w:rsid w:val="000073B2"/>
    <w:rsid w:val="000074C6"/>
    <w:rsid w:val="00007868"/>
    <w:rsid w:val="00007F10"/>
    <w:rsid w:val="000106BD"/>
    <w:rsid w:val="00010C43"/>
    <w:rsid w:val="0001145C"/>
    <w:rsid w:val="000117B8"/>
    <w:rsid w:val="00011DE6"/>
    <w:rsid w:val="00011E25"/>
    <w:rsid w:val="00012427"/>
    <w:rsid w:val="00012722"/>
    <w:rsid w:val="00012932"/>
    <w:rsid w:val="00012950"/>
    <w:rsid w:val="00012D09"/>
    <w:rsid w:val="00013188"/>
    <w:rsid w:val="0001357D"/>
    <w:rsid w:val="00013911"/>
    <w:rsid w:val="00013EA7"/>
    <w:rsid w:val="00013FAA"/>
    <w:rsid w:val="00014064"/>
    <w:rsid w:val="000148F2"/>
    <w:rsid w:val="0001494D"/>
    <w:rsid w:val="00014DAE"/>
    <w:rsid w:val="000150E0"/>
    <w:rsid w:val="00015D39"/>
    <w:rsid w:val="00015F8C"/>
    <w:rsid w:val="000164C9"/>
    <w:rsid w:val="00016BA8"/>
    <w:rsid w:val="00017560"/>
    <w:rsid w:val="00017B97"/>
    <w:rsid w:val="00017DB4"/>
    <w:rsid w:val="00020C74"/>
    <w:rsid w:val="0002104E"/>
    <w:rsid w:val="0002122F"/>
    <w:rsid w:val="00021509"/>
    <w:rsid w:val="00021889"/>
    <w:rsid w:val="0002220C"/>
    <w:rsid w:val="00022275"/>
    <w:rsid w:val="0002259D"/>
    <w:rsid w:val="00022FFA"/>
    <w:rsid w:val="0002328A"/>
    <w:rsid w:val="000232D6"/>
    <w:rsid w:val="00023575"/>
    <w:rsid w:val="000238A9"/>
    <w:rsid w:val="0002396C"/>
    <w:rsid w:val="00023D4E"/>
    <w:rsid w:val="00023E13"/>
    <w:rsid w:val="0002462A"/>
    <w:rsid w:val="0002494A"/>
    <w:rsid w:val="00024ABB"/>
    <w:rsid w:val="00025031"/>
    <w:rsid w:val="000252ED"/>
    <w:rsid w:val="0002530F"/>
    <w:rsid w:val="00026109"/>
    <w:rsid w:val="00026451"/>
    <w:rsid w:val="00026611"/>
    <w:rsid w:val="00026B7B"/>
    <w:rsid w:val="000270DA"/>
    <w:rsid w:val="00027982"/>
    <w:rsid w:val="00027D3F"/>
    <w:rsid w:val="00030748"/>
    <w:rsid w:val="0003087D"/>
    <w:rsid w:val="0003097D"/>
    <w:rsid w:val="00030A71"/>
    <w:rsid w:val="00030DB6"/>
    <w:rsid w:val="00030E32"/>
    <w:rsid w:val="000325C8"/>
    <w:rsid w:val="00032618"/>
    <w:rsid w:val="00032707"/>
    <w:rsid w:val="00032C17"/>
    <w:rsid w:val="00032CD0"/>
    <w:rsid w:val="0003350D"/>
    <w:rsid w:val="0003358F"/>
    <w:rsid w:val="00033713"/>
    <w:rsid w:val="00033931"/>
    <w:rsid w:val="00033DD0"/>
    <w:rsid w:val="00033F4D"/>
    <w:rsid w:val="00034AC7"/>
    <w:rsid w:val="00034D36"/>
    <w:rsid w:val="00035031"/>
    <w:rsid w:val="00035300"/>
    <w:rsid w:val="0003532B"/>
    <w:rsid w:val="00035654"/>
    <w:rsid w:val="00035780"/>
    <w:rsid w:val="00035CB8"/>
    <w:rsid w:val="000360DD"/>
    <w:rsid w:val="00036409"/>
    <w:rsid w:val="00037050"/>
    <w:rsid w:val="000371F4"/>
    <w:rsid w:val="00037384"/>
    <w:rsid w:val="00037882"/>
    <w:rsid w:val="00037A1D"/>
    <w:rsid w:val="00037B84"/>
    <w:rsid w:val="0004028B"/>
    <w:rsid w:val="00040774"/>
    <w:rsid w:val="00040AC4"/>
    <w:rsid w:val="00040FEC"/>
    <w:rsid w:val="00041E9C"/>
    <w:rsid w:val="00042154"/>
    <w:rsid w:val="000421F2"/>
    <w:rsid w:val="000431F6"/>
    <w:rsid w:val="00043A4A"/>
    <w:rsid w:val="00043BCB"/>
    <w:rsid w:val="00043F5F"/>
    <w:rsid w:val="000448EA"/>
    <w:rsid w:val="0004562D"/>
    <w:rsid w:val="000459E2"/>
    <w:rsid w:val="00045E90"/>
    <w:rsid w:val="00046143"/>
    <w:rsid w:val="000462F0"/>
    <w:rsid w:val="00046EBC"/>
    <w:rsid w:val="00047210"/>
    <w:rsid w:val="00047679"/>
    <w:rsid w:val="0004780A"/>
    <w:rsid w:val="000478EE"/>
    <w:rsid w:val="00050A67"/>
    <w:rsid w:val="00050C15"/>
    <w:rsid w:val="00051026"/>
    <w:rsid w:val="0005179A"/>
    <w:rsid w:val="000517F3"/>
    <w:rsid w:val="00051B22"/>
    <w:rsid w:val="00051E53"/>
    <w:rsid w:val="00051EDB"/>
    <w:rsid w:val="00052041"/>
    <w:rsid w:val="000523D0"/>
    <w:rsid w:val="00052E51"/>
    <w:rsid w:val="000535DB"/>
    <w:rsid w:val="0005363C"/>
    <w:rsid w:val="00053994"/>
    <w:rsid w:val="0005428A"/>
    <w:rsid w:val="0005436D"/>
    <w:rsid w:val="00055394"/>
    <w:rsid w:val="000554B8"/>
    <w:rsid w:val="00055976"/>
    <w:rsid w:val="00055F1A"/>
    <w:rsid w:val="00055FA1"/>
    <w:rsid w:val="00056001"/>
    <w:rsid w:val="0005648C"/>
    <w:rsid w:val="0005673F"/>
    <w:rsid w:val="00056891"/>
    <w:rsid w:val="000568E9"/>
    <w:rsid w:val="000577A7"/>
    <w:rsid w:val="00057803"/>
    <w:rsid w:val="00060167"/>
    <w:rsid w:val="000604D2"/>
    <w:rsid w:val="000606F6"/>
    <w:rsid w:val="00060775"/>
    <w:rsid w:val="00060792"/>
    <w:rsid w:val="000617AA"/>
    <w:rsid w:val="0006194F"/>
    <w:rsid w:val="00061C5B"/>
    <w:rsid w:val="00061D50"/>
    <w:rsid w:val="00061D97"/>
    <w:rsid w:val="00061D9D"/>
    <w:rsid w:val="00061F2F"/>
    <w:rsid w:val="00062324"/>
    <w:rsid w:val="00062345"/>
    <w:rsid w:val="00062B59"/>
    <w:rsid w:val="00063314"/>
    <w:rsid w:val="000636E6"/>
    <w:rsid w:val="00064BE4"/>
    <w:rsid w:val="00064C96"/>
    <w:rsid w:val="00065203"/>
    <w:rsid w:val="00065BF2"/>
    <w:rsid w:val="00065EDA"/>
    <w:rsid w:val="00066309"/>
    <w:rsid w:val="00066495"/>
    <w:rsid w:val="00066E37"/>
    <w:rsid w:val="00066F58"/>
    <w:rsid w:val="0007076D"/>
    <w:rsid w:val="0007113F"/>
    <w:rsid w:val="00071633"/>
    <w:rsid w:val="000719B4"/>
    <w:rsid w:val="0007216E"/>
    <w:rsid w:val="0007255D"/>
    <w:rsid w:val="00072DB0"/>
    <w:rsid w:val="000731ED"/>
    <w:rsid w:val="00073403"/>
    <w:rsid w:val="0007355F"/>
    <w:rsid w:val="000738B7"/>
    <w:rsid w:val="00073A12"/>
    <w:rsid w:val="00073DB7"/>
    <w:rsid w:val="000740BD"/>
    <w:rsid w:val="000744EB"/>
    <w:rsid w:val="0007472F"/>
    <w:rsid w:val="00075536"/>
    <w:rsid w:val="000759F0"/>
    <w:rsid w:val="00075A9B"/>
    <w:rsid w:val="000761D5"/>
    <w:rsid w:val="00076360"/>
    <w:rsid w:val="00077282"/>
    <w:rsid w:val="00077BFF"/>
    <w:rsid w:val="00080306"/>
    <w:rsid w:val="000807A0"/>
    <w:rsid w:val="0008083D"/>
    <w:rsid w:val="00080CBD"/>
    <w:rsid w:val="00081361"/>
    <w:rsid w:val="00081BD7"/>
    <w:rsid w:val="00081FF5"/>
    <w:rsid w:val="000821E8"/>
    <w:rsid w:val="000827B9"/>
    <w:rsid w:val="000830E5"/>
    <w:rsid w:val="00083405"/>
    <w:rsid w:val="0008369C"/>
    <w:rsid w:val="000839D6"/>
    <w:rsid w:val="00084621"/>
    <w:rsid w:val="000849C3"/>
    <w:rsid w:val="00084A43"/>
    <w:rsid w:val="00084AAF"/>
    <w:rsid w:val="00084BC8"/>
    <w:rsid w:val="0008643C"/>
    <w:rsid w:val="000864C9"/>
    <w:rsid w:val="000864F3"/>
    <w:rsid w:val="00086BB1"/>
    <w:rsid w:val="00087465"/>
    <w:rsid w:val="000878C0"/>
    <w:rsid w:val="00087C51"/>
    <w:rsid w:val="00090161"/>
    <w:rsid w:val="00090206"/>
    <w:rsid w:val="0009029F"/>
    <w:rsid w:val="00090635"/>
    <w:rsid w:val="00090C1B"/>
    <w:rsid w:val="00090CC5"/>
    <w:rsid w:val="000912E0"/>
    <w:rsid w:val="000916DD"/>
    <w:rsid w:val="00091C51"/>
    <w:rsid w:val="000920C4"/>
    <w:rsid w:val="0009221E"/>
    <w:rsid w:val="0009261A"/>
    <w:rsid w:val="000930C6"/>
    <w:rsid w:val="00093302"/>
    <w:rsid w:val="0009337B"/>
    <w:rsid w:val="000935F9"/>
    <w:rsid w:val="00093687"/>
    <w:rsid w:val="0009371C"/>
    <w:rsid w:val="00093904"/>
    <w:rsid w:val="000945ED"/>
    <w:rsid w:val="00094885"/>
    <w:rsid w:val="00094BAA"/>
    <w:rsid w:val="00094BF5"/>
    <w:rsid w:val="0009573F"/>
    <w:rsid w:val="0009577B"/>
    <w:rsid w:val="0009598B"/>
    <w:rsid w:val="000959B5"/>
    <w:rsid w:val="00095AF6"/>
    <w:rsid w:val="00095C96"/>
    <w:rsid w:val="0009670F"/>
    <w:rsid w:val="00096F6F"/>
    <w:rsid w:val="00096FD5"/>
    <w:rsid w:val="0009715E"/>
    <w:rsid w:val="00097792"/>
    <w:rsid w:val="000A00A7"/>
    <w:rsid w:val="000A03CE"/>
    <w:rsid w:val="000A07BA"/>
    <w:rsid w:val="000A0837"/>
    <w:rsid w:val="000A0F86"/>
    <w:rsid w:val="000A17ED"/>
    <w:rsid w:val="000A1F7A"/>
    <w:rsid w:val="000A2044"/>
    <w:rsid w:val="000A22B7"/>
    <w:rsid w:val="000A29B6"/>
    <w:rsid w:val="000A2BDA"/>
    <w:rsid w:val="000A2C6A"/>
    <w:rsid w:val="000A2F19"/>
    <w:rsid w:val="000A31BD"/>
    <w:rsid w:val="000A36A3"/>
    <w:rsid w:val="000A3989"/>
    <w:rsid w:val="000A416A"/>
    <w:rsid w:val="000A49B8"/>
    <w:rsid w:val="000A56DB"/>
    <w:rsid w:val="000A640E"/>
    <w:rsid w:val="000A6470"/>
    <w:rsid w:val="000A69F3"/>
    <w:rsid w:val="000A6A99"/>
    <w:rsid w:val="000A6C12"/>
    <w:rsid w:val="000A77DA"/>
    <w:rsid w:val="000A7A43"/>
    <w:rsid w:val="000A7C19"/>
    <w:rsid w:val="000A7D5A"/>
    <w:rsid w:val="000A7F34"/>
    <w:rsid w:val="000B0046"/>
    <w:rsid w:val="000B00B6"/>
    <w:rsid w:val="000B0BAC"/>
    <w:rsid w:val="000B0DA1"/>
    <w:rsid w:val="000B191D"/>
    <w:rsid w:val="000B20F0"/>
    <w:rsid w:val="000B31B4"/>
    <w:rsid w:val="000B33C3"/>
    <w:rsid w:val="000B376D"/>
    <w:rsid w:val="000B38D7"/>
    <w:rsid w:val="000B3E61"/>
    <w:rsid w:val="000B4306"/>
    <w:rsid w:val="000B54A9"/>
    <w:rsid w:val="000B59A8"/>
    <w:rsid w:val="000B5C03"/>
    <w:rsid w:val="000B5DBF"/>
    <w:rsid w:val="000B6DBF"/>
    <w:rsid w:val="000B728A"/>
    <w:rsid w:val="000B760E"/>
    <w:rsid w:val="000B7938"/>
    <w:rsid w:val="000B7F13"/>
    <w:rsid w:val="000C0998"/>
    <w:rsid w:val="000C0A06"/>
    <w:rsid w:val="000C0CCE"/>
    <w:rsid w:val="000C0F4A"/>
    <w:rsid w:val="000C1DAF"/>
    <w:rsid w:val="000C1F28"/>
    <w:rsid w:val="000C207B"/>
    <w:rsid w:val="000C23AC"/>
    <w:rsid w:val="000C24FC"/>
    <w:rsid w:val="000C2513"/>
    <w:rsid w:val="000C2F9B"/>
    <w:rsid w:val="000C3EF8"/>
    <w:rsid w:val="000C3F94"/>
    <w:rsid w:val="000C4A79"/>
    <w:rsid w:val="000C4D3F"/>
    <w:rsid w:val="000C50B9"/>
    <w:rsid w:val="000C5C99"/>
    <w:rsid w:val="000C64CD"/>
    <w:rsid w:val="000C7481"/>
    <w:rsid w:val="000C78FE"/>
    <w:rsid w:val="000C7B23"/>
    <w:rsid w:val="000D01EF"/>
    <w:rsid w:val="000D04A0"/>
    <w:rsid w:val="000D0700"/>
    <w:rsid w:val="000D0747"/>
    <w:rsid w:val="000D087F"/>
    <w:rsid w:val="000D0A9E"/>
    <w:rsid w:val="000D1038"/>
    <w:rsid w:val="000D13AE"/>
    <w:rsid w:val="000D286D"/>
    <w:rsid w:val="000D28C0"/>
    <w:rsid w:val="000D2A00"/>
    <w:rsid w:val="000D3235"/>
    <w:rsid w:val="000D3693"/>
    <w:rsid w:val="000D3D3B"/>
    <w:rsid w:val="000D402D"/>
    <w:rsid w:val="000D481F"/>
    <w:rsid w:val="000D49E1"/>
    <w:rsid w:val="000D59DC"/>
    <w:rsid w:val="000D5DB7"/>
    <w:rsid w:val="000D5E36"/>
    <w:rsid w:val="000D6586"/>
    <w:rsid w:val="000D674C"/>
    <w:rsid w:val="000D67F4"/>
    <w:rsid w:val="000D6834"/>
    <w:rsid w:val="000D6C77"/>
    <w:rsid w:val="000E0486"/>
    <w:rsid w:val="000E0763"/>
    <w:rsid w:val="000E0D9C"/>
    <w:rsid w:val="000E101F"/>
    <w:rsid w:val="000E1392"/>
    <w:rsid w:val="000E1437"/>
    <w:rsid w:val="000E1892"/>
    <w:rsid w:val="000E1AD3"/>
    <w:rsid w:val="000E1CAB"/>
    <w:rsid w:val="000E2089"/>
    <w:rsid w:val="000E25C0"/>
    <w:rsid w:val="000E27DF"/>
    <w:rsid w:val="000E2C14"/>
    <w:rsid w:val="000E2D2F"/>
    <w:rsid w:val="000E2D90"/>
    <w:rsid w:val="000E3615"/>
    <w:rsid w:val="000E3781"/>
    <w:rsid w:val="000E3AE7"/>
    <w:rsid w:val="000E3F76"/>
    <w:rsid w:val="000E416A"/>
    <w:rsid w:val="000E4E88"/>
    <w:rsid w:val="000E508D"/>
    <w:rsid w:val="000E5237"/>
    <w:rsid w:val="000E6704"/>
    <w:rsid w:val="000E67AE"/>
    <w:rsid w:val="000E6802"/>
    <w:rsid w:val="000E6A12"/>
    <w:rsid w:val="000E6E61"/>
    <w:rsid w:val="000E6F30"/>
    <w:rsid w:val="000E6F8C"/>
    <w:rsid w:val="000E7246"/>
    <w:rsid w:val="000E759F"/>
    <w:rsid w:val="000E7954"/>
    <w:rsid w:val="000E7C4A"/>
    <w:rsid w:val="000E7E18"/>
    <w:rsid w:val="000E7EC2"/>
    <w:rsid w:val="000F009D"/>
    <w:rsid w:val="000F09EE"/>
    <w:rsid w:val="000F0B2D"/>
    <w:rsid w:val="000F0B74"/>
    <w:rsid w:val="000F14A8"/>
    <w:rsid w:val="000F151D"/>
    <w:rsid w:val="000F1C22"/>
    <w:rsid w:val="000F1C94"/>
    <w:rsid w:val="000F2261"/>
    <w:rsid w:val="000F247D"/>
    <w:rsid w:val="000F2558"/>
    <w:rsid w:val="000F29D2"/>
    <w:rsid w:val="000F2B83"/>
    <w:rsid w:val="000F2C29"/>
    <w:rsid w:val="000F3251"/>
    <w:rsid w:val="000F3388"/>
    <w:rsid w:val="000F35CA"/>
    <w:rsid w:val="000F35F7"/>
    <w:rsid w:val="000F4352"/>
    <w:rsid w:val="000F47C0"/>
    <w:rsid w:val="000F4827"/>
    <w:rsid w:val="000F4DF7"/>
    <w:rsid w:val="000F4E1D"/>
    <w:rsid w:val="000F4FCC"/>
    <w:rsid w:val="000F50E8"/>
    <w:rsid w:val="000F56E6"/>
    <w:rsid w:val="000F5B5C"/>
    <w:rsid w:val="000F5BBF"/>
    <w:rsid w:val="000F5C66"/>
    <w:rsid w:val="000F5D71"/>
    <w:rsid w:val="000F638F"/>
    <w:rsid w:val="000F70BE"/>
    <w:rsid w:val="000F74A3"/>
    <w:rsid w:val="000F784D"/>
    <w:rsid w:val="000F7900"/>
    <w:rsid w:val="000F79BF"/>
    <w:rsid w:val="000F7FDE"/>
    <w:rsid w:val="001003AD"/>
    <w:rsid w:val="001009EC"/>
    <w:rsid w:val="001009F5"/>
    <w:rsid w:val="00101CEF"/>
    <w:rsid w:val="00101DF6"/>
    <w:rsid w:val="00102946"/>
    <w:rsid w:val="00102F87"/>
    <w:rsid w:val="001039DB"/>
    <w:rsid w:val="00103B03"/>
    <w:rsid w:val="001045DA"/>
    <w:rsid w:val="00104992"/>
    <w:rsid w:val="001049FF"/>
    <w:rsid w:val="001051BC"/>
    <w:rsid w:val="00105791"/>
    <w:rsid w:val="00105D19"/>
    <w:rsid w:val="00106298"/>
    <w:rsid w:val="00106424"/>
    <w:rsid w:val="00106AFA"/>
    <w:rsid w:val="00106CAA"/>
    <w:rsid w:val="001070BA"/>
    <w:rsid w:val="00107493"/>
    <w:rsid w:val="0010780B"/>
    <w:rsid w:val="00107C67"/>
    <w:rsid w:val="0011054F"/>
    <w:rsid w:val="00111206"/>
    <w:rsid w:val="001114DD"/>
    <w:rsid w:val="00111B55"/>
    <w:rsid w:val="00112709"/>
    <w:rsid w:val="001136A6"/>
    <w:rsid w:val="00113FA5"/>
    <w:rsid w:val="00114055"/>
    <w:rsid w:val="001140F7"/>
    <w:rsid w:val="00114386"/>
    <w:rsid w:val="001147A6"/>
    <w:rsid w:val="00114AA3"/>
    <w:rsid w:val="00114C83"/>
    <w:rsid w:val="00114CB8"/>
    <w:rsid w:val="001152C3"/>
    <w:rsid w:val="00115D10"/>
    <w:rsid w:val="00115FAB"/>
    <w:rsid w:val="00116077"/>
    <w:rsid w:val="001161C6"/>
    <w:rsid w:val="001168A8"/>
    <w:rsid w:val="00116C2F"/>
    <w:rsid w:val="0011742A"/>
    <w:rsid w:val="00117A73"/>
    <w:rsid w:val="00117E32"/>
    <w:rsid w:val="001203CC"/>
    <w:rsid w:val="00120617"/>
    <w:rsid w:val="00120C45"/>
    <w:rsid w:val="0012133E"/>
    <w:rsid w:val="00121397"/>
    <w:rsid w:val="00121419"/>
    <w:rsid w:val="00121C79"/>
    <w:rsid w:val="00121DBC"/>
    <w:rsid w:val="00121DE6"/>
    <w:rsid w:val="001220BE"/>
    <w:rsid w:val="001220E3"/>
    <w:rsid w:val="00122720"/>
    <w:rsid w:val="001227CA"/>
    <w:rsid w:val="00122875"/>
    <w:rsid w:val="00122CAE"/>
    <w:rsid w:val="00122F13"/>
    <w:rsid w:val="00123960"/>
    <w:rsid w:val="00123A0F"/>
    <w:rsid w:val="00123A71"/>
    <w:rsid w:val="00123AE3"/>
    <w:rsid w:val="00123B04"/>
    <w:rsid w:val="00123C4A"/>
    <w:rsid w:val="00124095"/>
    <w:rsid w:val="00124581"/>
    <w:rsid w:val="00125226"/>
    <w:rsid w:val="0012545B"/>
    <w:rsid w:val="0012547A"/>
    <w:rsid w:val="001259AE"/>
    <w:rsid w:val="00126BF9"/>
    <w:rsid w:val="00126EDD"/>
    <w:rsid w:val="00126EE2"/>
    <w:rsid w:val="00126F57"/>
    <w:rsid w:val="00127285"/>
    <w:rsid w:val="001273D5"/>
    <w:rsid w:val="001275B1"/>
    <w:rsid w:val="00127DA8"/>
    <w:rsid w:val="001303B8"/>
    <w:rsid w:val="00130422"/>
    <w:rsid w:val="00130486"/>
    <w:rsid w:val="00130529"/>
    <w:rsid w:val="00130C75"/>
    <w:rsid w:val="00130F2E"/>
    <w:rsid w:val="00131270"/>
    <w:rsid w:val="001316BF"/>
    <w:rsid w:val="00131D55"/>
    <w:rsid w:val="00131E3A"/>
    <w:rsid w:val="001321C6"/>
    <w:rsid w:val="00132459"/>
    <w:rsid w:val="001325F7"/>
    <w:rsid w:val="00132C6C"/>
    <w:rsid w:val="00132D96"/>
    <w:rsid w:val="00132EFA"/>
    <w:rsid w:val="00132F5A"/>
    <w:rsid w:val="001332AC"/>
    <w:rsid w:val="001332D3"/>
    <w:rsid w:val="0013367D"/>
    <w:rsid w:val="0013374D"/>
    <w:rsid w:val="00134092"/>
    <w:rsid w:val="001346E1"/>
    <w:rsid w:val="00134A4B"/>
    <w:rsid w:val="00134C4C"/>
    <w:rsid w:val="00135472"/>
    <w:rsid w:val="001359BC"/>
    <w:rsid w:val="00135B09"/>
    <w:rsid w:val="00135BBE"/>
    <w:rsid w:val="0013602B"/>
    <w:rsid w:val="001361CE"/>
    <w:rsid w:val="0013663A"/>
    <w:rsid w:val="001369B1"/>
    <w:rsid w:val="00137CE0"/>
    <w:rsid w:val="00137D4E"/>
    <w:rsid w:val="00140035"/>
    <w:rsid w:val="0014034C"/>
    <w:rsid w:val="00141294"/>
    <w:rsid w:val="00141539"/>
    <w:rsid w:val="00141844"/>
    <w:rsid w:val="00141D64"/>
    <w:rsid w:val="00141FDE"/>
    <w:rsid w:val="001425E8"/>
    <w:rsid w:val="00142FE5"/>
    <w:rsid w:val="00143D6A"/>
    <w:rsid w:val="00144343"/>
    <w:rsid w:val="0014439E"/>
    <w:rsid w:val="001444F5"/>
    <w:rsid w:val="00144A92"/>
    <w:rsid w:val="00145142"/>
    <w:rsid w:val="001451D4"/>
    <w:rsid w:val="001451DE"/>
    <w:rsid w:val="001458F8"/>
    <w:rsid w:val="00145CA7"/>
    <w:rsid w:val="00145FA3"/>
    <w:rsid w:val="0014621E"/>
    <w:rsid w:val="00146258"/>
    <w:rsid w:val="001462D8"/>
    <w:rsid w:val="0014645D"/>
    <w:rsid w:val="00146A97"/>
    <w:rsid w:val="00146FBA"/>
    <w:rsid w:val="001512F0"/>
    <w:rsid w:val="001513B7"/>
    <w:rsid w:val="0015147B"/>
    <w:rsid w:val="00151B2D"/>
    <w:rsid w:val="00151E94"/>
    <w:rsid w:val="00151EB4"/>
    <w:rsid w:val="00151F2C"/>
    <w:rsid w:val="00152234"/>
    <w:rsid w:val="00152441"/>
    <w:rsid w:val="001524C6"/>
    <w:rsid w:val="00152CC0"/>
    <w:rsid w:val="001530FF"/>
    <w:rsid w:val="001546D9"/>
    <w:rsid w:val="00156138"/>
    <w:rsid w:val="0015673D"/>
    <w:rsid w:val="001567E4"/>
    <w:rsid w:val="00157DF9"/>
    <w:rsid w:val="0016063E"/>
    <w:rsid w:val="00160CBD"/>
    <w:rsid w:val="0016175C"/>
    <w:rsid w:val="00161FE8"/>
    <w:rsid w:val="001621E9"/>
    <w:rsid w:val="001625F7"/>
    <w:rsid w:val="0016263B"/>
    <w:rsid w:val="001628A4"/>
    <w:rsid w:val="00162926"/>
    <w:rsid w:val="00163029"/>
    <w:rsid w:val="00163684"/>
    <w:rsid w:val="0016391F"/>
    <w:rsid w:val="0016401F"/>
    <w:rsid w:val="001643A0"/>
    <w:rsid w:val="001653AD"/>
    <w:rsid w:val="00165B25"/>
    <w:rsid w:val="00165F6A"/>
    <w:rsid w:val="00166122"/>
    <w:rsid w:val="00166AC6"/>
    <w:rsid w:val="00166BD0"/>
    <w:rsid w:val="00166BD3"/>
    <w:rsid w:val="00166C5A"/>
    <w:rsid w:val="0016731B"/>
    <w:rsid w:val="001675C6"/>
    <w:rsid w:val="001678B3"/>
    <w:rsid w:val="0017029E"/>
    <w:rsid w:val="0017048D"/>
    <w:rsid w:val="00170531"/>
    <w:rsid w:val="0017062E"/>
    <w:rsid w:val="00170883"/>
    <w:rsid w:val="0017152E"/>
    <w:rsid w:val="00171604"/>
    <w:rsid w:val="0017185A"/>
    <w:rsid w:val="001718F4"/>
    <w:rsid w:val="00171C4F"/>
    <w:rsid w:val="00171DB9"/>
    <w:rsid w:val="0017201F"/>
    <w:rsid w:val="00172131"/>
    <w:rsid w:val="00172284"/>
    <w:rsid w:val="00172357"/>
    <w:rsid w:val="001726E6"/>
    <w:rsid w:val="00172C87"/>
    <w:rsid w:val="00172D26"/>
    <w:rsid w:val="00172F8F"/>
    <w:rsid w:val="00173C13"/>
    <w:rsid w:val="00173E0B"/>
    <w:rsid w:val="00174999"/>
    <w:rsid w:val="00174F2B"/>
    <w:rsid w:val="001752D3"/>
    <w:rsid w:val="00175652"/>
    <w:rsid w:val="00175D74"/>
    <w:rsid w:val="00176CE1"/>
    <w:rsid w:val="00176F8B"/>
    <w:rsid w:val="001771EF"/>
    <w:rsid w:val="001775EE"/>
    <w:rsid w:val="00177A64"/>
    <w:rsid w:val="001800B4"/>
    <w:rsid w:val="001805D5"/>
    <w:rsid w:val="001806CC"/>
    <w:rsid w:val="00180D0C"/>
    <w:rsid w:val="001812CC"/>
    <w:rsid w:val="001818AE"/>
    <w:rsid w:val="00181BB4"/>
    <w:rsid w:val="001822D7"/>
    <w:rsid w:val="00182A37"/>
    <w:rsid w:val="00183493"/>
    <w:rsid w:val="001834E5"/>
    <w:rsid w:val="00183AB4"/>
    <w:rsid w:val="00183AC5"/>
    <w:rsid w:val="00183E1F"/>
    <w:rsid w:val="00184F95"/>
    <w:rsid w:val="00185045"/>
    <w:rsid w:val="001856BA"/>
    <w:rsid w:val="001857D7"/>
    <w:rsid w:val="00185823"/>
    <w:rsid w:val="00185BBB"/>
    <w:rsid w:val="00187082"/>
    <w:rsid w:val="001872BE"/>
    <w:rsid w:val="001876DC"/>
    <w:rsid w:val="001879AB"/>
    <w:rsid w:val="00187BEB"/>
    <w:rsid w:val="00187D58"/>
    <w:rsid w:val="00187E79"/>
    <w:rsid w:val="00190025"/>
    <w:rsid w:val="00190287"/>
    <w:rsid w:val="00190D7D"/>
    <w:rsid w:val="0019176B"/>
    <w:rsid w:val="001918A7"/>
    <w:rsid w:val="00191B84"/>
    <w:rsid w:val="00192761"/>
    <w:rsid w:val="00192D50"/>
    <w:rsid w:val="00193850"/>
    <w:rsid w:val="00193A3B"/>
    <w:rsid w:val="00193CAD"/>
    <w:rsid w:val="001942C9"/>
    <w:rsid w:val="001951F6"/>
    <w:rsid w:val="00195268"/>
    <w:rsid w:val="00195453"/>
    <w:rsid w:val="001958C7"/>
    <w:rsid w:val="00195951"/>
    <w:rsid w:val="00195D07"/>
    <w:rsid w:val="00195E00"/>
    <w:rsid w:val="00195F6A"/>
    <w:rsid w:val="00195FF7"/>
    <w:rsid w:val="001967B9"/>
    <w:rsid w:val="001967FD"/>
    <w:rsid w:val="0019760B"/>
    <w:rsid w:val="0019775D"/>
    <w:rsid w:val="00197AF5"/>
    <w:rsid w:val="001A0195"/>
    <w:rsid w:val="001A08E6"/>
    <w:rsid w:val="001A099D"/>
    <w:rsid w:val="001A0B5A"/>
    <w:rsid w:val="001A1682"/>
    <w:rsid w:val="001A16FD"/>
    <w:rsid w:val="001A1991"/>
    <w:rsid w:val="001A1C83"/>
    <w:rsid w:val="001A1D01"/>
    <w:rsid w:val="001A1F6B"/>
    <w:rsid w:val="001A2155"/>
    <w:rsid w:val="001A2484"/>
    <w:rsid w:val="001A2A2C"/>
    <w:rsid w:val="001A30F2"/>
    <w:rsid w:val="001A3145"/>
    <w:rsid w:val="001A3483"/>
    <w:rsid w:val="001A3547"/>
    <w:rsid w:val="001A39EE"/>
    <w:rsid w:val="001A3CD0"/>
    <w:rsid w:val="001A3EAA"/>
    <w:rsid w:val="001A46D3"/>
    <w:rsid w:val="001A49C9"/>
    <w:rsid w:val="001A4A8F"/>
    <w:rsid w:val="001A4B5F"/>
    <w:rsid w:val="001A4D18"/>
    <w:rsid w:val="001A4E7E"/>
    <w:rsid w:val="001A5530"/>
    <w:rsid w:val="001A58A3"/>
    <w:rsid w:val="001A5DCC"/>
    <w:rsid w:val="001A5DD5"/>
    <w:rsid w:val="001A5EB4"/>
    <w:rsid w:val="001A6590"/>
    <w:rsid w:val="001A6C26"/>
    <w:rsid w:val="001B00C6"/>
    <w:rsid w:val="001B01A3"/>
    <w:rsid w:val="001B03B5"/>
    <w:rsid w:val="001B0439"/>
    <w:rsid w:val="001B10DC"/>
    <w:rsid w:val="001B17A4"/>
    <w:rsid w:val="001B19BD"/>
    <w:rsid w:val="001B1B67"/>
    <w:rsid w:val="001B1C48"/>
    <w:rsid w:val="001B1F74"/>
    <w:rsid w:val="001B273F"/>
    <w:rsid w:val="001B2795"/>
    <w:rsid w:val="001B2F98"/>
    <w:rsid w:val="001B3163"/>
    <w:rsid w:val="001B35CB"/>
    <w:rsid w:val="001B3801"/>
    <w:rsid w:val="001B417E"/>
    <w:rsid w:val="001B4196"/>
    <w:rsid w:val="001B42F0"/>
    <w:rsid w:val="001B4679"/>
    <w:rsid w:val="001B4E92"/>
    <w:rsid w:val="001B50B6"/>
    <w:rsid w:val="001B523C"/>
    <w:rsid w:val="001B67AF"/>
    <w:rsid w:val="001B6E60"/>
    <w:rsid w:val="001B702B"/>
    <w:rsid w:val="001B7168"/>
    <w:rsid w:val="001B7201"/>
    <w:rsid w:val="001B79C6"/>
    <w:rsid w:val="001B7C06"/>
    <w:rsid w:val="001B7F39"/>
    <w:rsid w:val="001C02C7"/>
    <w:rsid w:val="001C05A3"/>
    <w:rsid w:val="001C0A92"/>
    <w:rsid w:val="001C11B1"/>
    <w:rsid w:val="001C1749"/>
    <w:rsid w:val="001C19DB"/>
    <w:rsid w:val="001C212A"/>
    <w:rsid w:val="001C31C4"/>
    <w:rsid w:val="001C414C"/>
    <w:rsid w:val="001C470A"/>
    <w:rsid w:val="001C4BF5"/>
    <w:rsid w:val="001C5139"/>
    <w:rsid w:val="001C5238"/>
    <w:rsid w:val="001C5C5C"/>
    <w:rsid w:val="001C5C95"/>
    <w:rsid w:val="001C5E43"/>
    <w:rsid w:val="001C614A"/>
    <w:rsid w:val="001C63CA"/>
    <w:rsid w:val="001C66C3"/>
    <w:rsid w:val="001C67BD"/>
    <w:rsid w:val="001C6BE2"/>
    <w:rsid w:val="001C6D10"/>
    <w:rsid w:val="001C78F8"/>
    <w:rsid w:val="001C7C56"/>
    <w:rsid w:val="001D0361"/>
    <w:rsid w:val="001D045C"/>
    <w:rsid w:val="001D0625"/>
    <w:rsid w:val="001D06A0"/>
    <w:rsid w:val="001D071B"/>
    <w:rsid w:val="001D096A"/>
    <w:rsid w:val="001D11E3"/>
    <w:rsid w:val="001D137D"/>
    <w:rsid w:val="001D15DB"/>
    <w:rsid w:val="001D160A"/>
    <w:rsid w:val="001D193E"/>
    <w:rsid w:val="001D1A07"/>
    <w:rsid w:val="001D2168"/>
    <w:rsid w:val="001D2605"/>
    <w:rsid w:val="001D2B80"/>
    <w:rsid w:val="001D2C00"/>
    <w:rsid w:val="001D352F"/>
    <w:rsid w:val="001D3576"/>
    <w:rsid w:val="001D38F9"/>
    <w:rsid w:val="001D3E47"/>
    <w:rsid w:val="001D3F8C"/>
    <w:rsid w:val="001D40D1"/>
    <w:rsid w:val="001D43D4"/>
    <w:rsid w:val="001D49EF"/>
    <w:rsid w:val="001D4C7D"/>
    <w:rsid w:val="001D6A0C"/>
    <w:rsid w:val="001D6A9A"/>
    <w:rsid w:val="001D6AC5"/>
    <w:rsid w:val="001D6CE9"/>
    <w:rsid w:val="001D6F99"/>
    <w:rsid w:val="001D733C"/>
    <w:rsid w:val="001D74F2"/>
    <w:rsid w:val="001D775D"/>
    <w:rsid w:val="001D7896"/>
    <w:rsid w:val="001D7F42"/>
    <w:rsid w:val="001E0420"/>
    <w:rsid w:val="001E0804"/>
    <w:rsid w:val="001E0B50"/>
    <w:rsid w:val="001E0BC2"/>
    <w:rsid w:val="001E0CA0"/>
    <w:rsid w:val="001E0CDE"/>
    <w:rsid w:val="001E146A"/>
    <w:rsid w:val="001E14FA"/>
    <w:rsid w:val="001E1501"/>
    <w:rsid w:val="001E1545"/>
    <w:rsid w:val="001E1683"/>
    <w:rsid w:val="001E1B4B"/>
    <w:rsid w:val="001E1C03"/>
    <w:rsid w:val="001E2468"/>
    <w:rsid w:val="001E29ED"/>
    <w:rsid w:val="001E2A65"/>
    <w:rsid w:val="001E30EC"/>
    <w:rsid w:val="001E3425"/>
    <w:rsid w:val="001E3517"/>
    <w:rsid w:val="001E3F24"/>
    <w:rsid w:val="001E402C"/>
    <w:rsid w:val="001E4043"/>
    <w:rsid w:val="001E4EEC"/>
    <w:rsid w:val="001E5098"/>
    <w:rsid w:val="001E509A"/>
    <w:rsid w:val="001E52CA"/>
    <w:rsid w:val="001E544C"/>
    <w:rsid w:val="001E552D"/>
    <w:rsid w:val="001E5677"/>
    <w:rsid w:val="001E5A00"/>
    <w:rsid w:val="001E5AC8"/>
    <w:rsid w:val="001E5BB1"/>
    <w:rsid w:val="001E5C87"/>
    <w:rsid w:val="001E61F1"/>
    <w:rsid w:val="001E6361"/>
    <w:rsid w:val="001E646B"/>
    <w:rsid w:val="001E66F3"/>
    <w:rsid w:val="001E69CA"/>
    <w:rsid w:val="001E6C9F"/>
    <w:rsid w:val="001E7050"/>
    <w:rsid w:val="001F101A"/>
    <w:rsid w:val="001F10AE"/>
    <w:rsid w:val="001F1178"/>
    <w:rsid w:val="001F1739"/>
    <w:rsid w:val="001F18C2"/>
    <w:rsid w:val="001F1DBD"/>
    <w:rsid w:val="001F1E06"/>
    <w:rsid w:val="001F2A0C"/>
    <w:rsid w:val="001F2B19"/>
    <w:rsid w:val="001F2C97"/>
    <w:rsid w:val="001F319C"/>
    <w:rsid w:val="001F3274"/>
    <w:rsid w:val="001F3578"/>
    <w:rsid w:val="001F37F7"/>
    <w:rsid w:val="001F3B9F"/>
    <w:rsid w:val="001F3F59"/>
    <w:rsid w:val="001F56AC"/>
    <w:rsid w:val="001F59BE"/>
    <w:rsid w:val="001F5A2C"/>
    <w:rsid w:val="001F5C3D"/>
    <w:rsid w:val="001F61E9"/>
    <w:rsid w:val="001F635C"/>
    <w:rsid w:val="001F6911"/>
    <w:rsid w:val="001F6B22"/>
    <w:rsid w:val="001F6FEB"/>
    <w:rsid w:val="001F704E"/>
    <w:rsid w:val="001F739A"/>
    <w:rsid w:val="001F741F"/>
    <w:rsid w:val="002005B5"/>
    <w:rsid w:val="002006DE"/>
    <w:rsid w:val="00200C7A"/>
    <w:rsid w:val="00200E1E"/>
    <w:rsid w:val="002011C1"/>
    <w:rsid w:val="00201519"/>
    <w:rsid w:val="0020156D"/>
    <w:rsid w:val="00201685"/>
    <w:rsid w:val="002023CC"/>
    <w:rsid w:val="002029FF"/>
    <w:rsid w:val="00202E10"/>
    <w:rsid w:val="002036FE"/>
    <w:rsid w:val="0020375D"/>
    <w:rsid w:val="00203D82"/>
    <w:rsid w:val="0020407E"/>
    <w:rsid w:val="002049F1"/>
    <w:rsid w:val="00204B49"/>
    <w:rsid w:val="0020579E"/>
    <w:rsid w:val="002059C8"/>
    <w:rsid w:val="00205B7F"/>
    <w:rsid w:val="00205C7C"/>
    <w:rsid w:val="002062A1"/>
    <w:rsid w:val="002062F4"/>
    <w:rsid w:val="00206398"/>
    <w:rsid w:val="0020721F"/>
    <w:rsid w:val="00207485"/>
    <w:rsid w:val="0020783A"/>
    <w:rsid w:val="00207A41"/>
    <w:rsid w:val="00207E73"/>
    <w:rsid w:val="00207F15"/>
    <w:rsid w:val="00210035"/>
    <w:rsid w:val="002103A0"/>
    <w:rsid w:val="00210653"/>
    <w:rsid w:val="002109D2"/>
    <w:rsid w:val="00210D03"/>
    <w:rsid w:val="00210D0E"/>
    <w:rsid w:val="00210D2F"/>
    <w:rsid w:val="00210FD2"/>
    <w:rsid w:val="0021100B"/>
    <w:rsid w:val="002113BD"/>
    <w:rsid w:val="002120D4"/>
    <w:rsid w:val="00212438"/>
    <w:rsid w:val="0021261F"/>
    <w:rsid w:val="002126B3"/>
    <w:rsid w:val="00212870"/>
    <w:rsid w:val="00212CB4"/>
    <w:rsid w:val="0021319E"/>
    <w:rsid w:val="00213494"/>
    <w:rsid w:val="00213784"/>
    <w:rsid w:val="002137F3"/>
    <w:rsid w:val="002138D9"/>
    <w:rsid w:val="00213B4E"/>
    <w:rsid w:val="00213BB7"/>
    <w:rsid w:val="00213CE3"/>
    <w:rsid w:val="00213DA2"/>
    <w:rsid w:val="002140A6"/>
    <w:rsid w:val="00215200"/>
    <w:rsid w:val="00215241"/>
    <w:rsid w:val="0021543B"/>
    <w:rsid w:val="002155BF"/>
    <w:rsid w:val="002159C2"/>
    <w:rsid w:val="00215B8E"/>
    <w:rsid w:val="00216DA0"/>
    <w:rsid w:val="00216E22"/>
    <w:rsid w:val="00216E2B"/>
    <w:rsid w:val="00217428"/>
    <w:rsid w:val="00220B21"/>
    <w:rsid w:val="00221715"/>
    <w:rsid w:val="00221CA9"/>
    <w:rsid w:val="00221FCF"/>
    <w:rsid w:val="0022286B"/>
    <w:rsid w:val="00222A02"/>
    <w:rsid w:val="00222D32"/>
    <w:rsid w:val="00223029"/>
    <w:rsid w:val="00223286"/>
    <w:rsid w:val="002233AE"/>
    <w:rsid w:val="002239F0"/>
    <w:rsid w:val="00224724"/>
    <w:rsid w:val="00224B6F"/>
    <w:rsid w:val="00224C4F"/>
    <w:rsid w:val="00224F4E"/>
    <w:rsid w:val="00225200"/>
    <w:rsid w:val="0022538E"/>
    <w:rsid w:val="002253F4"/>
    <w:rsid w:val="00226427"/>
    <w:rsid w:val="002267D8"/>
    <w:rsid w:val="00226E89"/>
    <w:rsid w:val="00226FAD"/>
    <w:rsid w:val="00227005"/>
    <w:rsid w:val="002273EF"/>
    <w:rsid w:val="00227AD2"/>
    <w:rsid w:val="00227D42"/>
    <w:rsid w:val="0023011F"/>
    <w:rsid w:val="002304DA"/>
    <w:rsid w:val="0023058B"/>
    <w:rsid w:val="00230868"/>
    <w:rsid w:val="00230C46"/>
    <w:rsid w:val="00231F16"/>
    <w:rsid w:val="00231F8E"/>
    <w:rsid w:val="0023233B"/>
    <w:rsid w:val="00232A49"/>
    <w:rsid w:val="00232B2A"/>
    <w:rsid w:val="00232DEE"/>
    <w:rsid w:val="00232F46"/>
    <w:rsid w:val="0023331F"/>
    <w:rsid w:val="002333F1"/>
    <w:rsid w:val="0023379F"/>
    <w:rsid w:val="002341C3"/>
    <w:rsid w:val="00234978"/>
    <w:rsid w:val="002350EC"/>
    <w:rsid w:val="002354D0"/>
    <w:rsid w:val="002361B6"/>
    <w:rsid w:val="0023644A"/>
    <w:rsid w:val="002370DE"/>
    <w:rsid w:val="00237231"/>
    <w:rsid w:val="00237D06"/>
    <w:rsid w:val="00237ED7"/>
    <w:rsid w:val="002403BA"/>
    <w:rsid w:val="0024087C"/>
    <w:rsid w:val="00240D84"/>
    <w:rsid w:val="00241B40"/>
    <w:rsid w:val="00241F6D"/>
    <w:rsid w:val="00242311"/>
    <w:rsid w:val="00242629"/>
    <w:rsid w:val="0024275F"/>
    <w:rsid w:val="00242AF9"/>
    <w:rsid w:val="00242E7E"/>
    <w:rsid w:val="00242ECE"/>
    <w:rsid w:val="00243DEA"/>
    <w:rsid w:val="002442BD"/>
    <w:rsid w:val="002448C9"/>
    <w:rsid w:val="00244EEC"/>
    <w:rsid w:val="00245756"/>
    <w:rsid w:val="00245DE8"/>
    <w:rsid w:val="00245DFD"/>
    <w:rsid w:val="00245E96"/>
    <w:rsid w:val="0024606C"/>
    <w:rsid w:val="002475E4"/>
    <w:rsid w:val="00247EDD"/>
    <w:rsid w:val="0025028C"/>
    <w:rsid w:val="00250588"/>
    <w:rsid w:val="0025060B"/>
    <w:rsid w:val="00250AB8"/>
    <w:rsid w:val="00250B47"/>
    <w:rsid w:val="00250FEE"/>
    <w:rsid w:val="00251015"/>
    <w:rsid w:val="002519C6"/>
    <w:rsid w:val="00251A5D"/>
    <w:rsid w:val="0025294E"/>
    <w:rsid w:val="0025294F"/>
    <w:rsid w:val="00252F48"/>
    <w:rsid w:val="002536E2"/>
    <w:rsid w:val="00253A5C"/>
    <w:rsid w:val="00253B73"/>
    <w:rsid w:val="00253BDE"/>
    <w:rsid w:val="002541E2"/>
    <w:rsid w:val="002549BC"/>
    <w:rsid w:val="00254AF7"/>
    <w:rsid w:val="00255E36"/>
    <w:rsid w:val="0025665D"/>
    <w:rsid w:val="00256781"/>
    <w:rsid w:val="0025698B"/>
    <w:rsid w:val="00256B2F"/>
    <w:rsid w:val="00256F35"/>
    <w:rsid w:val="0025706A"/>
    <w:rsid w:val="00257697"/>
    <w:rsid w:val="00260768"/>
    <w:rsid w:val="0026089F"/>
    <w:rsid w:val="002608B6"/>
    <w:rsid w:val="002609B9"/>
    <w:rsid w:val="00261179"/>
    <w:rsid w:val="00261320"/>
    <w:rsid w:val="00261AA7"/>
    <w:rsid w:val="002620D6"/>
    <w:rsid w:val="002629E4"/>
    <w:rsid w:val="00262D7E"/>
    <w:rsid w:val="00262FB6"/>
    <w:rsid w:val="0026364D"/>
    <w:rsid w:val="00263884"/>
    <w:rsid w:val="00263D7A"/>
    <w:rsid w:val="002645A8"/>
    <w:rsid w:val="00264E05"/>
    <w:rsid w:val="002655B8"/>
    <w:rsid w:val="00265AB0"/>
    <w:rsid w:val="00265EF8"/>
    <w:rsid w:val="002665E4"/>
    <w:rsid w:val="00266971"/>
    <w:rsid w:val="0026699C"/>
    <w:rsid w:val="00266EA0"/>
    <w:rsid w:val="00266F6C"/>
    <w:rsid w:val="002671C8"/>
    <w:rsid w:val="002672DB"/>
    <w:rsid w:val="00267989"/>
    <w:rsid w:val="00267A05"/>
    <w:rsid w:val="00267B67"/>
    <w:rsid w:val="00267B68"/>
    <w:rsid w:val="00267C77"/>
    <w:rsid w:val="0027096E"/>
    <w:rsid w:val="0027124E"/>
    <w:rsid w:val="0027137E"/>
    <w:rsid w:val="00271565"/>
    <w:rsid w:val="00271627"/>
    <w:rsid w:val="002717D8"/>
    <w:rsid w:val="00271E1F"/>
    <w:rsid w:val="00271FC1"/>
    <w:rsid w:val="0027208E"/>
    <w:rsid w:val="002724BB"/>
    <w:rsid w:val="0027250E"/>
    <w:rsid w:val="00272C25"/>
    <w:rsid w:val="00272F5A"/>
    <w:rsid w:val="00273093"/>
    <w:rsid w:val="00273425"/>
    <w:rsid w:val="00273478"/>
    <w:rsid w:val="0027352C"/>
    <w:rsid w:val="002735C5"/>
    <w:rsid w:val="00273CA4"/>
    <w:rsid w:val="00274021"/>
    <w:rsid w:val="00274631"/>
    <w:rsid w:val="002747BB"/>
    <w:rsid w:val="00274946"/>
    <w:rsid w:val="00274D1B"/>
    <w:rsid w:val="002751B9"/>
    <w:rsid w:val="00275218"/>
    <w:rsid w:val="00275B3C"/>
    <w:rsid w:val="00275CF5"/>
    <w:rsid w:val="00275E4A"/>
    <w:rsid w:val="00276392"/>
    <w:rsid w:val="002764B1"/>
    <w:rsid w:val="002768B4"/>
    <w:rsid w:val="00276A3F"/>
    <w:rsid w:val="00276C7C"/>
    <w:rsid w:val="00276EA5"/>
    <w:rsid w:val="002770AF"/>
    <w:rsid w:val="002773F5"/>
    <w:rsid w:val="0027748A"/>
    <w:rsid w:val="00277EF3"/>
    <w:rsid w:val="00280378"/>
    <w:rsid w:val="00281279"/>
    <w:rsid w:val="00282241"/>
    <w:rsid w:val="002822D5"/>
    <w:rsid w:val="00282383"/>
    <w:rsid w:val="002824D7"/>
    <w:rsid w:val="00282959"/>
    <w:rsid w:val="00283585"/>
    <w:rsid w:val="00283A87"/>
    <w:rsid w:val="00284672"/>
    <w:rsid w:val="002848B7"/>
    <w:rsid w:val="00284B50"/>
    <w:rsid w:val="00284C06"/>
    <w:rsid w:val="00284E97"/>
    <w:rsid w:val="00285146"/>
    <w:rsid w:val="00285685"/>
    <w:rsid w:val="00285AD9"/>
    <w:rsid w:val="00285BB0"/>
    <w:rsid w:val="00285C84"/>
    <w:rsid w:val="002860C8"/>
    <w:rsid w:val="002861FF"/>
    <w:rsid w:val="0028797C"/>
    <w:rsid w:val="00287CEC"/>
    <w:rsid w:val="0029014D"/>
    <w:rsid w:val="00290670"/>
    <w:rsid w:val="0029084E"/>
    <w:rsid w:val="00290CC1"/>
    <w:rsid w:val="00291693"/>
    <w:rsid w:val="0029266A"/>
    <w:rsid w:val="002927BE"/>
    <w:rsid w:val="002935CF"/>
    <w:rsid w:val="00293834"/>
    <w:rsid w:val="00294D19"/>
    <w:rsid w:val="002958B9"/>
    <w:rsid w:val="00295C90"/>
    <w:rsid w:val="00295E98"/>
    <w:rsid w:val="00295EAB"/>
    <w:rsid w:val="00296125"/>
    <w:rsid w:val="00296407"/>
    <w:rsid w:val="002964F3"/>
    <w:rsid w:val="00296BFC"/>
    <w:rsid w:val="00297277"/>
    <w:rsid w:val="00297445"/>
    <w:rsid w:val="0029748D"/>
    <w:rsid w:val="002974CC"/>
    <w:rsid w:val="002978FA"/>
    <w:rsid w:val="00297C46"/>
    <w:rsid w:val="002A018B"/>
    <w:rsid w:val="002A05C1"/>
    <w:rsid w:val="002A0676"/>
    <w:rsid w:val="002A0847"/>
    <w:rsid w:val="002A13EB"/>
    <w:rsid w:val="002A144B"/>
    <w:rsid w:val="002A18F3"/>
    <w:rsid w:val="002A19E7"/>
    <w:rsid w:val="002A1C39"/>
    <w:rsid w:val="002A2038"/>
    <w:rsid w:val="002A26FD"/>
    <w:rsid w:val="002A2A70"/>
    <w:rsid w:val="002A2B61"/>
    <w:rsid w:val="002A36E9"/>
    <w:rsid w:val="002A3710"/>
    <w:rsid w:val="002A3877"/>
    <w:rsid w:val="002A3FE6"/>
    <w:rsid w:val="002A44C9"/>
    <w:rsid w:val="002A4C35"/>
    <w:rsid w:val="002A545C"/>
    <w:rsid w:val="002A61F0"/>
    <w:rsid w:val="002A630D"/>
    <w:rsid w:val="002A6352"/>
    <w:rsid w:val="002A6722"/>
    <w:rsid w:val="002A69AF"/>
    <w:rsid w:val="002A6EEE"/>
    <w:rsid w:val="002A6FDA"/>
    <w:rsid w:val="002A7F17"/>
    <w:rsid w:val="002B0117"/>
    <w:rsid w:val="002B04E1"/>
    <w:rsid w:val="002B06C2"/>
    <w:rsid w:val="002B0BF3"/>
    <w:rsid w:val="002B0EAA"/>
    <w:rsid w:val="002B0FDE"/>
    <w:rsid w:val="002B11E2"/>
    <w:rsid w:val="002B1987"/>
    <w:rsid w:val="002B1A35"/>
    <w:rsid w:val="002B1EC0"/>
    <w:rsid w:val="002B1EEE"/>
    <w:rsid w:val="002B2119"/>
    <w:rsid w:val="002B245D"/>
    <w:rsid w:val="002B27BD"/>
    <w:rsid w:val="002B2AD9"/>
    <w:rsid w:val="002B330C"/>
    <w:rsid w:val="002B3788"/>
    <w:rsid w:val="002B3C1E"/>
    <w:rsid w:val="002B410B"/>
    <w:rsid w:val="002B47EB"/>
    <w:rsid w:val="002B55B3"/>
    <w:rsid w:val="002B568E"/>
    <w:rsid w:val="002B5EB8"/>
    <w:rsid w:val="002B5EFF"/>
    <w:rsid w:val="002B654B"/>
    <w:rsid w:val="002B6653"/>
    <w:rsid w:val="002B69F4"/>
    <w:rsid w:val="002B6C0F"/>
    <w:rsid w:val="002B72DB"/>
    <w:rsid w:val="002B7418"/>
    <w:rsid w:val="002B757A"/>
    <w:rsid w:val="002B7BC0"/>
    <w:rsid w:val="002B7DA1"/>
    <w:rsid w:val="002C0099"/>
    <w:rsid w:val="002C017B"/>
    <w:rsid w:val="002C0A64"/>
    <w:rsid w:val="002C1467"/>
    <w:rsid w:val="002C181F"/>
    <w:rsid w:val="002C1DAA"/>
    <w:rsid w:val="002C2009"/>
    <w:rsid w:val="002C27E9"/>
    <w:rsid w:val="002C2933"/>
    <w:rsid w:val="002C2C6A"/>
    <w:rsid w:val="002C3C72"/>
    <w:rsid w:val="002C3CD1"/>
    <w:rsid w:val="002C3F7C"/>
    <w:rsid w:val="002C47D3"/>
    <w:rsid w:val="002C4E45"/>
    <w:rsid w:val="002C502D"/>
    <w:rsid w:val="002C5509"/>
    <w:rsid w:val="002C5F99"/>
    <w:rsid w:val="002C6891"/>
    <w:rsid w:val="002C6F4B"/>
    <w:rsid w:val="002C73E1"/>
    <w:rsid w:val="002C7A0F"/>
    <w:rsid w:val="002D0353"/>
    <w:rsid w:val="002D1C33"/>
    <w:rsid w:val="002D1FFF"/>
    <w:rsid w:val="002D203D"/>
    <w:rsid w:val="002D238A"/>
    <w:rsid w:val="002D29CD"/>
    <w:rsid w:val="002D2F31"/>
    <w:rsid w:val="002D3160"/>
    <w:rsid w:val="002D38F5"/>
    <w:rsid w:val="002D3AC3"/>
    <w:rsid w:val="002D4226"/>
    <w:rsid w:val="002D494A"/>
    <w:rsid w:val="002D5F37"/>
    <w:rsid w:val="002D60C0"/>
    <w:rsid w:val="002D651B"/>
    <w:rsid w:val="002D6E86"/>
    <w:rsid w:val="002D6EE6"/>
    <w:rsid w:val="002D702D"/>
    <w:rsid w:val="002D7658"/>
    <w:rsid w:val="002D7BAA"/>
    <w:rsid w:val="002E0783"/>
    <w:rsid w:val="002E0F0E"/>
    <w:rsid w:val="002E10BC"/>
    <w:rsid w:val="002E1316"/>
    <w:rsid w:val="002E1415"/>
    <w:rsid w:val="002E1ADF"/>
    <w:rsid w:val="002E1BD9"/>
    <w:rsid w:val="002E1DC2"/>
    <w:rsid w:val="002E211C"/>
    <w:rsid w:val="002E26C8"/>
    <w:rsid w:val="002E29C7"/>
    <w:rsid w:val="002E2A51"/>
    <w:rsid w:val="002E2D5B"/>
    <w:rsid w:val="002E2DD6"/>
    <w:rsid w:val="002E3393"/>
    <w:rsid w:val="002E3507"/>
    <w:rsid w:val="002E35B2"/>
    <w:rsid w:val="002E35E7"/>
    <w:rsid w:val="002E3C8E"/>
    <w:rsid w:val="002E41CD"/>
    <w:rsid w:val="002E4545"/>
    <w:rsid w:val="002E4E1B"/>
    <w:rsid w:val="002E5101"/>
    <w:rsid w:val="002E57EF"/>
    <w:rsid w:val="002E58D3"/>
    <w:rsid w:val="002E5CFB"/>
    <w:rsid w:val="002E6F81"/>
    <w:rsid w:val="002E704E"/>
    <w:rsid w:val="002E7569"/>
    <w:rsid w:val="002E763E"/>
    <w:rsid w:val="002E7DDE"/>
    <w:rsid w:val="002E7E92"/>
    <w:rsid w:val="002F01F2"/>
    <w:rsid w:val="002F1277"/>
    <w:rsid w:val="002F12EF"/>
    <w:rsid w:val="002F1A77"/>
    <w:rsid w:val="002F1BEA"/>
    <w:rsid w:val="002F21EE"/>
    <w:rsid w:val="002F2454"/>
    <w:rsid w:val="002F24F5"/>
    <w:rsid w:val="002F2568"/>
    <w:rsid w:val="002F27DC"/>
    <w:rsid w:val="002F2836"/>
    <w:rsid w:val="002F2B43"/>
    <w:rsid w:val="002F3141"/>
    <w:rsid w:val="002F347C"/>
    <w:rsid w:val="002F3813"/>
    <w:rsid w:val="002F3D5C"/>
    <w:rsid w:val="002F3DE4"/>
    <w:rsid w:val="002F3DFB"/>
    <w:rsid w:val="002F3EEA"/>
    <w:rsid w:val="002F40EA"/>
    <w:rsid w:val="002F4255"/>
    <w:rsid w:val="002F44CB"/>
    <w:rsid w:val="002F4875"/>
    <w:rsid w:val="002F4D71"/>
    <w:rsid w:val="002F53EA"/>
    <w:rsid w:val="002F5601"/>
    <w:rsid w:val="002F58CC"/>
    <w:rsid w:val="002F5DD3"/>
    <w:rsid w:val="002F6095"/>
    <w:rsid w:val="002F67D5"/>
    <w:rsid w:val="002F6B7F"/>
    <w:rsid w:val="002F703D"/>
    <w:rsid w:val="002F709D"/>
    <w:rsid w:val="002F70B9"/>
    <w:rsid w:val="002F70D7"/>
    <w:rsid w:val="002F735B"/>
    <w:rsid w:val="002F7524"/>
    <w:rsid w:val="002F75BD"/>
    <w:rsid w:val="002F7BA2"/>
    <w:rsid w:val="002F7DA8"/>
    <w:rsid w:val="003001A5"/>
    <w:rsid w:val="00300242"/>
    <w:rsid w:val="003005FA"/>
    <w:rsid w:val="00300629"/>
    <w:rsid w:val="00300A12"/>
    <w:rsid w:val="00300A64"/>
    <w:rsid w:val="00300D85"/>
    <w:rsid w:val="0030109A"/>
    <w:rsid w:val="00301165"/>
    <w:rsid w:val="00301335"/>
    <w:rsid w:val="003013D8"/>
    <w:rsid w:val="00301FFB"/>
    <w:rsid w:val="003024FB"/>
    <w:rsid w:val="00302733"/>
    <w:rsid w:val="00302ADC"/>
    <w:rsid w:val="00302C05"/>
    <w:rsid w:val="00302E12"/>
    <w:rsid w:val="003037A0"/>
    <w:rsid w:val="00303D85"/>
    <w:rsid w:val="003040EC"/>
    <w:rsid w:val="00305225"/>
    <w:rsid w:val="00306B02"/>
    <w:rsid w:val="00306DE4"/>
    <w:rsid w:val="003073E2"/>
    <w:rsid w:val="00307761"/>
    <w:rsid w:val="00307A63"/>
    <w:rsid w:val="00307AFF"/>
    <w:rsid w:val="003109F7"/>
    <w:rsid w:val="00310C29"/>
    <w:rsid w:val="00310D15"/>
    <w:rsid w:val="00310EEF"/>
    <w:rsid w:val="0031112E"/>
    <w:rsid w:val="00311186"/>
    <w:rsid w:val="00311941"/>
    <w:rsid w:val="00311AB3"/>
    <w:rsid w:val="00311C39"/>
    <w:rsid w:val="00312065"/>
    <w:rsid w:val="00312595"/>
    <w:rsid w:val="003126F7"/>
    <w:rsid w:val="00312CB2"/>
    <w:rsid w:val="00312CFA"/>
    <w:rsid w:val="00312F72"/>
    <w:rsid w:val="003131B1"/>
    <w:rsid w:val="003132DD"/>
    <w:rsid w:val="00313960"/>
    <w:rsid w:val="00313BB5"/>
    <w:rsid w:val="003147F9"/>
    <w:rsid w:val="00314A5D"/>
    <w:rsid w:val="00314ADC"/>
    <w:rsid w:val="00314F2B"/>
    <w:rsid w:val="0031534A"/>
    <w:rsid w:val="0031542E"/>
    <w:rsid w:val="00316ABC"/>
    <w:rsid w:val="0032054B"/>
    <w:rsid w:val="003210D8"/>
    <w:rsid w:val="0032170A"/>
    <w:rsid w:val="00321C96"/>
    <w:rsid w:val="00322719"/>
    <w:rsid w:val="003233ED"/>
    <w:rsid w:val="00323844"/>
    <w:rsid w:val="003241C7"/>
    <w:rsid w:val="00324879"/>
    <w:rsid w:val="0032488D"/>
    <w:rsid w:val="00324B06"/>
    <w:rsid w:val="00324B3F"/>
    <w:rsid w:val="00324BE5"/>
    <w:rsid w:val="00324FDD"/>
    <w:rsid w:val="003250F4"/>
    <w:rsid w:val="00325525"/>
    <w:rsid w:val="003256D8"/>
    <w:rsid w:val="003261AF"/>
    <w:rsid w:val="0032632C"/>
    <w:rsid w:val="00326377"/>
    <w:rsid w:val="00326506"/>
    <w:rsid w:val="00326F5F"/>
    <w:rsid w:val="00326F89"/>
    <w:rsid w:val="00327218"/>
    <w:rsid w:val="00327A12"/>
    <w:rsid w:val="00327B70"/>
    <w:rsid w:val="00327C87"/>
    <w:rsid w:val="0033023B"/>
    <w:rsid w:val="00330605"/>
    <w:rsid w:val="00330B5A"/>
    <w:rsid w:val="00330E1E"/>
    <w:rsid w:val="00330E84"/>
    <w:rsid w:val="003315D3"/>
    <w:rsid w:val="00331F99"/>
    <w:rsid w:val="00332031"/>
    <w:rsid w:val="00333292"/>
    <w:rsid w:val="003333C7"/>
    <w:rsid w:val="003337C7"/>
    <w:rsid w:val="00333838"/>
    <w:rsid w:val="00333896"/>
    <w:rsid w:val="003338A1"/>
    <w:rsid w:val="00333D63"/>
    <w:rsid w:val="00334883"/>
    <w:rsid w:val="0033577F"/>
    <w:rsid w:val="00335BC3"/>
    <w:rsid w:val="00335E19"/>
    <w:rsid w:val="00336212"/>
    <w:rsid w:val="00336229"/>
    <w:rsid w:val="00336390"/>
    <w:rsid w:val="00336854"/>
    <w:rsid w:val="003368C0"/>
    <w:rsid w:val="00336B0C"/>
    <w:rsid w:val="00336B35"/>
    <w:rsid w:val="00336FE5"/>
    <w:rsid w:val="00337C69"/>
    <w:rsid w:val="00340AAF"/>
    <w:rsid w:val="00340B84"/>
    <w:rsid w:val="00340DE5"/>
    <w:rsid w:val="00340F8D"/>
    <w:rsid w:val="003415A4"/>
    <w:rsid w:val="00341C11"/>
    <w:rsid w:val="00341E82"/>
    <w:rsid w:val="00341E9B"/>
    <w:rsid w:val="00341FD4"/>
    <w:rsid w:val="003421F0"/>
    <w:rsid w:val="003423C9"/>
    <w:rsid w:val="0034243B"/>
    <w:rsid w:val="00342555"/>
    <w:rsid w:val="003428EE"/>
    <w:rsid w:val="00342A85"/>
    <w:rsid w:val="00342C63"/>
    <w:rsid w:val="00343047"/>
    <w:rsid w:val="0034304D"/>
    <w:rsid w:val="003434CD"/>
    <w:rsid w:val="003436D7"/>
    <w:rsid w:val="00343E40"/>
    <w:rsid w:val="003443F0"/>
    <w:rsid w:val="00344E48"/>
    <w:rsid w:val="00345333"/>
    <w:rsid w:val="0034553E"/>
    <w:rsid w:val="003457A3"/>
    <w:rsid w:val="00346279"/>
    <w:rsid w:val="00346BA7"/>
    <w:rsid w:val="003472C6"/>
    <w:rsid w:val="0034769C"/>
    <w:rsid w:val="003477E3"/>
    <w:rsid w:val="00347C9C"/>
    <w:rsid w:val="003500DB"/>
    <w:rsid w:val="00350AD2"/>
    <w:rsid w:val="00350C3C"/>
    <w:rsid w:val="0035175D"/>
    <w:rsid w:val="00351ED9"/>
    <w:rsid w:val="0035263E"/>
    <w:rsid w:val="0035269A"/>
    <w:rsid w:val="00352A88"/>
    <w:rsid w:val="00352B51"/>
    <w:rsid w:val="00352BAD"/>
    <w:rsid w:val="00353207"/>
    <w:rsid w:val="0035407E"/>
    <w:rsid w:val="00354585"/>
    <w:rsid w:val="00354CC8"/>
    <w:rsid w:val="00354E53"/>
    <w:rsid w:val="00354EAF"/>
    <w:rsid w:val="00355064"/>
    <w:rsid w:val="0035542C"/>
    <w:rsid w:val="0035546E"/>
    <w:rsid w:val="0035617F"/>
    <w:rsid w:val="003569E9"/>
    <w:rsid w:val="00356C91"/>
    <w:rsid w:val="003572EE"/>
    <w:rsid w:val="003576C4"/>
    <w:rsid w:val="003576D5"/>
    <w:rsid w:val="00357C24"/>
    <w:rsid w:val="00357E41"/>
    <w:rsid w:val="0036069B"/>
    <w:rsid w:val="0036080E"/>
    <w:rsid w:val="00360D25"/>
    <w:rsid w:val="00361DB5"/>
    <w:rsid w:val="003620DA"/>
    <w:rsid w:val="0036221B"/>
    <w:rsid w:val="003626FC"/>
    <w:rsid w:val="003631C3"/>
    <w:rsid w:val="003632D2"/>
    <w:rsid w:val="003637C5"/>
    <w:rsid w:val="00363E6F"/>
    <w:rsid w:val="00363EE0"/>
    <w:rsid w:val="0036401C"/>
    <w:rsid w:val="00364540"/>
    <w:rsid w:val="00364F08"/>
    <w:rsid w:val="00365306"/>
    <w:rsid w:val="0036551D"/>
    <w:rsid w:val="003655EB"/>
    <w:rsid w:val="00365B26"/>
    <w:rsid w:val="00365BB8"/>
    <w:rsid w:val="00365E3F"/>
    <w:rsid w:val="00366317"/>
    <w:rsid w:val="003663DB"/>
    <w:rsid w:val="00366FE9"/>
    <w:rsid w:val="003679CF"/>
    <w:rsid w:val="00367D09"/>
    <w:rsid w:val="00367F8D"/>
    <w:rsid w:val="003700BC"/>
    <w:rsid w:val="003700D0"/>
    <w:rsid w:val="0037031C"/>
    <w:rsid w:val="0037099A"/>
    <w:rsid w:val="00370A39"/>
    <w:rsid w:val="00370B74"/>
    <w:rsid w:val="00370F5C"/>
    <w:rsid w:val="003710DD"/>
    <w:rsid w:val="00371259"/>
    <w:rsid w:val="00371432"/>
    <w:rsid w:val="003715DD"/>
    <w:rsid w:val="00371AAE"/>
    <w:rsid w:val="00371B36"/>
    <w:rsid w:val="00372E19"/>
    <w:rsid w:val="00373644"/>
    <w:rsid w:val="0037369B"/>
    <w:rsid w:val="0037370D"/>
    <w:rsid w:val="003742E8"/>
    <w:rsid w:val="00375D3C"/>
    <w:rsid w:val="0037607F"/>
    <w:rsid w:val="003765E0"/>
    <w:rsid w:val="00377009"/>
    <w:rsid w:val="00377585"/>
    <w:rsid w:val="003775CE"/>
    <w:rsid w:val="00377E02"/>
    <w:rsid w:val="00380274"/>
    <w:rsid w:val="003806E2"/>
    <w:rsid w:val="003808F6"/>
    <w:rsid w:val="00380A32"/>
    <w:rsid w:val="00380F69"/>
    <w:rsid w:val="00380F77"/>
    <w:rsid w:val="00380FE9"/>
    <w:rsid w:val="0038164C"/>
    <w:rsid w:val="00381ACF"/>
    <w:rsid w:val="0038202C"/>
    <w:rsid w:val="00382579"/>
    <w:rsid w:val="00382921"/>
    <w:rsid w:val="00383303"/>
    <w:rsid w:val="003835BC"/>
    <w:rsid w:val="00383C91"/>
    <w:rsid w:val="00383E47"/>
    <w:rsid w:val="00383ED4"/>
    <w:rsid w:val="00384FDA"/>
    <w:rsid w:val="003858B1"/>
    <w:rsid w:val="00386106"/>
    <w:rsid w:val="00386315"/>
    <w:rsid w:val="0038652E"/>
    <w:rsid w:val="00386730"/>
    <w:rsid w:val="003867F4"/>
    <w:rsid w:val="00386B09"/>
    <w:rsid w:val="00386E9A"/>
    <w:rsid w:val="0038717E"/>
    <w:rsid w:val="0038722F"/>
    <w:rsid w:val="003874DA"/>
    <w:rsid w:val="00387633"/>
    <w:rsid w:val="00390370"/>
    <w:rsid w:val="00390498"/>
    <w:rsid w:val="0039067D"/>
    <w:rsid w:val="00390B06"/>
    <w:rsid w:val="00391BCD"/>
    <w:rsid w:val="00391BEE"/>
    <w:rsid w:val="0039204C"/>
    <w:rsid w:val="0039246B"/>
    <w:rsid w:val="003928E3"/>
    <w:rsid w:val="00392F8E"/>
    <w:rsid w:val="0039402F"/>
    <w:rsid w:val="00394B33"/>
    <w:rsid w:val="00394B54"/>
    <w:rsid w:val="00394E28"/>
    <w:rsid w:val="003950E8"/>
    <w:rsid w:val="003955FD"/>
    <w:rsid w:val="00395C39"/>
    <w:rsid w:val="00395D61"/>
    <w:rsid w:val="003962B4"/>
    <w:rsid w:val="0039662D"/>
    <w:rsid w:val="00396694"/>
    <w:rsid w:val="003968F9"/>
    <w:rsid w:val="0039690F"/>
    <w:rsid w:val="00396BC1"/>
    <w:rsid w:val="00396F30"/>
    <w:rsid w:val="00397521"/>
    <w:rsid w:val="0039795D"/>
    <w:rsid w:val="003979E1"/>
    <w:rsid w:val="00397CE5"/>
    <w:rsid w:val="003A063A"/>
    <w:rsid w:val="003A0ABA"/>
    <w:rsid w:val="003A1046"/>
    <w:rsid w:val="003A11BF"/>
    <w:rsid w:val="003A187F"/>
    <w:rsid w:val="003A1DE7"/>
    <w:rsid w:val="003A1E0B"/>
    <w:rsid w:val="003A1F7E"/>
    <w:rsid w:val="003A20EC"/>
    <w:rsid w:val="003A2299"/>
    <w:rsid w:val="003A27F7"/>
    <w:rsid w:val="003A2C64"/>
    <w:rsid w:val="003A343D"/>
    <w:rsid w:val="003A3D36"/>
    <w:rsid w:val="003A3F1B"/>
    <w:rsid w:val="003A3F73"/>
    <w:rsid w:val="003A40FA"/>
    <w:rsid w:val="003A43EC"/>
    <w:rsid w:val="003A4D5C"/>
    <w:rsid w:val="003A52E9"/>
    <w:rsid w:val="003A5664"/>
    <w:rsid w:val="003A5689"/>
    <w:rsid w:val="003A5B32"/>
    <w:rsid w:val="003A5F91"/>
    <w:rsid w:val="003A6654"/>
    <w:rsid w:val="003A66D8"/>
    <w:rsid w:val="003A67F3"/>
    <w:rsid w:val="003A6A1F"/>
    <w:rsid w:val="003A755D"/>
    <w:rsid w:val="003A7CB1"/>
    <w:rsid w:val="003A7CEB"/>
    <w:rsid w:val="003A7D6C"/>
    <w:rsid w:val="003B0225"/>
    <w:rsid w:val="003B0447"/>
    <w:rsid w:val="003B04EA"/>
    <w:rsid w:val="003B0607"/>
    <w:rsid w:val="003B0E04"/>
    <w:rsid w:val="003B10A3"/>
    <w:rsid w:val="003B1386"/>
    <w:rsid w:val="003B1399"/>
    <w:rsid w:val="003B14CE"/>
    <w:rsid w:val="003B1D9C"/>
    <w:rsid w:val="003B2665"/>
    <w:rsid w:val="003B2B99"/>
    <w:rsid w:val="003B33BB"/>
    <w:rsid w:val="003B35B8"/>
    <w:rsid w:val="003B36B8"/>
    <w:rsid w:val="003B3AA7"/>
    <w:rsid w:val="003B3B5B"/>
    <w:rsid w:val="003B3CB4"/>
    <w:rsid w:val="003B3D80"/>
    <w:rsid w:val="003B3E86"/>
    <w:rsid w:val="003B467C"/>
    <w:rsid w:val="003B46AC"/>
    <w:rsid w:val="003B4767"/>
    <w:rsid w:val="003B4788"/>
    <w:rsid w:val="003B4904"/>
    <w:rsid w:val="003B4D9D"/>
    <w:rsid w:val="003B4E54"/>
    <w:rsid w:val="003B53BD"/>
    <w:rsid w:val="003B55DA"/>
    <w:rsid w:val="003B5988"/>
    <w:rsid w:val="003B6306"/>
    <w:rsid w:val="003B6826"/>
    <w:rsid w:val="003B687F"/>
    <w:rsid w:val="003B6C55"/>
    <w:rsid w:val="003B746E"/>
    <w:rsid w:val="003B7686"/>
    <w:rsid w:val="003B7A95"/>
    <w:rsid w:val="003C00D2"/>
    <w:rsid w:val="003C03B7"/>
    <w:rsid w:val="003C0850"/>
    <w:rsid w:val="003C0DFE"/>
    <w:rsid w:val="003C11DD"/>
    <w:rsid w:val="003C1A78"/>
    <w:rsid w:val="003C1CF1"/>
    <w:rsid w:val="003C1D69"/>
    <w:rsid w:val="003C1DA3"/>
    <w:rsid w:val="003C2113"/>
    <w:rsid w:val="003C223D"/>
    <w:rsid w:val="003C2726"/>
    <w:rsid w:val="003C29E8"/>
    <w:rsid w:val="003C3008"/>
    <w:rsid w:val="003C34BB"/>
    <w:rsid w:val="003C39B7"/>
    <w:rsid w:val="003C3ED7"/>
    <w:rsid w:val="003C43B3"/>
    <w:rsid w:val="003C4414"/>
    <w:rsid w:val="003C45DC"/>
    <w:rsid w:val="003C4B51"/>
    <w:rsid w:val="003C4DC8"/>
    <w:rsid w:val="003C57DC"/>
    <w:rsid w:val="003C5A22"/>
    <w:rsid w:val="003C5BCD"/>
    <w:rsid w:val="003C5D49"/>
    <w:rsid w:val="003C63BB"/>
    <w:rsid w:val="003C6A0E"/>
    <w:rsid w:val="003C6CD3"/>
    <w:rsid w:val="003C7442"/>
    <w:rsid w:val="003C785D"/>
    <w:rsid w:val="003C7970"/>
    <w:rsid w:val="003C7AD6"/>
    <w:rsid w:val="003C7C12"/>
    <w:rsid w:val="003D01C4"/>
    <w:rsid w:val="003D01F3"/>
    <w:rsid w:val="003D0D40"/>
    <w:rsid w:val="003D0E9B"/>
    <w:rsid w:val="003D19F7"/>
    <w:rsid w:val="003D1AF9"/>
    <w:rsid w:val="003D20B3"/>
    <w:rsid w:val="003D2A4C"/>
    <w:rsid w:val="003D3B61"/>
    <w:rsid w:val="003D494B"/>
    <w:rsid w:val="003D4E14"/>
    <w:rsid w:val="003D4F85"/>
    <w:rsid w:val="003D4FC8"/>
    <w:rsid w:val="003D50DA"/>
    <w:rsid w:val="003D52CC"/>
    <w:rsid w:val="003D5377"/>
    <w:rsid w:val="003D5889"/>
    <w:rsid w:val="003D6A9C"/>
    <w:rsid w:val="003D707B"/>
    <w:rsid w:val="003D731E"/>
    <w:rsid w:val="003E0C42"/>
    <w:rsid w:val="003E1973"/>
    <w:rsid w:val="003E1BCA"/>
    <w:rsid w:val="003E1CAB"/>
    <w:rsid w:val="003E2184"/>
    <w:rsid w:val="003E2BDA"/>
    <w:rsid w:val="003E351E"/>
    <w:rsid w:val="003E352C"/>
    <w:rsid w:val="003E3723"/>
    <w:rsid w:val="003E380F"/>
    <w:rsid w:val="003E3872"/>
    <w:rsid w:val="003E3A5D"/>
    <w:rsid w:val="003E3BD2"/>
    <w:rsid w:val="003E3DEA"/>
    <w:rsid w:val="003E40DB"/>
    <w:rsid w:val="003E4391"/>
    <w:rsid w:val="003E487C"/>
    <w:rsid w:val="003E4B24"/>
    <w:rsid w:val="003E4E58"/>
    <w:rsid w:val="003E51CB"/>
    <w:rsid w:val="003E52FD"/>
    <w:rsid w:val="003E5B65"/>
    <w:rsid w:val="003E5F61"/>
    <w:rsid w:val="003E63CC"/>
    <w:rsid w:val="003E6AF0"/>
    <w:rsid w:val="003E6EA8"/>
    <w:rsid w:val="003E7678"/>
    <w:rsid w:val="003E78C2"/>
    <w:rsid w:val="003E7A8C"/>
    <w:rsid w:val="003E7BAE"/>
    <w:rsid w:val="003E7E1D"/>
    <w:rsid w:val="003F036E"/>
    <w:rsid w:val="003F060F"/>
    <w:rsid w:val="003F0BA2"/>
    <w:rsid w:val="003F0BF0"/>
    <w:rsid w:val="003F11F1"/>
    <w:rsid w:val="003F1B46"/>
    <w:rsid w:val="003F2012"/>
    <w:rsid w:val="003F274A"/>
    <w:rsid w:val="003F2E2D"/>
    <w:rsid w:val="003F3059"/>
    <w:rsid w:val="003F31AF"/>
    <w:rsid w:val="003F35CC"/>
    <w:rsid w:val="003F38F8"/>
    <w:rsid w:val="003F3BC1"/>
    <w:rsid w:val="003F4420"/>
    <w:rsid w:val="003F45D5"/>
    <w:rsid w:val="003F4BE0"/>
    <w:rsid w:val="003F5C2B"/>
    <w:rsid w:val="003F5F2B"/>
    <w:rsid w:val="003F641C"/>
    <w:rsid w:val="003F675B"/>
    <w:rsid w:val="003F69C6"/>
    <w:rsid w:val="003F6A4F"/>
    <w:rsid w:val="003F6A6C"/>
    <w:rsid w:val="003F6BE6"/>
    <w:rsid w:val="003F6D99"/>
    <w:rsid w:val="003F7FDD"/>
    <w:rsid w:val="00400CF3"/>
    <w:rsid w:val="00401AEE"/>
    <w:rsid w:val="00401C77"/>
    <w:rsid w:val="00402A05"/>
    <w:rsid w:val="00402D70"/>
    <w:rsid w:val="004030C9"/>
    <w:rsid w:val="0040437E"/>
    <w:rsid w:val="0040479A"/>
    <w:rsid w:val="00404F3F"/>
    <w:rsid w:val="004051CB"/>
    <w:rsid w:val="00405B33"/>
    <w:rsid w:val="00405C89"/>
    <w:rsid w:val="00405EF8"/>
    <w:rsid w:val="00406CA0"/>
    <w:rsid w:val="00406D73"/>
    <w:rsid w:val="004103C3"/>
    <w:rsid w:val="00410569"/>
    <w:rsid w:val="00410754"/>
    <w:rsid w:val="004114C2"/>
    <w:rsid w:val="00411A64"/>
    <w:rsid w:val="0041201D"/>
    <w:rsid w:val="00412731"/>
    <w:rsid w:val="00412917"/>
    <w:rsid w:val="00413ADC"/>
    <w:rsid w:val="00413EBB"/>
    <w:rsid w:val="004141C0"/>
    <w:rsid w:val="004142BE"/>
    <w:rsid w:val="0041435E"/>
    <w:rsid w:val="00414452"/>
    <w:rsid w:val="0041598A"/>
    <w:rsid w:val="00415B39"/>
    <w:rsid w:val="00415B9D"/>
    <w:rsid w:val="00416163"/>
    <w:rsid w:val="00416AFD"/>
    <w:rsid w:val="00416CC1"/>
    <w:rsid w:val="0041720C"/>
    <w:rsid w:val="004174B3"/>
    <w:rsid w:val="0041763B"/>
    <w:rsid w:val="00417BB3"/>
    <w:rsid w:val="00417D67"/>
    <w:rsid w:val="004203DE"/>
    <w:rsid w:val="00420932"/>
    <w:rsid w:val="0042093D"/>
    <w:rsid w:val="00420B52"/>
    <w:rsid w:val="00421285"/>
    <w:rsid w:val="00421B61"/>
    <w:rsid w:val="00421C4E"/>
    <w:rsid w:val="00422491"/>
    <w:rsid w:val="00422DA1"/>
    <w:rsid w:val="00422E6C"/>
    <w:rsid w:val="004232E8"/>
    <w:rsid w:val="004237FA"/>
    <w:rsid w:val="0042396A"/>
    <w:rsid w:val="00423F3C"/>
    <w:rsid w:val="00424146"/>
    <w:rsid w:val="00424349"/>
    <w:rsid w:val="004248CF"/>
    <w:rsid w:val="00424A10"/>
    <w:rsid w:val="00424AF5"/>
    <w:rsid w:val="00424B45"/>
    <w:rsid w:val="00424DB7"/>
    <w:rsid w:val="00424F63"/>
    <w:rsid w:val="004251FC"/>
    <w:rsid w:val="0042544A"/>
    <w:rsid w:val="004262A7"/>
    <w:rsid w:val="004266E0"/>
    <w:rsid w:val="00426C9E"/>
    <w:rsid w:val="00427014"/>
    <w:rsid w:val="004274C0"/>
    <w:rsid w:val="00427558"/>
    <w:rsid w:val="00427BA9"/>
    <w:rsid w:val="00427E34"/>
    <w:rsid w:val="00427E76"/>
    <w:rsid w:val="00427E8F"/>
    <w:rsid w:val="00430002"/>
    <w:rsid w:val="004303BF"/>
    <w:rsid w:val="004305D1"/>
    <w:rsid w:val="00430CF0"/>
    <w:rsid w:val="00430E57"/>
    <w:rsid w:val="00431167"/>
    <w:rsid w:val="00431244"/>
    <w:rsid w:val="004315E5"/>
    <w:rsid w:val="00431A5B"/>
    <w:rsid w:val="00432386"/>
    <w:rsid w:val="004325FC"/>
    <w:rsid w:val="00432F2F"/>
    <w:rsid w:val="00433A99"/>
    <w:rsid w:val="004344BC"/>
    <w:rsid w:val="0043461B"/>
    <w:rsid w:val="00434EE7"/>
    <w:rsid w:val="00434FB2"/>
    <w:rsid w:val="004350CF"/>
    <w:rsid w:val="0043554A"/>
    <w:rsid w:val="0043554D"/>
    <w:rsid w:val="00435722"/>
    <w:rsid w:val="00435800"/>
    <w:rsid w:val="00435E44"/>
    <w:rsid w:val="00436772"/>
    <w:rsid w:val="004368C8"/>
    <w:rsid w:val="004368FD"/>
    <w:rsid w:val="00436956"/>
    <w:rsid w:val="004369BB"/>
    <w:rsid w:val="0043786A"/>
    <w:rsid w:val="00437AF4"/>
    <w:rsid w:val="00437C04"/>
    <w:rsid w:val="00440463"/>
    <w:rsid w:val="00440C94"/>
    <w:rsid w:val="00440E83"/>
    <w:rsid w:val="00440EF2"/>
    <w:rsid w:val="0044114B"/>
    <w:rsid w:val="004422E7"/>
    <w:rsid w:val="0044256E"/>
    <w:rsid w:val="00442EC5"/>
    <w:rsid w:val="00443315"/>
    <w:rsid w:val="0044343B"/>
    <w:rsid w:val="00443789"/>
    <w:rsid w:val="00443834"/>
    <w:rsid w:val="0044390E"/>
    <w:rsid w:val="00443985"/>
    <w:rsid w:val="00443CC1"/>
    <w:rsid w:val="00443F8A"/>
    <w:rsid w:val="0044494E"/>
    <w:rsid w:val="00445074"/>
    <w:rsid w:val="00445137"/>
    <w:rsid w:val="004452AB"/>
    <w:rsid w:val="00445344"/>
    <w:rsid w:val="00445398"/>
    <w:rsid w:val="004458F0"/>
    <w:rsid w:val="0044620A"/>
    <w:rsid w:val="004463ED"/>
    <w:rsid w:val="0044658D"/>
    <w:rsid w:val="0044675C"/>
    <w:rsid w:val="00446ED8"/>
    <w:rsid w:val="00446F3E"/>
    <w:rsid w:val="00447056"/>
    <w:rsid w:val="00447366"/>
    <w:rsid w:val="0044742E"/>
    <w:rsid w:val="0044791D"/>
    <w:rsid w:val="00447BAD"/>
    <w:rsid w:val="004502B7"/>
    <w:rsid w:val="0045043D"/>
    <w:rsid w:val="004505FA"/>
    <w:rsid w:val="0045143C"/>
    <w:rsid w:val="004514C1"/>
    <w:rsid w:val="00451F0B"/>
    <w:rsid w:val="00452672"/>
    <w:rsid w:val="00453014"/>
    <w:rsid w:val="00453B5F"/>
    <w:rsid w:val="00453EBE"/>
    <w:rsid w:val="004545B6"/>
    <w:rsid w:val="00454D54"/>
    <w:rsid w:val="004550E2"/>
    <w:rsid w:val="004551C7"/>
    <w:rsid w:val="004552F4"/>
    <w:rsid w:val="00455516"/>
    <w:rsid w:val="004558F8"/>
    <w:rsid w:val="00455B54"/>
    <w:rsid w:val="00455EA2"/>
    <w:rsid w:val="00455F23"/>
    <w:rsid w:val="0045627C"/>
    <w:rsid w:val="004563AF"/>
    <w:rsid w:val="00456429"/>
    <w:rsid w:val="00456A40"/>
    <w:rsid w:val="00456AD1"/>
    <w:rsid w:val="00456C0D"/>
    <w:rsid w:val="00457603"/>
    <w:rsid w:val="00457D38"/>
    <w:rsid w:val="00460CFE"/>
    <w:rsid w:val="004612EB"/>
    <w:rsid w:val="00461645"/>
    <w:rsid w:val="004616CE"/>
    <w:rsid w:val="004618F6"/>
    <w:rsid w:val="00461F53"/>
    <w:rsid w:val="0046218B"/>
    <w:rsid w:val="004622F1"/>
    <w:rsid w:val="004623B7"/>
    <w:rsid w:val="00462725"/>
    <w:rsid w:val="00462FDC"/>
    <w:rsid w:val="00464588"/>
    <w:rsid w:val="00464756"/>
    <w:rsid w:val="00464827"/>
    <w:rsid w:val="00464994"/>
    <w:rsid w:val="004649EB"/>
    <w:rsid w:val="00464A5C"/>
    <w:rsid w:val="00464EED"/>
    <w:rsid w:val="00465C91"/>
    <w:rsid w:val="00466636"/>
    <w:rsid w:val="0046696B"/>
    <w:rsid w:val="0047082A"/>
    <w:rsid w:val="00470A90"/>
    <w:rsid w:val="00471483"/>
    <w:rsid w:val="00471681"/>
    <w:rsid w:val="00472472"/>
    <w:rsid w:val="00472724"/>
    <w:rsid w:val="0047286D"/>
    <w:rsid w:val="00472AF0"/>
    <w:rsid w:val="00472D6D"/>
    <w:rsid w:val="00473418"/>
    <w:rsid w:val="00473586"/>
    <w:rsid w:val="004735DB"/>
    <w:rsid w:val="00473802"/>
    <w:rsid w:val="00473ABE"/>
    <w:rsid w:val="00473F4E"/>
    <w:rsid w:val="00474020"/>
    <w:rsid w:val="004740C4"/>
    <w:rsid w:val="004743CD"/>
    <w:rsid w:val="00474AF2"/>
    <w:rsid w:val="00474CFD"/>
    <w:rsid w:val="004750B8"/>
    <w:rsid w:val="0047543B"/>
    <w:rsid w:val="00475EF5"/>
    <w:rsid w:val="00476548"/>
    <w:rsid w:val="00476C17"/>
    <w:rsid w:val="004772AF"/>
    <w:rsid w:val="00477577"/>
    <w:rsid w:val="00477AE5"/>
    <w:rsid w:val="00477C52"/>
    <w:rsid w:val="00477EAB"/>
    <w:rsid w:val="004801F0"/>
    <w:rsid w:val="00480292"/>
    <w:rsid w:val="00480D37"/>
    <w:rsid w:val="00480E13"/>
    <w:rsid w:val="004813EA"/>
    <w:rsid w:val="0048178A"/>
    <w:rsid w:val="004828EC"/>
    <w:rsid w:val="00482AA8"/>
    <w:rsid w:val="00482CEE"/>
    <w:rsid w:val="00483BAF"/>
    <w:rsid w:val="00484386"/>
    <w:rsid w:val="00484977"/>
    <w:rsid w:val="00484A45"/>
    <w:rsid w:val="00484A67"/>
    <w:rsid w:val="00484DB0"/>
    <w:rsid w:val="00485607"/>
    <w:rsid w:val="004859FF"/>
    <w:rsid w:val="004861DA"/>
    <w:rsid w:val="0048668C"/>
    <w:rsid w:val="00486748"/>
    <w:rsid w:val="00487202"/>
    <w:rsid w:val="00487478"/>
    <w:rsid w:val="004876C5"/>
    <w:rsid w:val="00487E51"/>
    <w:rsid w:val="00490034"/>
    <w:rsid w:val="0049096A"/>
    <w:rsid w:val="00490D10"/>
    <w:rsid w:val="00490F1A"/>
    <w:rsid w:val="004910EB"/>
    <w:rsid w:val="00491548"/>
    <w:rsid w:val="00491BA4"/>
    <w:rsid w:val="00491BFC"/>
    <w:rsid w:val="00491DF4"/>
    <w:rsid w:val="0049206C"/>
    <w:rsid w:val="004926D7"/>
    <w:rsid w:val="0049294E"/>
    <w:rsid w:val="00492EC7"/>
    <w:rsid w:val="004932F6"/>
    <w:rsid w:val="0049362E"/>
    <w:rsid w:val="0049388C"/>
    <w:rsid w:val="00493D61"/>
    <w:rsid w:val="00493DAD"/>
    <w:rsid w:val="00494409"/>
    <w:rsid w:val="0049485C"/>
    <w:rsid w:val="004949D7"/>
    <w:rsid w:val="00494AA6"/>
    <w:rsid w:val="00494DEF"/>
    <w:rsid w:val="00496185"/>
    <w:rsid w:val="0049644F"/>
    <w:rsid w:val="00496872"/>
    <w:rsid w:val="00496A09"/>
    <w:rsid w:val="00497AB9"/>
    <w:rsid w:val="00497B1E"/>
    <w:rsid w:val="00497F36"/>
    <w:rsid w:val="004A0A9F"/>
    <w:rsid w:val="004A0FA2"/>
    <w:rsid w:val="004A119D"/>
    <w:rsid w:val="004A1F3E"/>
    <w:rsid w:val="004A20A5"/>
    <w:rsid w:val="004A2ECA"/>
    <w:rsid w:val="004A31AD"/>
    <w:rsid w:val="004A3CB6"/>
    <w:rsid w:val="004A3D6A"/>
    <w:rsid w:val="004A414D"/>
    <w:rsid w:val="004A41AA"/>
    <w:rsid w:val="004A47C0"/>
    <w:rsid w:val="004A4D56"/>
    <w:rsid w:val="004A4EAA"/>
    <w:rsid w:val="004A4FCC"/>
    <w:rsid w:val="004A5779"/>
    <w:rsid w:val="004A5B18"/>
    <w:rsid w:val="004A5E2D"/>
    <w:rsid w:val="004A65CC"/>
    <w:rsid w:val="004A6E30"/>
    <w:rsid w:val="004A6E82"/>
    <w:rsid w:val="004A6EB3"/>
    <w:rsid w:val="004A6F8B"/>
    <w:rsid w:val="004A73B1"/>
    <w:rsid w:val="004A742A"/>
    <w:rsid w:val="004A7D09"/>
    <w:rsid w:val="004A7E43"/>
    <w:rsid w:val="004A7E5B"/>
    <w:rsid w:val="004B005C"/>
    <w:rsid w:val="004B08AD"/>
    <w:rsid w:val="004B1B89"/>
    <w:rsid w:val="004B1D8E"/>
    <w:rsid w:val="004B21AA"/>
    <w:rsid w:val="004B2585"/>
    <w:rsid w:val="004B29DB"/>
    <w:rsid w:val="004B33ED"/>
    <w:rsid w:val="004B3ADA"/>
    <w:rsid w:val="004B3CDF"/>
    <w:rsid w:val="004B42CA"/>
    <w:rsid w:val="004B443E"/>
    <w:rsid w:val="004B497E"/>
    <w:rsid w:val="004B49B0"/>
    <w:rsid w:val="004B4D44"/>
    <w:rsid w:val="004B51BF"/>
    <w:rsid w:val="004B54FF"/>
    <w:rsid w:val="004B5A9D"/>
    <w:rsid w:val="004B62C5"/>
    <w:rsid w:val="004B6532"/>
    <w:rsid w:val="004B67E3"/>
    <w:rsid w:val="004B6878"/>
    <w:rsid w:val="004B6B16"/>
    <w:rsid w:val="004B6F51"/>
    <w:rsid w:val="004B796D"/>
    <w:rsid w:val="004B7FB6"/>
    <w:rsid w:val="004C0D54"/>
    <w:rsid w:val="004C13EE"/>
    <w:rsid w:val="004C1CF0"/>
    <w:rsid w:val="004C1E20"/>
    <w:rsid w:val="004C24F7"/>
    <w:rsid w:val="004C27EA"/>
    <w:rsid w:val="004C3571"/>
    <w:rsid w:val="004C41D8"/>
    <w:rsid w:val="004C4516"/>
    <w:rsid w:val="004C4558"/>
    <w:rsid w:val="004C46EA"/>
    <w:rsid w:val="004C51BA"/>
    <w:rsid w:val="004C51CD"/>
    <w:rsid w:val="004C5462"/>
    <w:rsid w:val="004C5702"/>
    <w:rsid w:val="004C5809"/>
    <w:rsid w:val="004C59FF"/>
    <w:rsid w:val="004C5CFB"/>
    <w:rsid w:val="004C606C"/>
    <w:rsid w:val="004C6302"/>
    <w:rsid w:val="004C6343"/>
    <w:rsid w:val="004C6412"/>
    <w:rsid w:val="004C68B5"/>
    <w:rsid w:val="004C6B18"/>
    <w:rsid w:val="004C6F94"/>
    <w:rsid w:val="004C79BA"/>
    <w:rsid w:val="004C7B0A"/>
    <w:rsid w:val="004C7F61"/>
    <w:rsid w:val="004D0379"/>
    <w:rsid w:val="004D07B9"/>
    <w:rsid w:val="004D09A3"/>
    <w:rsid w:val="004D1847"/>
    <w:rsid w:val="004D18B7"/>
    <w:rsid w:val="004D18CE"/>
    <w:rsid w:val="004D1918"/>
    <w:rsid w:val="004D199C"/>
    <w:rsid w:val="004D19FC"/>
    <w:rsid w:val="004D1A83"/>
    <w:rsid w:val="004D1E89"/>
    <w:rsid w:val="004D25AB"/>
    <w:rsid w:val="004D3B5A"/>
    <w:rsid w:val="004D3E64"/>
    <w:rsid w:val="004D3E74"/>
    <w:rsid w:val="004D45C6"/>
    <w:rsid w:val="004D4BBE"/>
    <w:rsid w:val="004D4BFE"/>
    <w:rsid w:val="004D4FBD"/>
    <w:rsid w:val="004D51BA"/>
    <w:rsid w:val="004D52A1"/>
    <w:rsid w:val="004D6539"/>
    <w:rsid w:val="004D664D"/>
    <w:rsid w:val="004D6887"/>
    <w:rsid w:val="004D6C75"/>
    <w:rsid w:val="004D7440"/>
    <w:rsid w:val="004D75D1"/>
    <w:rsid w:val="004D7660"/>
    <w:rsid w:val="004E012F"/>
    <w:rsid w:val="004E0E2A"/>
    <w:rsid w:val="004E0EBB"/>
    <w:rsid w:val="004E17B7"/>
    <w:rsid w:val="004E1F02"/>
    <w:rsid w:val="004E1FB4"/>
    <w:rsid w:val="004E2006"/>
    <w:rsid w:val="004E2357"/>
    <w:rsid w:val="004E24BD"/>
    <w:rsid w:val="004E2CC1"/>
    <w:rsid w:val="004E3128"/>
    <w:rsid w:val="004E390E"/>
    <w:rsid w:val="004E3964"/>
    <w:rsid w:val="004E3ABD"/>
    <w:rsid w:val="004E3D1C"/>
    <w:rsid w:val="004E437C"/>
    <w:rsid w:val="004E4609"/>
    <w:rsid w:val="004E4A1C"/>
    <w:rsid w:val="004E4C01"/>
    <w:rsid w:val="004E5270"/>
    <w:rsid w:val="004E614C"/>
    <w:rsid w:val="004E63E2"/>
    <w:rsid w:val="004E6824"/>
    <w:rsid w:val="004E6915"/>
    <w:rsid w:val="004E6D3F"/>
    <w:rsid w:val="004E6FA6"/>
    <w:rsid w:val="004E6FE6"/>
    <w:rsid w:val="004E7257"/>
    <w:rsid w:val="004E7D09"/>
    <w:rsid w:val="004E7EBA"/>
    <w:rsid w:val="004F0816"/>
    <w:rsid w:val="004F0E7D"/>
    <w:rsid w:val="004F11C0"/>
    <w:rsid w:val="004F1A2C"/>
    <w:rsid w:val="004F2AF2"/>
    <w:rsid w:val="004F2B41"/>
    <w:rsid w:val="004F2DD4"/>
    <w:rsid w:val="004F2F8B"/>
    <w:rsid w:val="004F3489"/>
    <w:rsid w:val="004F35AF"/>
    <w:rsid w:val="004F3EE4"/>
    <w:rsid w:val="004F42B8"/>
    <w:rsid w:val="004F43CF"/>
    <w:rsid w:val="004F4B3A"/>
    <w:rsid w:val="004F4FA8"/>
    <w:rsid w:val="004F5606"/>
    <w:rsid w:val="004F5F78"/>
    <w:rsid w:val="004F62CF"/>
    <w:rsid w:val="004F6F81"/>
    <w:rsid w:val="004F7A0B"/>
    <w:rsid w:val="005001DF"/>
    <w:rsid w:val="00500257"/>
    <w:rsid w:val="005002D5"/>
    <w:rsid w:val="005004BE"/>
    <w:rsid w:val="005006F1"/>
    <w:rsid w:val="00500ACB"/>
    <w:rsid w:val="00500B85"/>
    <w:rsid w:val="00500E01"/>
    <w:rsid w:val="00501006"/>
    <w:rsid w:val="0050109F"/>
    <w:rsid w:val="005010F1"/>
    <w:rsid w:val="00501120"/>
    <w:rsid w:val="005014E4"/>
    <w:rsid w:val="0050192F"/>
    <w:rsid w:val="00501A73"/>
    <w:rsid w:val="00501D15"/>
    <w:rsid w:val="00502A19"/>
    <w:rsid w:val="00502C82"/>
    <w:rsid w:val="0050330A"/>
    <w:rsid w:val="005033B3"/>
    <w:rsid w:val="00503459"/>
    <w:rsid w:val="005034A1"/>
    <w:rsid w:val="00503CFB"/>
    <w:rsid w:val="00504338"/>
    <w:rsid w:val="0050440A"/>
    <w:rsid w:val="005047D5"/>
    <w:rsid w:val="005048C3"/>
    <w:rsid w:val="00504C0F"/>
    <w:rsid w:val="00504E3C"/>
    <w:rsid w:val="00504F9A"/>
    <w:rsid w:val="0050544C"/>
    <w:rsid w:val="0050564D"/>
    <w:rsid w:val="00505B09"/>
    <w:rsid w:val="00505B11"/>
    <w:rsid w:val="00505EBE"/>
    <w:rsid w:val="005061C3"/>
    <w:rsid w:val="005063E5"/>
    <w:rsid w:val="00506F56"/>
    <w:rsid w:val="0050712A"/>
    <w:rsid w:val="005073FA"/>
    <w:rsid w:val="00507589"/>
    <w:rsid w:val="00507873"/>
    <w:rsid w:val="00507B5B"/>
    <w:rsid w:val="00507C29"/>
    <w:rsid w:val="005100B3"/>
    <w:rsid w:val="00511578"/>
    <w:rsid w:val="00511607"/>
    <w:rsid w:val="00511EBD"/>
    <w:rsid w:val="00512084"/>
    <w:rsid w:val="00512A20"/>
    <w:rsid w:val="00513019"/>
    <w:rsid w:val="005132EC"/>
    <w:rsid w:val="00513604"/>
    <w:rsid w:val="005136D9"/>
    <w:rsid w:val="00513756"/>
    <w:rsid w:val="00513A96"/>
    <w:rsid w:val="00514032"/>
    <w:rsid w:val="00514093"/>
    <w:rsid w:val="00514451"/>
    <w:rsid w:val="005150E7"/>
    <w:rsid w:val="005169C6"/>
    <w:rsid w:val="00520226"/>
    <w:rsid w:val="00520674"/>
    <w:rsid w:val="00520DA2"/>
    <w:rsid w:val="0052133C"/>
    <w:rsid w:val="005217F9"/>
    <w:rsid w:val="00521944"/>
    <w:rsid w:val="0052195D"/>
    <w:rsid w:val="00522205"/>
    <w:rsid w:val="00523186"/>
    <w:rsid w:val="00523AB0"/>
    <w:rsid w:val="00523DCA"/>
    <w:rsid w:val="005241C8"/>
    <w:rsid w:val="005241E1"/>
    <w:rsid w:val="00524CAE"/>
    <w:rsid w:val="00524D6E"/>
    <w:rsid w:val="005255BC"/>
    <w:rsid w:val="00525BB4"/>
    <w:rsid w:val="00525FA4"/>
    <w:rsid w:val="00526BBB"/>
    <w:rsid w:val="00526EA0"/>
    <w:rsid w:val="00527291"/>
    <w:rsid w:val="00527407"/>
    <w:rsid w:val="005300C1"/>
    <w:rsid w:val="005305C4"/>
    <w:rsid w:val="00530E8E"/>
    <w:rsid w:val="00531366"/>
    <w:rsid w:val="005315AD"/>
    <w:rsid w:val="0053199E"/>
    <w:rsid w:val="005321DB"/>
    <w:rsid w:val="00532C10"/>
    <w:rsid w:val="0053321E"/>
    <w:rsid w:val="00533444"/>
    <w:rsid w:val="00533667"/>
    <w:rsid w:val="00533A19"/>
    <w:rsid w:val="00533A34"/>
    <w:rsid w:val="00533A4E"/>
    <w:rsid w:val="00533A7D"/>
    <w:rsid w:val="00533E57"/>
    <w:rsid w:val="0053437F"/>
    <w:rsid w:val="005349F4"/>
    <w:rsid w:val="00535054"/>
    <w:rsid w:val="00535842"/>
    <w:rsid w:val="0053600B"/>
    <w:rsid w:val="00536205"/>
    <w:rsid w:val="0053719A"/>
    <w:rsid w:val="0053749B"/>
    <w:rsid w:val="00537607"/>
    <w:rsid w:val="0053762A"/>
    <w:rsid w:val="00537843"/>
    <w:rsid w:val="00537B69"/>
    <w:rsid w:val="005400D6"/>
    <w:rsid w:val="0054050B"/>
    <w:rsid w:val="00540E9E"/>
    <w:rsid w:val="005426D4"/>
    <w:rsid w:val="00542D61"/>
    <w:rsid w:val="00543313"/>
    <w:rsid w:val="00543539"/>
    <w:rsid w:val="005436E8"/>
    <w:rsid w:val="00543802"/>
    <w:rsid w:val="0054389C"/>
    <w:rsid w:val="00543B26"/>
    <w:rsid w:val="00543B9A"/>
    <w:rsid w:val="00544018"/>
    <w:rsid w:val="0054433A"/>
    <w:rsid w:val="0054438C"/>
    <w:rsid w:val="00544547"/>
    <w:rsid w:val="00545F52"/>
    <w:rsid w:val="00545F70"/>
    <w:rsid w:val="00545F76"/>
    <w:rsid w:val="0054619C"/>
    <w:rsid w:val="005461F7"/>
    <w:rsid w:val="00546499"/>
    <w:rsid w:val="0054664A"/>
    <w:rsid w:val="00546950"/>
    <w:rsid w:val="00546D85"/>
    <w:rsid w:val="00546EC9"/>
    <w:rsid w:val="00547515"/>
    <w:rsid w:val="005475DD"/>
    <w:rsid w:val="00547BBB"/>
    <w:rsid w:val="00547E51"/>
    <w:rsid w:val="0055040F"/>
    <w:rsid w:val="00550A99"/>
    <w:rsid w:val="00551017"/>
    <w:rsid w:val="00551087"/>
    <w:rsid w:val="005511BD"/>
    <w:rsid w:val="00551212"/>
    <w:rsid w:val="005513C8"/>
    <w:rsid w:val="00551407"/>
    <w:rsid w:val="00551F4A"/>
    <w:rsid w:val="00552FAC"/>
    <w:rsid w:val="00553042"/>
    <w:rsid w:val="00554053"/>
    <w:rsid w:val="0055416C"/>
    <w:rsid w:val="005541BC"/>
    <w:rsid w:val="00554B82"/>
    <w:rsid w:val="00554F30"/>
    <w:rsid w:val="005554C5"/>
    <w:rsid w:val="00555891"/>
    <w:rsid w:val="005558F6"/>
    <w:rsid w:val="00555BE2"/>
    <w:rsid w:val="00555BF1"/>
    <w:rsid w:val="00555E85"/>
    <w:rsid w:val="005563A1"/>
    <w:rsid w:val="005565AD"/>
    <w:rsid w:val="00556C09"/>
    <w:rsid w:val="00556EBC"/>
    <w:rsid w:val="0055770E"/>
    <w:rsid w:val="00557997"/>
    <w:rsid w:val="005579FF"/>
    <w:rsid w:val="00557E30"/>
    <w:rsid w:val="00557EAA"/>
    <w:rsid w:val="005602BD"/>
    <w:rsid w:val="0056046D"/>
    <w:rsid w:val="00560660"/>
    <w:rsid w:val="005613FA"/>
    <w:rsid w:val="00561607"/>
    <w:rsid w:val="0056227F"/>
    <w:rsid w:val="00562A23"/>
    <w:rsid w:val="00562AFE"/>
    <w:rsid w:val="00562B8A"/>
    <w:rsid w:val="00563171"/>
    <w:rsid w:val="00563B2F"/>
    <w:rsid w:val="005643C0"/>
    <w:rsid w:val="005645C9"/>
    <w:rsid w:val="00564930"/>
    <w:rsid w:val="00564C46"/>
    <w:rsid w:val="00564C53"/>
    <w:rsid w:val="00564E6A"/>
    <w:rsid w:val="00564FDD"/>
    <w:rsid w:val="005660BF"/>
    <w:rsid w:val="00566421"/>
    <w:rsid w:val="00566546"/>
    <w:rsid w:val="00566A7D"/>
    <w:rsid w:val="00566D46"/>
    <w:rsid w:val="0056764E"/>
    <w:rsid w:val="00567C3D"/>
    <w:rsid w:val="005701C0"/>
    <w:rsid w:val="00570310"/>
    <w:rsid w:val="00570414"/>
    <w:rsid w:val="00570A3E"/>
    <w:rsid w:val="00570C1E"/>
    <w:rsid w:val="00570CE1"/>
    <w:rsid w:val="00571683"/>
    <w:rsid w:val="00571884"/>
    <w:rsid w:val="0057196C"/>
    <w:rsid w:val="005724B1"/>
    <w:rsid w:val="005725BC"/>
    <w:rsid w:val="00572A34"/>
    <w:rsid w:val="0057327E"/>
    <w:rsid w:val="005737A0"/>
    <w:rsid w:val="0057400C"/>
    <w:rsid w:val="0057430D"/>
    <w:rsid w:val="00574685"/>
    <w:rsid w:val="00574999"/>
    <w:rsid w:val="00574BED"/>
    <w:rsid w:val="00574C81"/>
    <w:rsid w:val="00574EBE"/>
    <w:rsid w:val="0057510E"/>
    <w:rsid w:val="005751A1"/>
    <w:rsid w:val="00575C72"/>
    <w:rsid w:val="00575D81"/>
    <w:rsid w:val="00576368"/>
    <w:rsid w:val="0057688D"/>
    <w:rsid w:val="00576947"/>
    <w:rsid w:val="00576AAE"/>
    <w:rsid w:val="00576B95"/>
    <w:rsid w:val="00576F4F"/>
    <w:rsid w:val="00577A16"/>
    <w:rsid w:val="00577AFA"/>
    <w:rsid w:val="00577F4F"/>
    <w:rsid w:val="0058068D"/>
    <w:rsid w:val="00580E59"/>
    <w:rsid w:val="00580F5A"/>
    <w:rsid w:val="0058321E"/>
    <w:rsid w:val="00583CB8"/>
    <w:rsid w:val="00583D4E"/>
    <w:rsid w:val="00583DD0"/>
    <w:rsid w:val="00583E52"/>
    <w:rsid w:val="0058414C"/>
    <w:rsid w:val="00584880"/>
    <w:rsid w:val="00584F8B"/>
    <w:rsid w:val="005850BE"/>
    <w:rsid w:val="005853CF"/>
    <w:rsid w:val="00585721"/>
    <w:rsid w:val="005858A5"/>
    <w:rsid w:val="00585BFE"/>
    <w:rsid w:val="00586A09"/>
    <w:rsid w:val="0058723E"/>
    <w:rsid w:val="00587332"/>
    <w:rsid w:val="00587428"/>
    <w:rsid w:val="005879FF"/>
    <w:rsid w:val="00587A83"/>
    <w:rsid w:val="00587D64"/>
    <w:rsid w:val="00587DF0"/>
    <w:rsid w:val="00587E89"/>
    <w:rsid w:val="005912D4"/>
    <w:rsid w:val="00591BDA"/>
    <w:rsid w:val="00592023"/>
    <w:rsid w:val="00592677"/>
    <w:rsid w:val="00594173"/>
    <w:rsid w:val="005941CC"/>
    <w:rsid w:val="0059469F"/>
    <w:rsid w:val="00594914"/>
    <w:rsid w:val="00594B9E"/>
    <w:rsid w:val="005950A4"/>
    <w:rsid w:val="00595375"/>
    <w:rsid w:val="005953FF"/>
    <w:rsid w:val="005958A1"/>
    <w:rsid w:val="005959F2"/>
    <w:rsid w:val="00595F9C"/>
    <w:rsid w:val="0059612D"/>
    <w:rsid w:val="00596276"/>
    <w:rsid w:val="00596746"/>
    <w:rsid w:val="00596968"/>
    <w:rsid w:val="00596AC3"/>
    <w:rsid w:val="00597A85"/>
    <w:rsid w:val="00597CE2"/>
    <w:rsid w:val="00597DD0"/>
    <w:rsid w:val="00597E0A"/>
    <w:rsid w:val="005A031C"/>
    <w:rsid w:val="005A0952"/>
    <w:rsid w:val="005A0A8B"/>
    <w:rsid w:val="005A0BDE"/>
    <w:rsid w:val="005A0E85"/>
    <w:rsid w:val="005A13B0"/>
    <w:rsid w:val="005A1D1C"/>
    <w:rsid w:val="005A2C28"/>
    <w:rsid w:val="005A3DC3"/>
    <w:rsid w:val="005A4093"/>
    <w:rsid w:val="005A528C"/>
    <w:rsid w:val="005A56E2"/>
    <w:rsid w:val="005A5D81"/>
    <w:rsid w:val="005A61B7"/>
    <w:rsid w:val="005A64EA"/>
    <w:rsid w:val="005A64F3"/>
    <w:rsid w:val="005A75EC"/>
    <w:rsid w:val="005A76D5"/>
    <w:rsid w:val="005A7A06"/>
    <w:rsid w:val="005A7C3E"/>
    <w:rsid w:val="005B03DD"/>
    <w:rsid w:val="005B0FEB"/>
    <w:rsid w:val="005B1121"/>
    <w:rsid w:val="005B151E"/>
    <w:rsid w:val="005B1949"/>
    <w:rsid w:val="005B1FF3"/>
    <w:rsid w:val="005B21A9"/>
    <w:rsid w:val="005B21B1"/>
    <w:rsid w:val="005B236C"/>
    <w:rsid w:val="005B28BE"/>
    <w:rsid w:val="005B28CD"/>
    <w:rsid w:val="005B2DEC"/>
    <w:rsid w:val="005B2E21"/>
    <w:rsid w:val="005B334F"/>
    <w:rsid w:val="005B3888"/>
    <w:rsid w:val="005B396D"/>
    <w:rsid w:val="005B3D0B"/>
    <w:rsid w:val="005B3EE4"/>
    <w:rsid w:val="005B3EE6"/>
    <w:rsid w:val="005B41C3"/>
    <w:rsid w:val="005B4572"/>
    <w:rsid w:val="005B5F4C"/>
    <w:rsid w:val="005B6360"/>
    <w:rsid w:val="005B64EF"/>
    <w:rsid w:val="005B7D70"/>
    <w:rsid w:val="005C0293"/>
    <w:rsid w:val="005C05E0"/>
    <w:rsid w:val="005C05F6"/>
    <w:rsid w:val="005C085E"/>
    <w:rsid w:val="005C11F8"/>
    <w:rsid w:val="005C1267"/>
    <w:rsid w:val="005C148E"/>
    <w:rsid w:val="005C1490"/>
    <w:rsid w:val="005C19B4"/>
    <w:rsid w:val="005C1CE4"/>
    <w:rsid w:val="005C1E51"/>
    <w:rsid w:val="005C2174"/>
    <w:rsid w:val="005C23FE"/>
    <w:rsid w:val="005C3325"/>
    <w:rsid w:val="005C365F"/>
    <w:rsid w:val="005C3A9A"/>
    <w:rsid w:val="005C3AB2"/>
    <w:rsid w:val="005C4865"/>
    <w:rsid w:val="005C4B0B"/>
    <w:rsid w:val="005C4B88"/>
    <w:rsid w:val="005C50FF"/>
    <w:rsid w:val="005C511A"/>
    <w:rsid w:val="005C5600"/>
    <w:rsid w:val="005C604A"/>
    <w:rsid w:val="005C6475"/>
    <w:rsid w:val="005C6804"/>
    <w:rsid w:val="005C7348"/>
    <w:rsid w:val="005C7AB4"/>
    <w:rsid w:val="005C7E95"/>
    <w:rsid w:val="005D0585"/>
    <w:rsid w:val="005D0991"/>
    <w:rsid w:val="005D0C1B"/>
    <w:rsid w:val="005D0DAC"/>
    <w:rsid w:val="005D14A3"/>
    <w:rsid w:val="005D1E1E"/>
    <w:rsid w:val="005D1F03"/>
    <w:rsid w:val="005D2277"/>
    <w:rsid w:val="005D34A8"/>
    <w:rsid w:val="005D35E0"/>
    <w:rsid w:val="005D3626"/>
    <w:rsid w:val="005D3EFE"/>
    <w:rsid w:val="005D3F63"/>
    <w:rsid w:val="005D4759"/>
    <w:rsid w:val="005D4987"/>
    <w:rsid w:val="005D4F13"/>
    <w:rsid w:val="005D512F"/>
    <w:rsid w:val="005D526A"/>
    <w:rsid w:val="005D56E9"/>
    <w:rsid w:val="005D5800"/>
    <w:rsid w:val="005D591A"/>
    <w:rsid w:val="005D60C3"/>
    <w:rsid w:val="005D6428"/>
    <w:rsid w:val="005D6E4E"/>
    <w:rsid w:val="005D7001"/>
    <w:rsid w:val="005E0527"/>
    <w:rsid w:val="005E064F"/>
    <w:rsid w:val="005E136C"/>
    <w:rsid w:val="005E1A6E"/>
    <w:rsid w:val="005E1CE3"/>
    <w:rsid w:val="005E2AB5"/>
    <w:rsid w:val="005E3045"/>
    <w:rsid w:val="005E392E"/>
    <w:rsid w:val="005E39EA"/>
    <w:rsid w:val="005E42A7"/>
    <w:rsid w:val="005E453B"/>
    <w:rsid w:val="005E4964"/>
    <w:rsid w:val="005E5DD6"/>
    <w:rsid w:val="005E7151"/>
    <w:rsid w:val="005E78C3"/>
    <w:rsid w:val="005E7BF4"/>
    <w:rsid w:val="005F005A"/>
    <w:rsid w:val="005F0DED"/>
    <w:rsid w:val="005F0F9E"/>
    <w:rsid w:val="005F123C"/>
    <w:rsid w:val="005F13E3"/>
    <w:rsid w:val="005F171C"/>
    <w:rsid w:val="005F1816"/>
    <w:rsid w:val="005F2058"/>
    <w:rsid w:val="005F2449"/>
    <w:rsid w:val="005F25F1"/>
    <w:rsid w:val="005F32A5"/>
    <w:rsid w:val="005F3525"/>
    <w:rsid w:val="005F3766"/>
    <w:rsid w:val="005F3785"/>
    <w:rsid w:val="005F37D0"/>
    <w:rsid w:val="005F3893"/>
    <w:rsid w:val="005F3B33"/>
    <w:rsid w:val="005F3DE7"/>
    <w:rsid w:val="005F4719"/>
    <w:rsid w:val="005F4ACC"/>
    <w:rsid w:val="005F4E00"/>
    <w:rsid w:val="005F5186"/>
    <w:rsid w:val="005F527E"/>
    <w:rsid w:val="005F54CC"/>
    <w:rsid w:val="005F57A1"/>
    <w:rsid w:val="005F5800"/>
    <w:rsid w:val="005F5833"/>
    <w:rsid w:val="005F60AC"/>
    <w:rsid w:val="005F6127"/>
    <w:rsid w:val="005F61A9"/>
    <w:rsid w:val="005F6972"/>
    <w:rsid w:val="005F7333"/>
    <w:rsid w:val="005F739E"/>
    <w:rsid w:val="005F7B01"/>
    <w:rsid w:val="006002BE"/>
    <w:rsid w:val="006006FA"/>
    <w:rsid w:val="006010CB"/>
    <w:rsid w:val="006011D2"/>
    <w:rsid w:val="00601668"/>
    <w:rsid w:val="00601EB1"/>
    <w:rsid w:val="0060220A"/>
    <w:rsid w:val="006029BC"/>
    <w:rsid w:val="00602DBD"/>
    <w:rsid w:val="006031E1"/>
    <w:rsid w:val="00603281"/>
    <w:rsid w:val="00603592"/>
    <w:rsid w:val="006037A0"/>
    <w:rsid w:val="00603D4B"/>
    <w:rsid w:val="00604200"/>
    <w:rsid w:val="00604AAF"/>
    <w:rsid w:val="00604C5F"/>
    <w:rsid w:val="00605082"/>
    <w:rsid w:val="00605263"/>
    <w:rsid w:val="0060529B"/>
    <w:rsid w:val="006057F5"/>
    <w:rsid w:val="00605BF4"/>
    <w:rsid w:val="00605D86"/>
    <w:rsid w:val="00606E1D"/>
    <w:rsid w:val="006070B4"/>
    <w:rsid w:val="00607B15"/>
    <w:rsid w:val="00610144"/>
    <w:rsid w:val="0061117E"/>
    <w:rsid w:val="006113C9"/>
    <w:rsid w:val="00611845"/>
    <w:rsid w:val="00611B41"/>
    <w:rsid w:val="00611C2C"/>
    <w:rsid w:val="00611F1F"/>
    <w:rsid w:val="00612422"/>
    <w:rsid w:val="006126DD"/>
    <w:rsid w:val="0061331B"/>
    <w:rsid w:val="00613D4E"/>
    <w:rsid w:val="0061419F"/>
    <w:rsid w:val="00614DE8"/>
    <w:rsid w:val="00615085"/>
    <w:rsid w:val="006158F2"/>
    <w:rsid w:val="00615A5C"/>
    <w:rsid w:val="00615AE0"/>
    <w:rsid w:val="00615DF9"/>
    <w:rsid w:val="006160E4"/>
    <w:rsid w:val="0061615A"/>
    <w:rsid w:val="0061616E"/>
    <w:rsid w:val="00616299"/>
    <w:rsid w:val="00616846"/>
    <w:rsid w:val="00616DBE"/>
    <w:rsid w:val="00616E6C"/>
    <w:rsid w:val="006173D8"/>
    <w:rsid w:val="00617525"/>
    <w:rsid w:val="006179F4"/>
    <w:rsid w:val="00617B0F"/>
    <w:rsid w:val="00620132"/>
    <w:rsid w:val="006203A8"/>
    <w:rsid w:val="006209A8"/>
    <w:rsid w:val="00620DCC"/>
    <w:rsid w:val="006212A1"/>
    <w:rsid w:val="006219E2"/>
    <w:rsid w:val="00621ED7"/>
    <w:rsid w:val="006226DB"/>
    <w:rsid w:val="00622C85"/>
    <w:rsid w:val="006234B9"/>
    <w:rsid w:val="006241F0"/>
    <w:rsid w:val="006245AA"/>
    <w:rsid w:val="00624AAC"/>
    <w:rsid w:val="0062511C"/>
    <w:rsid w:val="006251D9"/>
    <w:rsid w:val="00625520"/>
    <w:rsid w:val="00625761"/>
    <w:rsid w:val="00625BEE"/>
    <w:rsid w:val="00625E13"/>
    <w:rsid w:val="00626332"/>
    <w:rsid w:val="00626800"/>
    <w:rsid w:val="00626893"/>
    <w:rsid w:val="00627349"/>
    <w:rsid w:val="00627B89"/>
    <w:rsid w:val="00627CEB"/>
    <w:rsid w:val="00627E9A"/>
    <w:rsid w:val="00630C9A"/>
    <w:rsid w:val="00631511"/>
    <w:rsid w:val="00631516"/>
    <w:rsid w:val="00631E62"/>
    <w:rsid w:val="00632235"/>
    <w:rsid w:val="00632884"/>
    <w:rsid w:val="006331DF"/>
    <w:rsid w:val="00633412"/>
    <w:rsid w:val="006335D6"/>
    <w:rsid w:val="00633766"/>
    <w:rsid w:val="00633AEB"/>
    <w:rsid w:val="00633B5B"/>
    <w:rsid w:val="00633BA4"/>
    <w:rsid w:val="006344B9"/>
    <w:rsid w:val="00634E27"/>
    <w:rsid w:val="00635072"/>
    <w:rsid w:val="006352F3"/>
    <w:rsid w:val="00635412"/>
    <w:rsid w:val="006356FC"/>
    <w:rsid w:val="006357ED"/>
    <w:rsid w:val="006359D2"/>
    <w:rsid w:val="00635D32"/>
    <w:rsid w:val="00636783"/>
    <w:rsid w:val="00636D9D"/>
    <w:rsid w:val="00637846"/>
    <w:rsid w:val="00637ABA"/>
    <w:rsid w:val="00637D4E"/>
    <w:rsid w:val="00637E58"/>
    <w:rsid w:val="006404A1"/>
    <w:rsid w:val="00640668"/>
    <w:rsid w:val="006408D6"/>
    <w:rsid w:val="00640ADA"/>
    <w:rsid w:val="006416AB"/>
    <w:rsid w:val="0064201F"/>
    <w:rsid w:val="0064215D"/>
    <w:rsid w:val="0064265C"/>
    <w:rsid w:val="00642F0C"/>
    <w:rsid w:val="006434F3"/>
    <w:rsid w:val="006440D7"/>
    <w:rsid w:val="00644948"/>
    <w:rsid w:val="00644AFF"/>
    <w:rsid w:val="006450E8"/>
    <w:rsid w:val="00646080"/>
    <w:rsid w:val="006465AA"/>
    <w:rsid w:val="0064743B"/>
    <w:rsid w:val="00647694"/>
    <w:rsid w:val="00647834"/>
    <w:rsid w:val="0065037F"/>
    <w:rsid w:val="00650403"/>
    <w:rsid w:val="0065062E"/>
    <w:rsid w:val="00650D2D"/>
    <w:rsid w:val="0065124C"/>
    <w:rsid w:val="006515F8"/>
    <w:rsid w:val="00651D79"/>
    <w:rsid w:val="006529EA"/>
    <w:rsid w:val="00652C64"/>
    <w:rsid w:val="00652D38"/>
    <w:rsid w:val="00652DBE"/>
    <w:rsid w:val="00653426"/>
    <w:rsid w:val="00653C96"/>
    <w:rsid w:val="00653CDD"/>
    <w:rsid w:val="00654185"/>
    <w:rsid w:val="006541E4"/>
    <w:rsid w:val="00654452"/>
    <w:rsid w:val="006546E0"/>
    <w:rsid w:val="00654CDE"/>
    <w:rsid w:val="00654E8E"/>
    <w:rsid w:val="00654EBC"/>
    <w:rsid w:val="0065629D"/>
    <w:rsid w:val="0065693E"/>
    <w:rsid w:val="006574F3"/>
    <w:rsid w:val="006601B7"/>
    <w:rsid w:val="006602D6"/>
    <w:rsid w:val="00660587"/>
    <w:rsid w:val="00660722"/>
    <w:rsid w:val="006608C6"/>
    <w:rsid w:val="00660AC2"/>
    <w:rsid w:val="00660BDF"/>
    <w:rsid w:val="00660C40"/>
    <w:rsid w:val="006614A6"/>
    <w:rsid w:val="00661CE5"/>
    <w:rsid w:val="00662199"/>
    <w:rsid w:val="0066244E"/>
    <w:rsid w:val="00662722"/>
    <w:rsid w:val="0066279E"/>
    <w:rsid w:val="006629AA"/>
    <w:rsid w:val="00662AA7"/>
    <w:rsid w:val="006640CB"/>
    <w:rsid w:val="006643A8"/>
    <w:rsid w:val="00664B48"/>
    <w:rsid w:val="00665026"/>
    <w:rsid w:val="00665094"/>
    <w:rsid w:val="0066516D"/>
    <w:rsid w:val="00665603"/>
    <w:rsid w:val="00665A4B"/>
    <w:rsid w:val="00665B09"/>
    <w:rsid w:val="00665C5B"/>
    <w:rsid w:val="00666324"/>
    <w:rsid w:val="006666E0"/>
    <w:rsid w:val="00666876"/>
    <w:rsid w:val="0066689F"/>
    <w:rsid w:val="0066713C"/>
    <w:rsid w:val="006673A8"/>
    <w:rsid w:val="0066749F"/>
    <w:rsid w:val="006701F3"/>
    <w:rsid w:val="00670387"/>
    <w:rsid w:val="00670412"/>
    <w:rsid w:val="00670650"/>
    <w:rsid w:val="00670D30"/>
    <w:rsid w:val="00671306"/>
    <w:rsid w:val="00671555"/>
    <w:rsid w:val="00671712"/>
    <w:rsid w:val="00671970"/>
    <w:rsid w:val="0067199D"/>
    <w:rsid w:val="00671A14"/>
    <w:rsid w:val="00671A51"/>
    <w:rsid w:val="00671ACE"/>
    <w:rsid w:val="00671E7B"/>
    <w:rsid w:val="006725AB"/>
    <w:rsid w:val="00672725"/>
    <w:rsid w:val="0067297B"/>
    <w:rsid w:val="006729D7"/>
    <w:rsid w:val="00673050"/>
    <w:rsid w:val="00673109"/>
    <w:rsid w:val="006735A5"/>
    <w:rsid w:val="006737CC"/>
    <w:rsid w:val="00673BE5"/>
    <w:rsid w:val="00674157"/>
    <w:rsid w:val="00674607"/>
    <w:rsid w:val="006748CF"/>
    <w:rsid w:val="006748F0"/>
    <w:rsid w:val="00674A16"/>
    <w:rsid w:val="00674CF4"/>
    <w:rsid w:val="00674F68"/>
    <w:rsid w:val="006756A9"/>
    <w:rsid w:val="00675A28"/>
    <w:rsid w:val="00675A4E"/>
    <w:rsid w:val="0067640E"/>
    <w:rsid w:val="006765F8"/>
    <w:rsid w:val="006767B5"/>
    <w:rsid w:val="006772A0"/>
    <w:rsid w:val="0067733D"/>
    <w:rsid w:val="00677361"/>
    <w:rsid w:val="00677857"/>
    <w:rsid w:val="00677FCB"/>
    <w:rsid w:val="006800A2"/>
    <w:rsid w:val="006803D5"/>
    <w:rsid w:val="00681701"/>
    <w:rsid w:val="00681DA0"/>
    <w:rsid w:val="00681DB6"/>
    <w:rsid w:val="00681E4B"/>
    <w:rsid w:val="00682BE9"/>
    <w:rsid w:val="00682CD9"/>
    <w:rsid w:val="00683932"/>
    <w:rsid w:val="006841EA"/>
    <w:rsid w:val="00684977"/>
    <w:rsid w:val="00684DDB"/>
    <w:rsid w:val="006856D9"/>
    <w:rsid w:val="00686336"/>
    <w:rsid w:val="00687F7C"/>
    <w:rsid w:val="0069039E"/>
    <w:rsid w:val="0069053C"/>
    <w:rsid w:val="006908EF"/>
    <w:rsid w:val="00690AB0"/>
    <w:rsid w:val="0069156D"/>
    <w:rsid w:val="006915F3"/>
    <w:rsid w:val="00691693"/>
    <w:rsid w:val="00691BB2"/>
    <w:rsid w:val="00692823"/>
    <w:rsid w:val="006929E5"/>
    <w:rsid w:val="00692B4A"/>
    <w:rsid w:val="00692BCC"/>
    <w:rsid w:val="00692DBA"/>
    <w:rsid w:val="00692F13"/>
    <w:rsid w:val="006934F5"/>
    <w:rsid w:val="006937C8"/>
    <w:rsid w:val="006947ED"/>
    <w:rsid w:val="00695C41"/>
    <w:rsid w:val="0069669D"/>
    <w:rsid w:val="00696C75"/>
    <w:rsid w:val="00696EC5"/>
    <w:rsid w:val="006973CF"/>
    <w:rsid w:val="00697C4C"/>
    <w:rsid w:val="00697F5E"/>
    <w:rsid w:val="006A08FE"/>
    <w:rsid w:val="006A0EDB"/>
    <w:rsid w:val="006A120A"/>
    <w:rsid w:val="006A16F0"/>
    <w:rsid w:val="006A2A54"/>
    <w:rsid w:val="006A2D90"/>
    <w:rsid w:val="006A2E25"/>
    <w:rsid w:val="006A32C0"/>
    <w:rsid w:val="006A3399"/>
    <w:rsid w:val="006A3A5F"/>
    <w:rsid w:val="006A3E9F"/>
    <w:rsid w:val="006A40EF"/>
    <w:rsid w:val="006A4510"/>
    <w:rsid w:val="006A4641"/>
    <w:rsid w:val="006A4645"/>
    <w:rsid w:val="006A4754"/>
    <w:rsid w:val="006A484E"/>
    <w:rsid w:val="006A4BA1"/>
    <w:rsid w:val="006A4C55"/>
    <w:rsid w:val="006A539B"/>
    <w:rsid w:val="006A556D"/>
    <w:rsid w:val="006A5B73"/>
    <w:rsid w:val="006A6426"/>
    <w:rsid w:val="006A64D1"/>
    <w:rsid w:val="006A6741"/>
    <w:rsid w:val="006A6A16"/>
    <w:rsid w:val="006A7029"/>
    <w:rsid w:val="006A72AD"/>
    <w:rsid w:val="006A7544"/>
    <w:rsid w:val="006A7EAF"/>
    <w:rsid w:val="006A7EC3"/>
    <w:rsid w:val="006B002B"/>
    <w:rsid w:val="006B0354"/>
    <w:rsid w:val="006B05E8"/>
    <w:rsid w:val="006B0A6B"/>
    <w:rsid w:val="006B0DA4"/>
    <w:rsid w:val="006B1E44"/>
    <w:rsid w:val="006B20C1"/>
    <w:rsid w:val="006B2422"/>
    <w:rsid w:val="006B2C5E"/>
    <w:rsid w:val="006B2E65"/>
    <w:rsid w:val="006B3D12"/>
    <w:rsid w:val="006B433A"/>
    <w:rsid w:val="006B4B68"/>
    <w:rsid w:val="006B4C50"/>
    <w:rsid w:val="006B5335"/>
    <w:rsid w:val="006B54F9"/>
    <w:rsid w:val="006B5EF3"/>
    <w:rsid w:val="006B5F11"/>
    <w:rsid w:val="006B6339"/>
    <w:rsid w:val="006B6427"/>
    <w:rsid w:val="006B64E7"/>
    <w:rsid w:val="006B67CE"/>
    <w:rsid w:val="006B6A11"/>
    <w:rsid w:val="006B7423"/>
    <w:rsid w:val="006B75A7"/>
    <w:rsid w:val="006B780E"/>
    <w:rsid w:val="006B7E86"/>
    <w:rsid w:val="006C0B52"/>
    <w:rsid w:val="006C1D2E"/>
    <w:rsid w:val="006C20E3"/>
    <w:rsid w:val="006C2768"/>
    <w:rsid w:val="006C28DF"/>
    <w:rsid w:val="006C2DBF"/>
    <w:rsid w:val="006C322B"/>
    <w:rsid w:val="006C349E"/>
    <w:rsid w:val="006C3670"/>
    <w:rsid w:val="006C3B6F"/>
    <w:rsid w:val="006C3B7F"/>
    <w:rsid w:val="006C3C57"/>
    <w:rsid w:val="006C3DE9"/>
    <w:rsid w:val="006C3E55"/>
    <w:rsid w:val="006C4018"/>
    <w:rsid w:val="006C4360"/>
    <w:rsid w:val="006C460E"/>
    <w:rsid w:val="006C537E"/>
    <w:rsid w:val="006C54B5"/>
    <w:rsid w:val="006C5C2A"/>
    <w:rsid w:val="006C5CF0"/>
    <w:rsid w:val="006C6050"/>
    <w:rsid w:val="006C647B"/>
    <w:rsid w:val="006C6BBC"/>
    <w:rsid w:val="006C6CEA"/>
    <w:rsid w:val="006C6FCD"/>
    <w:rsid w:val="006C7425"/>
    <w:rsid w:val="006C7A5B"/>
    <w:rsid w:val="006D00C7"/>
    <w:rsid w:val="006D0260"/>
    <w:rsid w:val="006D08AE"/>
    <w:rsid w:val="006D0C69"/>
    <w:rsid w:val="006D16F5"/>
    <w:rsid w:val="006D1D72"/>
    <w:rsid w:val="006D283B"/>
    <w:rsid w:val="006D2E18"/>
    <w:rsid w:val="006D4458"/>
    <w:rsid w:val="006D4557"/>
    <w:rsid w:val="006D543C"/>
    <w:rsid w:val="006D575A"/>
    <w:rsid w:val="006D5DE5"/>
    <w:rsid w:val="006D6997"/>
    <w:rsid w:val="006D6A9C"/>
    <w:rsid w:val="006D6D22"/>
    <w:rsid w:val="006D734F"/>
    <w:rsid w:val="006D742D"/>
    <w:rsid w:val="006D7CB2"/>
    <w:rsid w:val="006E0F29"/>
    <w:rsid w:val="006E0F4A"/>
    <w:rsid w:val="006E12C1"/>
    <w:rsid w:val="006E1488"/>
    <w:rsid w:val="006E1499"/>
    <w:rsid w:val="006E17E5"/>
    <w:rsid w:val="006E1CB0"/>
    <w:rsid w:val="006E1CD8"/>
    <w:rsid w:val="006E2643"/>
    <w:rsid w:val="006E272C"/>
    <w:rsid w:val="006E372D"/>
    <w:rsid w:val="006E3DF7"/>
    <w:rsid w:val="006E4521"/>
    <w:rsid w:val="006E4EC0"/>
    <w:rsid w:val="006E505E"/>
    <w:rsid w:val="006E523B"/>
    <w:rsid w:val="006E60F3"/>
    <w:rsid w:val="006E62EB"/>
    <w:rsid w:val="006E63AA"/>
    <w:rsid w:val="006E6591"/>
    <w:rsid w:val="006E6676"/>
    <w:rsid w:val="006E66BC"/>
    <w:rsid w:val="006E6964"/>
    <w:rsid w:val="006E6EFF"/>
    <w:rsid w:val="006E7032"/>
    <w:rsid w:val="006E7416"/>
    <w:rsid w:val="006E774F"/>
    <w:rsid w:val="006E79F0"/>
    <w:rsid w:val="006E7A19"/>
    <w:rsid w:val="006E7BB1"/>
    <w:rsid w:val="006F0753"/>
    <w:rsid w:val="006F0FD2"/>
    <w:rsid w:val="006F13D1"/>
    <w:rsid w:val="006F14FF"/>
    <w:rsid w:val="006F187B"/>
    <w:rsid w:val="006F2214"/>
    <w:rsid w:val="006F23B5"/>
    <w:rsid w:val="006F2533"/>
    <w:rsid w:val="006F2580"/>
    <w:rsid w:val="006F2680"/>
    <w:rsid w:val="006F2A0C"/>
    <w:rsid w:val="006F2A20"/>
    <w:rsid w:val="006F2DA3"/>
    <w:rsid w:val="006F2DEF"/>
    <w:rsid w:val="006F30A5"/>
    <w:rsid w:val="006F37CE"/>
    <w:rsid w:val="006F39CB"/>
    <w:rsid w:val="006F3A4F"/>
    <w:rsid w:val="006F4143"/>
    <w:rsid w:val="006F4235"/>
    <w:rsid w:val="006F45EA"/>
    <w:rsid w:val="006F469E"/>
    <w:rsid w:val="006F47D7"/>
    <w:rsid w:val="006F4E73"/>
    <w:rsid w:val="006F4F0E"/>
    <w:rsid w:val="006F53CB"/>
    <w:rsid w:val="006F57A2"/>
    <w:rsid w:val="006F58B9"/>
    <w:rsid w:val="006F5C88"/>
    <w:rsid w:val="006F5E43"/>
    <w:rsid w:val="006F612B"/>
    <w:rsid w:val="006F6FE7"/>
    <w:rsid w:val="006F74B6"/>
    <w:rsid w:val="006F77F6"/>
    <w:rsid w:val="00700107"/>
    <w:rsid w:val="0070030D"/>
    <w:rsid w:val="00700695"/>
    <w:rsid w:val="00700E5F"/>
    <w:rsid w:val="00701111"/>
    <w:rsid w:val="00701364"/>
    <w:rsid w:val="00701468"/>
    <w:rsid w:val="00701A60"/>
    <w:rsid w:val="0070266D"/>
    <w:rsid w:val="007030FC"/>
    <w:rsid w:val="007038A0"/>
    <w:rsid w:val="00703993"/>
    <w:rsid w:val="00703C52"/>
    <w:rsid w:val="00703E73"/>
    <w:rsid w:val="00703EB8"/>
    <w:rsid w:val="00703ED2"/>
    <w:rsid w:val="00703F3D"/>
    <w:rsid w:val="00704F99"/>
    <w:rsid w:val="00705EC1"/>
    <w:rsid w:val="0070630C"/>
    <w:rsid w:val="00706B15"/>
    <w:rsid w:val="00706D9F"/>
    <w:rsid w:val="00706F40"/>
    <w:rsid w:val="00706F52"/>
    <w:rsid w:val="00707079"/>
    <w:rsid w:val="0070713A"/>
    <w:rsid w:val="007072CB"/>
    <w:rsid w:val="00707357"/>
    <w:rsid w:val="007078EF"/>
    <w:rsid w:val="00707A5B"/>
    <w:rsid w:val="00707BD5"/>
    <w:rsid w:val="0071005F"/>
    <w:rsid w:val="0071094D"/>
    <w:rsid w:val="00710A5F"/>
    <w:rsid w:val="00710ACE"/>
    <w:rsid w:val="00710B67"/>
    <w:rsid w:val="0071151C"/>
    <w:rsid w:val="0071245B"/>
    <w:rsid w:val="007124E8"/>
    <w:rsid w:val="0071287E"/>
    <w:rsid w:val="0071294D"/>
    <w:rsid w:val="00712A19"/>
    <w:rsid w:val="00712CC8"/>
    <w:rsid w:val="0071323A"/>
    <w:rsid w:val="00713B2A"/>
    <w:rsid w:val="00714340"/>
    <w:rsid w:val="00714441"/>
    <w:rsid w:val="00714DD6"/>
    <w:rsid w:val="007152F1"/>
    <w:rsid w:val="007156D6"/>
    <w:rsid w:val="007157A9"/>
    <w:rsid w:val="00715BE0"/>
    <w:rsid w:val="00715D3D"/>
    <w:rsid w:val="0071614B"/>
    <w:rsid w:val="007162A3"/>
    <w:rsid w:val="00716329"/>
    <w:rsid w:val="00716F15"/>
    <w:rsid w:val="0071797D"/>
    <w:rsid w:val="007179F3"/>
    <w:rsid w:val="0072017C"/>
    <w:rsid w:val="007203C3"/>
    <w:rsid w:val="0072055A"/>
    <w:rsid w:val="00720ACE"/>
    <w:rsid w:val="00721087"/>
    <w:rsid w:val="007220AB"/>
    <w:rsid w:val="00722179"/>
    <w:rsid w:val="007222D0"/>
    <w:rsid w:val="007226D9"/>
    <w:rsid w:val="007231B9"/>
    <w:rsid w:val="00723570"/>
    <w:rsid w:val="007237FC"/>
    <w:rsid w:val="00723997"/>
    <w:rsid w:val="00723A50"/>
    <w:rsid w:val="007244FC"/>
    <w:rsid w:val="00725A0E"/>
    <w:rsid w:val="00725D34"/>
    <w:rsid w:val="00725D4C"/>
    <w:rsid w:val="00725F8F"/>
    <w:rsid w:val="007260D3"/>
    <w:rsid w:val="00726933"/>
    <w:rsid w:val="00727979"/>
    <w:rsid w:val="00727BAC"/>
    <w:rsid w:val="00727F6C"/>
    <w:rsid w:val="007301BA"/>
    <w:rsid w:val="00730391"/>
    <w:rsid w:val="00730ECF"/>
    <w:rsid w:val="00730FD9"/>
    <w:rsid w:val="007315CF"/>
    <w:rsid w:val="00732012"/>
    <w:rsid w:val="007321D2"/>
    <w:rsid w:val="00733683"/>
    <w:rsid w:val="0073375F"/>
    <w:rsid w:val="007337E8"/>
    <w:rsid w:val="00733BB9"/>
    <w:rsid w:val="00733DBC"/>
    <w:rsid w:val="0073401D"/>
    <w:rsid w:val="007340CA"/>
    <w:rsid w:val="00734320"/>
    <w:rsid w:val="0073463B"/>
    <w:rsid w:val="007349D4"/>
    <w:rsid w:val="007350D2"/>
    <w:rsid w:val="00735628"/>
    <w:rsid w:val="00735815"/>
    <w:rsid w:val="00735849"/>
    <w:rsid w:val="00735994"/>
    <w:rsid w:val="00735A41"/>
    <w:rsid w:val="00735D99"/>
    <w:rsid w:val="0073643A"/>
    <w:rsid w:val="00736906"/>
    <w:rsid w:val="00737C4D"/>
    <w:rsid w:val="00737C53"/>
    <w:rsid w:val="00740304"/>
    <w:rsid w:val="00740E79"/>
    <w:rsid w:val="007410E6"/>
    <w:rsid w:val="00741222"/>
    <w:rsid w:val="007412D7"/>
    <w:rsid w:val="00741606"/>
    <w:rsid w:val="007417AD"/>
    <w:rsid w:val="00741F74"/>
    <w:rsid w:val="0074246A"/>
    <w:rsid w:val="00742C7B"/>
    <w:rsid w:val="00742F3C"/>
    <w:rsid w:val="00743BA6"/>
    <w:rsid w:val="00743DBF"/>
    <w:rsid w:val="007442F1"/>
    <w:rsid w:val="0074461D"/>
    <w:rsid w:val="007460B0"/>
    <w:rsid w:val="00746117"/>
    <w:rsid w:val="00746E15"/>
    <w:rsid w:val="00746FAD"/>
    <w:rsid w:val="007470A6"/>
    <w:rsid w:val="00747D21"/>
    <w:rsid w:val="00747E5C"/>
    <w:rsid w:val="00747FEF"/>
    <w:rsid w:val="00750490"/>
    <w:rsid w:val="007505EA"/>
    <w:rsid w:val="00750F5B"/>
    <w:rsid w:val="00750FE9"/>
    <w:rsid w:val="007512BA"/>
    <w:rsid w:val="007515D2"/>
    <w:rsid w:val="00751776"/>
    <w:rsid w:val="00751C66"/>
    <w:rsid w:val="0075288A"/>
    <w:rsid w:val="00752A88"/>
    <w:rsid w:val="00752C10"/>
    <w:rsid w:val="00753750"/>
    <w:rsid w:val="00753810"/>
    <w:rsid w:val="0075391B"/>
    <w:rsid w:val="00754022"/>
    <w:rsid w:val="007543F9"/>
    <w:rsid w:val="00754EA7"/>
    <w:rsid w:val="0075534A"/>
    <w:rsid w:val="007559F5"/>
    <w:rsid w:val="00755CB7"/>
    <w:rsid w:val="00755CE1"/>
    <w:rsid w:val="00755F48"/>
    <w:rsid w:val="00756B8E"/>
    <w:rsid w:val="00756F48"/>
    <w:rsid w:val="00757261"/>
    <w:rsid w:val="00757A00"/>
    <w:rsid w:val="0076054B"/>
    <w:rsid w:val="00760670"/>
    <w:rsid w:val="0076075C"/>
    <w:rsid w:val="00760780"/>
    <w:rsid w:val="00761604"/>
    <w:rsid w:val="00761EEB"/>
    <w:rsid w:val="00763768"/>
    <w:rsid w:val="007645EC"/>
    <w:rsid w:val="00764706"/>
    <w:rsid w:val="00764717"/>
    <w:rsid w:val="0076490A"/>
    <w:rsid w:val="00764C61"/>
    <w:rsid w:val="00764DC1"/>
    <w:rsid w:val="00764F6E"/>
    <w:rsid w:val="00765B9C"/>
    <w:rsid w:val="00766CF4"/>
    <w:rsid w:val="00766DC2"/>
    <w:rsid w:val="007675CD"/>
    <w:rsid w:val="00767C4E"/>
    <w:rsid w:val="00767DBB"/>
    <w:rsid w:val="00770427"/>
    <w:rsid w:val="00770A03"/>
    <w:rsid w:val="00770C75"/>
    <w:rsid w:val="00770E10"/>
    <w:rsid w:val="00771A3C"/>
    <w:rsid w:val="007720B2"/>
    <w:rsid w:val="00772328"/>
    <w:rsid w:val="00772356"/>
    <w:rsid w:val="00772442"/>
    <w:rsid w:val="007728C3"/>
    <w:rsid w:val="00773769"/>
    <w:rsid w:val="00773D81"/>
    <w:rsid w:val="00773F16"/>
    <w:rsid w:val="00774217"/>
    <w:rsid w:val="00774DC9"/>
    <w:rsid w:val="00775343"/>
    <w:rsid w:val="00775365"/>
    <w:rsid w:val="00775733"/>
    <w:rsid w:val="00775E76"/>
    <w:rsid w:val="00776299"/>
    <w:rsid w:val="007763C9"/>
    <w:rsid w:val="00776417"/>
    <w:rsid w:val="0077675D"/>
    <w:rsid w:val="007768DA"/>
    <w:rsid w:val="00776B66"/>
    <w:rsid w:val="00776D62"/>
    <w:rsid w:val="0077713B"/>
    <w:rsid w:val="0077753F"/>
    <w:rsid w:val="00777573"/>
    <w:rsid w:val="0077758D"/>
    <w:rsid w:val="00777636"/>
    <w:rsid w:val="00777ADC"/>
    <w:rsid w:val="00777EA3"/>
    <w:rsid w:val="0078029C"/>
    <w:rsid w:val="007803AB"/>
    <w:rsid w:val="00780AF0"/>
    <w:rsid w:val="00780D4E"/>
    <w:rsid w:val="00780D59"/>
    <w:rsid w:val="00780F98"/>
    <w:rsid w:val="00781DEA"/>
    <w:rsid w:val="00781EA1"/>
    <w:rsid w:val="0078209C"/>
    <w:rsid w:val="007822AD"/>
    <w:rsid w:val="0078249D"/>
    <w:rsid w:val="00782941"/>
    <w:rsid w:val="00782996"/>
    <w:rsid w:val="00782E55"/>
    <w:rsid w:val="00782E57"/>
    <w:rsid w:val="00783941"/>
    <w:rsid w:val="00783DAD"/>
    <w:rsid w:val="0078468F"/>
    <w:rsid w:val="007846B9"/>
    <w:rsid w:val="00784A81"/>
    <w:rsid w:val="00784DCC"/>
    <w:rsid w:val="00785140"/>
    <w:rsid w:val="00785C81"/>
    <w:rsid w:val="00785ED9"/>
    <w:rsid w:val="00786387"/>
    <w:rsid w:val="00786974"/>
    <w:rsid w:val="00786DC2"/>
    <w:rsid w:val="007873C7"/>
    <w:rsid w:val="00787842"/>
    <w:rsid w:val="00787BCA"/>
    <w:rsid w:val="00787E53"/>
    <w:rsid w:val="00792362"/>
    <w:rsid w:val="00792E98"/>
    <w:rsid w:val="00793318"/>
    <w:rsid w:val="00793F2E"/>
    <w:rsid w:val="00794192"/>
    <w:rsid w:val="00794296"/>
    <w:rsid w:val="007942F4"/>
    <w:rsid w:val="00794315"/>
    <w:rsid w:val="00794BCF"/>
    <w:rsid w:val="00795409"/>
    <w:rsid w:val="00795449"/>
    <w:rsid w:val="0079605B"/>
    <w:rsid w:val="00796A81"/>
    <w:rsid w:val="007976BB"/>
    <w:rsid w:val="0079774A"/>
    <w:rsid w:val="007A01EC"/>
    <w:rsid w:val="007A0825"/>
    <w:rsid w:val="007A1C4C"/>
    <w:rsid w:val="007A1CBA"/>
    <w:rsid w:val="007A1F58"/>
    <w:rsid w:val="007A208F"/>
    <w:rsid w:val="007A261D"/>
    <w:rsid w:val="007A2EAC"/>
    <w:rsid w:val="007A3087"/>
    <w:rsid w:val="007A32A1"/>
    <w:rsid w:val="007A4EAB"/>
    <w:rsid w:val="007A5021"/>
    <w:rsid w:val="007A5A74"/>
    <w:rsid w:val="007A6310"/>
    <w:rsid w:val="007A65B2"/>
    <w:rsid w:val="007A7494"/>
    <w:rsid w:val="007A78A0"/>
    <w:rsid w:val="007A7C73"/>
    <w:rsid w:val="007B03AA"/>
    <w:rsid w:val="007B0725"/>
    <w:rsid w:val="007B08C6"/>
    <w:rsid w:val="007B0B9A"/>
    <w:rsid w:val="007B16F2"/>
    <w:rsid w:val="007B1EA0"/>
    <w:rsid w:val="007B25F1"/>
    <w:rsid w:val="007B2B23"/>
    <w:rsid w:val="007B34C9"/>
    <w:rsid w:val="007B35EC"/>
    <w:rsid w:val="007B36B3"/>
    <w:rsid w:val="007B39B2"/>
    <w:rsid w:val="007B3CCD"/>
    <w:rsid w:val="007B4546"/>
    <w:rsid w:val="007B45FF"/>
    <w:rsid w:val="007B4654"/>
    <w:rsid w:val="007B47E7"/>
    <w:rsid w:val="007B4867"/>
    <w:rsid w:val="007B49E2"/>
    <w:rsid w:val="007B4CE1"/>
    <w:rsid w:val="007B5E6C"/>
    <w:rsid w:val="007B661A"/>
    <w:rsid w:val="007B664B"/>
    <w:rsid w:val="007B6C14"/>
    <w:rsid w:val="007B6DFA"/>
    <w:rsid w:val="007B70B7"/>
    <w:rsid w:val="007C0114"/>
    <w:rsid w:val="007C0230"/>
    <w:rsid w:val="007C0790"/>
    <w:rsid w:val="007C18C8"/>
    <w:rsid w:val="007C1E2B"/>
    <w:rsid w:val="007C27BA"/>
    <w:rsid w:val="007C3B83"/>
    <w:rsid w:val="007C3BBA"/>
    <w:rsid w:val="007C3EBD"/>
    <w:rsid w:val="007C44E0"/>
    <w:rsid w:val="007C45B5"/>
    <w:rsid w:val="007C4840"/>
    <w:rsid w:val="007C48B5"/>
    <w:rsid w:val="007C4C4F"/>
    <w:rsid w:val="007C5637"/>
    <w:rsid w:val="007C621F"/>
    <w:rsid w:val="007C636F"/>
    <w:rsid w:val="007C662A"/>
    <w:rsid w:val="007C6677"/>
    <w:rsid w:val="007C6821"/>
    <w:rsid w:val="007C6AC9"/>
    <w:rsid w:val="007C6C73"/>
    <w:rsid w:val="007C6EAC"/>
    <w:rsid w:val="007C7342"/>
    <w:rsid w:val="007C7CD8"/>
    <w:rsid w:val="007C7E7B"/>
    <w:rsid w:val="007D047D"/>
    <w:rsid w:val="007D0884"/>
    <w:rsid w:val="007D0B7B"/>
    <w:rsid w:val="007D0CDC"/>
    <w:rsid w:val="007D1043"/>
    <w:rsid w:val="007D1078"/>
    <w:rsid w:val="007D1633"/>
    <w:rsid w:val="007D3085"/>
    <w:rsid w:val="007D320F"/>
    <w:rsid w:val="007D34F0"/>
    <w:rsid w:val="007D3979"/>
    <w:rsid w:val="007D3B12"/>
    <w:rsid w:val="007D43D5"/>
    <w:rsid w:val="007D4B9B"/>
    <w:rsid w:val="007D56D0"/>
    <w:rsid w:val="007D6477"/>
    <w:rsid w:val="007D6BC6"/>
    <w:rsid w:val="007D6CF1"/>
    <w:rsid w:val="007D70AA"/>
    <w:rsid w:val="007D71CC"/>
    <w:rsid w:val="007D7215"/>
    <w:rsid w:val="007D733D"/>
    <w:rsid w:val="007D7708"/>
    <w:rsid w:val="007D7721"/>
    <w:rsid w:val="007D7E9A"/>
    <w:rsid w:val="007E011C"/>
    <w:rsid w:val="007E01BA"/>
    <w:rsid w:val="007E0902"/>
    <w:rsid w:val="007E0C59"/>
    <w:rsid w:val="007E1399"/>
    <w:rsid w:val="007E1417"/>
    <w:rsid w:val="007E16DE"/>
    <w:rsid w:val="007E18E6"/>
    <w:rsid w:val="007E212B"/>
    <w:rsid w:val="007E2149"/>
    <w:rsid w:val="007E235D"/>
    <w:rsid w:val="007E2660"/>
    <w:rsid w:val="007E2A91"/>
    <w:rsid w:val="007E2DF4"/>
    <w:rsid w:val="007E30D7"/>
    <w:rsid w:val="007E3177"/>
    <w:rsid w:val="007E3193"/>
    <w:rsid w:val="007E3BBF"/>
    <w:rsid w:val="007E3CEC"/>
    <w:rsid w:val="007E41E3"/>
    <w:rsid w:val="007E4254"/>
    <w:rsid w:val="007E44BE"/>
    <w:rsid w:val="007E4A0D"/>
    <w:rsid w:val="007E5217"/>
    <w:rsid w:val="007E567B"/>
    <w:rsid w:val="007E58CC"/>
    <w:rsid w:val="007E65A6"/>
    <w:rsid w:val="007E65CF"/>
    <w:rsid w:val="007E67DC"/>
    <w:rsid w:val="007E6FF6"/>
    <w:rsid w:val="007E70ED"/>
    <w:rsid w:val="007E74D4"/>
    <w:rsid w:val="007E7C5A"/>
    <w:rsid w:val="007F01A8"/>
    <w:rsid w:val="007F07E9"/>
    <w:rsid w:val="007F099D"/>
    <w:rsid w:val="007F0E70"/>
    <w:rsid w:val="007F11DC"/>
    <w:rsid w:val="007F13FF"/>
    <w:rsid w:val="007F14FD"/>
    <w:rsid w:val="007F1750"/>
    <w:rsid w:val="007F1E10"/>
    <w:rsid w:val="007F1E70"/>
    <w:rsid w:val="007F20E3"/>
    <w:rsid w:val="007F24E3"/>
    <w:rsid w:val="007F29D9"/>
    <w:rsid w:val="007F2D2D"/>
    <w:rsid w:val="007F374B"/>
    <w:rsid w:val="007F3C42"/>
    <w:rsid w:val="007F3D27"/>
    <w:rsid w:val="007F3EE1"/>
    <w:rsid w:val="007F3F9D"/>
    <w:rsid w:val="007F4492"/>
    <w:rsid w:val="007F503C"/>
    <w:rsid w:val="007F547C"/>
    <w:rsid w:val="007F556A"/>
    <w:rsid w:val="007F57D8"/>
    <w:rsid w:val="007F59EB"/>
    <w:rsid w:val="007F5D61"/>
    <w:rsid w:val="007F5F81"/>
    <w:rsid w:val="007F6576"/>
    <w:rsid w:val="007F67C6"/>
    <w:rsid w:val="007F6F10"/>
    <w:rsid w:val="007F7318"/>
    <w:rsid w:val="00800594"/>
    <w:rsid w:val="0080076E"/>
    <w:rsid w:val="0080095C"/>
    <w:rsid w:val="0080107F"/>
    <w:rsid w:val="00801158"/>
    <w:rsid w:val="0080171E"/>
    <w:rsid w:val="00801DDA"/>
    <w:rsid w:val="00801E0A"/>
    <w:rsid w:val="0080222A"/>
    <w:rsid w:val="008032A4"/>
    <w:rsid w:val="008032AC"/>
    <w:rsid w:val="008032E8"/>
    <w:rsid w:val="0080401A"/>
    <w:rsid w:val="008042EA"/>
    <w:rsid w:val="00804CB3"/>
    <w:rsid w:val="008053CF"/>
    <w:rsid w:val="00805609"/>
    <w:rsid w:val="0080596F"/>
    <w:rsid w:val="00805B1E"/>
    <w:rsid w:val="008060CF"/>
    <w:rsid w:val="00806304"/>
    <w:rsid w:val="00806403"/>
    <w:rsid w:val="0080679C"/>
    <w:rsid w:val="00807094"/>
    <w:rsid w:val="00807679"/>
    <w:rsid w:val="00807B7F"/>
    <w:rsid w:val="00810620"/>
    <w:rsid w:val="00810D8D"/>
    <w:rsid w:val="00811268"/>
    <w:rsid w:val="00811473"/>
    <w:rsid w:val="0081179E"/>
    <w:rsid w:val="00811D7D"/>
    <w:rsid w:val="00812068"/>
    <w:rsid w:val="0081219D"/>
    <w:rsid w:val="008124FC"/>
    <w:rsid w:val="00812B1E"/>
    <w:rsid w:val="0081361A"/>
    <w:rsid w:val="00813A27"/>
    <w:rsid w:val="00813CAA"/>
    <w:rsid w:val="00814385"/>
    <w:rsid w:val="008145F8"/>
    <w:rsid w:val="008149EE"/>
    <w:rsid w:val="0081525E"/>
    <w:rsid w:val="008153BF"/>
    <w:rsid w:val="00815462"/>
    <w:rsid w:val="00815FF3"/>
    <w:rsid w:val="00816D06"/>
    <w:rsid w:val="00817082"/>
    <w:rsid w:val="008170E8"/>
    <w:rsid w:val="008170FD"/>
    <w:rsid w:val="00817492"/>
    <w:rsid w:val="008174F9"/>
    <w:rsid w:val="008201C3"/>
    <w:rsid w:val="008201E2"/>
    <w:rsid w:val="00820642"/>
    <w:rsid w:val="008207A4"/>
    <w:rsid w:val="008207B8"/>
    <w:rsid w:val="00820977"/>
    <w:rsid w:val="00820F29"/>
    <w:rsid w:val="008215D7"/>
    <w:rsid w:val="008217A7"/>
    <w:rsid w:val="00821872"/>
    <w:rsid w:val="00821937"/>
    <w:rsid w:val="00821A50"/>
    <w:rsid w:val="00821D92"/>
    <w:rsid w:val="00822263"/>
    <w:rsid w:val="00822416"/>
    <w:rsid w:val="0082319E"/>
    <w:rsid w:val="00823338"/>
    <w:rsid w:val="0082339F"/>
    <w:rsid w:val="00823DC4"/>
    <w:rsid w:val="00824FBD"/>
    <w:rsid w:val="008257EE"/>
    <w:rsid w:val="00825816"/>
    <w:rsid w:val="00825B10"/>
    <w:rsid w:val="00825D08"/>
    <w:rsid w:val="00826A99"/>
    <w:rsid w:val="00826C79"/>
    <w:rsid w:val="00827CF7"/>
    <w:rsid w:val="008303E7"/>
    <w:rsid w:val="00830650"/>
    <w:rsid w:val="008307A9"/>
    <w:rsid w:val="00830826"/>
    <w:rsid w:val="00831174"/>
    <w:rsid w:val="00832316"/>
    <w:rsid w:val="00832344"/>
    <w:rsid w:val="00832C18"/>
    <w:rsid w:val="00833149"/>
    <w:rsid w:val="0083362B"/>
    <w:rsid w:val="00833808"/>
    <w:rsid w:val="00833FD9"/>
    <w:rsid w:val="0083402E"/>
    <w:rsid w:val="008341FF"/>
    <w:rsid w:val="00834952"/>
    <w:rsid w:val="00834997"/>
    <w:rsid w:val="00834EFD"/>
    <w:rsid w:val="0083582D"/>
    <w:rsid w:val="00835B03"/>
    <w:rsid w:val="00835C41"/>
    <w:rsid w:val="0083623E"/>
    <w:rsid w:val="008367E6"/>
    <w:rsid w:val="00836CDE"/>
    <w:rsid w:val="00836E2D"/>
    <w:rsid w:val="00837219"/>
    <w:rsid w:val="00837559"/>
    <w:rsid w:val="008375E4"/>
    <w:rsid w:val="00837EB3"/>
    <w:rsid w:val="00837EDC"/>
    <w:rsid w:val="008401B1"/>
    <w:rsid w:val="0084022D"/>
    <w:rsid w:val="008402D5"/>
    <w:rsid w:val="00840894"/>
    <w:rsid w:val="008408EE"/>
    <w:rsid w:val="00841344"/>
    <w:rsid w:val="00841B43"/>
    <w:rsid w:val="00841E02"/>
    <w:rsid w:val="00841E3A"/>
    <w:rsid w:val="00841F33"/>
    <w:rsid w:val="008425E6"/>
    <w:rsid w:val="00842E61"/>
    <w:rsid w:val="008433F4"/>
    <w:rsid w:val="00843F90"/>
    <w:rsid w:val="00844477"/>
    <w:rsid w:val="0084480B"/>
    <w:rsid w:val="00844969"/>
    <w:rsid w:val="008452AF"/>
    <w:rsid w:val="0084540F"/>
    <w:rsid w:val="0084565D"/>
    <w:rsid w:val="00845883"/>
    <w:rsid w:val="00845D92"/>
    <w:rsid w:val="00845DE5"/>
    <w:rsid w:val="00845E26"/>
    <w:rsid w:val="00845E7C"/>
    <w:rsid w:val="00846490"/>
    <w:rsid w:val="00846887"/>
    <w:rsid w:val="00846D71"/>
    <w:rsid w:val="00847401"/>
    <w:rsid w:val="00847818"/>
    <w:rsid w:val="008479D6"/>
    <w:rsid w:val="00847B83"/>
    <w:rsid w:val="00847BD2"/>
    <w:rsid w:val="008501ED"/>
    <w:rsid w:val="00850781"/>
    <w:rsid w:val="00850A3F"/>
    <w:rsid w:val="00850AE3"/>
    <w:rsid w:val="008513A3"/>
    <w:rsid w:val="00851A68"/>
    <w:rsid w:val="00851E31"/>
    <w:rsid w:val="00852019"/>
    <w:rsid w:val="008520A6"/>
    <w:rsid w:val="0085222A"/>
    <w:rsid w:val="008525F2"/>
    <w:rsid w:val="00852776"/>
    <w:rsid w:val="008530F9"/>
    <w:rsid w:val="0085343B"/>
    <w:rsid w:val="0085355C"/>
    <w:rsid w:val="00853D5D"/>
    <w:rsid w:val="00853F2D"/>
    <w:rsid w:val="008541D0"/>
    <w:rsid w:val="008544B7"/>
    <w:rsid w:val="00854717"/>
    <w:rsid w:val="008547BA"/>
    <w:rsid w:val="00855061"/>
    <w:rsid w:val="008550B2"/>
    <w:rsid w:val="008552A4"/>
    <w:rsid w:val="008567D7"/>
    <w:rsid w:val="00856828"/>
    <w:rsid w:val="00856A6D"/>
    <w:rsid w:val="00856CA4"/>
    <w:rsid w:val="0085704E"/>
    <w:rsid w:val="00857463"/>
    <w:rsid w:val="00857BDF"/>
    <w:rsid w:val="008603F2"/>
    <w:rsid w:val="0086052A"/>
    <w:rsid w:val="00860B3A"/>
    <w:rsid w:val="00860CBA"/>
    <w:rsid w:val="00860E7C"/>
    <w:rsid w:val="00860FE4"/>
    <w:rsid w:val="008616BD"/>
    <w:rsid w:val="008619AE"/>
    <w:rsid w:val="00861D9E"/>
    <w:rsid w:val="0086206C"/>
    <w:rsid w:val="008625E8"/>
    <w:rsid w:val="00862654"/>
    <w:rsid w:val="00862785"/>
    <w:rsid w:val="00862824"/>
    <w:rsid w:val="00862DDD"/>
    <w:rsid w:val="00862DE1"/>
    <w:rsid w:val="00862F50"/>
    <w:rsid w:val="00862FA4"/>
    <w:rsid w:val="00863762"/>
    <w:rsid w:val="00863E89"/>
    <w:rsid w:val="00864621"/>
    <w:rsid w:val="0086491D"/>
    <w:rsid w:val="00864CAF"/>
    <w:rsid w:val="008656D2"/>
    <w:rsid w:val="008657D0"/>
    <w:rsid w:val="008662A0"/>
    <w:rsid w:val="008666F2"/>
    <w:rsid w:val="00866806"/>
    <w:rsid w:val="00866CCB"/>
    <w:rsid w:val="0086702C"/>
    <w:rsid w:val="0086715B"/>
    <w:rsid w:val="00867747"/>
    <w:rsid w:val="0087059A"/>
    <w:rsid w:val="00870863"/>
    <w:rsid w:val="0087089F"/>
    <w:rsid w:val="008708F6"/>
    <w:rsid w:val="00870C64"/>
    <w:rsid w:val="008713DC"/>
    <w:rsid w:val="00872669"/>
    <w:rsid w:val="008727E9"/>
    <w:rsid w:val="00872979"/>
    <w:rsid w:val="00872A45"/>
    <w:rsid w:val="00872BD3"/>
    <w:rsid w:val="00872C22"/>
    <w:rsid w:val="00872C45"/>
    <w:rsid w:val="00873109"/>
    <w:rsid w:val="008739CB"/>
    <w:rsid w:val="00873BB0"/>
    <w:rsid w:val="00873CF6"/>
    <w:rsid w:val="00874723"/>
    <w:rsid w:val="00874897"/>
    <w:rsid w:val="0087497C"/>
    <w:rsid w:val="00874E33"/>
    <w:rsid w:val="008753B6"/>
    <w:rsid w:val="00877497"/>
    <w:rsid w:val="008776A4"/>
    <w:rsid w:val="0088009F"/>
    <w:rsid w:val="008806CD"/>
    <w:rsid w:val="008811FB"/>
    <w:rsid w:val="00882A09"/>
    <w:rsid w:val="00882D55"/>
    <w:rsid w:val="008836C1"/>
    <w:rsid w:val="00883A4E"/>
    <w:rsid w:val="00884C80"/>
    <w:rsid w:val="00884CD1"/>
    <w:rsid w:val="00884E2D"/>
    <w:rsid w:val="0088502E"/>
    <w:rsid w:val="008851D2"/>
    <w:rsid w:val="00885A30"/>
    <w:rsid w:val="00885E26"/>
    <w:rsid w:val="00886F54"/>
    <w:rsid w:val="0088706A"/>
    <w:rsid w:val="008872E0"/>
    <w:rsid w:val="00887549"/>
    <w:rsid w:val="008876A7"/>
    <w:rsid w:val="0089009A"/>
    <w:rsid w:val="008902B9"/>
    <w:rsid w:val="008903A9"/>
    <w:rsid w:val="00890489"/>
    <w:rsid w:val="008905BC"/>
    <w:rsid w:val="00890E3D"/>
    <w:rsid w:val="00891D14"/>
    <w:rsid w:val="00891E1B"/>
    <w:rsid w:val="00892180"/>
    <w:rsid w:val="008921F9"/>
    <w:rsid w:val="0089293F"/>
    <w:rsid w:val="00893811"/>
    <w:rsid w:val="00893BF3"/>
    <w:rsid w:val="00893E0F"/>
    <w:rsid w:val="008940D6"/>
    <w:rsid w:val="00894E9F"/>
    <w:rsid w:val="00894F49"/>
    <w:rsid w:val="0089562E"/>
    <w:rsid w:val="00896352"/>
    <w:rsid w:val="00896BF4"/>
    <w:rsid w:val="00897A17"/>
    <w:rsid w:val="00897D3B"/>
    <w:rsid w:val="008A01E8"/>
    <w:rsid w:val="008A04F4"/>
    <w:rsid w:val="008A07B7"/>
    <w:rsid w:val="008A07CC"/>
    <w:rsid w:val="008A0A9F"/>
    <w:rsid w:val="008A10A9"/>
    <w:rsid w:val="008A1A17"/>
    <w:rsid w:val="008A1B50"/>
    <w:rsid w:val="008A26B0"/>
    <w:rsid w:val="008A2B71"/>
    <w:rsid w:val="008A2F1D"/>
    <w:rsid w:val="008A309F"/>
    <w:rsid w:val="008A319E"/>
    <w:rsid w:val="008A3705"/>
    <w:rsid w:val="008A3BC3"/>
    <w:rsid w:val="008A3D38"/>
    <w:rsid w:val="008A3D77"/>
    <w:rsid w:val="008A4076"/>
    <w:rsid w:val="008A43BD"/>
    <w:rsid w:val="008A45DF"/>
    <w:rsid w:val="008A4831"/>
    <w:rsid w:val="008A4DD2"/>
    <w:rsid w:val="008A525E"/>
    <w:rsid w:val="008A54BC"/>
    <w:rsid w:val="008A5582"/>
    <w:rsid w:val="008A58C5"/>
    <w:rsid w:val="008A5C6B"/>
    <w:rsid w:val="008A5DFC"/>
    <w:rsid w:val="008A62C4"/>
    <w:rsid w:val="008A63F8"/>
    <w:rsid w:val="008A668C"/>
    <w:rsid w:val="008A7120"/>
    <w:rsid w:val="008A7BB0"/>
    <w:rsid w:val="008A7C48"/>
    <w:rsid w:val="008A7EE1"/>
    <w:rsid w:val="008A7F43"/>
    <w:rsid w:val="008A7F58"/>
    <w:rsid w:val="008B0197"/>
    <w:rsid w:val="008B05EB"/>
    <w:rsid w:val="008B0811"/>
    <w:rsid w:val="008B09D0"/>
    <w:rsid w:val="008B1BFC"/>
    <w:rsid w:val="008B1F90"/>
    <w:rsid w:val="008B25E1"/>
    <w:rsid w:val="008B2619"/>
    <w:rsid w:val="008B38A4"/>
    <w:rsid w:val="008B42B5"/>
    <w:rsid w:val="008B43EA"/>
    <w:rsid w:val="008B48E0"/>
    <w:rsid w:val="008B4D77"/>
    <w:rsid w:val="008B4E52"/>
    <w:rsid w:val="008B533D"/>
    <w:rsid w:val="008B59B3"/>
    <w:rsid w:val="008B5EFC"/>
    <w:rsid w:val="008B6105"/>
    <w:rsid w:val="008B653F"/>
    <w:rsid w:val="008B6E4A"/>
    <w:rsid w:val="008B7063"/>
    <w:rsid w:val="008B79C7"/>
    <w:rsid w:val="008B7AD9"/>
    <w:rsid w:val="008B7B88"/>
    <w:rsid w:val="008B7E66"/>
    <w:rsid w:val="008C040C"/>
    <w:rsid w:val="008C07A3"/>
    <w:rsid w:val="008C0F0C"/>
    <w:rsid w:val="008C0F77"/>
    <w:rsid w:val="008C13EF"/>
    <w:rsid w:val="008C1596"/>
    <w:rsid w:val="008C1B76"/>
    <w:rsid w:val="008C1DB1"/>
    <w:rsid w:val="008C269A"/>
    <w:rsid w:val="008C26CB"/>
    <w:rsid w:val="008C2948"/>
    <w:rsid w:val="008C2C72"/>
    <w:rsid w:val="008C35E3"/>
    <w:rsid w:val="008C4117"/>
    <w:rsid w:val="008C47B5"/>
    <w:rsid w:val="008C4B4B"/>
    <w:rsid w:val="008C4DE9"/>
    <w:rsid w:val="008C5146"/>
    <w:rsid w:val="008C549B"/>
    <w:rsid w:val="008C5C4B"/>
    <w:rsid w:val="008C6305"/>
    <w:rsid w:val="008C633B"/>
    <w:rsid w:val="008C647B"/>
    <w:rsid w:val="008C6972"/>
    <w:rsid w:val="008C719E"/>
    <w:rsid w:val="008C72D5"/>
    <w:rsid w:val="008C74B2"/>
    <w:rsid w:val="008C7606"/>
    <w:rsid w:val="008C7928"/>
    <w:rsid w:val="008D00F9"/>
    <w:rsid w:val="008D038E"/>
    <w:rsid w:val="008D1115"/>
    <w:rsid w:val="008D1588"/>
    <w:rsid w:val="008D15CD"/>
    <w:rsid w:val="008D24CA"/>
    <w:rsid w:val="008D24D3"/>
    <w:rsid w:val="008D2734"/>
    <w:rsid w:val="008D28EB"/>
    <w:rsid w:val="008D330E"/>
    <w:rsid w:val="008D37FB"/>
    <w:rsid w:val="008D38B6"/>
    <w:rsid w:val="008D3906"/>
    <w:rsid w:val="008D3CB3"/>
    <w:rsid w:val="008D3E4F"/>
    <w:rsid w:val="008D4639"/>
    <w:rsid w:val="008D4AF9"/>
    <w:rsid w:val="008D4B22"/>
    <w:rsid w:val="008D52E8"/>
    <w:rsid w:val="008D5494"/>
    <w:rsid w:val="008D63B1"/>
    <w:rsid w:val="008D645F"/>
    <w:rsid w:val="008D690C"/>
    <w:rsid w:val="008D69F5"/>
    <w:rsid w:val="008D6A86"/>
    <w:rsid w:val="008D7AC9"/>
    <w:rsid w:val="008E0049"/>
    <w:rsid w:val="008E009A"/>
    <w:rsid w:val="008E01FD"/>
    <w:rsid w:val="008E099E"/>
    <w:rsid w:val="008E0F36"/>
    <w:rsid w:val="008E143F"/>
    <w:rsid w:val="008E153E"/>
    <w:rsid w:val="008E1851"/>
    <w:rsid w:val="008E2B91"/>
    <w:rsid w:val="008E2BE5"/>
    <w:rsid w:val="008E2DC9"/>
    <w:rsid w:val="008E3282"/>
    <w:rsid w:val="008E3423"/>
    <w:rsid w:val="008E3C31"/>
    <w:rsid w:val="008E3E21"/>
    <w:rsid w:val="008E423D"/>
    <w:rsid w:val="008E45D3"/>
    <w:rsid w:val="008E4E7E"/>
    <w:rsid w:val="008E50A4"/>
    <w:rsid w:val="008E5643"/>
    <w:rsid w:val="008E5A4E"/>
    <w:rsid w:val="008E5D18"/>
    <w:rsid w:val="008E5EA7"/>
    <w:rsid w:val="008E6508"/>
    <w:rsid w:val="008E677F"/>
    <w:rsid w:val="008E6BB3"/>
    <w:rsid w:val="008E7AA4"/>
    <w:rsid w:val="008E7C37"/>
    <w:rsid w:val="008E7EC1"/>
    <w:rsid w:val="008F07DB"/>
    <w:rsid w:val="008F0CAE"/>
    <w:rsid w:val="008F119D"/>
    <w:rsid w:val="008F1212"/>
    <w:rsid w:val="008F124F"/>
    <w:rsid w:val="008F1848"/>
    <w:rsid w:val="008F18DF"/>
    <w:rsid w:val="008F19A9"/>
    <w:rsid w:val="008F1BC8"/>
    <w:rsid w:val="008F2110"/>
    <w:rsid w:val="008F246A"/>
    <w:rsid w:val="008F2AFD"/>
    <w:rsid w:val="008F2BEB"/>
    <w:rsid w:val="008F2E44"/>
    <w:rsid w:val="008F3429"/>
    <w:rsid w:val="008F3C3D"/>
    <w:rsid w:val="008F3E0C"/>
    <w:rsid w:val="008F464A"/>
    <w:rsid w:val="008F4A64"/>
    <w:rsid w:val="008F52CE"/>
    <w:rsid w:val="008F56DC"/>
    <w:rsid w:val="008F5D1F"/>
    <w:rsid w:val="008F63A8"/>
    <w:rsid w:val="008F673F"/>
    <w:rsid w:val="008F7580"/>
    <w:rsid w:val="008F779E"/>
    <w:rsid w:val="008F7915"/>
    <w:rsid w:val="009002B2"/>
    <w:rsid w:val="0090034B"/>
    <w:rsid w:val="00900457"/>
    <w:rsid w:val="009010EE"/>
    <w:rsid w:val="00901494"/>
    <w:rsid w:val="0090158C"/>
    <w:rsid w:val="009026CE"/>
    <w:rsid w:val="009028B5"/>
    <w:rsid w:val="00902926"/>
    <w:rsid w:val="00902D98"/>
    <w:rsid w:val="00902E74"/>
    <w:rsid w:val="009032F7"/>
    <w:rsid w:val="0090343D"/>
    <w:rsid w:val="009038B5"/>
    <w:rsid w:val="00903CA1"/>
    <w:rsid w:val="00904C51"/>
    <w:rsid w:val="00905379"/>
    <w:rsid w:val="0090539C"/>
    <w:rsid w:val="009053A5"/>
    <w:rsid w:val="00905613"/>
    <w:rsid w:val="0090569E"/>
    <w:rsid w:val="009058E9"/>
    <w:rsid w:val="00905ABB"/>
    <w:rsid w:val="00905BCD"/>
    <w:rsid w:val="00906074"/>
    <w:rsid w:val="00906768"/>
    <w:rsid w:val="0090694F"/>
    <w:rsid w:val="00906ADC"/>
    <w:rsid w:val="00906EDB"/>
    <w:rsid w:val="009071AF"/>
    <w:rsid w:val="009071EA"/>
    <w:rsid w:val="009072E4"/>
    <w:rsid w:val="0090772F"/>
    <w:rsid w:val="00907750"/>
    <w:rsid w:val="00907EB8"/>
    <w:rsid w:val="00910193"/>
    <w:rsid w:val="0091035C"/>
    <w:rsid w:val="009108D3"/>
    <w:rsid w:val="009111EE"/>
    <w:rsid w:val="0091160E"/>
    <w:rsid w:val="009121B1"/>
    <w:rsid w:val="009125F0"/>
    <w:rsid w:val="00912664"/>
    <w:rsid w:val="00912DF2"/>
    <w:rsid w:val="00912E44"/>
    <w:rsid w:val="00913297"/>
    <w:rsid w:val="00913403"/>
    <w:rsid w:val="00913559"/>
    <w:rsid w:val="00914099"/>
    <w:rsid w:val="0091424D"/>
    <w:rsid w:val="009143AE"/>
    <w:rsid w:val="00914E65"/>
    <w:rsid w:val="0091520A"/>
    <w:rsid w:val="009155BA"/>
    <w:rsid w:val="0091567B"/>
    <w:rsid w:val="0091569D"/>
    <w:rsid w:val="0091587B"/>
    <w:rsid w:val="00915A14"/>
    <w:rsid w:val="00915AAA"/>
    <w:rsid w:val="009164DC"/>
    <w:rsid w:val="009165E1"/>
    <w:rsid w:val="00916669"/>
    <w:rsid w:val="00916805"/>
    <w:rsid w:val="009168A5"/>
    <w:rsid w:val="0091796A"/>
    <w:rsid w:val="00917E61"/>
    <w:rsid w:val="0092124B"/>
    <w:rsid w:val="00921C51"/>
    <w:rsid w:val="0092262D"/>
    <w:rsid w:val="00922656"/>
    <w:rsid w:val="00922701"/>
    <w:rsid w:val="009227D8"/>
    <w:rsid w:val="00922F0E"/>
    <w:rsid w:val="009236C6"/>
    <w:rsid w:val="00923B9C"/>
    <w:rsid w:val="00923EBF"/>
    <w:rsid w:val="00924089"/>
    <w:rsid w:val="00925192"/>
    <w:rsid w:val="009252BB"/>
    <w:rsid w:val="009255A4"/>
    <w:rsid w:val="00925896"/>
    <w:rsid w:val="00925DA4"/>
    <w:rsid w:val="00925FC1"/>
    <w:rsid w:val="00926343"/>
    <w:rsid w:val="009263BC"/>
    <w:rsid w:val="0092661F"/>
    <w:rsid w:val="00926E74"/>
    <w:rsid w:val="0092766E"/>
    <w:rsid w:val="00930237"/>
    <w:rsid w:val="00931284"/>
    <w:rsid w:val="00931950"/>
    <w:rsid w:val="00931FCE"/>
    <w:rsid w:val="009329E9"/>
    <w:rsid w:val="00932DA7"/>
    <w:rsid w:val="009333C7"/>
    <w:rsid w:val="00933F09"/>
    <w:rsid w:val="00934163"/>
    <w:rsid w:val="009344B3"/>
    <w:rsid w:val="009345E0"/>
    <w:rsid w:val="009347EB"/>
    <w:rsid w:val="00934809"/>
    <w:rsid w:val="00935108"/>
    <w:rsid w:val="009351AD"/>
    <w:rsid w:val="00935ACF"/>
    <w:rsid w:val="00935CC0"/>
    <w:rsid w:val="00935E88"/>
    <w:rsid w:val="0093686C"/>
    <w:rsid w:val="00937234"/>
    <w:rsid w:val="009379CA"/>
    <w:rsid w:val="00937ACC"/>
    <w:rsid w:val="00937AE5"/>
    <w:rsid w:val="00937DE5"/>
    <w:rsid w:val="009400FA"/>
    <w:rsid w:val="009403C5"/>
    <w:rsid w:val="00940BEA"/>
    <w:rsid w:val="00940BFA"/>
    <w:rsid w:val="00940E85"/>
    <w:rsid w:val="00941737"/>
    <w:rsid w:val="00941790"/>
    <w:rsid w:val="00941995"/>
    <w:rsid w:val="00941CA0"/>
    <w:rsid w:val="0094284D"/>
    <w:rsid w:val="00942B17"/>
    <w:rsid w:val="00942E14"/>
    <w:rsid w:val="00942EA0"/>
    <w:rsid w:val="00942F95"/>
    <w:rsid w:val="0094346F"/>
    <w:rsid w:val="00943490"/>
    <w:rsid w:val="00943576"/>
    <w:rsid w:val="0094367E"/>
    <w:rsid w:val="00943778"/>
    <w:rsid w:val="00943989"/>
    <w:rsid w:val="009442CE"/>
    <w:rsid w:val="009454B3"/>
    <w:rsid w:val="00945542"/>
    <w:rsid w:val="0094578A"/>
    <w:rsid w:val="009459DC"/>
    <w:rsid w:val="00945D0E"/>
    <w:rsid w:val="00946031"/>
    <w:rsid w:val="009468AB"/>
    <w:rsid w:val="009470B4"/>
    <w:rsid w:val="009473C6"/>
    <w:rsid w:val="0094743F"/>
    <w:rsid w:val="009476E1"/>
    <w:rsid w:val="0095049F"/>
    <w:rsid w:val="00950C14"/>
    <w:rsid w:val="00950C49"/>
    <w:rsid w:val="00950D16"/>
    <w:rsid w:val="0095162C"/>
    <w:rsid w:val="00951AE2"/>
    <w:rsid w:val="00951D4C"/>
    <w:rsid w:val="00951ECB"/>
    <w:rsid w:val="009523B6"/>
    <w:rsid w:val="009527A4"/>
    <w:rsid w:val="00953065"/>
    <w:rsid w:val="00953F24"/>
    <w:rsid w:val="00954270"/>
    <w:rsid w:val="00954437"/>
    <w:rsid w:val="0095585D"/>
    <w:rsid w:val="00955C59"/>
    <w:rsid w:val="00955F46"/>
    <w:rsid w:val="00955F63"/>
    <w:rsid w:val="00956312"/>
    <w:rsid w:val="009563D7"/>
    <w:rsid w:val="00956661"/>
    <w:rsid w:val="009566F3"/>
    <w:rsid w:val="00956A42"/>
    <w:rsid w:val="00956F91"/>
    <w:rsid w:val="009571AB"/>
    <w:rsid w:val="009574D4"/>
    <w:rsid w:val="00957506"/>
    <w:rsid w:val="009600E9"/>
    <w:rsid w:val="009604EF"/>
    <w:rsid w:val="009612ED"/>
    <w:rsid w:val="00961518"/>
    <w:rsid w:val="0096152B"/>
    <w:rsid w:val="0096183D"/>
    <w:rsid w:val="0096200E"/>
    <w:rsid w:val="009622E4"/>
    <w:rsid w:val="0096255D"/>
    <w:rsid w:val="00962813"/>
    <w:rsid w:val="00962BBC"/>
    <w:rsid w:val="00962D57"/>
    <w:rsid w:val="00962E6A"/>
    <w:rsid w:val="009630F3"/>
    <w:rsid w:val="0096435E"/>
    <w:rsid w:val="00964387"/>
    <w:rsid w:val="0096448B"/>
    <w:rsid w:val="0096483F"/>
    <w:rsid w:val="009648F7"/>
    <w:rsid w:val="00964B1F"/>
    <w:rsid w:val="00964BBF"/>
    <w:rsid w:val="009650FF"/>
    <w:rsid w:val="00965931"/>
    <w:rsid w:val="00965C08"/>
    <w:rsid w:val="0096601C"/>
    <w:rsid w:val="00966BD3"/>
    <w:rsid w:val="00966E03"/>
    <w:rsid w:val="00966F88"/>
    <w:rsid w:val="0096709C"/>
    <w:rsid w:val="0096757E"/>
    <w:rsid w:val="00967874"/>
    <w:rsid w:val="00967E76"/>
    <w:rsid w:val="00967F85"/>
    <w:rsid w:val="009703CF"/>
    <w:rsid w:val="00970477"/>
    <w:rsid w:val="009706F1"/>
    <w:rsid w:val="009707E6"/>
    <w:rsid w:val="009708F4"/>
    <w:rsid w:val="0097153B"/>
    <w:rsid w:val="00971598"/>
    <w:rsid w:val="009718EB"/>
    <w:rsid w:val="00971AB1"/>
    <w:rsid w:val="00971D49"/>
    <w:rsid w:val="009724A1"/>
    <w:rsid w:val="00972C11"/>
    <w:rsid w:val="00973339"/>
    <w:rsid w:val="0097352E"/>
    <w:rsid w:val="009738D0"/>
    <w:rsid w:val="00973A08"/>
    <w:rsid w:val="009748A4"/>
    <w:rsid w:val="00974A0E"/>
    <w:rsid w:val="0097507F"/>
    <w:rsid w:val="009753EB"/>
    <w:rsid w:val="00975649"/>
    <w:rsid w:val="00975E4C"/>
    <w:rsid w:val="0097648E"/>
    <w:rsid w:val="00977134"/>
    <w:rsid w:val="00977C89"/>
    <w:rsid w:val="00980257"/>
    <w:rsid w:val="009807B7"/>
    <w:rsid w:val="00980AD9"/>
    <w:rsid w:val="009812F5"/>
    <w:rsid w:val="009813A2"/>
    <w:rsid w:val="009815AE"/>
    <w:rsid w:val="00981C6B"/>
    <w:rsid w:val="0098207C"/>
    <w:rsid w:val="009825D4"/>
    <w:rsid w:val="009826CE"/>
    <w:rsid w:val="00982852"/>
    <w:rsid w:val="00982A27"/>
    <w:rsid w:val="00982B8D"/>
    <w:rsid w:val="009831E4"/>
    <w:rsid w:val="00983605"/>
    <w:rsid w:val="00983CE3"/>
    <w:rsid w:val="00983F3B"/>
    <w:rsid w:val="00984C90"/>
    <w:rsid w:val="00985C06"/>
    <w:rsid w:val="00985F83"/>
    <w:rsid w:val="00986435"/>
    <w:rsid w:val="0098666D"/>
    <w:rsid w:val="00986769"/>
    <w:rsid w:val="00986872"/>
    <w:rsid w:val="00986E32"/>
    <w:rsid w:val="0098735A"/>
    <w:rsid w:val="0098752D"/>
    <w:rsid w:val="00987755"/>
    <w:rsid w:val="00987ED2"/>
    <w:rsid w:val="009900AC"/>
    <w:rsid w:val="009902AF"/>
    <w:rsid w:val="00990678"/>
    <w:rsid w:val="009907D1"/>
    <w:rsid w:val="009907E0"/>
    <w:rsid w:val="00990A51"/>
    <w:rsid w:val="00990E77"/>
    <w:rsid w:val="00991254"/>
    <w:rsid w:val="009918C1"/>
    <w:rsid w:val="00991C97"/>
    <w:rsid w:val="0099221B"/>
    <w:rsid w:val="00992441"/>
    <w:rsid w:val="00992506"/>
    <w:rsid w:val="00992942"/>
    <w:rsid w:val="009934DB"/>
    <w:rsid w:val="00993F96"/>
    <w:rsid w:val="0099424B"/>
    <w:rsid w:val="0099516F"/>
    <w:rsid w:val="00995CC5"/>
    <w:rsid w:val="0099632B"/>
    <w:rsid w:val="00996728"/>
    <w:rsid w:val="009968AB"/>
    <w:rsid w:val="0099694D"/>
    <w:rsid w:val="009969A4"/>
    <w:rsid w:val="00996E1C"/>
    <w:rsid w:val="00997019"/>
    <w:rsid w:val="0099783A"/>
    <w:rsid w:val="00997D0B"/>
    <w:rsid w:val="00997DBE"/>
    <w:rsid w:val="00997E91"/>
    <w:rsid w:val="009A0332"/>
    <w:rsid w:val="009A04B9"/>
    <w:rsid w:val="009A0645"/>
    <w:rsid w:val="009A0E22"/>
    <w:rsid w:val="009A0E7C"/>
    <w:rsid w:val="009A110C"/>
    <w:rsid w:val="009A1DDB"/>
    <w:rsid w:val="009A26CD"/>
    <w:rsid w:val="009A2DD1"/>
    <w:rsid w:val="009A2F81"/>
    <w:rsid w:val="009A36A2"/>
    <w:rsid w:val="009A3730"/>
    <w:rsid w:val="009A3B41"/>
    <w:rsid w:val="009A3D56"/>
    <w:rsid w:val="009A3EEF"/>
    <w:rsid w:val="009A4102"/>
    <w:rsid w:val="009A4611"/>
    <w:rsid w:val="009A4E41"/>
    <w:rsid w:val="009A5AE7"/>
    <w:rsid w:val="009A5FD8"/>
    <w:rsid w:val="009A615B"/>
    <w:rsid w:val="009A70D0"/>
    <w:rsid w:val="009A7B1A"/>
    <w:rsid w:val="009A7B82"/>
    <w:rsid w:val="009A7BB4"/>
    <w:rsid w:val="009B0102"/>
    <w:rsid w:val="009B0438"/>
    <w:rsid w:val="009B0870"/>
    <w:rsid w:val="009B0CAB"/>
    <w:rsid w:val="009B0E6A"/>
    <w:rsid w:val="009B1B01"/>
    <w:rsid w:val="009B1BA4"/>
    <w:rsid w:val="009B1D47"/>
    <w:rsid w:val="009B2187"/>
    <w:rsid w:val="009B2D9F"/>
    <w:rsid w:val="009B2F6A"/>
    <w:rsid w:val="009B3459"/>
    <w:rsid w:val="009B363A"/>
    <w:rsid w:val="009B3A2D"/>
    <w:rsid w:val="009B3E21"/>
    <w:rsid w:val="009B4138"/>
    <w:rsid w:val="009B4438"/>
    <w:rsid w:val="009B462A"/>
    <w:rsid w:val="009B48B2"/>
    <w:rsid w:val="009B48D1"/>
    <w:rsid w:val="009B4C5C"/>
    <w:rsid w:val="009B53F8"/>
    <w:rsid w:val="009B5C80"/>
    <w:rsid w:val="009B677A"/>
    <w:rsid w:val="009B67C0"/>
    <w:rsid w:val="009B7190"/>
    <w:rsid w:val="009B74E1"/>
    <w:rsid w:val="009B76A6"/>
    <w:rsid w:val="009B79FA"/>
    <w:rsid w:val="009B7FD1"/>
    <w:rsid w:val="009C06F1"/>
    <w:rsid w:val="009C07C0"/>
    <w:rsid w:val="009C0BCE"/>
    <w:rsid w:val="009C0BE0"/>
    <w:rsid w:val="009C0E19"/>
    <w:rsid w:val="009C10F3"/>
    <w:rsid w:val="009C1398"/>
    <w:rsid w:val="009C1558"/>
    <w:rsid w:val="009C201D"/>
    <w:rsid w:val="009C21FD"/>
    <w:rsid w:val="009C2598"/>
    <w:rsid w:val="009C26A8"/>
    <w:rsid w:val="009C2720"/>
    <w:rsid w:val="009C2C45"/>
    <w:rsid w:val="009C3587"/>
    <w:rsid w:val="009C392B"/>
    <w:rsid w:val="009C3F6D"/>
    <w:rsid w:val="009C4696"/>
    <w:rsid w:val="009C5287"/>
    <w:rsid w:val="009C5628"/>
    <w:rsid w:val="009C567D"/>
    <w:rsid w:val="009C5A48"/>
    <w:rsid w:val="009C5B9A"/>
    <w:rsid w:val="009C5D86"/>
    <w:rsid w:val="009C6591"/>
    <w:rsid w:val="009C678E"/>
    <w:rsid w:val="009C6A5D"/>
    <w:rsid w:val="009C6A9D"/>
    <w:rsid w:val="009C6D22"/>
    <w:rsid w:val="009C6E0B"/>
    <w:rsid w:val="009C7070"/>
    <w:rsid w:val="009C7686"/>
    <w:rsid w:val="009C7CCB"/>
    <w:rsid w:val="009D0318"/>
    <w:rsid w:val="009D0386"/>
    <w:rsid w:val="009D03D7"/>
    <w:rsid w:val="009D0449"/>
    <w:rsid w:val="009D0462"/>
    <w:rsid w:val="009D05CA"/>
    <w:rsid w:val="009D0A55"/>
    <w:rsid w:val="009D0AD7"/>
    <w:rsid w:val="009D0EBB"/>
    <w:rsid w:val="009D1569"/>
    <w:rsid w:val="009D21E1"/>
    <w:rsid w:val="009D23E4"/>
    <w:rsid w:val="009D26AB"/>
    <w:rsid w:val="009D2A18"/>
    <w:rsid w:val="009D2A8E"/>
    <w:rsid w:val="009D31AF"/>
    <w:rsid w:val="009D3795"/>
    <w:rsid w:val="009D38AE"/>
    <w:rsid w:val="009D3942"/>
    <w:rsid w:val="009D43CC"/>
    <w:rsid w:val="009D45C1"/>
    <w:rsid w:val="009D4680"/>
    <w:rsid w:val="009D46BA"/>
    <w:rsid w:val="009D505F"/>
    <w:rsid w:val="009D5D8E"/>
    <w:rsid w:val="009D6634"/>
    <w:rsid w:val="009D67AB"/>
    <w:rsid w:val="009D6C50"/>
    <w:rsid w:val="009D7024"/>
    <w:rsid w:val="009D707B"/>
    <w:rsid w:val="009D7A00"/>
    <w:rsid w:val="009D7E20"/>
    <w:rsid w:val="009D7FE2"/>
    <w:rsid w:val="009E0F58"/>
    <w:rsid w:val="009E164B"/>
    <w:rsid w:val="009E1930"/>
    <w:rsid w:val="009E1FD2"/>
    <w:rsid w:val="009E21C4"/>
    <w:rsid w:val="009E2722"/>
    <w:rsid w:val="009E3C3A"/>
    <w:rsid w:val="009E421E"/>
    <w:rsid w:val="009E4A42"/>
    <w:rsid w:val="009E5800"/>
    <w:rsid w:val="009E596F"/>
    <w:rsid w:val="009E5B9E"/>
    <w:rsid w:val="009E5DD5"/>
    <w:rsid w:val="009E5E74"/>
    <w:rsid w:val="009E6470"/>
    <w:rsid w:val="009E660B"/>
    <w:rsid w:val="009E6B72"/>
    <w:rsid w:val="009E6ED4"/>
    <w:rsid w:val="009E6F5D"/>
    <w:rsid w:val="009E74B4"/>
    <w:rsid w:val="009E7B2B"/>
    <w:rsid w:val="009F00DD"/>
    <w:rsid w:val="009F03C6"/>
    <w:rsid w:val="009F0C3A"/>
    <w:rsid w:val="009F1018"/>
    <w:rsid w:val="009F1310"/>
    <w:rsid w:val="009F1390"/>
    <w:rsid w:val="009F19FA"/>
    <w:rsid w:val="009F31CB"/>
    <w:rsid w:val="009F3377"/>
    <w:rsid w:val="009F3694"/>
    <w:rsid w:val="009F3ADA"/>
    <w:rsid w:val="009F3DFB"/>
    <w:rsid w:val="009F4319"/>
    <w:rsid w:val="009F4C04"/>
    <w:rsid w:val="009F4DFE"/>
    <w:rsid w:val="009F4E8D"/>
    <w:rsid w:val="009F52D1"/>
    <w:rsid w:val="009F5C03"/>
    <w:rsid w:val="009F6180"/>
    <w:rsid w:val="009F6233"/>
    <w:rsid w:val="009F6531"/>
    <w:rsid w:val="009F67AC"/>
    <w:rsid w:val="009F6D31"/>
    <w:rsid w:val="009F6DA9"/>
    <w:rsid w:val="009F735E"/>
    <w:rsid w:val="009F748C"/>
    <w:rsid w:val="009F7585"/>
    <w:rsid w:val="009F7946"/>
    <w:rsid w:val="00A0012C"/>
    <w:rsid w:val="00A005BC"/>
    <w:rsid w:val="00A0067C"/>
    <w:rsid w:val="00A0084B"/>
    <w:rsid w:val="00A00F23"/>
    <w:rsid w:val="00A012F9"/>
    <w:rsid w:val="00A017F8"/>
    <w:rsid w:val="00A01CDD"/>
    <w:rsid w:val="00A01D01"/>
    <w:rsid w:val="00A020C4"/>
    <w:rsid w:val="00A02454"/>
    <w:rsid w:val="00A026A5"/>
    <w:rsid w:val="00A028E8"/>
    <w:rsid w:val="00A02DE8"/>
    <w:rsid w:val="00A03199"/>
    <w:rsid w:val="00A037F6"/>
    <w:rsid w:val="00A039E1"/>
    <w:rsid w:val="00A04213"/>
    <w:rsid w:val="00A0437C"/>
    <w:rsid w:val="00A0499C"/>
    <w:rsid w:val="00A04A88"/>
    <w:rsid w:val="00A04AD7"/>
    <w:rsid w:val="00A050FB"/>
    <w:rsid w:val="00A05103"/>
    <w:rsid w:val="00A05127"/>
    <w:rsid w:val="00A059D9"/>
    <w:rsid w:val="00A059EC"/>
    <w:rsid w:val="00A05B65"/>
    <w:rsid w:val="00A06173"/>
    <w:rsid w:val="00A06507"/>
    <w:rsid w:val="00A0660E"/>
    <w:rsid w:val="00A072FA"/>
    <w:rsid w:val="00A07632"/>
    <w:rsid w:val="00A07940"/>
    <w:rsid w:val="00A07AA0"/>
    <w:rsid w:val="00A07DCC"/>
    <w:rsid w:val="00A10BE0"/>
    <w:rsid w:val="00A10D53"/>
    <w:rsid w:val="00A11A94"/>
    <w:rsid w:val="00A12047"/>
    <w:rsid w:val="00A12D1D"/>
    <w:rsid w:val="00A12E6C"/>
    <w:rsid w:val="00A12FD9"/>
    <w:rsid w:val="00A133D7"/>
    <w:rsid w:val="00A138D0"/>
    <w:rsid w:val="00A13A53"/>
    <w:rsid w:val="00A13C05"/>
    <w:rsid w:val="00A13EDF"/>
    <w:rsid w:val="00A1402F"/>
    <w:rsid w:val="00A144A7"/>
    <w:rsid w:val="00A144E6"/>
    <w:rsid w:val="00A14B06"/>
    <w:rsid w:val="00A14CF5"/>
    <w:rsid w:val="00A153AE"/>
    <w:rsid w:val="00A155D0"/>
    <w:rsid w:val="00A15643"/>
    <w:rsid w:val="00A16524"/>
    <w:rsid w:val="00A16B97"/>
    <w:rsid w:val="00A16F4A"/>
    <w:rsid w:val="00A1740C"/>
    <w:rsid w:val="00A201C7"/>
    <w:rsid w:val="00A20AA0"/>
    <w:rsid w:val="00A21304"/>
    <w:rsid w:val="00A216F8"/>
    <w:rsid w:val="00A217DC"/>
    <w:rsid w:val="00A21A47"/>
    <w:rsid w:val="00A21CB8"/>
    <w:rsid w:val="00A21E73"/>
    <w:rsid w:val="00A22C9C"/>
    <w:rsid w:val="00A2320C"/>
    <w:rsid w:val="00A24032"/>
    <w:rsid w:val="00A2404A"/>
    <w:rsid w:val="00A241E5"/>
    <w:rsid w:val="00A2487A"/>
    <w:rsid w:val="00A25A5C"/>
    <w:rsid w:val="00A25B13"/>
    <w:rsid w:val="00A26439"/>
    <w:rsid w:val="00A264E9"/>
    <w:rsid w:val="00A26C61"/>
    <w:rsid w:val="00A26CB9"/>
    <w:rsid w:val="00A271A7"/>
    <w:rsid w:val="00A273C2"/>
    <w:rsid w:val="00A27449"/>
    <w:rsid w:val="00A27871"/>
    <w:rsid w:val="00A30AFA"/>
    <w:rsid w:val="00A31260"/>
    <w:rsid w:val="00A314E9"/>
    <w:rsid w:val="00A31704"/>
    <w:rsid w:val="00A3181A"/>
    <w:rsid w:val="00A318F1"/>
    <w:rsid w:val="00A31BAC"/>
    <w:rsid w:val="00A31ECA"/>
    <w:rsid w:val="00A32D1B"/>
    <w:rsid w:val="00A32D6B"/>
    <w:rsid w:val="00A330E3"/>
    <w:rsid w:val="00A3424A"/>
    <w:rsid w:val="00A3454D"/>
    <w:rsid w:val="00A350FF"/>
    <w:rsid w:val="00A35446"/>
    <w:rsid w:val="00A35DF0"/>
    <w:rsid w:val="00A363C0"/>
    <w:rsid w:val="00A3658E"/>
    <w:rsid w:val="00A36868"/>
    <w:rsid w:val="00A36E29"/>
    <w:rsid w:val="00A37D29"/>
    <w:rsid w:val="00A41378"/>
    <w:rsid w:val="00A41786"/>
    <w:rsid w:val="00A41DD1"/>
    <w:rsid w:val="00A41E3B"/>
    <w:rsid w:val="00A41E43"/>
    <w:rsid w:val="00A42065"/>
    <w:rsid w:val="00A42268"/>
    <w:rsid w:val="00A4261C"/>
    <w:rsid w:val="00A42E40"/>
    <w:rsid w:val="00A43BB0"/>
    <w:rsid w:val="00A43CD9"/>
    <w:rsid w:val="00A441A3"/>
    <w:rsid w:val="00A44244"/>
    <w:rsid w:val="00A44949"/>
    <w:rsid w:val="00A44DA4"/>
    <w:rsid w:val="00A45197"/>
    <w:rsid w:val="00A4538E"/>
    <w:rsid w:val="00A45409"/>
    <w:rsid w:val="00A45629"/>
    <w:rsid w:val="00A45A35"/>
    <w:rsid w:val="00A464F3"/>
    <w:rsid w:val="00A46A22"/>
    <w:rsid w:val="00A46F12"/>
    <w:rsid w:val="00A47ABA"/>
    <w:rsid w:val="00A5098F"/>
    <w:rsid w:val="00A50BEA"/>
    <w:rsid w:val="00A510CB"/>
    <w:rsid w:val="00A515D5"/>
    <w:rsid w:val="00A521AD"/>
    <w:rsid w:val="00A52577"/>
    <w:rsid w:val="00A52F80"/>
    <w:rsid w:val="00A533B8"/>
    <w:rsid w:val="00A53A19"/>
    <w:rsid w:val="00A53B1C"/>
    <w:rsid w:val="00A54370"/>
    <w:rsid w:val="00A5475E"/>
    <w:rsid w:val="00A547B3"/>
    <w:rsid w:val="00A54CA0"/>
    <w:rsid w:val="00A54D0F"/>
    <w:rsid w:val="00A54FD0"/>
    <w:rsid w:val="00A557ED"/>
    <w:rsid w:val="00A5628C"/>
    <w:rsid w:val="00A562B7"/>
    <w:rsid w:val="00A564B5"/>
    <w:rsid w:val="00A56A54"/>
    <w:rsid w:val="00A56A6E"/>
    <w:rsid w:val="00A56FF9"/>
    <w:rsid w:val="00A57964"/>
    <w:rsid w:val="00A5797B"/>
    <w:rsid w:val="00A601D9"/>
    <w:rsid w:val="00A602DC"/>
    <w:rsid w:val="00A60340"/>
    <w:rsid w:val="00A60769"/>
    <w:rsid w:val="00A60C53"/>
    <w:rsid w:val="00A60F7E"/>
    <w:rsid w:val="00A610E5"/>
    <w:rsid w:val="00A61464"/>
    <w:rsid w:val="00A61E65"/>
    <w:rsid w:val="00A61FC1"/>
    <w:rsid w:val="00A623D9"/>
    <w:rsid w:val="00A623F5"/>
    <w:rsid w:val="00A62502"/>
    <w:rsid w:val="00A62CDE"/>
    <w:rsid w:val="00A6300C"/>
    <w:rsid w:val="00A6312E"/>
    <w:rsid w:val="00A631BB"/>
    <w:rsid w:val="00A6324F"/>
    <w:rsid w:val="00A63491"/>
    <w:rsid w:val="00A63A24"/>
    <w:rsid w:val="00A63BC7"/>
    <w:rsid w:val="00A64440"/>
    <w:rsid w:val="00A6454D"/>
    <w:rsid w:val="00A64B9B"/>
    <w:rsid w:val="00A64CB0"/>
    <w:rsid w:val="00A65133"/>
    <w:rsid w:val="00A6534C"/>
    <w:rsid w:val="00A65739"/>
    <w:rsid w:val="00A6580A"/>
    <w:rsid w:val="00A6655B"/>
    <w:rsid w:val="00A66E0D"/>
    <w:rsid w:val="00A66FED"/>
    <w:rsid w:val="00A67017"/>
    <w:rsid w:val="00A673EF"/>
    <w:rsid w:val="00A709FC"/>
    <w:rsid w:val="00A71346"/>
    <w:rsid w:val="00A71724"/>
    <w:rsid w:val="00A71C2A"/>
    <w:rsid w:val="00A71E2E"/>
    <w:rsid w:val="00A71E63"/>
    <w:rsid w:val="00A722F0"/>
    <w:rsid w:val="00A72A37"/>
    <w:rsid w:val="00A72A7A"/>
    <w:rsid w:val="00A72C6E"/>
    <w:rsid w:val="00A72D4C"/>
    <w:rsid w:val="00A72E5D"/>
    <w:rsid w:val="00A73232"/>
    <w:rsid w:val="00A73314"/>
    <w:rsid w:val="00A73B70"/>
    <w:rsid w:val="00A741DC"/>
    <w:rsid w:val="00A743F9"/>
    <w:rsid w:val="00A74A6F"/>
    <w:rsid w:val="00A74D32"/>
    <w:rsid w:val="00A76188"/>
    <w:rsid w:val="00A764DF"/>
    <w:rsid w:val="00A764F0"/>
    <w:rsid w:val="00A76AB1"/>
    <w:rsid w:val="00A76C8D"/>
    <w:rsid w:val="00A76D35"/>
    <w:rsid w:val="00A76E20"/>
    <w:rsid w:val="00A76FBE"/>
    <w:rsid w:val="00A778DF"/>
    <w:rsid w:val="00A7795A"/>
    <w:rsid w:val="00A77BD0"/>
    <w:rsid w:val="00A77CCA"/>
    <w:rsid w:val="00A77D49"/>
    <w:rsid w:val="00A77F5B"/>
    <w:rsid w:val="00A80060"/>
    <w:rsid w:val="00A801FE"/>
    <w:rsid w:val="00A80731"/>
    <w:rsid w:val="00A80903"/>
    <w:rsid w:val="00A8098F"/>
    <w:rsid w:val="00A80CD4"/>
    <w:rsid w:val="00A80DE7"/>
    <w:rsid w:val="00A80E63"/>
    <w:rsid w:val="00A81AAA"/>
    <w:rsid w:val="00A81E9E"/>
    <w:rsid w:val="00A81FD3"/>
    <w:rsid w:val="00A82905"/>
    <w:rsid w:val="00A8293E"/>
    <w:rsid w:val="00A82B48"/>
    <w:rsid w:val="00A82B84"/>
    <w:rsid w:val="00A83031"/>
    <w:rsid w:val="00A831A4"/>
    <w:rsid w:val="00A83956"/>
    <w:rsid w:val="00A83B10"/>
    <w:rsid w:val="00A83B62"/>
    <w:rsid w:val="00A83EC2"/>
    <w:rsid w:val="00A840D0"/>
    <w:rsid w:val="00A8483F"/>
    <w:rsid w:val="00A84B91"/>
    <w:rsid w:val="00A84D1F"/>
    <w:rsid w:val="00A84F9F"/>
    <w:rsid w:val="00A851D8"/>
    <w:rsid w:val="00A8624A"/>
    <w:rsid w:val="00A8660A"/>
    <w:rsid w:val="00A867E7"/>
    <w:rsid w:val="00A8690C"/>
    <w:rsid w:val="00A869A1"/>
    <w:rsid w:val="00A86EE9"/>
    <w:rsid w:val="00A87697"/>
    <w:rsid w:val="00A87DCF"/>
    <w:rsid w:val="00A903BF"/>
    <w:rsid w:val="00A90566"/>
    <w:rsid w:val="00A9068D"/>
    <w:rsid w:val="00A90823"/>
    <w:rsid w:val="00A90A92"/>
    <w:rsid w:val="00A90D40"/>
    <w:rsid w:val="00A90EBF"/>
    <w:rsid w:val="00A917EB"/>
    <w:rsid w:val="00A91938"/>
    <w:rsid w:val="00A91EAB"/>
    <w:rsid w:val="00A92003"/>
    <w:rsid w:val="00A922D8"/>
    <w:rsid w:val="00A92502"/>
    <w:rsid w:val="00A925B0"/>
    <w:rsid w:val="00A92968"/>
    <w:rsid w:val="00A9316F"/>
    <w:rsid w:val="00A934C1"/>
    <w:rsid w:val="00A9489E"/>
    <w:rsid w:val="00A94A23"/>
    <w:rsid w:val="00A94A33"/>
    <w:rsid w:val="00A94C1D"/>
    <w:rsid w:val="00A94DC8"/>
    <w:rsid w:val="00A95E67"/>
    <w:rsid w:val="00A95FEE"/>
    <w:rsid w:val="00A969CF"/>
    <w:rsid w:val="00AA0925"/>
    <w:rsid w:val="00AA0D6B"/>
    <w:rsid w:val="00AA1489"/>
    <w:rsid w:val="00AA15B2"/>
    <w:rsid w:val="00AA2BC1"/>
    <w:rsid w:val="00AA2E48"/>
    <w:rsid w:val="00AA2EFA"/>
    <w:rsid w:val="00AA32B4"/>
    <w:rsid w:val="00AA42DF"/>
    <w:rsid w:val="00AA4F00"/>
    <w:rsid w:val="00AA5165"/>
    <w:rsid w:val="00AA53F7"/>
    <w:rsid w:val="00AA58C2"/>
    <w:rsid w:val="00AA590A"/>
    <w:rsid w:val="00AA5CAD"/>
    <w:rsid w:val="00AA60E5"/>
    <w:rsid w:val="00AB007B"/>
    <w:rsid w:val="00AB0BD8"/>
    <w:rsid w:val="00AB123B"/>
    <w:rsid w:val="00AB199B"/>
    <w:rsid w:val="00AB19EE"/>
    <w:rsid w:val="00AB1A5B"/>
    <w:rsid w:val="00AB1FB6"/>
    <w:rsid w:val="00AB228F"/>
    <w:rsid w:val="00AB2295"/>
    <w:rsid w:val="00AB22B2"/>
    <w:rsid w:val="00AB2FC1"/>
    <w:rsid w:val="00AB32EA"/>
    <w:rsid w:val="00AB340D"/>
    <w:rsid w:val="00AB36CE"/>
    <w:rsid w:val="00AB3AB0"/>
    <w:rsid w:val="00AB40B7"/>
    <w:rsid w:val="00AB4352"/>
    <w:rsid w:val="00AB4B93"/>
    <w:rsid w:val="00AB4E24"/>
    <w:rsid w:val="00AB50FB"/>
    <w:rsid w:val="00AB51E7"/>
    <w:rsid w:val="00AB5A9A"/>
    <w:rsid w:val="00AB5DE1"/>
    <w:rsid w:val="00AB6032"/>
    <w:rsid w:val="00AB63E9"/>
    <w:rsid w:val="00AB6C57"/>
    <w:rsid w:val="00AB6F90"/>
    <w:rsid w:val="00AC0330"/>
    <w:rsid w:val="00AC0931"/>
    <w:rsid w:val="00AC0DF8"/>
    <w:rsid w:val="00AC0E8E"/>
    <w:rsid w:val="00AC2425"/>
    <w:rsid w:val="00AC3103"/>
    <w:rsid w:val="00AC37F9"/>
    <w:rsid w:val="00AC4204"/>
    <w:rsid w:val="00AC426A"/>
    <w:rsid w:val="00AC4C9B"/>
    <w:rsid w:val="00AC517F"/>
    <w:rsid w:val="00AC52E9"/>
    <w:rsid w:val="00AC54BB"/>
    <w:rsid w:val="00AC560F"/>
    <w:rsid w:val="00AC5CC2"/>
    <w:rsid w:val="00AC62C5"/>
    <w:rsid w:val="00AC6B42"/>
    <w:rsid w:val="00AC7037"/>
    <w:rsid w:val="00AC730E"/>
    <w:rsid w:val="00AD006E"/>
    <w:rsid w:val="00AD03B9"/>
    <w:rsid w:val="00AD07B4"/>
    <w:rsid w:val="00AD0E55"/>
    <w:rsid w:val="00AD1246"/>
    <w:rsid w:val="00AD1726"/>
    <w:rsid w:val="00AD281A"/>
    <w:rsid w:val="00AD3029"/>
    <w:rsid w:val="00AD3576"/>
    <w:rsid w:val="00AD3AD5"/>
    <w:rsid w:val="00AD44C0"/>
    <w:rsid w:val="00AD59E8"/>
    <w:rsid w:val="00AD5A60"/>
    <w:rsid w:val="00AD6856"/>
    <w:rsid w:val="00AD71FD"/>
    <w:rsid w:val="00AD7200"/>
    <w:rsid w:val="00AD750F"/>
    <w:rsid w:val="00AD7728"/>
    <w:rsid w:val="00AD7CEF"/>
    <w:rsid w:val="00AD7EEB"/>
    <w:rsid w:val="00AD7F23"/>
    <w:rsid w:val="00AE04EE"/>
    <w:rsid w:val="00AE053D"/>
    <w:rsid w:val="00AE0A85"/>
    <w:rsid w:val="00AE0BCB"/>
    <w:rsid w:val="00AE0D62"/>
    <w:rsid w:val="00AE1D40"/>
    <w:rsid w:val="00AE226A"/>
    <w:rsid w:val="00AE2562"/>
    <w:rsid w:val="00AE2EAD"/>
    <w:rsid w:val="00AE330E"/>
    <w:rsid w:val="00AE39D8"/>
    <w:rsid w:val="00AE3A47"/>
    <w:rsid w:val="00AE3DF1"/>
    <w:rsid w:val="00AE3DF8"/>
    <w:rsid w:val="00AE4392"/>
    <w:rsid w:val="00AE442F"/>
    <w:rsid w:val="00AE46BC"/>
    <w:rsid w:val="00AE487C"/>
    <w:rsid w:val="00AE4A0D"/>
    <w:rsid w:val="00AE4C80"/>
    <w:rsid w:val="00AE4F22"/>
    <w:rsid w:val="00AE4F38"/>
    <w:rsid w:val="00AE5840"/>
    <w:rsid w:val="00AE5A37"/>
    <w:rsid w:val="00AE5C7A"/>
    <w:rsid w:val="00AE5DD3"/>
    <w:rsid w:val="00AE62EE"/>
    <w:rsid w:val="00AE701B"/>
    <w:rsid w:val="00AE7338"/>
    <w:rsid w:val="00AE754E"/>
    <w:rsid w:val="00AE7E3B"/>
    <w:rsid w:val="00AF06AC"/>
    <w:rsid w:val="00AF07EF"/>
    <w:rsid w:val="00AF0AAD"/>
    <w:rsid w:val="00AF0E7C"/>
    <w:rsid w:val="00AF0F10"/>
    <w:rsid w:val="00AF0FAD"/>
    <w:rsid w:val="00AF1724"/>
    <w:rsid w:val="00AF2789"/>
    <w:rsid w:val="00AF2C66"/>
    <w:rsid w:val="00AF2F19"/>
    <w:rsid w:val="00AF2F47"/>
    <w:rsid w:val="00AF2FE1"/>
    <w:rsid w:val="00AF40E9"/>
    <w:rsid w:val="00AF449A"/>
    <w:rsid w:val="00AF4AA8"/>
    <w:rsid w:val="00AF51FB"/>
    <w:rsid w:val="00AF6209"/>
    <w:rsid w:val="00AF6722"/>
    <w:rsid w:val="00AF676C"/>
    <w:rsid w:val="00AF67DE"/>
    <w:rsid w:val="00AF6982"/>
    <w:rsid w:val="00AF73E7"/>
    <w:rsid w:val="00AF753E"/>
    <w:rsid w:val="00AF7EFF"/>
    <w:rsid w:val="00B000E4"/>
    <w:rsid w:val="00B00390"/>
    <w:rsid w:val="00B006DF"/>
    <w:rsid w:val="00B009CA"/>
    <w:rsid w:val="00B014B1"/>
    <w:rsid w:val="00B014E5"/>
    <w:rsid w:val="00B01DD0"/>
    <w:rsid w:val="00B01DDC"/>
    <w:rsid w:val="00B02061"/>
    <w:rsid w:val="00B02651"/>
    <w:rsid w:val="00B02766"/>
    <w:rsid w:val="00B027C1"/>
    <w:rsid w:val="00B03222"/>
    <w:rsid w:val="00B0382A"/>
    <w:rsid w:val="00B039B4"/>
    <w:rsid w:val="00B0441B"/>
    <w:rsid w:val="00B0477C"/>
    <w:rsid w:val="00B04C4D"/>
    <w:rsid w:val="00B04D7C"/>
    <w:rsid w:val="00B054FA"/>
    <w:rsid w:val="00B05D7E"/>
    <w:rsid w:val="00B06859"/>
    <w:rsid w:val="00B06F8E"/>
    <w:rsid w:val="00B07031"/>
    <w:rsid w:val="00B07280"/>
    <w:rsid w:val="00B072E9"/>
    <w:rsid w:val="00B07360"/>
    <w:rsid w:val="00B074D3"/>
    <w:rsid w:val="00B07ADF"/>
    <w:rsid w:val="00B07D30"/>
    <w:rsid w:val="00B07EA8"/>
    <w:rsid w:val="00B07FB2"/>
    <w:rsid w:val="00B1009D"/>
    <w:rsid w:val="00B1014F"/>
    <w:rsid w:val="00B10290"/>
    <w:rsid w:val="00B10590"/>
    <w:rsid w:val="00B105D6"/>
    <w:rsid w:val="00B10748"/>
    <w:rsid w:val="00B10E4D"/>
    <w:rsid w:val="00B10F05"/>
    <w:rsid w:val="00B1133F"/>
    <w:rsid w:val="00B1158A"/>
    <w:rsid w:val="00B11643"/>
    <w:rsid w:val="00B118D0"/>
    <w:rsid w:val="00B11A78"/>
    <w:rsid w:val="00B13011"/>
    <w:rsid w:val="00B13D80"/>
    <w:rsid w:val="00B13DF8"/>
    <w:rsid w:val="00B142BF"/>
    <w:rsid w:val="00B149FB"/>
    <w:rsid w:val="00B155C0"/>
    <w:rsid w:val="00B15ABD"/>
    <w:rsid w:val="00B1607A"/>
    <w:rsid w:val="00B160EA"/>
    <w:rsid w:val="00B16A20"/>
    <w:rsid w:val="00B16A78"/>
    <w:rsid w:val="00B16B47"/>
    <w:rsid w:val="00B1705B"/>
    <w:rsid w:val="00B17B73"/>
    <w:rsid w:val="00B17F90"/>
    <w:rsid w:val="00B20263"/>
    <w:rsid w:val="00B2066B"/>
    <w:rsid w:val="00B209B7"/>
    <w:rsid w:val="00B20BED"/>
    <w:rsid w:val="00B21475"/>
    <w:rsid w:val="00B21BF5"/>
    <w:rsid w:val="00B21D0D"/>
    <w:rsid w:val="00B22336"/>
    <w:rsid w:val="00B224B6"/>
    <w:rsid w:val="00B22669"/>
    <w:rsid w:val="00B22FE3"/>
    <w:rsid w:val="00B237E8"/>
    <w:rsid w:val="00B2392F"/>
    <w:rsid w:val="00B239E5"/>
    <w:rsid w:val="00B23DAD"/>
    <w:rsid w:val="00B23F8C"/>
    <w:rsid w:val="00B24434"/>
    <w:rsid w:val="00B24D90"/>
    <w:rsid w:val="00B25083"/>
    <w:rsid w:val="00B2596C"/>
    <w:rsid w:val="00B25C4E"/>
    <w:rsid w:val="00B25D18"/>
    <w:rsid w:val="00B25D70"/>
    <w:rsid w:val="00B25F5F"/>
    <w:rsid w:val="00B2615E"/>
    <w:rsid w:val="00B26970"/>
    <w:rsid w:val="00B26ACF"/>
    <w:rsid w:val="00B270AA"/>
    <w:rsid w:val="00B27109"/>
    <w:rsid w:val="00B27648"/>
    <w:rsid w:val="00B2798A"/>
    <w:rsid w:val="00B3050C"/>
    <w:rsid w:val="00B30655"/>
    <w:rsid w:val="00B30AF4"/>
    <w:rsid w:val="00B315E4"/>
    <w:rsid w:val="00B31F27"/>
    <w:rsid w:val="00B32062"/>
    <w:rsid w:val="00B32202"/>
    <w:rsid w:val="00B323ED"/>
    <w:rsid w:val="00B32419"/>
    <w:rsid w:val="00B32540"/>
    <w:rsid w:val="00B32552"/>
    <w:rsid w:val="00B3285C"/>
    <w:rsid w:val="00B33633"/>
    <w:rsid w:val="00B33689"/>
    <w:rsid w:val="00B33E25"/>
    <w:rsid w:val="00B340C1"/>
    <w:rsid w:val="00B341DA"/>
    <w:rsid w:val="00B34622"/>
    <w:rsid w:val="00B3499B"/>
    <w:rsid w:val="00B34B5B"/>
    <w:rsid w:val="00B34DF4"/>
    <w:rsid w:val="00B351CD"/>
    <w:rsid w:val="00B35A63"/>
    <w:rsid w:val="00B35A9E"/>
    <w:rsid w:val="00B35B55"/>
    <w:rsid w:val="00B35D2E"/>
    <w:rsid w:val="00B35E41"/>
    <w:rsid w:val="00B36113"/>
    <w:rsid w:val="00B3624B"/>
    <w:rsid w:val="00B36566"/>
    <w:rsid w:val="00B36576"/>
    <w:rsid w:val="00B36C29"/>
    <w:rsid w:val="00B36CF2"/>
    <w:rsid w:val="00B36D48"/>
    <w:rsid w:val="00B36F41"/>
    <w:rsid w:val="00B37662"/>
    <w:rsid w:val="00B379D8"/>
    <w:rsid w:val="00B40931"/>
    <w:rsid w:val="00B40BD1"/>
    <w:rsid w:val="00B40E6C"/>
    <w:rsid w:val="00B41062"/>
    <w:rsid w:val="00B413F8"/>
    <w:rsid w:val="00B41640"/>
    <w:rsid w:val="00B419AE"/>
    <w:rsid w:val="00B42076"/>
    <w:rsid w:val="00B423AB"/>
    <w:rsid w:val="00B4246F"/>
    <w:rsid w:val="00B42BEF"/>
    <w:rsid w:val="00B42F6D"/>
    <w:rsid w:val="00B43A47"/>
    <w:rsid w:val="00B43BB1"/>
    <w:rsid w:val="00B43C39"/>
    <w:rsid w:val="00B44070"/>
    <w:rsid w:val="00B441CB"/>
    <w:rsid w:val="00B442F3"/>
    <w:rsid w:val="00B453CC"/>
    <w:rsid w:val="00B455F7"/>
    <w:rsid w:val="00B45768"/>
    <w:rsid w:val="00B45F23"/>
    <w:rsid w:val="00B4612F"/>
    <w:rsid w:val="00B46187"/>
    <w:rsid w:val="00B46390"/>
    <w:rsid w:val="00B46680"/>
    <w:rsid w:val="00B4756B"/>
    <w:rsid w:val="00B47630"/>
    <w:rsid w:val="00B47783"/>
    <w:rsid w:val="00B479B8"/>
    <w:rsid w:val="00B5021A"/>
    <w:rsid w:val="00B504FD"/>
    <w:rsid w:val="00B50684"/>
    <w:rsid w:val="00B512D0"/>
    <w:rsid w:val="00B514A1"/>
    <w:rsid w:val="00B51883"/>
    <w:rsid w:val="00B51921"/>
    <w:rsid w:val="00B52383"/>
    <w:rsid w:val="00B52A80"/>
    <w:rsid w:val="00B539AB"/>
    <w:rsid w:val="00B53D57"/>
    <w:rsid w:val="00B53DDF"/>
    <w:rsid w:val="00B53E16"/>
    <w:rsid w:val="00B53F55"/>
    <w:rsid w:val="00B53FB6"/>
    <w:rsid w:val="00B54C98"/>
    <w:rsid w:val="00B553BD"/>
    <w:rsid w:val="00B554E1"/>
    <w:rsid w:val="00B554E9"/>
    <w:rsid w:val="00B5568D"/>
    <w:rsid w:val="00B55D40"/>
    <w:rsid w:val="00B560B1"/>
    <w:rsid w:val="00B56692"/>
    <w:rsid w:val="00B56E55"/>
    <w:rsid w:val="00B56F37"/>
    <w:rsid w:val="00B5723C"/>
    <w:rsid w:val="00B575B3"/>
    <w:rsid w:val="00B6098A"/>
    <w:rsid w:val="00B60BF1"/>
    <w:rsid w:val="00B60C1B"/>
    <w:rsid w:val="00B60D13"/>
    <w:rsid w:val="00B61E1C"/>
    <w:rsid w:val="00B61E3A"/>
    <w:rsid w:val="00B61E78"/>
    <w:rsid w:val="00B623E1"/>
    <w:rsid w:val="00B6255B"/>
    <w:rsid w:val="00B627DA"/>
    <w:rsid w:val="00B6335F"/>
    <w:rsid w:val="00B633E5"/>
    <w:rsid w:val="00B64366"/>
    <w:rsid w:val="00B6438C"/>
    <w:rsid w:val="00B643F9"/>
    <w:rsid w:val="00B6492E"/>
    <w:rsid w:val="00B64B48"/>
    <w:rsid w:val="00B651C2"/>
    <w:rsid w:val="00B65451"/>
    <w:rsid w:val="00B656DA"/>
    <w:rsid w:val="00B658B1"/>
    <w:rsid w:val="00B6592A"/>
    <w:rsid w:val="00B65DC6"/>
    <w:rsid w:val="00B663B3"/>
    <w:rsid w:val="00B674AA"/>
    <w:rsid w:val="00B67732"/>
    <w:rsid w:val="00B67CDB"/>
    <w:rsid w:val="00B67D69"/>
    <w:rsid w:val="00B7006F"/>
    <w:rsid w:val="00B7048E"/>
    <w:rsid w:val="00B70B90"/>
    <w:rsid w:val="00B70EED"/>
    <w:rsid w:val="00B711E7"/>
    <w:rsid w:val="00B714CD"/>
    <w:rsid w:val="00B71A4C"/>
    <w:rsid w:val="00B731C1"/>
    <w:rsid w:val="00B73229"/>
    <w:rsid w:val="00B73433"/>
    <w:rsid w:val="00B73641"/>
    <w:rsid w:val="00B73B03"/>
    <w:rsid w:val="00B73B29"/>
    <w:rsid w:val="00B74275"/>
    <w:rsid w:val="00B74650"/>
    <w:rsid w:val="00B7475E"/>
    <w:rsid w:val="00B74E58"/>
    <w:rsid w:val="00B74F13"/>
    <w:rsid w:val="00B7512C"/>
    <w:rsid w:val="00B757A5"/>
    <w:rsid w:val="00B75A2E"/>
    <w:rsid w:val="00B769DF"/>
    <w:rsid w:val="00B770C9"/>
    <w:rsid w:val="00B77852"/>
    <w:rsid w:val="00B77FEC"/>
    <w:rsid w:val="00B8028D"/>
    <w:rsid w:val="00B80689"/>
    <w:rsid w:val="00B8071B"/>
    <w:rsid w:val="00B8072A"/>
    <w:rsid w:val="00B80F36"/>
    <w:rsid w:val="00B810B2"/>
    <w:rsid w:val="00B81184"/>
    <w:rsid w:val="00B82312"/>
    <w:rsid w:val="00B82745"/>
    <w:rsid w:val="00B82BFE"/>
    <w:rsid w:val="00B83400"/>
    <w:rsid w:val="00B835CC"/>
    <w:rsid w:val="00B836FF"/>
    <w:rsid w:val="00B844B8"/>
    <w:rsid w:val="00B84602"/>
    <w:rsid w:val="00B84968"/>
    <w:rsid w:val="00B85B1F"/>
    <w:rsid w:val="00B85CD8"/>
    <w:rsid w:val="00B8647A"/>
    <w:rsid w:val="00B86708"/>
    <w:rsid w:val="00B8671D"/>
    <w:rsid w:val="00B86BA9"/>
    <w:rsid w:val="00B86C1D"/>
    <w:rsid w:val="00B86D44"/>
    <w:rsid w:val="00B86ECF"/>
    <w:rsid w:val="00B8774B"/>
    <w:rsid w:val="00B87933"/>
    <w:rsid w:val="00B87BA4"/>
    <w:rsid w:val="00B87BEB"/>
    <w:rsid w:val="00B87F4D"/>
    <w:rsid w:val="00B90023"/>
    <w:rsid w:val="00B9055B"/>
    <w:rsid w:val="00B90853"/>
    <w:rsid w:val="00B90D5E"/>
    <w:rsid w:val="00B913FA"/>
    <w:rsid w:val="00B9146B"/>
    <w:rsid w:val="00B915E8"/>
    <w:rsid w:val="00B91F07"/>
    <w:rsid w:val="00B9264A"/>
    <w:rsid w:val="00B92A98"/>
    <w:rsid w:val="00B92CC8"/>
    <w:rsid w:val="00B93845"/>
    <w:rsid w:val="00B940AF"/>
    <w:rsid w:val="00B94C59"/>
    <w:rsid w:val="00B94E83"/>
    <w:rsid w:val="00B95CE1"/>
    <w:rsid w:val="00B95E92"/>
    <w:rsid w:val="00B96608"/>
    <w:rsid w:val="00B96D43"/>
    <w:rsid w:val="00B97617"/>
    <w:rsid w:val="00B9765F"/>
    <w:rsid w:val="00BA020B"/>
    <w:rsid w:val="00BA0E04"/>
    <w:rsid w:val="00BA0F8A"/>
    <w:rsid w:val="00BA138F"/>
    <w:rsid w:val="00BA17F4"/>
    <w:rsid w:val="00BA1C19"/>
    <w:rsid w:val="00BA2635"/>
    <w:rsid w:val="00BA2C5F"/>
    <w:rsid w:val="00BA3048"/>
    <w:rsid w:val="00BA31D0"/>
    <w:rsid w:val="00BA38A7"/>
    <w:rsid w:val="00BA3AB5"/>
    <w:rsid w:val="00BA3F60"/>
    <w:rsid w:val="00BA41D1"/>
    <w:rsid w:val="00BA4EAB"/>
    <w:rsid w:val="00BA5A91"/>
    <w:rsid w:val="00BA637D"/>
    <w:rsid w:val="00BA63D9"/>
    <w:rsid w:val="00BA68BC"/>
    <w:rsid w:val="00BA715D"/>
    <w:rsid w:val="00BA7187"/>
    <w:rsid w:val="00BA74BA"/>
    <w:rsid w:val="00BA79B6"/>
    <w:rsid w:val="00BB0020"/>
    <w:rsid w:val="00BB005B"/>
    <w:rsid w:val="00BB0582"/>
    <w:rsid w:val="00BB06EB"/>
    <w:rsid w:val="00BB0DE4"/>
    <w:rsid w:val="00BB158E"/>
    <w:rsid w:val="00BB22C7"/>
    <w:rsid w:val="00BB299E"/>
    <w:rsid w:val="00BB29F8"/>
    <w:rsid w:val="00BB2C28"/>
    <w:rsid w:val="00BB2CCB"/>
    <w:rsid w:val="00BB2DB7"/>
    <w:rsid w:val="00BB33B7"/>
    <w:rsid w:val="00BB41E6"/>
    <w:rsid w:val="00BB4286"/>
    <w:rsid w:val="00BB4346"/>
    <w:rsid w:val="00BB45E1"/>
    <w:rsid w:val="00BB4B9F"/>
    <w:rsid w:val="00BB4C87"/>
    <w:rsid w:val="00BB534D"/>
    <w:rsid w:val="00BB535C"/>
    <w:rsid w:val="00BB55FF"/>
    <w:rsid w:val="00BB617D"/>
    <w:rsid w:val="00BB6925"/>
    <w:rsid w:val="00BB7150"/>
    <w:rsid w:val="00BB7533"/>
    <w:rsid w:val="00BB75D3"/>
    <w:rsid w:val="00BB7672"/>
    <w:rsid w:val="00BB76CF"/>
    <w:rsid w:val="00BC0356"/>
    <w:rsid w:val="00BC03DF"/>
    <w:rsid w:val="00BC089A"/>
    <w:rsid w:val="00BC0C8F"/>
    <w:rsid w:val="00BC0E75"/>
    <w:rsid w:val="00BC1009"/>
    <w:rsid w:val="00BC1969"/>
    <w:rsid w:val="00BC1A3D"/>
    <w:rsid w:val="00BC1F07"/>
    <w:rsid w:val="00BC2BFE"/>
    <w:rsid w:val="00BC3446"/>
    <w:rsid w:val="00BC37F3"/>
    <w:rsid w:val="00BC38EA"/>
    <w:rsid w:val="00BC46EC"/>
    <w:rsid w:val="00BC48B8"/>
    <w:rsid w:val="00BC5415"/>
    <w:rsid w:val="00BC6811"/>
    <w:rsid w:val="00BC69CC"/>
    <w:rsid w:val="00BD0611"/>
    <w:rsid w:val="00BD1224"/>
    <w:rsid w:val="00BD1727"/>
    <w:rsid w:val="00BD19D8"/>
    <w:rsid w:val="00BD19FA"/>
    <w:rsid w:val="00BD2082"/>
    <w:rsid w:val="00BD2190"/>
    <w:rsid w:val="00BD21A6"/>
    <w:rsid w:val="00BD22D4"/>
    <w:rsid w:val="00BD2952"/>
    <w:rsid w:val="00BD2E74"/>
    <w:rsid w:val="00BD30B2"/>
    <w:rsid w:val="00BD4280"/>
    <w:rsid w:val="00BD43D5"/>
    <w:rsid w:val="00BD45DB"/>
    <w:rsid w:val="00BD4CD9"/>
    <w:rsid w:val="00BD53F7"/>
    <w:rsid w:val="00BD58C1"/>
    <w:rsid w:val="00BD59CF"/>
    <w:rsid w:val="00BD5C85"/>
    <w:rsid w:val="00BD5CF2"/>
    <w:rsid w:val="00BD5DFC"/>
    <w:rsid w:val="00BD627F"/>
    <w:rsid w:val="00BD6B50"/>
    <w:rsid w:val="00BD6C0C"/>
    <w:rsid w:val="00BD6FF6"/>
    <w:rsid w:val="00BD75FB"/>
    <w:rsid w:val="00BD7C1F"/>
    <w:rsid w:val="00BE018E"/>
    <w:rsid w:val="00BE07E4"/>
    <w:rsid w:val="00BE0B16"/>
    <w:rsid w:val="00BE13F8"/>
    <w:rsid w:val="00BE1491"/>
    <w:rsid w:val="00BE1798"/>
    <w:rsid w:val="00BE1E6B"/>
    <w:rsid w:val="00BE227C"/>
    <w:rsid w:val="00BE237B"/>
    <w:rsid w:val="00BE26FA"/>
    <w:rsid w:val="00BE2986"/>
    <w:rsid w:val="00BE39B3"/>
    <w:rsid w:val="00BE3F09"/>
    <w:rsid w:val="00BE4065"/>
    <w:rsid w:val="00BE4079"/>
    <w:rsid w:val="00BE5C2D"/>
    <w:rsid w:val="00BE649C"/>
    <w:rsid w:val="00BE69D6"/>
    <w:rsid w:val="00BE7020"/>
    <w:rsid w:val="00BE71D3"/>
    <w:rsid w:val="00BE7809"/>
    <w:rsid w:val="00BE7D37"/>
    <w:rsid w:val="00BF015A"/>
    <w:rsid w:val="00BF0346"/>
    <w:rsid w:val="00BF08A0"/>
    <w:rsid w:val="00BF08DC"/>
    <w:rsid w:val="00BF0AA2"/>
    <w:rsid w:val="00BF0C89"/>
    <w:rsid w:val="00BF11EB"/>
    <w:rsid w:val="00BF1E7B"/>
    <w:rsid w:val="00BF2095"/>
    <w:rsid w:val="00BF2B31"/>
    <w:rsid w:val="00BF33CA"/>
    <w:rsid w:val="00BF3503"/>
    <w:rsid w:val="00BF3524"/>
    <w:rsid w:val="00BF3C0B"/>
    <w:rsid w:val="00BF40A2"/>
    <w:rsid w:val="00BF412C"/>
    <w:rsid w:val="00BF48DA"/>
    <w:rsid w:val="00BF498E"/>
    <w:rsid w:val="00BF57E2"/>
    <w:rsid w:val="00BF58EE"/>
    <w:rsid w:val="00BF5EB1"/>
    <w:rsid w:val="00BF6241"/>
    <w:rsid w:val="00BF6375"/>
    <w:rsid w:val="00BF647E"/>
    <w:rsid w:val="00BF684C"/>
    <w:rsid w:val="00BF68BE"/>
    <w:rsid w:val="00BF69BB"/>
    <w:rsid w:val="00BF6D07"/>
    <w:rsid w:val="00BF7217"/>
    <w:rsid w:val="00BF7385"/>
    <w:rsid w:val="00BF780A"/>
    <w:rsid w:val="00BF7DA2"/>
    <w:rsid w:val="00C009CA"/>
    <w:rsid w:val="00C01217"/>
    <w:rsid w:val="00C02235"/>
    <w:rsid w:val="00C02491"/>
    <w:rsid w:val="00C02997"/>
    <w:rsid w:val="00C02AC5"/>
    <w:rsid w:val="00C02C71"/>
    <w:rsid w:val="00C033D3"/>
    <w:rsid w:val="00C0389D"/>
    <w:rsid w:val="00C04AA8"/>
    <w:rsid w:val="00C04C0D"/>
    <w:rsid w:val="00C04C9B"/>
    <w:rsid w:val="00C04F02"/>
    <w:rsid w:val="00C052B5"/>
    <w:rsid w:val="00C052C6"/>
    <w:rsid w:val="00C0547C"/>
    <w:rsid w:val="00C05BA2"/>
    <w:rsid w:val="00C05DFA"/>
    <w:rsid w:val="00C05E9F"/>
    <w:rsid w:val="00C06040"/>
    <w:rsid w:val="00C06528"/>
    <w:rsid w:val="00C06B5C"/>
    <w:rsid w:val="00C07437"/>
    <w:rsid w:val="00C07592"/>
    <w:rsid w:val="00C07A8A"/>
    <w:rsid w:val="00C07B95"/>
    <w:rsid w:val="00C10440"/>
    <w:rsid w:val="00C105F9"/>
    <w:rsid w:val="00C10F4D"/>
    <w:rsid w:val="00C1112C"/>
    <w:rsid w:val="00C112E2"/>
    <w:rsid w:val="00C11604"/>
    <w:rsid w:val="00C1190F"/>
    <w:rsid w:val="00C11A4D"/>
    <w:rsid w:val="00C11AE4"/>
    <w:rsid w:val="00C11BDF"/>
    <w:rsid w:val="00C1224A"/>
    <w:rsid w:val="00C12351"/>
    <w:rsid w:val="00C12436"/>
    <w:rsid w:val="00C12D0E"/>
    <w:rsid w:val="00C132E0"/>
    <w:rsid w:val="00C1395A"/>
    <w:rsid w:val="00C13E21"/>
    <w:rsid w:val="00C13F9D"/>
    <w:rsid w:val="00C1431E"/>
    <w:rsid w:val="00C14461"/>
    <w:rsid w:val="00C1464F"/>
    <w:rsid w:val="00C14905"/>
    <w:rsid w:val="00C149F2"/>
    <w:rsid w:val="00C1522C"/>
    <w:rsid w:val="00C154DD"/>
    <w:rsid w:val="00C160C8"/>
    <w:rsid w:val="00C1622E"/>
    <w:rsid w:val="00C168D3"/>
    <w:rsid w:val="00C1730A"/>
    <w:rsid w:val="00C17487"/>
    <w:rsid w:val="00C177E3"/>
    <w:rsid w:val="00C17E59"/>
    <w:rsid w:val="00C204EE"/>
    <w:rsid w:val="00C20615"/>
    <w:rsid w:val="00C20675"/>
    <w:rsid w:val="00C20733"/>
    <w:rsid w:val="00C20868"/>
    <w:rsid w:val="00C20FDA"/>
    <w:rsid w:val="00C210E7"/>
    <w:rsid w:val="00C21762"/>
    <w:rsid w:val="00C2204A"/>
    <w:rsid w:val="00C22714"/>
    <w:rsid w:val="00C22BBC"/>
    <w:rsid w:val="00C22C80"/>
    <w:rsid w:val="00C235EC"/>
    <w:rsid w:val="00C2364F"/>
    <w:rsid w:val="00C236F0"/>
    <w:rsid w:val="00C23A73"/>
    <w:rsid w:val="00C23CE5"/>
    <w:rsid w:val="00C23DCB"/>
    <w:rsid w:val="00C2519F"/>
    <w:rsid w:val="00C25349"/>
    <w:rsid w:val="00C257B3"/>
    <w:rsid w:val="00C25DE0"/>
    <w:rsid w:val="00C2648D"/>
    <w:rsid w:val="00C2741E"/>
    <w:rsid w:val="00C27A04"/>
    <w:rsid w:val="00C3060D"/>
    <w:rsid w:val="00C3064C"/>
    <w:rsid w:val="00C3092C"/>
    <w:rsid w:val="00C30CED"/>
    <w:rsid w:val="00C3118D"/>
    <w:rsid w:val="00C317DF"/>
    <w:rsid w:val="00C321C6"/>
    <w:rsid w:val="00C32486"/>
    <w:rsid w:val="00C3285A"/>
    <w:rsid w:val="00C331B1"/>
    <w:rsid w:val="00C33BD7"/>
    <w:rsid w:val="00C34361"/>
    <w:rsid w:val="00C3443B"/>
    <w:rsid w:val="00C34CF5"/>
    <w:rsid w:val="00C350F3"/>
    <w:rsid w:val="00C352C2"/>
    <w:rsid w:val="00C3556A"/>
    <w:rsid w:val="00C35654"/>
    <w:rsid w:val="00C3573B"/>
    <w:rsid w:val="00C357D7"/>
    <w:rsid w:val="00C35B2E"/>
    <w:rsid w:val="00C35F3B"/>
    <w:rsid w:val="00C36673"/>
    <w:rsid w:val="00C36AD6"/>
    <w:rsid w:val="00C36EF4"/>
    <w:rsid w:val="00C37A3E"/>
    <w:rsid w:val="00C37B7C"/>
    <w:rsid w:val="00C401DB"/>
    <w:rsid w:val="00C40852"/>
    <w:rsid w:val="00C40F4F"/>
    <w:rsid w:val="00C41410"/>
    <w:rsid w:val="00C419C5"/>
    <w:rsid w:val="00C42657"/>
    <w:rsid w:val="00C427B5"/>
    <w:rsid w:val="00C42CE1"/>
    <w:rsid w:val="00C42D3C"/>
    <w:rsid w:val="00C43203"/>
    <w:rsid w:val="00C43B40"/>
    <w:rsid w:val="00C44741"/>
    <w:rsid w:val="00C453CD"/>
    <w:rsid w:val="00C458FA"/>
    <w:rsid w:val="00C45F5B"/>
    <w:rsid w:val="00C4608A"/>
    <w:rsid w:val="00C46117"/>
    <w:rsid w:val="00C46600"/>
    <w:rsid w:val="00C46AE0"/>
    <w:rsid w:val="00C472A5"/>
    <w:rsid w:val="00C4783E"/>
    <w:rsid w:val="00C47E6D"/>
    <w:rsid w:val="00C50655"/>
    <w:rsid w:val="00C5081F"/>
    <w:rsid w:val="00C50E57"/>
    <w:rsid w:val="00C5104B"/>
    <w:rsid w:val="00C51326"/>
    <w:rsid w:val="00C51C73"/>
    <w:rsid w:val="00C51DA1"/>
    <w:rsid w:val="00C52006"/>
    <w:rsid w:val="00C52240"/>
    <w:rsid w:val="00C526AF"/>
    <w:rsid w:val="00C52C44"/>
    <w:rsid w:val="00C530B4"/>
    <w:rsid w:val="00C536AA"/>
    <w:rsid w:val="00C537B9"/>
    <w:rsid w:val="00C557BB"/>
    <w:rsid w:val="00C558FB"/>
    <w:rsid w:val="00C55C13"/>
    <w:rsid w:val="00C56896"/>
    <w:rsid w:val="00C56B55"/>
    <w:rsid w:val="00C57670"/>
    <w:rsid w:val="00C602C0"/>
    <w:rsid w:val="00C6064D"/>
    <w:rsid w:val="00C606BE"/>
    <w:rsid w:val="00C608ED"/>
    <w:rsid w:val="00C60DAD"/>
    <w:rsid w:val="00C61B89"/>
    <w:rsid w:val="00C621C1"/>
    <w:rsid w:val="00C623A9"/>
    <w:rsid w:val="00C62860"/>
    <w:rsid w:val="00C6314B"/>
    <w:rsid w:val="00C63503"/>
    <w:rsid w:val="00C63780"/>
    <w:rsid w:val="00C63CAF"/>
    <w:rsid w:val="00C63D84"/>
    <w:rsid w:val="00C640D3"/>
    <w:rsid w:val="00C6446E"/>
    <w:rsid w:val="00C6476B"/>
    <w:rsid w:val="00C647D8"/>
    <w:rsid w:val="00C64A33"/>
    <w:rsid w:val="00C64DF4"/>
    <w:rsid w:val="00C6551F"/>
    <w:rsid w:val="00C65D6D"/>
    <w:rsid w:val="00C65F4A"/>
    <w:rsid w:val="00C663A3"/>
    <w:rsid w:val="00C6641E"/>
    <w:rsid w:val="00C66605"/>
    <w:rsid w:val="00C66865"/>
    <w:rsid w:val="00C66EB1"/>
    <w:rsid w:val="00C6719B"/>
    <w:rsid w:val="00C673F2"/>
    <w:rsid w:val="00C67754"/>
    <w:rsid w:val="00C67765"/>
    <w:rsid w:val="00C6799E"/>
    <w:rsid w:val="00C67EA7"/>
    <w:rsid w:val="00C70426"/>
    <w:rsid w:val="00C70B01"/>
    <w:rsid w:val="00C70C29"/>
    <w:rsid w:val="00C70CC5"/>
    <w:rsid w:val="00C70F79"/>
    <w:rsid w:val="00C710B0"/>
    <w:rsid w:val="00C7136A"/>
    <w:rsid w:val="00C719AC"/>
    <w:rsid w:val="00C719DB"/>
    <w:rsid w:val="00C71AD8"/>
    <w:rsid w:val="00C71B21"/>
    <w:rsid w:val="00C71BF6"/>
    <w:rsid w:val="00C71ED8"/>
    <w:rsid w:val="00C71F73"/>
    <w:rsid w:val="00C724C4"/>
    <w:rsid w:val="00C7299E"/>
    <w:rsid w:val="00C72B56"/>
    <w:rsid w:val="00C735DC"/>
    <w:rsid w:val="00C7388E"/>
    <w:rsid w:val="00C739D7"/>
    <w:rsid w:val="00C73A31"/>
    <w:rsid w:val="00C73B25"/>
    <w:rsid w:val="00C749FE"/>
    <w:rsid w:val="00C75252"/>
    <w:rsid w:val="00C752CB"/>
    <w:rsid w:val="00C75338"/>
    <w:rsid w:val="00C75B20"/>
    <w:rsid w:val="00C75C64"/>
    <w:rsid w:val="00C75D8F"/>
    <w:rsid w:val="00C75EB8"/>
    <w:rsid w:val="00C7601F"/>
    <w:rsid w:val="00C7613B"/>
    <w:rsid w:val="00C762C4"/>
    <w:rsid w:val="00C76AAA"/>
    <w:rsid w:val="00C76C73"/>
    <w:rsid w:val="00C770D5"/>
    <w:rsid w:val="00C77638"/>
    <w:rsid w:val="00C777E9"/>
    <w:rsid w:val="00C77F5E"/>
    <w:rsid w:val="00C80CA4"/>
    <w:rsid w:val="00C8115E"/>
    <w:rsid w:val="00C811E7"/>
    <w:rsid w:val="00C81289"/>
    <w:rsid w:val="00C813C2"/>
    <w:rsid w:val="00C81A51"/>
    <w:rsid w:val="00C820C0"/>
    <w:rsid w:val="00C828C1"/>
    <w:rsid w:val="00C82D89"/>
    <w:rsid w:val="00C8433E"/>
    <w:rsid w:val="00C84552"/>
    <w:rsid w:val="00C853A9"/>
    <w:rsid w:val="00C855A9"/>
    <w:rsid w:val="00C85FFF"/>
    <w:rsid w:val="00C8669A"/>
    <w:rsid w:val="00C86912"/>
    <w:rsid w:val="00C86B66"/>
    <w:rsid w:val="00C86D07"/>
    <w:rsid w:val="00C876BD"/>
    <w:rsid w:val="00C8796F"/>
    <w:rsid w:val="00C87D0A"/>
    <w:rsid w:val="00C900AA"/>
    <w:rsid w:val="00C9010D"/>
    <w:rsid w:val="00C9047B"/>
    <w:rsid w:val="00C9080C"/>
    <w:rsid w:val="00C90B87"/>
    <w:rsid w:val="00C90CE2"/>
    <w:rsid w:val="00C90F8A"/>
    <w:rsid w:val="00C91040"/>
    <w:rsid w:val="00C9162E"/>
    <w:rsid w:val="00C9170B"/>
    <w:rsid w:val="00C91A53"/>
    <w:rsid w:val="00C91BDF"/>
    <w:rsid w:val="00C91CA0"/>
    <w:rsid w:val="00C91F1C"/>
    <w:rsid w:val="00C9252D"/>
    <w:rsid w:val="00C928F1"/>
    <w:rsid w:val="00C92B63"/>
    <w:rsid w:val="00C92FFA"/>
    <w:rsid w:val="00C93325"/>
    <w:rsid w:val="00C9449C"/>
    <w:rsid w:val="00C956B2"/>
    <w:rsid w:val="00C95C52"/>
    <w:rsid w:val="00C95DB2"/>
    <w:rsid w:val="00C968BC"/>
    <w:rsid w:val="00C979BD"/>
    <w:rsid w:val="00C97C6A"/>
    <w:rsid w:val="00CA0302"/>
    <w:rsid w:val="00CA0508"/>
    <w:rsid w:val="00CA07E0"/>
    <w:rsid w:val="00CA08C0"/>
    <w:rsid w:val="00CA098E"/>
    <w:rsid w:val="00CA0BED"/>
    <w:rsid w:val="00CA1958"/>
    <w:rsid w:val="00CA2175"/>
    <w:rsid w:val="00CA22B5"/>
    <w:rsid w:val="00CA23DC"/>
    <w:rsid w:val="00CA2E13"/>
    <w:rsid w:val="00CA3776"/>
    <w:rsid w:val="00CA3DBC"/>
    <w:rsid w:val="00CA3E2E"/>
    <w:rsid w:val="00CA3F44"/>
    <w:rsid w:val="00CA421A"/>
    <w:rsid w:val="00CA45BA"/>
    <w:rsid w:val="00CA45EE"/>
    <w:rsid w:val="00CA46FB"/>
    <w:rsid w:val="00CA4736"/>
    <w:rsid w:val="00CA4D15"/>
    <w:rsid w:val="00CA50E6"/>
    <w:rsid w:val="00CA56A4"/>
    <w:rsid w:val="00CA5E94"/>
    <w:rsid w:val="00CA6273"/>
    <w:rsid w:val="00CA6EF0"/>
    <w:rsid w:val="00CA6F13"/>
    <w:rsid w:val="00CA7646"/>
    <w:rsid w:val="00CB0455"/>
    <w:rsid w:val="00CB0A3F"/>
    <w:rsid w:val="00CB0B50"/>
    <w:rsid w:val="00CB162D"/>
    <w:rsid w:val="00CB1874"/>
    <w:rsid w:val="00CB20BF"/>
    <w:rsid w:val="00CB23C4"/>
    <w:rsid w:val="00CB363A"/>
    <w:rsid w:val="00CB3988"/>
    <w:rsid w:val="00CB3A54"/>
    <w:rsid w:val="00CB3FE3"/>
    <w:rsid w:val="00CB4189"/>
    <w:rsid w:val="00CB4908"/>
    <w:rsid w:val="00CB4C43"/>
    <w:rsid w:val="00CB4E3E"/>
    <w:rsid w:val="00CB511B"/>
    <w:rsid w:val="00CB514B"/>
    <w:rsid w:val="00CB598D"/>
    <w:rsid w:val="00CB5AC4"/>
    <w:rsid w:val="00CB5ACA"/>
    <w:rsid w:val="00CB5CE7"/>
    <w:rsid w:val="00CB5FF5"/>
    <w:rsid w:val="00CB65A5"/>
    <w:rsid w:val="00CB6F83"/>
    <w:rsid w:val="00CB759C"/>
    <w:rsid w:val="00CB76B7"/>
    <w:rsid w:val="00CB7797"/>
    <w:rsid w:val="00CB78EF"/>
    <w:rsid w:val="00CB7E4C"/>
    <w:rsid w:val="00CB7F67"/>
    <w:rsid w:val="00CC0263"/>
    <w:rsid w:val="00CC095A"/>
    <w:rsid w:val="00CC0E1D"/>
    <w:rsid w:val="00CC18EF"/>
    <w:rsid w:val="00CC1D3F"/>
    <w:rsid w:val="00CC233E"/>
    <w:rsid w:val="00CC23F1"/>
    <w:rsid w:val="00CC2AB8"/>
    <w:rsid w:val="00CC2DFE"/>
    <w:rsid w:val="00CC2E9D"/>
    <w:rsid w:val="00CC3468"/>
    <w:rsid w:val="00CC368F"/>
    <w:rsid w:val="00CC3D0B"/>
    <w:rsid w:val="00CC40C4"/>
    <w:rsid w:val="00CC4C80"/>
    <w:rsid w:val="00CC4DC1"/>
    <w:rsid w:val="00CC4E90"/>
    <w:rsid w:val="00CC53EC"/>
    <w:rsid w:val="00CC5AD7"/>
    <w:rsid w:val="00CC66D5"/>
    <w:rsid w:val="00CC6CB8"/>
    <w:rsid w:val="00CC7041"/>
    <w:rsid w:val="00CC7AEB"/>
    <w:rsid w:val="00CC7B72"/>
    <w:rsid w:val="00CC7BA6"/>
    <w:rsid w:val="00CC7D7A"/>
    <w:rsid w:val="00CC7FBD"/>
    <w:rsid w:val="00CD0519"/>
    <w:rsid w:val="00CD0EC6"/>
    <w:rsid w:val="00CD0F83"/>
    <w:rsid w:val="00CD1557"/>
    <w:rsid w:val="00CD1600"/>
    <w:rsid w:val="00CD1657"/>
    <w:rsid w:val="00CD2153"/>
    <w:rsid w:val="00CD2FBE"/>
    <w:rsid w:val="00CD304D"/>
    <w:rsid w:val="00CD3214"/>
    <w:rsid w:val="00CD3C19"/>
    <w:rsid w:val="00CD3CAF"/>
    <w:rsid w:val="00CD3D40"/>
    <w:rsid w:val="00CD462E"/>
    <w:rsid w:val="00CD4941"/>
    <w:rsid w:val="00CD49F9"/>
    <w:rsid w:val="00CD49FC"/>
    <w:rsid w:val="00CD4CDF"/>
    <w:rsid w:val="00CD4EA3"/>
    <w:rsid w:val="00CD4F49"/>
    <w:rsid w:val="00CD5ACC"/>
    <w:rsid w:val="00CD60D3"/>
    <w:rsid w:val="00CD60EC"/>
    <w:rsid w:val="00CD6133"/>
    <w:rsid w:val="00CD6F0D"/>
    <w:rsid w:val="00CD7336"/>
    <w:rsid w:val="00CD7A2D"/>
    <w:rsid w:val="00CD7C0C"/>
    <w:rsid w:val="00CE002F"/>
    <w:rsid w:val="00CE044D"/>
    <w:rsid w:val="00CE0666"/>
    <w:rsid w:val="00CE0E34"/>
    <w:rsid w:val="00CE1625"/>
    <w:rsid w:val="00CE1735"/>
    <w:rsid w:val="00CE18BA"/>
    <w:rsid w:val="00CE1DAD"/>
    <w:rsid w:val="00CE1E99"/>
    <w:rsid w:val="00CE2128"/>
    <w:rsid w:val="00CE2596"/>
    <w:rsid w:val="00CE2E8C"/>
    <w:rsid w:val="00CE2FE0"/>
    <w:rsid w:val="00CE3022"/>
    <w:rsid w:val="00CE3098"/>
    <w:rsid w:val="00CE35A0"/>
    <w:rsid w:val="00CE3725"/>
    <w:rsid w:val="00CE3915"/>
    <w:rsid w:val="00CE3EAE"/>
    <w:rsid w:val="00CE429A"/>
    <w:rsid w:val="00CE4375"/>
    <w:rsid w:val="00CE4C3E"/>
    <w:rsid w:val="00CE5CD3"/>
    <w:rsid w:val="00CE76F2"/>
    <w:rsid w:val="00CE7AA8"/>
    <w:rsid w:val="00CE7FE0"/>
    <w:rsid w:val="00CF013B"/>
    <w:rsid w:val="00CF078E"/>
    <w:rsid w:val="00CF07B7"/>
    <w:rsid w:val="00CF13F2"/>
    <w:rsid w:val="00CF196F"/>
    <w:rsid w:val="00CF1C5A"/>
    <w:rsid w:val="00CF1F4E"/>
    <w:rsid w:val="00CF208C"/>
    <w:rsid w:val="00CF22E1"/>
    <w:rsid w:val="00CF29E3"/>
    <w:rsid w:val="00CF3499"/>
    <w:rsid w:val="00CF3547"/>
    <w:rsid w:val="00CF3671"/>
    <w:rsid w:val="00CF38BF"/>
    <w:rsid w:val="00CF3B76"/>
    <w:rsid w:val="00CF3FD9"/>
    <w:rsid w:val="00CF45BF"/>
    <w:rsid w:val="00CF45CF"/>
    <w:rsid w:val="00CF49F1"/>
    <w:rsid w:val="00CF4A0D"/>
    <w:rsid w:val="00CF4F97"/>
    <w:rsid w:val="00CF59EF"/>
    <w:rsid w:val="00CF5AC2"/>
    <w:rsid w:val="00CF603F"/>
    <w:rsid w:val="00CF66C6"/>
    <w:rsid w:val="00CF75F4"/>
    <w:rsid w:val="00CF7A5B"/>
    <w:rsid w:val="00CF7C7A"/>
    <w:rsid w:val="00CF7CC6"/>
    <w:rsid w:val="00CF7D5C"/>
    <w:rsid w:val="00D002F1"/>
    <w:rsid w:val="00D005C9"/>
    <w:rsid w:val="00D01E4D"/>
    <w:rsid w:val="00D0210B"/>
    <w:rsid w:val="00D024AC"/>
    <w:rsid w:val="00D028A8"/>
    <w:rsid w:val="00D02EDD"/>
    <w:rsid w:val="00D02EFC"/>
    <w:rsid w:val="00D03046"/>
    <w:rsid w:val="00D03063"/>
    <w:rsid w:val="00D030AD"/>
    <w:rsid w:val="00D034E6"/>
    <w:rsid w:val="00D0359F"/>
    <w:rsid w:val="00D037DD"/>
    <w:rsid w:val="00D03C02"/>
    <w:rsid w:val="00D03D38"/>
    <w:rsid w:val="00D0486F"/>
    <w:rsid w:val="00D0547D"/>
    <w:rsid w:val="00D05843"/>
    <w:rsid w:val="00D0588D"/>
    <w:rsid w:val="00D058F8"/>
    <w:rsid w:val="00D059B6"/>
    <w:rsid w:val="00D05BC3"/>
    <w:rsid w:val="00D05C72"/>
    <w:rsid w:val="00D06010"/>
    <w:rsid w:val="00D062D5"/>
    <w:rsid w:val="00D06855"/>
    <w:rsid w:val="00D06DB9"/>
    <w:rsid w:val="00D078D9"/>
    <w:rsid w:val="00D104C6"/>
    <w:rsid w:val="00D105BD"/>
    <w:rsid w:val="00D10A43"/>
    <w:rsid w:val="00D10A74"/>
    <w:rsid w:val="00D11029"/>
    <w:rsid w:val="00D11261"/>
    <w:rsid w:val="00D113E3"/>
    <w:rsid w:val="00D12777"/>
    <w:rsid w:val="00D12B42"/>
    <w:rsid w:val="00D12F58"/>
    <w:rsid w:val="00D1365E"/>
    <w:rsid w:val="00D139EC"/>
    <w:rsid w:val="00D13ADB"/>
    <w:rsid w:val="00D144A4"/>
    <w:rsid w:val="00D14996"/>
    <w:rsid w:val="00D14BC2"/>
    <w:rsid w:val="00D14C2C"/>
    <w:rsid w:val="00D1506D"/>
    <w:rsid w:val="00D1558C"/>
    <w:rsid w:val="00D155E6"/>
    <w:rsid w:val="00D1563A"/>
    <w:rsid w:val="00D16712"/>
    <w:rsid w:val="00D16732"/>
    <w:rsid w:val="00D16AE4"/>
    <w:rsid w:val="00D16EFE"/>
    <w:rsid w:val="00D1707E"/>
    <w:rsid w:val="00D17923"/>
    <w:rsid w:val="00D17F1D"/>
    <w:rsid w:val="00D17FF9"/>
    <w:rsid w:val="00D206B4"/>
    <w:rsid w:val="00D2079C"/>
    <w:rsid w:val="00D20E16"/>
    <w:rsid w:val="00D213EE"/>
    <w:rsid w:val="00D21E55"/>
    <w:rsid w:val="00D229CC"/>
    <w:rsid w:val="00D22B61"/>
    <w:rsid w:val="00D22C91"/>
    <w:rsid w:val="00D2388B"/>
    <w:rsid w:val="00D23F85"/>
    <w:rsid w:val="00D2400F"/>
    <w:rsid w:val="00D241AD"/>
    <w:rsid w:val="00D24A83"/>
    <w:rsid w:val="00D25A2F"/>
    <w:rsid w:val="00D26752"/>
    <w:rsid w:val="00D26BB1"/>
    <w:rsid w:val="00D3006F"/>
    <w:rsid w:val="00D3056E"/>
    <w:rsid w:val="00D30758"/>
    <w:rsid w:val="00D30983"/>
    <w:rsid w:val="00D31A5E"/>
    <w:rsid w:val="00D31B5E"/>
    <w:rsid w:val="00D32290"/>
    <w:rsid w:val="00D329F3"/>
    <w:rsid w:val="00D3349C"/>
    <w:rsid w:val="00D339D4"/>
    <w:rsid w:val="00D33A3A"/>
    <w:rsid w:val="00D33A89"/>
    <w:rsid w:val="00D33B57"/>
    <w:rsid w:val="00D341C1"/>
    <w:rsid w:val="00D349A9"/>
    <w:rsid w:val="00D34D01"/>
    <w:rsid w:val="00D351DB"/>
    <w:rsid w:val="00D359C9"/>
    <w:rsid w:val="00D35F5D"/>
    <w:rsid w:val="00D36459"/>
    <w:rsid w:val="00D36A2C"/>
    <w:rsid w:val="00D36CAD"/>
    <w:rsid w:val="00D36EE6"/>
    <w:rsid w:val="00D37656"/>
    <w:rsid w:val="00D37FBE"/>
    <w:rsid w:val="00D4035B"/>
    <w:rsid w:val="00D406CE"/>
    <w:rsid w:val="00D406D6"/>
    <w:rsid w:val="00D410CC"/>
    <w:rsid w:val="00D41492"/>
    <w:rsid w:val="00D416A3"/>
    <w:rsid w:val="00D43052"/>
    <w:rsid w:val="00D43B07"/>
    <w:rsid w:val="00D43E3C"/>
    <w:rsid w:val="00D43F12"/>
    <w:rsid w:val="00D448A7"/>
    <w:rsid w:val="00D44C3D"/>
    <w:rsid w:val="00D44D24"/>
    <w:rsid w:val="00D44E3C"/>
    <w:rsid w:val="00D44F66"/>
    <w:rsid w:val="00D4501E"/>
    <w:rsid w:val="00D45AD9"/>
    <w:rsid w:val="00D45E0B"/>
    <w:rsid w:val="00D45FFD"/>
    <w:rsid w:val="00D4617C"/>
    <w:rsid w:val="00D4629D"/>
    <w:rsid w:val="00D46526"/>
    <w:rsid w:val="00D466C5"/>
    <w:rsid w:val="00D46D37"/>
    <w:rsid w:val="00D47070"/>
    <w:rsid w:val="00D472DE"/>
    <w:rsid w:val="00D47762"/>
    <w:rsid w:val="00D47966"/>
    <w:rsid w:val="00D47B19"/>
    <w:rsid w:val="00D47DA2"/>
    <w:rsid w:val="00D47E64"/>
    <w:rsid w:val="00D5001D"/>
    <w:rsid w:val="00D514B4"/>
    <w:rsid w:val="00D516A3"/>
    <w:rsid w:val="00D51EEC"/>
    <w:rsid w:val="00D51F81"/>
    <w:rsid w:val="00D52851"/>
    <w:rsid w:val="00D52AF7"/>
    <w:rsid w:val="00D52B9D"/>
    <w:rsid w:val="00D53469"/>
    <w:rsid w:val="00D53DF9"/>
    <w:rsid w:val="00D54055"/>
    <w:rsid w:val="00D54173"/>
    <w:rsid w:val="00D54638"/>
    <w:rsid w:val="00D54A5F"/>
    <w:rsid w:val="00D54A86"/>
    <w:rsid w:val="00D54C30"/>
    <w:rsid w:val="00D54D37"/>
    <w:rsid w:val="00D55866"/>
    <w:rsid w:val="00D55BA5"/>
    <w:rsid w:val="00D55FF8"/>
    <w:rsid w:val="00D56244"/>
    <w:rsid w:val="00D564DE"/>
    <w:rsid w:val="00D57007"/>
    <w:rsid w:val="00D5705C"/>
    <w:rsid w:val="00D609D6"/>
    <w:rsid w:val="00D61746"/>
    <w:rsid w:val="00D61DBE"/>
    <w:rsid w:val="00D622D7"/>
    <w:rsid w:val="00D622EB"/>
    <w:rsid w:val="00D6296C"/>
    <w:rsid w:val="00D62F18"/>
    <w:rsid w:val="00D63398"/>
    <w:rsid w:val="00D6369C"/>
    <w:rsid w:val="00D63AE9"/>
    <w:rsid w:val="00D641EA"/>
    <w:rsid w:val="00D64E20"/>
    <w:rsid w:val="00D66038"/>
    <w:rsid w:val="00D6657E"/>
    <w:rsid w:val="00D667B7"/>
    <w:rsid w:val="00D66ABD"/>
    <w:rsid w:val="00D66F6C"/>
    <w:rsid w:val="00D6730C"/>
    <w:rsid w:val="00D67354"/>
    <w:rsid w:val="00D676ED"/>
    <w:rsid w:val="00D67885"/>
    <w:rsid w:val="00D67997"/>
    <w:rsid w:val="00D67D03"/>
    <w:rsid w:val="00D704D7"/>
    <w:rsid w:val="00D7055D"/>
    <w:rsid w:val="00D70570"/>
    <w:rsid w:val="00D70E73"/>
    <w:rsid w:val="00D712E2"/>
    <w:rsid w:val="00D721B1"/>
    <w:rsid w:val="00D7284F"/>
    <w:rsid w:val="00D72ACD"/>
    <w:rsid w:val="00D72D4D"/>
    <w:rsid w:val="00D73A3C"/>
    <w:rsid w:val="00D73A7A"/>
    <w:rsid w:val="00D73C1A"/>
    <w:rsid w:val="00D73E4E"/>
    <w:rsid w:val="00D74BF7"/>
    <w:rsid w:val="00D7500D"/>
    <w:rsid w:val="00D7504E"/>
    <w:rsid w:val="00D752A1"/>
    <w:rsid w:val="00D756DD"/>
    <w:rsid w:val="00D75A45"/>
    <w:rsid w:val="00D75B71"/>
    <w:rsid w:val="00D75C4A"/>
    <w:rsid w:val="00D75CF1"/>
    <w:rsid w:val="00D76B0B"/>
    <w:rsid w:val="00D76F8D"/>
    <w:rsid w:val="00D77326"/>
    <w:rsid w:val="00D774B9"/>
    <w:rsid w:val="00D77B2A"/>
    <w:rsid w:val="00D80480"/>
    <w:rsid w:val="00D805C6"/>
    <w:rsid w:val="00D80D16"/>
    <w:rsid w:val="00D80E23"/>
    <w:rsid w:val="00D80F26"/>
    <w:rsid w:val="00D81632"/>
    <w:rsid w:val="00D81E17"/>
    <w:rsid w:val="00D82E34"/>
    <w:rsid w:val="00D83ACC"/>
    <w:rsid w:val="00D83BFE"/>
    <w:rsid w:val="00D84152"/>
    <w:rsid w:val="00D843C3"/>
    <w:rsid w:val="00D84BCF"/>
    <w:rsid w:val="00D84DF9"/>
    <w:rsid w:val="00D853AC"/>
    <w:rsid w:val="00D85468"/>
    <w:rsid w:val="00D858D7"/>
    <w:rsid w:val="00D85FCC"/>
    <w:rsid w:val="00D871DA"/>
    <w:rsid w:val="00D8726B"/>
    <w:rsid w:val="00D8752C"/>
    <w:rsid w:val="00D875BE"/>
    <w:rsid w:val="00D876B0"/>
    <w:rsid w:val="00D878FB"/>
    <w:rsid w:val="00D87AD1"/>
    <w:rsid w:val="00D905BE"/>
    <w:rsid w:val="00D90D0D"/>
    <w:rsid w:val="00D90F48"/>
    <w:rsid w:val="00D91094"/>
    <w:rsid w:val="00D913BE"/>
    <w:rsid w:val="00D91BA3"/>
    <w:rsid w:val="00D91EB0"/>
    <w:rsid w:val="00D92030"/>
    <w:rsid w:val="00D92BA2"/>
    <w:rsid w:val="00D92CD1"/>
    <w:rsid w:val="00D93464"/>
    <w:rsid w:val="00D93A5F"/>
    <w:rsid w:val="00D94362"/>
    <w:rsid w:val="00D94DFE"/>
    <w:rsid w:val="00D94E30"/>
    <w:rsid w:val="00D9505D"/>
    <w:rsid w:val="00D96047"/>
    <w:rsid w:val="00D96169"/>
    <w:rsid w:val="00D96655"/>
    <w:rsid w:val="00D9673E"/>
    <w:rsid w:val="00D974CE"/>
    <w:rsid w:val="00D974FE"/>
    <w:rsid w:val="00D979DF"/>
    <w:rsid w:val="00D97DA7"/>
    <w:rsid w:val="00D97ED4"/>
    <w:rsid w:val="00DA0947"/>
    <w:rsid w:val="00DA096F"/>
    <w:rsid w:val="00DA1041"/>
    <w:rsid w:val="00DA1E00"/>
    <w:rsid w:val="00DA2117"/>
    <w:rsid w:val="00DA217A"/>
    <w:rsid w:val="00DA24E3"/>
    <w:rsid w:val="00DA26A3"/>
    <w:rsid w:val="00DA28A6"/>
    <w:rsid w:val="00DA2C91"/>
    <w:rsid w:val="00DA2DEE"/>
    <w:rsid w:val="00DA2E72"/>
    <w:rsid w:val="00DA353E"/>
    <w:rsid w:val="00DA35D1"/>
    <w:rsid w:val="00DA361B"/>
    <w:rsid w:val="00DA3AF9"/>
    <w:rsid w:val="00DA3C8A"/>
    <w:rsid w:val="00DA424A"/>
    <w:rsid w:val="00DA495D"/>
    <w:rsid w:val="00DA4F90"/>
    <w:rsid w:val="00DA57C0"/>
    <w:rsid w:val="00DA5E8D"/>
    <w:rsid w:val="00DA607E"/>
    <w:rsid w:val="00DA613E"/>
    <w:rsid w:val="00DA6606"/>
    <w:rsid w:val="00DA66B9"/>
    <w:rsid w:val="00DA67FB"/>
    <w:rsid w:val="00DA6811"/>
    <w:rsid w:val="00DA6837"/>
    <w:rsid w:val="00DA683D"/>
    <w:rsid w:val="00DA70B1"/>
    <w:rsid w:val="00DA73E4"/>
    <w:rsid w:val="00DA74EB"/>
    <w:rsid w:val="00DA7527"/>
    <w:rsid w:val="00DA7720"/>
    <w:rsid w:val="00DA793D"/>
    <w:rsid w:val="00DA7D22"/>
    <w:rsid w:val="00DA7D40"/>
    <w:rsid w:val="00DA7E7F"/>
    <w:rsid w:val="00DB0531"/>
    <w:rsid w:val="00DB178D"/>
    <w:rsid w:val="00DB1B6B"/>
    <w:rsid w:val="00DB1E0F"/>
    <w:rsid w:val="00DB22D6"/>
    <w:rsid w:val="00DB2D1A"/>
    <w:rsid w:val="00DB2DB5"/>
    <w:rsid w:val="00DB3E78"/>
    <w:rsid w:val="00DB41EA"/>
    <w:rsid w:val="00DB563C"/>
    <w:rsid w:val="00DB5694"/>
    <w:rsid w:val="00DB5713"/>
    <w:rsid w:val="00DB58AE"/>
    <w:rsid w:val="00DB5A3F"/>
    <w:rsid w:val="00DB5F55"/>
    <w:rsid w:val="00DB64E4"/>
    <w:rsid w:val="00DB6AA3"/>
    <w:rsid w:val="00DB6DBB"/>
    <w:rsid w:val="00DB702F"/>
    <w:rsid w:val="00DB762F"/>
    <w:rsid w:val="00DB792E"/>
    <w:rsid w:val="00DB7C02"/>
    <w:rsid w:val="00DB7F38"/>
    <w:rsid w:val="00DC00DD"/>
    <w:rsid w:val="00DC080E"/>
    <w:rsid w:val="00DC0E79"/>
    <w:rsid w:val="00DC1185"/>
    <w:rsid w:val="00DC122D"/>
    <w:rsid w:val="00DC17E5"/>
    <w:rsid w:val="00DC1938"/>
    <w:rsid w:val="00DC1F7A"/>
    <w:rsid w:val="00DC2507"/>
    <w:rsid w:val="00DC256C"/>
    <w:rsid w:val="00DC2A95"/>
    <w:rsid w:val="00DC2BA9"/>
    <w:rsid w:val="00DC2EB3"/>
    <w:rsid w:val="00DC2F1B"/>
    <w:rsid w:val="00DC34EC"/>
    <w:rsid w:val="00DC3BA3"/>
    <w:rsid w:val="00DC4074"/>
    <w:rsid w:val="00DC41CB"/>
    <w:rsid w:val="00DC47A7"/>
    <w:rsid w:val="00DC4D32"/>
    <w:rsid w:val="00DC4EF3"/>
    <w:rsid w:val="00DC5B1E"/>
    <w:rsid w:val="00DC6147"/>
    <w:rsid w:val="00DC64CD"/>
    <w:rsid w:val="00DC6B35"/>
    <w:rsid w:val="00DC6BB5"/>
    <w:rsid w:val="00DD025E"/>
    <w:rsid w:val="00DD028F"/>
    <w:rsid w:val="00DD0760"/>
    <w:rsid w:val="00DD0C46"/>
    <w:rsid w:val="00DD0C93"/>
    <w:rsid w:val="00DD0EB9"/>
    <w:rsid w:val="00DD0F2D"/>
    <w:rsid w:val="00DD169C"/>
    <w:rsid w:val="00DD1B14"/>
    <w:rsid w:val="00DD2B67"/>
    <w:rsid w:val="00DD2C58"/>
    <w:rsid w:val="00DD2F81"/>
    <w:rsid w:val="00DD37D0"/>
    <w:rsid w:val="00DD38F3"/>
    <w:rsid w:val="00DD3B26"/>
    <w:rsid w:val="00DD3BC1"/>
    <w:rsid w:val="00DD3D41"/>
    <w:rsid w:val="00DD3DC6"/>
    <w:rsid w:val="00DD3EE5"/>
    <w:rsid w:val="00DD3FD4"/>
    <w:rsid w:val="00DD47E5"/>
    <w:rsid w:val="00DD497D"/>
    <w:rsid w:val="00DD4C67"/>
    <w:rsid w:val="00DD4CF2"/>
    <w:rsid w:val="00DD558B"/>
    <w:rsid w:val="00DD5B23"/>
    <w:rsid w:val="00DD5E03"/>
    <w:rsid w:val="00DD6075"/>
    <w:rsid w:val="00DD70C8"/>
    <w:rsid w:val="00DD751D"/>
    <w:rsid w:val="00DD79C6"/>
    <w:rsid w:val="00DD7A42"/>
    <w:rsid w:val="00DE091B"/>
    <w:rsid w:val="00DE0D14"/>
    <w:rsid w:val="00DE0DEE"/>
    <w:rsid w:val="00DE0F30"/>
    <w:rsid w:val="00DE19DB"/>
    <w:rsid w:val="00DE2331"/>
    <w:rsid w:val="00DE2DD1"/>
    <w:rsid w:val="00DE2EC1"/>
    <w:rsid w:val="00DE3425"/>
    <w:rsid w:val="00DE36D1"/>
    <w:rsid w:val="00DE37EC"/>
    <w:rsid w:val="00DE3DC6"/>
    <w:rsid w:val="00DE4028"/>
    <w:rsid w:val="00DE437E"/>
    <w:rsid w:val="00DE43CE"/>
    <w:rsid w:val="00DE5731"/>
    <w:rsid w:val="00DE597B"/>
    <w:rsid w:val="00DE6205"/>
    <w:rsid w:val="00DE648A"/>
    <w:rsid w:val="00DE6CE3"/>
    <w:rsid w:val="00DE7273"/>
    <w:rsid w:val="00DE7475"/>
    <w:rsid w:val="00DE763E"/>
    <w:rsid w:val="00DE7972"/>
    <w:rsid w:val="00DE79DA"/>
    <w:rsid w:val="00DE7B68"/>
    <w:rsid w:val="00DE7D61"/>
    <w:rsid w:val="00DE7E0F"/>
    <w:rsid w:val="00DE7E7D"/>
    <w:rsid w:val="00DE7EF6"/>
    <w:rsid w:val="00DE7F9D"/>
    <w:rsid w:val="00DF005A"/>
    <w:rsid w:val="00DF0107"/>
    <w:rsid w:val="00DF03B2"/>
    <w:rsid w:val="00DF09ED"/>
    <w:rsid w:val="00DF0A14"/>
    <w:rsid w:val="00DF0A7A"/>
    <w:rsid w:val="00DF19EA"/>
    <w:rsid w:val="00DF1C78"/>
    <w:rsid w:val="00DF1D8A"/>
    <w:rsid w:val="00DF1ED9"/>
    <w:rsid w:val="00DF242D"/>
    <w:rsid w:val="00DF2B01"/>
    <w:rsid w:val="00DF30CB"/>
    <w:rsid w:val="00DF3ABA"/>
    <w:rsid w:val="00DF3B90"/>
    <w:rsid w:val="00DF415B"/>
    <w:rsid w:val="00DF4525"/>
    <w:rsid w:val="00DF4673"/>
    <w:rsid w:val="00DF4863"/>
    <w:rsid w:val="00DF51D7"/>
    <w:rsid w:val="00DF535F"/>
    <w:rsid w:val="00DF5663"/>
    <w:rsid w:val="00DF5B42"/>
    <w:rsid w:val="00DF60D0"/>
    <w:rsid w:val="00DF695B"/>
    <w:rsid w:val="00DF71F0"/>
    <w:rsid w:val="00DF788C"/>
    <w:rsid w:val="00DF7D23"/>
    <w:rsid w:val="00DF7E54"/>
    <w:rsid w:val="00E0023F"/>
    <w:rsid w:val="00E002E9"/>
    <w:rsid w:val="00E00338"/>
    <w:rsid w:val="00E00F8F"/>
    <w:rsid w:val="00E011E0"/>
    <w:rsid w:val="00E016B0"/>
    <w:rsid w:val="00E017A2"/>
    <w:rsid w:val="00E0192E"/>
    <w:rsid w:val="00E01B93"/>
    <w:rsid w:val="00E023C0"/>
    <w:rsid w:val="00E025F2"/>
    <w:rsid w:val="00E02BCC"/>
    <w:rsid w:val="00E02BE8"/>
    <w:rsid w:val="00E02F12"/>
    <w:rsid w:val="00E02F3E"/>
    <w:rsid w:val="00E034AD"/>
    <w:rsid w:val="00E0352E"/>
    <w:rsid w:val="00E03682"/>
    <w:rsid w:val="00E0389A"/>
    <w:rsid w:val="00E03902"/>
    <w:rsid w:val="00E042A1"/>
    <w:rsid w:val="00E04E19"/>
    <w:rsid w:val="00E0517C"/>
    <w:rsid w:val="00E0551F"/>
    <w:rsid w:val="00E0553A"/>
    <w:rsid w:val="00E0560F"/>
    <w:rsid w:val="00E05CE4"/>
    <w:rsid w:val="00E0609A"/>
    <w:rsid w:val="00E06366"/>
    <w:rsid w:val="00E064C1"/>
    <w:rsid w:val="00E06CBD"/>
    <w:rsid w:val="00E06D05"/>
    <w:rsid w:val="00E0715E"/>
    <w:rsid w:val="00E071DB"/>
    <w:rsid w:val="00E074FB"/>
    <w:rsid w:val="00E07807"/>
    <w:rsid w:val="00E07B85"/>
    <w:rsid w:val="00E108C1"/>
    <w:rsid w:val="00E11603"/>
    <w:rsid w:val="00E11A11"/>
    <w:rsid w:val="00E1234D"/>
    <w:rsid w:val="00E126D1"/>
    <w:rsid w:val="00E1279A"/>
    <w:rsid w:val="00E1292A"/>
    <w:rsid w:val="00E1294B"/>
    <w:rsid w:val="00E12DA2"/>
    <w:rsid w:val="00E12DD5"/>
    <w:rsid w:val="00E131C1"/>
    <w:rsid w:val="00E133A3"/>
    <w:rsid w:val="00E134EA"/>
    <w:rsid w:val="00E1368C"/>
    <w:rsid w:val="00E13782"/>
    <w:rsid w:val="00E13CC9"/>
    <w:rsid w:val="00E140E1"/>
    <w:rsid w:val="00E14FED"/>
    <w:rsid w:val="00E1515C"/>
    <w:rsid w:val="00E16222"/>
    <w:rsid w:val="00E164FE"/>
    <w:rsid w:val="00E168D2"/>
    <w:rsid w:val="00E16C37"/>
    <w:rsid w:val="00E174C9"/>
    <w:rsid w:val="00E17808"/>
    <w:rsid w:val="00E178B2"/>
    <w:rsid w:val="00E17FE1"/>
    <w:rsid w:val="00E206C0"/>
    <w:rsid w:val="00E20853"/>
    <w:rsid w:val="00E20AEA"/>
    <w:rsid w:val="00E20DD8"/>
    <w:rsid w:val="00E210E3"/>
    <w:rsid w:val="00E218A3"/>
    <w:rsid w:val="00E21979"/>
    <w:rsid w:val="00E21CF4"/>
    <w:rsid w:val="00E21E75"/>
    <w:rsid w:val="00E21FA9"/>
    <w:rsid w:val="00E222D4"/>
    <w:rsid w:val="00E222F4"/>
    <w:rsid w:val="00E22772"/>
    <w:rsid w:val="00E22AC0"/>
    <w:rsid w:val="00E233BD"/>
    <w:rsid w:val="00E24096"/>
    <w:rsid w:val="00E24A53"/>
    <w:rsid w:val="00E24B0E"/>
    <w:rsid w:val="00E24DDB"/>
    <w:rsid w:val="00E24EBC"/>
    <w:rsid w:val="00E25474"/>
    <w:rsid w:val="00E25DA0"/>
    <w:rsid w:val="00E264A4"/>
    <w:rsid w:val="00E2674E"/>
    <w:rsid w:val="00E26793"/>
    <w:rsid w:val="00E271A6"/>
    <w:rsid w:val="00E27554"/>
    <w:rsid w:val="00E2774D"/>
    <w:rsid w:val="00E27D27"/>
    <w:rsid w:val="00E30492"/>
    <w:rsid w:val="00E307AA"/>
    <w:rsid w:val="00E30CC7"/>
    <w:rsid w:val="00E3129C"/>
    <w:rsid w:val="00E3198F"/>
    <w:rsid w:val="00E31B2F"/>
    <w:rsid w:val="00E31BF6"/>
    <w:rsid w:val="00E32DF4"/>
    <w:rsid w:val="00E33040"/>
    <w:rsid w:val="00E332A4"/>
    <w:rsid w:val="00E33AD1"/>
    <w:rsid w:val="00E33CB3"/>
    <w:rsid w:val="00E33EC4"/>
    <w:rsid w:val="00E34820"/>
    <w:rsid w:val="00E3486E"/>
    <w:rsid w:val="00E34FF4"/>
    <w:rsid w:val="00E35DDB"/>
    <w:rsid w:val="00E361FD"/>
    <w:rsid w:val="00E36BF6"/>
    <w:rsid w:val="00E37D14"/>
    <w:rsid w:val="00E402A1"/>
    <w:rsid w:val="00E40439"/>
    <w:rsid w:val="00E4079D"/>
    <w:rsid w:val="00E40DA0"/>
    <w:rsid w:val="00E40E79"/>
    <w:rsid w:val="00E410C0"/>
    <w:rsid w:val="00E41DCD"/>
    <w:rsid w:val="00E42932"/>
    <w:rsid w:val="00E436C0"/>
    <w:rsid w:val="00E43A03"/>
    <w:rsid w:val="00E43B98"/>
    <w:rsid w:val="00E4429F"/>
    <w:rsid w:val="00E44579"/>
    <w:rsid w:val="00E44939"/>
    <w:rsid w:val="00E44EC1"/>
    <w:rsid w:val="00E45EF3"/>
    <w:rsid w:val="00E45F26"/>
    <w:rsid w:val="00E46001"/>
    <w:rsid w:val="00E46298"/>
    <w:rsid w:val="00E464CB"/>
    <w:rsid w:val="00E46663"/>
    <w:rsid w:val="00E467AD"/>
    <w:rsid w:val="00E4686D"/>
    <w:rsid w:val="00E46C59"/>
    <w:rsid w:val="00E46C72"/>
    <w:rsid w:val="00E46FD3"/>
    <w:rsid w:val="00E471C4"/>
    <w:rsid w:val="00E47470"/>
    <w:rsid w:val="00E474FD"/>
    <w:rsid w:val="00E4766F"/>
    <w:rsid w:val="00E4783A"/>
    <w:rsid w:val="00E47D56"/>
    <w:rsid w:val="00E47E56"/>
    <w:rsid w:val="00E50289"/>
    <w:rsid w:val="00E508DA"/>
    <w:rsid w:val="00E50B18"/>
    <w:rsid w:val="00E50C0C"/>
    <w:rsid w:val="00E50E5B"/>
    <w:rsid w:val="00E50E74"/>
    <w:rsid w:val="00E517DD"/>
    <w:rsid w:val="00E51BBE"/>
    <w:rsid w:val="00E5226B"/>
    <w:rsid w:val="00E52295"/>
    <w:rsid w:val="00E524F4"/>
    <w:rsid w:val="00E526E1"/>
    <w:rsid w:val="00E52959"/>
    <w:rsid w:val="00E52A40"/>
    <w:rsid w:val="00E52D61"/>
    <w:rsid w:val="00E530CE"/>
    <w:rsid w:val="00E5329C"/>
    <w:rsid w:val="00E53300"/>
    <w:rsid w:val="00E53F08"/>
    <w:rsid w:val="00E53F0C"/>
    <w:rsid w:val="00E53F1F"/>
    <w:rsid w:val="00E54D09"/>
    <w:rsid w:val="00E55689"/>
    <w:rsid w:val="00E55DA5"/>
    <w:rsid w:val="00E55E13"/>
    <w:rsid w:val="00E56717"/>
    <w:rsid w:val="00E568E0"/>
    <w:rsid w:val="00E57045"/>
    <w:rsid w:val="00E601C6"/>
    <w:rsid w:val="00E61244"/>
    <w:rsid w:val="00E613EC"/>
    <w:rsid w:val="00E617A9"/>
    <w:rsid w:val="00E62359"/>
    <w:rsid w:val="00E62931"/>
    <w:rsid w:val="00E62C81"/>
    <w:rsid w:val="00E6318C"/>
    <w:rsid w:val="00E63BDC"/>
    <w:rsid w:val="00E641BB"/>
    <w:rsid w:val="00E64BBB"/>
    <w:rsid w:val="00E655D7"/>
    <w:rsid w:val="00E65E23"/>
    <w:rsid w:val="00E663F6"/>
    <w:rsid w:val="00E672FB"/>
    <w:rsid w:val="00E67410"/>
    <w:rsid w:val="00E6758E"/>
    <w:rsid w:val="00E67AC7"/>
    <w:rsid w:val="00E67B36"/>
    <w:rsid w:val="00E67EB4"/>
    <w:rsid w:val="00E67F4D"/>
    <w:rsid w:val="00E67F85"/>
    <w:rsid w:val="00E70600"/>
    <w:rsid w:val="00E70DF0"/>
    <w:rsid w:val="00E7170C"/>
    <w:rsid w:val="00E71B75"/>
    <w:rsid w:val="00E7221D"/>
    <w:rsid w:val="00E722DF"/>
    <w:rsid w:val="00E72D38"/>
    <w:rsid w:val="00E72DF0"/>
    <w:rsid w:val="00E73009"/>
    <w:rsid w:val="00E73023"/>
    <w:rsid w:val="00E7345D"/>
    <w:rsid w:val="00E744E2"/>
    <w:rsid w:val="00E74728"/>
    <w:rsid w:val="00E7496A"/>
    <w:rsid w:val="00E74BC9"/>
    <w:rsid w:val="00E74BEB"/>
    <w:rsid w:val="00E74C78"/>
    <w:rsid w:val="00E759C3"/>
    <w:rsid w:val="00E765AB"/>
    <w:rsid w:val="00E76AD1"/>
    <w:rsid w:val="00E771EC"/>
    <w:rsid w:val="00E7724A"/>
    <w:rsid w:val="00E776D4"/>
    <w:rsid w:val="00E7772A"/>
    <w:rsid w:val="00E77783"/>
    <w:rsid w:val="00E77954"/>
    <w:rsid w:val="00E77F8A"/>
    <w:rsid w:val="00E801A3"/>
    <w:rsid w:val="00E8046B"/>
    <w:rsid w:val="00E804D7"/>
    <w:rsid w:val="00E80728"/>
    <w:rsid w:val="00E807FF"/>
    <w:rsid w:val="00E808BD"/>
    <w:rsid w:val="00E80ADF"/>
    <w:rsid w:val="00E80EC9"/>
    <w:rsid w:val="00E8122E"/>
    <w:rsid w:val="00E8137A"/>
    <w:rsid w:val="00E814C5"/>
    <w:rsid w:val="00E81B5D"/>
    <w:rsid w:val="00E81D83"/>
    <w:rsid w:val="00E81DC4"/>
    <w:rsid w:val="00E81E57"/>
    <w:rsid w:val="00E82108"/>
    <w:rsid w:val="00E82857"/>
    <w:rsid w:val="00E82DC3"/>
    <w:rsid w:val="00E8354B"/>
    <w:rsid w:val="00E84618"/>
    <w:rsid w:val="00E84961"/>
    <w:rsid w:val="00E84DCD"/>
    <w:rsid w:val="00E850A3"/>
    <w:rsid w:val="00E8510B"/>
    <w:rsid w:val="00E8549F"/>
    <w:rsid w:val="00E856D5"/>
    <w:rsid w:val="00E85AAD"/>
    <w:rsid w:val="00E86AFE"/>
    <w:rsid w:val="00E87151"/>
    <w:rsid w:val="00E8749D"/>
    <w:rsid w:val="00E8795D"/>
    <w:rsid w:val="00E87D18"/>
    <w:rsid w:val="00E90111"/>
    <w:rsid w:val="00E901EA"/>
    <w:rsid w:val="00E90AEF"/>
    <w:rsid w:val="00E91B88"/>
    <w:rsid w:val="00E91FE9"/>
    <w:rsid w:val="00E92014"/>
    <w:rsid w:val="00E92068"/>
    <w:rsid w:val="00E9238B"/>
    <w:rsid w:val="00E9296B"/>
    <w:rsid w:val="00E92DDE"/>
    <w:rsid w:val="00E92FC3"/>
    <w:rsid w:val="00E937D6"/>
    <w:rsid w:val="00E93BFD"/>
    <w:rsid w:val="00E93CC5"/>
    <w:rsid w:val="00E93CFA"/>
    <w:rsid w:val="00E941FE"/>
    <w:rsid w:val="00E944F8"/>
    <w:rsid w:val="00E948F3"/>
    <w:rsid w:val="00E94D93"/>
    <w:rsid w:val="00E951F4"/>
    <w:rsid w:val="00E9545D"/>
    <w:rsid w:val="00E956A3"/>
    <w:rsid w:val="00E95894"/>
    <w:rsid w:val="00E95D06"/>
    <w:rsid w:val="00E95E33"/>
    <w:rsid w:val="00E96014"/>
    <w:rsid w:val="00E961FF"/>
    <w:rsid w:val="00E97CE4"/>
    <w:rsid w:val="00EA041D"/>
    <w:rsid w:val="00EA05DF"/>
    <w:rsid w:val="00EA093D"/>
    <w:rsid w:val="00EA0BED"/>
    <w:rsid w:val="00EA0CC4"/>
    <w:rsid w:val="00EA0E72"/>
    <w:rsid w:val="00EA1066"/>
    <w:rsid w:val="00EA16A4"/>
    <w:rsid w:val="00EA1A48"/>
    <w:rsid w:val="00EA25CD"/>
    <w:rsid w:val="00EA29CC"/>
    <w:rsid w:val="00EA2CF3"/>
    <w:rsid w:val="00EA30AC"/>
    <w:rsid w:val="00EA35F1"/>
    <w:rsid w:val="00EA3D23"/>
    <w:rsid w:val="00EA4302"/>
    <w:rsid w:val="00EA4BEA"/>
    <w:rsid w:val="00EA4D46"/>
    <w:rsid w:val="00EA5856"/>
    <w:rsid w:val="00EA5CC8"/>
    <w:rsid w:val="00EA5D08"/>
    <w:rsid w:val="00EA5D6C"/>
    <w:rsid w:val="00EA5DD5"/>
    <w:rsid w:val="00EA6150"/>
    <w:rsid w:val="00EA622B"/>
    <w:rsid w:val="00EA6990"/>
    <w:rsid w:val="00EA72C7"/>
    <w:rsid w:val="00EA7719"/>
    <w:rsid w:val="00EA7ED0"/>
    <w:rsid w:val="00EB078F"/>
    <w:rsid w:val="00EB08D0"/>
    <w:rsid w:val="00EB0B23"/>
    <w:rsid w:val="00EB0C05"/>
    <w:rsid w:val="00EB0DA1"/>
    <w:rsid w:val="00EB1294"/>
    <w:rsid w:val="00EB1675"/>
    <w:rsid w:val="00EB1F92"/>
    <w:rsid w:val="00EB222B"/>
    <w:rsid w:val="00EB2398"/>
    <w:rsid w:val="00EB24B5"/>
    <w:rsid w:val="00EB25A1"/>
    <w:rsid w:val="00EB295F"/>
    <w:rsid w:val="00EB2C40"/>
    <w:rsid w:val="00EB30BD"/>
    <w:rsid w:val="00EB32CC"/>
    <w:rsid w:val="00EB3A7F"/>
    <w:rsid w:val="00EB3B6D"/>
    <w:rsid w:val="00EB3C64"/>
    <w:rsid w:val="00EB4001"/>
    <w:rsid w:val="00EB48A2"/>
    <w:rsid w:val="00EB4C02"/>
    <w:rsid w:val="00EB51C4"/>
    <w:rsid w:val="00EB5474"/>
    <w:rsid w:val="00EB569F"/>
    <w:rsid w:val="00EB57EB"/>
    <w:rsid w:val="00EB5854"/>
    <w:rsid w:val="00EB5A6D"/>
    <w:rsid w:val="00EB5AD0"/>
    <w:rsid w:val="00EB607D"/>
    <w:rsid w:val="00EB6C40"/>
    <w:rsid w:val="00EB736B"/>
    <w:rsid w:val="00EB756B"/>
    <w:rsid w:val="00EB7B57"/>
    <w:rsid w:val="00EB7FCF"/>
    <w:rsid w:val="00EC01D0"/>
    <w:rsid w:val="00EC05F4"/>
    <w:rsid w:val="00EC0830"/>
    <w:rsid w:val="00EC09AA"/>
    <w:rsid w:val="00EC15ED"/>
    <w:rsid w:val="00EC19FD"/>
    <w:rsid w:val="00EC1CE6"/>
    <w:rsid w:val="00EC212D"/>
    <w:rsid w:val="00EC2245"/>
    <w:rsid w:val="00EC2627"/>
    <w:rsid w:val="00EC2882"/>
    <w:rsid w:val="00EC2AAC"/>
    <w:rsid w:val="00EC2AF6"/>
    <w:rsid w:val="00EC2F17"/>
    <w:rsid w:val="00EC2F2C"/>
    <w:rsid w:val="00EC2F42"/>
    <w:rsid w:val="00EC31B9"/>
    <w:rsid w:val="00EC33E2"/>
    <w:rsid w:val="00EC3DF1"/>
    <w:rsid w:val="00EC46FC"/>
    <w:rsid w:val="00EC48B7"/>
    <w:rsid w:val="00EC4DEA"/>
    <w:rsid w:val="00EC4E31"/>
    <w:rsid w:val="00EC4E39"/>
    <w:rsid w:val="00EC5057"/>
    <w:rsid w:val="00EC5164"/>
    <w:rsid w:val="00EC563F"/>
    <w:rsid w:val="00EC60D5"/>
    <w:rsid w:val="00EC671A"/>
    <w:rsid w:val="00EC6770"/>
    <w:rsid w:val="00EC6899"/>
    <w:rsid w:val="00EC6AC3"/>
    <w:rsid w:val="00EC726E"/>
    <w:rsid w:val="00EC72BA"/>
    <w:rsid w:val="00EC74A4"/>
    <w:rsid w:val="00EC75E2"/>
    <w:rsid w:val="00EC79B4"/>
    <w:rsid w:val="00ED0243"/>
    <w:rsid w:val="00ED0264"/>
    <w:rsid w:val="00ED0683"/>
    <w:rsid w:val="00ED0763"/>
    <w:rsid w:val="00ED0803"/>
    <w:rsid w:val="00ED082A"/>
    <w:rsid w:val="00ED1509"/>
    <w:rsid w:val="00ED18DC"/>
    <w:rsid w:val="00ED1FFF"/>
    <w:rsid w:val="00ED2527"/>
    <w:rsid w:val="00ED27C5"/>
    <w:rsid w:val="00ED291E"/>
    <w:rsid w:val="00ED34D9"/>
    <w:rsid w:val="00ED3571"/>
    <w:rsid w:val="00ED367F"/>
    <w:rsid w:val="00ED36B3"/>
    <w:rsid w:val="00ED40C7"/>
    <w:rsid w:val="00ED40EA"/>
    <w:rsid w:val="00ED4850"/>
    <w:rsid w:val="00ED48DD"/>
    <w:rsid w:val="00ED4AC6"/>
    <w:rsid w:val="00ED51B7"/>
    <w:rsid w:val="00ED5BAC"/>
    <w:rsid w:val="00ED61DC"/>
    <w:rsid w:val="00ED69A2"/>
    <w:rsid w:val="00ED6A92"/>
    <w:rsid w:val="00ED7064"/>
    <w:rsid w:val="00ED71B2"/>
    <w:rsid w:val="00ED7252"/>
    <w:rsid w:val="00ED746E"/>
    <w:rsid w:val="00ED7553"/>
    <w:rsid w:val="00EE0588"/>
    <w:rsid w:val="00EE07A3"/>
    <w:rsid w:val="00EE0C80"/>
    <w:rsid w:val="00EE0DF0"/>
    <w:rsid w:val="00EE0E33"/>
    <w:rsid w:val="00EE0F2F"/>
    <w:rsid w:val="00EE1167"/>
    <w:rsid w:val="00EE20DB"/>
    <w:rsid w:val="00EE2200"/>
    <w:rsid w:val="00EE222E"/>
    <w:rsid w:val="00EE2486"/>
    <w:rsid w:val="00EE24FB"/>
    <w:rsid w:val="00EE2BF7"/>
    <w:rsid w:val="00EE3077"/>
    <w:rsid w:val="00EE3152"/>
    <w:rsid w:val="00EE328F"/>
    <w:rsid w:val="00EE3A18"/>
    <w:rsid w:val="00EE5150"/>
    <w:rsid w:val="00EE5360"/>
    <w:rsid w:val="00EE56CD"/>
    <w:rsid w:val="00EE5F08"/>
    <w:rsid w:val="00EE634E"/>
    <w:rsid w:val="00EE650F"/>
    <w:rsid w:val="00EE6B5E"/>
    <w:rsid w:val="00EE6DFC"/>
    <w:rsid w:val="00EE71C2"/>
    <w:rsid w:val="00EE756B"/>
    <w:rsid w:val="00EE7C67"/>
    <w:rsid w:val="00EE7F64"/>
    <w:rsid w:val="00EF0008"/>
    <w:rsid w:val="00EF01EB"/>
    <w:rsid w:val="00EF0552"/>
    <w:rsid w:val="00EF1BA9"/>
    <w:rsid w:val="00EF1C63"/>
    <w:rsid w:val="00EF2282"/>
    <w:rsid w:val="00EF2286"/>
    <w:rsid w:val="00EF2A22"/>
    <w:rsid w:val="00EF2EBE"/>
    <w:rsid w:val="00EF2F0C"/>
    <w:rsid w:val="00EF353F"/>
    <w:rsid w:val="00EF38F5"/>
    <w:rsid w:val="00EF3B70"/>
    <w:rsid w:val="00EF3C74"/>
    <w:rsid w:val="00EF3CCB"/>
    <w:rsid w:val="00EF3E92"/>
    <w:rsid w:val="00EF4D00"/>
    <w:rsid w:val="00EF4EBB"/>
    <w:rsid w:val="00EF4FA1"/>
    <w:rsid w:val="00EF5063"/>
    <w:rsid w:val="00EF563D"/>
    <w:rsid w:val="00EF580B"/>
    <w:rsid w:val="00EF59C1"/>
    <w:rsid w:val="00EF5B80"/>
    <w:rsid w:val="00EF6253"/>
    <w:rsid w:val="00EF6B4C"/>
    <w:rsid w:val="00EF78CC"/>
    <w:rsid w:val="00EF79C8"/>
    <w:rsid w:val="00EF79D4"/>
    <w:rsid w:val="00F0041A"/>
    <w:rsid w:val="00F00AA7"/>
    <w:rsid w:val="00F0129D"/>
    <w:rsid w:val="00F013F2"/>
    <w:rsid w:val="00F01C89"/>
    <w:rsid w:val="00F01E93"/>
    <w:rsid w:val="00F020D2"/>
    <w:rsid w:val="00F0228F"/>
    <w:rsid w:val="00F029ED"/>
    <w:rsid w:val="00F02D68"/>
    <w:rsid w:val="00F030A2"/>
    <w:rsid w:val="00F03487"/>
    <w:rsid w:val="00F0351D"/>
    <w:rsid w:val="00F03638"/>
    <w:rsid w:val="00F036BA"/>
    <w:rsid w:val="00F0394D"/>
    <w:rsid w:val="00F03CFD"/>
    <w:rsid w:val="00F0400F"/>
    <w:rsid w:val="00F045EC"/>
    <w:rsid w:val="00F04E58"/>
    <w:rsid w:val="00F055C3"/>
    <w:rsid w:val="00F069F0"/>
    <w:rsid w:val="00F070E3"/>
    <w:rsid w:val="00F070F0"/>
    <w:rsid w:val="00F077FD"/>
    <w:rsid w:val="00F07C5C"/>
    <w:rsid w:val="00F07DC6"/>
    <w:rsid w:val="00F10827"/>
    <w:rsid w:val="00F11864"/>
    <w:rsid w:val="00F118BF"/>
    <w:rsid w:val="00F11A63"/>
    <w:rsid w:val="00F12356"/>
    <w:rsid w:val="00F1238E"/>
    <w:rsid w:val="00F12869"/>
    <w:rsid w:val="00F1384D"/>
    <w:rsid w:val="00F1389B"/>
    <w:rsid w:val="00F13A71"/>
    <w:rsid w:val="00F13DCC"/>
    <w:rsid w:val="00F142CF"/>
    <w:rsid w:val="00F14412"/>
    <w:rsid w:val="00F14BD3"/>
    <w:rsid w:val="00F14D29"/>
    <w:rsid w:val="00F151F4"/>
    <w:rsid w:val="00F1582B"/>
    <w:rsid w:val="00F15915"/>
    <w:rsid w:val="00F15BBE"/>
    <w:rsid w:val="00F15C67"/>
    <w:rsid w:val="00F15C9D"/>
    <w:rsid w:val="00F1666F"/>
    <w:rsid w:val="00F16FAA"/>
    <w:rsid w:val="00F16FCE"/>
    <w:rsid w:val="00F17F07"/>
    <w:rsid w:val="00F17F7D"/>
    <w:rsid w:val="00F20064"/>
    <w:rsid w:val="00F204B9"/>
    <w:rsid w:val="00F20506"/>
    <w:rsid w:val="00F20A47"/>
    <w:rsid w:val="00F20C61"/>
    <w:rsid w:val="00F20E2A"/>
    <w:rsid w:val="00F21121"/>
    <w:rsid w:val="00F21C4F"/>
    <w:rsid w:val="00F21DE5"/>
    <w:rsid w:val="00F22058"/>
    <w:rsid w:val="00F22254"/>
    <w:rsid w:val="00F222D6"/>
    <w:rsid w:val="00F22687"/>
    <w:rsid w:val="00F230F8"/>
    <w:rsid w:val="00F2325A"/>
    <w:rsid w:val="00F233BE"/>
    <w:rsid w:val="00F23A81"/>
    <w:rsid w:val="00F23EFA"/>
    <w:rsid w:val="00F241A4"/>
    <w:rsid w:val="00F24270"/>
    <w:rsid w:val="00F244AA"/>
    <w:rsid w:val="00F246C4"/>
    <w:rsid w:val="00F246EF"/>
    <w:rsid w:val="00F255AA"/>
    <w:rsid w:val="00F2620F"/>
    <w:rsid w:val="00F2696C"/>
    <w:rsid w:val="00F2736D"/>
    <w:rsid w:val="00F275F0"/>
    <w:rsid w:val="00F27A14"/>
    <w:rsid w:val="00F30099"/>
    <w:rsid w:val="00F3058A"/>
    <w:rsid w:val="00F30610"/>
    <w:rsid w:val="00F30E67"/>
    <w:rsid w:val="00F311A6"/>
    <w:rsid w:val="00F3152C"/>
    <w:rsid w:val="00F315F7"/>
    <w:rsid w:val="00F319CC"/>
    <w:rsid w:val="00F32371"/>
    <w:rsid w:val="00F32D68"/>
    <w:rsid w:val="00F33283"/>
    <w:rsid w:val="00F332FA"/>
    <w:rsid w:val="00F334A5"/>
    <w:rsid w:val="00F33E38"/>
    <w:rsid w:val="00F34230"/>
    <w:rsid w:val="00F34C7B"/>
    <w:rsid w:val="00F34E96"/>
    <w:rsid w:val="00F35179"/>
    <w:rsid w:val="00F35A9A"/>
    <w:rsid w:val="00F35D90"/>
    <w:rsid w:val="00F35E70"/>
    <w:rsid w:val="00F36187"/>
    <w:rsid w:val="00F36FEA"/>
    <w:rsid w:val="00F37182"/>
    <w:rsid w:val="00F373F6"/>
    <w:rsid w:val="00F3740A"/>
    <w:rsid w:val="00F3748C"/>
    <w:rsid w:val="00F37519"/>
    <w:rsid w:val="00F40152"/>
    <w:rsid w:val="00F403A4"/>
    <w:rsid w:val="00F404B7"/>
    <w:rsid w:val="00F407AF"/>
    <w:rsid w:val="00F411C5"/>
    <w:rsid w:val="00F41637"/>
    <w:rsid w:val="00F41A1B"/>
    <w:rsid w:val="00F41E2E"/>
    <w:rsid w:val="00F426F6"/>
    <w:rsid w:val="00F427B1"/>
    <w:rsid w:val="00F42873"/>
    <w:rsid w:val="00F43662"/>
    <w:rsid w:val="00F43DE3"/>
    <w:rsid w:val="00F44188"/>
    <w:rsid w:val="00F44B3C"/>
    <w:rsid w:val="00F45484"/>
    <w:rsid w:val="00F464E9"/>
    <w:rsid w:val="00F4696A"/>
    <w:rsid w:val="00F469C4"/>
    <w:rsid w:val="00F46B6A"/>
    <w:rsid w:val="00F46BF7"/>
    <w:rsid w:val="00F47062"/>
    <w:rsid w:val="00F47121"/>
    <w:rsid w:val="00F472F0"/>
    <w:rsid w:val="00F47391"/>
    <w:rsid w:val="00F47851"/>
    <w:rsid w:val="00F47B40"/>
    <w:rsid w:val="00F50288"/>
    <w:rsid w:val="00F502BC"/>
    <w:rsid w:val="00F508C5"/>
    <w:rsid w:val="00F50C5B"/>
    <w:rsid w:val="00F50E66"/>
    <w:rsid w:val="00F50E93"/>
    <w:rsid w:val="00F515CF"/>
    <w:rsid w:val="00F51C50"/>
    <w:rsid w:val="00F52593"/>
    <w:rsid w:val="00F529C6"/>
    <w:rsid w:val="00F52AD6"/>
    <w:rsid w:val="00F53384"/>
    <w:rsid w:val="00F53E30"/>
    <w:rsid w:val="00F541EC"/>
    <w:rsid w:val="00F548FE"/>
    <w:rsid w:val="00F550EB"/>
    <w:rsid w:val="00F551FD"/>
    <w:rsid w:val="00F5549D"/>
    <w:rsid w:val="00F559F8"/>
    <w:rsid w:val="00F55D7A"/>
    <w:rsid w:val="00F567E8"/>
    <w:rsid w:val="00F56B5A"/>
    <w:rsid w:val="00F56DFE"/>
    <w:rsid w:val="00F573D6"/>
    <w:rsid w:val="00F57700"/>
    <w:rsid w:val="00F57B70"/>
    <w:rsid w:val="00F600CB"/>
    <w:rsid w:val="00F600D2"/>
    <w:rsid w:val="00F60312"/>
    <w:rsid w:val="00F60BA8"/>
    <w:rsid w:val="00F60F16"/>
    <w:rsid w:val="00F61582"/>
    <w:rsid w:val="00F6184C"/>
    <w:rsid w:val="00F6186D"/>
    <w:rsid w:val="00F623E1"/>
    <w:rsid w:val="00F62866"/>
    <w:rsid w:val="00F6299A"/>
    <w:rsid w:val="00F62ECC"/>
    <w:rsid w:val="00F632FF"/>
    <w:rsid w:val="00F63EAA"/>
    <w:rsid w:val="00F6423A"/>
    <w:rsid w:val="00F6443B"/>
    <w:rsid w:val="00F6461C"/>
    <w:rsid w:val="00F64AF7"/>
    <w:rsid w:val="00F652AE"/>
    <w:rsid w:val="00F656D7"/>
    <w:rsid w:val="00F65818"/>
    <w:rsid w:val="00F658F8"/>
    <w:rsid w:val="00F65A86"/>
    <w:rsid w:val="00F65CF2"/>
    <w:rsid w:val="00F65DB0"/>
    <w:rsid w:val="00F66412"/>
    <w:rsid w:val="00F6648B"/>
    <w:rsid w:val="00F674C4"/>
    <w:rsid w:val="00F676DD"/>
    <w:rsid w:val="00F67724"/>
    <w:rsid w:val="00F67845"/>
    <w:rsid w:val="00F67AAD"/>
    <w:rsid w:val="00F67CD3"/>
    <w:rsid w:val="00F67E88"/>
    <w:rsid w:val="00F67FAB"/>
    <w:rsid w:val="00F70FEA"/>
    <w:rsid w:val="00F7163D"/>
    <w:rsid w:val="00F71E34"/>
    <w:rsid w:val="00F720A9"/>
    <w:rsid w:val="00F72216"/>
    <w:rsid w:val="00F72DC3"/>
    <w:rsid w:val="00F72E17"/>
    <w:rsid w:val="00F72E36"/>
    <w:rsid w:val="00F73382"/>
    <w:rsid w:val="00F7401F"/>
    <w:rsid w:val="00F74756"/>
    <w:rsid w:val="00F7479A"/>
    <w:rsid w:val="00F7488A"/>
    <w:rsid w:val="00F74FAC"/>
    <w:rsid w:val="00F7506F"/>
    <w:rsid w:val="00F754D5"/>
    <w:rsid w:val="00F756AF"/>
    <w:rsid w:val="00F7584C"/>
    <w:rsid w:val="00F758FE"/>
    <w:rsid w:val="00F76259"/>
    <w:rsid w:val="00F76739"/>
    <w:rsid w:val="00F768A0"/>
    <w:rsid w:val="00F76A88"/>
    <w:rsid w:val="00F76BC5"/>
    <w:rsid w:val="00F76CB7"/>
    <w:rsid w:val="00F772B4"/>
    <w:rsid w:val="00F77C40"/>
    <w:rsid w:val="00F801D9"/>
    <w:rsid w:val="00F80505"/>
    <w:rsid w:val="00F80BDF"/>
    <w:rsid w:val="00F80F4F"/>
    <w:rsid w:val="00F81517"/>
    <w:rsid w:val="00F81DC8"/>
    <w:rsid w:val="00F82344"/>
    <w:rsid w:val="00F82687"/>
    <w:rsid w:val="00F82D8A"/>
    <w:rsid w:val="00F834BD"/>
    <w:rsid w:val="00F83BBA"/>
    <w:rsid w:val="00F845A4"/>
    <w:rsid w:val="00F84A24"/>
    <w:rsid w:val="00F84A69"/>
    <w:rsid w:val="00F84EA8"/>
    <w:rsid w:val="00F8529C"/>
    <w:rsid w:val="00F85576"/>
    <w:rsid w:val="00F8580A"/>
    <w:rsid w:val="00F85A5E"/>
    <w:rsid w:val="00F85CD7"/>
    <w:rsid w:val="00F86432"/>
    <w:rsid w:val="00F86CD9"/>
    <w:rsid w:val="00F8762D"/>
    <w:rsid w:val="00F87B25"/>
    <w:rsid w:val="00F87BB2"/>
    <w:rsid w:val="00F87DD0"/>
    <w:rsid w:val="00F901F8"/>
    <w:rsid w:val="00F902C8"/>
    <w:rsid w:val="00F90A1F"/>
    <w:rsid w:val="00F9103F"/>
    <w:rsid w:val="00F91E56"/>
    <w:rsid w:val="00F9215B"/>
    <w:rsid w:val="00F922BC"/>
    <w:rsid w:val="00F923F0"/>
    <w:rsid w:val="00F92621"/>
    <w:rsid w:val="00F92ED4"/>
    <w:rsid w:val="00F94070"/>
    <w:rsid w:val="00F9514A"/>
    <w:rsid w:val="00F95332"/>
    <w:rsid w:val="00F95528"/>
    <w:rsid w:val="00F958AE"/>
    <w:rsid w:val="00F95CCE"/>
    <w:rsid w:val="00F9611D"/>
    <w:rsid w:val="00F96380"/>
    <w:rsid w:val="00F9639C"/>
    <w:rsid w:val="00F96525"/>
    <w:rsid w:val="00F9678D"/>
    <w:rsid w:val="00F96E35"/>
    <w:rsid w:val="00F96E77"/>
    <w:rsid w:val="00F974D1"/>
    <w:rsid w:val="00F97A6F"/>
    <w:rsid w:val="00FA08B6"/>
    <w:rsid w:val="00FA1410"/>
    <w:rsid w:val="00FA1CF4"/>
    <w:rsid w:val="00FA1E48"/>
    <w:rsid w:val="00FA2899"/>
    <w:rsid w:val="00FA29A7"/>
    <w:rsid w:val="00FA29FF"/>
    <w:rsid w:val="00FA2CA1"/>
    <w:rsid w:val="00FA2EEE"/>
    <w:rsid w:val="00FA2FF0"/>
    <w:rsid w:val="00FA3326"/>
    <w:rsid w:val="00FA4977"/>
    <w:rsid w:val="00FA528E"/>
    <w:rsid w:val="00FA58A4"/>
    <w:rsid w:val="00FA5BD7"/>
    <w:rsid w:val="00FA61C1"/>
    <w:rsid w:val="00FA61E8"/>
    <w:rsid w:val="00FA628A"/>
    <w:rsid w:val="00FA7036"/>
    <w:rsid w:val="00FA768E"/>
    <w:rsid w:val="00FA7CB9"/>
    <w:rsid w:val="00FB05E0"/>
    <w:rsid w:val="00FB0A9F"/>
    <w:rsid w:val="00FB1959"/>
    <w:rsid w:val="00FB2108"/>
    <w:rsid w:val="00FB2349"/>
    <w:rsid w:val="00FB26B6"/>
    <w:rsid w:val="00FB2B32"/>
    <w:rsid w:val="00FB2E64"/>
    <w:rsid w:val="00FB32BB"/>
    <w:rsid w:val="00FB39E5"/>
    <w:rsid w:val="00FB3A13"/>
    <w:rsid w:val="00FB3B4B"/>
    <w:rsid w:val="00FB4F79"/>
    <w:rsid w:val="00FB544D"/>
    <w:rsid w:val="00FB55D3"/>
    <w:rsid w:val="00FB5927"/>
    <w:rsid w:val="00FB5EB2"/>
    <w:rsid w:val="00FB5EC1"/>
    <w:rsid w:val="00FB60D3"/>
    <w:rsid w:val="00FB6213"/>
    <w:rsid w:val="00FB6503"/>
    <w:rsid w:val="00FB651C"/>
    <w:rsid w:val="00FB667E"/>
    <w:rsid w:val="00FB67D5"/>
    <w:rsid w:val="00FB67F7"/>
    <w:rsid w:val="00FB6E83"/>
    <w:rsid w:val="00FB7558"/>
    <w:rsid w:val="00FB7605"/>
    <w:rsid w:val="00FB7728"/>
    <w:rsid w:val="00FB7DE5"/>
    <w:rsid w:val="00FC0293"/>
    <w:rsid w:val="00FC075C"/>
    <w:rsid w:val="00FC0940"/>
    <w:rsid w:val="00FC09B3"/>
    <w:rsid w:val="00FC0C78"/>
    <w:rsid w:val="00FC0C97"/>
    <w:rsid w:val="00FC0CCF"/>
    <w:rsid w:val="00FC1419"/>
    <w:rsid w:val="00FC1650"/>
    <w:rsid w:val="00FC1A6D"/>
    <w:rsid w:val="00FC20E5"/>
    <w:rsid w:val="00FC224D"/>
    <w:rsid w:val="00FC29C0"/>
    <w:rsid w:val="00FC29C4"/>
    <w:rsid w:val="00FC2EBE"/>
    <w:rsid w:val="00FC3D34"/>
    <w:rsid w:val="00FC453A"/>
    <w:rsid w:val="00FC496D"/>
    <w:rsid w:val="00FC5334"/>
    <w:rsid w:val="00FC5480"/>
    <w:rsid w:val="00FC61DA"/>
    <w:rsid w:val="00FC664E"/>
    <w:rsid w:val="00FC6888"/>
    <w:rsid w:val="00FC6B9D"/>
    <w:rsid w:val="00FC6BB6"/>
    <w:rsid w:val="00FC6CA3"/>
    <w:rsid w:val="00FC6FBB"/>
    <w:rsid w:val="00FC7A6A"/>
    <w:rsid w:val="00FC7EAD"/>
    <w:rsid w:val="00FD021F"/>
    <w:rsid w:val="00FD024C"/>
    <w:rsid w:val="00FD042B"/>
    <w:rsid w:val="00FD062E"/>
    <w:rsid w:val="00FD0A0D"/>
    <w:rsid w:val="00FD0B7F"/>
    <w:rsid w:val="00FD0BE9"/>
    <w:rsid w:val="00FD0D04"/>
    <w:rsid w:val="00FD1780"/>
    <w:rsid w:val="00FD1FA2"/>
    <w:rsid w:val="00FD2EA7"/>
    <w:rsid w:val="00FD2EAF"/>
    <w:rsid w:val="00FD35EC"/>
    <w:rsid w:val="00FD39BE"/>
    <w:rsid w:val="00FD39CF"/>
    <w:rsid w:val="00FD3E10"/>
    <w:rsid w:val="00FD4E0D"/>
    <w:rsid w:val="00FD5086"/>
    <w:rsid w:val="00FD511D"/>
    <w:rsid w:val="00FD57C7"/>
    <w:rsid w:val="00FD5B26"/>
    <w:rsid w:val="00FD62CE"/>
    <w:rsid w:val="00FD6B89"/>
    <w:rsid w:val="00FD6DAD"/>
    <w:rsid w:val="00FD7460"/>
    <w:rsid w:val="00FD785E"/>
    <w:rsid w:val="00FD7A4B"/>
    <w:rsid w:val="00FD7BCA"/>
    <w:rsid w:val="00FD7E97"/>
    <w:rsid w:val="00FD7EB3"/>
    <w:rsid w:val="00FE001E"/>
    <w:rsid w:val="00FE0073"/>
    <w:rsid w:val="00FE0587"/>
    <w:rsid w:val="00FE18B9"/>
    <w:rsid w:val="00FE197E"/>
    <w:rsid w:val="00FE1AC0"/>
    <w:rsid w:val="00FE1F17"/>
    <w:rsid w:val="00FE2028"/>
    <w:rsid w:val="00FE29FB"/>
    <w:rsid w:val="00FE2A98"/>
    <w:rsid w:val="00FE2B81"/>
    <w:rsid w:val="00FE3871"/>
    <w:rsid w:val="00FE3DCA"/>
    <w:rsid w:val="00FE3DFC"/>
    <w:rsid w:val="00FE46EC"/>
    <w:rsid w:val="00FE4803"/>
    <w:rsid w:val="00FE483F"/>
    <w:rsid w:val="00FE5E41"/>
    <w:rsid w:val="00FE60AE"/>
    <w:rsid w:val="00FE7817"/>
    <w:rsid w:val="00FE7C2F"/>
    <w:rsid w:val="00FF0152"/>
    <w:rsid w:val="00FF0432"/>
    <w:rsid w:val="00FF0BCF"/>
    <w:rsid w:val="00FF0CC2"/>
    <w:rsid w:val="00FF0D40"/>
    <w:rsid w:val="00FF0E4A"/>
    <w:rsid w:val="00FF0F70"/>
    <w:rsid w:val="00FF12FA"/>
    <w:rsid w:val="00FF1727"/>
    <w:rsid w:val="00FF242B"/>
    <w:rsid w:val="00FF24A3"/>
    <w:rsid w:val="00FF373B"/>
    <w:rsid w:val="00FF3C71"/>
    <w:rsid w:val="00FF41F8"/>
    <w:rsid w:val="00FF4977"/>
    <w:rsid w:val="00FF5B17"/>
    <w:rsid w:val="00FF5B7C"/>
    <w:rsid w:val="00FF5C5E"/>
    <w:rsid w:val="00FF6282"/>
    <w:rsid w:val="00FF687F"/>
    <w:rsid w:val="00FF6FEA"/>
    <w:rsid w:val="00FF703B"/>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42D"/>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2D2FC-E40E-43DB-8141-E5F6B72C3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4312</Words>
  <Characters>24580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lushaozhong</cp:lastModifiedBy>
  <cp:revision>12</cp:revision>
  <dcterms:created xsi:type="dcterms:W3CDTF">2021-05-11T15:28:00Z</dcterms:created>
  <dcterms:modified xsi:type="dcterms:W3CDTF">2021-05-12T03:09:00Z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(3)Zq9PhBXQ+yL3V999gcEJ7N74AqTv8RmQDMicwkaQFVJO9WZ0OAkY1XpE9bIRHLcj/jFm87Nh
FYGD1jo2HhN4zZjRY0dvElS2VJ+qSE3ANa9FxzKop35Asz5qQ6+2J9syF3LygQiql8oa9eQO
F/FQQlNNTrkzZL2B+NPLOFY8Vv/EIemNJpCaz8ouR2IqDI6S8bCDcl+FJKib9fb5NR28ezfE
SefzMflxBu7TfvIU4i</vt:lpwstr>
  </property>
  <property fmtid="{D5CDD505-2E9C-101B-9397-08002B2CF9AE}" pid="3" name="_2015_ms_pID_7253431">
    <vt:lpwstr>XvsU9bpBm6Jecw9U4qxLv8I4ML3nnCq+G9vkZ8hqgNbt4G9RxTzrsJ
IBQVJII+E5nddk2UbuAJlvVQWOvFU02MUSX3T1HbUvw/blDABUihB4KTRFOEuSeQczyiMh3Y
ahPsjMiRBF0Fj0SXkR3ajZS6iLccrJpgIS+w4oXFvsuXTR1Gn6uqRpYrasIpFphnYlEPyN6f
UbYvWsvpt6otUx8PVGfP5rvBEzJ2LEq3kaqs</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1617440216</vt:lpwstr>
  </property>
</Properties>
</file>