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965FE2D" w14:textId="35CF987D" w:rsidR="00A941DF" w:rsidRPr="002234A3" w:rsidRDefault="006722AB" w:rsidP="00A941DF">
      <w:pPr>
        <w:pStyle w:val="CRCoverPage"/>
        <w:tabs>
          <w:tab w:val="right" w:pos="9639"/>
        </w:tabs>
        <w:spacing w:after="0"/>
        <w:jc w:val="both"/>
        <w:rPr>
          <w:b/>
          <w:sz w:val="24"/>
          <w:szCs w:val="24"/>
        </w:rPr>
      </w:pPr>
      <w:bookmarkStart w:id="0" w:name="OLE_LINK1"/>
      <w:bookmarkStart w:id="1" w:name="OLE_LINK2"/>
      <w:r w:rsidRPr="002234A3">
        <w:rPr>
          <w:b/>
          <w:sz w:val="24"/>
          <w:szCs w:val="24"/>
        </w:rPr>
        <w:t>3GPP TSG RAN WG1 #104</w:t>
      </w:r>
      <w:r w:rsidR="00410528" w:rsidRPr="002234A3">
        <w:rPr>
          <w:b/>
          <w:sz w:val="24"/>
          <w:szCs w:val="24"/>
        </w:rPr>
        <w:t>b</w:t>
      </w:r>
      <w:r w:rsidR="004719C3" w:rsidRPr="002234A3">
        <w:rPr>
          <w:b/>
          <w:sz w:val="24"/>
          <w:szCs w:val="24"/>
        </w:rPr>
        <w:t>-e</w:t>
      </w:r>
      <w:r w:rsidR="00A941DF" w:rsidRPr="002234A3">
        <w:rPr>
          <w:rFonts w:hint="eastAsia"/>
          <w:b/>
          <w:sz w:val="24"/>
          <w:szCs w:val="24"/>
        </w:rPr>
        <w:tab/>
      </w:r>
      <w:r w:rsidRPr="002234A3">
        <w:rPr>
          <w:b/>
          <w:sz w:val="24"/>
          <w:szCs w:val="24"/>
        </w:rPr>
        <w:t>R1-21</w:t>
      </w:r>
      <w:r w:rsidR="005E09E2" w:rsidRPr="002234A3">
        <w:rPr>
          <w:b/>
          <w:sz w:val="24"/>
          <w:szCs w:val="24"/>
        </w:rPr>
        <w:t>03233</w:t>
      </w:r>
    </w:p>
    <w:bookmarkEnd w:id="0"/>
    <w:bookmarkEnd w:id="1"/>
    <w:p w14:paraId="27613E47" w14:textId="75FD1AFD" w:rsidR="00410528" w:rsidRPr="002234A3" w:rsidRDefault="008400A0" w:rsidP="00A941DF">
      <w:pPr>
        <w:tabs>
          <w:tab w:val="left" w:pos="1985"/>
        </w:tabs>
        <w:rPr>
          <w:rFonts w:ascii="Arial" w:hAnsi="Arial"/>
          <w:b/>
          <w:sz w:val="24"/>
          <w:szCs w:val="24"/>
          <w:lang w:eastAsia="en-US"/>
        </w:rPr>
      </w:pPr>
      <w:proofErr w:type="gramStart"/>
      <w:r w:rsidRPr="002234A3">
        <w:rPr>
          <w:rFonts w:ascii="Arial" w:hAnsi="Arial"/>
          <w:b/>
          <w:sz w:val="24"/>
          <w:szCs w:val="24"/>
          <w:lang w:eastAsia="en-US"/>
        </w:rPr>
        <w:t>e-Meeting</w:t>
      </w:r>
      <w:proofErr w:type="gramEnd"/>
      <w:r w:rsidRPr="002234A3">
        <w:rPr>
          <w:rFonts w:ascii="Arial" w:hAnsi="Arial"/>
          <w:b/>
          <w:sz w:val="24"/>
          <w:szCs w:val="24"/>
          <w:lang w:eastAsia="en-US"/>
        </w:rPr>
        <w:t>,</w:t>
      </w:r>
      <w:r w:rsidR="00F96764" w:rsidRPr="002234A3">
        <w:rPr>
          <w:rFonts w:ascii="Arial" w:hAnsi="Arial"/>
          <w:b/>
          <w:sz w:val="24"/>
          <w:szCs w:val="24"/>
          <w:lang w:eastAsia="en-US"/>
        </w:rPr>
        <w:t xml:space="preserve"> </w:t>
      </w:r>
      <w:r w:rsidR="00410528" w:rsidRPr="002234A3">
        <w:rPr>
          <w:rFonts w:ascii="Arial" w:hAnsi="Arial"/>
          <w:b/>
          <w:sz w:val="24"/>
          <w:szCs w:val="24"/>
          <w:lang w:eastAsia="en-US"/>
        </w:rPr>
        <w:t>April 12th – 20th</w:t>
      </w:r>
      <w:r w:rsidR="006722AB" w:rsidRPr="002234A3">
        <w:rPr>
          <w:rFonts w:ascii="Arial" w:hAnsi="Arial"/>
          <w:b/>
          <w:sz w:val="24"/>
          <w:szCs w:val="24"/>
          <w:lang w:eastAsia="en-US"/>
        </w:rPr>
        <w:t>, 2021</w:t>
      </w:r>
    </w:p>
    <w:p w14:paraId="589F0355" w14:textId="77777777" w:rsidR="00410528" w:rsidRPr="002234A3" w:rsidRDefault="00410528" w:rsidP="00A941DF">
      <w:pPr>
        <w:tabs>
          <w:tab w:val="left" w:pos="1985"/>
        </w:tabs>
        <w:rPr>
          <w:rFonts w:ascii="Arial" w:hAnsi="Arial"/>
          <w:b/>
          <w:bCs/>
          <w:noProof/>
          <w:sz w:val="24"/>
          <w:szCs w:val="24"/>
        </w:rPr>
      </w:pPr>
    </w:p>
    <w:p w14:paraId="08664EDD" w14:textId="7A8EEC28" w:rsidR="008E6CE3" w:rsidRPr="002234A3" w:rsidRDefault="008E6CE3" w:rsidP="008E6CE3">
      <w:pPr>
        <w:tabs>
          <w:tab w:val="left" w:pos="1985"/>
        </w:tabs>
        <w:rPr>
          <w:rFonts w:ascii="Arial" w:hAnsi="Arial"/>
          <w:sz w:val="24"/>
        </w:rPr>
      </w:pPr>
      <w:r w:rsidRPr="002234A3">
        <w:rPr>
          <w:rFonts w:ascii="Arial" w:hAnsi="Arial"/>
          <w:b/>
          <w:sz w:val="24"/>
        </w:rPr>
        <w:t>Agenda item:</w:t>
      </w:r>
      <w:r w:rsidRPr="002234A3">
        <w:rPr>
          <w:rFonts w:ascii="Arial" w:hAnsi="Arial"/>
          <w:sz w:val="24"/>
        </w:rPr>
        <w:tab/>
      </w:r>
      <w:bookmarkStart w:id="2" w:name="Source"/>
      <w:bookmarkEnd w:id="2"/>
      <w:r w:rsidR="006C1F81" w:rsidRPr="002234A3">
        <w:rPr>
          <w:rFonts w:ascii="Arial" w:hAnsi="Arial"/>
          <w:sz w:val="24"/>
        </w:rPr>
        <w:t>8.2.5</w:t>
      </w:r>
    </w:p>
    <w:p w14:paraId="57EC2955" w14:textId="77777777" w:rsidR="008E6CE3" w:rsidRPr="002234A3" w:rsidRDefault="008E6CE3" w:rsidP="008E6CE3">
      <w:pPr>
        <w:tabs>
          <w:tab w:val="left" w:pos="1985"/>
        </w:tabs>
        <w:rPr>
          <w:rFonts w:ascii="Arial" w:hAnsi="Arial"/>
          <w:sz w:val="24"/>
        </w:rPr>
      </w:pPr>
      <w:r w:rsidRPr="002234A3">
        <w:rPr>
          <w:rFonts w:ascii="Arial" w:hAnsi="Arial"/>
          <w:b/>
          <w:sz w:val="24"/>
        </w:rPr>
        <w:t>Source:</w:t>
      </w:r>
      <w:r w:rsidRPr="002234A3">
        <w:rPr>
          <w:rFonts w:ascii="Arial" w:hAnsi="Arial"/>
          <w:b/>
          <w:sz w:val="24"/>
        </w:rPr>
        <w:tab/>
      </w:r>
      <w:r w:rsidRPr="002234A3">
        <w:rPr>
          <w:rFonts w:ascii="Arial" w:hAnsi="Arial"/>
          <w:sz w:val="24"/>
        </w:rPr>
        <w:t>Samsung</w:t>
      </w:r>
    </w:p>
    <w:p w14:paraId="19FA92CC" w14:textId="02007D40" w:rsidR="008E6CE3" w:rsidRPr="002234A3" w:rsidRDefault="008E6CE3" w:rsidP="008E6CE3">
      <w:pPr>
        <w:tabs>
          <w:tab w:val="left" w:pos="1985"/>
        </w:tabs>
        <w:rPr>
          <w:rFonts w:ascii="Arial" w:hAnsi="Arial"/>
          <w:sz w:val="24"/>
        </w:rPr>
      </w:pPr>
      <w:r w:rsidRPr="002234A3">
        <w:rPr>
          <w:rFonts w:ascii="Arial" w:hAnsi="Arial"/>
          <w:b/>
          <w:sz w:val="24"/>
        </w:rPr>
        <w:t>Title:</w:t>
      </w:r>
      <w:r w:rsidRPr="002234A3">
        <w:rPr>
          <w:rFonts w:ascii="Arial" w:hAnsi="Arial"/>
          <w:b/>
          <w:sz w:val="24"/>
        </w:rPr>
        <w:tab/>
      </w:r>
      <w:r w:rsidR="003D5005" w:rsidRPr="002234A3">
        <w:rPr>
          <w:rFonts w:ascii="Arial" w:hAnsi="Arial"/>
          <w:sz w:val="24"/>
        </w:rPr>
        <w:t>PDSCH/PUSCH enhancements for NR from 52.6 GHz to 71 GHz</w:t>
      </w:r>
    </w:p>
    <w:p w14:paraId="3CDE6BAF" w14:textId="7039EA2E" w:rsidR="008E6CE3" w:rsidRPr="002234A3" w:rsidRDefault="008E6CE3" w:rsidP="008E6CE3">
      <w:pPr>
        <w:tabs>
          <w:tab w:val="left" w:pos="1985"/>
        </w:tabs>
        <w:rPr>
          <w:rFonts w:ascii="Arial" w:hAnsi="Arial"/>
          <w:b/>
          <w:sz w:val="24"/>
        </w:rPr>
      </w:pPr>
      <w:r w:rsidRPr="002234A3">
        <w:rPr>
          <w:rFonts w:ascii="Arial" w:hAnsi="Arial"/>
          <w:b/>
          <w:sz w:val="24"/>
        </w:rPr>
        <w:t>Document for:</w:t>
      </w:r>
      <w:r w:rsidRPr="002234A3">
        <w:rPr>
          <w:rFonts w:ascii="Arial" w:hAnsi="Arial"/>
          <w:b/>
          <w:sz w:val="24"/>
        </w:rPr>
        <w:tab/>
      </w:r>
      <w:r w:rsidR="00AF0C3B" w:rsidRPr="002234A3">
        <w:rPr>
          <w:rFonts w:ascii="Arial" w:hAnsi="Arial"/>
          <w:sz w:val="24"/>
        </w:rPr>
        <w:t>Discussion and D</w:t>
      </w:r>
      <w:r w:rsidRPr="002234A3">
        <w:rPr>
          <w:rFonts w:ascii="Arial" w:hAnsi="Arial"/>
          <w:sz w:val="24"/>
        </w:rPr>
        <w:t>ecision</w:t>
      </w:r>
    </w:p>
    <w:p w14:paraId="258A1290" w14:textId="2F01205B" w:rsidR="00B43DDB" w:rsidRPr="002234A3" w:rsidRDefault="00C242B3" w:rsidP="009C5F10">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2234A3">
        <w:rPr>
          <w:szCs w:val="20"/>
          <w:lang w:val="en-US"/>
        </w:rPr>
        <w:t>Introduction</w:t>
      </w:r>
    </w:p>
    <w:p w14:paraId="302E411B" w14:textId="5CB002CF" w:rsidR="00B049BE" w:rsidRPr="002234A3" w:rsidRDefault="00B049BE" w:rsidP="00C242B3">
      <w:pPr>
        <w:jc w:val="both"/>
        <w:rPr>
          <w:lang w:val="en-US"/>
        </w:rPr>
      </w:pPr>
      <w:r w:rsidRPr="002234A3">
        <w:rPr>
          <w:lang w:val="en-US"/>
        </w:rPr>
        <w:t>In RAN#</w:t>
      </w:r>
      <w:r w:rsidR="00AC428C" w:rsidRPr="002234A3">
        <w:rPr>
          <w:lang w:val="en-US"/>
        </w:rPr>
        <w:t xml:space="preserve">104-e meeting, RAN1 started WI for 52.6GH~71GHz, </w:t>
      </w:r>
      <w:r w:rsidR="001679F4">
        <w:rPr>
          <w:lang w:val="en-US"/>
        </w:rPr>
        <w:t>and t</w:t>
      </w:r>
      <w:r w:rsidR="001679F4" w:rsidRPr="00786192">
        <w:rPr>
          <w:lang w:val="en-US"/>
        </w:rPr>
        <w:t>he following agreeme</w:t>
      </w:r>
      <w:r w:rsidR="001679F4">
        <w:rPr>
          <w:lang w:val="en-US"/>
        </w:rPr>
        <w:t>nts have been made regarding PDSCH/PUSCH enhancement</w:t>
      </w:r>
      <w:r w:rsidR="001679F4" w:rsidRPr="00786192">
        <w:rPr>
          <w:lang w:val="en-US"/>
        </w:rPr>
        <w:t xml:space="preserve"> </w:t>
      </w:r>
      <w:bookmarkStart w:id="3" w:name="_GoBack"/>
      <w:bookmarkEnd w:id="3"/>
      <w:r w:rsidR="001679F4" w:rsidRPr="00786192">
        <w:rPr>
          <w:lang w:val="en-US"/>
        </w:rPr>
        <w:t>[1]:</w:t>
      </w:r>
    </w:p>
    <w:tbl>
      <w:tblPr>
        <w:tblStyle w:val="a6"/>
        <w:tblW w:w="0" w:type="auto"/>
        <w:tblLook w:val="04A0" w:firstRow="1" w:lastRow="0" w:firstColumn="1" w:lastColumn="0" w:noHBand="0" w:noVBand="1"/>
      </w:tblPr>
      <w:tblGrid>
        <w:gridCol w:w="9629"/>
      </w:tblGrid>
      <w:tr w:rsidR="007668A7" w:rsidRPr="002234A3" w14:paraId="10075ADB" w14:textId="77777777" w:rsidTr="007668A7">
        <w:tc>
          <w:tcPr>
            <w:tcW w:w="9629" w:type="dxa"/>
          </w:tcPr>
          <w:p w14:paraId="0C3A2414" w14:textId="77777777" w:rsidR="00AC428C" w:rsidRPr="002234A3" w:rsidRDefault="00AC428C" w:rsidP="00AC428C">
            <w:pPr>
              <w:rPr>
                <w:lang w:eastAsia="x-none"/>
              </w:rPr>
            </w:pPr>
            <w:r w:rsidRPr="001679F4">
              <w:rPr>
                <w:highlight w:val="green"/>
                <w:lang w:eastAsia="x-none"/>
              </w:rPr>
              <w:t>Agreement</w:t>
            </w:r>
            <w:r w:rsidRPr="002234A3">
              <w:rPr>
                <w:lang w:eastAsia="x-none"/>
              </w:rPr>
              <w:t>:</w:t>
            </w:r>
          </w:p>
          <w:p w14:paraId="2D86D3EE" w14:textId="77777777" w:rsidR="00AC428C" w:rsidRPr="002234A3" w:rsidRDefault="00AC428C" w:rsidP="00AC428C">
            <w:pPr>
              <w:numPr>
                <w:ilvl w:val="0"/>
                <w:numId w:val="17"/>
              </w:numPr>
              <w:spacing w:after="0"/>
              <w:rPr>
                <w:lang w:val="en-US" w:eastAsia="x-none"/>
              </w:rPr>
            </w:pPr>
            <w:r w:rsidRPr="002234A3">
              <w:rPr>
                <w:lang w:val="en-US" w:eastAsia="x-none"/>
              </w:rPr>
              <w:t>From RAN1 perspective, for NR operation in 52.6 GHz to 71 GHz,</w:t>
            </w:r>
          </w:p>
          <w:p w14:paraId="287D21F0" w14:textId="77777777" w:rsidR="00AC428C" w:rsidRPr="002234A3" w:rsidRDefault="00AC428C" w:rsidP="00AC428C">
            <w:pPr>
              <w:numPr>
                <w:ilvl w:val="1"/>
                <w:numId w:val="17"/>
              </w:numPr>
              <w:spacing w:after="0"/>
              <w:rPr>
                <w:lang w:val="en-US" w:eastAsia="x-none"/>
              </w:rPr>
            </w:pPr>
            <w:r w:rsidRPr="002234A3">
              <w:rPr>
                <w:lang w:val="en-US" w:eastAsia="x-none"/>
              </w:rPr>
              <w:t>The maximum channel bandwidth for 120 kHz SCS is 400 MHz</w:t>
            </w:r>
          </w:p>
          <w:p w14:paraId="638BAACF" w14:textId="77777777" w:rsidR="00AC428C" w:rsidRPr="002234A3" w:rsidRDefault="00AC428C" w:rsidP="00AC428C">
            <w:pPr>
              <w:numPr>
                <w:ilvl w:val="1"/>
                <w:numId w:val="17"/>
              </w:numPr>
              <w:spacing w:after="0"/>
              <w:rPr>
                <w:lang w:val="en-US" w:eastAsia="x-none"/>
              </w:rPr>
            </w:pPr>
            <w:r w:rsidRPr="002234A3">
              <w:rPr>
                <w:lang w:val="en-US" w:eastAsia="x-none"/>
              </w:rPr>
              <w:t>The maximum channel bandwidth for 480 kHz SCS is 1600 MHz</w:t>
            </w:r>
          </w:p>
          <w:p w14:paraId="0024B101" w14:textId="77777777" w:rsidR="00AC428C" w:rsidRPr="002234A3" w:rsidRDefault="00AC428C" w:rsidP="00AC428C">
            <w:pPr>
              <w:numPr>
                <w:ilvl w:val="1"/>
                <w:numId w:val="17"/>
              </w:numPr>
              <w:spacing w:after="0"/>
              <w:rPr>
                <w:lang w:val="en-US" w:eastAsia="x-none"/>
              </w:rPr>
            </w:pPr>
            <w:r w:rsidRPr="002234A3">
              <w:rPr>
                <w:lang w:val="en-US" w:eastAsia="x-none"/>
              </w:rPr>
              <w:t>The maximum channel bandwidth for 960 kHz SCS is one of the following options</w:t>
            </w:r>
          </w:p>
          <w:p w14:paraId="1AA712C3" w14:textId="77777777" w:rsidR="00AC428C" w:rsidRPr="002234A3" w:rsidRDefault="00AC428C" w:rsidP="00AC428C">
            <w:pPr>
              <w:numPr>
                <w:ilvl w:val="2"/>
                <w:numId w:val="17"/>
              </w:numPr>
              <w:spacing w:after="0"/>
              <w:rPr>
                <w:lang w:val="en-US" w:eastAsia="x-none"/>
              </w:rPr>
            </w:pPr>
            <w:r w:rsidRPr="002234A3">
              <w:rPr>
                <w:lang w:val="en-US" w:eastAsia="x-none"/>
              </w:rPr>
              <w:t>2000 MHz</w:t>
            </w:r>
          </w:p>
          <w:p w14:paraId="16877A71" w14:textId="77777777" w:rsidR="00AC428C" w:rsidRPr="002234A3" w:rsidRDefault="00AC428C" w:rsidP="00AC428C">
            <w:pPr>
              <w:numPr>
                <w:ilvl w:val="2"/>
                <w:numId w:val="17"/>
              </w:numPr>
              <w:spacing w:after="0"/>
              <w:rPr>
                <w:lang w:val="en-US" w:eastAsia="x-none"/>
              </w:rPr>
            </w:pPr>
            <w:r w:rsidRPr="002234A3">
              <w:rPr>
                <w:lang w:val="en-US" w:eastAsia="x-none"/>
              </w:rPr>
              <w:t>2160 MHz</w:t>
            </w:r>
          </w:p>
          <w:p w14:paraId="6670FA5A" w14:textId="77777777" w:rsidR="00AC428C" w:rsidRPr="002234A3" w:rsidRDefault="00AC428C" w:rsidP="00AC428C">
            <w:pPr>
              <w:numPr>
                <w:ilvl w:val="0"/>
                <w:numId w:val="17"/>
              </w:numPr>
              <w:spacing w:after="0"/>
              <w:rPr>
                <w:lang w:val="en-US" w:eastAsia="x-none"/>
              </w:rPr>
            </w:pPr>
            <w:r w:rsidRPr="002234A3">
              <w:rPr>
                <w:lang w:val="en-US" w:eastAsia="x-none"/>
              </w:rPr>
              <w:t xml:space="preserve">Send LS to RAN4 to inform about RAN1’s agreement of maximum channel bandwidth and ask RAN4 to decide and feedback the exact value of maximum channel bandwidth for 960 kHz SCS, the corresponding numbers of RBs for the maximum channel bandwidth of SCS(s) supported in 52.6 GHz to 71 GHz. </w:t>
            </w:r>
          </w:p>
          <w:p w14:paraId="7E468F61" w14:textId="77777777" w:rsidR="00AC428C" w:rsidRPr="002234A3" w:rsidRDefault="00AC428C" w:rsidP="00AC428C">
            <w:pPr>
              <w:spacing w:after="0"/>
              <w:ind w:left="720"/>
              <w:rPr>
                <w:lang w:val="en-US" w:eastAsia="x-none"/>
              </w:rPr>
            </w:pPr>
          </w:p>
          <w:p w14:paraId="3AA7DEE3" w14:textId="77777777" w:rsidR="00AC428C" w:rsidRPr="002234A3" w:rsidRDefault="00AC428C" w:rsidP="00AC428C">
            <w:pPr>
              <w:rPr>
                <w:lang w:eastAsia="x-none"/>
              </w:rPr>
            </w:pPr>
            <w:r w:rsidRPr="001679F4">
              <w:rPr>
                <w:highlight w:val="green"/>
                <w:lang w:eastAsia="x-none"/>
              </w:rPr>
              <w:t>Agreement</w:t>
            </w:r>
            <w:r w:rsidRPr="002234A3">
              <w:rPr>
                <w:lang w:eastAsia="x-none"/>
              </w:rPr>
              <w:t>:</w:t>
            </w:r>
          </w:p>
          <w:p w14:paraId="551E8DF8" w14:textId="77777777" w:rsidR="00AC428C" w:rsidRPr="002234A3" w:rsidRDefault="00AC428C" w:rsidP="00AC428C">
            <w:pPr>
              <w:numPr>
                <w:ilvl w:val="0"/>
                <w:numId w:val="18"/>
              </w:numPr>
              <w:spacing w:after="0"/>
              <w:rPr>
                <w:lang w:val="en-US" w:eastAsia="x-none"/>
              </w:rPr>
            </w:pPr>
            <w:r w:rsidRPr="002234A3">
              <w:rPr>
                <w:lang w:val="en-US" w:eastAsia="x-none"/>
              </w:rPr>
              <w:t xml:space="preserve">From RAN1 perspective, for NR operation in 52.6 GHz to 71 GHz, at least the following options on minimum channel bandwidth are identified. </w:t>
            </w:r>
          </w:p>
          <w:p w14:paraId="10394554" w14:textId="77777777" w:rsidR="00AC428C" w:rsidRPr="002234A3" w:rsidRDefault="00AC428C" w:rsidP="00AC428C">
            <w:pPr>
              <w:numPr>
                <w:ilvl w:val="1"/>
                <w:numId w:val="18"/>
              </w:numPr>
              <w:spacing w:after="0"/>
              <w:rPr>
                <w:lang w:val="en-US" w:eastAsia="x-none"/>
              </w:rPr>
            </w:pPr>
            <w:r w:rsidRPr="002234A3">
              <w:rPr>
                <w:lang w:val="en-US" w:eastAsia="x-none"/>
              </w:rPr>
              <w:t>for 120 kHz SCS</w:t>
            </w:r>
          </w:p>
          <w:p w14:paraId="00256004" w14:textId="77777777" w:rsidR="00AC428C" w:rsidRPr="002234A3" w:rsidRDefault="00AC428C" w:rsidP="00AC428C">
            <w:pPr>
              <w:numPr>
                <w:ilvl w:val="2"/>
                <w:numId w:val="18"/>
              </w:numPr>
              <w:spacing w:after="0"/>
              <w:rPr>
                <w:lang w:val="en-US" w:eastAsia="x-none"/>
              </w:rPr>
            </w:pPr>
            <w:r w:rsidRPr="002234A3">
              <w:rPr>
                <w:lang w:val="en-US" w:eastAsia="x-none"/>
              </w:rPr>
              <w:t>Option 1-1: 100 MHz</w:t>
            </w:r>
          </w:p>
          <w:p w14:paraId="34E12B48" w14:textId="77777777" w:rsidR="00AC428C" w:rsidRPr="002234A3" w:rsidRDefault="00AC428C" w:rsidP="00AC428C">
            <w:pPr>
              <w:numPr>
                <w:ilvl w:val="2"/>
                <w:numId w:val="18"/>
              </w:numPr>
              <w:spacing w:after="0"/>
              <w:rPr>
                <w:lang w:val="en-US" w:eastAsia="x-none"/>
              </w:rPr>
            </w:pPr>
            <w:r w:rsidRPr="002234A3">
              <w:rPr>
                <w:lang w:val="en-US" w:eastAsia="x-none"/>
              </w:rPr>
              <w:t>Option 1-2: 200 MHz</w:t>
            </w:r>
          </w:p>
          <w:p w14:paraId="3D463AFB" w14:textId="77777777" w:rsidR="00AC428C" w:rsidRPr="002234A3" w:rsidRDefault="00AC428C" w:rsidP="00AC428C">
            <w:pPr>
              <w:numPr>
                <w:ilvl w:val="2"/>
                <w:numId w:val="18"/>
              </w:numPr>
              <w:spacing w:after="0"/>
              <w:rPr>
                <w:lang w:val="en-US" w:eastAsia="x-none"/>
              </w:rPr>
            </w:pPr>
            <w:r w:rsidRPr="002234A3">
              <w:rPr>
                <w:lang w:val="en-US" w:eastAsia="x-none"/>
              </w:rPr>
              <w:t>Option 1-3: 400 MHz</w:t>
            </w:r>
          </w:p>
          <w:p w14:paraId="4A517E88" w14:textId="77777777" w:rsidR="00AC428C" w:rsidRPr="002234A3" w:rsidRDefault="00AC428C" w:rsidP="00AC428C">
            <w:pPr>
              <w:numPr>
                <w:ilvl w:val="1"/>
                <w:numId w:val="18"/>
              </w:numPr>
              <w:spacing w:after="0"/>
              <w:rPr>
                <w:lang w:val="en-US" w:eastAsia="x-none"/>
              </w:rPr>
            </w:pPr>
            <w:r w:rsidRPr="002234A3">
              <w:rPr>
                <w:lang w:val="en-US" w:eastAsia="x-none"/>
              </w:rPr>
              <w:t>for 480 kHz SCS</w:t>
            </w:r>
          </w:p>
          <w:p w14:paraId="33700EF5" w14:textId="77777777" w:rsidR="00AC428C" w:rsidRPr="002234A3" w:rsidRDefault="00AC428C" w:rsidP="00AC428C">
            <w:pPr>
              <w:numPr>
                <w:ilvl w:val="2"/>
                <w:numId w:val="18"/>
              </w:numPr>
              <w:spacing w:after="0"/>
              <w:rPr>
                <w:lang w:val="en-US" w:eastAsia="x-none"/>
              </w:rPr>
            </w:pPr>
            <w:r w:rsidRPr="002234A3">
              <w:rPr>
                <w:lang w:val="en-US" w:eastAsia="x-none"/>
              </w:rPr>
              <w:t>Option 2-1: 200 MHz</w:t>
            </w:r>
          </w:p>
          <w:p w14:paraId="6CFAA7E4" w14:textId="77777777" w:rsidR="00AC428C" w:rsidRPr="002234A3" w:rsidRDefault="00AC428C" w:rsidP="00AC428C">
            <w:pPr>
              <w:numPr>
                <w:ilvl w:val="2"/>
                <w:numId w:val="18"/>
              </w:numPr>
              <w:spacing w:after="0"/>
              <w:rPr>
                <w:lang w:val="en-US" w:eastAsia="x-none"/>
              </w:rPr>
            </w:pPr>
            <w:r w:rsidRPr="002234A3">
              <w:rPr>
                <w:lang w:val="en-US" w:eastAsia="x-none"/>
              </w:rPr>
              <w:t>Option 2-2: 400 MHz</w:t>
            </w:r>
          </w:p>
          <w:p w14:paraId="6707BC54" w14:textId="77777777" w:rsidR="00AC428C" w:rsidRPr="002234A3" w:rsidRDefault="00AC428C" w:rsidP="00AC428C">
            <w:pPr>
              <w:numPr>
                <w:ilvl w:val="1"/>
                <w:numId w:val="18"/>
              </w:numPr>
              <w:spacing w:after="0"/>
              <w:rPr>
                <w:lang w:val="en-US" w:eastAsia="x-none"/>
              </w:rPr>
            </w:pPr>
            <w:r w:rsidRPr="002234A3">
              <w:rPr>
                <w:lang w:val="en-US" w:eastAsia="x-none"/>
              </w:rPr>
              <w:t>for 960 kHz SCS</w:t>
            </w:r>
          </w:p>
          <w:p w14:paraId="2ED0CEF0" w14:textId="77777777" w:rsidR="00AC428C" w:rsidRPr="002234A3" w:rsidRDefault="00AC428C" w:rsidP="00AC428C">
            <w:pPr>
              <w:numPr>
                <w:ilvl w:val="2"/>
                <w:numId w:val="18"/>
              </w:numPr>
              <w:spacing w:after="0"/>
              <w:rPr>
                <w:lang w:val="en-US" w:eastAsia="x-none"/>
              </w:rPr>
            </w:pPr>
            <w:r w:rsidRPr="002234A3">
              <w:rPr>
                <w:lang w:val="en-US" w:eastAsia="x-none"/>
              </w:rPr>
              <w:t>Option 3-1: 400 MHz</w:t>
            </w:r>
          </w:p>
          <w:p w14:paraId="1B9FA0A9" w14:textId="77777777" w:rsidR="00AC428C" w:rsidRPr="002234A3" w:rsidRDefault="00AC428C" w:rsidP="00AC428C">
            <w:pPr>
              <w:numPr>
                <w:ilvl w:val="2"/>
                <w:numId w:val="18"/>
              </w:numPr>
              <w:spacing w:after="0"/>
              <w:rPr>
                <w:lang w:val="en-US" w:eastAsia="x-none"/>
              </w:rPr>
            </w:pPr>
            <w:r w:rsidRPr="002234A3">
              <w:rPr>
                <w:lang w:val="en-US" w:eastAsia="x-none"/>
              </w:rPr>
              <w:t>Option 3-2: 800 MHz</w:t>
            </w:r>
          </w:p>
          <w:p w14:paraId="55E33435" w14:textId="77777777" w:rsidR="00AC428C" w:rsidRPr="002234A3" w:rsidRDefault="00AC428C" w:rsidP="00AC428C">
            <w:pPr>
              <w:numPr>
                <w:ilvl w:val="2"/>
                <w:numId w:val="18"/>
              </w:numPr>
              <w:spacing w:after="0"/>
              <w:rPr>
                <w:lang w:val="en-US" w:eastAsia="x-none"/>
              </w:rPr>
            </w:pPr>
            <w:r w:rsidRPr="002234A3">
              <w:rPr>
                <w:lang w:val="en-US" w:eastAsia="x-none"/>
              </w:rPr>
              <w:t>Option 3-3: same value as the maximum channel bandwidth for 960 kHz SCS</w:t>
            </w:r>
          </w:p>
          <w:p w14:paraId="0856B3AB" w14:textId="77777777" w:rsidR="00AC428C" w:rsidRPr="002234A3" w:rsidRDefault="00AC428C" w:rsidP="00AC428C">
            <w:pPr>
              <w:numPr>
                <w:ilvl w:val="0"/>
                <w:numId w:val="18"/>
              </w:numPr>
              <w:spacing w:after="0"/>
              <w:rPr>
                <w:lang w:val="en-US" w:eastAsia="x-none"/>
              </w:rPr>
            </w:pPr>
            <w:r w:rsidRPr="002234A3">
              <w:rPr>
                <w:lang w:val="en-US" w:eastAsia="x-none"/>
              </w:rPr>
              <w:t>Further study in RAN1 the above options’ implications on RAN1 design and specification</w:t>
            </w:r>
          </w:p>
          <w:p w14:paraId="01375582" w14:textId="77777777" w:rsidR="00AC428C" w:rsidRPr="002234A3" w:rsidRDefault="00AC428C" w:rsidP="00AC428C">
            <w:pPr>
              <w:numPr>
                <w:ilvl w:val="0"/>
                <w:numId w:val="18"/>
              </w:numPr>
              <w:spacing w:after="0"/>
              <w:rPr>
                <w:lang w:val="en-US" w:eastAsia="x-none"/>
              </w:rPr>
            </w:pPr>
            <w:r w:rsidRPr="002234A3">
              <w:rPr>
                <w:lang w:val="en-US" w:eastAsia="x-none"/>
              </w:rPr>
              <w:t>Send LS to RAN4 to inform about RAN1’s identified options of minimum channel bandwidth and ask RAN4 to decide and feedback the minimum channel bandwidth</w:t>
            </w:r>
          </w:p>
          <w:p w14:paraId="4A50887B" w14:textId="77777777" w:rsidR="00AC428C" w:rsidRPr="002234A3" w:rsidRDefault="00AC428C" w:rsidP="00AC428C">
            <w:pPr>
              <w:spacing w:after="0"/>
              <w:ind w:left="720"/>
              <w:rPr>
                <w:lang w:val="en-US" w:eastAsia="x-none"/>
              </w:rPr>
            </w:pPr>
          </w:p>
          <w:p w14:paraId="306B700C" w14:textId="77777777" w:rsidR="00AC428C" w:rsidRPr="002234A3" w:rsidRDefault="00AC428C" w:rsidP="00AC428C">
            <w:pPr>
              <w:rPr>
                <w:lang w:eastAsia="x-none"/>
              </w:rPr>
            </w:pPr>
            <w:r w:rsidRPr="001679F4">
              <w:rPr>
                <w:highlight w:val="green"/>
                <w:lang w:eastAsia="x-none"/>
              </w:rPr>
              <w:t>Agreement</w:t>
            </w:r>
            <w:r w:rsidRPr="002234A3">
              <w:rPr>
                <w:lang w:eastAsia="x-none"/>
              </w:rPr>
              <w:t>:</w:t>
            </w:r>
          </w:p>
          <w:p w14:paraId="24B63AED" w14:textId="77777777" w:rsidR="00AC428C" w:rsidRPr="002234A3" w:rsidRDefault="00AC428C" w:rsidP="00AC428C">
            <w:pPr>
              <w:numPr>
                <w:ilvl w:val="0"/>
                <w:numId w:val="18"/>
              </w:numPr>
              <w:spacing w:after="0"/>
              <w:rPr>
                <w:lang w:val="en-US" w:eastAsia="x-none"/>
              </w:rPr>
            </w:pPr>
            <w:r w:rsidRPr="002234A3">
              <w:rPr>
                <w:lang w:val="en-US" w:eastAsia="x-none"/>
              </w:rPr>
              <w:t>RAN1 use the absolute time duration for 120 kHz SCS as the upper bound for the discussion of UE processing timelines (not related to PDCCH monitoring) for 480 kHz and 960 kHz SCS for NR operation in 52.6 to 71 GHz</w:t>
            </w:r>
          </w:p>
          <w:p w14:paraId="7DFF6345" w14:textId="77777777" w:rsidR="00AC428C" w:rsidRPr="002234A3" w:rsidRDefault="00AC428C" w:rsidP="00AC428C">
            <w:pPr>
              <w:numPr>
                <w:ilvl w:val="1"/>
                <w:numId w:val="18"/>
              </w:numPr>
              <w:spacing w:after="0"/>
              <w:rPr>
                <w:lang w:val="en-US" w:eastAsia="x-none"/>
              </w:rPr>
            </w:pPr>
            <w:r w:rsidRPr="002234A3">
              <w:rPr>
                <w:lang w:val="en-US" w:eastAsia="x-none"/>
              </w:rPr>
              <w:t>RAN1 strives to reduce the absolute time durations from the upper bound if feasible</w:t>
            </w:r>
          </w:p>
          <w:p w14:paraId="499051B7" w14:textId="77777777" w:rsidR="00AC428C" w:rsidRPr="002234A3" w:rsidRDefault="00AC428C" w:rsidP="00AC428C">
            <w:pPr>
              <w:numPr>
                <w:ilvl w:val="0"/>
                <w:numId w:val="18"/>
              </w:numPr>
              <w:spacing w:after="0"/>
              <w:rPr>
                <w:lang w:val="en-US" w:eastAsia="x-none"/>
              </w:rPr>
            </w:pPr>
            <w:r w:rsidRPr="002234A3">
              <w:rPr>
                <w:lang w:val="en-US" w:eastAsia="x-none"/>
              </w:rPr>
              <w:t>FFS: How to derive timeline values</w:t>
            </w:r>
          </w:p>
          <w:p w14:paraId="409BB8DD" w14:textId="77777777" w:rsidR="00AC428C" w:rsidRPr="002234A3" w:rsidRDefault="00AC428C" w:rsidP="00AC428C">
            <w:pPr>
              <w:numPr>
                <w:ilvl w:val="1"/>
                <w:numId w:val="18"/>
              </w:numPr>
              <w:spacing w:after="0"/>
              <w:rPr>
                <w:lang w:val="en-US" w:eastAsia="x-none"/>
              </w:rPr>
            </w:pPr>
            <w:r w:rsidRPr="002234A3">
              <w:rPr>
                <w:lang w:val="en-US" w:eastAsia="x-none"/>
              </w:rPr>
              <w:t>Case by case study</w:t>
            </w:r>
          </w:p>
          <w:p w14:paraId="310FD8E4" w14:textId="77777777" w:rsidR="00AC428C" w:rsidRPr="002234A3" w:rsidRDefault="00AC428C" w:rsidP="00AC428C">
            <w:pPr>
              <w:numPr>
                <w:ilvl w:val="1"/>
                <w:numId w:val="18"/>
              </w:numPr>
              <w:spacing w:after="0"/>
              <w:rPr>
                <w:lang w:val="en-US" w:eastAsia="x-none"/>
              </w:rPr>
            </w:pPr>
            <w:r w:rsidRPr="002234A3">
              <w:rPr>
                <w:lang w:val="en-US" w:eastAsia="x-none"/>
              </w:rPr>
              <w:t>FFS: model-based approach for selected timelines, e.g. exponential models, projection based on log-linear regression, etc.</w:t>
            </w:r>
          </w:p>
          <w:p w14:paraId="48007E2A" w14:textId="77777777" w:rsidR="00AC428C" w:rsidRPr="002234A3" w:rsidRDefault="00AC428C" w:rsidP="00AC428C">
            <w:pPr>
              <w:rPr>
                <w:lang w:eastAsia="x-none"/>
              </w:rPr>
            </w:pPr>
          </w:p>
          <w:p w14:paraId="3FA02809" w14:textId="77777777" w:rsidR="00AC428C" w:rsidRPr="002234A3" w:rsidRDefault="00AC428C" w:rsidP="00AC428C">
            <w:r w:rsidRPr="001679F4">
              <w:rPr>
                <w:highlight w:val="green"/>
              </w:rPr>
              <w:lastRenderedPageBreak/>
              <w:t>Agreement</w:t>
            </w:r>
            <w:r w:rsidRPr="002234A3">
              <w:t>:</w:t>
            </w:r>
          </w:p>
          <w:p w14:paraId="7E2CAEE4" w14:textId="77777777" w:rsidR="00AC428C" w:rsidRPr="002234A3" w:rsidRDefault="00AC428C" w:rsidP="00AC428C">
            <w:r w:rsidRPr="002234A3">
              <w:t xml:space="preserve">Further study at least the following aspects of timelines to support both single PDSCH/PUSCH and multi-PDSCH/PUSCH scheduling for NR operation in 52.6 GHz to 71 GHz. </w:t>
            </w:r>
          </w:p>
          <w:p w14:paraId="133E67ED" w14:textId="77777777" w:rsidR="00AC428C" w:rsidRPr="002234A3" w:rsidRDefault="00AC428C" w:rsidP="00AC428C">
            <w:pPr>
              <w:numPr>
                <w:ilvl w:val="0"/>
                <w:numId w:val="19"/>
              </w:numPr>
              <w:spacing w:after="0"/>
              <w:rPr>
                <w:lang w:eastAsia="x-none"/>
              </w:rPr>
            </w:pPr>
            <w:r w:rsidRPr="002234A3">
              <w:rPr>
                <w:lang w:eastAsia="x-none"/>
              </w:rPr>
              <w:t>Time unit and applicability to selected timelines</w:t>
            </w:r>
          </w:p>
          <w:p w14:paraId="5C25B5C1" w14:textId="77777777" w:rsidR="00AC428C" w:rsidRPr="002234A3" w:rsidRDefault="00AC428C" w:rsidP="00AC428C">
            <w:pPr>
              <w:numPr>
                <w:ilvl w:val="0"/>
                <w:numId w:val="19"/>
              </w:numPr>
              <w:spacing w:after="0"/>
              <w:rPr>
                <w:lang w:eastAsia="x-none"/>
              </w:rPr>
            </w:pPr>
            <w:r w:rsidRPr="002234A3">
              <w:rPr>
                <w:lang w:eastAsia="x-none"/>
              </w:rPr>
              <w:t>Value and/or range of value</w:t>
            </w:r>
          </w:p>
          <w:p w14:paraId="2DBA91F8" w14:textId="77777777" w:rsidR="00AC428C" w:rsidRPr="002234A3" w:rsidRDefault="00AC428C" w:rsidP="00AC428C">
            <w:pPr>
              <w:numPr>
                <w:ilvl w:val="0"/>
                <w:numId w:val="19"/>
              </w:numPr>
              <w:spacing w:after="0"/>
              <w:rPr>
                <w:lang w:eastAsia="x-none"/>
              </w:rPr>
            </w:pPr>
            <w:r w:rsidRPr="002234A3">
              <w:rPr>
                <w:lang w:eastAsia="x-none"/>
              </w:rPr>
              <w:t>Potential impact on UE capability</w:t>
            </w:r>
          </w:p>
          <w:p w14:paraId="697E9D4D" w14:textId="77777777" w:rsidR="00AC428C" w:rsidRPr="002234A3" w:rsidRDefault="00AC428C" w:rsidP="00AC428C"/>
          <w:p w14:paraId="39657461" w14:textId="77777777" w:rsidR="00AC428C" w:rsidRPr="002234A3" w:rsidRDefault="00AC428C" w:rsidP="00AC428C">
            <w:r w:rsidRPr="001679F4">
              <w:rPr>
                <w:highlight w:val="green"/>
              </w:rPr>
              <w:t>Agreement</w:t>
            </w:r>
            <w:r w:rsidRPr="002234A3">
              <w:t>:</w:t>
            </w:r>
          </w:p>
          <w:p w14:paraId="042E8C2D" w14:textId="77777777" w:rsidR="00AC428C" w:rsidRPr="002234A3" w:rsidRDefault="00AC428C" w:rsidP="00AC428C">
            <w:pPr>
              <w:numPr>
                <w:ilvl w:val="0"/>
                <w:numId w:val="19"/>
              </w:numPr>
              <w:spacing w:after="0"/>
              <w:rPr>
                <w:lang w:eastAsia="x-none"/>
              </w:rPr>
            </w:pPr>
            <w:r w:rsidRPr="002234A3">
              <w:rPr>
                <w:lang w:eastAsia="x-none"/>
              </w:rPr>
              <w:t>The following UE processing timelines are prioritized for discussion</w:t>
            </w:r>
          </w:p>
          <w:p w14:paraId="08C45326" w14:textId="77777777" w:rsidR="00AC428C" w:rsidRPr="002234A3" w:rsidRDefault="00AC428C" w:rsidP="00AC428C">
            <w:pPr>
              <w:numPr>
                <w:ilvl w:val="1"/>
                <w:numId w:val="18"/>
              </w:numPr>
              <w:spacing w:after="0"/>
              <w:rPr>
                <w:lang w:val="en-US" w:eastAsia="x-none"/>
              </w:rPr>
            </w:pPr>
            <w:r w:rsidRPr="002234A3">
              <w:rPr>
                <w:lang w:val="en-US" w:eastAsia="x-none"/>
              </w:rPr>
              <w:t>PDSCH processing time (N1), PUSCH preparation time (N2), HARQ-ACK multiplexing timeline (N3)</w:t>
            </w:r>
          </w:p>
          <w:p w14:paraId="6EB68024" w14:textId="77777777" w:rsidR="00AC428C" w:rsidRPr="002234A3" w:rsidRDefault="00AC428C" w:rsidP="00AC428C">
            <w:pPr>
              <w:numPr>
                <w:ilvl w:val="1"/>
                <w:numId w:val="18"/>
              </w:numPr>
              <w:spacing w:after="0"/>
              <w:rPr>
                <w:lang w:val="en-US" w:eastAsia="x-none"/>
              </w:rPr>
            </w:pPr>
            <w:r w:rsidRPr="002234A3">
              <w:rPr>
                <w:lang w:val="en-US" w:eastAsia="x-none"/>
              </w:rPr>
              <w:t>configuration(s)/default values of k0 (PDSCH), k1 (HARQ), k2 (PUSCH)</w:t>
            </w:r>
          </w:p>
          <w:p w14:paraId="6A5ECCC7" w14:textId="77777777" w:rsidR="00AC428C" w:rsidRPr="002234A3" w:rsidRDefault="00AC428C" w:rsidP="00AC428C">
            <w:pPr>
              <w:numPr>
                <w:ilvl w:val="1"/>
                <w:numId w:val="18"/>
              </w:numPr>
              <w:spacing w:after="0"/>
              <w:rPr>
                <w:lang w:val="en-US" w:eastAsia="x-none"/>
              </w:rPr>
            </w:pPr>
            <w:r w:rsidRPr="002234A3">
              <w:rPr>
                <w:lang w:val="en-US" w:eastAsia="x-none"/>
              </w:rPr>
              <w:t>CSI processing time, Z1, Z2, and Z3, and CSI processing units</w:t>
            </w:r>
          </w:p>
          <w:p w14:paraId="51E2D71E" w14:textId="77777777" w:rsidR="00AC428C" w:rsidRPr="002234A3" w:rsidRDefault="00AC428C" w:rsidP="00AC428C">
            <w:pPr>
              <w:numPr>
                <w:ilvl w:val="1"/>
                <w:numId w:val="18"/>
              </w:numPr>
              <w:spacing w:after="0"/>
              <w:rPr>
                <w:lang w:val="en-US" w:eastAsia="x-none"/>
              </w:rPr>
            </w:pPr>
            <w:r w:rsidRPr="002234A3">
              <w:rPr>
                <w:lang w:val="en-US" w:eastAsia="x-none"/>
              </w:rPr>
              <w:t>Note: the order of the above sub-bullets represents the priority for discussion in descending order</w:t>
            </w:r>
          </w:p>
          <w:p w14:paraId="06637829" w14:textId="77777777" w:rsidR="00AC428C" w:rsidRPr="002234A3" w:rsidRDefault="00AC428C" w:rsidP="00AC428C">
            <w:pPr>
              <w:numPr>
                <w:ilvl w:val="0"/>
                <w:numId w:val="19"/>
              </w:numPr>
              <w:spacing w:after="0"/>
              <w:rPr>
                <w:lang w:eastAsia="x-none"/>
              </w:rPr>
            </w:pPr>
            <w:r w:rsidRPr="002234A3">
              <w:rPr>
                <w:lang w:eastAsia="x-none"/>
              </w:rPr>
              <w:t>Companies are encouraged to provide preferred values/ranges of timelines for discussion</w:t>
            </w:r>
          </w:p>
          <w:p w14:paraId="310583B4" w14:textId="77777777" w:rsidR="00AC428C" w:rsidRPr="002234A3" w:rsidRDefault="00AC428C" w:rsidP="00AC428C"/>
          <w:p w14:paraId="3B9A5CD1" w14:textId="77777777" w:rsidR="00AC428C" w:rsidRPr="002234A3" w:rsidRDefault="00AC428C" w:rsidP="00AC428C">
            <w:r w:rsidRPr="001679F4">
              <w:rPr>
                <w:highlight w:val="green"/>
              </w:rPr>
              <w:t>Agreement</w:t>
            </w:r>
            <w:r w:rsidRPr="002234A3">
              <w:t xml:space="preserve">: </w:t>
            </w:r>
          </w:p>
          <w:p w14:paraId="2BE7A242" w14:textId="77777777" w:rsidR="00AC428C" w:rsidRPr="002234A3" w:rsidRDefault="00AC428C" w:rsidP="00AC428C">
            <w:r w:rsidRPr="002234A3">
              <w:t>FFS: The need for enhancements and standardization, of the following additional processing timelines:</w:t>
            </w:r>
          </w:p>
          <w:p w14:paraId="704879C4" w14:textId="77777777" w:rsidR="00AC428C" w:rsidRPr="002234A3" w:rsidRDefault="00AC428C" w:rsidP="00AC428C">
            <w:pPr>
              <w:numPr>
                <w:ilvl w:val="0"/>
                <w:numId w:val="19"/>
              </w:numPr>
              <w:spacing w:after="0"/>
              <w:rPr>
                <w:lang w:eastAsia="x-none"/>
              </w:rPr>
            </w:pPr>
            <w:r w:rsidRPr="002234A3">
              <w:rPr>
                <w:lang w:eastAsia="x-none"/>
              </w:rPr>
              <w:t xml:space="preserve">UE PDSCH reception preparation time with cross carrier scheduling with different subcarrier </w:t>
            </w:r>
            <w:proofErr w:type="spellStart"/>
            <w:r w:rsidRPr="002234A3">
              <w:rPr>
                <w:lang w:eastAsia="x-none"/>
              </w:rPr>
              <w:t>spacings</w:t>
            </w:r>
            <w:proofErr w:type="spellEnd"/>
            <w:r w:rsidRPr="002234A3">
              <w:rPr>
                <w:lang w:eastAsia="x-none"/>
              </w:rPr>
              <w:t xml:space="preserve"> for PDCCH and PDSCH</w:t>
            </w:r>
          </w:p>
          <w:p w14:paraId="27745276" w14:textId="77777777" w:rsidR="00AC428C" w:rsidRPr="002234A3" w:rsidRDefault="00AC428C" w:rsidP="00AC428C">
            <w:pPr>
              <w:numPr>
                <w:ilvl w:val="0"/>
                <w:numId w:val="19"/>
              </w:numPr>
              <w:spacing w:after="0"/>
              <w:rPr>
                <w:lang w:eastAsia="x-none"/>
              </w:rPr>
            </w:pPr>
            <w:r w:rsidRPr="002234A3">
              <w:rPr>
                <w:lang w:eastAsia="x-none"/>
              </w:rPr>
              <w:t>SRS, PUCCH, PUSCH, PRACH cancellation with dynamic SFI</w:t>
            </w:r>
          </w:p>
          <w:p w14:paraId="348C2EE4" w14:textId="77777777" w:rsidR="00AC428C" w:rsidRPr="002234A3" w:rsidRDefault="00AC428C" w:rsidP="00AC428C">
            <w:pPr>
              <w:numPr>
                <w:ilvl w:val="0"/>
                <w:numId w:val="19"/>
              </w:numPr>
              <w:spacing w:after="0"/>
              <w:rPr>
                <w:lang w:eastAsia="x-none"/>
              </w:rPr>
            </w:pPr>
            <w:r w:rsidRPr="002234A3">
              <w:rPr>
                <w:lang w:eastAsia="x-none"/>
              </w:rPr>
              <w:t>ZP CSI Resource set activation/deactivation</w:t>
            </w:r>
          </w:p>
          <w:p w14:paraId="00EFB93F" w14:textId="77777777" w:rsidR="00AC428C" w:rsidRPr="002234A3" w:rsidRDefault="00AC428C" w:rsidP="00AC428C">
            <w:pPr>
              <w:numPr>
                <w:ilvl w:val="0"/>
                <w:numId w:val="19"/>
              </w:numPr>
              <w:spacing w:after="0"/>
              <w:rPr>
                <w:lang w:eastAsia="x-none"/>
              </w:rPr>
            </w:pPr>
            <w:r w:rsidRPr="002234A3">
              <w:rPr>
                <w:lang w:eastAsia="x-none"/>
              </w:rPr>
              <w:t>Application delay of the minimum scheduling offset restriction</w:t>
            </w:r>
          </w:p>
          <w:p w14:paraId="07A26641" w14:textId="77777777" w:rsidR="00AC428C" w:rsidRPr="002234A3" w:rsidRDefault="00AC428C" w:rsidP="00AC428C">
            <w:pPr>
              <w:numPr>
                <w:ilvl w:val="0"/>
                <w:numId w:val="19"/>
              </w:numPr>
              <w:spacing w:after="0"/>
              <w:rPr>
                <w:lang w:eastAsia="x-none"/>
              </w:rPr>
            </w:pPr>
            <w:r w:rsidRPr="002234A3">
              <w:rPr>
                <w:lang w:eastAsia="x-none"/>
              </w:rPr>
              <w:t>timing aspects related to cross carrier operation</w:t>
            </w:r>
          </w:p>
          <w:p w14:paraId="7C398036" w14:textId="77777777" w:rsidR="00AC428C" w:rsidRPr="002234A3" w:rsidRDefault="00AC428C" w:rsidP="00AC428C"/>
          <w:p w14:paraId="488BA7D3" w14:textId="77777777" w:rsidR="00AC428C" w:rsidRPr="002234A3" w:rsidRDefault="00AC428C" w:rsidP="00AC428C">
            <w:pPr>
              <w:rPr>
                <w:lang w:eastAsia="x-none"/>
              </w:rPr>
            </w:pPr>
            <w:r w:rsidRPr="001679F4">
              <w:rPr>
                <w:highlight w:val="green"/>
                <w:lang w:eastAsia="x-none"/>
              </w:rPr>
              <w:t>Agreement</w:t>
            </w:r>
            <w:r w:rsidRPr="002234A3">
              <w:rPr>
                <w:lang w:eastAsia="x-none"/>
              </w:rPr>
              <w:t>:</w:t>
            </w:r>
          </w:p>
          <w:p w14:paraId="30B2127C" w14:textId="7F082881" w:rsidR="00AC428C" w:rsidRPr="002234A3" w:rsidRDefault="00AC428C" w:rsidP="00AC428C">
            <w:pPr>
              <w:rPr>
                <w:lang w:eastAsia="x-none"/>
              </w:rPr>
            </w:pPr>
            <w:r w:rsidRPr="002234A3">
              <w:rPr>
                <w:lang w:eastAsia="x-none"/>
              </w:rPr>
              <w:t xml:space="preserve">Proposal 5-1a in </w:t>
            </w:r>
            <w:hyperlink r:id="rId8" w:history="1">
              <w:r w:rsidRPr="002234A3">
                <w:rPr>
                  <w:rStyle w:val="af4"/>
                  <w:lang w:eastAsia="x-none"/>
                </w:rPr>
                <w:t>R1-2102072</w:t>
              </w:r>
            </w:hyperlink>
            <w:r w:rsidRPr="002234A3">
              <w:rPr>
                <w:lang w:eastAsia="x-none"/>
              </w:rPr>
              <w:t xml:space="preserve"> is agreed with the following modification:</w:t>
            </w:r>
          </w:p>
          <w:p w14:paraId="3A7BE7CE" w14:textId="77777777" w:rsidR="00AC428C" w:rsidRPr="002234A3" w:rsidRDefault="00AC428C" w:rsidP="00AC428C">
            <w:pPr>
              <w:numPr>
                <w:ilvl w:val="0"/>
                <w:numId w:val="19"/>
              </w:numPr>
              <w:spacing w:after="0"/>
              <w:rPr>
                <w:lang w:eastAsia="x-none"/>
              </w:rPr>
            </w:pPr>
            <w:r w:rsidRPr="002234A3">
              <w:rPr>
                <w:lang w:eastAsia="x-none"/>
              </w:rPr>
              <w:t>In the row for PTRS configuration, change the text to “</w:t>
            </w:r>
            <w:r w:rsidRPr="002234A3">
              <w:t>Companies are asked to report details of PN compensation method(s) with corresponding receiver complexity and details of PTRS enhancement (including any modifications to sequences) for CP-OFDM if evaluated. For example, for block-based PTRS enhancement, the number of PTRS blocks per OFDM symbol, the number of PTRS REs per block, and the placement of PTRS blocks in each OFDM symbol are required to be provided if evaluated”</w:t>
            </w:r>
          </w:p>
          <w:p w14:paraId="0B54A005" w14:textId="77777777" w:rsidR="00AC428C" w:rsidRPr="002234A3" w:rsidRDefault="00AC428C" w:rsidP="00AC428C"/>
          <w:p w14:paraId="44F89097" w14:textId="77777777" w:rsidR="00AC428C" w:rsidRPr="002234A3" w:rsidRDefault="00AC428C" w:rsidP="00AC428C">
            <w:r w:rsidRPr="001679F4">
              <w:rPr>
                <w:highlight w:val="green"/>
              </w:rPr>
              <w:t>Agreement</w:t>
            </w:r>
            <w:r w:rsidRPr="002234A3">
              <w:t>:</w:t>
            </w:r>
          </w:p>
          <w:p w14:paraId="27AA4B28" w14:textId="77777777" w:rsidR="00AC428C" w:rsidRPr="002234A3" w:rsidRDefault="00AC428C" w:rsidP="00AC428C">
            <w:pPr>
              <w:numPr>
                <w:ilvl w:val="0"/>
                <w:numId w:val="19"/>
              </w:numPr>
              <w:spacing w:after="0"/>
              <w:rPr>
                <w:lang w:eastAsia="x-none"/>
              </w:rPr>
            </w:pPr>
            <w:r w:rsidRPr="002234A3">
              <w:rPr>
                <w:lang w:eastAsia="x-none"/>
              </w:rPr>
              <w:t>At least existing PTRS design for CP-OFDM is supported for NR operation in 52.6 to 71 GHz.</w:t>
            </w:r>
          </w:p>
          <w:p w14:paraId="5341301D" w14:textId="4B11F79A" w:rsidR="00AC428C" w:rsidRPr="002234A3" w:rsidRDefault="00AC428C" w:rsidP="00AC428C">
            <w:pPr>
              <w:numPr>
                <w:ilvl w:val="0"/>
                <w:numId w:val="19"/>
              </w:numPr>
              <w:spacing w:after="0"/>
              <w:rPr>
                <w:lang w:eastAsia="x-none"/>
              </w:rPr>
            </w:pPr>
            <w:r w:rsidRPr="002234A3">
              <w:rPr>
                <w:lang w:eastAsia="x-none"/>
              </w:rPr>
              <w:t>Companies are encouraged to study the need of potential PTRS enhancement for CP-OFDM with respect to phase noise compensation performance considering at least the following aspects:</w:t>
            </w:r>
          </w:p>
          <w:p w14:paraId="06DFA5F9" w14:textId="77777777" w:rsidR="00AC428C" w:rsidRPr="002234A3" w:rsidRDefault="00AC428C" w:rsidP="00AC428C">
            <w:pPr>
              <w:pStyle w:val="ae"/>
              <w:numPr>
                <w:ilvl w:val="1"/>
                <w:numId w:val="18"/>
              </w:numPr>
              <w:overflowPunct w:val="0"/>
              <w:autoSpaceDE w:val="0"/>
              <w:autoSpaceDN w:val="0"/>
              <w:spacing w:after="0" w:line="252" w:lineRule="auto"/>
              <w:rPr>
                <w:rFonts w:ascii="Times New Roman" w:hAnsi="Times New Roman"/>
              </w:rPr>
            </w:pPr>
            <w:r w:rsidRPr="002234A3">
              <w:rPr>
                <w:rFonts w:ascii="Times New Roman" w:hAnsi="Times New Roman"/>
              </w:rPr>
              <w:t>PTRS density/pattern (e.g. distributed, block-based) and sequence (e.g. cyclic sequence)</w:t>
            </w:r>
          </w:p>
          <w:p w14:paraId="4CEF0857" w14:textId="77777777" w:rsidR="00AC428C" w:rsidRPr="002234A3" w:rsidRDefault="00AC428C" w:rsidP="00AC428C">
            <w:pPr>
              <w:pStyle w:val="ae"/>
              <w:numPr>
                <w:ilvl w:val="1"/>
                <w:numId w:val="18"/>
              </w:numPr>
              <w:overflowPunct w:val="0"/>
              <w:autoSpaceDE w:val="0"/>
              <w:autoSpaceDN w:val="0"/>
              <w:spacing w:after="0" w:line="252" w:lineRule="auto"/>
              <w:rPr>
                <w:rFonts w:ascii="Times New Roman" w:hAnsi="Times New Roman"/>
              </w:rPr>
            </w:pPr>
            <w:r w:rsidRPr="002234A3">
              <w:rPr>
                <w:rFonts w:ascii="Times New Roman" w:hAnsi="Times New Roman"/>
              </w:rPr>
              <w:t>Frequency domain power boosting and its impact to PDSCH performance and PDSCH to DMRS EPRE</w:t>
            </w:r>
          </w:p>
          <w:p w14:paraId="091FC501" w14:textId="77777777" w:rsidR="00AC428C" w:rsidRPr="002234A3" w:rsidRDefault="00AC428C" w:rsidP="00AC428C">
            <w:pPr>
              <w:pStyle w:val="ae"/>
              <w:numPr>
                <w:ilvl w:val="1"/>
                <w:numId w:val="18"/>
              </w:numPr>
              <w:overflowPunct w:val="0"/>
              <w:autoSpaceDE w:val="0"/>
              <w:autoSpaceDN w:val="0"/>
              <w:spacing w:after="0" w:line="252" w:lineRule="auto"/>
              <w:rPr>
                <w:rFonts w:ascii="Times New Roman" w:hAnsi="Times New Roman"/>
              </w:rPr>
            </w:pPr>
            <w:r w:rsidRPr="002234A3">
              <w:rPr>
                <w:rFonts w:ascii="Times New Roman" w:hAnsi="Times New Roman"/>
              </w:rPr>
              <w:t>Receiver complexity, including possible aspects related to supporting both existing PTRS design and potential PTRS enhancement</w:t>
            </w:r>
          </w:p>
          <w:p w14:paraId="22D57136" w14:textId="77777777" w:rsidR="00AC428C" w:rsidRPr="002234A3" w:rsidRDefault="00AC428C" w:rsidP="00AC428C">
            <w:pPr>
              <w:pStyle w:val="ae"/>
              <w:numPr>
                <w:ilvl w:val="1"/>
                <w:numId w:val="18"/>
              </w:numPr>
              <w:overflowPunct w:val="0"/>
              <w:autoSpaceDE w:val="0"/>
              <w:autoSpaceDN w:val="0"/>
              <w:spacing w:after="0" w:line="252" w:lineRule="auto"/>
              <w:rPr>
                <w:rFonts w:ascii="Times New Roman" w:hAnsi="Times New Roman"/>
              </w:rPr>
            </w:pPr>
            <w:r w:rsidRPr="002234A3">
              <w:rPr>
                <w:rFonts w:ascii="Times New Roman" w:hAnsi="Times New Roman"/>
              </w:rPr>
              <w:t>Possible specification impact of supporting potential PTRS enhancement in addition to existing PTRS design</w:t>
            </w:r>
          </w:p>
          <w:p w14:paraId="7164E0C8" w14:textId="77777777" w:rsidR="00AC428C" w:rsidRPr="002234A3" w:rsidRDefault="00AC428C" w:rsidP="00AC428C">
            <w:pPr>
              <w:pStyle w:val="ae"/>
              <w:numPr>
                <w:ilvl w:val="1"/>
                <w:numId w:val="18"/>
              </w:numPr>
              <w:overflowPunct w:val="0"/>
              <w:autoSpaceDE w:val="0"/>
              <w:autoSpaceDN w:val="0"/>
              <w:spacing w:after="0" w:line="252" w:lineRule="auto"/>
              <w:rPr>
                <w:rFonts w:ascii="Times New Roman" w:hAnsi="Times New Roman"/>
              </w:rPr>
            </w:pPr>
            <w:r w:rsidRPr="002234A3">
              <w:rPr>
                <w:rFonts w:ascii="Times New Roman" w:hAnsi="Times New Roman"/>
              </w:rPr>
              <w:t>Note: PTRS overhead should be accounted for in the evaluations, e.g. by showing spectral efficiency results and/or reporting effective coding rate</w:t>
            </w:r>
          </w:p>
          <w:p w14:paraId="46105364" w14:textId="77777777" w:rsidR="00AC428C" w:rsidRPr="002234A3" w:rsidRDefault="00AC428C" w:rsidP="00AC428C">
            <w:pPr>
              <w:numPr>
                <w:ilvl w:val="0"/>
                <w:numId w:val="19"/>
              </w:numPr>
              <w:spacing w:after="0"/>
              <w:rPr>
                <w:lang w:eastAsia="x-none"/>
              </w:rPr>
            </w:pPr>
            <w:r w:rsidRPr="002234A3">
              <w:rPr>
                <w:lang w:eastAsia="x-none"/>
              </w:rPr>
              <w:t>Note: the decision to support potential enhanced PTRS design in addition to existing PTRS design will be made based on performance benefit, receiver complexity and specification effort aspects of enhanced PTRS design together and not purely on the considerations of the specification effort caused by supporting potential enhanced PTRS design in addition to existing PTRS design.</w:t>
            </w:r>
          </w:p>
          <w:p w14:paraId="105A4B56" w14:textId="77777777" w:rsidR="00AC428C" w:rsidRPr="002234A3" w:rsidRDefault="00AC428C" w:rsidP="00AC428C">
            <w:r w:rsidRPr="001679F4">
              <w:rPr>
                <w:highlight w:val="green"/>
              </w:rPr>
              <w:lastRenderedPageBreak/>
              <w:t>Agreement</w:t>
            </w:r>
            <w:r w:rsidRPr="002234A3">
              <w:t>:</w:t>
            </w:r>
          </w:p>
          <w:p w14:paraId="7308CD06" w14:textId="77777777" w:rsidR="00AC428C" w:rsidRPr="002234A3" w:rsidRDefault="00AC428C" w:rsidP="00AC428C">
            <w:r w:rsidRPr="002234A3">
              <w:t>Companies are encouraged to study at least the following aspects for potential PTRS enhancement for DFT-s-OFDM for NR operation in 52.6 to 71 GHz</w:t>
            </w:r>
          </w:p>
          <w:p w14:paraId="413DB7FF" w14:textId="77777777" w:rsidR="00FD111E" w:rsidRPr="002234A3" w:rsidRDefault="00AC428C" w:rsidP="00FD111E">
            <w:pPr>
              <w:pStyle w:val="ae"/>
              <w:numPr>
                <w:ilvl w:val="0"/>
                <w:numId w:val="18"/>
              </w:numPr>
              <w:overflowPunct w:val="0"/>
              <w:autoSpaceDE w:val="0"/>
              <w:autoSpaceDN w:val="0"/>
              <w:spacing w:after="0" w:line="252" w:lineRule="auto"/>
              <w:rPr>
                <w:rFonts w:ascii="Times New Roman" w:hAnsi="Times New Roman"/>
                <w:lang w:val="en-US" w:eastAsia="ja-JP"/>
              </w:rPr>
            </w:pPr>
            <w:r w:rsidRPr="002234A3">
              <w:rPr>
                <w:rFonts w:ascii="Times New Roman" w:hAnsi="Times New Roman"/>
                <w:lang w:eastAsia="ja-JP"/>
              </w:rPr>
              <w:t>The need of potential PTRS enhancement</w:t>
            </w:r>
          </w:p>
          <w:p w14:paraId="41ED372D" w14:textId="77C8913F" w:rsidR="00AC428C" w:rsidRPr="002234A3" w:rsidRDefault="00AC428C" w:rsidP="00FD111E">
            <w:pPr>
              <w:pStyle w:val="ae"/>
              <w:numPr>
                <w:ilvl w:val="0"/>
                <w:numId w:val="18"/>
              </w:numPr>
              <w:overflowPunct w:val="0"/>
              <w:autoSpaceDE w:val="0"/>
              <w:autoSpaceDN w:val="0"/>
              <w:spacing w:after="0" w:line="252" w:lineRule="auto"/>
              <w:rPr>
                <w:rFonts w:ascii="Times New Roman" w:hAnsi="Times New Roman"/>
                <w:lang w:val="en-US" w:eastAsia="ja-JP"/>
              </w:rPr>
            </w:pPr>
            <w:r w:rsidRPr="002234A3">
              <w:t>PTRS pattern with more PTRS groups within one DFT-s-OFDM symbol when a large number of PRBs is scheduled</w:t>
            </w:r>
          </w:p>
          <w:p w14:paraId="446A906A" w14:textId="77777777" w:rsidR="00AC428C" w:rsidRPr="002234A3" w:rsidRDefault="00AC428C" w:rsidP="00AC428C"/>
          <w:p w14:paraId="47330EE5" w14:textId="77777777" w:rsidR="00AC428C" w:rsidRPr="002234A3" w:rsidRDefault="00AC428C" w:rsidP="00AC428C">
            <w:r w:rsidRPr="001679F4">
              <w:rPr>
                <w:highlight w:val="green"/>
              </w:rPr>
              <w:t>Agreement</w:t>
            </w:r>
            <w:r w:rsidRPr="002234A3">
              <w:t>:</w:t>
            </w:r>
          </w:p>
          <w:p w14:paraId="0CCF3F9C" w14:textId="77777777" w:rsidR="00AC428C" w:rsidRPr="002234A3" w:rsidRDefault="00AC428C" w:rsidP="00AC428C">
            <w:pPr>
              <w:pStyle w:val="ae"/>
              <w:numPr>
                <w:ilvl w:val="0"/>
                <w:numId w:val="23"/>
              </w:numPr>
              <w:overflowPunct w:val="0"/>
              <w:autoSpaceDE w:val="0"/>
              <w:autoSpaceDN w:val="0"/>
              <w:spacing w:after="0" w:line="252" w:lineRule="auto"/>
              <w:rPr>
                <w:rFonts w:ascii="Times New Roman" w:hAnsi="Times New Roman"/>
                <w:lang w:eastAsia="ja-JP"/>
              </w:rPr>
            </w:pPr>
            <w:r w:rsidRPr="002234A3">
              <w:rPr>
                <w:rFonts w:ascii="Times New Roman" w:hAnsi="Times New Roman"/>
                <w:lang w:eastAsia="ja-JP"/>
              </w:rPr>
              <w:t>Existing DMRS patterns are supported for NR operation in 52.6 to 71 GHz with 120 kHz SCS.</w:t>
            </w:r>
          </w:p>
          <w:p w14:paraId="05C8040A" w14:textId="77777777" w:rsidR="00AC428C" w:rsidRPr="002234A3" w:rsidRDefault="00AC428C" w:rsidP="00AC428C">
            <w:pPr>
              <w:pStyle w:val="ae"/>
              <w:numPr>
                <w:ilvl w:val="0"/>
                <w:numId w:val="23"/>
              </w:numPr>
              <w:overflowPunct w:val="0"/>
              <w:autoSpaceDE w:val="0"/>
              <w:autoSpaceDN w:val="0"/>
              <w:spacing w:after="0" w:line="252" w:lineRule="auto"/>
              <w:rPr>
                <w:rFonts w:ascii="Times New Roman" w:hAnsi="Times New Roman"/>
                <w:lang w:eastAsia="ja-JP"/>
              </w:rPr>
            </w:pPr>
            <w:r w:rsidRPr="002234A3">
              <w:rPr>
                <w:rFonts w:ascii="Times New Roman" w:hAnsi="Times New Roman"/>
                <w:lang w:eastAsia="ja-JP"/>
              </w:rPr>
              <w:t>At least existing DMRS patterns are supported for NR operation in 52.6 to 71 GHz with 480 kHz and/or 960 kHz SCS</w:t>
            </w:r>
          </w:p>
          <w:p w14:paraId="654FA83B" w14:textId="77777777" w:rsidR="00AC428C" w:rsidRPr="002234A3" w:rsidRDefault="00AC428C" w:rsidP="00AC428C">
            <w:pPr>
              <w:pStyle w:val="ae"/>
              <w:numPr>
                <w:ilvl w:val="0"/>
                <w:numId w:val="23"/>
              </w:numPr>
              <w:overflowPunct w:val="0"/>
              <w:autoSpaceDE w:val="0"/>
              <w:autoSpaceDN w:val="0"/>
              <w:spacing w:after="0" w:line="252" w:lineRule="auto"/>
              <w:rPr>
                <w:rFonts w:ascii="Times New Roman" w:hAnsi="Times New Roman"/>
                <w:lang w:eastAsia="ja-JP"/>
              </w:rPr>
            </w:pPr>
            <w:r w:rsidRPr="002234A3">
              <w:rPr>
                <w:rFonts w:ascii="Times New Roman" w:hAnsi="Times New Roman"/>
                <w:lang w:eastAsia="ja-JP"/>
              </w:rPr>
              <w:t>Further study on whether to introduce different DMRS pattern with increased frequency domain density (in number of subcarriers) than the existing DMRS patterns for NR operation in 52.6 to 71 GHz with 480 kHz and/or 960 kHz SCS</w:t>
            </w:r>
          </w:p>
          <w:p w14:paraId="3BF5CCE8" w14:textId="77777777" w:rsidR="00AC428C" w:rsidRPr="002234A3" w:rsidRDefault="00AC428C" w:rsidP="00AC428C">
            <w:pPr>
              <w:pStyle w:val="ae"/>
              <w:numPr>
                <w:ilvl w:val="0"/>
                <w:numId w:val="23"/>
              </w:numPr>
              <w:overflowPunct w:val="0"/>
              <w:autoSpaceDE w:val="0"/>
              <w:autoSpaceDN w:val="0"/>
              <w:spacing w:after="0" w:line="252" w:lineRule="auto"/>
              <w:rPr>
                <w:rFonts w:ascii="Times New Roman" w:hAnsi="Times New Roman"/>
                <w:lang w:eastAsia="ja-JP"/>
              </w:rPr>
            </w:pPr>
            <w:r w:rsidRPr="002234A3">
              <w:rPr>
                <w:rFonts w:ascii="Times New Roman" w:hAnsi="Times New Roman"/>
                <w:lang w:eastAsia="ja-JP"/>
              </w:rPr>
              <w:t>Further study on whether and how to restrict DMRS port configuration (e.g., the number of DMRS ports) as in FR2 for NR operation in 52.6 to 71 GHz with 480 kHz and/or 960 kHz SCS</w:t>
            </w:r>
          </w:p>
          <w:p w14:paraId="5FC2A237" w14:textId="77777777" w:rsidR="00AC428C" w:rsidRPr="002234A3" w:rsidRDefault="00AC428C" w:rsidP="00AC428C"/>
          <w:p w14:paraId="48D61230" w14:textId="77777777" w:rsidR="00AC428C" w:rsidRPr="002234A3" w:rsidRDefault="00AC428C" w:rsidP="00AC428C">
            <w:r w:rsidRPr="001679F4">
              <w:rPr>
                <w:highlight w:val="green"/>
              </w:rPr>
              <w:t>Agreement</w:t>
            </w:r>
            <w:r w:rsidRPr="002234A3">
              <w:t>:</w:t>
            </w:r>
          </w:p>
          <w:p w14:paraId="57849F17" w14:textId="77777777" w:rsidR="00AC428C" w:rsidRPr="002234A3" w:rsidRDefault="00AC428C" w:rsidP="00AC428C">
            <w:pPr>
              <w:pStyle w:val="ae"/>
              <w:rPr>
                <w:rFonts w:ascii="Times New Roman" w:hAnsi="Times New Roman"/>
                <w:lang w:eastAsia="ja-JP"/>
              </w:rPr>
            </w:pPr>
            <w:r w:rsidRPr="002234A3">
              <w:rPr>
                <w:rFonts w:ascii="Times New Roman" w:hAnsi="Times New Roman"/>
                <w:lang w:eastAsia="ja-JP"/>
              </w:rPr>
              <w:t>Further study on at least the following aspects of potential DMRS enhancement with respect to FD-OCC:</w:t>
            </w:r>
          </w:p>
          <w:p w14:paraId="15D82587" w14:textId="77777777" w:rsidR="00AC428C" w:rsidRPr="002234A3" w:rsidRDefault="00AC428C" w:rsidP="00AC428C">
            <w:pPr>
              <w:pStyle w:val="ae"/>
              <w:numPr>
                <w:ilvl w:val="0"/>
                <w:numId w:val="23"/>
              </w:numPr>
              <w:overflowPunct w:val="0"/>
              <w:autoSpaceDE w:val="0"/>
              <w:autoSpaceDN w:val="0"/>
              <w:spacing w:after="0" w:line="252" w:lineRule="auto"/>
              <w:rPr>
                <w:rFonts w:ascii="Times New Roman" w:hAnsi="Times New Roman"/>
                <w:lang w:eastAsia="ja-JP"/>
              </w:rPr>
            </w:pPr>
            <w:r w:rsidRPr="002234A3">
              <w:rPr>
                <w:rFonts w:ascii="Times New Roman" w:hAnsi="Times New Roman"/>
                <w:lang w:eastAsia="ja-JP"/>
              </w:rPr>
              <w:t>whether to support a configuration of DMRS in which FD-OCC is not applied for 480 kHz and 960 kHz SCS</w:t>
            </w:r>
          </w:p>
          <w:p w14:paraId="20245C4D" w14:textId="77777777" w:rsidR="00AC428C" w:rsidRPr="002234A3" w:rsidRDefault="00AC428C" w:rsidP="00AC428C">
            <w:pPr>
              <w:numPr>
                <w:ilvl w:val="1"/>
                <w:numId w:val="18"/>
              </w:numPr>
              <w:spacing w:after="0"/>
              <w:rPr>
                <w:lang w:val="en-US" w:eastAsia="x-none"/>
              </w:rPr>
            </w:pPr>
            <w:r w:rsidRPr="002234A3">
              <w:rPr>
                <w:lang w:val="en-US" w:eastAsia="x-none"/>
              </w:rPr>
              <w:t>Applicability to Type-1 and/or Type-2 DMRS</w:t>
            </w:r>
          </w:p>
          <w:p w14:paraId="2DF5A88D" w14:textId="77777777" w:rsidR="00AC428C" w:rsidRPr="002234A3" w:rsidRDefault="00AC428C" w:rsidP="00AC428C">
            <w:pPr>
              <w:numPr>
                <w:ilvl w:val="1"/>
                <w:numId w:val="18"/>
              </w:numPr>
              <w:spacing w:after="0"/>
              <w:rPr>
                <w:lang w:val="en-US" w:eastAsia="x-none"/>
              </w:rPr>
            </w:pPr>
            <w:r w:rsidRPr="002234A3">
              <w:rPr>
                <w:lang w:val="en-US" w:eastAsia="x-none"/>
              </w:rPr>
              <w:t>Details on whether and how to indicate that FD-OCC is not applied to DMRS port</w:t>
            </w:r>
          </w:p>
          <w:p w14:paraId="444FF400" w14:textId="77777777" w:rsidR="00AC428C" w:rsidRPr="002234A3" w:rsidRDefault="00AC428C" w:rsidP="00AC428C">
            <w:pPr>
              <w:numPr>
                <w:ilvl w:val="1"/>
                <w:numId w:val="18"/>
              </w:numPr>
              <w:spacing w:after="0"/>
              <w:rPr>
                <w:lang w:val="en-US" w:eastAsia="x-none"/>
              </w:rPr>
            </w:pPr>
            <w:r w:rsidRPr="002234A3">
              <w:rPr>
                <w:lang w:val="en-US" w:eastAsia="x-none"/>
              </w:rPr>
              <w:t xml:space="preserve">Impact to UE multiplexing capacity and inter-UE interference in MU-MIMO </w:t>
            </w:r>
          </w:p>
          <w:p w14:paraId="76F60B45" w14:textId="77777777" w:rsidR="00AC428C" w:rsidRPr="002234A3" w:rsidRDefault="00AC428C" w:rsidP="00AC428C">
            <w:pPr>
              <w:overflowPunct w:val="0"/>
              <w:autoSpaceDE w:val="0"/>
              <w:autoSpaceDN w:val="0"/>
              <w:adjustRightInd w:val="0"/>
              <w:spacing w:before="180" w:after="60"/>
              <w:jc w:val="both"/>
              <w:textAlignment w:val="baseline"/>
            </w:pPr>
          </w:p>
          <w:p w14:paraId="581B4A34" w14:textId="77777777" w:rsidR="00971E34" w:rsidRPr="002234A3" w:rsidRDefault="00971E34" w:rsidP="00971E34">
            <w:pPr>
              <w:rPr>
                <w:lang w:eastAsia="x-none"/>
              </w:rPr>
            </w:pPr>
            <w:r w:rsidRPr="001679F4">
              <w:rPr>
                <w:highlight w:val="green"/>
                <w:lang w:eastAsia="x-none"/>
              </w:rPr>
              <w:t>Agreement</w:t>
            </w:r>
            <w:r w:rsidRPr="002234A3">
              <w:rPr>
                <w:lang w:eastAsia="x-none"/>
              </w:rPr>
              <w:t>:</w:t>
            </w:r>
          </w:p>
          <w:p w14:paraId="29FA9BB6" w14:textId="77777777" w:rsidR="00971E34" w:rsidRPr="002234A3" w:rsidRDefault="00971E34" w:rsidP="00971E34">
            <w:pPr>
              <w:numPr>
                <w:ilvl w:val="0"/>
                <w:numId w:val="24"/>
              </w:numPr>
              <w:spacing w:after="0"/>
              <w:rPr>
                <w:lang w:val="en-US" w:eastAsia="x-none"/>
              </w:rPr>
            </w:pPr>
            <w:r w:rsidRPr="002234A3">
              <w:rPr>
                <w:lang w:val="en-US" w:eastAsia="x-none"/>
              </w:rPr>
              <w:t>For a UE and for a serving cell, scheduling multiple PDSCHs by single DL DCI and scheduling multiple PUSCHs by single UL DCI are supported.</w:t>
            </w:r>
          </w:p>
          <w:p w14:paraId="0E346166" w14:textId="77777777" w:rsidR="00971E34" w:rsidRPr="002234A3" w:rsidRDefault="00971E34" w:rsidP="00971E34">
            <w:pPr>
              <w:numPr>
                <w:ilvl w:val="1"/>
                <w:numId w:val="24"/>
              </w:numPr>
              <w:spacing w:after="0"/>
              <w:rPr>
                <w:lang w:val="en-US" w:eastAsia="x-none"/>
              </w:rPr>
            </w:pPr>
            <w:r w:rsidRPr="002234A3">
              <w:rPr>
                <w:lang w:val="en-US" w:eastAsia="x-none"/>
              </w:rPr>
              <w:t>Each PDSCH or PUSCH has individual/separate TB(s) and e</w:t>
            </w:r>
            <w:r w:rsidRPr="002234A3">
              <w:rPr>
                <w:rFonts w:hint="eastAsia"/>
                <w:lang w:val="en-US" w:eastAsia="x-none"/>
              </w:rPr>
              <w:t xml:space="preserve">ach </w:t>
            </w:r>
            <w:r w:rsidRPr="002234A3">
              <w:rPr>
                <w:lang w:val="en-US" w:eastAsia="x-none"/>
              </w:rPr>
              <w:t>PDSCH/PUSCH is confined within a slot.</w:t>
            </w:r>
          </w:p>
          <w:p w14:paraId="0A893616" w14:textId="77777777" w:rsidR="00971E34" w:rsidRPr="002234A3" w:rsidRDefault="00971E34" w:rsidP="00971E34">
            <w:pPr>
              <w:numPr>
                <w:ilvl w:val="1"/>
                <w:numId w:val="24"/>
              </w:numPr>
              <w:spacing w:after="0"/>
              <w:rPr>
                <w:lang w:val="en-US" w:eastAsia="x-none"/>
              </w:rPr>
            </w:pPr>
            <w:r w:rsidRPr="002234A3">
              <w:rPr>
                <w:rFonts w:hint="eastAsia"/>
                <w:lang w:val="en-US" w:eastAsia="x-none"/>
              </w:rPr>
              <w:t xml:space="preserve">FFS: </w:t>
            </w:r>
            <w:r w:rsidRPr="002234A3">
              <w:rPr>
                <w:lang w:val="en-US" w:eastAsia="x-none"/>
              </w:rPr>
              <w:t>The maximum number of PDSCHs or PUSCHs that can be scheduled with a single DCI</w:t>
            </w:r>
          </w:p>
          <w:p w14:paraId="4CECAE07" w14:textId="77777777" w:rsidR="00971E34" w:rsidRPr="002234A3" w:rsidRDefault="00971E34" w:rsidP="00971E34">
            <w:pPr>
              <w:numPr>
                <w:ilvl w:val="1"/>
                <w:numId w:val="24"/>
              </w:numPr>
              <w:spacing w:after="0"/>
              <w:rPr>
                <w:lang w:val="en-US" w:eastAsia="x-none"/>
              </w:rPr>
            </w:pPr>
            <w:r w:rsidRPr="002234A3">
              <w:rPr>
                <w:lang w:val="en-US" w:eastAsia="x-none"/>
              </w:rPr>
              <w:t>FFS: Whether multiple PDSCH scheduling applies to 120 kHz in addition to 480 and 960 kHz</w:t>
            </w:r>
          </w:p>
          <w:p w14:paraId="2EDD19B0" w14:textId="77777777" w:rsidR="00971E34" w:rsidRPr="002234A3" w:rsidRDefault="00971E34" w:rsidP="00971E34">
            <w:pPr>
              <w:numPr>
                <w:ilvl w:val="1"/>
                <w:numId w:val="24"/>
              </w:numPr>
              <w:spacing w:after="0"/>
              <w:rPr>
                <w:lang w:val="en-US" w:eastAsia="x-none"/>
              </w:rPr>
            </w:pPr>
            <w:r w:rsidRPr="002234A3">
              <w:rPr>
                <w:lang w:val="en-US" w:eastAsia="x-none"/>
              </w:rPr>
              <w:t>At least for 120 kHz SCS, single-slot scheduling with slot-based monitoring will still be supported as specified in Rel-15/Rel-16</w:t>
            </w:r>
          </w:p>
          <w:p w14:paraId="732F31ED" w14:textId="77777777" w:rsidR="00971E34" w:rsidRPr="002234A3" w:rsidRDefault="00971E34" w:rsidP="00971E34">
            <w:pPr>
              <w:numPr>
                <w:ilvl w:val="0"/>
                <w:numId w:val="24"/>
              </w:numPr>
              <w:spacing w:after="0"/>
              <w:rPr>
                <w:lang w:val="en-US" w:eastAsia="x-none"/>
              </w:rPr>
            </w:pPr>
            <w:r w:rsidRPr="002234A3">
              <w:rPr>
                <w:lang w:val="en-US" w:eastAsia="x-none"/>
              </w:rPr>
              <w:t>The followings will not be considered in this WI.</w:t>
            </w:r>
          </w:p>
          <w:p w14:paraId="749B4BC1" w14:textId="77777777" w:rsidR="00971E34" w:rsidRPr="002234A3" w:rsidRDefault="00971E34" w:rsidP="00971E34">
            <w:pPr>
              <w:numPr>
                <w:ilvl w:val="1"/>
                <w:numId w:val="24"/>
              </w:numPr>
              <w:spacing w:after="0"/>
              <w:rPr>
                <w:lang w:val="en-US" w:eastAsia="x-none"/>
              </w:rPr>
            </w:pPr>
            <w:r w:rsidRPr="002234A3">
              <w:rPr>
                <w:lang w:val="en-US" w:eastAsia="x-none"/>
              </w:rPr>
              <w:t>Single DCI to schedule both PDSCH(s) and PUSCH(s)</w:t>
            </w:r>
          </w:p>
          <w:p w14:paraId="04B6124B" w14:textId="77777777" w:rsidR="00971E34" w:rsidRPr="002234A3" w:rsidRDefault="00971E34" w:rsidP="00971E34">
            <w:pPr>
              <w:numPr>
                <w:ilvl w:val="1"/>
                <w:numId w:val="24"/>
              </w:numPr>
              <w:spacing w:after="0"/>
              <w:rPr>
                <w:lang w:val="en-US" w:eastAsia="x-none"/>
              </w:rPr>
            </w:pPr>
            <w:r w:rsidRPr="002234A3">
              <w:rPr>
                <w:lang w:val="en-US" w:eastAsia="x-none"/>
              </w:rPr>
              <w:t xml:space="preserve">Single DCI to schedule </w:t>
            </w:r>
            <w:r w:rsidRPr="002234A3">
              <w:rPr>
                <w:lang w:eastAsia="x-none"/>
              </w:rPr>
              <w:t>one or multiple TBs where any single TB can be mapped over multiple slots, where mapping is not by repetition</w:t>
            </w:r>
          </w:p>
          <w:p w14:paraId="57E87F5E" w14:textId="77777777" w:rsidR="00971E34" w:rsidRPr="002234A3" w:rsidRDefault="00971E34" w:rsidP="00971E34">
            <w:pPr>
              <w:numPr>
                <w:ilvl w:val="1"/>
                <w:numId w:val="24"/>
              </w:numPr>
              <w:spacing w:after="0"/>
              <w:rPr>
                <w:lang w:val="en-US" w:eastAsia="x-none"/>
              </w:rPr>
            </w:pPr>
            <w:r w:rsidRPr="002234A3">
              <w:rPr>
                <w:lang w:val="en-US" w:eastAsia="x-none"/>
              </w:rPr>
              <w:t>Single DCI to schedule N TBs (N&gt;1) where a TB can be repeated over multiple slots (or mini-slots)</w:t>
            </w:r>
          </w:p>
          <w:p w14:paraId="0D6B14DD" w14:textId="77777777" w:rsidR="00971E34" w:rsidRPr="002234A3" w:rsidRDefault="00971E34" w:rsidP="00971E34">
            <w:pPr>
              <w:numPr>
                <w:ilvl w:val="0"/>
                <w:numId w:val="24"/>
              </w:numPr>
              <w:spacing w:after="0"/>
              <w:rPr>
                <w:lang w:val="en-US" w:eastAsia="x-none"/>
              </w:rPr>
            </w:pPr>
            <w:r w:rsidRPr="002234A3">
              <w:rPr>
                <w:lang w:val="en-US" w:eastAsia="x-none"/>
              </w:rPr>
              <w:t>Note: This does not imply that existing slot aggregation and/or repetition for PDSCH and PUSCH by single DCI is precluded for the serving cell.</w:t>
            </w:r>
          </w:p>
          <w:p w14:paraId="600C2259" w14:textId="77777777" w:rsidR="00971E34" w:rsidRPr="002234A3" w:rsidRDefault="00971E34" w:rsidP="00971E34">
            <w:pPr>
              <w:rPr>
                <w:lang w:eastAsia="x-none"/>
              </w:rPr>
            </w:pPr>
          </w:p>
          <w:p w14:paraId="4C8E95C9" w14:textId="77777777" w:rsidR="00971E34" w:rsidRPr="002234A3" w:rsidRDefault="00971E34" w:rsidP="00971E34">
            <w:pPr>
              <w:rPr>
                <w:lang w:eastAsia="x-none"/>
              </w:rPr>
            </w:pPr>
            <w:r w:rsidRPr="001679F4">
              <w:rPr>
                <w:highlight w:val="green"/>
                <w:lang w:eastAsia="x-none"/>
              </w:rPr>
              <w:t>Agreement</w:t>
            </w:r>
            <w:r w:rsidRPr="002234A3">
              <w:rPr>
                <w:lang w:eastAsia="x-none"/>
              </w:rPr>
              <w:t>:</w:t>
            </w:r>
          </w:p>
          <w:p w14:paraId="1515179D" w14:textId="77777777" w:rsidR="00971E34" w:rsidRPr="002234A3" w:rsidRDefault="00971E34" w:rsidP="00971E34">
            <w:pPr>
              <w:numPr>
                <w:ilvl w:val="0"/>
                <w:numId w:val="24"/>
              </w:numPr>
              <w:spacing w:after="0"/>
              <w:rPr>
                <w:lang w:eastAsia="x-none"/>
              </w:rPr>
            </w:pPr>
            <w:r w:rsidRPr="002234A3">
              <w:rPr>
                <w:lang w:eastAsia="x-none"/>
              </w:rPr>
              <w:t>For a DCI scheduling multiple PDSCHs, HARQ-ACK information corresponding to PDSCHs scheduled by the DCI is multiplexed with a single PUCCH in a slot that is determined based on K1,</w:t>
            </w:r>
          </w:p>
          <w:p w14:paraId="6537A279" w14:textId="77777777" w:rsidR="00971E34" w:rsidRPr="002234A3" w:rsidRDefault="00971E34" w:rsidP="00971E34">
            <w:pPr>
              <w:numPr>
                <w:ilvl w:val="1"/>
                <w:numId w:val="24"/>
              </w:numPr>
              <w:spacing w:after="0"/>
              <w:rPr>
                <w:lang w:eastAsia="x-none"/>
              </w:rPr>
            </w:pPr>
            <w:proofErr w:type="gramStart"/>
            <w:r w:rsidRPr="002234A3">
              <w:rPr>
                <w:lang w:eastAsia="x-none"/>
              </w:rPr>
              <w:t>where</w:t>
            </w:r>
            <w:proofErr w:type="gramEnd"/>
            <w:r w:rsidRPr="002234A3">
              <w:rPr>
                <w:lang w:eastAsia="x-none"/>
              </w:rPr>
              <w:t xml:space="preserve"> K1 (indicated by the PDSCH-to-</w:t>
            </w:r>
            <w:proofErr w:type="spellStart"/>
            <w:r w:rsidRPr="002234A3">
              <w:rPr>
                <w:lang w:eastAsia="x-none"/>
              </w:rPr>
              <w:t>HARQ_feedback</w:t>
            </w:r>
            <w:proofErr w:type="spellEnd"/>
            <w:r w:rsidRPr="002234A3">
              <w:rPr>
                <w:lang w:eastAsia="x-none"/>
              </w:rPr>
              <w:t xml:space="preserve"> timing indicator field in the DCI or provided by </w:t>
            </w:r>
            <w:r w:rsidRPr="002234A3">
              <w:rPr>
                <w:i/>
                <w:iCs/>
                <w:lang w:eastAsia="x-none"/>
              </w:rPr>
              <w:t>dl-</w:t>
            </w:r>
            <w:proofErr w:type="spellStart"/>
            <w:r w:rsidRPr="002234A3">
              <w:rPr>
                <w:i/>
                <w:iCs/>
                <w:lang w:eastAsia="x-none"/>
              </w:rPr>
              <w:t>DataToUL</w:t>
            </w:r>
            <w:proofErr w:type="spellEnd"/>
            <w:r w:rsidRPr="002234A3">
              <w:rPr>
                <w:i/>
                <w:iCs/>
                <w:lang w:eastAsia="x-none"/>
              </w:rPr>
              <w:t xml:space="preserve">-ACK </w:t>
            </w:r>
            <w:r w:rsidRPr="002234A3">
              <w:rPr>
                <w:lang w:eastAsia="x-none"/>
              </w:rPr>
              <w:t>if the PDSCH-to-</w:t>
            </w:r>
            <w:proofErr w:type="spellStart"/>
            <w:r w:rsidRPr="002234A3">
              <w:rPr>
                <w:lang w:eastAsia="x-none"/>
              </w:rPr>
              <w:t>HARQ_feedback</w:t>
            </w:r>
            <w:proofErr w:type="spellEnd"/>
            <w:r w:rsidRPr="002234A3">
              <w:rPr>
                <w:lang w:eastAsia="x-none"/>
              </w:rPr>
              <w:t xml:space="preserve"> timing indicator field is not present in the DCI) indicates the slot offset between the slot of the last PDSCH scheduled by the DCI and the slot carrying the HARQ-ACK information corresponding to the scheduled PDSCHs.</w:t>
            </w:r>
          </w:p>
          <w:p w14:paraId="2260DDE4" w14:textId="77777777" w:rsidR="00971E34" w:rsidRPr="002234A3" w:rsidRDefault="00971E34" w:rsidP="00971E34">
            <w:pPr>
              <w:numPr>
                <w:ilvl w:val="2"/>
                <w:numId w:val="24"/>
              </w:numPr>
              <w:spacing w:after="0"/>
              <w:rPr>
                <w:lang w:eastAsia="x-none"/>
              </w:rPr>
            </w:pPr>
            <w:r w:rsidRPr="002234A3">
              <w:rPr>
                <w:rFonts w:hint="eastAsia"/>
                <w:lang w:eastAsia="x-none"/>
              </w:rPr>
              <w:t xml:space="preserve">It is noted that granularity of K1 </w:t>
            </w:r>
            <w:r w:rsidRPr="002234A3">
              <w:rPr>
                <w:lang w:eastAsia="x-none"/>
              </w:rPr>
              <w:t>can be separately discussed.</w:t>
            </w:r>
          </w:p>
          <w:p w14:paraId="792D36D0" w14:textId="77777777" w:rsidR="00971E34" w:rsidRPr="002234A3" w:rsidRDefault="00971E34" w:rsidP="00971E34">
            <w:pPr>
              <w:numPr>
                <w:ilvl w:val="0"/>
                <w:numId w:val="24"/>
              </w:numPr>
              <w:spacing w:after="0"/>
              <w:rPr>
                <w:lang w:eastAsia="x-none"/>
              </w:rPr>
            </w:pPr>
            <w:r w:rsidRPr="002234A3">
              <w:rPr>
                <w:lang w:eastAsia="x-none"/>
              </w:rPr>
              <w:t>FFS: If needed, further discuss whether or not HARQ-ACK information corresponding to different PDSCHs scheduled by the DCI can be carried by different PUCCH(s)</w:t>
            </w:r>
          </w:p>
          <w:p w14:paraId="546E9E8F" w14:textId="77777777" w:rsidR="00971E34" w:rsidRPr="002234A3" w:rsidRDefault="00971E34" w:rsidP="00971E34">
            <w:pPr>
              <w:rPr>
                <w:lang w:eastAsia="x-none"/>
              </w:rPr>
            </w:pPr>
            <w:r w:rsidRPr="001679F4">
              <w:rPr>
                <w:highlight w:val="green"/>
                <w:lang w:eastAsia="x-none"/>
              </w:rPr>
              <w:lastRenderedPageBreak/>
              <w:t>Agreement</w:t>
            </w:r>
            <w:r w:rsidRPr="002234A3">
              <w:rPr>
                <w:lang w:eastAsia="x-none"/>
              </w:rPr>
              <w:t>:</w:t>
            </w:r>
          </w:p>
          <w:p w14:paraId="32C5A9F8" w14:textId="77777777" w:rsidR="00971E34" w:rsidRPr="002234A3" w:rsidRDefault="00971E34" w:rsidP="00245592">
            <w:pPr>
              <w:pStyle w:val="ae"/>
              <w:rPr>
                <w:rFonts w:ascii="Times New Roman" w:hAnsi="Times New Roman"/>
                <w:lang w:eastAsia="ja-JP"/>
              </w:rPr>
            </w:pPr>
            <w:r w:rsidRPr="002234A3">
              <w:rPr>
                <w:rFonts w:ascii="Times New Roman" w:hAnsi="Times New Roman"/>
                <w:lang w:eastAsia="ja-JP"/>
              </w:rPr>
              <w:t>For generating type-2 HARQ-ACK codebook corresponding to DCI that can schedule multiple PDSCHs, the following alternatives can be considered to DAI counting and will be down-selected in RAN1#104bis-e.</w:t>
            </w:r>
          </w:p>
          <w:p w14:paraId="641656A6" w14:textId="77777777" w:rsidR="00971E34" w:rsidRPr="002234A3" w:rsidRDefault="00971E34" w:rsidP="009246F5">
            <w:pPr>
              <w:numPr>
                <w:ilvl w:val="0"/>
                <w:numId w:val="24"/>
              </w:numPr>
              <w:spacing w:after="0"/>
              <w:rPr>
                <w:lang w:val="en-US" w:eastAsia="x-none"/>
              </w:rPr>
            </w:pPr>
            <w:r w:rsidRPr="002234A3">
              <w:rPr>
                <w:lang w:val="en-US" w:eastAsia="x-none"/>
              </w:rPr>
              <w:t>Alt 1: C-DAI/T-DAI is counted per DCI.</w:t>
            </w:r>
          </w:p>
          <w:p w14:paraId="48070A0D" w14:textId="77777777" w:rsidR="00971E34" w:rsidRPr="002234A3" w:rsidRDefault="00971E34" w:rsidP="009246F5">
            <w:pPr>
              <w:numPr>
                <w:ilvl w:val="0"/>
                <w:numId w:val="24"/>
              </w:numPr>
              <w:spacing w:after="0"/>
              <w:rPr>
                <w:lang w:val="en-US" w:eastAsia="x-none"/>
              </w:rPr>
            </w:pPr>
            <w:r w:rsidRPr="002234A3">
              <w:rPr>
                <w:lang w:val="en-US" w:eastAsia="x-none"/>
              </w:rPr>
              <w:t>Alt 2: C-DAI/T-DAI is counted per PDSCH.</w:t>
            </w:r>
          </w:p>
          <w:p w14:paraId="51197634" w14:textId="77777777" w:rsidR="00971E34" w:rsidRPr="002234A3" w:rsidRDefault="00971E34" w:rsidP="009246F5">
            <w:pPr>
              <w:numPr>
                <w:ilvl w:val="0"/>
                <w:numId w:val="24"/>
              </w:numPr>
              <w:spacing w:after="0"/>
              <w:rPr>
                <w:lang w:val="en-US" w:eastAsia="x-none"/>
              </w:rPr>
            </w:pPr>
            <w:r w:rsidRPr="002234A3">
              <w:rPr>
                <w:lang w:val="en-US" w:eastAsia="x-none"/>
              </w:rPr>
              <w:t xml:space="preserve">Alt 3: C-DAI/T-DAI is counted per M scheduled PDSCH(s), where M is configurable (e.g., 1, 2, </w:t>
            </w:r>
            <w:proofErr w:type="gramStart"/>
            <w:r w:rsidRPr="002234A3">
              <w:rPr>
                <w:lang w:val="en-US" w:eastAsia="x-none"/>
              </w:rPr>
              <w:t>4, …)</w:t>
            </w:r>
            <w:proofErr w:type="gramEnd"/>
            <w:r w:rsidRPr="002234A3">
              <w:rPr>
                <w:lang w:val="en-US" w:eastAsia="x-none"/>
              </w:rPr>
              <w:t>.</w:t>
            </w:r>
          </w:p>
          <w:p w14:paraId="58D88ECB" w14:textId="77777777" w:rsidR="00971E34" w:rsidRPr="002234A3" w:rsidRDefault="00971E34" w:rsidP="009246F5">
            <w:pPr>
              <w:numPr>
                <w:ilvl w:val="0"/>
                <w:numId w:val="24"/>
              </w:numPr>
              <w:spacing w:after="0"/>
              <w:rPr>
                <w:lang w:val="en-US" w:eastAsia="x-none"/>
              </w:rPr>
            </w:pPr>
            <w:r w:rsidRPr="002234A3">
              <w:rPr>
                <w:rFonts w:hint="eastAsia"/>
                <w:lang w:val="en-US" w:eastAsia="x-none"/>
              </w:rPr>
              <w:t>FFS</w:t>
            </w:r>
            <w:r w:rsidRPr="002234A3">
              <w:rPr>
                <w:lang w:val="en-US" w:eastAsia="x-none"/>
              </w:rPr>
              <w:t>: C</w:t>
            </w:r>
            <w:r w:rsidRPr="002234A3">
              <w:rPr>
                <w:rFonts w:hint="eastAsia"/>
                <w:lang w:val="en-US" w:eastAsia="x-none"/>
              </w:rPr>
              <w:t>odebook generation details</w:t>
            </w:r>
          </w:p>
          <w:p w14:paraId="06EADCCA" w14:textId="77777777" w:rsidR="00971E34" w:rsidRPr="002234A3" w:rsidRDefault="00971E34" w:rsidP="009246F5">
            <w:pPr>
              <w:numPr>
                <w:ilvl w:val="0"/>
                <w:numId w:val="24"/>
              </w:numPr>
              <w:spacing w:after="0"/>
              <w:rPr>
                <w:lang w:val="en-US" w:eastAsia="x-none"/>
              </w:rPr>
            </w:pPr>
            <w:r w:rsidRPr="002234A3">
              <w:rPr>
                <w:lang w:val="en-US" w:eastAsia="x-none"/>
              </w:rPr>
              <w:t>FFS: How to signal DAI values (e.g., increase of DAI bits for Alt 2 and Alt 3)</w:t>
            </w:r>
          </w:p>
          <w:p w14:paraId="7B24D917" w14:textId="77777777" w:rsidR="00971E34" w:rsidRPr="002234A3" w:rsidRDefault="00971E34" w:rsidP="009246F5">
            <w:pPr>
              <w:numPr>
                <w:ilvl w:val="0"/>
                <w:numId w:val="24"/>
              </w:numPr>
              <w:spacing w:after="0"/>
              <w:rPr>
                <w:lang w:val="en-US" w:eastAsia="x-none"/>
              </w:rPr>
            </w:pPr>
            <w:r w:rsidRPr="002234A3">
              <w:rPr>
                <w:lang w:val="en-US" w:eastAsia="x-none"/>
              </w:rPr>
              <w:t>FFS: Whether to apply time domain bundling of HARQ-ACK feedback</w:t>
            </w:r>
          </w:p>
          <w:p w14:paraId="2CB990FF" w14:textId="77777777" w:rsidR="00317296" w:rsidRPr="002234A3" w:rsidRDefault="00317296" w:rsidP="00317296">
            <w:pPr>
              <w:spacing w:after="0"/>
              <w:ind w:left="720"/>
              <w:rPr>
                <w:lang w:val="en-US" w:eastAsia="x-none"/>
              </w:rPr>
            </w:pPr>
          </w:p>
          <w:p w14:paraId="4FA951E6" w14:textId="77777777" w:rsidR="00971E34" w:rsidRPr="002234A3" w:rsidRDefault="00971E34" w:rsidP="00971E34">
            <w:pPr>
              <w:rPr>
                <w:lang w:eastAsia="x-none"/>
              </w:rPr>
            </w:pPr>
            <w:r w:rsidRPr="001679F4">
              <w:rPr>
                <w:highlight w:val="green"/>
                <w:lang w:eastAsia="x-none"/>
              </w:rPr>
              <w:t>Agreement</w:t>
            </w:r>
            <w:r w:rsidRPr="002234A3">
              <w:rPr>
                <w:lang w:eastAsia="x-none"/>
              </w:rPr>
              <w:t>:</w:t>
            </w:r>
          </w:p>
          <w:p w14:paraId="2DB7B8DA" w14:textId="77777777" w:rsidR="00971E34" w:rsidRPr="002234A3" w:rsidRDefault="00971E34" w:rsidP="00971E34">
            <w:pPr>
              <w:rPr>
                <w:lang w:val="en-US" w:eastAsia="x-none"/>
              </w:rPr>
            </w:pPr>
            <w:r w:rsidRPr="002234A3">
              <w:rPr>
                <w:lang w:val="en-US" w:eastAsia="x-none"/>
              </w:rPr>
              <w:t>The multi-PUSCH scheduling defined in Rel-16 NR-U is the baseline for multi-PUSCH scheduling in Rel-17.</w:t>
            </w:r>
          </w:p>
          <w:p w14:paraId="7C3B43EE" w14:textId="77777777" w:rsidR="00971E34" w:rsidRPr="002234A3" w:rsidRDefault="00971E34" w:rsidP="00971E34">
            <w:pPr>
              <w:numPr>
                <w:ilvl w:val="0"/>
                <w:numId w:val="24"/>
              </w:numPr>
              <w:spacing w:after="0"/>
              <w:rPr>
                <w:lang w:val="en-US" w:eastAsia="x-none"/>
              </w:rPr>
            </w:pPr>
            <w:r w:rsidRPr="002234A3">
              <w:rPr>
                <w:lang w:val="en-US" w:eastAsia="x-none"/>
              </w:rPr>
              <w:t xml:space="preserve">FFS: Applicability to multi-PDSCH scheduling. </w:t>
            </w:r>
          </w:p>
          <w:p w14:paraId="08A9FF45" w14:textId="77777777" w:rsidR="00971E34" w:rsidRPr="002234A3" w:rsidRDefault="00971E34" w:rsidP="00971E34">
            <w:pPr>
              <w:rPr>
                <w:lang w:eastAsia="x-none"/>
              </w:rPr>
            </w:pPr>
          </w:p>
          <w:p w14:paraId="7CB2ACA4" w14:textId="77777777" w:rsidR="00971E34" w:rsidRPr="002234A3" w:rsidRDefault="00971E34" w:rsidP="00971E34">
            <w:pPr>
              <w:rPr>
                <w:lang w:eastAsia="x-none"/>
              </w:rPr>
            </w:pPr>
            <w:r w:rsidRPr="001679F4">
              <w:rPr>
                <w:highlight w:val="green"/>
                <w:lang w:eastAsia="x-none"/>
              </w:rPr>
              <w:t>Agreement</w:t>
            </w:r>
            <w:r w:rsidRPr="002234A3">
              <w:rPr>
                <w:lang w:eastAsia="x-none"/>
              </w:rPr>
              <w:t>:</w:t>
            </w:r>
          </w:p>
          <w:p w14:paraId="6D9600B8" w14:textId="77777777" w:rsidR="00971E34" w:rsidRPr="002234A3" w:rsidRDefault="00971E34" w:rsidP="00971E34">
            <w:pPr>
              <w:numPr>
                <w:ilvl w:val="0"/>
                <w:numId w:val="24"/>
              </w:numPr>
              <w:spacing w:after="0"/>
              <w:rPr>
                <w:lang w:val="en-US" w:eastAsia="x-none"/>
              </w:rPr>
            </w:pPr>
            <w:r w:rsidRPr="002234A3">
              <w:rPr>
                <w:lang w:val="en-US" w:eastAsia="x-none"/>
              </w:rPr>
              <w:t>For the multi-PUSCH scheduling in Rel-17, study the enhancement of the following in addition to Rel-16 multi-PUSCH scheduling.</w:t>
            </w:r>
          </w:p>
          <w:p w14:paraId="2EA67779" w14:textId="77777777" w:rsidR="00971E34" w:rsidRPr="002234A3" w:rsidRDefault="00971E34" w:rsidP="00971E34">
            <w:pPr>
              <w:numPr>
                <w:ilvl w:val="1"/>
                <w:numId w:val="24"/>
              </w:numPr>
              <w:spacing w:after="0"/>
              <w:rPr>
                <w:lang w:val="en-US" w:eastAsia="x-none"/>
              </w:rPr>
            </w:pPr>
            <w:r w:rsidRPr="002234A3">
              <w:rPr>
                <w:lang w:val="en-US" w:eastAsia="x-none"/>
              </w:rPr>
              <w:t>CBGTI: Whether or not CBG (re)transmission is supported when more than one PUSCHs are scheduled (Already supported when only one PUSCH is scheduled).</w:t>
            </w:r>
          </w:p>
          <w:p w14:paraId="434234B3" w14:textId="77777777" w:rsidR="00971E34" w:rsidRPr="002234A3" w:rsidRDefault="00971E34" w:rsidP="00971E34">
            <w:pPr>
              <w:numPr>
                <w:ilvl w:val="1"/>
                <w:numId w:val="24"/>
              </w:numPr>
              <w:spacing w:after="0"/>
              <w:rPr>
                <w:lang w:val="en-US" w:eastAsia="x-none"/>
              </w:rPr>
            </w:pPr>
            <w:r w:rsidRPr="002234A3">
              <w:rPr>
                <w:lang w:val="en-US" w:eastAsia="x-none"/>
              </w:rPr>
              <w:t>CSI-request: Whether to apply same or different rule compared to Rel-16 (e.g., the PUSCH that carries the AP-CSI feedback is the first PUSCH that satisfies the multiplexing timeline).</w:t>
            </w:r>
          </w:p>
          <w:p w14:paraId="5DEC8567" w14:textId="77777777" w:rsidR="00971E34" w:rsidRPr="002234A3" w:rsidRDefault="00971E34" w:rsidP="00971E34">
            <w:pPr>
              <w:numPr>
                <w:ilvl w:val="1"/>
                <w:numId w:val="24"/>
              </w:numPr>
              <w:spacing w:after="0"/>
              <w:rPr>
                <w:lang w:val="en-US" w:eastAsia="x-none"/>
              </w:rPr>
            </w:pPr>
            <w:r w:rsidRPr="002234A3">
              <w:rPr>
                <w:rFonts w:hint="eastAsia"/>
                <w:lang w:val="en-US" w:eastAsia="x-none"/>
              </w:rPr>
              <w:t>TDRA</w:t>
            </w:r>
            <w:r w:rsidRPr="002234A3">
              <w:rPr>
                <w:lang w:val="en-US" w:eastAsia="x-none"/>
              </w:rPr>
              <w:t>:</w:t>
            </w:r>
            <w:r w:rsidRPr="002234A3">
              <w:rPr>
                <w:rFonts w:hint="eastAsia"/>
                <w:lang w:val="en-US" w:eastAsia="x-none"/>
              </w:rPr>
              <w:t xml:space="preserve"> </w:t>
            </w:r>
            <w:r w:rsidRPr="002234A3">
              <w:rPr>
                <w:lang w:val="en-US" w:eastAsia="x-none"/>
              </w:rPr>
              <w:t>D</w:t>
            </w:r>
            <w:r w:rsidRPr="002234A3">
              <w:rPr>
                <w:rFonts w:hint="eastAsia"/>
                <w:lang w:val="en-US" w:eastAsia="x-none"/>
              </w:rPr>
              <w:t>own-select among</w:t>
            </w:r>
          </w:p>
          <w:p w14:paraId="55C69A1B" w14:textId="77777777" w:rsidR="00971E34" w:rsidRPr="002234A3" w:rsidRDefault="00971E34" w:rsidP="00971E34">
            <w:pPr>
              <w:numPr>
                <w:ilvl w:val="2"/>
                <w:numId w:val="24"/>
              </w:numPr>
              <w:spacing w:after="0"/>
              <w:rPr>
                <w:lang w:val="en-US" w:eastAsia="x-none"/>
              </w:rPr>
            </w:pPr>
            <w:r w:rsidRPr="002234A3">
              <w:rPr>
                <w:lang w:val="en-US" w:eastAsia="x-none"/>
              </w:rPr>
              <w:t xml:space="preserve">Alt 1: </w:t>
            </w:r>
            <w:r w:rsidRPr="002234A3">
              <w:rPr>
                <w:lang w:eastAsia="x-none"/>
              </w:rPr>
              <w:t>TDRA table is extended such that each row indicates up to [X, FFS for X] multiple PUSCHs (continuous in time-domain). Each PUSCH has a separate SLIV and mapping type. The number of scheduled PUSCHs is signalled by the number of indicated valid SLIVs in the row of the TDRA table signalled in DCI.</w:t>
            </w:r>
          </w:p>
          <w:p w14:paraId="3F12E7E8" w14:textId="77777777" w:rsidR="00971E34" w:rsidRPr="002234A3" w:rsidRDefault="00971E34" w:rsidP="00971E34">
            <w:pPr>
              <w:numPr>
                <w:ilvl w:val="2"/>
                <w:numId w:val="24"/>
              </w:numPr>
              <w:spacing w:after="0"/>
              <w:rPr>
                <w:lang w:val="en-US" w:eastAsia="x-none"/>
              </w:rPr>
            </w:pPr>
            <w:r w:rsidRPr="002234A3">
              <w:rPr>
                <w:lang w:eastAsia="x-none"/>
              </w:rPr>
              <w:t>Alt 2: TDRA table is extended such that each row indicates up to [X, FFS for X] multiple PUSCHs (that can be non-continuous in time-domain). Each PUSCH has a separate SLIV and mapping type. The number of scheduled PUSCHs is signalled by the number of indicated valid SLIVs in the row of the TDRA table signalled in DCI.</w:t>
            </w:r>
          </w:p>
          <w:p w14:paraId="535790E9" w14:textId="77777777" w:rsidR="00971E34" w:rsidRPr="002234A3" w:rsidRDefault="00971E34" w:rsidP="00971E34">
            <w:pPr>
              <w:numPr>
                <w:ilvl w:val="2"/>
                <w:numId w:val="24"/>
              </w:numPr>
              <w:spacing w:after="0"/>
              <w:rPr>
                <w:lang w:val="en-US" w:eastAsia="x-none"/>
              </w:rPr>
            </w:pPr>
            <w:r w:rsidRPr="002234A3">
              <w:rPr>
                <w:lang w:eastAsia="x-none"/>
              </w:rPr>
              <w:t>Alt 3: TDRA table is extended such that each row indicates up to 8 multiple PUSCH groups (that can be non-continuous between PUSCH groups). Each PUSCH group has a separate SLIV, mapping type and number of slots/PUSCHs N. Within each PUSCH group, N PUSCHs occupy the same OFDM symbols indicated by the SLIV and mapping type. The number of scheduled PUSCHs is the sum of number of PUSCHs in all PUSCH groups in the row of the TDRA table signalled in DCI.</w:t>
            </w:r>
          </w:p>
          <w:p w14:paraId="615F2E7B" w14:textId="77777777" w:rsidR="00971E34" w:rsidRPr="002234A3" w:rsidRDefault="00971E34" w:rsidP="00971E34">
            <w:pPr>
              <w:numPr>
                <w:ilvl w:val="1"/>
                <w:numId w:val="24"/>
              </w:numPr>
              <w:spacing w:after="0"/>
              <w:rPr>
                <w:lang w:val="en-US" w:eastAsia="x-none"/>
              </w:rPr>
            </w:pPr>
            <w:r w:rsidRPr="002234A3">
              <w:rPr>
                <w:lang w:eastAsia="x-none"/>
              </w:rPr>
              <w:t>FDRA: Whether/how to enhance FDRA e.g., by increasing RBG size or changing allocation granularity</w:t>
            </w:r>
          </w:p>
          <w:p w14:paraId="1B871DD8" w14:textId="77777777" w:rsidR="00971E34" w:rsidRPr="002234A3" w:rsidRDefault="00971E34" w:rsidP="00971E34">
            <w:pPr>
              <w:numPr>
                <w:ilvl w:val="1"/>
                <w:numId w:val="24"/>
              </w:numPr>
              <w:spacing w:after="0"/>
              <w:rPr>
                <w:lang w:val="en-US" w:eastAsia="x-none"/>
              </w:rPr>
            </w:pPr>
            <w:r w:rsidRPr="002234A3">
              <w:rPr>
                <w:lang w:eastAsia="x-none"/>
              </w:rPr>
              <w:t xml:space="preserve">Frequency hopping: Whether/how to support frequency hopping for scheduled PUSCHs, </w:t>
            </w:r>
            <w:r w:rsidRPr="002234A3">
              <w:rPr>
                <w:bCs/>
                <w:lang w:eastAsia="x-none"/>
              </w:rPr>
              <w:t>e.g., inter-PUSCH/intra-PUSCH hopping</w:t>
            </w:r>
          </w:p>
          <w:p w14:paraId="2990B64C" w14:textId="77777777" w:rsidR="00971E34" w:rsidRPr="002234A3" w:rsidRDefault="00971E34" w:rsidP="00971E34">
            <w:pPr>
              <w:numPr>
                <w:ilvl w:val="1"/>
                <w:numId w:val="24"/>
              </w:numPr>
              <w:spacing w:after="0"/>
              <w:rPr>
                <w:lang w:val="en-US" w:eastAsia="x-none"/>
              </w:rPr>
            </w:pPr>
            <w:r w:rsidRPr="002234A3">
              <w:rPr>
                <w:bCs/>
                <w:lang w:eastAsia="x-none"/>
              </w:rPr>
              <w:t xml:space="preserve">URLLC related fields such as priority indicator and </w:t>
            </w:r>
            <w:r w:rsidRPr="002234A3">
              <w:rPr>
                <w:lang w:eastAsia="x-none"/>
              </w:rPr>
              <w:t>open-loop power control parameter set indication: Whether/</w:t>
            </w:r>
            <w:r w:rsidRPr="002234A3">
              <w:rPr>
                <w:bCs/>
                <w:lang w:eastAsia="x-none"/>
              </w:rPr>
              <w:t xml:space="preserve">how to apply </w:t>
            </w:r>
            <w:r w:rsidRPr="002234A3">
              <w:rPr>
                <w:rFonts w:hint="eastAsia"/>
                <w:bCs/>
                <w:lang w:eastAsia="x-none"/>
              </w:rPr>
              <w:t xml:space="preserve">URLLC related fields </w:t>
            </w:r>
            <w:r w:rsidRPr="002234A3">
              <w:rPr>
                <w:bCs/>
                <w:lang w:eastAsia="x-none"/>
              </w:rPr>
              <w:t>for scheduled PUSCHs</w:t>
            </w:r>
          </w:p>
          <w:p w14:paraId="2FAE3862" w14:textId="77777777" w:rsidR="00971E34" w:rsidRPr="002234A3" w:rsidRDefault="00971E34" w:rsidP="00971E34">
            <w:pPr>
              <w:numPr>
                <w:ilvl w:val="1"/>
                <w:numId w:val="24"/>
              </w:numPr>
              <w:spacing w:after="0"/>
              <w:rPr>
                <w:lang w:val="en-US" w:eastAsia="x-none"/>
              </w:rPr>
            </w:pPr>
            <w:r w:rsidRPr="002234A3">
              <w:rPr>
                <w:lang w:val="en-US" w:eastAsia="x-none"/>
              </w:rPr>
              <w:t xml:space="preserve">Applicability to multi-PDSCH scheduling in Rel-17. </w:t>
            </w:r>
          </w:p>
          <w:p w14:paraId="7C6A2B2D" w14:textId="33C60D46" w:rsidR="00971E34" w:rsidRPr="002234A3" w:rsidRDefault="00971E34" w:rsidP="00E72DBA">
            <w:pPr>
              <w:numPr>
                <w:ilvl w:val="1"/>
                <w:numId w:val="24"/>
              </w:numPr>
              <w:spacing w:after="0"/>
              <w:rPr>
                <w:lang w:val="en-US" w:eastAsia="x-none"/>
              </w:rPr>
            </w:pPr>
            <w:r w:rsidRPr="002234A3">
              <w:rPr>
                <w:rFonts w:hint="eastAsia"/>
                <w:lang w:val="en-US" w:eastAsia="x-none"/>
              </w:rPr>
              <w:t xml:space="preserve">Note: </w:t>
            </w:r>
            <w:r w:rsidRPr="002234A3">
              <w:rPr>
                <w:lang w:val="en-US" w:eastAsia="x-none"/>
              </w:rPr>
              <w:t>Other enhancements are not precluded.</w:t>
            </w:r>
          </w:p>
        </w:tc>
      </w:tr>
    </w:tbl>
    <w:p w14:paraId="3D5EBF44" w14:textId="4B6FB33F" w:rsidR="00B049BE" w:rsidRPr="002234A3" w:rsidRDefault="00C242B3" w:rsidP="00F54BB6">
      <w:pPr>
        <w:spacing w:before="180"/>
        <w:jc w:val="both"/>
        <w:rPr>
          <w:lang w:val="en-US"/>
        </w:rPr>
      </w:pPr>
      <w:r w:rsidRPr="002234A3">
        <w:rPr>
          <w:lang w:val="en-US"/>
        </w:rPr>
        <w:lastRenderedPageBreak/>
        <w:t xml:space="preserve">This contribution discusses </w:t>
      </w:r>
      <w:r w:rsidR="00B049BE" w:rsidRPr="002234A3">
        <w:rPr>
          <w:lang w:val="en-US"/>
        </w:rPr>
        <w:t>detailed design for the above</w:t>
      </w:r>
      <w:r w:rsidR="00F82867" w:rsidRPr="002234A3">
        <w:rPr>
          <w:lang w:val="en-US"/>
        </w:rPr>
        <w:t xml:space="preserve"> aspects. </w:t>
      </w:r>
      <w:r w:rsidR="00B049BE" w:rsidRPr="002234A3">
        <w:rPr>
          <w:lang w:val="en-US"/>
        </w:rPr>
        <w:t xml:space="preserve"> </w:t>
      </w:r>
    </w:p>
    <w:p w14:paraId="662F7268" w14:textId="76AC6283" w:rsidR="003514BC" w:rsidRPr="002234A3" w:rsidRDefault="009461D4" w:rsidP="003514BC">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Time</w:t>
      </w:r>
      <w:r w:rsidR="00F82867" w:rsidRPr="002234A3">
        <w:rPr>
          <w:szCs w:val="20"/>
          <w:lang w:val="en-US"/>
        </w:rPr>
        <w:t xml:space="preserve">line </w:t>
      </w:r>
    </w:p>
    <w:p w14:paraId="5232209F" w14:textId="11D4B8AB" w:rsidR="00102A19" w:rsidRPr="002234A3" w:rsidRDefault="008E2D42" w:rsidP="00776A76">
      <w:pPr>
        <w:jc w:val="both"/>
        <w:rPr>
          <w:rFonts w:eastAsia="宋体"/>
          <w:lang w:eastAsia="zh-CN"/>
        </w:rPr>
      </w:pPr>
      <w:r w:rsidRPr="002234A3">
        <w:rPr>
          <w:rFonts w:eastAsia="宋体"/>
          <w:lang w:val="en-US" w:eastAsia="zh-CN"/>
        </w:rPr>
        <w:t xml:space="preserve">In </w:t>
      </w:r>
      <w:r w:rsidR="00A7698F" w:rsidRPr="002234A3">
        <w:rPr>
          <w:rFonts w:eastAsia="宋体"/>
          <w:lang w:val="en-US" w:eastAsia="zh-CN"/>
        </w:rPr>
        <w:t xml:space="preserve">last meeting, RAN1 agreed to prioritize the discussion for PDSCH/PUSCH/PUCCH processing timelines, CSI processing times to enable basic functions </w:t>
      </w:r>
      <w:r w:rsidR="00102A19" w:rsidRPr="002234A3">
        <w:rPr>
          <w:rFonts w:eastAsia="宋体"/>
          <w:lang w:val="en-US" w:eastAsia="zh-CN"/>
        </w:rPr>
        <w:t xml:space="preserve">for 52.6~71GHz. </w:t>
      </w:r>
      <w:r w:rsidR="00102A19" w:rsidRPr="002234A3">
        <w:rPr>
          <w:rFonts w:eastAsia="宋体"/>
          <w:lang w:eastAsia="zh-CN"/>
        </w:rPr>
        <w:t xml:space="preserve">Considering the absolute values for these processing time are highly related to the implementation, it is difficult to find a clear ‘model’ fitting all the cases. </w:t>
      </w:r>
      <w:r w:rsidR="00102A19" w:rsidRPr="002234A3">
        <w:rPr>
          <w:rFonts w:eastAsia="宋体"/>
          <w:lang w:val="en-US" w:eastAsia="zh-CN"/>
        </w:rPr>
        <w:t xml:space="preserve">It is reasonable to determine the value case by case, </w:t>
      </w:r>
      <w:r w:rsidR="00102A19" w:rsidRPr="002234A3">
        <w:rPr>
          <w:rFonts w:eastAsia="宋体"/>
          <w:lang w:eastAsia="zh-CN"/>
        </w:rPr>
        <w:t xml:space="preserve">based on UE capacities for the worst case avoiding material UE implementation complexity increase. Meanwhile, the determination of values should also consider potential impact </w:t>
      </w:r>
      <w:r w:rsidR="00102A19" w:rsidRPr="002234A3">
        <w:rPr>
          <w:rFonts w:eastAsia="宋体" w:hint="eastAsia"/>
          <w:lang w:eastAsia="zh-CN"/>
        </w:rPr>
        <w:t>of</w:t>
      </w:r>
      <w:r w:rsidR="00102A19" w:rsidRPr="002234A3">
        <w:rPr>
          <w:rFonts w:eastAsia="宋体"/>
          <w:lang w:eastAsia="zh-CN"/>
        </w:rPr>
        <w:t xml:space="preserve"> latency for data transmission/reception and physical layer procedures.</w:t>
      </w:r>
    </w:p>
    <w:p w14:paraId="4A8D119C" w14:textId="1E139A47" w:rsidR="00102A19" w:rsidRPr="002234A3" w:rsidRDefault="00102A19" w:rsidP="00102A19">
      <w:pPr>
        <w:jc w:val="both"/>
        <w:rPr>
          <w:b/>
          <w:u w:val="single"/>
        </w:rPr>
      </w:pPr>
      <w:r w:rsidRPr="002234A3">
        <w:rPr>
          <w:b/>
          <w:u w:val="single"/>
        </w:rPr>
        <w:lastRenderedPageBreak/>
        <w:t xml:space="preserve">Proposal 1: RAN1 shall determine </w:t>
      </w:r>
      <w:r w:rsidR="00185E29" w:rsidRPr="002234A3">
        <w:rPr>
          <w:b/>
          <w:u w:val="single"/>
        </w:rPr>
        <w:t xml:space="preserve">absolute values for </w:t>
      </w:r>
      <w:r w:rsidRPr="002234A3">
        <w:rPr>
          <w:b/>
          <w:u w:val="single"/>
        </w:rPr>
        <w:t>processing timing for 480 and 960 KHz case by case, with the consideration of reasonable UE complexity, potential latency and impact of signal/channel/physical layer procedures.</w:t>
      </w:r>
    </w:p>
    <w:p w14:paraId="3100FE19" w14:textId="3F51EE97" w:rsidR="008E2D42" w:rsidRPr="002234A3" w:rsidRDefault="005F4554" w:rsidP="00776A76">
      <w:pPr>
        <w:jc w:val="both"/>
        <w:rPr>
          <w:rFonts w:eastAsia="宋体"/>
          <w:lang w:eastAsia="zh-CN"/>
        </w:rPr>
      </w:pPr>
      <w:r w:rsidRPr="002234A3">
        <w:rPr>
          <w:rFonts w:eastAsia="宋体"/>
          <w:lang w:eastAsia="zh-CN"/>
        </w:rPr>
        <w:t>One example is multi-beam procedure. If the new processing time for beam switch is non-negligible compared with CP duration, the existing</w:t>
      </w:r>
      <w:r w:rsidR="00DF0BBE" w:rsidRPr="002234A3">
        <w:rPr>
          <w:rFonts w:eastAsia="宋体"/>
          <w:lang w:eastAsia="zh-CN"/>
        </w:rPr>
        <w:t xml:space="preserve"> signals like </w:t>
      </w:r>
      <w:r w:rsidR="004E07E2" w:rsidRPr="002234A3">
        <w:rPr>
          <w:rFonts w:eastAsia="宋体"/>
          <w:lang w:eastAsia="zh-CN"/>
        </w:rPr>
        <w:t xml:space="preserve">SS/PBCH </w:t>
      </w:r>
      <w:r w:rsidR="00DF0BBE" w:rsidRPr="002234A3">
        <w:rPr>
          <w:rFonts w:eastAsia="宋体"/>
          <w:lang w:eastAsia="zh-CN"/>
        </w:rPr>
        <w:t>with different beam</w:t>
      </w:r>
      <w:r w:rsidRPr="002234A3">
        <w:rPr>
          <w:rFonts w:eastAsia="宋体"/>
          <w:lang w:eastAsia="zh-CN"/>
        </w:rPr>
        <w:t xml:space="preserve">s needs </w:t>
      </w:r>
      <w:r w:rsidR="004C77F5" w:rsidRPr="002234A3">
        <w:rPr>
          <w:rFonts w:eastAsia="宋体"/>
          <w:lang w:eastAsia="zh-CN"/>
        </w:rPr>
        <w:t>modification [</w:t>
      </w:r>
      <w:r w:rsidRPr="002234A3">
        <w:rPr>
          <w:rFonts w:eastAsia="宋体"/>
          <w:lang w:eastAsia="zh-CN"/>
        </w:rPr>
        <w:t xml:space="preserve">2]. Another example is the processing time for procedures based on PDCCH reception, wherein the proper processing time is impacted by PDCCH </w:t>
      </w:r>
      <w:r w:rsidR="008E2D42" w:rsidRPr="002234A3">
        <w:rPr>
          <w:rFonts w:eastAsia="宋体"/>
          <w:lang w:eastAsia="zh-CN"/>
        </w:rPr>
        <w:t xml:space="preserve">decoding time. </w:t>
      </w:r>
      <w:r w:rsidRPr="002234A3">
        <w:t xml:space="preserve">For example, </w:t>
      </w:r>
      <w:r w:rsidRPr="002234A3">
        <w:rPr>
          <w:bCs/>
        </w:rPr>
        <w:t xml:space="preserve">the current processing time </w:t>
      </w:r>
      <m:oMath>
        <m:sSub>
          <m:sSubPr>
            <m:ctrlPr>
              <w:rPr>
                <w:rFonts w:ascii="Cambria Math" w:hAnsi="Cambria Math"/>
                <w:i/>
              </w:rPr>
            </m:ctrlPr>
          </m:sSubPr>
          <m:e>
            <m:r>
              <w:rPr>
                <w:rFonts w:ascii="Cambria Math" w:hAnsi="Cambria Math"/>
              </w:rPr>
              <m:t>T</m:t>
            </m:r>
          </m:e>
          <m:sub>
            <m:r>
              <w:rPr>
                <w:rFonts w:ascii="Cambria Math" w:hAnsi="Cambria Math"/>
              </w:rPr>
              <m:t>proc,1</m:t>
            </m:r>
          </m:sub>
        </m:sSub>
      </m:oMath>
      <w:r w:rsidRPr="002234A3">
        <w:t xml:space="preserve"> and </w:t>
      </w:r>
      <m:oMath>
        <m:sSub>
          <m:sSubPr>
            <m:ctrlPr>
              <w:rPr>
                <w:rFonts w:ascii="Cambria Math" w:hAnsi="Cambria Math"/>
                <w:i/>
              </w:rPr>
            </m:ctrlPr>
          </m:sSubPr>
          <m:e>
            <m:r>
              <w:rPr>
                <w:rFonts w:ascii="Cambria Math" w:hAnsi="Cambria Math"/>
              </w:rPr>
              <m:t>T</m:t>
            </m:r>
          </m:e>
          <m:sub>
            <m:r>
              <w:rPr>
                <w:rFonts w:ascii="Cambria Math" w:hAnsi="Cambria Math"/>
              </w:rPr>
              <m:t>proc,2</m:t>
            </m:r>
          </m:sub>
        </m:sSub>
      </m:oMath>
      <w:r w:rsidRPr="002234A3">
        <w:t xml:space="preserve"> in TS38.214 are based on the per-slot maximum BD/CCEs number </w:t>
      </w:r>
      <m:oMath>
        <m:sSubSup>
          <m:sSubSupPr>
            <m:ctrlPr>
              <w:rPr>
                <w:rFonts w:ascii="Cambria Math" w:hAnsi="Cambria Math"/>
                <w:i/>
                <w:lang w:eastAsia="zh-CN"/>
              </w:rPr>
            </m:ctrlPr>
          </m:sSubSupPr>
          <m:e>
            <m:r>
              <m:rPr>
                <m:sty m:val="bi"/>
              </m:rPr>
              <w:rPr>
                <w:rFonts w:ascii="Cambria Math" w:hAnsi="Cambria Math"/>
                <w:lang w:eastAsia="zh-CN"/>
              </w:rPr>
              <m:t>M</m:t>
            </m:r>
          </m:e>
          <m:sub>
            <m:r>
              <m:rPr>
                <m:sty m:val="b"/>
              </m:rPr>
              <w:rPr>
                <w:rFonts w:ascii="Cambria Math" w:hAnsi="Cambria Math"/>
                <w:lang w:eastAsia="zh-CN"/>
              </w:rPr>
              <m:t>PDCCH</m:t>
            </m:r>
          </m:sub>
          <m:sup>
            <m:r>
              <m:rPr>
                <m:sty m:val="bi"/>
              </m:rPr>
              <w:rPr>
                <w:rFonts w:ascii="Cambria Math" w:hAnsi="Cambria Math"/>
                <w:lang w:eastAsia="zh-CN"/>
              </w:rPr>
              <m:t>max,slot,μ</m:t>
            </m:r>
          </m:sup>
        </m:sSubSup>
      </m:oMath>
      <w:r w:rsidRPr="002234A3">
        <w:t xml:space="preserve"> defined in Table 10.1-2 and 10.1-3 in TS38.213. For 480 and 960 KHz, </w:t>
      </w:r>
      <w:r w:rsidRPr="002234A3">
        <w:rPr>
          <w:rFonts w:eastAsia="宋体"/>
          <w:lang w:eastAsia="zh-CN"/>
        </w:rPr>
        <w:t xml:space="preserve">per slot </w:t>
      </w:r>
      <w:r w:rsidR="003769B6" w:rsidRPr="002234A3">
        <w:rPr>
          <w:rFonts w:eastAsia="宋体"/>
          <w:lang w:eastAsia="zh-CN"/>
        </w:rPr>
        <w:t xml:space="preserve">maximum BD/CCEs number </w:t>
      </w:r>
      <w:r w:rsidRPr="002234A3">
        <w:rPr>
          <w:rFonts w:eastAsia="宋体"/>
          <w:lang w:eastAsia="zh-CN"/>
        </w:rPr>
        <w:t>would be dramatically decreased compared with 120KHz case, e.g</w:t>
      </w:r>
      <w:proofErr w:type="gramStart"/>
      <w:r w:rsidRPr="002234A3">
        <w:rPr>
          <w:rFonts w:eastAsia="宋体"/>
          <w:lang w:eastAsia="zh-CN"/>
        </w:rPr>
        <w:t>.</w:t>
      </w:r>
      <w:proofErr w:type="gramEnd"/>
      <m:oMath>
        <m:r>
          <w:rPr>
            <w:rFonts w:ascii="Cambria Math" w:hAnsi="Cambria Math"/>
            <w:lang w:eastAsia="zh-CN"/>
          </w:rPr>
          <m:t xml:space="preserve"> </m:t>
        </m:r>
      </m:oMath>
      <w:r w:rsidRPr="002234A3">
        <w:rPr>
          <w:rFonts w:eastAsia="宋体"/>
          <w:lang w:eastAsia="zh-CN"/>
        </w:rPr>
        <w:t>~ 6 per slot</w:t>
      </w:r>
      <w:r w:rsidR="00F01C4E" w:rsidRPr="002234A3">
        <w:rPr>
          <w:rFonts w:eastAsia="宋体"/>
          <w:lang w:eastAsia="zh-CN"/>
        </w:rPr>
        <w:t xml:space="preserve"> in 960kHz SCS</w:t>
      </w:r>
      <w:r w:rsidRPr="002234A3">
        <w:rPr>
          <w:rFonts w:eastAsia="宋体"/>
          <w:lang w:eastAsia="zh-CN"/>
        </w:rPr>
        <w:t>. In case of multi-slot span monitoring [3]</w:t>
      </w:r>
      <w:r w:rsidRPr="002234A3">
        <w:t xml:space="preserve">, the maximum BD/CCEs number can be much larger than per slot number, e.g. it can be </w:t>
      </w:r>
      <w:r w:rsidR="003769B6" w:rsidRPr="002234A3">
        <w:t>20</w:t>
      </w:r>
      <w:r w:rsidRPr="002234A3">
        <w:t xml:space="preserve"> per </w:t>
      </w:r>
      <w:r w:rsidR="003769B6" w:rsidRPr="002234A3">
        <w:t>8</w:t>
      </w:r>
      <w:r w:rsidRPr="002234A3">
        <w:t xml:space="preserve">-slot span. </w:t>
      </w:r>
      <w:proofErr w:type="spellStart"/>
      <w:proofErr w:type="gramStart"/>
      <w:r w:rsidRPr="002234A3">
        <w:t>gNB</w:t>
      </w:r>
      <w:proofErr w:type="spellEnd"/>
      <w:proofErr w:type="gramEnd"/>
      <w:r w:rsidRPr="002234A3">
        <w:t xml:space="preserve"> may configure PDCCH MOs only in few slots out of </w:t>
      </w:r>
      <w:r w:rsidR="003769B6" w:rsidRPr="002234A3">
        <w:t>8</w:t>
      </w:r>
      <w:r w:rsidRPr="002234A3">
        <w:t xml:space="preserve"> slots, e.g. just 1 slot out of </w:t>
      </w:r>
      <w:r w:rsidR="003769B6" w:rsidRPr="002234A3">
        <w:t>8</w:t>
      </w:r>
      <w:r w:rsidRPr="002234A3">
        <w:t xml:space="preserve"> slots, and the UE may monitor </w:t>
      </w:r>
      <w:r w:rsidR="003769B6" w:rsidRPr="002234A3">
        <w:t>20</w:t>
      </w:r>
      <w:r w:rsidRPr="002234A3">
        <w:t xml:space="preserve"> BDs within the slot. Consequently, the UE needs to use more time for PDCCH decoding, which results in larger </w:t>
      </w:r>
      <m:oMath>
        <m:sSub>
          <m:sSubPr>
            <m:ctrlPr>
              <w:rPr>
                <w:rFonts w:ascii="Cambria Math" w:hAnsi="Cambria Math"/>
                <w:i/>
              </w:rPr>
            </m:ctrlPr>
          </m:sSubPr>
          <m:e>
            <m:r>
              <w:rPr>
                <w:rFonts w:ascii="Cambria Math" w:hAnsi="Cambria Math"/>
              </w:rPr>
              <m:t>T</m:t>
            </m:r>
          </m:e>
          <m:sub>
            <m:r>
              <w:rPr>
                <w:rFonts w:ascii="Cambria Math" w:hAnsi="Cambria Math"/>
              </w:rPr>
              <m:t xml:space="preserve">proc,1 </m:t>
            </m:r>
          </m:sub>
        </m:sSub>
        <m:r>
          <w:rPr>
            <w:rFonts w:ascii="Cambria Math" w:hAnsi="Cambria Math"/>
          </w:rPr>
          <m:t xml:space="preserve"> </m:t>
        </m:r>
      </m:oMath>
      <w:proofErr w:type="gramStart"/>
      <w:r w:rsidRPr="002234A3">
        <w:t xml:space="preserve">and </w:t>
      </w:r>
      <w:proofErr w:type="gramEnd"/>
      <m:oMath>
        <m:sSub>
          <m:sSubPr>
            <m:ctrlPr>
              <w:rPr>
                <w:rFonts w:ascii="Cambria Math" w:hAnsi="Cambria Math"/>
                <w:i/>
              </w:rPr>
            </m:ctrlPr>
          </m:sSubPr>
          <m:e>
            <m:r>
              <w:rPr>
                <w:rFonts w:ascii="Cambria Math" w:hAnsi="Cambria Math"/>
              </w:rPr>
              <m:t>T</m:t>
            </m:r>
          </m:e>
          <m:sub>
            <m:r>
              <w:rPr>
                <w:rFonts w:ascii="Cambria Math" w:hAnsi="Cambria Math"/>
              </w:rPr>
              <m:t>proc,2</m:t>
            </m:r>
          </m:sub>
        </m:sSub>
      </m:oMath>
      <w:r w:rsidRPr="002234A3">
        <w:t xml:space="preserve">. </w:t>
      </w:r>
    </w:p>
    <w:p w14:paraId="59B14DC6" w14:textId="706660CF" w:rsidR="005F4554" w:rsidRPr="002234A3" w:rsidRDefault="005F4554" w:rsidP="00776A76">
      <w:pPr>
        <w:jc w:val="both"/>
        <w:rPr>
          <w:b/>
          <w:u w:val="single"/>
        </w:rPr>
      </w:pPr>
      <w:r w:rsidRPr="002234A3">
        <w:rPr>
          <w:b/>
          <w:u w:val="single"/>
        </w:rPr>
        <w:t xml:space="preserve">Proposal </w:t>
      </w:r>
      <w:r w:rsidR="00185E29" w:rsidRPr="002234A3">
        <w:rPr>
          <w:b/>
          <w:u w:val="single"/>
        </w:rPr>
        <w:t>2</w:t>
      </w:r>
      <w:r w:rsidRPr="002234A3">
        <w:rPr>
          <w:b/>
          <w:u w:val="single"/>
        </w:rPr>
        <w:t xml:space="preserve">: Processing time for procedures based on PDCCH reception should take into account the extra complexity/time for </w:t>
      </w:r>
      <w:r w:rsidR="00585505" w:rsidRPr="002234A3">
        <w:rPr>
          <w:b/>
          <w:u w:val="single"/>
        </w:rPr>
        <w:t xml:space="preserve">a </w:t>
      </w:r>
      <w:r w:rsidRPr="002234A3">
        <w:rPr>
          <w:b/>
          <w:u w:val="single"/>
        </w:rPr>
        <w:t xml:space="preserve">UE when </w:t>
      </w:r>
      <w:r w:rsidR="003769B6" w:rsidRPr="002234A3">
        <w:rPr>
          <w:b/>
          <w:u w:val="single"/>
        </w:rPr>
        <w:t>PDCCH Monitoring enhancement methods discussed in 8.2.3 A.I. (e</w:t>
      </w:r>
      <w:r w:rsidR="009461D4">
        <w:rPr>
          <w:b/>
          <w:u w:val="single"/>
        </w:rPr>
        <w:t>.</w:t>
      </w:r>
      <w:r w:rsidR="003769B6" w:rsidRPr="002234A3">
        <w:rPr>
          <w:b/>
          <w:u w:val="single"/>
        </w:rPr>
        <w:t xml:space="preserve">g. </w:t>
      </w:r>
      <w:r w:rsidRPr="002234A3">
        <w:rPr>
          <w:b/>
          <w:u w:val="single"/>
        </w:rPr>
        <w:t>multi-slot span PDCCH monitoring</w:t>
      </w:r>
      <w:r w:rsidR="003769B6" w:rsidRPr="002234A3">
        <w:rPr>
          <w:b/>
          <w:u w:val="single"/>
        </w:rPr>
        <w:t>)</w:t>
      </w:r>
      <w:r w:rsidRPr="002234A3">
        <w:rPr>
          <w:b/>
          <w:u w:val="single"/>
        </w:rPr>
        <w:t xml:space="preserve"> is configured. </w:t>
      </w:r>
    </w:p>
    <w:p w14:paraId="02018837" w14:textId="45BAB578" w:rsidR="005F4554" w:rsidRPr="002234A3" w:rsidRDefault="005F4554" w:rsidP="00776A76">
      <w:pPr>
        <w:jc w:val="both"/>
        <w:rPr>
          <w:lang w:eastAsia="ja-JP"/>
        </w:rPr>
      </w:pPr>
      <w:r w:rsidRPr="002234A3">
        <w:rPr>
          <w:rFonts w:eastAsiaTheme="minorEastAsia"/>
          <w:lang w:eastAsia="zh-CN"/>
        </w:rPr>
        <w:t xml:space="preserve">To accommodate </w:t>
      </w:r>
      <w:r w:rsidRPr="002234A3">
        <w:rPr>
          <w:rFonts w:eastAsiaTheme="minorEastAsia"/>
        </w:rPr>
        <w:t xml:space="preserve">new timeline for </w:t>
      </w:r>
      <w:proofErr w:type="gramStart"/>
      <w:r w:rsidRPr="002234A3">
        <w:rPr>
          <w:lang w:eastAsia="ja-JP"/>
        </w:rPr>
        <w:t>480kHz</w:t>
      </w:r>
      <w:proofErr w:type="gramEnd"/>
      <w:r w:rsidRPr="002234A3">
        <w:rPr>
          <w:lang w:eastAsia="ja-JP"/>
        </w:rPr>
        <w:t xml:space="preserve"> and 960kHz, the proper range of the relevant timing indication should be changed accordingly, e.g. K1/K2 indication. In case of configured K1 and K2, extending the value range of RRC parameters would be sufficient. However, for the case of default configuration, e.g. K1 set for </w:t>
      </w:r>
      <w:proofErr w:type="spellStart"/>
      <w:r w:rsidRPr="002234A3">
        <w:rPr>
          <w:lang w:eastAsia="ja-JP"/>
        </w:rPr>
        <w:t>fallback</w:t>
      </w:r>
      <w:proofErr w:type="spellEnd"/>
      <w:r w:rsidRPr="002234A3">
        <w:rPr>
          <w:lang w:eastAsia="ja-JP"/>
        </w:rPr>
        <w:t xml:space="preserve"> DCI 1_0 or PUSCH TDRA table A, a mechanism for SCS specific K1/K2 configuration should be defined. For example, a SCS-specific offset for 480/960 KHz can be defined, then, the UL slot for PUCCH transmission or PUSCH transmission is determined by the sum of existing K1/K2 (common to all SCS) and a SCS specific offset. For the PUSCH scheduled by RAR, SCS-specific</w:t>
      </w:r>
      <w:r w:rsidRPr="002234A3">
        <w:rPr>
          <w:rFonts w:ascii="宋体" w:eastAsia="宋体" w:hAnsi="宋体" w:hint="eastAsia"/>
          <w:lang w:eastAsia="zh-CN"/>
        </w:rPr>
        <w:t>Δ</w:t>
      </w:r>
      <w:r w:rsidRPr="002234A3">
        <w:rPr>
          <w:lang w:eastAsia="ja-JP"/>
        </w:rPr>
        <w:t xml:space="preserve">for 480/960 KHz should also be defined considering new timeline for PDSCH. For configured set of K1 and K2, SCS-specific offset is also beneficial because of smaller RRC signalling overhead which is at least quite important for SIB1 (e.g. TDRA configuration by </w:t>
      </w:r>
      <w:proofErr w:type="spellStart"/>
      <w:r w:rsidRPr="002234A3">
        <w:rPr>
          <w:rFonts w:eastAsia="Batang"/>
          <w:i/>
          <w:color w:val="000000"/>
        </w:rPr>
        <w:t>pusch-ConfigCommon</w:t>
      </w:r>
      <w:proofErr w:type="spellEnd"/>
      <w:r w:rsidRPr="002234A3">
        <w:rPr>
          <w:rFonts w:eastAsia="Batang"/>
          <w:i/>
          <w:color w:val="000000"/>
        </w:rPr>
        <w:t xml:space="preserve"> </w:t>
      </w:r>
      <w:r w:rsidRPr="002234A3">
        <w:rPr>
          <w:rFonts w:eastAsia="Batang"/>
          <w:color w:val="000000"/>
        </w:rPr>
        <w:t>in SIB</w:t>
      </w:r>
      <w:r w:rsidRPr="002234A3">
        <w:rPr>
          <w:lang w:eastAsia="ja-JP"/>
        </w:rPr>
        <w:t xml:space="preserve">). </w:t>
      </w:r>
    </w:p>
    <w:p w14:paraId="71FF90BF" w14:textId="5A17D7A9" w:rsidR="001348BF" w:rsidRPr="002234A3" w:rsidRDefault="005F4554" w:rsidP="00776A76">
      <w:pPr>
        <w:jc w:val="both"/>
        <w:rPr>
          <w:b/>
          <w:u w:val="single"/>
        </w:rPr>
      </w:pPr>
      <w:r w:rsidRPr="002234A3">
        <w:rPr>
          <w:b/>
          <w:u w:val="single"/>
        </w:rPr>
        <w:t xml:space="preserve">Proposal </w:t>
      </w:r>
      <w:r w:rsidR="00185E29" w:rsidRPr="002234A3">
        <w:rPr>
          <w:b/>
          <w:u w:val="single"/>
        </w:rPr>
        <w:t>3</w:t>
      </w:r>
      <w:r w:rsidR="00585505" w:rsidRPr="002234A3">
        <w:rPr>
          <w:b/>
          <w:u w:val="single"/>
        </w:rPr>
        <w:t>:</w:t>
      </w:r>
      <w:r w:rsidRPr="002234A3">
        <w:rPr>
          <w:b/>
          <w:u w:val="single"/>
        </w:rPr>
        <w:t xml:space="preserve"> Support SCS-specific K1/K2 by reusing existing default/configured K1/K2 plus a SCS specific offset.</w:t>
      </w:r>
    </w:p>
    <w:p w14:paraId="56F86A7E" w14:textId="3A73C687" w:rsidR="00E72DBA" w:rsidRPr="002234A3" w:rsidRDefault="00E72DBA" w:rsidP="00E72DBA">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2234A3">
        <w:rPr>
          <w:szCs w:val="20"/>
          <w:lang w:val="en-US"/>
        </w:rPr>
        <w:t xml:space="preserve">Enhancement to PT-RS </w:t>
      </w:r>
      <w:r w:rsidR="00822E34" w:rsidRPr="002234A3">
        <w:rPr>
          <w:szCs w:val="20"/>
          <w:lang w:val="en-US"/>
        </w:rPr>
        <w:t>for CP-OFDM</w:t>
      </w:r>
    </w:p>
    <w:p w14:paraId="758864C8" w14:textId="4152F0AB" w:rsidR="00C50270" w:rsidRPr="002234A3" w:rsidRDefault="00483578" w:rsidP="00C50270">
      <w:r w:rsidRPr="002234A3">
        <w:t>In</w:t>
      </w:r>
      <w:r w:rsidR="001E311B" w:rsidRPr="002234A3">
        <w:t xml:space="preserve"> RAN1-104-e</w:t>
      </w:r>
      <w:r w:rsidR="00C50270" w:rsidRPr="002234A3">
        <w:t xml:space="preserve">, some companies proposed </w:t>
      </w:r>
      <w:r w:rsidRPr="002234A3">
        <w:t xml:space="preserve">a block </w:t>
      </w:r>
      <w:r w:rsidR="00C50270" w:rsidRPr="002234A3">
        <w:t>PTRS pattern</w:t>
      </w:r>
      <w:r w:rsidRPr="002234A3">
        <w:t xml:space="preserve"> with cyclic PTRS sequence</w:t>
      </w:r>
      <w:r w:rsidR="00C50270" w:rsidRPr="002234A3">
        <w:t>. It was shown</w:t>
      </w:r>
      <w:r w:rsidR="009461D4">
        <w:t xml:space="preserve"> in</w:t>
      </w:r>
      <w:r w:rsidR="00E56AF2" w:rsidRPr="002234A3">
        <w:t xml:space="preserve"> </w:t>
      </w:r>
      <w:r w:rsidR="00C50270" w:rsidRPr="002234A3">
        <w:t>[</w:t>
      </w:r>
      <w:r w:rsidRPr="002234A3">
        <w:t>4</w:t>
      </w:r>
      <w:proofErr w:type="gramStart"/>
      <w:r w:rsidR="00C50270" w:rsidRPr="002234A3">
        <w:t>][</w:t>
      </w:r>
      <w:proofErr w:type="gramEnd"/>
      <w:r w:rsidRPr="002234A3">
        <w:t>5</w:t>
      </w:r>
      <w:r w:rsidR="00C50270" w:rsidRPr="002234A3">
        <w:t xml:space="preserve">] that this new PTRS pattern outperforms both Rel-15 PTRS (with de-ICI algorithm) and block PTRS patterns with non-cyclic structure </w:t>
      </w:r>
      <w:r w:rsidR="00E56AF2" w:rsidRPr="002234A3">
        <w:t>at least</w:t>
      </w:r>
      <w:r w:rsidR="00C50270" w:rsidRPr="002234A3">
        <w:t xml:space="preserve"> </w:t>
      </w:r>
      <w:r w:rsidR="00E56AF2" w:rsidRPr="002234A3">
        <w:t xml:space="preserve">in </w:t>
      </w:r>
      <w:r w:rsidR="00C50270" w:rsidRPr="002234A3">
        <w:t xml:space="preserve">some scenarios. </w:t>
      </w:r>
    </w:p>
    <w:p w14:paraId="0C8F3BA1" w14:textId="0DCA5206" w:rsidR="00C50270" w:rsidRPr="002234A3" w:rsidRDefault="00E702E1" w:rsidP="00C50270">
      <w:r w:rsidRPr="002234A3">
        <w:t>In t</w:t>
      </w:r>
      <w:r w:rsidR="00C50270" w:rsidRPr="002234A3">
        <w:t xml:space="preserve">he following we evaluate the block PTRS with cyclic sequence design </w:t>
      </w:r>
      <w:r w:rsidR="00C00AF4" w:rsidRPr="002234A3">
        <w:t>from [4] (</w:t>
      </w:r>
      <w:r w:rsidRPr="002234A3">
        <w:t>shown in Figure 1</w:t>
      </w:r>
      <w:r w:rsidR="00C00AF4" w:rsidRPr="002234A3">
        <w:t>)</w:t>
      </w:r>
      <w:r w:rsidRPr="002234A3">
        <w:t>.</w:t>
      </w:r>
      <w:r w:rsidR="00C50270" w:rsidRPr="002234A3">
        <w:t xml:space="preserve"> </w:t>
      </w:r>
      <w:r w:rsidRPr="002234A3">
        <w:t xml:space="preserve">The parameters used for evaluation are listed </w:t>
      </w:r>
      <w:r w:rsidR="00B54EEE" w:rsidRPr="002234A3">
        <w:t>in Table 1.</w:t>
      </w:r>
    </w:p>
    <w:p w14:paraId="1625DF20" w14:textId="77777777" w:rsidR="00B7250D" w:rsidRPr="002234A3" w:rsidRDefault="00B7250D" w:rsidP="00B7250D">
      <w:pPr>
        <w:keepNext/>
        <w:jc w:val="center"/>
      </w:pPr>
      <w:r w:rsidRPr="002234A3">
        <w:object w:dxaOrig="10861" w:dyaOrig="3961" w14:anchorId="68EF360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7.95pt;height:156.15pt" o:ole="">
            <v:imagedata r:id="rId9" o:title=""/>
          </v:shape>
          <o:OLEObject Type="Embed" ProgID="Visio.Drawing.15" ShapeID="_x0000_i1025" DrawAspect="Content" ObjectID="_1679299744" r:id="rId10"/>
        </w:object>
      </w:r>
    </w:p>
    <w:p w14:paraId="6DEF4369" w14:textId="0B76EFF9" w:rsidR="00C50270" w:rsidRPr="009461D4" w:rsidRDefault="00B7250D" w:rsidP="00B7250D">
      <w:pPr>
        <w:pStyle w:val="a7"/>
        <w:rPr>
          <w:b w:val="0"/>
        </w:rPr>
      </w:pPr>
      <w:r w:rsidRPr="009461D4">
        <w:rPr>
          <w:b w:val="0"/>
        </w:rPr>
        <w:t xml:space="preserve">Figure </w:t>
      </w:r>
      <w:r w:rsidRPr="009461D4">
        <w:rPr>
          <w:b w:val="0"/>
        </w:rPr>
        <w:fldChar w:fldCharType="begin"/>
      </w:r>
      <w:r w:rsidRPr="009461D4">
        <w:rPr>
          <w:b w:val="0"/>
        </w:rPr>
        <w:instrText xml:space="preserve"> SEQ Figure \* ARABIC </w:instrText>
      </w:r>
      <w:r w:rsidRPr="009461D4">
        <w:rPr>
          <w:b w:val="0"/>
        </w:rPr>
        <w:fldChar w:fldCharType="separate"/>
      </w:r>
      <w:r w:rsidRPr="009461D4">
        <w:rPr>
          <w:b w:val="0"/>
          <w:noProof/>
        </w:rPr>
        <w:t>1</w:t>
      </w:r>
      <w:r w:rsidRPr="009461D4">
        <w:rPr>
          <w:b w:val="0"/>
        </w:rPr>
        <w:fldChar w:fldCharType="end"/>
      </w:r>
      <w:r w:rsidRPr="009461D4">
        <w:rPr>
          <w:b w:val="0"/>
        </w:rPr>
        <w:t xml:space="preserve"> Cyclic sequence</w:t>
      </w:r>
      <w:r w:rsidRPr="009461D4">
        <w:rPr>
          <w:b w:val="0"/>
          <w:noProof/>
        </w:rPr>
        <w:t xml:space="preserve"> structure for block PTRS</w:t>
      </w:r>
    </w:p>
    <w:p w14:paraId="0EFA0EA1" w14:textId="01055C60" w:rsidR="00C50270" w:rsidRPr="002234A3" w:rsidRDefault="00C50270" w:rsidP="00C50270">
      <w:r w:rsidRPr="002234A3">
        <w:t xml:space="preserve">For the block PTRS pattern, we choose the number of distributed </w:t>
      </w:r>
      <w:r w:rsidR="00E56AF2" w:rsidRPr="002234A3">
        <w:t>blocks</w:t>
      </w:r>
      <w:r w:rsidRPr="002234A3">
        <w:t xml:space="preserve"> </w:t>
      </w:r>
      <m:oMath>
        <m:sSub>
          <m:sSubPr>
            <m:ctrlPr>
              <w:rPr>
                <w:rFonts w:ascii="Cambria Math" w:hAnsi="Cambria Math"/>
                <w:i/>
              </w:rPr>
            </m:ctrlPr>
          </m:sSubPr>
          <m:e>
            <m:r>
              <w:rPr>
                <w:rFonts w:ascii="Cambria Math" w:hAnsi="Cambria Math"/>
              </w:rPr>
              <m:t>N</m:t>
            </m:r>
          </m:e>
          <m:sub>
            <m:r>
              <w:rPr>
                <w:rFonts w:ascii="Cambria Math" w:hAnsi="Cambria Math"/>
              </w:rPr>
              <m:t>p</m:t>
            </m:r>
          </m:sub>
        </m:sSub>
        <m:r>
          <w:rPr>
            <w:rFonts w:ascii="Cambria Math" w:hAnsi="Cambria Math"/>
          </w:rPr>
          <m:t>=4</m:t>
        </m:r>
      </m:oMath>
      <w:r w:rsidRPr="002234A3">
        <w:t xml:space="preserve"> and the number of </w:t>
      </w:r>
      <w:r w:rsidR="00E702E1" w:rsidRPr="002234A3">
        <w:t>subcarriers</w:t>
      </w:r>
      <w:r w:rsidRPr="002234A3">
        <w:t xml:space="preserve"> </w:t>
      </w:r>
      <w:r w:rsidR="00E702E1" w:rsidRPr="002234A3">
        <w:t xml:space="preserve">in </w:t>
      </w:r>
      <w:r w:rsidRPr="002234A3">
        <w:t xml:space="preserve">each PTRS </w:t>
      </w:r>
      <w:proofErr w:type="gramStart"/>
      <w:r w:rsidRPr="002234A3">
        <w:t>block</w:t>
      </w:r>
      <w:r w:rsidR="00483578" w:rsidRPr="002234A3">
        <w:t xml:space="preserve"> </w:t>
      </w:r>
      <w:proofErr w:type="gramEnd"/>
      <m:oMath>
        <m:sSub>
          <m:sSubPr>
            <m:ctrlPr>
              <w:rPr>
                <w:rFonts w:ascii="Cambria Math" w:hAnsi="Cambria Math"/>
                <w:i/>
              </w:rPr>
            </m:ctrlPr>
          </m:sSubPr>
          <m:e>
            <m:r>
              <w:rPr>
                <w:rFonts w:ascii="Cambria Math" w:hAnsi="Cambria Math"/>
              </w:rPr>
              <m:t>K</m:t>
            </m:r>
          </m:e>
          <m:sub>
            <m:r>
              <w:rPr>
                <w:rFonts w:ascii="Cambria Math" w:hAnsi="Cambria Math"/>
              </w:rPr>
              <m:t>p</m:t>
            </m:r>
          </m:sub>
        </m:sSub>
        <m:r>
          <w:rPr>
            <w:rFonts w:ascii="Cambria Math" w:hAnsi="Cambria Math"/>
          </w:rPr>
          <m:t>=17</m:t>
        </m:r>
      </m:oMath>
      <w:r w:rsidRPr="002234A3">
        <w:t xml:space="preserve">. The basic sequence used here is Zadoff-Chu sequence with length </w:t>
      </w:r>
      <m:oMath>
        <m:r>
          <w:rPr>
            <w:rFonts w:ascii="Cambria Math" w:hAnsi="Cambria Math"/>
          </w:rPr>
          <m:t>N=</m:t>
        </m:r>
        <m:sSub>
          <m:sSubPr>
            <m:ctrlPr>
              <w:rPr>
                <w:rFonts w:ascii="Cambria Math" w:hAnsi="Cambria Math"/>
                <w:i/>
              </w:rPr>
            </m:ctrlPr>
          </m:sSubPr>
          <m:e>
            <m:r>
              <w:rPr>
                <w:rFonts w:ascii="Cambria Math" w:hAnsi="Cambria Math"/>
              </w:rPr>
              <m:t>K</m:t>
            </m:r>
          </m:e>
          <m:sub>
            <m:r>
              <m:rPr>
                <m:sty m:val="p"/>
              </m:rPr>
              <w:rPr>
                <w:rFonts w:ascii="Cambria Math" w:hAnsi="Cambria Math"/>
              </w:rPr>
              <m:t>Ψ</m:t>
            </m:r>
          </m:sub>
        </m:sSub>
        <m:r>
          <m:rPr>
            <m:sty m:val="p"/>
          </m:rPr>
          <w:rPr>
            <w:rFonts w:ascii="Cambria Math" w:hAnsi="Cambria Math"/>
          </w:rPr>
          <m:t>=9</m:t>
        </m:r>
      </m:oMath>
      <w:r w:rsidRPr="002234A3">
        <w:t xml:space="preserve">. This </w:t>
      </w:r>
      <w:r w:rsidR="00822E34" w:rsidRPr="002234A3">
        <w:t xml:space="preserve">choice of </w:t>
      </w:r>
      <w:r w:rsidRPr="002234A3">
        <w:t>length correspond</w:t>
      </w:r>
      <w:r w:rsidR="00822E34" w:rsidRPr="002234A3">
        <w:t>s to nine</w:t>
      </w:r>
      <w:r w:rsidRPr="002234A3">
        <w:t xml:space="preserve"> dominant ICI components to be estimated. Th</w:t>
      </w:r>
      <w:r w:rsidR="00483578" w:rsidRPr="002234A3">
        <w:t>is configuration</w:t>
      </w:r>
      <w:r w:rsidRPr="002234A3">
        <w:t xml:space="preserve"> have slightly increased PTRS overhead comparing to Rel-15 PTRS patterns with </w:t>
      </w:r>
      <m:oMath>
        <m:r>
          <w:rPr>
            <w:rFonts w:ascii="Cambria Math" w:hAnsi="Cambria Math"/>
          </w:rPr>
          <m:t>K=4</m:t>
        </m:r>
      </m:oMath>
      <w:r w:rsidRPr="002234A3">
        <w:t xml:space="preserve"> when the allocation </w:t>
      </w:r>
      <w:r w:rsidR="00E56AF2" w:rsidRPr="002234A3">
        <w:t xml:space="preserve">is </w:t>
      </w:r>
      <w:r w:rsidRPr="002234A3">
        <w:t xml:space="preserve">256 RB. </w:t>
      </w:r>
    </w:p>
    <w:p w14:paraId="418963A4" w14:textId="1CC1F403" w:rsidR="00C50270" w:rsidRPr="002234A3" w:rsidRDefault="00C50270" w:rsidP="00C50270">
      <w:r w:rsidRPr="002234A3">
        <w:lastRenderedPageBreak/>
        <w:t>We compare the results with de-ICI algorithm [</w:t>
      </w:r>
      <w:r w:rsidR="00483578" w:rsidRPr="002234A3">
        <w:t>6</w:t>
      </w:r>
      <w:r w:rsidRPr="002234A3">
        <w:t>] (u=4 for fair comparison) for Rel-15 PTRS pattern and block PTRS pattern with non-cyclic random sequence (</w:t>
      </w:r>
      <m:oMath>
        <m:sSub>
          <m:sSubPr>
            <m:ctrlPr>
              <w:rPr>
                <w:rFonts w:ascii="Cambria Math" w:hAnsi="Cambria Math"/>
                <w:i/>
              </w:rPr>
            </m:ctrlPr>
          </m:sSubPr>
          <m:e>
            <m:r>
              <w:rPr>
                <w:rFonts w:ascii="Cambria Math" w:hAnsi="Cambria Math"/>
              </w:rPr>
              <m:t>N</m:t>
            </m:r>
          </m:e>
          <m:sub>
            <m:r>
              <w:rPr>
                <w:rFonts w:ascii="Cambria Math" w:hAnsi="Cambria Math"/>
              </w:rPr>
              <m:t>p</m:t>
            </m:r>
          </m:sub>
        </m:sSub>
        <m:r>
          <w:rPr>
            <w:rFonts w:ascii="Cambria Math" w:hAnsi="Cambria Math"/>
          </w:rPr>
          <m:t>=4</m:t>
        </m:r>
      </m:oMath>
      <w:r w:rsidRPr="002234A3">
        <w:t xml:space="preserve"> and </w:t>
      </w:r>
      <m:oMath>
        <m:sSub>
          <m:sSubPr>
            <m:ctrlPr>
              <w:rPr>
                <w:rFonts w:ascii="Cambria Math" w:hAnsi="Cambria Math"/>
                <w:i/>
              </w:rPr>
            </m:ctrlPr>
          </m:sSubPr>
          <m:e>
            <m:r>
              <w:rPr>
                <w:rFonts w:ascii="Cambria Math" w:hAnsi="Cambria Math"/>
              </w:rPr>
              <m:t>K</m:t>
            </m:r>
          </m:e>
          <m:sub>
            <m:r>
              <w:rPr>
                <w:rFonts w:ascii="Cambria Math" w:hAnsi="Cambria Math"/>
              </w:rPr>
              <m:t>p</m:t>
            </m:r>
          </m:sub>
        </m:sSub>
        <m:r>
          <w:rPr>
            <w:rFonts w:ascii="Cambria Math" w:hAnsi="Cambria Math"/>
          </w:rPr>
          <m:t>=16</m:t>
        </m:r>
      </m:oMath>
      <w:r w:rsidRPr="002234A3">
        <w:t>). The algorithm use</w:t>
      </w:r>
      <w:r w:rsidR="00C00AF4" w:rsidRPr="002234A3">
        <w:t>d</w:t>
      </w:r>
      <w:r w:rsidRPr="002234A3">
        <w:t xml:space="preserve"> in the lat</w:t>
      </w:r>
      <w:r w:rsidR="00C00AF4" w:rsidRPr="002234A3">
        <w:t>t</w:t>
      </w:r>
      <w:r w:rsidRPr="002234A3">
        <w:t xml:space="preserve">er is the ICI </w:t>
      </w:r>
      <w:r w:rsidR="00C00AF4" w:rsidRPr="002234A3">
        <w:t xml:space="preserve">filter </w:t>
      </w:r>
      <w:r w:rsidRPr="002234A3">
        <w:t>approximation approach shown in [</w:t>
      </w:r>
      <w:r w:rsidR="00483578" w:rsidRPr="002234A3">
        <w:t>6</w:t>
      </w:r>
      <w:r w:rsidRPr="002234A3">
        <w:t>] with u=4.</w:t>
      </w:r>
    </w:p>
    <w:tbl>
      <w:tblPr>
        <w:tblStyle w:val="a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67"/>
        <w:gridCol w:w="5072"/>
      </w:tblGrid>
      <w:tr w:rsidR="00A709B4" w:rsidRPr="002234A3" w14:paraId="4F68C34B" w14:textId="77777777" w:rsidTr="009461D4">
        <w:tc>
          <w:tcPr>
            <w:tcW w:w="4567" w:type="dxa"/>
          </w:tcPr>
          <w:p w14:paraId="4EC06790" w14:textId="6F5FDE24" w:rsidR="00C50270" w:rsidRPr="002234A3" w:rsidRDefault="00A709B4" w:rsidP="00362D07">
            <w:pPr>
              <w:jc w:val="center"/>
            </w:pPr>
            <w:r w:rsidRPr="002234A3">
              <w:rPr>
                <w:noProof/>
                <w:lang w:val="en-US" w:eastAsia="zh-CN"/>
              </w:rPr>
              <w:drawing>
                <wp:inline distT="0" distB="0" distL="0" distR="0" wp14:anchorId="4BD9FE18" wp14:editId="608733C2">
                  <wp:extent cx="3072385" cy="2304288"/>
                  <wp:effectExtent l="0" t="0" r="0" b="127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161506" cy="2371129"/>
                          </a:xfrm>
                          <a:prstGeom prst="rect">
                            <a:avLst/>
                          </a:prstGeom>
                        </pic:spPr>
                      </pic:pic>
                    </a:graphicData>
                  </a:graphic>
                </wp:inline>
              </w:drawing>
            </w:r>
          </w:p>
        </w:tc>
        <w:tc>
          <w:tcPr>
            <w:tcW w:w="5072" w:type="dxa"/>
          </w:tcPr>
          <w:p w14:paraId="4651E91C" w14:textId="4F02BA4A" w:rsidR="00C50270" w:rsidRPr="002234A3" w:rsidRDefault="00A709B4" w:rsidP="00362D07">
            <w:pPr>
              <w:jc w:val="center"/>
            </w:pPr>
            <w:r w:rsidRPr="002234A3">
              <w:rPr>
                <w:noProof/>
                <w:lang w:val="en-US" w:eastAsia="zh-CN"/>
              </w:rPr>
              <w:drawing>
                <wp:inline distT="0" distB="0" distL="0" distR="0" wp14:anchorId="36B191A2" wp14:editId="502FD5B9">
                  <wp:extent cx="3422955" cy="2313255"/>
                  <wp:effectExtent l="0" t="0" r="635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491606" cy="2359650"/>
                          </a:xfrm>
                          <a:prstGeom prst="rect">
                            <a:avLst/>
                          </a:prstGeom>
                        </pic:spPr>
                      </pic:pic>
                    </a:graphicData>
                  </a:graphic>
                </wp:inline>
              </w:drawing>
            </w:r>
          </w:p>
        </w:tc>
      </w:tr>
    </w:tbl>
    <w:p w14:paraId="02624366" w14:textId="4E0FDC92" w:rsidR="009461D4" w:rsidRPr="009461D4" w:rsidRDefault="009461D4" w:rsidP="009461D4">
      <w:pPr>
        <w:pStyle w:val="a7"/>
        <w:rPr>
          <w:b w:val="0"/>
        </w:rPr>
      </w:pPr>
      <w:r w:rsidRPr="009461D4">
        <w:rPr>
          <w:b w:val="0"/>
        </w:rPr>
        <w:t xml:space="preserve">Figure </w:t>
      </w:r>
      <w:r>
        <w:rPr>
          <w:b w:val="0"/>
        </w:rPr>
        <w:t>2-a</w:t>
      </w:r>
      <w:r w:rsidRPr="009461D4">
        <w:rPr>
          <w:b w:val="0"/>
        </w:rPr>
        <w:t xml:space="preserve"> </w:t>
      </w:r>
      <w:r>
        <w:rPr>
          <w:b w:val="0"/>
        </w:rPr>
        <w:t xml:space="preserve">                                           Figure 2-b</w:t>
      </w:r>
    </w:p>
    <w:p w14:paraId="3510AC8D" w14:textId="67A23056" w:rsidR="00C50270" w:rsidRPr="002234A3" w:rsidRDefault="00C50270" w:rsidP="00C50270">
      <w:r w:rsidRPr="002234A3">
        <w:t xml:space="preserve">In the BLER curve showing in </w:t>
      </w:r>
      <w:r w:rsidR="0016131E">
        <w:t>Figure 2-a</w:t>
      </w:r>
      <w:r w:rsidRPr="002234A3">
        <w:t xml:space="preserve">, block PTRS pattern with cyclic sequence performs </w:t>
      </w:r>
      <w:r w:rsidR="002C6CE1" w:rsidRPr="002234A3">
        <w:t xml:space="preserve">slightly better than </w:t>
      </w:r>
      <w:r w:rsidRPr="002234A3">
        <w:t>the one with non-cyclic random sequence</w:t>
      </w:r>
      <w:r w:rsidR="002C6CE1" w:rsidRPr="002234A3">
        <w:t>, but roughly the same as</w:t>
      </w:r>
      <w:r w:rsidRPr="002234A3">
        <w:t xml:space="preserve"> the Rel-15 with de-ICI algorithm. </w:t>
      </w:r>
      <w:r w:rsidR="002C6CE1" w:rsidRPr="002234A3">
        <w:t>In term of spectral efficiency</w:t>
      </w:r>
      <w:r w:rsidR="001376DC">
        <w:t xml:space="preserve"> showing in Figure 2-b</w:t>
      </w:r>
      <w:r w:rsidR="00C660EF" w:rsidRPr="002234A3">
        <w:t xml:space="preserve">, block PTRS pattern with cyclic sequence performs better than block PTRS with non-cyclic random sequence in low SNR region, but </w:t>
      </w:r>
      <w:r w:rsidR="00E702E1" w:rsidRPr="002234A3">
        <w:t xml:space="preserve">again </w:t>
      </w:r>
      <w:r w:rsidR="00B54EEE" w:rsidRPr="002234A3">
        <w:t>s</w:t>
      </w:r>
      <w:r w:rsidR="002C6CE1" w:rsidRPr="002234A3">
        <w:t xml:space="preserve">imilar </w:t>
      </w:r>
      <w:r w:rsidR="00B54EEE" w:rsidRPr="002234A3">
        <w:t xml:space="preserve">to Rel-15 PTRS with de-ICI algorithm. </w:t>
      </w:r>
      <w:r w:rsidR="00C660EF" w:rsidRPr="002234A3">
        <w:t xml:space="preserve">Overall, we don’t see the </w:t>
      </w:r>
      <w:r w:rsidR="00B54EEE" w:rsidRPr="002234A3">
        <w:t>significant gain for block PTRS pattern with cyclic sequence shown in [4][5]</w:t>
      </w:r>
      <w:r w:rsidR="00E702E1" w:rsidRPr="002234A3">
        <w:t xml:space="preserve"> in this configuration</w:t>
      </w:r>
      <w:r w:rsidRPr="002234A3">
        <w:t xml:space="preserve">. </w:t>
      </w:r>
    </w:p>
    <w:p w14:paraId="5BB87A22" w14:textId="13E9B924" w:rsidR="00C50270" w:rsidRPr="002234A3" w:rsidRDefault="00C50270" w:rsidP="00C50270">
      <w:r w:rsidRPr="002234A3">
        <w:t xml:space="preserve">We </w:t>
      </w:r>
      <w:r w:rsidR="00483578" w:rsidRPr="002234A3">
        <w:t>want to</w:t>
      </w:r>
      <w:r w:rsidRPr="002234A3">
        <w:t xml:space="preserve"> point out that we use the ICI </w:t>
      </w:r>
      <w:r w:rsidR="00C00AF4" w:rsidRPr="002234A3">
        <w:t xml:space="preserve">filter </w:t>
      </w:r>
      <w:r w:rsidRPr="002234A3">
        <w:t xml:space="preserve">approximation approach </w:t>
      </w:r>
      <w:r w:rsidR="00E702E1" w:rsidRPr="002234A3">
        <w:t xml:space="preserve">[6] </w:t>
      </w:r>
      <w:r w:rsidRPr="002234A3">
        <w:t xml:space="preserve">for </w:t>
      </w:r>
      <w:r w:rsidR="00082A42" w:rsidRPr="002234A3">
        <w:t>p</w:t>
      </w:r>
      <w:r w:rsidRPr="002234A3">
        <w:t>hase noise estimation</w:t>
      </w:r>
      <w:r w:rsidR="00082A42" w:rsidRPr="002234A3">
        <w:t xml:space="preserve"> in the case of </w:t>
      </w:r>
      <w:r w:rsidR="00E702E1" w:rsidRPr="002234A3">
        <w:t>block PTRS with cyclic sequence</w:t>
      </w:r>
      <w:r w:rsidRPr="002234A3">
        <w:t>. Due to the time, we haven’t finished evaluating the alternative algorithm suggested in [</w:t>
      </w:r>
      <w:r w:rsidR="00483578" w:rsidRPr="002234A3">
        <w:t>4</w:t>
      </w:r>
      <w:r w:rsidRPr="002234A3">
        <w:t xml:space="preserve">], which </w:t>
      </w:r>
      <w:r w:rsidR="00AE2FF1" w:rsidRPr="002234A3">
        <w:t>has</w:t>
      </w:r>
      <w:r w:rsidR="00E702E1" w:rsidRPr="002234A3">
        <w:t xml:space="preserve"> </w:t>
      </w:r>
      <w:r w:rsidR="00B54EEE" w:rsidRPr="002234A3">
        <w:t xml:space="preserve">lower complexity and </w:t>
      </w:r>
      <w:r w:rsidR="00E702E1" w:rsidRPr="002234A3">
        <w:t>m</w:t>
      </w:r>
      <w:r w:rsidR="00AE2FF1" w:rsidRPr="002234A3">
        <w:t>ay</w:t>
      </w:r>
      <w:r w:rsidR="00E702E1" w:rsidRPr="002234A3">
        <w:t xml:space="preserve"> </w:t>
      </w:r>
      <w:r w:rsidR="00AE2FF1" w:rsidRPr="002234A3">
        <w:t xml:space="preserve">also </w:t>
      </w:r>
      <w:r w:rsidR="00E702E1" w:rsidRPr="002234A3">
        <w:t xml:space="preserve">provide </w:t>
      </w:r>
      <w:r w:rsidRPr="002234A3">
        <w:t xml:space="preserve">better performance on this new patterns. Also, we does not rule out the possibility that the block PTRS </w:t>
      </w:r>
      <w:r w:rsidR="00B54EEE" w:rsidRPr="002234A3">
        <w:t xml:space="preserve">with cyclic sequence </w:t>
      </w:r>
      <w:r w:rsidR="00082A42" w:rsidRPr="002234A3">
        <w:t xml:space="preserve">does </w:t>
      </w:r>
      <w:r w:rsidRPr="002234A3">
        <w:t xml:space="preserve">provide </w:t>
      </w:r>
      <w:r w:rsidR="001E311B" w:rsidRPr="002234A3">
        <w:t>better</w:t>
      </w:r>
      <w:r w:rsidRPr="002234A3">
        <w:t xml:space="preserve"> gain in other scenario</w:t>
      </w:r>
      <w:r w:rsidR="00082A42" w:rsidRPr="002234A3">
        <w:t>s</w:t>
      </w:r>
      <w:r w:rsidRPr="002234A3">
        <w:t>.</w:t>
      </w:r>
    </w:p>
    <w:p w14:paraId="4F3258AF" w14:textId="7394B8D4" w:rsidR="00C50270" w:rsidRPr="002234A3" w:rsidRDefault="00C50270" w:rsidP="00C50270">
      <w:pPr>
        <w:jc w:val="both"/>
        <w:rPr>
          <w:b/>
          <w:u w:val="single"/>
        </w:rPr>
      </w:pPr>
      <w:r w:rsidRPr="002234A3">
        <w:rPr>
          <w:b/>
          <w:u w:val="single"/>
        </w:rPr>
        <w:t xml:space="preserve">Observation 1: In the scenario of our evaluation, we don’t observe </w:t>
      </w:r>
      <w:r w:rsidR="00AE2FF1" w:rsidRPr="002234A3">
        <w:rPr>
          <w:b/>
          <w:u w:val="single"/>
        </w:rPr>
        <w:t xml:space="preserve">significant </w:t>
      </w:r>
      <w:r w:rsidRPr="002234A3">
        <w:rPr>
          <w:b/>
          <w:u w:val="single"/>
        </w:rPr>
        <w:t xml:space="preserve">performance gain </w:t>
      </w:r>
      <w:r w:rsidR="001E311B" w:rsidRPr="002234A3">
        <w:rPr>
          <w:b/>
          <w:u w:val="single"/>
        </w:rPr>
        <w:t xml:space="preserve">for </w:t>
      </w:r>
      <w:r w:rsidRPr="002234A3">
        <w:rPr>
          <w:b/>
          <w:u w:val="single"/>
        </w:rPr>
        <w:t>block PTRS pattern</w:t>
      </w:r>
      <w:r w:rsidR="00483578" w:rsidRPr="002234A3">
        <w:rPr>
          <w:b/>
          <w:u w:val="single"/>
        </w:rPr>
        <w:t xml:space="preserve"> with cyclic sequence comparing to Rel-15 PTRS with de-ICI algorithm</w:t>
      </w:r>
      <w:r w:rsidRPr="002234A3">
        <w:rPr>
          <w:b/>
          <w:u w:val="single"/>
        </w:rPr>
        <w:t>.</w:t>
      </w:r>
    </w:p>
    <w:p w14:paraId="59810A23" w14:textId="685297D6" w:rsidR="00C50270" w:rsidRPr="002234A3" w:rsidRDefault="00C50270" w:rsidP="00C50270">
      <w:pPr>
        <w:jc w:val="both"/>
        <w:rPr>
          <w:b/>
          <w:u w:val="single"/>
        </w:rPr>
      </w:pPr>
      <w:r w:rsidRPr="002234A3">
        <w:rPr>
          <w:b/>
          <w:u w:val="single"/>
        </w:rPr>
        <w:t xml:space="preserve">Observation 2: Alternative ICI estimation algorithm taking advantage of the cyclic structure of PTRS pattern may provide better performance </w:t>
      </w:r>
      <w:r w:rsidR="00AE2FF1" w:rsidRPr="002234A3">
        <w:rPr>
          <w:b/>
          <w:u w:val="single"/>
        </w:rPr>
        <w:t>for</w:t>
      </w:r>
      <w:r w:rsidRPr="002234A3">
        <w:rPr>
          <w:b/>
          <w:u w:val="single"/>
        </w:rPr>
        <w:t xml:space="preserve"> </w:t>
      </w:r>
      <w:r w:rsidR="00E702E1" w:rsidRPr="002234A3">
        <w:rPr>
          <w:b/>
          <w:u w:val="single"/>
        </w:rPr>
        <w:t xml:space="preserve">block </w:t>
      </w:r>
      <w:r w:rsidR="00483578" w:rsidRPr="002234A3">
        <w:rPr>
          <w:b/>
          <w:u w:val="single"/>
        </w:rPr>
        <w:t>PTRS</w:t>
      </w:r>
      <w:r w:rsidRPr="002234A3">
        <w:rPr>
          <w:b/>
          <w:u w:val="single"/>
        </w:rPr>
        <w:t xml:space="preserve"> pattern</w:t>
      </w:r>
      <w:r w:rsidR="00082A42" w:rsidRPr="002234A3">
        <w:rPr>
          <w:b/>
          <w:u w:val="single"/>
        </w:rPr>
        <w:t xml:space="preserve"> with cyclic sequence</w:t>
      </w:r>
      <w:r w:rsidRPr="002234A3">
        <w:rPr>
          <w:b/>
          <w:u w:val="single"/>
        </w:rPr>
        <w:t xml:space="preserve">. </w:t>
      </w:r>
    </w:p>
    <w:p w14:paraId="0693FCE4" w14:textId="77777777" w:rsidR="00822E34" w:rsidRPr="002234A3" w:rsidRDefault="00822E34" w:rsidP="00C50270">
      <w:pPr>
        <w:jc w:val="both"/>
        <w:rPr>
          <w:b/>
          <w:u w:val="single"/>
        </w:rPr>
      </w:pPr>
    </w:p>
    <w:p w14:paraId="70533FFE" w14:textId="387B7CCA" w:rsidR="00E702E1" w:rsidRPr="002234A3" w:rsidRDefault="00E702E1" w:rsidP="00E702E1">
      <w:pPr>
        <w:pStyle w:val="a7"/>
        <w:keepNext/>
      </w:pPr>
      <w:r w:rsidRPr="002234A3">
        <w:t xml:space="preserve">Table </w:t>
      </w:r>
      <w:r w:rsidRPr="002234A3">
        <w:fldChar w:fldCharType="begin"/>
      </w:r>
      <w:r w:rsidRPr="002234A3">
        <w:instrText xml:space="preserve"> SEQ Table \* ARABIC </w:instrText>
      </w:r>
      <w:r w:rsidRPr="002234A3">
        <w:fldChar w:fldCharType="separate"/>
      </w:r>
      <w:r w:rsidRPr="002234A3">
        <w:rPr>
          <w:noProof/>
        </w:rPr>
        <w:t>1</w:t>
      </w:r>
      <w:r w:rsidRPr="002234A3">
        <w:fldChar w:fldCharType="end"/>
      </w:r>
      <w:r w:rsidRPr="002234A3">
        <w:rPr>
          <w:noProof/>
        </w:rPr>
        <w:t xml:space="preserve"> LLS assumption</w:t>
      </w:r>
      <w:r w:rsidR="00BA586E" w:rsidRPr="002234A3">
        <w:rPr>
          <w:noProof/>
        </w:rPr>
        <w:t xml:space="preserve"> </w:t>
      </w:r>
    </w:p>
    <w:tbl>
      <w:tblPr>
        <w:tblW w:w="89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4"/>
        <w:gridCol w:w="6591"/>
      </w:tblGrid>
      <w:tr w:rsidR="00822E34" w:rsidRPr="002234A3" w14:paraId="32986B23" w14:textId="77777777" w:rsidTr="00362D07">
        <w:trPr>
          <w:trHeight w:val="88"/>
          <w:tblHeader/>
          <w:jc w:val="center"/>
        </w:trPr>
        <w:tc>
          <w:tcPr>
            <w:tcW w:w="2404" w:type="dxa"/>
            <w:tcBorders>
              <w:top w:val="single" w:sz="4" w:space="0" w:color="auto"/>
              <w:left w:val="single" w:sz="4" w:space="0" w:color="auto"/>
              <w:bottom w:val="single" w:sz="4" w:space="0" w:color="auto"/>
              <w:right w:val="single" w:sz="4" w:space="0" w:color="auto"/>
            </w:tcBorders>
            <w:shd w:val="clear" w:color="auto" w:fill="F2F2F2"/>
            <w:vAlign w:val="center"/>
          </w:tcPr>
          <w:p w14:paraId="410F4C66" w14:textId="77777777" w:rsidR="00822E34" w:rsidRPr="002234A3" w:rsidRDefault="00822E34" w:rsidP="00362D07">
            <w:pPr>
              <w:pStyle w:val="TAH0"/>
              <w:keepNext w:val="0"/>
              <w:keepLines w:val="0"/>
            </w:pPr>
            <w:r w:rsidRPr="002234A3">
              <w:t>Assumptions</w:t>
            </w:r>
          </w:p>
        </w:tc>
        <w:tc>
          <w:tcPr>
            <w:tcW w:w="6591" w:type="dxa"/>
            <w:tcBorders>
              <w:top w:val="single" w:sz="4" w:space="0" w:color="auto"/>
              <w:left w:val="single" w:sz="4" w:space="0" w:color="auto"/>
              <w:bottom w:val="single" w:sz="4" w:space="0" w:color="auto"/>
              <w:right w:val="single" w:sz="4" w:space="0" w:color="auto"/>
            </w:tcBorders>
            <w:shd w:val="clear" w:color="auto" w:fill="F2F2F2"/>
            <w:vAlign w:val="center"/>
          </w:tcPr>
          <w:p w14:paraId="02F2AB0B" w14:textId="77777777" w:rsidR="00822E34" w:rsidRPr="002234A3" w:rsidRDefault="00822E34" w:rsidP="00362D07">
            <w:pPr>
              <w:pStyle w:val="TAH0"/>
              <w:keepNext w:val="0"/>
              <w:keepLines w:val="0"/>
            </w:pPr>
            <w:r w:rsidRPr="002234A3">
              <w:t>Value</w:t>
            </w:r>
          </w:p>
        </w:tc>
      </w:tr>
      <w:tr w:rsidR="00822E34" w:rsidRPr="002234A3" w14:paraId="65A401ED" w14:textId="77777777" w:rsidTr="00362D07">
        <w:trPr>
          <w:trHeight w:val="187"/>
          <w:jc w:val="center"/>
        </w:trPr>
        <w:tc>
          <w:tcPr>
            <w:tcW w:w="2404" w:type="dxa"/>
            <w:tcBorders>
              <w:top w:val="single" w:sz="4" w:space="0" w:color="auto"/>
              <w:left w:val="single" w:sz="4" w:space="0" w:color="auto"/>
              <w:bottom w:val="single" w:sz="4" w:space="0" w:color="auto"/>
              <w:right w:val="single" w:sz="4" w:space="0" w:color="auto"/>
            </w:tcBorders>
            <w:vAlign w:val="center"/>
          </w:tcPr>
          <w:p w14:paraId="1C52E2A7" w14:textId="77777777" w:rsidR="00822E34" w:rsidRPr="002234A3" w:rsidRDefault="00822E34" w:rsidP="00362D07">
            <w:pPr>
              <w:pStyle w:val="TAC"/>
              <w:keepNext w:val="0"/>
              <w:keepLines w:val="0"/>
            </w:pPr>
            <w:r w:rsidRPr="002234A3">
              <w:t>Carrier Frequency [GHz]</w:t>
            </w:r>
          </w:p>
        </w:tc>
        <w:tc>
          <w:tcPr>
            <w:tcW w:w="6591" w:type="dxa"/>
            <w:tcBorders>
              <w:top w:val="single" w:sz="4" w:space="0" w:color="auto"/>
              <w:left w:val="single" w:sz="4" w:space="0" w:color="auto"/>
              <w:bottom w:val="single" w:sz="4" w:space="0" w:color="auto"/>
              <w:right w:val="single" w:sz="4" w:space="0" w:color="auto"/>
            </w:tcBorders>
            <w:vAlign w:val="center"/>
          </w:tcPr>
          <w:p w14:paraId="0D82953D" w14:textId="7A44BF82" w:rsidR="00822E34" w:rsidRPr="002234A3" w:rsidRDefault="00822E34" w:rsidP="00822E34">
            <w:pPr>
              <w:pStyle w:val="TAL"/>
            </w:pPr>
            <w:r w:rsidRPr="002234A3">
              <w:t>60 GHz</w:t>
            </w:r>
          </w:p>
        </w:tc>
      </w:tr>
      <w:tr w:rsidR="00822E34" w:rsidRPr="002234A3" w14:paraId="158180E2" w14:textId="77777777" w:rsidTr="00362D07">
        <w:trPr>
          <w:trHeight w:val="234"/>
          <w:jc w:val="center"/>
        </w:trPr>
        <w:tc>
          <w:tcPr>
            <w:tcW w:w="2404" w:type="dxa"/>
            <w:tcBorders>
              <w:top w:val="single" w:sz="4" w:space="0" w:color="auto"/>
              <w:left w:val="single" w:sz="4" w:space="0" w:color="auto"/>
              <w:bottom w:val="single" w:sz="4" w:space="0" w:color="auto"/>
              <w:right w:val="single" w:sz="4" w:space="0" w:color="auto"/>
            </w:tcBorders>
            <w:vAlign w:val="center"/>
          </w:tcPr>
          <w:p w14:paraId="78043286" w14:textId="77777777" w:rsidR="00822E34" w:rsidRPr="002234A3" w:rsidRDefault="00822E34" w:rsidP="00362D07">
            <w:pPr>
              <w:pStyle w:val="TAC"/>
              <w:keepNext w:val="0"/>
              <w:keepLines w:val="0"/>
            </w:pPr>
            <w:r w:rsidRPr="002234A3">
              <w:t>Number of RB</w:t>
            </w:r>
          </w:p>
        </w:tc>
        <w:tc>
          <w:tcPr>
            <w:tcW w:w="6591" w:type="dxa"/>
            <w:tcBorders>
              <w:top w:val="single" w:sz="4" w:space="0" w:color="auto"/>
              <w:left w:val="single" w:sz="4" w:space="0" w:color="auto"/>
              <w:bottom w:val="single" w:sz="4" w:space="0" w:color="auto"/>
              <w:right w:val="single" w:sz="4" w:space="0" w:color="auto"/>
            </w:tcBorders>
            <w:vAlign w:val="center"/>
          </w:tcPr>
          <w:p w14:paraId="1AC51348" w14:textId="372DAE1A" w:rsidR="00822E34" w:rsidRPr="002234A3" w:rsidRDefault="00822E34" w:rsidP="00822E34">
            <w:pPr>
              <w:pStyle w:val="TAL"/>
            </w:pPr>
            <w:r w:rsidRPr="002234A3">
              <w:t>256 for 120 kHz SCS (corresponds to ~400 MHz carrier BW)</w:t>
            </w:r>
          </w:p>
        </w:tc>
      </w:tr>
      <w:tr w:rsidR="00822E34" w:rsidRPr="002234A3" w14:paraId="58B114DB" w14:textId="77777777" w:rsidTr="00362D07">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243A1BC5" w14:textId="77777777" w:rsidR="00822E34" w:rsidRPr="002234A3" w:rsidRDefault="00822E34" w:rsidP="00362D07">
            <w:pPr>
              <w:pStyle w:val="TAC"/>
              <w:keepNext w:val="0"/>
              <w:keepLines w:val="0"/>
            </w:pPr>
            <w:r w:rsidRPr="002234A3">
              <w:t>Waveform</w:t>
            </w:r>
          </w:p>
        </w:tc>
        <w:tc>
          <w:tcPr>
            <w:tcW w:w="6591" w:type="dxa"/>
            <w:tcBorders>
              <w:top w:val="single" w:sz="4" w:space="0" w:color="auto"/>
              <w:left w:val="single" w:sz="4" w:space="0" w:color="auto"/>
              <w:bottom w:val="single" w:sz="4" w:space="0" w:color="auto"/>
              <w:right w:val="single" w:sz="4" w:space="0" w:color="auto"/>
            </w:tcBorders>
            <w:vAlign w:val="center"/>
          </w:tcPr>
          <w:p w14:paraId="08F2764D" w14:textId="7BC47BD6" w:rsidR="00822E34" w:rsidRPr="002234A3" w:rsidRDefault="00822E34" w:rsidP="00822E34">
            <w:pPr>
              <w:pStyle w:val="TAL"/>
            </w:pPr>
            <w:r w:rsidRPr="002234A3">
              <w:t>CP-OFDM</w:t>
            </w:r>
          </w:p>
        </w:tc>
      </w:tr>
      <w:tr w:rsidR="00822E34" w:rsidRPr="002234A3" w14:paraId="780220F7" w14:textId="77777777" w:rsidTr="00362D07">
        <w:trPr>
          <w:trHeight w:val="187"/>
          <w:jc w:val="center"/>
        </w:trPr>
        <w:tc>
          <w:tcPr>
            <w:tcW w:w="2404" w:type="dxa"/>
            <w:tcBorders>
              <w:top w:val="single" w:sz="4" w:space="0" w:color="auto"/>
              <w:left w:val="single" w:sz="4" w:space="0" w:color="auto"/>
              <w:bottom w:val="single" w:sz="4" w:space="0" w:color="auto"/>
              <w:right w:val="single" w:sz="4" w:space="0" w:color="auto"/>
            </w:tcBorders>
            <w:vAlign w:val="center"/>
          </w:tcPr>
          <w:p w14:paraId="738CF41C" w14:textId="77777777" w:rsidR="00822E34" w:rsidRPr="002234A3" w:rsidRDefault="00822E34" w:rsidP="00362D07">
            <w:pPr>
              <w:pStyle w:val="TAC"/>
              <w:keepNext w:val="0"/>
              <w:keepLines w:val="0"/>
            </w:pPr>
            <w:r w:rsidRPr="002234A3">
              <w:t>Channel Model</w:t>
            </w:r>
          </w:p>
        </w:tc>
        <w:tc>
          <w:tcPr>
            <w:tcW w:w="6591" w:type="dxa"/>
            <w:tcBorders>
              <w:top w:val="single" w:sz="4" w:space="0" w:color="auto"/>
              <w:left w:val="single" w:sz="4" w:space="0" w:color="auto"/>
              <w:bottom w:val="single" w:sz="4" w:space="0" w:color="auto"/>
              <w:right w:val="single" w:sz="4" w:space="0" w:color="auto"/>
            </w:tcBorders>
            <w:vAlign w:val="center"/>
          </w:tcPr>
          <w:p w14:paraId="6107818E" w14:textId="2158CD61" w:rsidR="00822E34" w:rsidRPr="002234A3" w:rsidRDefault="00822E34" w:rsidP="00822E34">
            <w:pPr>
              <w:pStyle w:val="TAL"/>
            </w:pPr>
            <w:r w:rsidRPr="002234A3">
              <w:t xml:space="preserve">TDL-A 5ns </w:t>
            </w:r>
          </w:p>
        </w:tc>
      </w:tr>
      <w:tr w:rsidR="00822E34" w:rsidRPr="002234A3" w14:paraId="42263D50" w14:textId="77777777" w:rsidTr="00362D07">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3C30E46D" w14:textId="77777777" w:rsidR="00822E34" w:rsidRPr="002234A3" w:rsidRDefault="00822E34" w:rsidP="00362D07">
            <w:pPr>
              <w:pStyle w:val="TAC"/>
              <w:keepNext w:val="0"/>
              <w:keepLines w:val="0"/>
            </w:pPr>
            <w:r w:rsidRPr="002234A3">
              <w:t>Mobility</w:t>
            </w:r>
          </w:p>
        </w:tc>
        <w:tc>
          <w:tcPr>
            <w:tcW w:w="6591" w:type="dxa"/>
            <w:tcBorders>
              <w:top w:val="single" w:sz="4" w:space="0" w:color="auto"/>
              <w:left w:val="single" w:sz="4" w:space="0" w:color="auto"/>
              <w:bottom w:val="single" w:sz="4" w:space="0" w:color="auto"/>
              <w:right w:val="single" w:sz="4" w:space="0" w:color="auto"/>
            </w:tcBorders>
            <w:vAlign w:val="center"/>
          </w:tcPr>
          <w:p w14:paraId="3AB80F0D" w14:textId="77777777" w:rsidR="00822E34" w:rsidRPr="002234A3" w:rsidRDefault="00822E34" w:rsidP="00362D07">
            <w:pPr>
              <w:pStyle w:val="TAL"/>
            </w:pPr>
            <w:r w:rsidRPr="002234A3">
              <w:t>3 km/hr</w:t>
            </w:r>
          </w:p>
        </w:tc>
      </w:tr>
      <w:tr w:rsidR="00822E34" w:rsidRPr="002234A3" w14:paraId="6CCA9206" w14:textId="77777777" w:rsidTr="00362D07">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623D519D" w14:textId="77777777" w:rsidR="00822E34" w:rsidRPr="002234A3" w:rsidRDefault="00822E34" w:rsidP="00362D07">
            <w:pPr>
              <w:pStyle w:val="TAC"/>
              <w:keepNext w:val="0"/>
              <w:keepLines w:val="0"/>
            </w:pPr>
            <w:r w:rsidRPr="002234A3">
              <w:t>UE PN Model</w:t>
            </w:r>
          </w:p>
        </w:tc>
        <w:tc>
          <w:tcPr>
            <w:tcW w:w="6591" w:type="dxa"/>
            <w:tcBorders>
              <w:top w:val="single" w:sz="4" w:space="0" w:color="auto"/>
              <w:left w:val="single" w:sz="4" w:space="0" w:color="auto"/>
              <w:bottom w:val="single" w:sz="4" w:space="0" w:color="auto"/>
              <w:right w:val="single" w:sz="4" w:space="0" w:color="auto"/>
            </w:tcBorders>
            <w:vAlign w:val="center"/>
          </w:tcPr>
          <w:p w14:paraId="71F55BAB" w14:textId="4DDF3A8C" w:rsidR="00822E34" w:rsidRPr="002234A3" w:rsidRDefault="00822E34" w:rsidP="00822E34">
            <w:pPr>
              <w:pStyle w:val="TAL"/>
              <w:rPr>
                <w:rFonts w:ascii="Times New Roman" w:hAnsi="Times New Roman"/>
                <w:lang w:eastAsia="zh-CN"/>
              </w:rPr>
            </w:pPr>
            <w:r w:rsidRPr="002234A3">
              <w:t>TR38.803 example 2 UE PN profile</w:t>
            </w:r>
          </w:p>
        </w:tc>
      </w:tr>
      <w:tr w:rsidR="00822E34" w:rsidRPr="002234A3" w14:paraId="094815D3" w14:textId="77777777" w:rsidTr="00362D07">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3F511E36" w14:textId="77777777" w:rsidR="00822E34" w:rsidRPr="002234A3" w:rsidRDefault="00822E34" w:rsidP="00362D07">
            <w:pPr>
              <w:pStyle w:val="TAC"/>
              <w:keepNext w:val="0"/>
              <w:keepLines w:val="0"/>
            </w:pPr>
            <w:r w:rsidRPr="002234A3">
              <w:t>Channel Estimation</w:t>
            </w:r>
          </w:p>
        </w:tc>
        <w:tc>
          <w:tcPr>
            <w:tcW w:w="6591" w:type="dxa"/>
            <w:tcBorders>
              <w:top w:val="single" w:sz="4" w:space="0" w:color="auto"/>
              <w:left w:val="single" w:sz="4" w:space="0" w:color="auto"/>
              <w:bottom w:val="single" w:sz="4" w:space="0" w:color="auto"/>
              <w:right w:val="single" w:sz="4" w:space="0" w:color="auto"/>
            </w:tcBorders>
            <w:vAlign w:val="center"/>
          </w:tcPr>
          <w:p w14:paraId="2600D715" w14:textId="26F2AE98" w:rsidR="00822E34" w:rsidRPr="002234A3" w:rsidRDefault="00822E34" w:rsidP="00822E34">
            <w:pPr>
              <w:pStyle w:val="TAL"/>
              <w:rPr>
                <w:rFonts w:ascii="Times New Roman" w:hAnsi="Times New Roman"/>
              </w:rPr>
            </w:pPr>
            <w:r w:rsidRPr="002234A3">
              <w:rPr>
                <w:lang w:eastAsia="zh-CN"/>
              </w:rPr>
              <w:t>MMSE</w:t>
            </w:r>
          </w:p>
        </w:tc>
      </w:tr>
      <w:tr w:rsidR="00822E34" w:rsidRPr="002234A3" w14:paraId="117FE9E9" w14:textId="77777777" w:rsidTr="00362D07">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2D7A0749" w14:textId="77777777" w:rsidR="00822E34" w:rsidRPr="002234A3" w:rsidRDefault="00822E34" w:rsidP="00362D07">
            <w:pPr>
              <w:pStyle w:val="TAC"/>
              <w:keepNext w:val="0"/>
              <w:keepLines w:val="0"/>
            </w:pPr>
            <w:r w:rsidRPr="002234A3">
              <w:t>Transmission Rank</w:t>
            </w:r>
          </w:p>
        </w:tc>
        <w:tc>
          <w:tcPr>
            <w:tcW w:w="6591" w:type="dxa"/>
            <w:tcBorders>
              <w:top w:val="single" w:sz="4" w:space="0" w:color="auto"/>
              <w:left w:val="single" w:sz="4" w:space="0" w:color="auto"/>
              <w:bottom w:val="single" w:sz="4" w:space="0" w:color="auto"/>
              <w:right w:val="single" w:sz="4" w:space="0" w:color="auto"/>
            </w:tcBorders>
            <w:vAlign w:val="center"/>
          </w:tcPr>
          <w:p w14:paraId="3AB37442" w14:textId="25FEAF3E" w:rsidR="00822E34" w:rsidRPr="002234A3" w:rsidRDefault="00822E34" w:rsidP="00822E34">
            <w:pPr>
              <w:pStyle w:val="TAL"/>
            </w:pPr>
            <w:r w:rsidRPr="002234A3">
              <w:t>Rank 1</w:t>
            </w:r>
          </w:p>
        </w:tc>
      </w:tr>
      <w:tr w:rsidR="00822E34" w:rsidRPr="002234A3" w14:paraId="64147D0C" w14:textId="77777777" w:rsidTr="00362D07">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733D52A1" w14:textId="77777777" w:rsidR="00822E34" w:rsidRPr="002234A3" w:rsidRDefault="00822E34" w:rsidP="00362D07">
            <w:pPr>
              <w:pStyle w:val="TAC"/>
              <w:keepNext w:val="0"/>
              <w:keepLines w:val="0"/>
            </w:pPr>
            <w:r w:rsidRPr="002234A3">
              <w:t>PDSCH SLIV</w:t>
            </w:r>
          </w:p>
        </w:tc>
        <w:tc>
          <w:tcPr>
            <w:tcW w:w="6591" w:type="dxa"/>
            <w:tcBorders>
              <w:top w:val="single" w:sz="4" w:space="0" w:color="auto"/>
              <w:left w:val="single" w:sz="4" w:space="0" w:color="auto"/>
              <w:bottom w:val="single" w:sz="4" w:space="0" w:color="auto"/>
              <w:right w:val="single" w:sz="4" w:space="0" w:color="auto"/>
            </w:tcBorders>
            <w:vAlign w:val="center"/>
          </w:tcPr>
          <w:p w14:paraId="1297D32B" w14:textId="77777777" w:rsidR="00822E34" w:rsidRPr="002234A3" w:rsidRDefault="00822E34" w:rsidP="00362D07">
            <w:pPr>
              <w:pStyle w:val="TAL"/>
            </w:pPr>
            <w:r w:rsidRPr="002234A3">
              <w:t>(S=2, L=12)</w:t>
            </w:r>
          </w:p>
          <w:p w14:paraId="658CC2A7" w14:textId="77777777" w:rsidR="00822E34" w:rsidRPr="002234A3" w:rsidRDefault="00822E34" w:rsidP="00362D07">
            <w:pPr>
              <w:pStyle w:val="TAL"/>
            </w:pPr>
            <w:r w:rsidRPr="002234A3">
              <w:t>Note: Starting symbol, S, (indexed from 0) and length, L.</w:t>
            </w:r>
          </w:p>
        </w:tc>
      </w:tr>
      <w:tr w:rsidR="00822E34" w:rsidRPr="002234A3" w14:paraId="18E2FFCD" w14:textId="77777777" w:rsidTr="00362D07">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010E2349" w14:textId="77777777" w:rsidR="00822E34" w:rsidRPr="002234A3" w:rsidRDefault="00822E34" w:rsidP="00362D07">
            <w:pPr>
              <w:pStyle w:val="TAC"/>
              <w:keepNext w:val="0"/>
              <w:keepLines w:val="0"/>
            </w:pPr>
            <w:r w:rsidRPr="002234A3">
              <w:t>DMRS Configuration</w:t>
            </w:r>
          </w:p>
        </w:tc>
        <w:tc>
          <w:tcPr>
            <w:tcW w:w="6591" w:type="dxa"/>
            <w:tcBorders>
              <w:top w:val="single" w:sz="4" w:space="0" w:color="auto"/>
              <w:left w:val="single" w:sz="4" w:space="0" w:color="auto"/>
              <w:bottom w:val="single" w:sz="4" w:space="0" w:color="auto"/>
              <w:right w:val="single" w:sz="4" w:space="0" w:color="auto"/>
            </w:tcBorders>
            <w:vAlign w:val="center"/>
          </w:tcPr>
          <w:p w14:paraId="5C78946D" w14:textId="5B25C169" w:rsidR="00822E34" w:rsidRPr="002234A3" w:rsidRDefault="00822E34" w:rsidP="00822E34">
            <w:pPr>
              <w:pStyle w:val="TAL"/>
            </w:pPr>
            <w:r w:rsidRPr="002234A3">
              <w:t>2 DMRS symbols at (2,11) symbol index</w:t>
            </w:r>
          </w:p>
        </w:tc>
      </w:tr>
      <w:tr w:rsidR="00822E34" w:rsidRPr="002234A3" w14:paraId="01DFABE3" w14:textId="77777777" w:rsidTr="00362D07">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577C2C05" w14:textId="77777777" w:rsidR="00822E34" w:rsidRPr="002234A3" w:rsidRDefault="00822E34" w:rsidP="00362D07">
            <w:pPr>
              <w:pStyle w:val="TAC"/>
              <w:keepNext w:val="0"/>
              <w:keepLines w:val="0"/>
            </w:pPr>
            <w:r w:rsidRPr="002234A3">
              <w:t>PTRS Configuration</w:t>
            </w:r>
          </w:p>
        </w:tc>
        <w:tc>
          <w:tcPr>
            <w:tcW w:w="6591" w:type="dxa"/>
            <w:tcBorders>
              <w:top w:val="single" w:sz="4" w:space="0" w:color="auto"/>
              <w:left w:val="single" w:sz="4" w:space="0" w:color="auto"/>
              <w:bottom w:val="single" w:sz="4" w:space="0" w:color="auto"/>
              <w:right w:val="single" w:sz="4" w:space="0" w:color="auto"/>
            </w:tcBorders>
            <w:vAlign w:val="center"/>
          </w:tcPr>
          <w:p w14:paraId="531BEE2D" w14:textId="7B05E414" w:rsidR="00822E34" w:rsidRPr="002234A3" w:rsidRDefault="00822E34" w:rsidP="00BA586E">
            <w:pPr>
              <w:pStyle w:val="TAL"/>
            </w:pPr>
            <w:r w:rsidRPr="002234A3">
              <w:t>Rel-15 PTRS K = 4, L = 1</w:t>
            </w:r>
          </w:p>
          <w:p w14:paraId="2D39ED05" w14:textId="296FBC7B" w:rsidR="00822E34" w:rsidRPr="002234A3" w:rsidRDefault="00822E34" w:rsidP="00BA586E">
            <w:pPr>
              <w:pStyle w:val="TAL"/>
            </w:pPr>
            <w:r w:rsidRPr="002234A3">
              <w:t xml:space="preserve">Block PTRS with random sequence </w:t>
            </w:r>
            <m:oMath>
              <m:sSub>
                <m:sSubPr>
                  <m:ctrlPr>
                    <w:rPr>
                      <w:rFonts w:ascii="Cambria Math" w:hAnsi="Cambria Math"/>
                      <w:i/>
                    </w:rPr>
                  </m:ctrlPr>
                </m:sSubPr>
                <m:e>
                  <m:r>
                    <w:rPr>
                      <w:rFonts w:ascii="Cambria Math" w:hAnsi="Cambria Math"/>
                    </w:rPr>
                    <m:t>N</m:t>
                  </m:r>
                </m:e>
                <m:sub>
                  <m:r>
                    <w:rPr>
                      <w:rFonts w:ascii="Cambria Math" w:hAnsi="Cambria Math"/>
                    </w:rPr>
                    <m:t>p</m:t>
                  </m:r>
                </m:sub>
              </m:sSub>
              <m:r>
                <w:rPr>
                  <w:rFonts w:ascii="Cambria Math" w:hAnsi="Cambria Math"/>
                </w:rPr>
                <m:t>=4</m:t>
              </m:r>
            </m:oMath>
            <w:r w:rsidRPr="002234A3">
              <w:t xml:space="preserve"> and </w:t>
            </w:r>
            <m:oMath>
              <m:sSub>
                <m:sSubPr>
                  <m:ctrlPr>
                    <w:rPr>
                      <w:rFonts w:ascii="Cambria Math" w:hAnsi="Cambria Math"/>
                      <w:i/>
                    </w:rPr>
                  </m:ctrlPr>
                </m:sSubPr>
                <m:e>
                  <m:r>
                    <w:rPr>
                      <w:rFonts w:ascii="Cambria Math" w:hAnsi="Cambria Math"/>
                    </w:rPr>
                    <m:t>K</m:t>
                  </m:r>
                </m:e>
                <m:sub>
                  <m:r>
                    <w:rPr>
                      <w:rFonts w:ascii="Cambria Math" w:hAnsi="Cambria Math"/>
                    </w:rPr>
                    <m:t>p</m:t>
                  </m:r>
                </m:sub>
              </m:sSub>
              <m:r>
                <w:rPr>
                  <w:rFonts w:ascii="Cambria Math" w:hAnsi="Cambria Math"/>
                </w:rPr>
                <m:t>=16</m:t>
              </m:r>
            </m:oMath>
          </w:p>
          <w:p w14:paraId="126683EC" w14:textId="6497EBA5" w:rsidR="00822E34" w:rsidRPr="002234A3" w:rsidRDefault="00822E34" w:rsidP="00BA586E">
            <w:pPr>
              <w:pStyle w:val="TAL"/>
            </w:pPr>
            <w:r w:rsidRPr="002234A3">
              <w:t xml:space="preserve">Block PTRS with cyclic sequence </w:t>
            </w:r>
            <m:oMath>
              <m:sSub>
                <m:sSubPr>
                  <m:ctrlPr>
                    <w:rPr>
                      <w:rFonts w:ascii="Cambria Math" w:hAnsi="Cambria Math"/>
                      <w:i/>
                    </w:rPr>
                  </m:ctrlPr>
                </m:sSubPr>
                <m:e>
                  <m:r>
                    <w:rPr>
                      <w:rFonts w:ascii="Cambria Math" w:hAnsi="Cambria Math"/>
                    </w:rPr>
                    <m:t>N</m:t>
                  </m:r>
                </m:e>
                <m:sub>
                  <m:r>
                    <w:rPr>
                      <w:rFonts w:ascii="Cambria Math" w:hAnsi="Cambria Math"/>
                    </w:rPr>
                    <m:t>p</m:t>
                  </m:r>
                </m:sub>
              </m:sSub>
              <m:r>
                <w:rPr>
                  <w:rFonts w:ascii="Cambria Math" w:hAnsi="Cambria Math"/>
                </w:rPr>
                <m:t>=4</m:t>
              </m:r>
            </m:oMath>
            <w:r w:rsidRPr="002234A3">
              <w:t xml:space="preserve"> and </w:t>
            </w:r>
            <m:oMath>
              <m:sSub>
                <m:sSubPr>
                  <m:ctrlPr>
                    <w:rPr>
                      <w:rFonts w:ascii="Cambria Math" w:hAnsi="Cambria Math"/>
                      <w:i/>
                    </w:rPr>
                  </m:ctrlPr>
                </m:sSubPr>
                <m:e>
                  <m:r>
                    <w:rPr>
                      <w:rFonts w:ascii="Cambria Math" w:hAnsi="Cambria Math"/>
                    </w:rPr>
                    <m:t>K</m:t>
                  </m:r>
                </m:e>
                <m:sub>
                  <m:r>
                    <w:rPr>
                      <w:rFonts w:ascii="Cambria Math" w:hAnsi="Cambria Math"/>
                    </w:rPr>
                    <m:t>p</m:t>
                  </m:r>
                </m:sub>
              </m:sSub>
              <m:r>
                <w:rPr>
                  <w:rFonts w:ascii="Cambria Math" w:hAnsi="Cambria Math"/>
                </w:rPr>
                <m:t>=17</m:t>
              </m:r>
            </m:oMath>
          </w:p>
        </w:tc>
      </w:tr>
      <w:tr w:rsidR="00822E34" w:rsidRPr="002234A3" w14:paraId="52114FE0" w14:textId="77777777" w:rsidTr="00362D07">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1E98EE09" w14:textId="77777777" w:rsidR="00822E34" w:rsidRPr="002234A3" w:rsidRDefault="00822E34" w:rsidP="00362D07">
            <w:pPr>
              <w:pStyle w:val="TAC"/>
              <w:keepNext w:val="0"/>
              <w:keepLines w:val="0"/>
            </w:pPr>
            <w:r w:rsidRPr="002234A3">
              <w:t>MCS/TBS</w:t>
            </w:r>
          </w:p>
        </w:tc>
        <w:tc>
          <w:tcPr>
            <w:tcW w:w="6591" w:type="dxa"/>
            <w:tcBorders>
              <w:top w:val="single" w:sz="4" w:space="0" w:color="auto"/>
              <w:left w:val="single" w:sz="4" w:space="0" w:color="auto"/>
              <w:bottom w:val="single" w:sz="4" w:space="0" w:color="auto"/>
              <w:right w:val="single" w:sz="4" w:space="0" w:color="auto"/>
            </w:tcBorders>
            <w:vAlign w:val="center"/>
          </w:tcPr>
          <w:p w14:paraId="6BF08BBC" w14:textId="77777777" w:rsidR="00822E34" w:rsidRPr="002234A3" w:rsidRDefault="00822E34" w:rsidP="00362D07">
            <w:pPr>
              <w:pStyle w:val="TAL"/>
            </w:pPr>
            <w:r w:rsidRPr="002234A3">
              <w:t>From MCS Table 1 (TS38.214):</w:t>
            </w:r>
          </w:p>
          <w:p w14:paraId="1B3D5968" w14:textId="3337F52E" w:rsidR="00822E34" w:rsidRPr="002234A3" w:rsidRDefault="00822E34" w:rsidP="00362D07">
            <w:pPr>
              <w:pStyle w:val="TAL"/>
            </w:pPr>
            <w:r w:rsidRPr="002234A3">
              <w:t xml:space="preserve">- </w:t>
            </w:r>
            <w:r w:rsidR="00E702E1" w:rsidRPr="002234A3">
              <w:t xml:space="preserve"> </w:t>
            </w:r>
            <w:r w:rsidRPr="002234A3">
              <w:t>MCS 22 (64QAM),</w:t>
            </w:r>
          </w:p>
          <w:p w14:paraId="3942C877" w14:textId="20D2B9F3" w:rsidR="00822E34" w:rsidRPr="002234A3" w:rsidRDefault="00822E34" w:rsidP="00822E34">
            <w:pPr>
              <w:pStyle w:val="TAL"/>
            </w:pPr>
            <w:r w:rsidRPr="002234A3">
              <w:t xml:space="preserve">Assume </w:t>
            </w:r>
            <w:proofErr w:type="spellStart"/>
            <w:r w:rsidRPr="002234A3">
              <w:t>N</w:t>
            </w:r>
            <w:r w:rsidRPr="002234A3">
              <w:rPr>
                <w:vertAlign w:val="subscript"/>
              </w:rPr>
              <w:t>oh</w:t>
            </w:r>
            <w:r w:rsidRPr="002234A3">
              <w:rPr>
                <w:vertAlign w:val="superscript"/>
              </w:rPr>
              <w:t>PRB</w:t>
            </w:r>
            <w:proofErr w:type="spellEnd"/>
            <w:r w:rsidRPr="002234A3">
              <w:t xml:space="preserve"> = 0 for MCS calculations.</w:t>
            </w:r>
          </w:p>
        </w:tc>
      </w:tr>
    </w:tbl>
    <w:p w14:paraId="4D8A8AB7" w14:textId="77777777" w:rsidR="00E72DBA" w:rsidRPr="002234A3" w:rsidRDefault="00E72DBA" w:rsidP="00776A76">
      <w:pPr>
        <w:jc w:val="both"/>
        <w:rPr>
          <w:rFonts w:eastAsia="宋体"/>
          <w:lang w:eastAsia="zh-CN"/>
        </w:rPr>
      </w:pPr>
    </w:p>
    <w:p w14:paraId="477D5B63" w14:textId="566E281A" w:rsidR="00E72DBA" w:rsidRPr="002234A3" w:rsidRDefault="00E72DBA" w:rsidP="00E72DBA">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2234A3">
        <w:rPr>
          <w:szCs w:val="20"/>
          <w:lang w:val="en-US"/>
        </w:rPr>
        <w:lastRenderedPageBreak/>
        <w:t>Enhancement to DMRS</w:t>
      </w:r>
    </w:p>
    <w:p w14:paraId="7732EEAB" w14:textId="3DE4B7E2" w:rsidR="00E72DBA" w:rsidRPr="002234A3" w:rsidRDefault="00E72DBA" w:rsidP="00E72DBA">
      <w:pPr>
        <w:jc w:val="both"/>
        <w:rPr>
          <w:rFonts w:eastAsia="宋体"/>
          <w:lang w:eastAsia="zh-CN"/>
        </w:rPr>
      </w:pPr>
      <w:r w:rsidRPr="002234A3">
        <w:rPr>
          <w:rFonts w:eastAsia="宋体"/>
          <w:lang w:eastAsia="zh-CN"/>
        </w:rPr>
        <w:t xml:space="preserve">Potential enhancement for DMRS includes whether/how to improve frequency domain channel estimation performance and whether/how to improve time domain channel estimation performance. </w:t>
      </w:r>
    </w:p>
    <w:p w14:paraId="35BC43C1" w14:textId="4EAF3BF7" w:rsidR="00967F06" w:rsidRDefault="00E72DBA" w:rsidP="00E72DBA">
      <w:pPr>
        <w:jc w:val="both"/>
        <w:rPr>
          <w:rFonts w:eastAsia="宋体"/>
          <w:lang w:eastAsia="zh-CN"/>
        </w:rPr>
      </w:pPr>
      <w:r w:rsidRPr="002234A3">
        <w:rPr>
          <w:rFonts w:eastAsia="宋体"/>
          <w:lang w:eastAsia="zh-CN"/>
        </w:rPr>
        <w:t>For frequency domain enhancement,</w:t>
      </w:r>
      <w:r w:rsidR="000439F4" w:rsidRPr="002234A3">
        <w:rPr>
          <w:rFonts w:eastAsia="宋体"/>
          <w:lang w:eastAsia="zh-CN"/>
        </w:rPr>
        <w:t xml:space="preserve"> since the channel frequency domain correlation between REs decreases with larger SCS, the </w:t>
      </w:r>
      <w:r w:rsidR="00BC3A10" w:rsidRPr="002234A3">
        <w:rPr>
          <w:rFonts w:eastAsia="宋体"/>
          <w:lang w:eastAsia="zh-CN"/>
        </w:rPr>
        <w:t>optimized</w:t>
      </w:r>
      <w:r w:rsidR="000439F4" w:rsidRPr="002234A3">
        <w:rPr>
          <w:rFonts w:eastAsia="宋体"/>
          <w:lang w:eastAsia="zh-CN"/>
        </w:rPr>
        <w:t xml:space="preserve"> DMRS frequency domain density </w:t>
      </w:r>
      <w:r w:rsidR="00967F06" w:rsidRPr="002234A3">
        <w:rPr>
          <w:rFonts w:eastAsia="宋体"/>
          <w:lang w:eastAsia="zh-CN"/>
        </w:rPr>
        <w:t>would be</w:t>
      </w:r>
      <w:r w:rsidR="00BC3A10" w:rsidRPr="002234A3">
        <w:rPr>
          <w:rFonts w:eastAsia="宋体"/>
          <w:lang w:eastAsia="zh-CN"/>
        </w:rPr>
        <w:t xml:space="preserve"> increased, compared with lower frequency band</w:t>
      </w:r>
      <w:r w:rsidR="001376DC">
        <w:rPr>
          <w:rFonts w:eastAsia="宋体"/>
          <w:lang w:eastAsia="zh-CN"/>
        </w:rPr>
        <w:t xml:space="preserve">. </w:t>
      </w:r>
      <w:r w:rsidR="00E41037" w:rsidRPr="002234A3">
        <w:rPr>
          <w:rFonts w:eastAsia="宋体"/>
          <w:lang w:eastAsia="zh-CN"/>
        </w:rPr>
        <w:t>According to the evaluation results provided by companies in last meeting, Type-2 DMRS suffers channel estimation performance degradation, due to large</w:t>
      </w:r>
      <w:r w:rsidR="00E56FD1" w:rsidRPr="002234A3">
        <w:rPr>
          <w:rFonts w:eastAsia="宋体"/>
          <w:lang w:eastAsia="zh-CN"/>
        </w:rPr>
        <w:t xml:space="preserve"> </w:t>
      </w:r>
      <w:r w:rsidR="004D052C">
        <w:rPr>
          <w:rFonts w:eastAsia="宋体"/>
          <w:lang w:eastAsia="zh-CN"/>
        </w:rPr>
        <w:t>distance of DMRS resource per port</w:t>
      </w:r>
      <w:r w:rsidR="00E56FD1" w:rsidRPr="002234A3">
        <w:rPr>
          <w:rFonts w:eastAsia="宋体"/>
          <w:lang w:eastAsia="zh-CN"/>
        </w:rPr>
        <w:t xml:space="preserve"> in </w:t>
      </w:r>
      <w:r w:rsidR="00E41037" w:rsidRPr="002234A3">
        <w:rPr>
          <w:rFonts w:eastAsia="宋体"/>
          <w:lang w:eastAsia="zh-CN"/>
        </w:rPr>
        <w:t xml:space="preserve">frequency </w:t>
      </w:r>
      <w:proofErr w:type="gramStart"/>
      <w:r w:rsidR="00E41037" w:rsidRPr="002234A3">
        <w:rPr>
          <w:rFonts w:eastAsia="宋体"/>
          <w:lang w:eastAsia="zh-CN"/>
        </w:rPr>
        <w:t>domain</w:t>
      </w:r>
      <w:r w:rsidR="004D052C">
        <w:rPr>
          <w:rFonts w:eastAsia="宋体"/>
          <w:lang w:eastAsia="zh-CN"/>
        </w:rPr>
        <w:t xml:space="preserve"> </w:t>
      </w:r>
      <w:r w:rsidR="00E41037" w:rsidRPr="002234A3">
        <w:rPr>
          <w:rFonts w:eastAsia="宋体"/>
          <w:lang w:eastAsia="zh-CN"/>
        </w:rPr>
        <w:t>.</w:t>
      </w:r>
      <w:proofErr w:type="gramEnd"/>
      <w:r w:rsidR="00E41037" w:rsidRPr="002234A3">
        <w:rPr>
          <w:rFonts w:eastAsia="宋体"/>
          <w:lang w:eastAsia="zh-CN"/>
        </w:rPr>
        <w:t xml:space="preserve"> However, c</w:t>
      </w:r>
      <w:r w:rsidR="00967F06" w:rsidRPr="002234A3">
        <w:rPr>
          <w:rFonts w:eastAsia="宋体"/>
          <w:lang w:eastAsia="zh-CN"/>
        </w:rPr>
        <w:t xml:space="preserve">onsidering the channel in 52.6~71GHz is typically not sufficiently uncorrelated to support large layers and the multiplexed </w:t>
      </w:r>
      <w:r w:rsidR="00612D68" w:rsidRPr="002234A3">
        <w:rPr>
          <w:rFonts w:eastAsia="宋体"/>
          <w:lang w:eastAsia="zh-CN"/>
        </w:rPr>
        <w:t xml:space="preserve">MU-MIMO </w:t>
      </w:r>
      <w:r w:rsidR="00967F06" w:rsidRPr="002234A3">
        <w:rPr>
          <w:rFonts w:eastAsia="宋体"/>
          <w:lang w:eastAsia="zh-CN"/>
        </w:rPr>
        <w:t>UEs is limited, Type-2 DMRS</w:t>
      </w:r>
      <w:r w:rsidR="00E41037" w:rsidRPr="002234A3">
        <w:rPr>
          <w:rFonts w:eastAsia="宋体"/>
          <w:lang w:eastAsia="zh-CN"/>
        </w:rPr>
        <w:t xml:space="preserve"> is not a typical configuration, thus no need to consider the optimization for Type-2 DMRS</w:t>
      </w:r>
      <w:r w:rsidR="00967F06" w:rsidRPr="002234A3">
        <w:rPr>
          <w:rFonts w:eastAsia="宋体"/>
          <w:lang w:eastAsia="zh-CN"/>
        </w:rPr>
        <w:t>. For Type-1 DMRS,</w:t>
      </w:r>
      <w:r w:rsidR="00E41037" w:rsidRPr="002234A3">
        <w:rPr>
          <w:rFonts w:eastAsia="宋体"/>
          <w:lang w:eastAsia="zh-CN"/>
        </w:rPr>
        <w:t xml:space="preserve"> the performance is acceptable in case of using </w:t>
      </w:r>
      <w:proofErr w:type="spellStart"/>
      <w:r w:rsidR="00E41037" w:rsidRPr="002234A3">
        <w:rPr>
          <w:rFonts w:eastAsia="宋体"/>
          <w:lang w:eastAsia="zh-CN"/>
        </w:rPr>
        <w:t>FDMed</w:t>
      </w:r>
      <w:proofErr w:type="spellEnd"/>
      <w:r w:rsidR="00E41037" w:rsidRPr="002234A3">
        <w:rPr>
          <w:rFonts w:eastAsia="宋体"/>
          <w:lang w:eastAsia="zh-CN"/>
        </w:rPr>
        <w:t xml:space="preserve"> port, e.g. port 0 &amp; 2, which is already supported by the existing DMRS configuration</w:t>
      </w:r>
      <w:r w:rsidR="00DC6EB4" w:rsidRPr="002234A3">
        <w:rPr>
          <w:rFonts w:eastAsia="宋体"/>
          <w:lang w:eastAsia="zh-CN"/>
        </w:rPr>
        <w:t xml:space="preserve">, thus no need to enhance. </w:t>
      </w:r>
      <w:r w:rsidR="00DC6EB4" w:rsidRPr="002234A3">
        <w:rPr>
          <w:rFonts w:eastAsia="宋体" w:hint="eastAsia"/>
          <w:lang w:eastAsia="zh-CN"/>
        </w:rPr>
        <w:t>A</w:t>
      </w:r>
      <w:r w:rsidR="00DC6EB4" w:rsidRPr="002234A3">
        <w:rPr>
          <w:rFonts w:eastAsia="宋体"/>
          <w:lang w:eastAsia="zh-CN"/>
        </w:rPr>
        <w:t>nother potential enhancement discussed in last meeting is, whether/how to disable frequency domain OCC. The motivation to introduc</w:t>
      </w:r>
      <w:r w:rsidR="00DB6E30" w:rsidRPr="002234A3">
        <w:rPr>
          <w:rFonts w:eastAsia="宋体"/>
          <w:lang w:eastAsia="zh-CN"/>
        </w:rPr>
        <w:t xml:space="preserve">e the indication of OCC on/off is to avoid unnecessarily despread operation </w:t>
      </w:r>
      <w:r w:rsidR="007E62B1" w:rsidRPr="002234A3">
        <w:rPr>
          <w:rFonts w:eastAsia="宋体"/>
          <w:lang w:eastAsia="zh-CN"/>
        </w:rPr>
        <w:t>which degrade</w:t>
      </w:r>
      <w:r w:rsidR="009D21E6">
        <w:rPr>
          <w:rFonts w:eastAsia="宋体"/>
          <w:lang w:eastAsia="zh-CN"/>
        </w:rPr>
        <w:t>s</w:t>
      </w:r>
      <w:r w:rsidR="007E62B1" w:rsidRPr="002234A3">
        <w:rPr>
          <w:rFonts w:eastAsia="宋体"/>
          <w:lang w:eastAsia="zh-CN"/>
        </w:rPr>
        <w:t xml:space="preserve"> channel estimation performance </w:t>
      </w:r>
      <w:r w:rsidR="00DB6E30" w:rsidRPr="002234A3">
        <w:rPr>
          <w:rFonts w:eastAsia="宋体"/>
          <w:lang w:eastAsia="zh-CN"/>
        </w:rPr>
        <w:t>when there is no paired MU-MIMO UE. Actually,</w:t>
      </w:r>
      <w:r w:rsidR="009D21E6">
        <w:rPr>
          <w:rFonts w:eastAsia="宋体"/>
          <w:lang w:eastAsia="zh-CN"/>
        </w:rPr>
        <w:t xml:space="preserve"> </w:t>
      </w:r>
      <w:r w:rsidR="009D21E6" w:rsidRPr="002234A3">
        <w:rPr>
          <w:rFonts w:eastAsia="宋体"/>
          <w:lang w:eastAsia="zh-CN"/>
        </w:rPr>
        <w:t>channel estimation</w:t>
      </w:r>
      <w:r w:rsidR="009D21E6">
        <w:rPr>
          <w:rFonts w:eastAsia="宋体"/>
          <w:lang w:eastAsia="zh-CN"/>
        </w:rPr>
        <w:t xml:space="preserve"> algorithm</w:t>
      </w:r>
      <w:r w:rsidR="007E62B1" w:rsidRPr="002234A3">
        <w:rPr>
          <w:rFonts w:eastAsia="宋体"/>
          <w:lang w:eastAsia="zh-CN"/>
        </w:rPr>
        <w:t xml:space="preserve"> depends on UE implementation. Applying frequency domain OCC does not necessarily mean the UE has to perform despread operation, e.g. frequency domain MMSE</w:t>
      </w:r>
      <w:r w:rsidR="001E7550">
        <w:rPr>
          <w:rFonts w:eastAsia="宋体"/>
          <w:lang w:eastAsia="zh-CN"/>
        </w:rPr>
        <w:t xml:space="preserve"> (joint channel estimation for REs in the same CDM group)</w:t>
      </w:r>
      <w:r w:rsidR="009D21E6">
        <w:rPr>
          <w:rFonts w:eastAsia="宋体"/>
          <w:lang w:eastAsia="zh-CN"/>
        </w:rPr>
        <w:t xml:space="preserve"> </w:t>
      </w:r>
      <w:r w:rsidR="007E62B1" w:rsidRPr="002234A3">
        <w:rPr>
          <w:rFonts w:eastAsia="宋体"/>
          <w:lang w:eastAsia="zh-CN"/>
        </w:rPr>
        <w:t>can be performed without the assumption of the same channel over adjacent DMRS REs</w:t>
      </w:r>
      <w:r w:rsidR="000A5C25">
        <w:rPr>
          <w:rFonts w:eastAsia="宋体"/>
          <w:lang w:eastAsia="zh-CN"/>
        </w:rPr>
        <w:t xml:space="preserve">, which is less sensitive to frequency selective fading. Therefore, </w:t>
      </w:r>
      <w:r w:rsidR="0051198B">
        <w:rPr>
          <w:rFonts w:eastAsia="宋体"/>
          <w:lang w:eastAsia="zh-CN"/>
        </w:rPr>
        <w:t xml:space="preserve">the necessity of </w:t>
      </w:r>
      <w:r w:rsidR="000A5C25">
        <w:rPr>
          <w:rFonts w:eastAsia="宋体"/>
          <w:lang w:eastAsia="zh-CN"/>
        </w:rPr>
        <w:t xml:space="preserve">frequency domain OCC on/off mechanism </w:t>
      </w:r>
      <w:r w:rsidR="0051198B">
        <w:rPr>
          <w:rFonts w:eastAsia="宋体"/>
          <w:lang w:eastAsia="zh-CN"/>
        </w:rPr>
        <w:t xml:space="preserve">is unclear. </w:t>
      </w:r>
    </w:p>
    <w:p w14:paraId="2AC58758" w14:textId="48DDC9FB" w:rsidR="00E72DBA" w:rsidRPr="002234A3" w:rsidRDefault="00E72DBA" w:rsidP="00E72DBA">
      <w:pPr>
        <w:jc w:val="both"/>
        <w:rPr>
          <w:rFonts w:eastAsia="宋体"/>
          <w:lang w:eastAsia="zh-CN"/>
        </w:rPr>
      </w:pPr>
      <w:r w:rsidRPr="002234A3">
        <w:rPr>
          <w:rFonts w:eastAsia="宋体"/>
          <w:lang w:eastAsia="zh-CN"/>
        </w:rPr>
        <w:t xml:space="preserve">For time domain enhancement, </w:t>
      </w:r>
      <w:r w:rsidR="00E301D1" w:rsidRPr="002234A3">
        <w:rPr>
          <w:rFonts w:eastAsiaTheme="minorEastAsia"/>
          <w:lang w:eastAsia="zh-CN"/>
        </w:rPr>
        <w:t>since the slot</w:t>
      </w:r>
      <w:r w:rsidRPr="002234A3">
        <w:rPr>
          <w:rFonts w:eastAsiaTheme="minorEastAsia"/>
          <w:lang w:eastAsia="zh-CN"/>
        </w:rPr>
        <w:t xml:space="preserve"> duration is smaller and the typical scenario is stationary scenario</w:t>
      </w:r>
      <w:r w:rsidR="00E301D1" w:rsidRPr="002234A3">
        <w:rPr>
          <w:rFonts w:eastAsiaTheme="minorEastAsia"/>
          <w:lang w:eastAsia="zh-CN"/>
        </w:rPr>
        <w:t xml:space="preserve"> in 52.6~71GHz</w:t>
      </w:r>
      <w:r w:rsidRPr="002234A3">
        <w:rPr>
          <w:rFonts w:eastAsiaTheme="minorEastAsia"/>
          <w:lang w:eastAsia="zh-CN"/>
        </w:rPr>
        <w:t xml:space="preserve">, coherent time may be longer compared with the slot duration. </w:t>
      </w:r>
      <w:r w:rsidR="008221CE" w:rsidRPr="002234A3">
        <w:rPr>
          <w:rFonts w:eastAsiaTheme="minorEastAsia"/>
          <w:lang w:eastAsia="zh-CN"/>
        </w:rPr>
        <w:t xml:space="preserve">At least for multiple PDSCHs/PUSCHs with </w:t>
      </w:r>
      <w:r w:rsidR="008221CE" w:rsidRPr="002234A3">
        <w:rPr>
          <w:szCs w:val="22"/>
          <w:lang w:eastAsia="zh-CN"/>
        </w:rPr>
        <w:t xml:space="preserve">contiguous time domain resource, </w:t>
      </w:r>
      <w:r w:rsidRPr="002234A3">
        <w:rPr>
          <w:rFonts w:eastAsiaTheme="minorEastAsia"/>
          <w:lang w:eastAsia="zh-CN"/>
        </w:rPr>
        <w:t>DMRS time domain density can be lower than one DMRS per PUSCH</w:t>
      </w:r>
      <w:r w:rsidR="00FC21A3" w:rsidRPr="002234A3">
        <w:rPr>
          <w:rFonts w:eastAsiaTheme="minorEastAsia"/>
          <w:lang w:eastAsia="zh-CN"/>
        </w:rPr>
        <w:t>/PDSCH</w:t>
      </w:r>
      <w:r w:rsidRPr="002234A3">
        <w:rPr>
          <w:rFonts w:eastAsiaTheme="minorEastAsia"/>
          <w:lang w:eastAsia="zh-CN"/>
        </w:rPr>
        <w:t xml:space="preserve"> to reduce DMRS overhead without channel estimation performance degradation and equivalently improves PUSCH</w:t>
      </w:r>
      <w:r w:rsidR="00FC21A3" w:rsidRPr="002234A3">
        <w:rPr>
          <w:rFonts w:eastAsiaTheme="minorEastAsia"/>
          <w:lang w:eastAsia="zh-CN"/>
        </w:rPr>
        <w:t>/PDSCH</w:t>
      </w:r>
      <w:r w:rsidRPr="002234A3">
        <w:rPr>
          <w:rFonts w:eastAsiaTheme="minorEastAsia"/>
          <w:lang w:eastAsia="zh-CN"/>
        </w:rPr>
        <w:t xml:space="preserve"> efficiency. </w:t>
      </w:r>
      <w:r w:rsidR="008221CE" w:rsidRPr="002234A3">
        <w:rPr>
          <w:rFonts w:eastAsiaTheme="minorEastAsia"/>
          <w:lang w:eastAsia="zh-CN"/>
        </w:rPr>
        <w:t>And</w:t>
      </w:r>
      <w:r w:rsidRPr="002234A3">
        <w:rPr>
          <w:rFonts w:eastAsiaTheme="minorEastAsia"/>
          <w:lang w:eastAsia="zh-CN"/>
        </w:rPr>
        <w:t xml:space="preserve"> DMRS bundling of multiple PUSCHs</w:t>
      </w:r>
      <w:r w:rsidR="00FC21A3" w:rsidRPr="002234A3">
        <w:rPr>
          <w:rFonts w:eastAsiaTheme="minorEastAsia"/>
          <w:lang w:eastAsia="zh-CN"/>
        </w:rPr>
        <w:t>/PDSCHs</w:t>
      </w:r>
      <w:r w:rsidR="008221CE" w:rsidRPr="002234A3">
        <w:rPr>
          <w:rFonts w:eastAsiaTheme="minorEastAsia"/>
          <w:lang w:eastAsia="zh-CN"/>
        </w:rPr>
        <w:t xml:space="preserve"> can be applied</w:t>
      </w:r>
      <w:r w:rsidRPr="002234A3">
        <w:rPr>
          <w:rFonts w:eastAsiaTheme="minorEastAsia"/>
          <w:lang w:eastAsia="zh-CN"/>
        </w:rPr>
        <w:t xml:space="preserve"> to improve channel estimation performance.</w:t>
      </w:r>
      <w:r w:rsidR="008221CE" w:rsidRPr="002234A3">
        <w:rPr>
          <w:rFonts w:eastAsiaTheme="minorEastAsia"/>
          <w:lang w:eastAsia="zh-CN"/>
        </w:rPr>
        <w:t xml:space="preserve"> </w:t>
      </w:r>
    </w:p>
    <w:p w14:paraId="45774CC3" w14:textId="48088525" w:rsidR="00E72DBA" w:rsidRPr="002234A3" w:rsidRDefault="00E72DBA" w:rsidP="00E72DBA">
      <w:pPr>
        <w:jc w:val="both"/>
        <w:rPr>
          <w:b/>
          <w:u w:val="single"/>
          <w:lang w:eastAsia="ja-JP"/>
        </w:rPr>
      </w:pPr>
      <w:r w:rsidRPr="002234A3">
        <w:rPr>
          <w:b/>
          <w:u w:val="single"/>
        </w:rPr>
        <w:t>Proposal</w:t>
      </w:r>
      <w:r w:rsidR="00BE0464">
        <w:rPr>
          <w:b/>
          <w:u w:val="single"/>
        </w:rPr>
        <w:t xml:space="preserve"> 4</w:t>
      </w:r>
      <w:r w:rsidRPr="002234A3">
        <w:rPr>
          <w:b/>
          <w:u w:val="single"/>
        </w:rPr>
        <w:t>:</w:t>
      </w:r>
      <w:r w:rsidR="00382AC9">
        <w:rPr>
          <w:b/>
          <w:u w:val="single"/>
        </w:rPr>
        <w:t xml:space="preserve"> Support </w:t>
      </w:r>
      <w:r w:rsidR="00BE0464">
        <w:rPr>
          <w:b/>
          <w:u w:val="single"/>
        </w:rPr>
        <w:t xml:space="preserve">DMRS overhead reduction in time domain and </w:t>
      </w:r>
      <w:r w:rsidR="00382AC9">
        <w:rPr>
          <w:b/>
          <w:u w:val="single"/>
        </w:rPr>
        <w:t>DMRS bundling</w:t>
      </w:r>
      <w:r w:rsidR="00BE0464">
        <w:rPr>
          <w:b/>
          <w:u w:val="single"/>
        </w:rPr>
        <w:t xml:space="preserve"> across multiple PDSCH/PUSCHs</w:t>
      </w:r>
      <w:r w:rsidR="00382AC9">
        <w:rPr>
          <w:b/>
          <w:u w:val="single"/>
        </w:rPr>
        <w:t xml:space="preserve">. </w:t>
      </w:r>
    </w:p>
    <w:p w14:paraId="690031A4" w14:textId="77777777" w:rsidR="00E72DBA" w:rsidRPr="002234A3" w:rsidRDefault="00E72DBA" w:rsidP="00776A76">
      <w:pPr>
        <w:jc w:val="both"/>
        <w:rPr>
          <w:rFonts w:eastAsia="宋体"/>
          <w:lang w:eastAsia="zh-CN"/>
        </w:rPr>
      </w:pPr>
    </w:p>
    <w:p w14:paraId="7E5D4FF2" w14:textId="77777777" w:rsidR="004D705F" w:rsidRPr="002234A3" w:rsidRDefault="004D705F" w:rsidP="004D705F">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2234A3">
        <w:rPr>
          <w:szCs w:val="20"/>
          <w:lang w:val="en-US"/>
        </w:rPr>
        <w:t xml:space="preserve">Multi-PDSCH/PUSCH scheduling </w:t>
      </w:r>
    </w:p>
    <w:p w14:paraId="525E6700" w14:textId="18154996" w:rsidR="00EF1207" w:rsidRPr="002234A3" w:rsidRDefault="00EF1207" w:rsidP="00EF1207">
      <w:pPr>
        <w:jc w:val="both"/>
        <w:rPr>
          <w:rFonts w:eastAsia="宋体"/>
          <w:u w:val="single"/>
          <w:lang w:eastAsia="zh-CN"/>
        </w:rPr>
      </w:pPr>
      <w:r w:rsidRPr="002234A3">
        <w:rPr>
          <w:rFonts w:eastAsia="宋体"/>
          <w:u w:val="single"/>
          <w:lang w:eastAsia="zh-CN"/>
        </w:rPr>
        <w:t>Maximum number of PDSCHs/PUSCHs scheduling by a single DCI</w:t>
      </w:r>
    </w:p>
    <w:p w14:paraId="7755A7E8" w14:textId="323E342B" w:rsidR="00BD5C0A" w:rsidRPr="002234A3" w:rsidRDefault="008E7A29" w:rsidP="00DB4F16">
      <w:pPr>
        <w:spacing w:beforeLines="50" w:before="120"/>
        <w:jc w:val="both"/>
        <w:rPr>
          <w:lang w:val="en-US" w:eastAsia="x-none"/>
        </w:rPr>
      </w:pPr>
      <w:r w:rsidRPr="002234A3">
        <w:rPr>
          <w:rFonts w:eastAsia="宋体" w:hint="eastAsia"/>
          <w:bCs/>
          <w:lang w:eastAsia="zh-CN"/>
        </w:rPr>
        <w:t>I</w:t>
      </w:r>
      <w:r w:rsidRPr="002234A3">
        <w:rPr>
          <w:rFonts w:eastAsia="宋体"/>
          <w:bCs/>
          <w:lang w:eastAsia="zh-CN"/>
        </w:rPr>
        <w:t xml:space="preserve">n last meeting, there was some discussion on the maximum number of </w:t>
      </w:r>
      <w:r w:rsidRPr="002234A3">
        <w:rPr>
          <w:lang w:val="en-US" w:eastAsia="x-none"/>
        </w:rPr>
        <w:t xml:space="preserve">PDSCHs or PUSCHs that can be scheduled with a single DCI. </w:t>
      </w:r>
      <w:r w:rsidR="00BD5C0A" w:rsidRPr="002234A3">
        <w:rPr>
          <w:lang w:val="en-US" w:eastAsia="x-none"/>
        </w:rPr>
        <w:t>I</w:t>
      </w:r>
      <w:r w:rsidRPr="002234A3">
        <w:rPr>
          <w:lang w:val="en-US" w:eastAsia="x-none"/>
        </w:rPr>
        <w:t xml:space="preserve">t seems straightforward </w:t>
      </w:r>
      <w:r w:rsidR="00BD5C0A" w:rsidRPr="002234A3">
        <w:rPr>
          <w:lang w:val="en-US" w:eastAsia="x-none"/>
        </w:rPr>
        <w:t xml:space="preserve">that maximum number is at least 8, considering one slot duration of </w:t>
      </w:r>
      <w:r w:rsidR="00413C9D" w:rsidRPr="002234A3">
        <w:rPr>
          <w:lang w:val="en-US" w:eastAsia="x-none"/>
        </w:rPr>
        <w:t>120 KHz</w:t>
      </w:r>
      <w:r w:rsidR="00BD5C0A" w:rsidRPr="002234A3">
        <w:rPr>
          <w:lang w:val="en-US" w:eastAsia="x-none"/>
        </w:rPr>
        <w:t xml:space="preserve"> </w:t>
      </w:r>
      <w:r w:rsidR="00413C9D">
        <w:rPr>
          <w:lang w:val="en-US" w:eastAsia="x-none"/>
        </w:rPr>
        <w:t>is same as 8 slots of 960 KHz</w:t>
      </w:r>
      <w:r w:rsidR="00BD5C0A" w:rsidRPr="002234A3">
        <w:rPr>
          <w:lang w:val="en-US" w:eastAsia="x-none"/>
        </w:rPr>
        <w:t>. If slot duration is the only factor, it would lead to even much larger number, if we consider cross-CC scheduling from a carrier with smaller SCS than 120</w:t>
      </w:r>
      <w:r w:rsidR="00413C9D">
        <w:rPr>
          <w:lang w:val="en-US" w:eastAsia="x-none"/>
        </w:rPr>
        <w:t xml:space="preserve"> </w:t>
      </w:r>
      <w:r w:rsidR="00BD5C0A" w:rsidRPr="002234A3">
        <w:rPr>
          <w:lang w:val="en-US" w:eastAsia="x-none"/>
        </w:rPr>
        <w:t>KHz, e.g. 15</w:t>
      </w:r>
      <w:r w:rsidR="00413C9D">
        <w:rPr>
          <w:lang w:val="en-US" w:eastAsia="x-none"/>
        </w:rPr>
        <w:t xml:space="preserve"> </w:t>
      </w:r>
      <w:r w:rsidR="00BD5C0A" w:rsidRPr="002234A3">
        <w:rPr>
          <w:lang w:val="en-US" w:eastAsia="x-none"/>
        </w:rPr>
        <w:t>KHz. However, many factors should be considered to determine the maximum number, in addition to the slot duration. For example,</w:t>
      </w:r>
      <w:r w:rsidR="00413C9D">
        <w:rPr>
          <w:lang w:val="en-US" w:eastAsia="x-none"/>
        </w:rPr>
        <w:t xml:space="preserve"> i</w:t>
      </w:r>
      <w:r w:rsidR="00BD5C0A" w:rsidRPr="002234A3">
        <w:rPr>
          <w:lang w:val="en-US" w:eastAsia="x-none"/>
        </w:rPr>
        <w:t xml:space="preserve">t is </w:t>
      </w:r>
      <w:r w:rsidR="00413C9D">
        <w:rPr>
          <w:lang w:val="en-US" w:eastAsia="x-none"/>
        </w:rPr>
        <w:t>inefficient</w:t>
      </w:r>
      <w:r w:rsidR="00BD5C0A" w:rsidRPr="002234A3">
        <w:rPr>
          <w:lang w:val="en-US" w:eastAsia="x-none"/>
        </w:rPr>
        <w:t xml:space="preserve"> to schedule PDSCHs by one DCI occupying all HARQ processes, </w:t>
      </w:r>
      <w:r w:rsidR="00184592" w:rsidRPr="002234A3">
        <w:rPr>
          <w:lang w:val="en-US" w:eastAsia="x-none"/>
        </w:rPr>
        <w:t xml:space="preserve">e.g. 16 PDSCHs, </w:t>
      </w:r>
      <w:r w:rsidR="00BD5C0A" w:rsidRPr="002234A3">
        <w:rPr>
          <w:lang w:val="en-US" w:eastAsia="x-none"/>
        </w:rPr>
        <w:t xml:space="preserve">wherein </w:t>
      </w:r>
      <w:proofErr w:type="spellStart"/>
      <w:r w:rsidR="00BD5C0A" w:rsidRPr="002234A3">
        <w:rPr>
          <w:lang w:val="en-US" w:eastAsia="x-none"/>
        </w:rPr>
        <w:t>gNB</w:t>
      </w:r>
      <w:proofErr w:type="spellEnd"/>
      <w:r w:rsidR="00BD5C0A" w:rsidRPr="002234A3">
        <w:rPr>
          <w:lang w:val="en-US" w:eastAsia="x-none"/>
        </w:rPr>
        <w:t xml:space="preserve"> </w:t>
      </w:r>
      <w:proofErr w:type="spellStart"/>
      <w:r w:rsidR="00BD5C0A" w:rsidRPr="002234A3">
        <w:rPr>
          <w:lang w:val="en-US" w:eastAsia="x-none"/>
        </w:rPr>
        <w:t>can not</w:t>
      </w:r>
      <w:proofErr w:type="spellEnd"/>
      <w:r w:rsidR="00BD5C0A" w:rsidRPr="002234A3">
        <w:rPr>
          <w:lang w:val="en-US" w:eastAsia="x-none"/>
        </w:rPr>
        <w:t xml:space="preserve"> transmit any HARQ process before receiving HARQ-ACK feedback. Moreover, a large number of PDSCHs scheduled by a single DCI lead</w:t>
      </w:r>
      <w:r w:rsidR="00413C9D">
        <w:rPr>
          <w:lang w:val="en-US" w:eastAsia="x-none"/>
        </w:rPr>
        <w:t>s</w:t>
      </w:r>
      <w:r w:rsidR="00BD5C0A" w:rsidRPr="002234A3">
        <w:rPr>
          <w:lang w:val="en-US" w:eastAsia="x-none"/>
        </w:rPr>
        <w:t xml:space="preserve"> to </w:t>
      </w:r>
      <w:r w:rsidR="00803CC8" w:rsidRPr="002234A3">
        <w:rPr>
          <w:lang w:val="en-US" w:eastAsia="x-none"/>
        </w:rPr>
        <w:t xml:space="preserve">large DCI overhead for NDI/RV indication and may also increase TDRA bit length, otherwise, the scheduling flexibility is materially degraded. </w:t>
      </w:r>
      <w:r w:rsidR="00F5208E" w:rsidRPr="002234A3">
        <w:rPr>
          <w:lang w:val="en-US" w:eastAsia="x-none"/>
        </w:rPr>
        <w:t xml:space="preserve">Based on the analysis above, the maximum number 8 would be a reasonable value. </w:t>
      </w:r>
    </w:p>
    <w:p w14:paraId="4B635199" w14:textId="12C47216" w:rsidR="00F5208E" w:rsidRPr="002234A3" w:rsidRDefault="00F5208E" w:rsidP="00F5208E">
      <w:pPr>
        <w:jc w:val="both"/>
        <w:rPr>
          <w:b/>
          <w:u w:val="single"/>
        </w:rPr>
      </w:pPr>
      <w:r w:rsidRPr="002234A3">
        <w:rPr>
          <w:b/>
          <w:u w:val="single"/>
        </w:rPr>
        <w:t>Proposal</w:t>
      </w:r>
      <w:r w:rsidR="00E167D7">
        <w:rPr>
          <w:b/>
          <w:u w:val="single"/>
        </w:rPr>
        <w:t xml:space="preserve"> 5</w:t>
      </w:r>
      <w:r w:rsidRPr="002234A3">
        <w:rPr>
          <w:b/>
          <w:u w:val="single"/>
        </w:rPr>
        <w:t xml:space="preserve">: The maximum number of PDSCHs/PUSCHs scheduled by a single DCI can be 8. </w:t>
      </w:r>
    </w:p>
    <w:p w14:paraId="0A3A27A1" w14:textId="77777777" w:rsidR="009F6D83" w:rsidRPr="002234A3" w:rsidRDefault="009F6D83" w:rsidP="00F5208E">
      <w:pPr>
        <w:jc w:val="both"/>
        <w:rPr>
          <w:b/>
          <w:u w:val="single"/>
        </w:rPr>
      </w:pPr>
    </w:p>
    <w:p w14:paraId="7A12D831" w14:textId="0A3B127B" w:rsidR="004D705F" w:rsidRPr="002234A3" w:rsidRDefault="00EF1207" w:rsidP="004D705F">
      <w:pPr>
        <w:jc w:val="both"/>
        <w:rPr>
          <w:rFonts w:eastAsia="宋体"/>
          <w:u w:val="single"/>
          <w:lang w:eastAsia="zh-CN"/>
        </w:rPr>
      </w:pPr>
      <w:r w:rsidRPr="002234A3">
        <w:rPr>
          <w:rFonts w:eastAsia="宋体"/>
          <w:u w:val="single"/>
          <w:lang w:eastAsia="zh-CN"/>
        </w:rPr>
        <w:t>DCI design</w:t>
      </w:r>
      <w:r w:rsidR="00071043" w:rsidRPr="002234A3">
        <w:rPr>
          <w:rFonts w:eastAsia="宋体"/>
          <w:u w:val="single"/>
          <w:lang w:eastAsia="zh-CN"/>
        </w:rPr>
        <w:t xml:space="preserve"> for</w:t>
      </w:r>
      <w:r w:rsidRPr="002234A3">
        <w:rPr>
          <w:rFonts w:eastAsia="宋体"/>
          <w:u w:val="single"/>
          <w:lang w:eastAsia="zh-CN"/>
        </w:rPr>
        <w:t xml:space="preserve"> </w:t>
      </w:r>
      <w:r w:rsidR="004D705F" w:rsidRPr="002234A3">
        <w:rPr>
          <w:rFonts w:eastAsia="宋体"/>
          <w:u w:val="single"/>
          <w:lang w:eastAsia="zh-CN"/>
        </w:rPr>
        <w:t>Multi-PUSCH scheduling</w:t>
      </w:r>
    </w:p>
    <w:p w14:paraId="1E917E30" w14:textId="26A57564" w:rsidR="00B83F4D" w:rsidRPr="002234A3" w:rsidRDefault="00B83F4D" w:rsidP="004D705F">
      <w:pPr>
        <w:jc w:val="both"/>
        <w:rPr>
          <w:rFonts w:eastAsia="宋体"/>
          <w:lang w:val="en-US" w:eastAsia="zh-CN"/>
        </w:rPr>
      </w:pPr>
      <w:r w:rsidRPr="002234A3">
        <w:rPr>
          <w:rFonts w:eastAsia="宋体" w:hint="eastAsia"/>
          <w:lang w:eastAsia="zh-CN"/>
        </w:rPr>
        <w:t>I</w:t>
      </w:r>
      <w:r w:rsidRPr="002234A3">
        <w:rPr>
          <w:rFonts w:eastAsia="宋体"/>
          <w:lang w:eastAsia="zh-CN"/>
        </w:rPr>
        <w:t xml:space="preserve">n last meeting, RAN1 agreed that </w:t>
      </w:r>
      <w:r w:rsidRPr="002234A3">
        <w:rPr>
          <w:lang w:val="en-US" w:eastAsia="x-none"/>
        </w:rPr>
        <w:t>multi-PUSCH scheduling defined in Rel-16 NR-U is the baseline for multi-PUSCH scheduling in Rel-17</w:t>
      </w:r>
      <w:r w:rsidRPr="002234A3">
        <w:rPr>
          <w:rFonts w:eastAsia="宋体"/>
          <w:lang w:val="en-US" w:eastAsia="zh-CN"/>
        </w:rPr>
        <w:t>, and the following enhancement can be studied.</w:t>
      </w:r>
    </w:p>
    <w:p w14:paraId="34953A65" w14:textId="53B4FDF1" w:rsidR="00B83F4D" w:rsidRPr="002234A3" w:rsidRDefault="00B83F4D" w:rsidP="00B83F4D">
      <w:pPr>
        <w:pStyle w:val="a4"/>
        <w:numPr>
          <w:ilvl w:val="0"/>
          <w:numId w:val="25"/>
        </w:numPr>
        <w:ind w:leftChars="0"/>
        <w:jc w:val="both"/>
        <w:rPr>
          <w:rFonts w:eastAsia="宋体"/>
          <w:lang w:eastAsia="zh-CN"/>
        </w:rPr>
      </w:pPr>
      <w:r w:rsidRPr="002234A3">
        <w:rPr>
          <w:rFonts w:eastAsia="宋体" w:hint="eastAsia"/>
          <w:lang w:eastAsia="zh-CN"/>
        </w:rPr>
        <w:t>C</w:t>
      </w:r>
      <w:r w:rsidRPr="002234A3">
        <w:rPr>
          <w:rFonts w:eastAsia="宋体"/>
          <w:lang w:eastAsia="zh-CN"/>
        </w:rPr>
        <w:t xml:space="preserve">BGTI: </w:t>
      </w:r>
      <w:r w:rsidR="00555FFA" w:rsidRPr="002234A3">
        <w:rPr>
          <w:lang w:val="en-US" w:eastAsia="x-none"/>
        </w:rPr>
        <w:t>whether</w:t>
      </w:r>
      <w:r w:rsidRPr="002234A3">
        <w:rPr>
          <w:lang w:val="en-US" w:eastAsia="x-none"/>
        </w:rPr>
        <w:t xml:space="preserve"> or not CBG (re)transmission is supported </w:t>
      </w:r>
      <w:r w:rsidRPr="002234A3">
        <w:rPr>
          <w:lang w:eastAsia="x-none"/>
        </w:rPr>
        <w:t xml:space="preserve">when more than one PUSCHs are scheduled? </w:t>
      </w:r>
    </w:p>
    <w:p w14:paraId="188EF056" w14:textId="22472EF7" w:rsidR="00B83F4D" w:rsidRPr="002234A3" w:rsidRDefault="00B83F4D" w:rsidP="00D96F77">
      <w:pPr>
        <w:pStyle w:val="a4"/>
        <w:ind w:leftChars="0" w:left="420"/>
        <w:jc w:val="both"/>
        <w:rPr>
          <w:rFonts w:eastAsia="宋体"/>
          <w:lang w:eastAsia="zh-CN"/>
        </w:rPr>
      </w:pPr>
      <w:r w:rsidRPr="002234A3">
        <w:rPr>
          <w:rFonts w:eastAsia="宋体" w:hint="eastAsia"/>
          <w:lang w:eastAsia="zh-CN"/>
        </w:rPr>
        <w:t>C</w:t>
      </w:r>
      <w:r w:rsidRPr="002234A3">
        <w:rPr>
          <w:rFonts w:eastAsia="宋体"/>
          <w:lang w:eastAsia="zh-CN"/>
        </w:rPr>
        <w:t xml:space="preserve">BG-based transmission is beneficial in case of </w:t>
      </w:r>
      <w:proofErr w:type="spellStart"/>
      <w:r w:rsidRPr="002234A3">
        <w:rPr>
          <w:rFonts w:eastAsia="宋体"/>
          <w:lang w:eastAsia="zh-CN"/>
        </w:rPr>
        <w:t>eMBB</w:t>
      </w:r>
      <w:proofErr w:type="spellEnd"/>
      <w:r w:rsidRPr="002234A3">
        <w:rPr>
          <w:rFonts w:eastAsia="宋体"/>
          <w:lang w:eastAsia="zh-CN"/>
        </w:rPr>
        <w:t xml:space="preserve"> and URLLC co-existence</w:t>
      </w:r>
      <w:r w:rsidR="00D96F77" w:rsidRPr="002234A3">
        <w:rPr>
          <w:rFonts w:eastAsia="宋体"/>
          <w:lang w:eastAsia="zh-CN"/>
        </w:rPr>
        <w:t xml:space="preserve">, or </w:t>
      </w:r>
      <w:r w:rsidR="00555FFA">
        <w:rPr>
          <w:rFonts w:eastAsia="宋体"/>
          <w:lang w:eastAsia="zh-CN"/>
        </w:rPr>
        <w:t xml:space="preserve">when </w:t>
      </w:r>
      <w:r w:rsidRPr="002234A3">
        <w:rPr>
          <w:rFonts w:eastAsia="宋体"/>
          <w:lang w:eastAsia="zh-CN"/>
        </w:rPr>
        <w:t>interference</w:t>
      </w:r>
      <w:r w:rsidR="00D96F77" w:rsidRPr="002234A3">
        <w:rPr>
          <w:rFonts w:eastAsia="宋体"/>
          <w:lang w:eastAsia="zh-CN"/>
        </w:rPr>
        <w:t>/channel fading in different symbols</w:t>
      </w:r>
      <w:r w:rsidR="00555FFA">
        <w:rPr>
          <w:rFonts w:eastAsia="宋体"/>
          <w:lang w:eastAsia="zh-CN"/>
        </w:rPr>
        <w:t xml:space="preserve"> would vary dramatically</w:t>
      </w:r>
      <w:r w:rsidRPr="002234A3">
        <w:rPr>
          <w:rFonts w:eastAsia="宋体"/>
          <w:lang w:eastAsia="zh-CN"/>
        </w:rPr>
        <w:t>.</w:t>
      </w:r>
      <w:r w:rsidR="00D96F77" w:rsidRPr="002234A3">
        <w:rPr>
          <w:rFonts w:eastAsia="宋体"/>
          <w:lang w:eastAsia="zh-CN"/>
        </w:rPr>
        <w:t xml:space="preserve"> In 52.6</w:t>
      </w:r>
      <w:r w:rsidR="00555FFA">
        <w:rPr>
          <w:rFonts w:eastAsia="宋体"/>
          <w:lang w:eastAsia="zh-CN"/>
        </w:rPr>
        <w:t xml:space="preserve"> </w:t>
      </w:r>
      <w:r w:rsidR="00D96F77" w:rsidRPr="002234A3">
        <w:rPr>
          <w:rFonts w:eastAsia="宋体"/>
          <w:lang w:eastAsia="zh-CN"/>
        </w:rPr>
        <w:t>~</w:t>
      </w:r>
      <w:r w:rsidR="00555FFA">
        <w:rPr>
          <w:rFonts w:eastAsia="宋体"/>
          <w:lang w:eastAsia="zh-CN"/>
        </w:rPr>
        <w:t xml:space="preserve"> </w:t>
      </w:r>
      <w:r w:rsidR="00D96F77" w:rsidRPr="002234A3">
        <w:rPr>
          <w:rFonts w:eastAsia="宋体"/>
          <w:lang w:eastAsia="zh-CN"/>
        </w:rPr>
        <w:t xml:space="preserve">71GHz, with large SCS, the slot duration is very short so that for most cases </w:t>
      </w:r>
      <w:proofErr w:type="spellStart"/>
      <w:r w:rsidR="00D96F77" w:rsidRPr="002234A3">
        <w:rPr>
          <w:rFonts w:eastAsia="宋体"/>
          <w:lang w:eastAsia="zh-CN"/>
        </w:rPr>
        <w:t>eMBB</w:t>
      </w:r>
      <w:proofErr w:type="spellEnd"/>
      <w:r w:rsidR="00D96F77" w:rsidRPr="002234A3">
        <w:rPr>
          <w:rFonts w:eastAsia="宋体"/>
          <w:lang w:eastAsia="zh-CN"/>
        </w:rPr>
        <w:t xml:space="preserve"> and URLLC can be </w:t>
      </w:r>
      <w:proofErr w:type="spellStart"/>
      <w:r w:rsidR="00D96F77" w:rsidRPr="002234A3">
        <w:rPr>
          <w:rFonts w:eastAsia="宋体"/>
          <w:lang w:eastAsia="zh-CN"/>
        </w:rPr>
        <w:t>TDMed</w:t>
      </w:r>
      <w:proofErr w:type="spellEnd"/>
      <w:r w:rsidR="00D96F77" w:rsidRPr="002234A3">
        <w:rPr>
          <w:rFonts w:eastAsia="宋体"/>
          <w:lang w:eastAsia="zh-CN"/>
        </w:rPr>
        <w:t xml:space="preserve">, and the interference/channel fading over different symbols within a slot would be quite similar. </w:t>
      </w:r>
      <w:r w:rsidR="00075ED6" w:rsidRPr="002234A3">
        <w:rPr>
          <w:rFonts w:eastAsia="宋体"/>
          <w:lang w:eastAsia="zh-CN"/>
        </w:rPr>
        <w:t xml:space="preserve">Therefore, it is not worth increasing DCI </w:t>
      </w:r>
      <w:r w:rsidR="00E04FC6" w:rsidRPr="002234A3">
        <w:rPr>
          <w:rFonts w:eastAsia="宋体"/>
          <w:lang w:eastAsia="zh-CN"/>
        </w:rPr>
        <w:t xml:space="preserve">overhead </w:t>
      </w:r>
      <w:r w:rsidR="00E04FC6" w:rsidRPr="002234A3">
        <w:rPr>
          <w:rFonts w:eastAsia="宋体" w:hint="eastAsia"/>
          <w:lang w:eastAsia="zh-CN"/>
        </w:rPr>
        <w:t>and</w:t>
      </w:r>
      <w:r w:rsidR="00E04FC6" w:rsidRPr="002234A3">
        <w:rPr>
          <w:rFonts w:eastAsia="宋体"/>
          <w:lang w:eastAsia="zh-CN"/>
        </w:rPr>
        <w:t xml:space="preserve"> UCI overhead</w:t>
      </w:r>
      <w:r w:rsidR="00075ED6" w:rsidRPr="002234A3">
        <w:rPr>
          <w:rFonts w:eastAsia="宋体"/>
          <w:lang w:eastAsia="zh-CN"/>
        </w:rPr>
        <w:t xml:space="preserve"> </w:t>
      </w:r>
      <w:r w:rsidR="00075ED6" w:rsidRPr="002234A3">
        <w:rPr>
          <w:rFonts w:eastAsia="宋体"/>
          <w:lang w:eastAsia="zh-CN"/>
        </w:rPr>
        <w:lastRenderedPageBreak/>
        <w:t>to support CBG-based transmission</w:t>
      </w:r>
      <w:r w:rsidR="00B921EC" w:rsidRPr="002234A3">
        <w:rPr>
          <w:rFonts w:eastAsia="宋体"/>
          <w:lang w:eastAsia="zh-CN"/>
        </w:rPr>
        <w:t xml:space="preserve"> for multi-P</w:t>
      </w:r>
      <w:r w:rsidR="00EA1D1E" w:rsidRPr="002234A3">
        <w:rPr>
          <w:rFonts w:eastAsia="宋体"/>
          <w:lang w:eastAsia="zh-CN"/>
        </w:rPr>
        <w:t xml:space="preserve">DSCH/PUSCHs. </w:t>
      </w:r>
      <w:r w:rsidR="000E1714" w:rsidRPr="002234A3">
        <w:rPr>
          <w:rFonts w:eastAsia="宋体"/>
          <w:lang w:eastAsia="zh-CN"/>
        </w:rPr>
        <w:t xml:space="preserve">In case CBG-based transmission is helpful, </w:t>
      </w:r>
      <w:proofErr w:type="spellStart"/>
      <w:r w:rsidR="000E1714" w:rsidRPr="002234A3">
        <w:rPr>
          <w:rFonts w:eastAsia="宋体"/>
          <w:lang w:eastAsia="zh-CN"/>
        </w:rPr>
        <w:t>gNB</w:t>
      </w:r>
      <w:proofErr w:type="spellEnd"/>
      <w:r w:rsidR="000E1714" w:rsidRPr="002234A3">
        <w:rPr>
          <w:rFonts w:eastAsia="宋体"/>
          <w:lang w:eastAsia="zh-CN"/>
        </w:rPr>
        <w:t xml:space="preserve"> can</w:t>
      </w:r>
      <w:r w:rsidR="00D75C9B" w:rsidRPr="002234A3">
        <w:rPr>
          <w:rFonts w:eastAsia="宋体"/>
          <w:lang w:eastAsia="zh-CN"/>
        </w:rPr>
        <w:t xml:space="preserve"> still</w:t>
      </w:r>
      <w:r w:rsidR="000E1714" w:rsidRPr="002234A3">
        <w:rPr>
          <w:rFonts w:eastAsia="宋体"/>
          <w:lang w:eastAsia="zh-CN"/>
        </w:rPr>
        <w:t xml:space="preserve"> schedule single PDSCH with CBG. </w:t>
      </w:r>
    </w:p>
    <w:p w14:paraId="5E25BB0E" w14:textId="4D7B5EF5" w:rsidR="007049F2" w:rsidRPr="002234A3" w:rsidRDefault="007049F2" w:rsidP="007049F2">
      <w:pPr>
        <w:pStyle w:val="a4"/>
        <w:numPr>
          <w:ilvl w:val="0"/>
          <w:numId w:val="25"/>
        </w:numPr>
        <w:ind w:leftChars="0"/>
        <w:jc w:val="both"/>
        <w:rPr>
          <w:rFonts w:eastAsia="宋体"/>
          <w:lang w:eastAsia="zh-CN"/>
        </w:rPr>
      </w:pPr>
      <w:r w:rsidRPr="002234A3">
        <w:rPr>
          <w:rFonts w:eastAsia="宋体"/>
          <w:lang w:eastAsia="zh-CN"/>
        </w:rPr>
        <w:t xml:space="preserve">CSI request: </w:t>
      </w:r>
      <w:r w:rsidRPr="002234A3">
        <w:rPr>
          <w:lang w:eastAsia="x-none"/>
        </w:rPr>
        <w:t xml:space="preserve">whether to apply same or different rule compared to Rel-16 NR-U? </w:t>
      </w:r>
    </w:p>
    <w:p w14:paraId="779C979C" w14:textId="2B9F3688" w:rsidR="00075ED6" w:rsidRPr="002234A3" w:rsidRDefault="007049F2" w:rsidP="007049F2">
      <w:pPr>
        <w:ind w:left="420"/>
        <w:jc w:val="both"/>
        <w:rPr>
          <w:rFonts w:eastAsia="宋体"/>
          <w:lang w:eastAsia="zh-CN"/>
        </w:rPr>
      </w:pPr>
      <w:r w:rsidRPr="002234A3">
        <w:rPr>
          <w:rFonts w:eastAsia="宋体"/>
          <w:lang w:eastAsia="zh-CN"/>
        </w:rPr>
        <w:t xml:space="preserve">In </w:t>
      </w:r>
      <w:r w:rsidR="00CB772C" w:rsidRPr="002234A3">
        <w:rPr>
          <w:rFonts w:eastAsia="宋体"/>
          <w:lang w:eastAsia="zh-CN"/>
        </w:rPr>
        <w:t>Rel-15 and R</w:t>
      </w:r>
      <w:r w:rsidR="00CB772C" w:rsidRPr="002234A3">
        <w:rPr>
          <w:rFonts w:eastAsia="宋体" w:hint="eastAsia"/>
          <w:lang w:eastAsia="zh-CN"/>
        </w:rPr>
        <w:t>el</w:t>
      </w:r>
      <w:r w:rsidR="00CB772C" w:rsidRPr="002234A3">
        <w:rPr>
          <w:rFonts w:eastAsia="宋体"/>
          <w:lang w:eastAsia="zh-CN"/>
        </w:rPr>
        <w:t>-16 for licensed band, A-CSI can be multiplexed into 1</w:t>
      </w:r>
      <w:r w:rsidR="00CB772C" w:rsidRPr="002234A3">
        <w:rPr>
          <w:rFonts w:eastAsia="宋体"/>
          <w:vertAlign w:val="superscript"/>
          <w:lang w:eastAsia="zh-CN"/>
        </w:rPr>
        <w:t>st</w:t>
      </w:r>
      <w:r w:rsidR="00CB772C" w:rsidRPr="002234A3">
        <w:rPr>
          <w:rFonts w:eastAsia="宋体"/>
          <w:lang w:eastAsia="zh-CN"/>
        </w:rPr>
        <w:t xml:space="preserve"> PUSCH in case of PUSCH repetition (1</w:t>
      </w:r>
      <w:r w:rsidR="00CB772C" w:rsidRPr="002234A3">
        <w:rPr>
          <w:rFonts w:eastAsia="宋体"/>
          <w:vertAlign w:val="superscript"/>
          <w:lang w:eastAsia="zh-CN"/>
        </w:rPr>
        <w:t>st</w:t>
      </w:r>
      <w:r w:rsidR="00CB772C" w:rsidRPr="002234A3">
        <w:rPr>
          <w:rFonts w:eastAsia="宋体"/>
          <w:lang w:eastAsia="zh-CN"/>
        </w:rPr>
        <w:t xml:space="preserve"> PUSCH for type-A </w:t>
      </w:r>
      <w:r w:rsidR="00FE7A08" w:rsidRPr="002234A3">
        <w:rPr>
          <w:rFonts w:eastAsia="宋体"/>
          <w:lang w:eastAsia="zh-CN"/>
        </w:rPr>
        <w:t>repetition,</w:t>
      </w:r>
      <w:r w:rsidR="00CB772C" w:rsidRPr="002234A3">
        <w:rPr>
          <w:rFonts w:eastAsia="宋体"/>
          <w:lang w:eastAsia="zh-CN"/>
        </w:rPr>
        <w:t xml:space="preserve"> or 1</w:t>
      </w:r>
      <w:r w:rsidR="00CB772C" w:rsidRPr="002234A3">
        <w:rPr>
          <w:rFonts w:eastAsia="宋体"/>
          <w:vertAlign w:val="superscript"/>
          <w:lang w:eastAsia="zh-CN"/>
        </w:rPr>
        <w:t>st</w:t>
      </w:r>
      <w:r w:rsidR="00CB772C" w:rsidRPr="002234A3">
        <w:rPr>
          <w:rFonts w:eastAsia="宋体"/>
          <w:lang w:eastAsia="zh-CN"/>
        </w:rPr>
        <w:t xml:space="preserve"> actual repetition </w:t>
      </w:r>
      <w:r w:rsidR="00FE7A08" w:rsidRPr="002234A3">
        <w:rPr>
          <w:rFonts w:eastAsia="宋体"/>
          <w:lang w:eastAsia="zh-CN"/>
        </w:rPr>
        <w:t>for type-B repetition</w:t>
      </w:r>
      <w:r w:rsidR="00CB772C" w:rsidRPr="002234A3">
        <w:rPr>
          <w:rFonts w:eastAsia="宋体"/>
          <w:lang w:eastAsia="zh-CN"/>
        </w:rPr>
        <w:t>)</w:t>
      </w:r>
      <w:r w:rsidR="00304209">
        <w:rPr>
          <w:rFonts w:eastAsia="宋体"/>
          <w:lang w:eastAsia="zh-CN"/>
        </w:rPr>
        <w:t xml:space="preserve"> to reduce A-CSI latency</w:t>
      </w:r>
      <w:r w:rsidR="00E64F5A" w:rsidRPr="002234A3">
        <w:rPr>
          <w:rFonts w:eastAsia="宋体"/>
          <w:lang w:eastAsia="zh-CN"/>
        </w:rPr>
        <w:t xml:space="preserve">. In Rel-16 NR-U, A-CSI is multiplexed in last PUSCH or penult PUSCH to reduce A-CSI dropping probability </w:t>
      </w:r>
      <w:r w:rsidR="00A26386" w:rsidRPr="002234A3">
        <w:rPr>
          <w:rFonts w:eastAsia="宋体"/>
          <w:lang w:eastAsia="zh-CN"/>
        </w:rPr>
        <w:t xml:space="preserve">caused by LBT failure. </w:t>
      </w:r>
      <w:r w:rsidR="007C0027" w:rsidRPr="002234A3">
        <w:rPr>
          <w:rFonts w:eastAsia="宋体"/>
          <w:lang w:eastAsia="zh-CN"/>
        </w:rPr>
        <w:t>Apparently, the design target for licensed and unlicensed band is different so that the solution is different. Similarly, for 52.6</w:t>
      </w:r>
      <w:r w:rsidR="002C55C8">
        <w:rPr>
          <w:rFonts w:eastAsia="宋体"/>
          <w:lang w:eastAsia="zh-CN"/>
        </w:rPr>
        <w:t xml:space="preserve"> </w:t>
      </w:r>
      <w:r w:rsidR="007C0027" w:rsidRPr="002234A3">
        <w:rPr>
          <w:rFonts w:eastAsia="宋体"/>
          <w:lang w:eastAsia="zh-CN"/>
        </w:rPr>
        <w:t>~</w:t>
      </w:r>
      <w:r w:rsidR="002C55C8">
        <w:rPr>
          <w:rFonts w:eastAsia="宋体"/>
          <w:lang w:eastAsia="zh-CN"/>
        </w:rPr>
        <w:t xml:space="preserve"> </w:t>
      </w:r>
      <w:r w:rsidR="007C0027" w:rsidRPr="002234A3">
        <w:rPr>
          <w:rFonts w:eastAsia="宋体"/>
          <w:lang w:eastAsia="zh-CN"/>
        </w:rPr>
        <w:t>71GHz</w:t>
      </w:r>
      <w:r w:rsidR="007C0027" w:rsidRPr="002234A3">
        <w:rPr>
          <w:rFonts w:eastAsia="宋体" w:hint="eastAsia"/>
          <w:lang w:eastAsia="zh-CN"/>
        </w:rPr>
        <w:t>,</w:t>
      </w:r>
      <w:r w:rsidR="007C0027" w:rsidRPr="002234A3">
        <w:rPr>
          <w:rFonts w:eastAsia="宋体"/>
          <w:lang w:eastAsia="zh-CN"/>
        </w:rPr>
        <w:t xml:space="preserve"> different solution (but same as Rel-16) can be applied for licensed and unlicensed operation. </w:t>
      </w:r>
    </w:p>
    <w:p w14:paraId="6187F38A" w14:textId="25C06C78" w:rsidR="007C0027" w:rsidRPr="002234A3" w:rsidRDefault="007C0027" w:rsidP="007C0027">
      <w:pPr>
        <w:pStyle w:val="a4"/>
        <w:numPr>
          <w:ilvl w:val="0"/>
          <w:numId w:val="25"/>
        </w:numPr>
        <w:ind w:leftChars="0"/>
        <w:jc w:val="both"/>
        <w:rPr>
          <w:rFonts w:eastAsia="宋体"/>
          <w:lang w:eastAsia="zh-CN"/>
        </w:rPr>
      </w:pPr>
      <w:r w:rsidRPr="002234A3">
        <w:rPr>
          <w:rFonts w:eastAsia="宋体"/>
          <w:lang w:eastAsia="zh-CN"/>
        </w:rPr>
        <w:t xml:space="preserve">TDRA: </w:t>
      </w:r>
      <w:r w:rsidRPr="002234A3">
        <w:rPr>
          <w:lang w:eastAsia="x-none"/>
        </w:rPr>
        <w:t xml:space="preserve">down-select among 3 alternatives  </w:t>
      </w:r>
    </w:p>
    <w:p w14:paraId="2941753A" w14:textId="00BE2B73" w:rsidR="00617DD6" w:rsidRPr="002234A3" w:rsidRDefault="00935ECD" w:rsidP="00935ECD">
      <w:pPr>
        <w:pStyle w:val="a4"/>
        <w:ind w:leftChars="0" w:left="420"/>
        <w:jc w:val="both"/>
        <w:rPr>
          <w:rFonts w:eastAsia="宋体"/>
          <w:lang w:eastAsia="zh-CN"/>
        </w:rPr>
      </w:pPr>
      <w:r w:rsidRPr="002234A3">
        <w:rPr>
          <w:rFonts w:eastAsia="宋体" w:hint="eastAsia"/>
          <w:lang w:eastAsia="zh-CN"/>
        </w:rPr>
        <w:t>A</w:t>
      </w:r>
      <w:r w:rsidRPr="002234A3">
        <w:rPr>
          <w:rFonts w:eastAsia="宋体"/>
          <w:lang w:eastAsia="zh-CN"/>
        </w:rPr>
        <w:t>lternative 1 is the same as Rel-16 NR-U, alternative 2 extends alternative 1 to support non-continuous</w:t>
      </w:r>
      <w:r w:rsidR="00FD593E">
        <w:rPr>
          <w:rFonts w:eastAsia="宋体"/>
          <w:lang w:eastAsia="zh-CN"/>
        </w:rPr>
        <w:t xml:space="preserve"> time domain resource allocation</w:t>
      </w:r>
      <w:r w:rsidRPr="002234A3">
        <w:rPr>
          <w:rFonts w:eastAsia="宋体"/>
          <w:lang w:eastAsia="zh-CN"/>
        </w:rPr>
        <w:t xml:space="preserve">, and alternative 3 proposes a new signalling structure </w:t>
      </w:r>
      <w:r w:rsidR="00617DD6" w:rsidRPr="002234A3">
        <w:rPr>
          <w:rFonts w:eastAsia="宋体"/>
          <w:lang w:eastAsia="zh-CN"/>
        </w:rPr>
        <w:t xml:space="preserve">to support multiple PUDSCH groups. </w:t>
      </w:r>
    </w:p>
    <w:p w14:paraId="3DBD8E51" w14:textId="4F3AEDA3" w:rsidR="00935ECD" w:rsidRPr="002234A3" w:rsidRDefault="00617DD6" w:rsidP="00935ECD">
      <w:pPr>
        <w:pStyle w:val="a4"/>
        <w:ind w:leftChars="0" w:left="420"/>
        <w:jc w:val="both"/>
        <w:rPr>
          <w:rFonts w:eastAsia="宋体"/>
          <w:lang w:eastAsia="zh-CN"/>
        </w:rPr>
      </w:pPr>
      <w:r w:rsidRPr="002234A3">
        <w:rPr>
          <w:rFonts w:eastAsia="宋体"/>
          <w:lang w:eastAsia="zh-CN"/>
        </w:rPr>
        <w:t xml:space="preserve">The alleged benefit for alternative 3 is to reduce RRC signalling in case of much more than 8 PUSCHs. However, as analysed above, it is undesirable to schedule more than 8 PUSCHs by a single DCI. </w:t>
      </w:r>
    </w:p>
    <w:p w14:paraId="5B21F72A" w14:textId="76AC3377" w:rsidR="00B43BD2" w:rsidRPr="00824B25" w:rsidRDefault="00617DD6" w:rsidP="00824B25">
      <w:pPr>
        <w:pStyle w:val="a4"/>
        <w:ind w:leftChars="0" w:left="420"/>
        <w:jc w:val="both"/>
        <w:rPr>
          <w:rFonts w:eastAsia="宋体"/>
          <w:lang w:eastAsia="zh-CN"/>
        </w:rPr>
      </w:pPr>
      <w:r w:rsidRPr="002234A3">
        <w:rPr>
          <w:rFonts w:eastAsia="宋体"/>
          <w:lang w:eastAsia="zh-CN"/>
        </w:rPr>
        <w:t>Comparing alternative 1 and 2, the question to answer is, whether non-continuous resource allocation is beneficial.</w:t>
      </w:r>
      <w:r w:rsidR="00D00CF3" w:rsidRPr="002234A3">
        <w:rPr>
          <w:rFonts w:eastAsia="宋体"/>
          <w:lang w:eastAsia="zh-CN"/>
        </w:rPr>
        <w:t xml:space="preserve"> </w:t>
      </w:r>
      <w:r w:rsidR="00B43BD2" w:rsidRPr="002234A3">
        <w:rPr>
          <w:rFonts w:eastAsia="宋体" w:hint="eastAsia"/>
          <w:lang w:eastAsia="zh-CN"/>
        </w:rPr>
        <w:t>I</w:t>
      </w:r>
      <w:r w:rsidR="00B43BD2" w:rsidRPr="002234A3">
        <w:rPr>
          <w:rFonts w:eastAsia="宋体"/>
          <w:lang w:eastAsia="zh-CN"/>
        </w:rPr>
        <w:t xml:space="preserve">n Rel-16 NR-U, multiple PUSCHs are continuous in time domain to avoid additional LBT. Rel-16 NR-U is mainly for </w:t>
      </w:r>
      <w:proofErr w:type="spellStart"/>
      <w:r w:rsidR="00B43BD2" w:rsidRPr="002234A3">
        <w:rPr>
          <w:rFonts w:eastAsia="宋体"/>
          <w:lang w:eastAsia="zh-CN"/>
        </w:rPr>
        <w:t>eMBB</w:t>
      </w:r>
      <w:proofErr w:type="spellEnd"/>
      <w:r w:rsidR="00B43BD2" w:rsidRPr="002234A3">
        <w:rPr>
          <w:rFonts w:eastAsia="宋体"/>
          <w:lang w:eastAsia="zh-CN"/>
        </w:rPr>
        <w:t xml:space="preserve"> scenarios, so the latency caused by continuous transmission is acceptable. In Rel-17, the design should consider both licensed and unlicensed band, and </w:t>
      </w:r>
      <w:proofErr w:type="spellStart"/>
      <w:r w:rsidR="00B43BD2" w:rsidRPr="002234A3">
        <w:rPr>
          <w:rFonts w:eastAsia="宋体"/>
          <w:lang w:eastAsia="zh-CN"/>
        </w:rPr>
        <w:t>eMBB</w:t>
      </w:r>
      <w:proofErr w:type="spellEnd"/>
      <w:r w:rsidR="00B43BD2" w:rsidRPr="002234A3">
        <w:rPr>
          <w:rFonts w:eastAsia="宋体"/>
          <w:lang w:eastAsia="zh-CN"/>
        </w:rPr>
        <w:t xml:space="preserve"> as well as URLLC traffic.</w:t>
      </w:r>
      <w:r w:rsidR="004106ED">
        <w:rPr>
          <w:rFonts w:eastAsia="宋体"/>
          <w:lang w:eastAsia="zh-CN"/>
        </w:rPr>
        <w:t xml:space="preserve"> </w:t>
      </w:r>
      <w:r w:rsidR="00F8299E">
        <w:rPr>
          <w:rFonts w:eastAsia="宋体"/>
          <w:lang w:eastAsia="zh-CN"/>
        </w:rPr>
        <w:t>Besides</w:t>
      </w:r>
      <w:r w:rsidR="00D21732" w:rsidRPr="002234A3">
        <w:rPr>
          <w:rFonts w:eastAsia="宋体"/>
          <w:lang w:eastAsia="zh-CN"/>
        </w:rPr>
        <w:t>,</w:t>
      </w:r>
      <w:r w:rsidR="00824B25">
        <w:rPr>
          <w:rFonts w:eastAsia="宋体"/>
          <w:lang w:eastAsia="zh-CN"/>
        </w:rPr>
        <w:t xml:space="preserve"> PUSCH</w:t>
      </w:r>
      <w:r w:rsidR="000F68D6">
        <w:rPr>
          <w:rFonts w:eastAsia="宋体"/>
          <w:lang w:eastAsia="zh-CN"/>
        </w:rPr>
        <w:t xml:space="preserve"> for different UEs</w:t>
      </w:r>
      <w:r w:rsidR="00B43BD2" w:rsidRPr="002234A3">
        <w:rPr>
          <w:rFonts w:eastAsia="宋体"/>
          <w:lang w:eastAsia="zh-CN"/>
        </w:rPr>
        <w:t xml:space="preserve"> is </w:t>
      </w:r>
      <w:r w:rsidR="000F68D6">
        <w:rPr>
          <w:rFonts w:eastAsia="宋体"/>
          <w:lang w:eastAsia="zh-CN"/>
        </w:rPr>
        <w:t xml:space="preserve">a </w:t>
      </w:r>
      <w:r w:rsidR="00B43BD2" w:rsidRPr="002234A3">
        <w:rPr>
          <w:rFonts w:eastAsia="宋体"/>
          <w:lang w:eastAsia="zh-CN"/>
        </w:rPr>
        <w:t xml:space="preserve">more </w:t>
      </w:r>
      <w:r w:rsidR="00824B25">
        <w:rPr>
          <w:rFonts w:eastAsia="宋体"/>
          <w:lang w:eastAsia="zh-CN"/>
        </w:rPr>
        <w:t xml:space="preserve">likely to be transmitted by TDM </w:t>
      </w:r>
      <w:r w:rsidR="000F68D6" w:rsidRPr="00824B25">
        <w:rPr>
          <w:rFonts w:eastAsia="宋体"/>
          <w:lang w:eastAsia="zh-CN"/>
        </w:rPr>
        <w:t>due to analogy beam in 52.6 ~ 71GHz</w:t>
      </w:r>
      <w:r w:rsidR="00824B25">
        <w:rPr>
          <w:rFonts w:eastAsia="宋体"/>
          <w:lang w:eastAsia="zh-CN"/>
        </w:rPr>
        <w:t>, wherein</w:t>
      </w:r>
      <w:r w:rsidR="00B43BD2" w:rsidRPr="00824B25">
        <w:rPr>
          <w:rFonts w:eastAsia="宋体"/>
          <w:lang w:eastAsia="zh-CN"/>
        </w:rPr>
        <w:t xml:space="preserve"> continuous PUSCHs transmission for a single UE would lead to larger latency for other UEs. Meanwhile, continuous PUSCHs transmission would also increase latency for DL transmission, because DL is available only after the end of last PUSCH</w:t>
      </w:r>
      <w:r w:rsidR="00D21732" w:rsidRPr="00824B25">
        <w:rPr>
          <w:rFonts w:eastAsia="宋体"/>
          <w:lang w:eastAsia="zh-CN"/>
        </w:rPr>
        <w:t xml:space="preserve"> in case of continuous PUSCHs</w:t>
      </w:r>
      <w:r w:rsidR="00B43BD2" w:rsidRPr="00824B25">
        <w:rPr>
          <w:rFonts w:eastAsia="宋体"/>
          <w:lang w:eastAsia="zh-CN"/>
        </w:rPr>
        <w:t xml:space="preserve">. </w:t>
      </w:r>
      <w:r w:rsidR="00824B25">
        <w:rPr>
          <w:rFonts w:eastAsia="宋体"/>
          <w:lang w:eastAsia="zh-CN"/>
        </w:rPr>
        <w:t>Therefore,</w:t>
      </w:r>
      <w:r w:rsidR="00B43BD2" w:rsidRPr="00824B25">
        <w:rPr>
          <w:rFonts w:eastAsia="宋体"/>
          <w:lang w:eastAsia="zh-CN"/>
        </w:rPr>
        <w:t xml:space="preserve"> non-continu</w:t>
      </w:r>
      <w:r w:rsidR="00A116D6" w:rsidRPr="00824B25">
        <w:rPr>
          <w:rFonts w:eastAsia="宋体"/>
          <w:lang w:eastAsia="zh-CN"/>
        </w:rPr>
        <w:t xml:space="preserve">ous PUSCHs is more desirable at least for licensed band. </w:t>
      </w:r>
      <w:r w:rsidR="00B43BD2" w:rsidRPr="00824B25">
        <w:rPr>
          <w:rFonts w:eastAsia="宋体"/>
          <w:lang w:eastAsia="zh-CN"/>
        </w:rPr>
        <w:t>Furthermore, if multiple PUSCHs can be associated with different TCIs and if beam switching time is non-negligible [2], non-continuous PUSCH resource allocation is needed.</w:t>
      </w:r>
      <w:r w:rsidR="00A116D6" w:rsidRPr="00824B25">
        <w:rPr>
          <w:rFonts w:eastAsia="宋体"/>
          <w:lang w:eastAsia="zh-CN"/>
        </w:rPr>
        <w:t xml:space="preserve"> </w:t>
      </w:r>
    </w:p>
    <w:p w14:paraId="3609BA41" w14:textId="6E8F2628" w:rsidR="00935ECD" w:rsidRPr="002234A3" w:rsidRDefault="00D00CF3" w:rsidP="00D00CF3">
      <w:pPr>
        <w:pStyle w:val="a4"/>
        <w:numPr>
          <w:ilvl w:val="0"/>
          <w:numId w:val="25"/>
        </w:numPr>
        <w:ind w:leftChars="0"/>
        <w:jc w:val="both"/>
        <w:rPr>
          <w:rFonts w:eastAsia="宋体"/>
          <w:lang w:eastAsia="zh-CN"/>
        </w:rPr>
      </w:pPr>
      <w:r w:rsidRPr="002234A3">
        <w:rPr>
          <w:rFonts w:eastAsia="宋体"/>
          <w:lang w:eastAsia="zh-CN"/>
        </w:rPr>
        <w:t xml:space="preserve">FDRA: whether/how to enhance </w:t>
      </w:r>
      <w:r w:rsidR="00D91800" w:rsidRPr="002234A3">
        <w:rPr>
          <w:rFonts w:eastAsia="宋体"/>
          <w:lang w:eastAsia="zh-CN"/>
        </w:rPr>
        <w:t>FDRA?</w:t>
      </w:r>
    </w:p>
    <w:p w14:paraId="697AB657" w14:textId="2A0FE947" w:rsidR="00652FBC" w:rsidRPr="002234A3" w:rsidRDefault="0073065F" w:rsidP="00D96F77">
      <w:pPr>
        <w:pStyle w:val="a4"/>
        <w:ind w:leftChars="0" w:left="420"/>
        <w:jc w:val="both"/>
        <w:rPr>
          <w:lang w:eastAsia="x-none"/>
        </w:rPr>
      </w:pPr>
      <w:r w:rsidRPr="002234A3">
        <w:rPr>
          <w:lang w:eastAsia="x-none"/>
        </w:rPr>
        <w:t xml:space="preserve">Some companies proposed to increase RBG size to reduce DCI overhead, with the </w:t>
      </w:r>
      <w:r w:rsidR="00F20BFB" w:rsidRPr="002234A3">
        <w:rPr>
          <w:lang w:eastAsia="x-none"/>
        </w:rPr>
        <w:t>assumption that one UE may typically</w:t>
      </w:r>
      <w:r w:rsidR="008454D0" w:rsidRPr="002234A3">
        <w:rPr>
          <w:lang w:eastAsia="x-none"/>
        </w:rPr>
        <w:t xml:space="preserve"> occupy a large number of PRBs </w:t>
      </w:r>
      <w:r w:rsidR="00652FBC" w:rsidRPr="002234A3">
        <w:rPr>
          <w:lang w:eastAsia="x-none"/>
        </w:rPr>
        <w:t xml:space="preserve">due to limited </w:t>
      </w:r>
      <w:proofErr w:type="spellStart"/>
      <w:r w:rsidR="00652FBC" w:rsidRPr="002234A3">
        <w:rPr>
          <w:lang w:eastAsia="x-none"/>
        </w:rPr>
        <w:t>FDMed</w:t>
      </w:r>
      <w:proofErr w:type="spellEnd"/>
      <w:r w:rsidR="00652FBC" w:rsidRPr="002234A3">
        <w:rPr>
          <w:lang w:eastAsia="x-none"/>
        </w:rPr>
        <w:t xml:space="preserve"> UE, </w:t>
      </w:r>
      <w:r w:rsidR="008454D0" w:rsidRPr="002234A3">
        <w:rPr>
          <w:lang w:eastAsia="x-none"/>
        </w:rPr>
        <w:t xml:space="preserve">thus no need of fine granularity as defined for low band. </w:t>
      </w:r>
      <w:r w:rsidR="00652FBC" w:rsidRPr="002234A3">
        <w:rPr>
          <w:lang w:eastAsia="x-none"/>
        </w:rPr>
        <w:t>In Rel-16 URLLC, DCI format 0_2 already supports configurable granularity</w:t>
      </w:r>
      <w:r w:rsidR="00027941" w:rsidRPr="002234A3">
        <w:rPr>
          <w:lang w:eastAsia="x-none"/>
        </w:rPr>
        <w:t xml:space="preserve"> (by </w:t>
      </w:r>
      <w:r w:rsidR="00027941" w:rsidRPr="002234A3">
        <w:rPr>
          <w:i/>
          <w:iCs/>
          <w:color w:val="000000"/>
        </w:rPr>
        <w:t>resourceAllocationType1GranularityDCI-0-2</w:t>
      </w:r>
      <w:r w:rsidR="00027941" w:rsidRPr="002234A3">
        <w:rPr>
          <w:lang w:eastAsia="x-none"/>
        </w:rPr>
        <w:t>)</w:t>
      </w:r>
      <w:r w:rsidR="00652FBC" w:rsidRPr="002234A3">
        <w:rPr>
          <w:lang w:eastAsia="x-none"/>
        </w:rPr>
        <w:t xml:space="preserve"> for resource allocation type-1. </w:t>
      </w:r>
      <w:r w:rsidR="00027941" w:rsidRPr="002234A3">
        <w:rPr>
          <w:lang w:eastAsia="x-none"/>
        </w:rPr>
        <w:t>Then, the same</w:t>
      </w:r>
      <w:r w:rsidR="00652FBC" w:rsidRPr="002234A3">
        <w:rPr>
          <w:lang w:eastAsia="x-none"/>
        </w:rPr>
        <w:t xml:space="preserve"> mechanism</w:t>
      </w:r>
      <w:r w:rsidR="00027941" w:rsidRPr="002234A3">
        <w:rPr>
          <w:lang w:eastAsia="x-none"/>
        </w:rPr>
        <w:t xml:space="preserve"> can be reused for 52.6~71GHz</w:t>
      </w:r>
      <w:r w:rsidR="00652FBC" w:rsidRPr="002234A3">
        <w:rPr>
          <w:lang w:eastAsia="x-none"/>
        </w:rPr>
        <w:t xml:space="preserve"> with </w:t>
      </w:r>
      <w:r w:rsidR="00D91800" w:rsidRPr="002234A3">
        <w:rPr>
          <w:lang w:eastAsia="x-none"/>
        </w:rPr>
        <w:t>extended</w:t>
      </w:r>
      <w:r w:rsidR="00027941" w:rsidRPr="002234A3">
        <w:rPr>
          <w:lang w:eastAsia="x-none"/>
        </w:rPr>
        <w:t xml:space="preserve"> </w:t>
      </w:r>
      <w:r w:rsidR="00652FBC" w:rsidRPr="002234A3">
        <w:rPr>
          <w:lang w:eastAsia="x-none"/>
        </w:rPr>
        <w:t>range</w:t>
      </w:r>
      <w:r w:rsidR="00D91800" w:rsidRPr="002234A3">
        <w:rPr>
          <w:lang w:eastAsia="x-none"/>
        </w:rPr>
        <w:t xml:space="preserve"> for granularity. </w:t>
      </w:r>
    </w:p>
    <w:p w14:paraId="15D7EC6E" w14:textId="324B0F84" w:rsidR="00D91800" w:rsidRPr="002234A3" w:rsidRDefault="00D91800" w:rsidP="00D91800">
      <w:pPr>
        <w:pStyle w:val="a4"/>
        <w:numPr>
          <w:ilvl w:val="0"/>
          <w:numId w:val="25"/>
        </w:numPr>
        <w:ind w:leftChars="0"/>
        <w:jc w:val="both"/>
        <w:rPr>
          <w:rFonts w:eastAsia="宋体"/>
          <w:lang w:eastAsia="zh-CN"/>
        </w:rPr>
      </w:pPr>
      <w:r w:rsidRPr="002234A3">
        <w:rPr>
          <w:rFonts w:eastAsia="宋体"/>
          <w:lang w:eastAsia="zh-CN"/>
        </w:rPr>
        <w:t xml:space="preserve">Frequency hopping: </w:t>
      </w:r>
      <w:r w:rsidRPr="002234A3">
        <w:rPr>
          <w:lang w:eastAsia="x-none"/>
        </w:rPr>
        <w:t xml:space="preserve">whether/how to support frequency hopping for scheduled </w:t>
      </w:r>
      <w:r w:rsidR="002C172C" w:rsidRPr="002234A3">
        <w:rPr>
          <w:lang w:eastAsia="x-none"/>
        </w:rPr>
        <w:t>PUSCHs?</w:t>
      </w:r>
    </w:p>
    <w:p w14:paraId="17EF127B" w14:textId="0016F31E" w:rsidR="00CB694C" w:rsidRPr="002234A3" w:rsidRDefault="00D91800" w:rsidP="002C172C">
      <w:pPr>
        <w:pStyle w:val="a4"/>
        <w:ind w:leftChars="0" w:left="420"/>
        <w:jc w:val="both"/>
        <w:rPr>
          <w:lang w:val="en-US" w:eastAsia="x-none"/>
        </w:rPr>
      </w:pPr>
      <w:r w:rsidRPr="002234A3">
        <w:rPr>
          <w:lang w:eastAsia="x-none"/>
        </w:rPr>
        <w:t>In Rel-16 NR-U, UL frequency hopping is always disabled due to full bandwidth transmission of an interlace. In 52.6</w:t>
      </w:r>
      <w:r w:rsidR="007859A3" w:rsidRPr="002234A3">
        <w:rPr>
          <w:lang w:eastAsia="x-none"/>
        </w:rPr>
        <w:t>~</w:t>
      </w:r>
      <w:r w:rsidRPr="002234A3">
        <w:rPr>
          <w:lang w:eastAsia="x-none"/>
        </w:rPr>
        <w:t>71GHz unlicensed</w:t>
      </w:r>
      <w:r w:rsidR="007859A3" w:rsidRPr="002234A3">
        <w:rPr>
          <w:lang w:eastAsia="x-none"/>
        </w:rPr>
        <w:t xml:space="preserve"> and licensed</w:t>
      </w:r>
      <w:r w:rsidRPr="002234A3">
        <w:rPr>
          <w:lang w:eastAsia="x-none"/>
        </w:rPr>
        <w:t xml:space="preserve"> band, a UL transmission can occupy only part of the bandwidth, e.g. single PRB transmission. Therefore, UL frequency hopping should be supported. </w:t>
      </w:r>
      <w:r w:rsidR="002C172C" w:rsidRPr="002234A3">
        <w:rPr>
          <w:lang w:eastAsia="x-none"/>
        </w:rPr>
        <w:t xml:space="preserve">In Rel-15, intra-slot or inter-slot hopping can be configured for type-A repetition, and inter-PUSCH or inter-slot hopping can be configured for type-B repetition. In case of multi-PUSCH scheduled by single DCI, because each </w:t>
      </w:r>
      <w:r w:rsidR="002C172C" w:rsidRPr="002234A3">
        <w:rPr>
          <w:lang w:val="en-US" w:eastAsia="x-none"/>
        </w:rPr>
        <w:t>PUSCH has individual TB and e</w:t>
      </w:r>
      <w:r w:rsidR="002C172C" w:rsidRPr="002234A3">
        <w:rPr>
          <w:rFonts w:hint="eastAsia"/>
          <w:lang w:val="en-US" w:eastAsia="x-none"/>
        </w:rPr>
        <w:t xml:space="preserve">ach </w:t>
      </w:r>
      <w:r w:rsidR="002C172C" w:rsidRPr="002234A3">
        <w:rPr>
          <w:lang w:val="en-US" w:eastAsia="x-none"/>
        </w:rPr>
        <w:t>PUSCH is confined within a slot</w:t>
      </w:r>
      <w:r w:rsidR="00CB694C" w:rsidRPr="002234A3">
        <w:rPr>
          <w:lang w:val="en-US" w:eastAsia="x-none"/>
        </w:rPr>
        <w:t xml:space="preserve">, frequency diversity gain can be achieved by intra-PUSCH hopping, while marginal gain by inter-PUSCH or inter-slot hopping. </w:t>
      </w:r>
    </w:p>
    <w:p w14:paraId="5CBCBF10" w14:textId="6A9B27ED" w:rsidR="00D91800" w:rsidRPr="002234A3" w:rsidRDefault="00CB694C" w:rsidP="00CB694C">
      <w:pPr>
        <w:pStyle w:val="a4"/>
        <w:numPr>
          <w:ilvl w:val="0"/>
          <w:numId w:val="25"/>
        </w:numPr>
        <w:ind w:leftChars="0"/>
        <w:jc w:val="both"/>
        <w:rPr>
          <w:rFonts w:eastAsia="宋体"/>
          <w:lang w:eastAsia="zh-CN"/>
        </w:rPr>
      </w:pPr>
      <w:r w:rsidRPr="002234A3">
        <w:rPr>
          <w:rFonts w:eastAsia="宋体"/>
          <w:lang w:eastAsia="zh-CN"/>
        </w:rPr>
        <w:t>URLLC related fields</w:t>
      </w:r>
      <w:r w:rsidR="00187F81" w:rsidRPr="002234A3">
        <w:rPr>
          <w:rFonts w:eastAsia="宋体"/>
          <w:lang w:eastAsia="zh-CN"/>
        </w:rPr>
        <w:t xml:space="preserve">: priority indicator and open loop power control parameter </w:t>
      </w:r>
    </w:p>
    <w:p w14:paraId="0750DA0A" w14:textId="5C25D35E" w:rsidR="00FD6905" w:rsidRPr="002234A3" w:rsidRDefault="00187F81" w:rsidP="00FD6905">
      <w:pPr>
        <w:ind w:left="420"/>
        <w:jc w:val="both"/>
        <w:rPr>
          <w:rFonts w:eastAsia="宋体"/>
          <w:lang w:eastAsia="zh-CN"/>
        </w:rPr>
      </w:pPr>
      <w:r w:rsidRPr="002234A3">
        <w:rPr>
          <w:rFonts w:eastAsia="宋体"/>
          <w:bCs/>
          <w:lang w:eastAsia="zh-CN"/>
        </w:rPr>
        <w:t xml:space="preserve">URLLC function can be supported by 52.6~71GHz, but over optimization should be avoided. All PUSCHs scheduled by a single DCI should be associated with the same priority and also same set of open loop power control, as PUSCH repetition in Rel-16 URLLC.  </w:t>
      </w:r>
    </w:p>
    <w:p w14:paraId="61D01E50" w14:textId="77777777" w:rsidR="00FD6905" w:rsidRPr="002234A3" w:rsidRDefault="00FD6905" w:rsidP="00FD6905">
      <w:pPr>
        <w:pStyle w:val="a4"/>
        <w:numPr>
          <w:ilvl w:val="0"/>
          <w:numId w:val="25"/>
        </w:numPr>
        <w:ind w:leftChars="0"/>
        <w:jc w:val="both"/>
        <w:rPr>
          <w:bCs/>
          <w:lang w:eastAsia="x-none"/>
        </w:rPr>
      </w:pPr>
      <w:r w:rsidRPr="002234A3">
        <w:rPr>
          <w:bCs/>
          <w:lang w:eastAsia="x-none"/>
        </w:rPr>
        <w:t xml:space="preserve"> QCL</w:t>
      </w:r>
      <w:r w:rsidRPr="002234A3">
        <w:rPr>
          <w:rFonts w:hint="eastAsia"/>
          <w:bCs/>
          <w:lang w:eastAsia="x-none"/>
        </w:rPr>
        <w:t xml:space="preserve"> indication</w:t>
      </w:r>
    </w:p>
    <w:p w14:paraId="43FFFCE1" w14:textId="3B2996C9" w:rsidR="00FD6905" w:rsidRPr="002234A3" w:rsidRDefault="00FD6905" w:rsidP="00FD6905">
      <w:pPr>
        <w:ind w:left="420"/>
        <w:jc w:val="both"/>
        <w:rPr>
          <w:rFonts w:eastAsia="宋体"/>
          <w:bCs/>
          <w:lang w:eastAsia="zh-CN"/>
        </w:rPr>
      </w:pPr>
      <w:r w:rsidRPr="002234A3">
        <w:rPr>
          <w:rFonts w:eastAsia="宋体"/>
          <w:bCs/>
          <w:lang w:eastAsia="zh-CN"/>
        </w:rPr>
        <w:t xml:space="preserve">It can be beneficial to support different QCL for different PUSCHs for diversity gain [2]. The detailed indication mechanism can be discussed after progress in beam management agenda item. </w:t>
      </w:r>
    </w:p>
    <w:p w14:paraId="652E6E54" w14:textId="2637E3D7" w:rsidR="004D705F" w:rsidRPr="002234A3" w:rsidRDefault="004D705F" w:rsidP="004D705F">
      <w:pPr>
        <w:jc w:val="both"/>
        <w:rPr>
          <w:rFonts w:eastAsia="宋体"/>
          <w:b/>
          <w:u w:val="single"/>
          <w:lang w:eastAsia="zh-CN"/>
        </w:rPr>
      </w:pPr>
      <w:r w:rsidRPr="002234A3">
        <w:rPr>
          <w:rFonts w:eastAsia="宋体"/>
          <w:b/>
          <w:u w:val="single"/>
          <w:lang w:eastAsia="zh-CN"/>
        </w:rPr>
        <w:t xml:space="preserve">Proposal </w:t>
      </w:r>
      <w:r w:rsidR="00E167D7">
        <w:rPr>
          <w:rFonts w:eastAsia="宋体"/>
          <w:b/>
          <w:u w:val="single"/>
          <w:lang w:eastAsia="zh-CN"/>
        </w:rPr>
        <w:t>6</w:t>
      </w:r>
      <w:r w:rsidRPr="002234A3">
        <w:rPr>
          <w:rFonts w:eastAsia="宋体"/>
          <w:b/>
          <w:u w:val="single"/>
          <w:lang w:eastAsia="zh-CN"/>
        </w:rPr>
        <w:t xml:space="preserve">: Rel-16 NR-U multi-PUSCH scheduling DCI can be reused for multi-PUSCH in 52.6~71GHz </w:t>
      </w:r>
      <w:r w:rsidR="00FD6905" w:rsidRPr="002234A3">
        <w:rPr>
          <w:rFonts w:eastAsia="宋体" w:hint="eastAsia"/>
          <w:b/>
          <w:u w:val="single"/>
          <w:lang w:eastAsia="zh-CN"/>
        </w:rPr>
        <w:t>with</w:t>
      </w:r>
      <w:r w:rsidR="00FD6905" w:rsidRPr="002234A3">
        <w:rPr>
          <w:rFonts w:eastAsia="宋体"/>
          <w:b/>
          <w:u w:val="single"/>
          <w:lang w:eastAsia="zh-CN"/>
        </w:rPr>
        <w:t xml:space="preserve"> at least the following enhancement</w:t>
      </w:r>
      <w:r w:rsidRPr="002234A3">
        <w:rPr>
          <w:rFonts w:eastAsia="宋体"/>
          <w:b/>
          <w:u w:val="single"/>
          <w:lang w:eastAsia="zh-CN"/>
        </w:rPr>
        <w:t xml:space="preserve">: </w:t>
      </w:r>
    </w:p>
    <w:p w14:paraId="6A2CFC8B" w14:textId="27D3655A" w:rsidR="00FD6905" w:rsidRPr="002234A3" w:rsidRDefault="00FD6905" w:rsidP="00FD6905">
      <w:pPr>
        <w:pStyle w:val="a4"/>
        <w:numPr>
          <w:ilvl w:val="0"/>
          <w:numId w:val="9"/>
        </w:numPr>
        <w:spacing w:after="0" w:line="288" w:lineRule="auto"/>
        <w:ind w:leftChars="0"/>
        <w:jc w:val="both"/>
        <w:rPr>
          <w:rFonts w:eastAsia="宋体"/>
          <w:b/>
          <w:u w:val="single"/>
          <w:lang w:eastAsia="zh-CN"/>
        </w:rPr>
      </w:pPr>
      <w:r w:rsidRPr="002234A3">
        <w:rPr>
          <w:rFonts w:eastAsia="宋体"/>
          <w:b/>
          <w:u w:val="single"/>
          <w:lang w:eastAsia="zh-CN"/>
        </w:rPr>
        <w:t>A-CSI feedback: A-CSI in first PUSCH that satisfies the multiplexing timeline for licensed band, and A-CSI in last or penult PUSCH for unlicensed band.</w:t>
      </w:r>
    </w:p>
    <w:p w14:paraId="414B7C3C" w14:textId="473F4EF2" w:rsidR="004D705F" w:rsidRPr="002234A3" w:rsidRDefault="004D705F" w:rsidP="004D705F">
      <w:pPr>
        <w:pStyle w:val="a4"/>
        <w:numPr>
          <w:ilvl w:val="0"/>
          <w:numId w:val="9"/>
        </w:numPr>
        <w:spacing w:after="0" w:line="288" w:lineRule="auto"/>
        <w:ind w:leftChars="0"/>
        <w:jc w:val="both"/>
        <w:rPr>
          <w:rFonts w:eastAsia="宋体"/>
          <w:b/>
          <w:u w:val="single"/>
          <w:lang w:eastAsia="zh-CN"/>
        </w:rPr>
      </w:pPr>
      <w:r w:rsidRPr="002234A3">
        <w:rPr>
          <w:rFonts w:eastAsia="宋体" w:hint="eastAsia"/>
          <w:b/>
          <w:u w:val="single"/>
          <w:lang w:eastAsia="zh-CN"/>
        </w:rPr>
        <w:lastRenderedPageBreak/>
        <w:t>P</w:t>
      </w:r>
      <w:r w:rsidRPr="002234A3">
        <w:rPr>
          <w:rFonts w:eastAsia="宋体"/>
          <w:b/>
          <w:u w:val="single"/>
          <w:lang w:eastAsia="zh-CN"/>
        </w:rPr>
        <w:t xml:space="preserve">USCH TDRA: non-continuous PUSCH transmissions </w:t>
      </w:r>
      <w:r w:rsidR="00FD6905" w:rsidRPr="002234A3">
        <w:rPr>
          <w:rFonts w:eastAsia="宋体"/>
          <w:b/>
          <w:u w:val="single"/>
          <w:lang w:eastAsia="zh-CN"/>
        </w:rPr>
        <w:t>(Alt-2).</w:t>
      </w:r>
      <w:r w:rsidRPr="002234A3">
        <w:rPr>
          <w:rFonts w:eastAsia="宋体"/>
          <w:b/>
          <w:u w:val="single"/>
          <w:lang w:eastAsia="zh-CN"/>
        </w:rPr>
        <w:t xml:space="preserve"> </w:t>
      </w:r>
    </w:p>
    <w:p w14:paraId="73E3F001" w14:textId="62C47759" w:rsidR="00FD6905" w:rsidRPr="002234A3" w:rsidRDefault="00FD6905" w:rsidP="004D705F">
      <w:pPr>
        <w:pStyle w:val="a4"/>
        <w:numPr>
          <w:ilvl w:val="0"/>
          <w:numId w:val="9"/>
        </w:numPr>
        <w:spacing w:after="0" w:line="288" w:lineRule="auto"/>
        <w:ind w:leftChars="0"/>
        <w:jc w:val="both"/>
        <w:rPr>
          <w:rFonts w:eastAsia="宋体"/>
          <w:b/>
          <w:u w:val="single"/>
          <w:lang w:eastAsia="zh-CN"/>
        </w:rPr>
      </w:pPr>
      <w:r w:rsidRPr="002234A3">
        <w:rPr>
          <w:rFonts w:eastAsia="宋体"/>
          <w:b/>
          <w:u w:val="single"/>
          <w:lang w:eastAsia="zh-CN"/>
        </w:rPr>
        <w:t xml:space="preserve">PUSCH FDRA: larger RRC configured range for RBG. </w:t>
      </w:r>
    </w:p>
    <w:p w14:paraId="19901F3E" w14:textId="26237E94" w:rsidR="00FD6905" w:rsidRPr="002234A3" w:rsidRDefault="00FD6905" w:rsidP="004D705F">
      <w:pPr>
        <w:pStyle w:val="a4"/>
        <w:numPr>
          <w:ilvl w:val="0"/>
          <w:numId w:val="9"/>
        </w:numPr>
        <w:spacing w:after="0" w:line="288" w:lineRule="auto"/>
        <w:ind w:leftChars="0"/>
        <w:jc w:val="both"/>
        <w:rPr>
          <w:rFonts w:eastAsia="宋体"/>
          <w:b/>
          <w:u w:val="single"/>
          <w:lang w:eastAsia="zh-CN"/>
        </w:rPr>
      </w:pPr>
      <w:r w:rsidRPr="002234A3">
        <w:rPr>
          <w:rFonts w:eastAsia="宋体"/>
          <w:b/>
          <w:u w:val="single"/>
          <w:lang w:eastAsia="zh-CN"/>
        </w:rPr>
        <w:t>F</w:t>
      </w:r>
      <w:r w:rsidR="004D705F" w:rsidRPr="002234A3">
        <w:rPr>
          <w:rFonts w:eastAsia="宋体"/>
          <w:b/>
          <w:u w:val="single"/>
          <w:lang w:eastAsia="zh-CN"/>
        </w:rPr>
        <w:t>requency hopping:</w:t>
      </w:r>
      <w:r w:rsidRPr="002234A3">
        <w:rPr>
          <w:rFonts w:eastAsia="宋体"/>
          <w:b/>
          <w:u w:val="single"/>
          <w:lang w:eastAsia="zh-CN"/>
        </w:rPr>
        <w:t xml:space="preserve"> </w:t>
      </w:r>
      <w:r w:rsidR="004D705F" w:rsidRPr="002234A3">
        <w:rPr>
          <w:rFonts w:eastAsia="宋体"/>
          <w:b/>
          <w:u w:val="single"/>
          <w:lang w:eastAsia="zh-CN"/>
        </w:rPr>
        <w:t>intra-PUSCH hopping.</w:t>
      </w:r>
    </w:p>
    <w:p w14:paraId="68A9CE95" w14:textId="38A79972" w:rsidR="004D705F" w:rsidRPr="002234A3" w:rsidRDefault="00965CDB" w:rsidP="004D705F">
      <w:pPr>
        <w:pStyle w:val="a4"/>
        <w:numPr>
          <w:ilvl w:val="0"/>
          <w:numId w:val="9"/>
        </w:numPr>
        <w:spacing w:after="0" w:line="288" w:lineRule="auto"/>
        <w:ind w:leftChars="0"/>
        <w:jc w:val="both"/>
        <w:rPr>
          <w:rFonts w:eastAsia="宋体"/>
          <w:b/>
          <w:u w:val="single"/>
          <w:lang w:eastAsia="zh-CN"/>
        </w:rPr>
      </w:pPr>
      <w:r w:rsidRPr="002234A3">
        <w:rPr>
          <w:rFonts w:eastAsia="宋体"/>
          <w:b/>
          <w:u w:val="single"/>
          <w:lang w:eastAsia="zh-CN"/>
        </w:rPr>
        <w:t xml:space="preserve">URLLC related field: </w:t>
      </w:r>
      <w:r w:rsidR="00F8299E">
        <w:rPr>
          <w:rFonts w:eastAsia="宋体"/>
          <w:b/>
          <w:u w:val="single"/>
          <w:lang w:eastAsia="zh-CN"/>
        </w:rPr>
        <w:t xml:space="preserve">same priority for </w:t>
      </w:r>
      <w:r w:rsidRPr="002234A3">
        <w:rPr>
          <w:rFonts w:eastAsia="宋体"/>
          <w:b/>
          <w:u w:val="single"/>
          <w:lang w:eastAsia="zh-CN"/>
        </w:rPr>
        <w:t>all PUSCHs scheduled by a single DCI</w:t>
      </w:r>
    </w:p>
    <w:p w14:paraId="556723BD" w14:textId="77777777" w:rsidR="004D705F" w:rsidRPr="002234A3" w:rsidRDefault="004D705F" w:rsidP="004D705F">
      <w:pPr>
        <w:pStyle w:val="a4"/>
        <w:ind w:leftChars="0" w:left="720"/>
        <w:jc w:val="both"/>
        <w:rPr>
          <w:rFonts w:eastAsia="宋体"/>
          <w:lang w:eastAsia="zh-CN"/>
        </w:rPr>
      </w:pPr>
    </w:p>
    <w:p w14:paraId="70D2DBEE" w14:textId="32A2ABCB" w:rsidR="004D705F" w:rsidRPr="002234A3" w:rsidRDefault="00965CDB" w:rsidP="004D705F">
      <w:pPr>
        <w:jc w:val="both"/>
        <w:rPr>
          <w:rFonts w:eastAsia="宋体"/>
          <w:u w:val="single"/>
          <w:lang w:eastAsia="zh-CN"/>
        </w:rPr>
      </w:pPr>
      <w:r w:rsidRPr="002234A3">
        <w:rPr>
          <w:rFonts w:eastAsia="宋体"/>
          <w:u w:val="single"/>
          <w:lang w:eastAsia="zh-CN"/>
        </w:rPr>
        <w:t xml:space="preserve">DCI design for </w:t>
      </w:r>
      <w:r w:rsidR="004D705F" w:rsidRPr="002234A3">
        <w:rPr>
          <w:rFonts w:eastAsia="宋体"/>
          <w:u w:val="single"/>
          <w:lang w:eastAsia="zh-CN"/>
        </w:rPr>
        <w:t>Multi-PDSCH scheduling</w:t>
      </w:r>
    </w:p>
    <w:p w14:paraId="644C243B" w14:textId="2AFE04A3" w:rsidR="004D705F" w:rsidRPr="002234A3" w:rsidRDefault="004D705F" w:rsidP="004D705F">
      <w:pPr>
        <w:jc w:val="both"/>
        <w:rPr>
          <w:rFonts w:eastAsia="宋体"/>
          <w:lang w:eastAsia="zh-CN"/>
        </w:rPr>
      </w:pPr>
      <w:r w:rsidRPr="002234A3">
        <w:rPr>
          <w:rFonts w:eastAsia="宋体" w:hint="eastAsia"/>
          <w:lang w:eastAsia="zh-CN"/>
        </w:rPr>
        <w:t>F</w:t>
      </w:r>
      <w:r w:rsidRPr="002234A3">
        <w:rPr>
          <w:rFonts w:eastAsia="宋体"/>
          <w:lang w:eastAsia="zh-CN"/>
        </w:rPr>
        <w:t xml:space="preserve">or multi-PDSCH scheduling, the bit field common for DL and UL grant can use the same design as discussed above for multi-PUSDCH scheduling, and the DL-specific bit field is discussed below </w:t>
      </w:r>
      <w:r w:rsidRPr="002234A3">
        <w:rPr>
          <w:rFonts w:eastAsia="宋体" w:hint="eastAsia"/>
          <w:lang w:eastAsia="zh-CN"/>
        </w:rPr>
        <w:t>in</w:t>
      </w:r>
      <w:r w:rsidR="00965CDB" w:rsidRPr="002234A3">
        <w:rPr>
          <w:rFonts w:eastAsia="宋体"/>
          <w:lang w:eastAsia="zh-CN"/>
        </w:rPr>
        <w:t xml:space="preserve"> table 1</w:t>
      </w:r>
      <w:r w:rsidRPr="002234A3">
        <w:rPr>
          <w:rFonts w:eastAsia="宋体"/>
          <w:lang w:eastAsia="zh-CN"/>
        </w:rPr>
        <w:t xml:space="preserve">. </w:t>
      </w:r>
    </w:p>
    <w:p w14:paraId="5816E57E" w14:textId="7E50B722" w:rsidR="004D705F" w:rsidRPr="002234A3" w:rsidRDefault="00E167D7" w:rsidP="004D705F">
      <w:pPr>
        <w:jc w:val="center"/>
        <w:rPr>
          <w:rFonts w:eastAsia="宋体"/>
          <w:lang w:eastAsia="zh-CN"/>
        </w:rPr>
      </w:pPr>
      <w:r>
        <w:rPr>
          <w:rFonts w:eastAsia="宋体"/>
          <w:lang w:eastAsia="zh-CN"/>
        </w:rPr>
        <w:t>Table 1</w:t>
      </w:r>
      <w:r w:rsidR="004D705F" w:rsidRPr="002234A3">
        <w:rPr>
          <w:rFonts w:eastAsia="宋体"/>
          <w:lang w:eastAsia="zh-CN"/>
        </w:rPr>
        <w:t xml:space="preserve"> DCI for multi-PDSCH scheduling</w:t>
      </w:r>
    </w:p>
    <w:tbl>
      <w:tblPr>
        <w:tblStyle w:val="a6"/>
        <w:tblW w:w="0" w:type="auto"/>
        <w:tblLook w:val="04A0" w:firstRow="1" w:lastRow="0" w:firstColumn="1" w:lastColumn="0" w:noHBand="0" w:noVBand="1"/>
      </w:tblPr>
      <w:tblGrid>
        <w:gridCol w:w="796"/>
        <w:gridCol w:w="1531"/>
        <w:gridCol w:w="2497"/>
        <w:gridCol w:w="4805"/>
      </w:tblGrid>
      <w:tr w:rsidR="004D705F" w:rsidRPr="002234A3" w14:paraId="32345304" w14:textId="77777777" w:rsidTr="00C32EBB">
        <w:tc>
          <w:tcPr>
            <w:tcW w:w="2261" w:type="dxa"/>
            <w:gridSpan w:val="2"/>
          </w:tcPr>
          <w:p w14:paraId="016EE87F" w14:textId="77777777" w:rsidR="004D705F" w:rsidRPr="002234A3" w:rsidRDefault="004D705F" w:rsidP="00DB6E30">
            <w:pPr>
              <w:jc w:val="center"/>
              <w:rPr>
                <w:rFonts w:eastAsia="宋体"/>
                <w:lang w:eastAsia="zh-CN"/>
              </w:rPr>
            </w:pPr>
            <w:r w:rsidRPr="002234A3">
              <w:rPr>
                <w:rFonts w:eastAsia="宋体"/>
                <w:lang w:eastAsia="zh-CN"/>
              </w:rPr>
              <w:t>Bit field</w:t>
            </w:r>
          </w:p>
        </w:tc>
        <w:tc>
          <w:tcPr>
            <w:tcW w:w="2514" w:type="dxa"/>
          </w:tcPr>
          <w:p w14:paraId="16D9FBD3" w14:textId="77777777" w:rsidR="004D705F" w:rsidRPr="002234A3" w:rsidRDefault="004D705F" w:rsidP="00DB6E30">
            <w:pPr>
              <w:jc w:val="center"/>
              <w:rPr>
                <w:rFonts w:eastAsia="宋体"/>
                <w:lang w:eastAsia="zh-CN"/>
              </w:rPr>
            </w:pPr>
            <w:r w:rsidRPr="002234A3">
              <w:rPr>
                <w:rFonts w:eastAsia="宋体" w:hint="eastAsia"/>
                <w:lang w:eastAsia="zh-CN"/>
              </w:rPr>
              <w:t>B</w:t>
            </w:r>
            <w:r w:rsidRPr="002234A3">
              <w:rPr>
                <w:rFonts w:eastAsia="宋体"/>
                <w:lang w:eastAsia="zh-CN"/>
              </w:rPr>
              <w:t>it field type (for Rel-17)</w:t>
            </w:r>
          </w:p>
        </w:tc>
        <w:tc>
          <w:tcPr>
            <w:tcW w:w="4854" w:type="dxa"/>
          </w:tcPr>
          <w:p w14:paraId="439E7D28" w14:textId="77777777" w:rsidR="004D705F" w:rsidRPr="002234A3" w:rsidRDefault="004D705F" w:rsidP="00DB6E30">
            <w:pPr>
              <w:jc w:val="center"/>
              <w:rPr>
                <w:rFonts w:eastAsia="宋体"/>
                <w:lang w:eastAsia="zh-CN"/>
              </w:rPr>
            </w:pPr>
            <w:r w:rsidRPr="002234A3">
              <w:rPr>
                <w:rFonts w:eastAsia="宋体"/>
                <w:lang w:eastAsia="zh-CN"/>
              </w:rPr>
              <w:t>Note</w:t>
            </w:r>
          </w:p>
        </w:tc>
      </w:tr>
      <w:tr w:rsidR="004D705F" w:rsidRPr="002234A3" w14:paraId="41472DC2" w14:textId="77777777" w:rsidTr="00DB6E30">
        <w:tc>
          <w:tcPr>
            <w:tcW w:w="2122" w:type="dxa"/>
            <w:gridSpan w:val="2"/>
          </w:tcPr>
          <w:p w14:paraId="1C619CC4" w14:textId="77777777" w:rsidR="004D705F" w:rsidRPr="002234A3" w:rsidRDefault="004D705F" w:rsidP="00DB6E30">
            <w:pPr>
              <w:jc w:val="center"/>
              <w:rPr>
                <w:rFonts w:eastAsia="宋体"/>
                <w:sz w:val="18"/>
                <w:lang w:eastAsia="zh-CN"/>
              </w:rPr>
            </w:pPr>
            <w:r w:rsidRPr="002234A3">
              <w:rPr>
                <w:rFonts w:eastAsia="宋体" w:hint="eastAsia"/>
                <w:sz w:val="18"/>
                <w:lang w:eastAsia="zh-CN"/>
              </w:rPr>
              <w:t>V</w:t>
            </w:r>
            <w:r w:rsidRPr="002234A3">
              <w:rPr>
                <w:rFonts w:eastAsia="宋体"/>
                <w:sz w:val="18"/>
                <w:lang w:eastAsia="zh-CN"/>
              </w:rPr>
              <w:t>RB-to-PRB mapping/PRB bundling</w:t>
            </w:r>
          </w:p>
        </w:tc>
        <w:tc>
          <w:tcPr>
            <w:tcW w:w="2551" w:type="dxa"/>
          </w:tcPr>
          <w:p w14:paraId="67C7DCA6" w14:textId="77777777" w:rsidR="004D705F" w:rsidRPr="002234A3" w:rsidRDefault="004D705F" w:rsidP="00DB6E30">
            <w:pPr>
              <w:jc w:val="center"/>
              <w:rPr>
                <w:rFonts w:eastAsia="宋体"/>
                <w:sz w:val="18"/>
                <w:lang w:eastAsia="zh-CN"/>
              </w:rPr>
            </w:pPr>
            <w:r w:rsidRPr="002234A3">
              <w:rPr>
                <w:rFonts w:eastAsia="宋体"/>
                <w:sz w:val="18"/>
                <w:lang w:eastAsia="zh-CN"/>
              </w:rPr>
              <w:t>Single bit field applied to all PDSCHs</w:t>
            </w:r>
          </w:p>
        </w:tc>
        <w:tc>
          <w:tcPr>
            <w:tcW w:w="4956" w:type="dxa"/>
          </w:tcPr>
          <w:p w14:paraId="7968B726" w14:textId="77777777" w:rsidR="004D705F" w:rsidRPr="002234A3" w:rsidRDefault="004D705F" w:rsidP="00DB6E30">
            <w:pPr>
              <w:jc w:val="center"/>
              <w:rPr>
                <w:rFonts w:eastAsia="宋体"/>
                <w:sz w:val="18"/>
                <w:lang w:eastAsia="zh-CN"/>
              </w:rPr>
            </w:pPr>
          </w:p>
        </w:tc>
      </w:tr>
      <w:tr w:rsidR="004D705F" w:rsidRPr="002234A3" w14:paraId="719D91A1" w14:textId="77777777" w:rsidTr="00DB6E30">
        <w:tc>
          <w:tcPr>
            <w:tcW w:w="2122" w:type="dxa"/>
            <w:gridSpan w:val="2"/>
          </w:tcPr>
          <w:p w14:paraId="62B3362E" w14:textId="77777777" w:rsidR="004D705F" w:rsidRPr="002234A3" w:rsidRDefault="004D705F" w:rsidP="00DB6E30">
            <w:pPr>
              <w:jc w:val="center"/>
              <w:rPr>
                <w:rFonts w:eastAsia="宋体"/>
                <w:sz w:val="18"/>
                <w:lang w:eastAsia="zh-CN"/>
              </w:rPr>
            </w:pPr>
            <w:r w:rsidRPr="002234A3">
              <w:rPr>
                <w:rFonts w:eastAsia="宋体"/>
                <w:sz w:val="18"/>
                <w:lang w:eastAsia="zh-CN"/>
              </w:rPr>
              <w:t>MCS/RV/NDI for 2</w:t>
            </w:r>
            <w:r w:rsidRPr="002234A3">
              <w:rPr>
                <w:rFonts w:eastAsia="宋体"/>
                <w:sz w:val="18"/>
                <w:vertAlign w:val="superscript"/>
                <w:lang w:eastAsia="zh-CN"/>
              </w:rPr>
              <w:t>nd</w:t>
            </w:r>
            <w:r w:rsidRPr="002234A3">
              <w:rPr>
                <w:rFonts w:eastAsia="宋体"/>
                <w:sz w:val="18"/>
                <w:lang w:eastAsia="zh-CN"/>
              </w:rPr>
              <w:t xml:space="preserve"> TB</w:t>
            </w:r>
          </w:p>
        </w:tc>
        <w:tc>
          <w:tcPr>
            <w:tcW w:w="2551" w:type="dxa"/>
          </w:tcPr>
          <w:p w14:paraId="1032603A" w14:textId="2A1EFD67" w:rsidR="004D705F" w:rsidRPr="002234A3" w:rsidRDefault="00965CDB" w:rsidP="00DB6E30">
            <w:pPr>
              <w:jc w:val="center"/>
              <w:rPr>
                <w:rFonts w:eastAsia="宋体"/>
                <w:sz w:val="18"/>
                <w:lang w:eastAsia="zh-CN"/>
              </w:rPr>
            </w:pPr>
            <w:r w:rsidRPr="002234A3">
              <w:rPr>
                <w:rFonts w:eastAsia="宋体"/>
                <w:sz w:val="18"/>
                <w:lang w:eastAsia="zh-CN"/>
              </w:rPr>
              <w:t>Bit field not applicable to multi- PDSCH scheduling</w:t>
            </w:r>
          </w:p>
        </w:tc>
        <w:tc>
          <w:tcPr>
            <w:tcW w:w="4956" w:type="dxa"/>
          </w:tcPr>
          <w:p w14:paraId="05498C72" w14:textId="3D4E0E5B" w:rsidR="00587785" w:rsidRPr="002234A3" w:rsidRDefault="00E40EFD" w:rsidP="00627B4E">
            <w:pPr>
              <w:spacing w:after="0" w:line="288" w:lineRule="auto"/>
              <w:jc w:val="both"/>
              <w:rPr>
                <w:rFonts w:eastAsia="宋体"/>
                <w:sz w:val="18"/>
                <w:lang w:eastAsia="zh-CN"/>
              </w:rPr>
            </w:pPr>
            <w:r w:rsidRPr="002234A3">
              <w:rPr>
                <w:rFonts w:eastAsia="宋体"/>
                <w:sz w:val="18"/>
                <w:lang w:eastAsia="zh-CN"/>
              </w:rPr>
              <w:t>In 52.6~71GHz, it is typically difficult to support large number of layers due to channel characteristic. Therefore, no need to support 2-TB case (&gt;5 layers) for multi-PDSCH, which would dramatically increase the DCI overhead</w:t>
            </w:r>
            <w:r w:rsidR="00491903">
              <w:rPr>
                <w:rFonts w:eastAsia="宋体"/>
                <w:sz w:val="18"/>
                <w:lang w:eastAsia="zh-CN"/>
              </w:rPr>
              <w:t>.</w:t>
            </w:r>
          </w:p>
        </w:tc>
      </w:tr>
      <w:tr w:rsidR="00C32EBB" w:rsidRPr="002234A3" w14:paraId="2AC8F384" w14:textId="77777777" w:rsidTr="00C32EBB">
        <w:trPr>
          <w:trHeight w:val="122"/>
        </w:trPr>
        <w:tc>
          <w:tcPr>
            <w:tcW w:w="704" w:type="dxa"/>
            <w:vMerge w:val="restart"/>
          </w:tcPr>
          <w:p w14:paraId="74AB83AE" w14:textId="21715F5C" w:rsidR="00C32EBB" w:rsidRPr="002234A3" w:rsidRDefault="00C32EBB" w:rsidP="00F00ACF">
            <w:pPr>
              <w:jc w:val="center"/>
              <w:rPr>
                <w:rFonts w:eastAsia="宋体"/>
                <w:sz w:val="18"/>
                <w:lang w:eastAsia="zh-CN"/>
              </w:rPr>
            </w:pPr>
            <w:r w:rsidRPr="002234A3">
              <w:rPr>
                <w:rFonts w:eastAsia="宋体" w:hint="eastAsia"/>
                <w:sz w:val="18"/>
                <w:lang w:eastAsia="zh-CN"/>
              </w:rPr>
              <w:t>H</w:t>
            </w:r>
            <w:r w:rsidRPr="002234A3">
              <w:rPr>
                <w:rFonts w:eastAsia="宋体"/>
                <w:sz w:val="18"/>
                <w:lang w:eastAsia="zh-CN"/>
              </w:rPr>
              <w:t>ARQ</w:t>
            </w:r>
            <w:r w:rsidR="00F00ACF" w:rsidRPr="002234A3">
              <w:rPr>
                <w:rFonts w:eastAsia="宋体"/>
                <w:sz w:val="18"/>
                <w:lang w:eastAsia="zh-CN"/>
              </w:rPr>
              <w:t xml:space="preserve"> </w:t>
            </w:r>
            <w:r w:rsidR="00D340C1">
              <w:rPr>
                <w:rFonts w:eastAsia="宋体"/>
                <w:sz w:val="18"/>
                <w:lang w:eastAsia="zh-CN"/>
              </w:rPr>
              <w:t>–</w:t>
            </w:r>
            <w:r w:rsidR="00961F44">
              <w:rPr>
                <w:rFonts w:eastAsia="宋体"/>
                <w:sz w:val="18"/>
                <w:lang w:eastAsia="zh-CN"/>
              </w:rPr>
              <w:t xml:space="preserve">ACK </w:t>
            </w:r>
            <w:r w:rsidR="00961F44">
              <w:rPr>
                <w:rFonts w:eastAsia="宋体" w:hint="eastAsia"/>
                <w:sz w:val="18"/>
                <w:lang w:eastAsia="zh-CN"/>
              </w:rPr>
              <w:t>r</w:t>
            </w:r>
            <w:r w:rsidRPr="002234A3">
              <w:rPr>
                <w:rFonts w:eastAsia="宋体"/>
                <w:sz w:val="18"/>
                <w:lang w:eastAsia="zh-CN"/>
              </w:rPr>
              <w:t xml:space="preserve">elevant bit field </w:t>
            </w:r>
          </w:p>
        </w:tc>
        <w:tc>
          <w:tcPr>
            <w:tcW w:w="1418" w:type="dxa"/>
          </w:tcPr>
          <w:p w14:paraId="5B76F5BF" w14:textId="081C5AC3" w:rsidR="00C32EBB" w:rsidRPr="002234A3" w:rsidRDefault="00F00ACF" w:rsidP="00F00ACF">
            <w:pPr>
              <w:jc w:val="center"/>
              <w:rPr>
                <w:rFonts w:eastAsia="宋体"/>
                <w:sz w:val="18"/>
                <w:lang w:eastAsia="zh-CN"/>
              </w:rPr>
            </w:pPr>
            <w:r w:rsidRPr="002234A3">
              <w:rPr>
                <w:rFonts w:eastAsia="宋体"/>
                <w:sz w:val="18"/>
                <w:lang w:eastAsia="zh-CN"/>
              </w:rPr>
              <w:t>E</w:t>
            </w:r>
            <w:r w:rsidR="00C32EBB" w:rsidRPr="002234A3">
              <w:rPr>
                <w:rFonts w:eastAsia="宋体"/>
                <w:sz w:val="18"/>
                <w:lang w:eastAsia="zh-CN"/>
              </w:rPr>
              <w:t>nhanced type-2/</w:t>
            </w:r>
            <w:r w:rsidRPr="002234A3">
              <w:rPr>
                <w:rFonts w:eastAsia="宋体"/>
                <w:sz w:val="18"/>
                <w:lang w:eastAsia="zh-CN"/>
              </w:rPr>
              <w:t xml:space="preserve"> type-3</w:t>
            </w:r>
            <w:r w:rsidR="00C32EBB" w:rsidRPr="002234A3">
              <w:rPr>
                <w:rFonts w:eastAsia="宋体"/>
                <w:sz w:val="18"/>
                <w:lang w:eastAsia="zh-CN"/>
              </w:rPr>
              <w:t xml:space="preserve"> codebook bit field</w:t>
            </w:r>
          </w:p>
        </w:tc>
        <w:tc>
          <w:tcPr>
            <w:tcW w:w="2551" w:type="dxa"/>
          </w:tcPr>
          <w:p w14:paraId="7DBE8E14" w14:textId="26804752" w:rsidR="00C32EBB" w:rsidRPr="002234A3" w:rsidRDefault="00C32EBB" w:rsidP="00DB6E30">
            <w:pPr>
              <w:jc w:val="center"/>
              <w:rPr>
                <w:rFonts w:eastAsia="宋体"/>
                <w:sz w:val="18"/>
                <w:lang w:eastAsia="zh-CN"/>
              </w:rPr>
            </w:pPr>
            <w:r w:rsidRPr="002234A3">
              <w:rPr>
                <w:rFonts w:eastAsia="宋体"/>
                <w:sz w:val="18"/>
                <w:lang w:eastAsia="zh-CN"/>
              </w:rPr>
              <w:t>Single bit field applied to all PDSCHs</w:t>
            </w:r>
            <w:r w:rsidRPr="002234A3">
              <w:rPr>
                <w:rFonts w:eastAsia="宋体" w:hint="eastAsia"/>
                <w:sz w:val="18"/>
                <w:lang w:eastAsia="zh-CN"/>
              </w:rPr>
              <w:t>,</w:t>
            </w:r>
            <w:r w:rsidRPr="002234A3">
              <w:rPr>
                <w:rFonts w:eastAsia="宋体"/>
                <w:sz w:val="18"/>
                <w:lang w:eastAsia="zh-CN"/>
              </w:rPr>
              <w:t xml:space="preserve"> applied to single PUCCH</w:t>
            </w:r>
          </w:p>
        </w:tc>
        <w:tc>
          <w:tcPr>
            <w:tcW w:w="4956" w:type="dxa"/>
            <w:vMerge w:val="restart"/>
          </w:tcPr>
          <w:p w14:paraId="1FFE134D" w14:textId="77777777" w:rsidR="00C32EBB" w:rsidRPr="002234A3" w:rsidRDefault="00C32EBB" w:rsidP="00DB6E30">
            <w:pPr>
              <w:rPr>
                <w:rFonts w:eastAsia="宋体"/>
                <w:sz w:val="18"/>
                <w:lang w:eastAsia="zh-CN"/>
              </w:rPr>
            </w:pPr>
            <w:r w:rsidRPr="002234A3">
              <w:rPr>
                <w:rFonts w:eastAsia="宋体"/>
                <w:sz w:val="18"/>
                <w:lang w:eastAsia="zh-CN"/>
              </w:rPr>
              <w:t xml:space="preserve">For enhanced type-2 codebook, all PDSCHs belong to the same PDSCH group. </w:t>
            </w:r>
          </w:p>
          <w:p w14:paraId="125D9279" w14:textId="17755C3B" w:rsidR="00C32EBB" w:rsidRPr="002234A3" w:rsidRDefault="00C32EBB" w:rsidP="00DB6E30">
            <w:pPr>
              <w:rPr>
                <w:rFonts w:eastAsia="宋体"/>
                <w:sz w:val="18"/>
                <w:lang w:eastAsia="zh-CN"/>
              </w:rPr>
            </w:pPr>
            <w:r w:rsidRPr="002234A3">
              <w:rPr>
                <w:rFonts w:eastAsia="宋体"/>
                <w:sz w:val="18"/>
                <w:lang w:eastAsia="zh-CN"/>
              </w:rPr>
              <w:t>As agreed in last meeting, HARQ-ACK of all PDSCHs is multiplexed in one PUCCH. FFS multiple PUCCH case (in next section).</w:t>
            </w:r>
          </w:p>
        </w:tc>
      </w:tr>
      <w:tr w:rsidR="00C32EBB" w:rsidRPr="002234A3" w14:paraId="771812D1" w14:textId="77777777" w:rsidTr="00C32EBB">
        <w:trPr>
          <w:trHeight w:val="122"/>
        </w:trPr>
        <w:tc>
          <w:tcPr>
            <w:tcW w:w="704" w:type="dxa"/>
            <w:vMerge/>
          </w:tcPr>
          <w:p w14:paraId="671DF5B5" w14:textId="77777777" w:rsidR="00C32EBB" w:rsidRPr="002234A3" w:rsidRDefault="00C32EBB" w:rsidP="00DB6E30">
            <w:pPr>
              <w:jc w:val="center"/>
              <w:rPr>
                <w:rFonts w:eastAsia="宋体"/>
                <w:sz w:val="18"/>
                <w:lang w:eastAsia="zh-CN"/>
              </w:rPr>
            </w:pPr>
          </w:p>
        </w:tc>
        <w:tc>
          <w:tcPr>
            <w:tcW w:w="1418" w:type="dxa"/>
          </w:tcPr>
          <w:p w14:paraId="03680157" w14:textId="1F5B08C1" w:rsidR="00C32EBB" w:rsidRPr="002234A3" w:rsidRDefault="00C32EBB" w:rsidP="00DB6E30">
            <w:pPr>
              <w:jc w:val="center"/>
              <w:rPr>
                <w:rFonts w:eastAsia="宋体"/>
                <w:sz w:val="18"/>
                <w:lang w:eastAsia="zh-CN"/>
              </w:rPr>
            </w:pPr>
            <w:r w:rsidRPr="002234A3">
              <w:rPr>
                <w:rFonts w:eastAsia="宋体"/>
                <w:sz w:val="18"/>
                <w:lang w:eastAsia="zh-CN"/>
              </w:rPr>
              <w:t>DAI, PRI and K1 indication</w:t>
            </w:r>
          </w:p>
        </w:tc>
        <w:tc>
          <w:tcPr>
            <w:tcW w:w="2551" w:type="dxa"/>
          </w:tcPr>
          <w:p w14:paraId="48081F40" w14:textId="5FEE9E1B" w:rsidR="00C32EBB" w:rsidRPr="002234A3" w:rsidRDefault="00C32EBB" w:rsidP="00DB6E30">
            <w:pPr>
              <w:jc w:val="center"/>
              <w:rPr>
                <w:rFonts w:eastAsia="宋体"/>
                <w:sz w:val="18"/>
                <w:lang w:eastAsia="zh-CN"/>
              </w:rPr>
            </w:pPr>
            <w:r w:rsidRPr="002234A3">
              <w:rPr>
                <w:rFonts w:eastAsia="宋体"/>
                <w:sz w:val="18"/>
                <w:lang w:eastAsia="zh-CN"/>
              </w:rPr>
              <w:t>Single bit field applied to single PUCCH</w:t>
            </w:r>
          </w:p>
        </w:tc>
        <w:tc>
          <w:tcPr>
            <w:tcW w:w="4956" w:type="dxa"/>
            <w:vMerge/>
          </w:tcPr>
          <w:p w14:paraId="7AA3C060" w14:textId="77777777" w:rsidR="00C32EBB" w:rsidRPr="002234A3" w:rsidRDefault="00C32EBB" w:rsidP="00DB6E30">
            <w:pPr>
              <w:rPr>
                <w:rFonts w:eastAsia="宋体"/>
                <w:sz w:val="18"/>
                <w:lang w:eastAsia="zh-CN"/>
              </w:rPr>
            </w:pPr>
          </w:p>
        </w:tc>
      </w:tr>
      <w:tr w:rsidR="004D705F" w:rsidRPr="002234A3" w14:paraId="3E677AED" w14:textId="77777777" w:rsidTr="00DB6E30">
        <w:tc>
          <w:tcPr>
            <w:tcW w:w="2122" w:type="dxa"/>
            <w:gridSpan w:val="2"/>
          </w:tcPr>
          <w:p w14:paraId="273BFE66" w14:textId="77777777" w:rsidR="004D705F" w:rsidRPr="002234A3" w:rsidRDefault="004D705F" w:rsidP="00DB6E30">
            <w:pPr>
              <w:jc w:val="center"/>
              <w:rPr>
                <w:rFonts w:eastAsia="宋体"/>
                <w:sz w:val="18"/>
                <w:lang w:eastAsia="zh-CN"/>
              </w:rPr>
            </w:pPr>
            <w:r w:rsidRPr="002234A3">
              <w:rPr>
                <w:rFonts w:eastAsia="宋体"/>
                <w:sz w:val="18"/>
                <w:lang w:eastAsia="zh-CN"/>
              </w:rPr>
              <w:t>LBT/TPC</w:t>
            </w:r>
          </w:p>
        </w:tc>
        <w:tc>
          <w:tcPr>
            <w:tcW w:w="2551" w:type="dxa"/>
          </w:tcPr>
          <w:p w14:paraId="439B4DFF" w14:textId="77777777" w:rsidR="004D705F" w:rsidRPr="002234A3" w:rsidRDefault="004D705F" w:rsidP="00DB6E30">
            <w:pPr>
              <w:jc w:val="center"/>
              <w:rPr>
                <w:rFonts w:eastAsia="宋体"/>
                <w:sz w:val="18"/>
                <w:lang w:eastAsia="zh-CN"/>
              </w:rPr>
            </w:pPr>
            <w:r w:rsidRPr="002234A3">
              <w:rPr>
                <w:rFonts w:eastAsia="宋体"/>
                <w:sz w:val="18"/>
                <w:lang w:eastAsia="zh-CN"/>
              </w:rPr>
              <w:t>Single bit field applicable to PUCCH</w:t>
            </w:r>
          </w:p>
        </w:tc>
        <w:tc>
          <w:tcPr>
            <w:tcW w:w="4956" w:type="dxa"/>
          </w:tcPr>
          <w:p w14:paraId="380BF94B" w14:textId="77777777" w:rsidR="004D705F" w:rsidRPr="002234A3" w:rsidRDefault="004D705F" w:rsidP="00DB6E30">
            <w:pPr>
              <w:rPr>
                <w:rFonts w:eastAsia="宋体"/>
                <w:sz w:val="18"/>
                <w:lang w:eastAsia="zh-CN"/>
              </w:rPr>
            </w:pPr>
            <w:r w:rsidRPr="002234A3">
              <w:rPr>
                <w:rFonts w:eastAsia="宋体"/>
                <w:sz w:val="18"/>
                <w:lang w:eastAsia="zh-CN"/>
              </w:rPr>
              <w:t>Same as single PDSCH case</w:t>
            </w:r>
          </w:p>
        </w:tc>
      </w:tr>
      <w:tr w:rsidR="004D705F" w:rsidRPr="002234A3" w14:paraId="6C19DF28" w14:textId="77777777" w:rsidTr="00C32EBB">
        <w:tc>
          <w:tcPr>
            <w:tcW w:w="2261" w:type="dxa"/>
            <w:gridSpan w:val="2"/>
          </w:tcPr>
          <w:p w14:paraId="22E3B748" w14:textId="77777777" w:rsidR="004D705F" w:rsidRPr="002234A3" w:rsidRDefault="004D705F" w:rsidP="00DB6E30">
            <w:pPr>
              <w:jc w:val="center"/>
              <w:rPr>
                <w:rFonts w:eastAsia="宋体"/>
                <w:sz w:val="18"/>
                <w:lang w:eastAsia="zh-CN"/>
              </w:rPr>
            </w:pPr>
            <w:r w:rsidRPr="002234A3">
              <w:rPr>
                <w:rFonts w:eastAsia="宋体"/>
                <w:sz w:val="18"/>
                <w:lang w:eastAsia="zh-CN"/>
              </w:rPr>
              <w:t>Minimum applicable scheduling offset indicator</w:t>
            </w:r>
          </w:p>
        </w:tc>
        <w:tc>
          <w:tcPr>
            <w:tcW w:w="2514" w:type="dxa"/>
          </w:tcPr>
          <w:p w14:paraId="14FB0F30" w14:textId="77777777" w:rsidR="004D705F" w:rsidRPr="002234A3" w:rsidRDefault="004D705F" w:rsidP="00DB6E30">
            <w:pPr>
              <w:jc w:val="center"/>
              <w:rPr>
                <w:rFonts w:eastAsia="宋体"/>
                <w:sz w:val="18"/>
                <w:lang w:eastAsia="zh-CN"/>
              </w:rPr>
            </w:pPr>
            <w:r w:rsidRPr="002234A3">
              <w:rPr>
                <w:rFonts w:eastAsia="宋体"/>
                <w:sz w:val="18"/>
                <w:lang w:eastAsia="zh-CN"/>
              </w:rPr>
              <w:t>Single bit field applicable to 1</w:t>
            </w:r>
            <w:r w:rsidRPr="002234A3">
              <w:rPr>
                <w:rFonts w:eastAsia="宋体"/>
                <w:sz w:val="18"/>
                <w:vertAlign w:val="superscript"/>
                <w:lang w:eastAsia="zh-CN"/>
              </w:rPr>
              <w:t>st</w:t>
            </w:r>
            <w:r w:rsidRPr="002234A3">
              <w:rPr>
                <w:rFonts w:eastAsia="宋体"/>
                <w:sz w:val="18"/>
                <w:lang w:eastAsia="zh-CN"/>
              </w:rPr>
              <w:t xml:space="preserve"> PDSCH</w:t>
            </w:r>
          </w:p>
        </w:tc>
        <w:tc>
          <w:tcPr>
            <w:tcW w:w="4854" w:type="dxa"/>
          </w:tcPr>
          <w:p w14:paraId="7E826998" w14:textId="4297E783" w:rsidR="004D705F" w:rsidRPr="002234A3" w:rsidRDefault="004D705F" w:rsidP="00DB6E30">
            <w:pPr>
              <w:spacing w:after="0" w:line="288" w:lineRule="auto"/>
              <w:jc w:val="both"/>
              <w:rPr>
                <w:rFonts w:eastAsia="宋体"/>
                <w:sz w:val="18"/>
                <w:lang w:eastAsia="zh-CN"/>
              </w:rPr>
            </w:pPr>
          </w:p>
        </w:tc>
      </w:tr>
      <w:tr w:rsidR="004D705F" w:rsidRPr="002234A3" w14:paraId="12C7E8DB" w14:textId="77777777" w:rsidTr="00C32EBB">
        <w:tc>
          <w:tcPr>
            <w:tcW w:w="2261" w:type="dxa"/>
            <w:gridSpan w:val="2"/>
          </w:tcPr>
          <w:p w14:paraId="3792F3F3" w14:textId="77777777" w:rsidR="004D705F" w:rsidRPr="002234A3" w:rsidRDefault="004D705F" w:rsidP="00DB6E30">
            <w:pPr>
              <w:jc w:val="center"/>
              <w:rPr>
                <w:rFonts w:eastAsia="宋体"/>
                <w:sz w:val="18"/>
                <w:lang w:eastAsia="zh-CN"/>
              </w:rPr>
            </w:pPr>
            <w:r w:rsidRPr="002234A3">
              <w:rPr>
                <w:rFonts w:eastAsia="宋体"/>
                <w:sz w:val="18"/>
                <w:lang w:eastAsia="zh-CN"/>
              </w:rPr>
              <w:t>Rate matching/ ZP CSI-RS trigger</w:t>
            </w:r>
          </w:p>
        </w:tc>
        <w:tc>
          <w:tcPr>
            <w:tcW w:w="2514" w:type="dxa"/>
          </w:tcPr>
          <w:p w14:paraId="1BA572D8" w14:textId="77777777" w:rsidR="004D705F" w:rsidRPr="002234A3" w:rsidRDefault="004D705F" w:rsidP="00DB6E30">
            <w:pPr>
              <w:jc w:val="center"/>
              <w:rPr>
                <w:rFonts w:eastAsia="宋体"/>
                <w:sz w:val="18"/>
                <w:lang w:eastAsia="zh-CN"/>
              </w:rPr>
            </w:pPr>
            <w:r w:rsidRPr="002234A3">
              <w:rPr>
                <w:rFonts w:eastAsia="宋体"/>
                <w:sz w:val="18"/>
                <w:lang w:eastAsia="zh-CN"/>
              </w:rPr>
              <w:t>Single bit field applied to 1 or multiple PDSCHs in corresponding slot</w:t>
            </w:r>
          </w:p>
        </w:tc>
        <w:tc>
          <w:tcPr>
            <w:tcW w:w="4854" w:type="dxa"/>
          </w:tcPr>
          <w:p w14:paraId="35337979" w14:textId="77777777" w:rsidR="004D705F" w:rsidRPr="002234A3" w:rsidRDefault="004D705F" w:rsidP="00DB6E30">
            <w:pPr>
              <w:spacing w:after="0" w:line="288" w:lineRule="auto"/>
              <w:jc w:val="both"/>
              <w:rPr>
                <w:rFonts w:eastAsia="宋体"/>
                <w:sz w:val="18"/>
                <w:lang w:eastAsia="zh-CN"/>
              </w:rPr>
            </w:pPr>
            <w:r w:rsidRPr="002234A3">
              <w:rPr>
                <w:rFonts w:eastAsia="宋体" w:hint="eastAsia"/>
                <w:sz w:val="18"/>
                <w:lang w:eastAsia="zh-CN"/>
              </w:rPr>
              <w:t>S</w:t>
            </w:r>
            <w:r w:rsidRPr="002234A3">
              <w:rPr>
                <w:rFonts w:eastAsia="宋体"/>
                <w:sz w:val="18"/>
                <w:lang w:eastAsia="zh-CN"/>
              </w:rPr>
              <w:t>ame as Rel-15/16 PDSCH repetition</w:t>
            </w:r>
          </w:p>
        </w:tc>
      </w:tr>
      <w:tr w:rsidR="004D705F" w:rsidRPr="002234A3" w14:paraId="4858CC22" w14:textId="77777777" w:rsidTr="00C32EBB">
        <w:tc>
          <w:tcPr>
            <w:tcW w:w="2261" w:type="dxa"/>
            <w:gridSpan w:val="2"/>
          </w:tcPr>
          <w:p w14:paraId="1A3CE17E" w14:textId="77777777" w:rsidR="004D705F" w:rsidRPr="002234A3" w:rsidRDefault="004D705F" w:rsidP="00DB6E30">
            <w:pPr>
              <w:jc w:val="center"/>
              <w:rPr>
                <w:rFonts w:eastAsia="宋体"/>
                <w:sz w:val="18"/>
                <w:lang w:eastAsia="zh-CN"/>
              </w:rPr>
            </w:pPr>
            <w:proofErr w:type="spellStart"/>
            <w:r w:rsidRPr="002234A3">
              <w:rPr>
                <w:rFonts w:eastAsia="宋体"/>
                <w:sz w:val="18"/>
                <w:lang w:eastAsia="zh-CN"/>
              </w:rPr>
              <w:t>SCell</w:t>
            </w:r>
            <w:proofErr w:type="spellEnd"/>
            <w:r w:rsidRPr="002234A3">
              <w:rPr>
                <w:rFonts w:eastAsia="宋体"/>
                <w:sz w:val="18"/>
                <w:lang w:eastAsia="zh-CN"/>
              </w:rPr>
              <w:t xml:space="preserve"> dormancy indication</w:t>
            </w:r>
          </w:p>
        </w:tc>
        <w:tc>
          <w:tcPr>
            <w:tcW w:w="2514" w:type="dxa"/>
          </w:tcPr>
          <w:p w14:paraId="2CA360A3" w14:textId="09CEEA3B" w:rsidR="004D705F" w:rsidRPr="002234A3" w:rsidRDefault="0072790B" w:rsidP="00DB6E30">
            <w:pPr>
              <w:jc w:val="center"/>
              <w:rPr>
                <w:rFonts w:eastAsia="宋体"/>
                <w:sz w:val="18"/>
                <w:lang w:eastAsia="zh-CN"/>
              </w:rPr>
            </w:pPr>
            <w:r w:rsidRPr="002234A3">
              <w:rPr>
                <w:rFonts w:eastAsia="宋体"/>
                <w:sz w:val="18"/>
                <w:lang w:eastAsia="zh-CN"/>
              </w:rPr>
              <w:t xml:space="preserve">Single bit field applied to 1 or multiple cells </w:t>
            </w:r>
          </w:p>
        </w:tc>
        <w:tc>
          <w:tcPr>
            <w:tcW w:w="4854" w:type="dxa"/>
          </w:tcPr>
          <w:p w14:paraId="12BF1A18" w14:textId="77777777" w:rsidR="004D705F" w:rsidRPr="002234A3" w:rsidRDefault="004D705F" w:rsidP="00DB6E30">
            <w:pPr>
              <w:spacing w:after="0" w:line="288" w:lineRule="auto"/>
              <w:jc w:val="both"/>
              <w:rPr>
                <w:rFonts w:eastAsia="宋体"/>
                <w:sz w:val="18"/>
                <w:lang w:eastAsia="zh-CN"/>
              </w:rPr>
            </w:pPr>
            <w:r w:rsidRPr="002234A3">
              <w:rPr>
                <w:rFonts w:eastAsia="宋体"/>
                <w:sz w:val="18"/>
                <w:lang w:eastAsia="zh-CN"/>
              </w:rPr>
              <w:t>Same as single PDSCH case</w:t>
            </w:r>
          </w:p>
        </w:tc>
      </w:tr>
      <w:tr w:rsidR="004D705F" w:rsidRPr="002234A3" w14:paraId="15795DE5" w14:textId="77777777" w:rsidTr="00C32EBB">
        <w:tc>
          <w:tcPr>
            <w:tcW w:w="2261" w:type="dxa"/>
            <w:gridSpan w:val="2"/>
          </w:tcPr>
          <w:p w14:paraId="119BFDC9" w14:textId="1A7EED80" w:rsidR="004D705F" w:rsidRPr="002234A3" w:rsidRDefault="004D705F" w:rsidP="00DB6E30">
            <w:pPr>
              <w:jc w:val="center"/>
              <w:rPr>
                <w:rFonts w:eastAsia="宋体"/>
                <w:sz w:val="18"/>
                <w:lang w:eastAsia="zh-CN"/>
              </w:rPr>
            </w:pPr>
            <w:r w:rsidRPr="002234A3">
              <w:rPr>
                <w:rFonts w:eastAsia="宋体"/>
                <w:sz w:val="18"/>
                <w:lang w:eastAsia="zh-CN"/>
              </w:rPr>
              <w:t>CBGFI</w:t>
            </w:r>
          </w:p>
        </w:tc>
        <w:tc>
          <w:tcPr>
            <w:tcW w:w="2514" w:type="dxa"/>
          </w:tcPr>
          <w:p w14:paraId="2863BBCC" w14:textId="783F4FB2" w:rsidR="004D705F" w:rsidRPr="002234A3" w:rsidRDefault="004D705F" w:rsidP="0072790B">
            <w:pPr>
              <w:jc w:val="center"/>
              <w:rPr>
                <w:rFonts w:eastAsia="宋体"/>
                <w:sz w:val="18"/>
                <w:lang w:eastAsia="zh-CN"/>
              </w:rPr>
            </w:pPr>
            <w:r w:rsidRPr="002234A3">
              <w:rPr>
                <w:rFonts w:eastAsia="宋体"/>
                <w:sz w:val="18"/>
                <w:lang w:eastAsia="zh-CN"/>
              </w:rPr>
              <w:t xml:space="preserve">Bit field </w:t>
            </w:r>
            <w:r w:rsidR="0072790B" w:rsidRPr="002234A3">
              <w:rPr>
                <w:rFonts w:eastAsia="宋体"/>
                <w:sz w:val="18"/>
                <w:lang w:eastAsia="zh-CN"/>
              </w:rPr>
              <w:t xml:space="preserve">not </w:t>
            </w:r>
            <w:r w:rsidRPr="002234A3">
              <w:rPr>
                <w:rFonts w:eastAsia="宋体"/>
                <w:sz w:val="18"/>
                <w:lang w:eastAsia="zh-CN"/>
              </w:rPr>
              <w:t xml:space="preserve">applicable to </w:t>
            </w:r>
            <w:r w:rsidR="0072790B" w:rsidRPr="002234A3">
              <w:rPr>
                <w:rFonts w:eastAsia="宋体"/>
                <w:sz w:val="18"/>
                <w:lang w:eastAsia="zh-CN"/>
              </w:rPr>
              <w:t>multi-</w:t>
            </w:r>
            <w:r w:rsidRPr="002234A3">
              <w:rPr>
                <w:rFonts w:eastAsia="宋体"/>
                <w:sz w:val="18"/>
                <w:lang w:eastAsia="zh-CN"/>
              </w:rPr>
              <w:t xml:space="preserve"> PDSCH scheduling</w:t>
            </w:r>
          </w:p>
        </w:tc>
        <w:tc>
          <w:tcPr>
            <w:tcW w:w="4854" w:type="dxa"/>
          </w:tcPr>
          <w:p w14:paraId="456A2E27" w14:textId="15E6BDF7" w:rsidR="004D705F" w:rsidRPr="002234A3" w:rsidRDefault="00965CDB" w:rsidP="00DB6E30">
            <w:pPr>
              <w:spacing w:after="0" w:line="288" w:lineRule="auto"/>
              <w:jc w:val="both"/>
              <w:rPr>
                <w:rFonts w:eastAsia="宋体"/>
                <w:sz w:val="18"/>
                <w:lang w:eastAsia="zh-CN"/>
              </w:rPr>
            </w:pPr>
            <w:r w:rsidRPr="002234A3">
              <w:rPr>
                <w:rFonts w:eastAsia="宋体" w:hint="eastAsia"/>
                <w:sz w:val="18"/>
                <w:lang w:eastAsia="zh-CN"/>
              </w:rPr>
              <w:t>S</w:t>
            </w:r>
            <w:r w:rsidRPr="002234A3">
              <w:rPr>
                <w:rFonts w:eastAsia="宋体"/>
                <w:sz w:val="18"/>
                <w:lang w:eastAsia="zh-CN"/>
              </w:rPr>
              <w:t>ame as multi-PUSCH</w:t>
            </w:r>
            <w:r w:rsidR="00A60755" w:rsidRPr="002234A3">
              <w:rPr>
                <w:rFonts w:eastAsia="宋体"/>
                <w:sz w:val="18"/>
                <w:lang w:eastAsia="zh-CN"/>
              </w:rPr>
              <w:t>, no CBG-based transmission for multi-PDSCH. Therefore, no CBGFI/CBGTI for multi-PDSCH.</w:t>
            </w:r>
          </w:p>
        </w:tc>
      </w:tr>
    </w:tbl>
    <w:p w14:paraId="6C13D7DB" w14:textId="77777777" w:rsidR="004D705F" w:rsidRPr="002234A3" w:rsidRDefault="004D705F" w:rsidP="004D705F">
      <w:pPr>
        <w:spacing w:after="0" w:line="288" w:lineRule="auto"/>
        <w:jc w:val="both"/>
        <w:rPr>
          <w:rFonts w:eastAsia="宋体"/>
          <w:lang w:eastAsia="zh-CN"/>
        </w:rPr>
      </w:pPr>
    </w:p>
    <w:p w14:paraId="504CD934" w14:textId="4CBF8A33" w:rsidR="004D705F" w:rsidRPr="002234A3" w:rsidRDefault="004D705F" w:rsidP="00893934">
      <w:pPr>
        <w:jc w:val="both"/>
        <w:rPr>
          <w:rFonts w:eastAsia="宋体"/>
          <w:b/>
          <w:u w:val="single"/>
          <w:lang w:eastAsia="zh-CN"/>
        </w:rPr>
      </w:pPr>
      <w:r w:rsidRPr="002234A3">
        <w:rPr>
          <w:rFonts w:eastAsia="宋体"/>
          <w:b/>
          <w:u w:val="single"/>
          <w:lang w:eastAsia="zh-CN"/>
        </w:rPr>
        <w:t xml:space="preserve">Proposal </w:t>
      </w:r>
      <w:r w:rsidR="00FE4CF2">
        <w:rPr>
          <w:rFonts w:eastAsia="宋体"/>
          <w:b/>
          <w:u w:val="single"/>
          <w:lang w:eastAsia="zh-CN"/>
        </w:rPr>
        <w:t>7</w:t>
      </w:r>
      <w:r w:rsidRPr="002234A3">
        <w:rPr>
          <w:rFonts w:eastAsia="宋体"/>
          <w:b/>
          <w:u w:val="single"/>
          <w:lang w:eastAsia="zh-CN"/>
        </w:rPr>
        <w:t>: For multi-PDSCH scheduling, the bit field common for DL and UL grant use the same design as multi-PUSCH scheduling,</w:t>
      </w:r>
      <w:r w:rsidR="00893934" w:rsidRPr="002234A3">
        <w:rPr>
          <w:rFonts w:eastAsia="宋体"/>
          <w:b/>
          <w:u w:val="single"/>
          <w:lang w:eastAsia="zh-CN"/>
        </w:rPr>
        <w:t xml:space="preserve"> </w:t>
      </w:r>
      <w:r w:rsidRPr="002234A3">
        <w:rPr>
          <w:rFonts w:eastAsia="宋体"/>
          <w:b/>
          <w:u w:val="single"/>
          <w:lang w:eastAsia="zh-CN"/>
        </w:rPr>
        <w:t xml:space="preserve">and </w:t>
      </w:r>
      <w:r w:rsidR="00D23DAE" w:rsidRPr="002234A3">
        <w:rPr>
          <w:rFonts w:eastAsia="宋体"/>
          <w:b/>
          <w:u w:val="single"/>
          <w:lang w:eastAsia="zh-CN"/>
        </w:rPr>
        <w:t>at least following</w:t>
      </w:r>
      <w:r w:rsidRPr="002234A3">
        <w:rPr>
          <w:rFonts w:eastAsia="宋体"/>
          <w:b/>
          <w:u w:val="single"/>
          <w:lang w:eastAsia="zh-CN"/>
        </w:rPr>
        <w:t xml:space="preserve"> D</w:t>
      </w:r>
      <w:r w:rsidR="00893934" w:rsidRPr="002234A3">
        <w:rPr>
          <w:rFonts w:eastAsia="宋体"/>
          <w:b/>
          <w:u w:val="single"/>
          <w:lang w:eastAsia="zh-CN"/>
        </w:rPr>
        <w:t xml:space="preserve">L-specific bit field should be </w:t>
      </w:r>
      <w:r w:rsidR="001429A7" w:rsidRPr="002234A3">
        <w:rPr>
          <w:rFonts w:eastAsia="宋体"/>
          <w:b/>
          <w:u w:val="single"/>
          <w:lang w:eastAsia="zh-CN"/>
        </w:rPr>
        <w:t>specified</w:t>
      </w:r>
      <w:r w:rsidR="00A60755" w:rsidRPr="002234A3">
        <w:rPr>
          <w:rFonts w:eastAsia="宋体"/>
          <w:b/>
          <w:u w:val="single"/>
          <w:lang w:eastAsia="zh-CN"/>
        </w:rPr>
        <w:t>,</w:t>
      </w:r>
    </w:p>
    <w:p w14:paraId="7E70EE4C" w14:textId="00EE3AED" w:rsidR="00893934" w:rsidRPr="002234A3" w:rsidRDefault="00893934" w:rsidP="00BB0448">
      <w:pPr>
        <w:pStyle w:val="a4"/>
        <w:numPr>
          <w:ilvl w:val="0"/>
          <w:numId w:val="27"/>
        </w:numPr>
        <w:spacing w:after="60"/>
        <w:ind w:leftChars="0"/>
        <w:jc w:val="both"/>
        <w:rPr>
          <w:rFonts w:eastAsia="宋体"/>
          <w:b/>
          <w:u w:val="single"/>
          <w:lang w:eastAsia="zh-CN"/>
        </w:rPr>
      </w:pPr>
      <w:r w:rsidRPr="002234A3">
        <w:rPr>
          <w:rFonts w:eastAsia="宋体"/>
          <w:b/>
          <w:u w:val="single"/>
          <w:lang w:eastAsia="zh-CN"/>
        </w:rPr>
        <w:t>MCS/RV/NDI for 2</w:t>
      </w:r>
      <w:r w:rsidR="001429A7" w:rsidRPr="002234A3">
        <w:rPr>
          <w:rFonts w:eastAsia="宋体"/>
          <w:b/>
          <w:u w:val="single"/>
          <w:vertAlign w:val="superscript"/>
          <w:lang w:eastAsia="zh-CN"/>
        </w:rPr>
        <w:t>nd</w:t>
      </w:r>
      <w:r w:rsidR="001429A7" w:rsidRPr="002234A3">
        <w:rPr>
          <w:rFonts w:eastAsia="宋体"/>
          <w:b/>
          <w:u w:val="single"/>
          <w:lang w:eastAsia="zh-CN"/>
        </w:rPr>
        <w:t xml:space="preserve"> </w:t>
      </w:r>
      <w:r w:rsidRPr="002234A3">
        <w:rPr>
          <w:rFonts w:eastAsia="宋体"/>
          <w:b/>
          <w:u w:val="single"/>
          <w:lang w:eastAsia="zh-CN"/>
        </w:rPr>
        <w:t xml:space="preserve">TB </w:t>
      </w:r>
      <w:r w:rsidR="001429A7" w:rsidRPr="002234A3">
        <w:rPr>
          <w:rFonts w:eastAsia="宋体"/>
          <w:b/>
          <w:u w:val="single"/>
          <w:lang w:eastAsia="zh-CN"/>
        </w:rPr>
        <w:t>is not applicable to multi-PDSCH scheduling (only support single TB case)</w:t>
      </w:r>
    </w:p>
    <w:p w14:paraId="48F63CA5" w14:textId="1A2569A5" w:rsidR="007A1840" w:rsidRPr="002234A3" w:rsidRDefault="007A1840" w:rsidP="00BB0448">
      <w:pPr>
        <w:pStyle w:val="a4"/>
        <w:numPr>
          <w:ilvl w:val="0"/>
          <w:numId w:val="27"/>
        </w:numPr>
        <w:spacing w:after="60"/>
        <w:ind w:leftChars="0"/>
        <w:jc w:val="both"/>
        <w:rPr>
          <w:rFonts w:eastAsia="宋体"/>
          <w:b/>
          <w:u w:val="single"/>
          <w:lang w:eastAsia="zh-CN"/>
        </w:rPr>
      </w:pPr>
      <w:r w:rsidRPr="002234A3">
        <w:rPr>
          <w:rFonts w:eastAsia="宋体"/>
          <w:b/>
          <w:u w:val="single"/>
          <w:lang w:eastAsia="zh-CN"/>
        </w:rPr>
        <w:t>CBG-based transmission is not applicable to multi-PDSCH scheduling, including CBGTI/CBGFI</w:t>
      </w:r>
    </w:p>
    <w:p w14:paraId="217CC1CB" w14:textId="0132A8BF" w:rsidR="007A1840" w:rsidRPr="002234A3" w:rsidRDefault="00204220" w:rsidP="00BB0448">
      <w:pPr>
        <w:pStyle w:val="a4"/>
        <w:numPr>
          <w:ilvl w:val="0"/>
          <w:numId w:val="27"/>
        </w:numPr>
        <w:ind w:leftChars="0"/>
        <w:jc w:val="both"/>
        <w:rPr>
          <w:rFonts w:eastAsia="宋体"/>
          <w:b/>
          <w:u w:val="single"/>
          <w:lang w:eastAsia="zh-CN"/>
        </w:rPr>
      </w:pPr>
      <w:r w:rsidRPr="002234A3">
        <w:rPr>
          <w:rFonts w:eastAsia="宋体"/>
          <w:b/>
          <w:u w:val="single"/>
          <w:lang w:eastAsia="zh-CN"/>
        </w:rPr>
        <w:t>HARQ</w:t>
      </w:r>
      <w:r w:rsidR="00D340C1">
        <w:rPr>
          <w:rFonts w:eastAsia="宋体"/>
          <w:b/>
          <w:u w:val="single"/>
          <w:lang w:eastAsia="zh-CN"/>
        </w:rPr>
        <w:t>-ACK</w:t>
      </w:r>
      <w:r w:rsidRPr="002234A3">
        <w:rPr>
          <w:rFonts w:eastAsia="宋体"/>
          <w:b/>
          <w:u w:val="single"/>
          <w:lang w:eastAsia="zh-CN"/>
        </w:rPr>
        <w:t xml:space="preserve"> relevant bit field </w:t>
      </w:r>
      <w:r w:rsidR="001429A7" w:rsidRPr="002234A3">
        <w:rPr>
          <w:rFonts w:eastAsia="宋体"/>
          <w:b/>
          <w:u w:val="single"/>
          <w:lang w:eastAsia="zh-CN"/>
        </w:rPr>
        <w:t xml:space="preserve">is applicable to </w:t>
      </w:r>
      <w:r w:rsidRPr="002234A3">
        <w:rPr>
          <w:rFonts w:eastAsia="宋体"/>
          <w:b/>
          <w:u w:val="single"/>
          <w:lang w:eastAsia="zh-CN"/>
        </w:rPr>
        <w:t xml:space="preserve">all PDSCHs and </w:t>
      </w:r>
      <w:r w:rsidR="001429A7" w:rsidRPr="002234A3">
        <w:rPr>
          <w:rFonts w:eastAsia="宋体"/>
          <w:b/>
          <w:u w:val="single"/>
          <w:lang w:eastAsia="zh-CN"/>
        </w:rPr>
        <w:t>single PUCC</w:t>
      </w:r>
      <w:r w:rsidR="008115D6" w:rsidRPr="002234A3">
        <w:rPr>
          <w:rFonts w:eastAsia="宋体"/>
          <w:b/>
          <w:u w:val="single"/>
          <w:lang w:eastAsia="zh-CN"/>
        </w:rPr>
        <w:t>H</w:t>
      </w:r>
    </w:p>
    <w:p w14:paraId="621503DB" w14:textId="0B7B9D1B" w:rsidR="00627B4E" w:rsidRPr="002234A3" w:rsidRDefault="004D705F" w:rsidP="004D705F">
      <w:pPr>
        <w:jc w:val="both"/>
        <w:rPr>
          <w:rFonts w:eastAsia="宋体"/>
          <w:lang w:eastAsia="zh-CN"/>
        </w:rPr>
      </w:pPr>
      <w:r w:rsidRPr="002234A3">
        <w:rPr>
          <w:rFonts w:eastAsia="宋体"/>
          <w:lang w:eastAsia="zh-CN"/>
        </w:rPr>
        <w:t>A</w:t>
      </w:r>
      <w:r w:rsidRPr="002234A3">
        <w:rPr>
          <w:rFonts w:eastAsia="宋体" w:hint="eastAsia"/>
          <w:lang w:eastAsia="zh-CN"/>
        </w:rPr>
        <w:t>ccor</w:t>
      </w:r>
      <w:r w:rsidRPr="002234A3">
        <w:rPr>
          <w:rFonts w:eastAsia="宋体"/>
          <w:lang w:eastAsia="zh-CN"/>
        </w:rPr>
        <w:t>ding to the discussion above, the payload for a DCI format scheduling single PDSCH/PUSCH and a DCI format scheduling multiple PDSCH/PUSCH is different. RAN1 should decide whether to introduce a new DCI format for multi-PDSCH/PUSCH scheduling in addition to the DCI format for single PDSCH/PUSCH scheduling, or use a single DCI format for both scheduling cases wherein the payload of the DCI format is determined by the maximum payload of these two cases. In Rel-16 NR-U, a single DCI format is used.</w:t>
      </w:r>
      <w:r w:rsidR="00627B4E" w:rsidRPr="002234A3">
        <w:rPr>
          <w:rFonts w:eastAsia="宋体"/>
          <w:lang w:eastAsia="zh-CN"/>
        </w:rPr>
        <w:t xml:space="preserve"> Same mechanism can be reused. </w:t>
      </w:r>
    </w:p>
    <w:p w14:paraId="491E4245" w14:textId="759CDC84" w:rsidR="004D705F" w:rsidRPr="002234A3" w:rsidRDefault="004D705F" w:rsidP="004D705F">
      <w:pPr>
        <w:jc w:val="both"/>
        <w:rPr>
          <w:rFonts w:eastAsia="宋体"/>
          <w:b/>
          <w:u w:val="single"/>
          <w:lang w:eastAsia="zh-CN"/>
        </w:rPr>
      </w:pPr>
      <w:r w:rsidRPr="002234A3">
        <w:rPr>
          <w:rFonts w:eastAsia="宋体"/>
          <w:b/>
          <w:u w:val="single"/>
          <w:lang w:eastAsia="zh-CN"/>
        </w:rPr>
        <w:t xml:space="preserve">Proposal </w:t>
      </w:r>
      <w:r w:rsidR="00255182">
        <w:rPr>
          <w:rFonts w:eastAsia="宋体"/>
          <w:b/>
          <w:u w:val="single"/>
          <w:lang w:eastAsia="zh-CN"/>
        </w:rPr>
        <w:t xml:space="preserve">8: Support </w:t>
      </w:r>
      <w:r w:rsidRPr="002234A3">
        <w:rPr>
          <w:rFonts w:eastAsia="宋体"/>
          <w:b/>
          <w:u w:val="single"/>
          <w:lang w:eastAsia="zh-CN"/>
        </w:rPr>
        <w:t xml:space="preserve">single DCI for single or multi-PDSCH/PUSCH scheduling as Rel-16 NR-U. </w:t>
      </w:r>
    </w:p>
    <w:p w14:paraId="501BEEAD" w14:textId="77777777" w:rsidR="00EF1207" w:rsidRPr="002234A3" w:rsidRDefault="00EF1207" w:rsidP="004D705F">
      <w:pPr>
        <w:jc w:val="both"/>
        <w:rPr>
          <w:rFonts w:eastAsia="宋体"/>
          <w:u w:val="single"/>
          <w:lang w:eastAsia="zh-CN"/>
        </w:rPr>
      </w:pPr>
    </w:p>
    <w:p w14:paraId="28E11BFF" w14:textId="77777777" w:rsidR="004D705F" w:rsidRPr="002234A3" w:rsidRDefault="004D705F" w:rsidP="004D705F">
      <w:pPr>
        <w:jc w:val="both"/>
        <w:rPr>
          <w:rFonts w:eastAsia="宋体"/>
          <w:u w:val="single"/>
          <w:lang w:eastAsia="zh-CN"/>
        </w:rPr>
      </w:pPr>
      <w:r w:rsidRPr="002234A3">
        <w:rPr>
          <w:rFonts w:eastAsia="宋体"/>
          <w:u w:val="single"/>
          <w:lang w:eastAsia="zh-CN"/>
        </w:rPr>
        <w:t>HARQ-ACK feedback (for DL)</w:t>
      </w:r>
    </w:p>
    <w:p w14:paraId="475AC150" w14:textId="1563FFFA" w:rsidR="0073486E" w:rsidRPr="002234A3" w:rsidRDefault="008115D6" w:rsidP="004D705F">
      <w:pPr>
        <w:jc w:val="both"/>
        <w:rPr>
          <w:rFonts w:eastAsia="宋体"/>
          <w:lang w:eastAsia="zh-CN"/>
        </w:rPr>
      </w:pPr>
      <w:r w:rsidRPr="002234A3">
        <w:rPr>
          <w:rFonts w:eastAsia="宋体" w:hint="eastAsia"/>
          <w:lang w:eastAsia="zh-CN"/>
        </w:rPr>
        <w:lastRenderedPageBreak/>
        <w:t>I</w:t>
      </w:r>
      <w:r w:rsidRPr="002234A3">
        <w:rPr>
          <w:rFonts w:eastAsia="宋体"/>
          <w:lang w:eastAsia="zh-CN"/>
        </w:rPr>
        <w:t xml:space="preserve">n last meeting, </w:t>
      </w:r>
      <w:r w:rsidR="00F25F52" w:rsidRPr="002234A3">
        <w:rPr>
          <w:rFonts w:eastAsia="宋体"/>
          <w:lang w:eastAsia="zh-CN"/>
        </w:rPr>
        <w:t>RAN1 agreed HARQ-ACK of all PDSCHs scheduled by the DCI is carried by a single PUCCH, and further discuss whether support HARQ-ACK feedback in different PUCCHs. The motivation of HARQ-ACK on different PUCCH is to reduce latency of first several PDSCHs, e.g. if one DCI schedules 8 PDSCHs, first 4 PDSCHs are associated with 1</w:t>
      </w:r>
      <w:r w:rsidR="00F25F52" w:rsidRPr="002234A3">
        <w:rPr>
          <w:rFonts w:eastAsia="宋体"/>
          <w:vertAlign w:val="superscript"/>
          <w:lang w:eastAsia="zh-CN"/>
        </w:rPr>
        <w:t>st</w:t>
      </w:r>
      <w:r w:rsidR="00F25F52" w:rsidRPr="002234A3">
        <w:rPr>
          <w:rFonts w:eastAsia="宋体"/>
          <w:lang w:eastAsia="zh-CN"/>
        </w:rPr>
        <w:t xml:space="preserve"> PUCCH and last 4 PDSCHs are associated with 2</w:t>
      </w:r>
      <w:r w:rsidR="00F25F52" w:rsidRPr="002234A3">
        <w:rPr>
          <w:rFonts w:eastAsia="宋体"/>
          <w:vertAlign w:val="superscript"/>
          <w:lang w:eastAsia="zh-CN"/>
        </w:rPr>
        <w:t>nd</w:t>
      </w:r>
      <w:r w:rsidR="00F25F52" w:rsidRPr="002234A3">
        <w:rPr>
          <w:rFonts w:eastAsia="宋体"/>
          <w:lang w:eastAsia="zh-CN"/>
        </w:rPr>
        <w:t xml:space="preserve"> PUCCH, then, HARQ-ACK latency for first 4 PDSCHs would be reduced by 4 slots comparing with transmit HARQ-ACK of all 8 PDSCHs in one PUCCH. </w:t>
      </w:r>
      <w:r w:rsidR="00CA1C4F" w:rsidRPr="002234A3">
        <w:rPr>
          <w:rFonts w:eastAsia="宋体"/>
          <w:lang w:eastAsia="zh-CN"/>
        </w:rPr>
        <w:t xml:space="preserve">Such latency reduction would be beneficial for URLLC. However, </w:t>
      </w:r>
      <w:r w:rsidR="00391798" w:rsidRPr="002234A3">
        <w:rPr>
          <w:rFonts w:eastAsia="宋体"/>
          <w:lang w:eastAsia="zh-CN"/>
        </w:rPr>
        <w:t>for most</w:t>
      </w:r>
      <w:r w:rsidR="00CA1C4F" w:rsidRPr="002234A3">
        <w:rPr>
          <w:rFonts w:eastAsia="宋体"/>
          <w:lang w:eastAsia="zh-CN"/>
        </w:rPr>
        <w:t xml:space="preserve"> URLLC</w:t>
      </w:r>
      <w:r w:rsidR="00391798" w:rsidRPr="002234A3">
        <w:rPr>
          <w:rFonts w:eastAsia="宋体"/>
          <w:lang w:eastAsia="zh-CN"/>
        </w:rPr>
        <w:t xml:space="preserve"> case</w:t>
      </w:r>
      <w:r w:rsidR="00CA1C4F" w:rsidRPr="002234A3">
        <w:rPr>
          <w:rFonts w:eastAsia="宋体"/>
          <w:lang w:eastAsia="zh-CN"/>
        </w:rPr>
        <w:t>,</w:t>
      </w:r>
      <w:r w:rsidR="00391798" w:rsidRPr="002234A3">
        <w:rPr>
          <w:rFonts w:eastAsia="宋体"/>
          <w:lang w:eastAsia="zh-CN"/>
        </w:rPr>
        <w:t xml:space="preserve"> it would be sufficient to schedule much less than 8 PDSCHs once, thus the latency by single PUCCH is still acceptable. </w:t>
      </w:r>
    </w:p>
    <w:p w14:paraId="70E566CE" w14:textId="42E90996" w:rsidR="00390179" w:rsidRPr="002234A3" w:rsidRDefault="0073486E" w:rsidP="004D705F">
      <w:pPr>
        <w:jc w:val="both"/>
        <w:rPr>
          <w:rFonts w:eastAsia="宋体"/>
          <w:lang w:eastAsia="zh-CN"/>
        </w:rPr>
      </w:pPr>
      <w:r w:rsidRPr="002234A3">
        <w:rPr>
          <w:rFonts w:eastAsia="宋体"/>
          <w:lang w:eastAsia="zh-CN"/>
        </w:rPr>
        <w:t xml:space="preserve">It is noted that </w:t>
      </w:r>
      <w:r w:rsidR="00AB22AA" w:rsidRPr="002234A3">
        <w:rPr>
          <w:rFonts w:eastAsia="宋体"/>
          <w:lang w:eastAsia="zh-CN"/>
        </w:rPr>
        <w:t xml:space="preserve">multiple </w:t>
      </w:r>
      <w:r w:rsidR="00C57DA9" w:rsidRPr="002234A3">
        <w:rPr>
          <w:rFonts w:eastAsia="宋体"/>
          <w:lang w:eastAsia="zh-CN"/>
        </w:rPr>
        <w:t>PUCCH associated with</w:t>
      </w:r>
      <w:r w:rsidRPr="002234A3">
        <w:rPr>
          <w:rFonts w:eastAsia="宋体"/>
          <w:lang w:eastAsia="zh-CN"/>
        </w:rPr>
        <w:t xml:space="preserve"> a</w:t>
      </w:r>
      <w:r w:rsidR="00C57DA9" w:rsidRPr="002234A3">
        <w:rPr>
          <w:rFonts w:eastAsia="宋体"/>
          <w:lang w:eastAsia="zh-CN"/>
        </w:rPr>
        <w:t xml:space="preserve"> single DCI would have large impact on DCI design as well as HARQ-ACK codebook design. First of all, the mechanism to support multiple K1 indication and the association between each K1 and each PDSCH is needed. Secondly, in case of Type-2 codebook, the mechanism to determine </w:t>
      </w:r>
      <w:r w:rsidR="00390179" w:rsidRPr="002234A3">
        <w:rPr>
          <w:rFonts w:eastAsia="宋体"/>
          <w:lang w:eastAsia="zh-CN"/>
        </w:rPr>
        <w:t>DAI for each PUCCH is needed</w:t>
      </w:r>
      <w:r w:rsidR="00961F44">
        <w:rPr>
          <w:rFonts w:eastAsia="宋体"/>
          <w:lang w:eastAsia="zh-CN"/>
        </w:rPr>
        <w:t>. I</w:t>
      </w:r>
      <w:r w:rsidR="00651DA7" w:rsidRPr="002234A3">
        <w:rPr>
          <w:rFonts w:eastAsia="宋体"/>
          <w:lang w:eastAsia="zh-CN"/>
        </w:rPr>
        <w:t xml:space="preserve">n case of enhanced Type-2 codebook, the mechanism to determine PDSCH group/NFI in addition </w:t>
      </w:r>
      <w:r w:rsidR="00961F44">
        <w:rPr>
          <w:rFonts w:eastAsia="宋体"/>
          <w:lang w:eastAsia="zh-CN"/>
        </w:rPr>
        <w:t>to DAI for each PUCCH is needed. A</w:t>
      </w:r>
      <w:r w:rsidR="00651DA7" w:rsidRPr="002234A3">
        <w:rPr>
          <w:rFonts w:eastAsia="宋体"/>
          <w:lang w:eastAsia="zh-CN"/>
        </w:rPr>
        <w:t xml:space="preserve">nd in </w:t>
      </w:r>
      <w:r w:rsidR="00390179" w:rsidRPr="002234A3">
        <w:rPr>
          <w:rFonts w:eastAsia="宋体"/>
          <w:lang w:eastAsia="zh-CN"/>
        </w:rPr>
        <w:t xml:space="preserve">case of Type-1 codebook, </w:t>
      </w:r>
      <w:r w:rsidR="00651DA7" w:rsidRPr="002234A3">
        <w:rPr>
          <w:rFonts w:eastAsia="宋体"/>
          <w:lang w:eastAsia="zh-CN"/>
        </w:rPr>
        <w:t>the mechanism to determine PDSCH candidate location for each PUCCH is needed. All these design</w:t>
      </w:r>
      <w:r w:rsidR="00961F44">
        <w:rPr>
          <w:rFonts w:eastAsia="宋体"/>
          <w:lang w:eastAsia="zh-CN"/>
        </w:rPr>
        <w:t>s</w:t>
      </w:r>
      <w:r w:rsidR="00651DA7" w:rsidRPr="002234A3">
        <w:rPr>
          <w:rFonts w:eastAsia="宋体"/>
          <w:lang w:eastAsia="zh-CN"/>
        </w:rPr>
        <w:t xml:space="preserve"> should take DL signalling overhead, UCI overhead</w:t>
      </w:r>
      <w:r w:rsidR="00FB12F5" w:rsidRPr="002234A3">
        <w:rPr>
          <w:rFonts w:eastAsia="宋体"/>
          <w:lang w:eastAsia="zh-CN"/>
        </w:rPr>
        <w:t>,</w:t>
      </w:r>
      <w:r w:rsidR="00390179" w:rsidRPr="002234A3">
        <w:rPr>
          <w:rFonts w:eastAsia="宋体"/>
          <w:lang w:eastAsia="zh-CN"/>
        </w:rPr>
        <w:t xml:space="preserve"> sche</w:t>
      </w:r>
      <w:r w:rsidR="00651DA7" w:rsidRPr="002234A3">
        <w:rPr>
          <w:rFonts w:eastAsia="宋体"/>
          <w:lang w:eastAsia="zh-CN"/>
        </w:rPr>
        <w:t>duling flexibility</w:t>
      </w:r>
      <w:r w:rsidR="00FB12F5" w:rsidRPr="002234A3">
        <w:rPr>
          <w:rFonts w:eastAsia="宋体"/>
          <w:lang w:eastAsia="zh-CN"/>
        </w:rPr>
        <w:t xml:space="preserve"> and potential miss-alignment between </w:t>
      </w:r>
      <w:proofErr w:type="spellStart"/>
      <w:r w:rsidR="00FB12F5" w:rsidRPr="002234A3">
        <w:rPr>
          <w:rFonts w:eastAsia="宋体"/>
          <w:lang w:eastAsia="zh-CN"/>
        </w:rPr>
        <w:t>gNB</w:t>
      </w:r>
      <w:proofErr w:type="spellEnd"/>
      <w:r w:rsidR="00FB12F5" w:rsidRPr="002234A3">
        <w:rPr>
          <w:rFonts w:eastAsia="宋体"/>
          <w:lang w:eastAsia="zh-CN"/>
        </w:rPr>
        <w:t xml:space="preserve"> and UE </w:t>
      </w:r>
      <w:r w:rsidR="00651DA7" w:rsidRPr="002234A3">
        <w:rPr>
          <w:rFonts w:eastAsia="宋体"/>
          <w:lang w:eastAsia="zh-CN"/>
        </w:rPr>
        <w:t xml:space="preserve">into account, which requires huge standard effort. </w:t>
      </w:r>
    </w:p>
    <w:p w14:paraId="36C30F20" w14:textId="654E7404" w:rsidR="0073486E" w:rsidRPr="002234A3" w:rsidRDefault="00961F44" w:rsidP="0073486E">
      <w:pPr>
        <w:spacing w:after="0"/>
        <w:rPr>
          <w:lang w:eastAsia="x-none"/>
        </w:rPr>
      </w:pPr>
      <w:r>
        <w:rPr>
          <w:rFonts w:eastAsia="宋体"/>
          <w:b/>
          <w:u w:val="single"/>
          <w:lang w:eastAsia="zh-CN"/>
        </w:rPr>
        <w:t>Proposal 9</w:t>
      </w:r>
      <w:r w:rsidR="0073486E" w:rsidRPr="002234A3">
        <w:rPr>
          <w:rFonts w:eastAsia="宋体"/>
          <w:b/>
          <w:u w:val="single"/>
          <w:lang w:eastAsia="zh-CN"/>
        </w:rPr>
        <w:t xml:space="preserve">: HARQ-ACK information corresponding to different PDSCHs scheduled by the DCI carried by different PUCCH(s) should be deprioritized. </w:t>
      </w:r>
    </w:p>
    <w:p w14:paraId="6ED6BD41" w14:textId="531E90A2" w:rsidR="0073486E" w:rsidRPr="002234A3" w:rsidRDefault="0073486E" w:rsidP="004D705F">
      <w:pPr>
        <w:jc w:val="both"/>
        <w:rPr>
          <w:rFonts w:eastAsia="宋体"/>
          <w:lang w:eastAsia="zh-CN"/>
        </w:rPr>
      </w:pPr>
    </w:p>
    <w:p w14:paraId="026443C1" w14:textId="77777777" w:rsidR="004D705F" w:rsidRPr="002234A3" w:rsidRDefault="004D705F" w:rsidP="00D82609">
      <w:pPr>
        <w:jc w:val="both"/>
        <w:rPr>
          <w:rFonts w:eastAsia="宋体"/>
          <w:u w:val="single"/>
          <w:lang w:eastAsia="zh-CN"/>
        </w:rPr>
      </w:pPr>
      <w:r w:rsidRPr="002234A3">
        <w:rPr>
          <w:rFonts w:eastAsia="宋体"/>
          <w:u w:val="single"/>
          <w:lang w:eastAsia="zh-CN"/>
        </w:rPr>
        <w:t xml:space="preserve">Type-1 HARQ-ACK codebook </w:t>
      </w:r>
    </w:p>
    <w:p w14:paraId="5B87EB46" w14:textId="77777777" w:rsidR="004D705F" w:rsidRPr="002234A3" w:rsidRDefault="004D705F" w:rsidP="004D705F">
      <w:pPr>
        <w:jc w:val="both"/>
        <w:rPr>
          <w:rFonts w:eastAsia="宋体"/>
          <w:lang w:eastAsia="zh-CN"/>
        </w:rPr>
      </w:pPr>
      <w:r w:rsidRPr="002234A3">
        <w:rPr>
          <w:rFonts w:eastAsia="宋体"/>
          <w:lang w:eastAsia="zh-CN"/>
        </w:rPr>
        <w:t xml:space="preserve">The mechanism to determine candidate PDSCH receptions for HARQ-ACK feedback needs modification to ensure a HARQ-ACK bit location for each PDSCH of scheduled multi-PDSCHs. </w:t>
      </w:r>
    </w:p>
    <w:p w14:paraId="7A55B63F" w14:textId="77777777" w:rsidR="00511788" w:rsidRPr="002234A3" w:rsidRDefault="004D705F" w:rsidP="004D705F">
      <w:pPr>
        <w:jc w:val="both"/>
        <w:rPr>
          <w:rFonts w:eastAsia="宋体"/>
          <w:lang w:eastAsia="zh-CN"/>
        </w:rPr>
      </w:pPr>
      <w:r w:rsidRPr="002234A3">
        <w:rPr>
          <w:rFonts w:eastAsia="宋体"/>
          <w:lang w:eastAsia="zh-CN"/>
        </w:rPr>
        <w:t>Currently, the candidate slot for HARQ-ACK feedback is determine</w:t>
      </w:r>
      <w:r w:rsidR="00511788" w:rsidRPr="002234A3">
        <w:rPr>
          <w:rFonts w:eastAsia="宋体"/>
          <w:lang w:eastAsia="zh-CN"/>
        </w:rPr>
        <w:t>d by PUCCH UL slot n and K1 set, and</w:t>
      </w:r>
      <w:r w:rsidRPr="002234A3">
        <w:rPr>
          <w:rFonts w:eastAsia="宋体"/>
          <w:lang w:eastAsia="zh-CN"/>
        </w:rPr>
        <w:t xml:space="preserve"> </w:t>
      </w:r>
      <w:r w:rsidR="00511788" w:rsidRPr="002234A3">
        <w:rPr>
          <w:rFonts w:eastAsia="宋体"/>
          <w:lang w:eastAsia="zh-CN"/>
        </w:rPr>
        <w:t xml:space="preserve">the candidate PDSCH reception occasions are pruned based on TDD configuration and each SLIV within each candidate slot. </w:t>
      </w:r>
    </w:p>
    <w:p w14:paraId="5A3C9377" w14:textId="018527A6" w:rsidR="00511788" w:rsidRPr="002234A3" w:rsidRDefault="004D705F" w:rsidP="004D705F">
      <w:pPr>
        <w:jc w:val="both"/>
        <w:rPr>
          <w:rFonts w:eastAsia="宋体"/>
          <w:lang w:eastAsia="zh-CN"/>
        </w:rPr>
      </w:pPr>
      <w:r w:rsidRPr="002234A3">
        <w:rPr>
          <w:rFonts w:eastAsia="宋体"/>
          <w:lang w:eastAsia="zh-CN"/>
        </w:rPr>
        <w:t xml:space="preserve">In case of multi-PDSCHs, </w:t>
      </w:r>
      <w:r w:rsidR="00511788" w:rsidRPr="002234A3">
        <w:rPr>
          <w:rFonts w:eastAsia="宋体"/>
          <w:lang w:eastAsia="zh-CN"/>
        </w:rPr>
        <w:t>RAN1 should determine whether a candidate occasion</w:t>
      </w:r>
      <w:r w:rsidR="00961F44">
        <w:rPr>
          <w:rFonts w:eastAsia="宋体"/>
          <w:lang w:eastAsia="zh-CN"/>
        </w:rPr>
        <w:t xml:space="preserve"> is determined</w:t>
      </w:r>
      <w:r w:rsidR="00511788" w:rsidRPr="002234A3">
        <w:rPr>
          <w:rFonts w:eastAsia="宋体"/>
          <w:lang w:eastAsia="zh-CN"/>
        </w:rPr>
        <w:t xml:space="preserve"> according to one SLIV of a TDRA row, or according to all SLIVs of a TDRA row. </w:t>
      </w:r>
    </w:p>
    <w:p w14:paraId="3EAB632F" w14:textId="7C67A857" w:rsidR="00A02A6B" w:rsidRPr="002234A3" w:rsidRDefault="00511788" w:rsidP="00D93587">
      <w:pPr>
        <w:pStyle w:val="a4"/>
        <w:numPr>
          <w:ilvl w:val="0"/>
          <w:numId w:val="28"/>
        </w:numPr>
        <w:ind w:leftChars="0"/>
        <w:jc w:val="both"/>
        <w:rPr>
          <w:rFonts w:eastAsia="宋体"/>
          <w:lang w:eastAsia="zh-CN"/>
        </w:rPr>
      </w:pPr>
      <w:r w:rsidRPr="002234A3">
        <w:rPr>
          <w:rFonts w:eastAsia="宋体"/>
          <w:lang w:eastAsia="zh-CN"/>
        </w:rPr>
        <w:t>If a candidate occasion</w:t>
      </w:r>
      <w:r w:rsidR="00DF536C">
        <w:rPr>
          <w:rFonts w:eastAsia="宋体"/>
          <w:lang w:eastAsia="zh-CN"/>
        </w:rPr>
        <w:t xml:space="preserve"> is derived by last PDSCH of a TDRA row</w:t>
      </w:r>
      <w:r w:rsidRPr="002234A3">
        <w:rPr>
          <w:rFonts w:eastAsia="宋体"/>
          <w:lang w:eastAsia="zh-CN"/>
        </w:rPr>
        <w:t xml:space="preserve">, </w:t>
      </w:r>
      <w:r w:rsidR="00A02A6B" w:rsidRPr="002234A3">
        <w:rPr>
          <w:rFonts w:eastAsia="宋体"/>
          <w:lang w:eastAsia="zh-CN"/>
        </w:rPr>
        <w:t xml:space="preserve">the existing mechanism for PDSCH candidate slot determination according to </w:t>
      </w:r>
      <w:r w:rsidRPr="002234A3">
        <w:rPr>
          <w:rFonts w:eastAsia="宋体"/>
          <w:lang w:eastAsia="zh-CN"/>
        </w:rPr>
        <w:t>K1 set and last PDSCH</w:t>
      </w:r>
      <w:r w:rsidR="00A02A6B" w:rsidRPr="002234A3">
        <w:rPr>
          <w:rFonts w:eastAsia="宋体"/>
          <w:lang w:eastAsia="zh-CN"/>
        </w:rPr>
        <w:t xml:space="preserve"> can be</w:t>
      </w:r>
      <w:r w:rsidR="009C44B7" w:rsidRPr="002234A3">
        <w:rPr>
          <w:rFonts w:eastAsia="宋体"/>
          <w:lang w:eastAsia="zh-CN"/>
        </w:rPr>
        <w:t xml:space="preserve"> reused, while the </w:t>
      </w:r>
      <w:r w:rsidR="00A02A6B" w:rsidRPr="002234A3">
        <w:rPr>
          <w:rFonts w:eastAsia="宋体"/>
          <w:lang w:eastAsia="zh-CN"/>
        </w:rPr>
        <w:t>number of HARQ-ACK bits per PDSCH candidate occasion should be modified. For example, each PDSCH candidate occasion is associated with N bits</w:t>
      </w:r>
      <w:r w:rsidRPr="002234A3">
        <w:rPr>
          <w:rFonts w:eastAsia="宋体"/>
          <w:lang w:eastAsia="zh-CN"/>
        </w:rPr>
        <w:t xml:space="preserve"> HARQ-ACK </w:t>
      </w:r>
      <w:r w:rsidR="007D5E2A" w:rsidRPr="002234A3">
        <w:rPr>
          <w:rFonts w:eastAsia="宋体"/>
          <w:lang w:eastAsia="zh-CN"/>
        </w:rPr>
        <w:t>(</w:t>
      </w:r>
      <w:r w:rsidR="00FC1AF4" w:rsidRPr="002234A3">
        <w:rPr>
          <w:rFonts w:eastAsia="宋体"/>
          <w:lang w:eastAsia="zh-CN"/>
        </w:rPr>
        <w:t xml:space="preserve">e.g. </w:t>
      </w:r>
      <w:r w:rsidR="00A02A6B" w:rsidRPr="002234A3">
        <w:rPr>
          <w:rFonts w:eastAsia="宋体"/>
          <w:lang w:eastAsia="zh-CN"/>
        </w:rPr>
        <w:t xml:space="preserve">N is the number of </w:t>
      </w:r>
      <w:r w:rsidR="00970A51" w:rsidRPr="002234A3">
        <w:rPr>
          <w:rFonts w:eastAsia="宋体"/>
          <w:lang w:eastAsia="zh-CN"/>
        </w:rPr>
        <w:t xml:space="preserve">valid </w:t>
      </w:r>
      <w:r w:rsidR="00A02A6B" w:rsidRPr="002234A3">
        <w:rPr>
          <w:rFonts w:eastAsia="宋体"/>
          <w:lang w:eastAsia="zh-CN"/>
        </w:rPr>
        <w:t xml:space="preserve">PDSCHs </w:t>
      </w:r>
      <w:r w:rsidR="007D5E2A" w:rsidRPr="002234A3">
        <w:rPr>
          <w:rFonts w:eastAsia="宋体"/>
          <w:lang w:eastAsia="zh-CN"/>
        </w:rPr>
        <w:t>of a row</w:t>
      </w:r>
      <w:r w:rsidR="00A02A6B" w:rsidRPr="002234A3">
        <w:rPr>
          <w:rFonts w:eastAsia="宋体"/>
          <w:lang w:eastAsia="zh-CN"/>
        </w:rPr>
        <w:t xml:space="preserve">, or </w:t>
      </w:r>
      <w:r w:rsidR="00AE06D3" w:rsidRPr="002234A3">
        <w:rPr>
          <w:rFonts w:eastAsia="宋体"/>
          <w:lang w:eastAsia="zh-CN"/>
        </w:rPr>
        <w:t xml:space="preserve">N is </w:t>
      </w:r>
      <w:r w:rsidR="001917ED" w:rsidRPr="002234A3">
        <w:rPr>
          <w:rFonts w:eastAsia="宋体"/>
          <w:lang w:eastAsia="zh-CN"/>
        </w:rPr>
        <w:t xml:space="preserve">the maximum number of </w:t>
      </w:r>
      <w:r w:rsidR="00970A51" w:rsidRPr="002234A3">
        <w:rPr>
          <w:rFonts w:eastAsia="宋体"/>
          <w:lang w:eastAsia="zh-CN"/>
        </w:rPr>
        <w:t xml:space="preserve">valid </w:t>
      </w:r>
      <w:r w:rsidR="001917ED" w:rsidRPr="002234A3">
        <w:rPr>
          <w:rFonts w:eastAsia="宋体"/>
          <w:lang w:eastAsia="zh-CN"/>
        </w:rPr>
        <w:t>PDSCHs</w:t>
      </w:r>
      <w:r w:rsidR="00970A51" w:rsidRPr="002234A3">
        <w:rPr>
          <w:rFonts w:eastAsia="宋体"/>
          <w:lang w:eastAsia="zh-CN"/>
        </w:rPr>
        <w:t xml:space="preserve"> of TDRA table</w:t>
      </w:r>
      <w:r w:rsidR="00961F44">
        <w:rPr>
          <w:rFonts w:eastAsia="宋体"/>
          <w:lang w:eastAsia="zh-CN"/>
        </w:rPr>
        <w:t xml:space="preserve">, </w:t>
      </w:r>
      <w:proofErr w:type="spellStart"/>
      <w:r w:rsidR="00961F44">
        <w:rPr>
          <w:rFonts w:eastAsia="宋体"/>
          <w:lang w:eastAsia="zh-CN"/>
        </w:rPr>
        <w:t>etc</w:t>
      </w:r>
      <w:proofErr w:type="spellEnd"/>
      <w:r w:rsidR="00AE06D3" w:rsidRPr="002234A3">
        <w:rPr>
          <w:rFonts w:eastAsia="宋体"/>
          <w:lang w:eastAsia="zh-CN"/>
        </w:rPr>
        <w:t>)</w:t>
      </w:r>
      <w:r w:rsidR="009C44B7" w:rsidRPr="002234A3">
        <w:rPr>
          <w:rFonts w:eastAsia="宋体"/>
          <w:lang w:eastAsia="zh-CN"/>
        </w:rPr>
        <w:t xml:space="preserve">. </w:t>
      </w:r>
    </w:p>
    <w:p w14:paraId="46E362AB" w14:textId="298E3923" w:rsidR="00511788" w:rsidRPr="002234A3" w:rsidRDefault="007D5E2A" w:rsidP="00644FD9">
      <w:pPr>
        <w:pStyle w:val="a4"/>
        <w:numPr>
          <w:ilvl w:val="0"/>
          <w:numId w:val="28"/>
        </w:numPr>
        <w:ind w:leftChars="0"/>
        <w:jc w:val="both"/>
        <w:rPr>
          <w:rFonts w:eastAsia="宋体"/>
          <w:lang w:eastAsia="zh-CN"/>
        </w:rPr>
      </w:pPr>
      <w:r w:rsidRPr="002234A3">
        <w:rPr>
          <w:rFonts w:eastAsia="宋体"/>
          <w:lang w:eastAsia="zh-CN"/>
        </w:rPr>
        <w:t>If a candidate occasion</w:t>
      </w:r>
      <w:r w:rsidR="00DF536C">
        <w:rPr>
          <w:rFonts w:eastAsia="宋体"/>
          <w:lang w:eastAsia="zh-CN"/>
        </w:rPr>
        <w:t xml:space="preserve"> is derived by each PDSCH of a TDRA row (multiple occasion for multiple PDSCHs)</w:t>
      </w:r>
      <w:r w:rsidRPr="002234A3">
        <w:rPr>
          <w:rFonts w:eastAsia="宋体"/>
          <w:lang w:eastAsia="zh-CN"/>
        </w:rPr>
        <w:t>,</w:t>
      </w:r>
      <w:r w:rsidR="003041D1" w:rsidRPr="002234A3">
        <w:rPr>
          <w:rFonts w:eastAsia="宋体"/>
          <w:lang w:eastAsia="zh-CN"/>
        </w:rPr>
        <w:t xml:space="preserve"> </w:t>
      </w:r>
      <w:r w:rsidR="00644FD9" w:rsidRPr="002234A3">
        <w:rPr>
          <w:rFonts w:eastAsia="宋体"/>
          <w:lang w:eastAsia="zh-CN"/>
        </w:rPr>
        <w:t xml:space="preserve">the </w:t>
      </w:r>
      <w:r w:rsidR="00A02A6B" w:rsidRPr="002234A3">
        <w:rPr>
          <w:rFonts w:eastAsia="宋体"/>
          <w:lang w:eastAsia="zh-CN"/>
        </w:rPr>
        <w:t xml:space="preserve">existing </w:t>
      </w:r>
      <w:r w:rsidR="00644FD9" w:rsidRPr="002234A3">
        <w:rPr>
          <w:rFonts w:eastAsia="宋体"/>
          <w:lang w:eastAsia="zh-CN"/>
        </w:rPr>
        <w:t xml:space="preserve">mechanism for PDSCH pruning per slot and </w:t>
      </w:r>
      <w:r w:rsidR="005476AD" w:rsidRPr="002234A3">
        <w:rPr>
          <w:rFonts w:eastAsia="宋体"/>
          <w:lang w:eastAsia="zh-CN"/>
        </w:rPr>
        <w:t>single</w:t>
      </w:r>
      <w:r w:rsidR="00644FD9" w:rsidRPr="002234A3">
        <w:rPr>
          <w:rFonts w:eastAsia="宋体"/>
          <w:lang w:eastAsia="zh-CN"/>
        </w:rPr>
        <w:t xml:space="preserve"> </w:t>
      </w:r>
      <w:r w:rsidR="00475983">
        <w:rPr>
          <w:rFonts w:eastAsia="宋体"/>
          <w:lang w:eastAsia="zh-CN"/>
        </w:rPr>
        <w:t xml:space="preserve">bit </w:t>
      </w:r>
      <w:r w:rsidR="00644FD9" w:rsidRPr="002234A3">
        <w:rPr>
          <w:rFonts w:eastAsia="宋体"/>
          <w:lang w:eastAsia="zh-CN"/>
        </w:rPr>
        <w:t>HARQ-ACK per PDSCH candidate occasion can be reused. But the candidate PDSCH slot determination should be enhanced, because existing mechanism based on K1 set can only cover the DL slot for last PDSCH of multi-PDSCHs. For example, the candidate DL slots for all PDSCHs can be determined by an additional K1’ set which is derived by K1 and the ending symbol of each PDSCH according to TDRA table.</w:t>
      </w:r>
    </w:p>
    <w:p w14:paraId="644ED29C" w14:textId="637F09BF" w:rsidR="002D1851" w:rsidRPr="002234A3" w:rsidRDefault="002D1851" w:rsidP="002D1851">
      <w:pPr>
        <w:jc w:val="both"/>
        <w:rPr>
          <w:rFonts w:eastAsia="宋体"/>
          <w:lang w:eastAsia="zh-CN"/>
        </w:rPr>
      </w:pPr>
      <w:r w:rsidRPr="002234A3">
        <w:rPr>
          <w:rFonts w:eastAsia="宋体" w:hint="eastAsia"/>
          <w:lang w:eastAsia="zh-CN"/>
        </w:rPr>
        <w:t>Fu</w:t>
      </w:r>
      <w:r w:rsidRPr="002234A3">
        <w:rPr>
          <w:rFonts w:eastAsia="宋体"/>
          <w:lang w:eastAsia="zh-CN"/>
        </w:rPr>
        <w:t xml:space="preserve">rthermore, to reduce HARQ-ACK codebook size, the mechanism to reduce redundant HARQ-ACK bit location with joint consideration of multiple PDSCHs in multiple slot can be considered. For example, for two TDRA rows which is overlapped at least in one PDSCH, only one TDRA row should be kept while all SLIVs of the other row should be deleted. </w:t>
      </w:r>
    </w:p>
    <w:p w14:paraId="730466F2" w14:textId="77777777" w:rsidR="00224DAC" w:rsidRPr="002234A3" w:rsidRDefault="00224DAC" w:rsidP="00224DAC">
      <w:pPr>
        <w:jc w:val="both"/>
        <w:rPr>
          <w:rFonts w:eastAsia="宋体"/>
          <w:b/>
          <w:u w:val="single"/>
          <w:lang w:eastAsia="zh-CN"/>
        </w:rPr>
      </w:pPr>
      <w:r w:rsidRPr="002234A3">
        <w:rPr>
          <w:rFonts w:eastAsia="宋体"/>
          <w:b/>
          <w:u w:val="single"/>
          <w:lang w:eastAsia="zh-CN"/>
        </w:rPr>
        <w:t xml:space="preserve">Proposal </w:t>
      </w:r>
      <w:r>
        <w:rPr>
          <w:rFonts w:eastAsia="宋体"/>
          <w:b/>
          <w:u w:val="single"/>
          <w:lang w:eastAsia="zh-CN"/>
        </w:rPr>
        <w:t xml:space="preserve">10: For </w:t>
      </w:r>
      <w:r w:rsidRPr="002234A3">
        <w:rPr>
          <w:rFonts w:eastAsia="宋体"/>
          <w:b/>
          <w:u w:val="single"/>
          <w:lang w:eastAsia="zh-CN"/>
        </w:rPr>
        <w:t xml:space="preserve">Type-1 </w:t>
      </w:r>
      <w:r>
        <w:rPr>
          <w:rFonts w:eastAsia="宋体"/>
          <w:b/>
          <w:u w:val="single"/>
          <w:lang w:eastAsia="zh-CN"/>
        </w:rPr>
        <w:t xml:space="preserve">HARQ-ACK </w:t>
      </w:r>
      <w:r w:rsidRPr="002234A3">
        <w:rPr>
          <w:rFonts w:eastAsia="宋体"/>
          <w:b/>
          <w:u w:val="single"/>
          <w:lang w:eastAsia="zh-CN"/>
        </w:rPr>
        <w:t>codebook</w:t>
      </w:r>
      <w:r w:rsidRPr="002234A3">
        <w:rPr>
          <w:rFonts w:eastAsia="宋体" w:hint="eastAsia"/>
          <w:b/>
          <w:u w:val="single"/>
          <w:lang w:eastAsia="zh-CN"/>
        </w:rPr>
        <w:t>,</w:t>
      </w:r>
      <w:r w:rsidRPr="002234A3">
        <w:rPr>
          <w:rFonts w:eastAsia="宋体"/>
          <w:b/>
          <w:u w:val="single"/>
          <w:lang w:eastAsia="zh-CN"/>
        </w:rPr>
        <w:t xml:space="preserve"> </w:t>
      </w:r>
      <w:r w:rsidRPr="002234A3">
        <w:rPr>
          <w:rFonts w:eastAsia="宋体" w:hint="eastAsia"/>
          <w:b/>
          <w:u w:val="single"/>
          <w:lang w:eastAsia="zh-CN"/>
        </w:rPr>
        <w:t>t</w:t>
      </w:r>
      <w:r w:rsidRPr="002234A3">
        <w:rPr>
          <w:rFonts w:eastAsia="宋体"/>
          <w:b/>
          <w:u w:val="single"/>
          <w:lang w:eastAsia="zh-CN"/>
        </w:rPr>
        <w:t xml:space="preserve">he following </w:t>
      </w:r>
      <w:r>
        <w:rPr>
          <w:rFonts w:eastAsia="宋体"/>
          <w:b/>
          <w:u w:val="single"/>
          <w:lang w:eastAsia="zh-CN"/>
        </w:rPr>
        <w:t>enhancement</w:t>
      </w:r>
      <w:r w:rsidRPr="002234A3">
        <w:rPr>
          <w:rFonts w:eastAsia="宋体"/>
          <w:b/>
          <w:u w:val="single"/>
          <w:lang w:eastAsia="zh-CN"/>
        </w:rPr>
        <w:t xml:space="preserve"> should be studied:</w:t>
      </w:r>
    </w:p>
    <w:p w14:paraId="0AEE563E" w14:textId="77777777" w:rsidR="00224DAC" w:rsidRPr="002234A3" w:rsidRDefault="00224DAC" w:rsidP="00224DAC">
      <w:pPr>
        <w:pStyle w:val="a4"/>
        <w:numPr>
          <w:ilvl w:val="0"/>
          <w:numId w:val="12"/>
        </w:numPr>
        <w:ind w:leftChars="0"/>
        <w:jc w:val="both"/>
        <w:rPr>
          <w:rFonts w:eastAsia="宋体"/>
          <w:b/>
          <w:u w:val="single"/>
          <w:lang w:eastAsia="zh-CN"/>
        </w:rPr>
      </w:pPr>
      <w:r w:rsidRPr="002234A3">
        <w:rPr>
          <w:rFonts w:eastAsia="宋体"/>
          <w:b/>
          <w:u w:val="single"/>
          <w:lang w:eastAsia="zh-CN"/>
        </w:rPr>
        <w:t>Whether a PDSCH candidate occasion</w:t>
      </w:r>
      <w:r>
        <w:rPr>
          <w:rFonts w:eastAsia="宋体"/>
          <w:b/>
          <w:u w:val="single"/>
          <w:lang w:eastAsia="zh-CN"/>
        </w:rPr>
        <w:t xml:space="preserve"> </w:t>
      </w:r>
      <w:r>
        <w:rPr>
          <w:rFonts w:eastAsia="宋体" w:hint="eastAsia"/>
          <w:b/>
          <w:u w:val="single"/>
          <w:lang w:eastAsia="zh-CN"/>
        </w:rPr>
        <w:t>is</w:t>
      </w:r>
      <w:r>
        <w:rPr>
          <w:rFonts w:eastAsia="宋体"/>
          <w:b/>
          <w:u w:val="single"/>
          <w:lang w:eastAsia="zh-CN"/>
        </w:rPr>
        <w:t xml:space="preserve"> determined</w:t>
      </w:r>
      <w:r w:rsidRPr="002234A3">
        <w:rPr>
          <w:rFonts w:eastAsia="宋体"/>
          <w:b/>
          <w:u w:val="single"/>
          <w:lang w:eastAsia="zh-CN"/>
        </w:rPr>
        <w:t xml:space="preserve"> according to </w:t>
      </w:r>
      <w:r>
        <w:rPr>
          <w:rFonts w:eastAsia="宋体"/>
          <w:b/>
          <w:u w:val="single"/>
          <w:lang w:eastAsia="zh-CN"/>
        </w:rPr>
        <w:t>last</w:t>
      </w:r>
      <w:r w:rsidRPr="002234A3">
        <w:rPr>
          <w:rFonts w:eastAsia="宋体"/>
          <w:b/>
          <w:u w:val="single"/>
          <w:lang w:eastAsia="zh-CN"/>
        </w:rPr>
        <w:t xml:space="preserve"> SLIV of a TDRA row, or accord</w:t>
      </w:r>
      <w:r>
        <w:rPr>
          <w:rFonts w:eastAsia="宋体"/>
          <w:b/>
          <w:u w:val="single"/>
          <w:lang w:eastAsia="zh-CN"/>
        </w:rPr>
        <w:t xml:space="preserve">ing to all SLIVs of a TDRA row, and the number of HARQ-ACK bits </w:t>
      </w:r>
      <w:r w:rsidRPr="002234A3">
        <w:rPr>
          <w:rFonts w:eastAsia="宋体"/>
          <w:b/>
          <w:u w:val="single"/>
          <w:lang w:eastAsia="zh-CN"/>
        </w:rPr>
        <w:t>PDSCH candidate occasion</w:t>
      </w:r>
      <w:r>
        <w:rPr>
          <w:rFonts w:eastAsia="宋体"/>
          <w:b/>
          <w:u w:val="single"/>
          <w:lang w:eastAsia="zh-CN"/>
        </w:rPr>
        <w:t>.</w:t>
      </w:r>
    </w:p>
    <w:p w14:paraId="3439336C" w14:textId="731ED0A5" w:rsidR="002D1851" w:rsidRDefault="00224DAC" w:rsidP="00866547">
      <w:pPr>
        <w:pStyle w:val="a4"/>
        <w:numPr>
          <w:ilvl w:val="0"/>
          <w:numId w:val="12"/>
        </w:numPr>
        <w:ind w:leftChars="0"/>
        <w:jc w:val="both"/>
        <w:rPr>
          <w:rFonts w:eastAsia="宋体"/>
          <w:b/>
          <w:u w:val="single"/>
          <w:lang w:eastAsia="zh-CN"/>
        </w:rPr>
      </w:pPr>
      <w:r w:rsidRPr="008D5310">
        <w:rPr>
          <w:rFonts w:eastAsia="宋体"/>
          <w:b/>
          <w:u w:val="single"/>
          <w:lang w:eastAsia="zh-CN"/>
        </w:rPr>
        <w:t>How to reduce redundant HARQ-ACK bit location with joint consideration of mu</w:t>
      </w:r>
      <w:r w:rsidR="008D5310">
        <w:rPr>
          <w:rFonts w:eastAsia="宋体"/>
          <w:b/>
          <w:u w:val="single"/>
          <w:lang w:eastAsia="zh-CN"/>
        </w:rPr>
        <w:t>ltiple PDSCHs in multiple slots.</w:t>
      </w:r>
    </w:p>
    <w:p w14:paraId="003746A0" w14:textId="77777777" w:rsidR="008D5310" w:rsidRPr="008D5310" w:rsidRDefault="008D5310" w:rsidP="008D5310">
      <w:pPr>
        <w:pStyle w:val="a4"/>
        <w:ind w:leftChars="0" w:left="420"/>
        <w:jc w:val="both"/>
        <w:rPr>
          <w:rFonts w:eastAsia="宋体"/>
          <w:b/>
          <w:u w:val="single"/>
          <w:lang w:eastAsia="zh-CN"/>
        </w:rPr>
      </w:pPr>
    </w:p>
    <w:p w14:paraId="422D8DC3" w14:textId="3473F31D" w:rsidR="004D705F" w:rsidRPr="002234A3" w:rsidRDefault="004D705F" w:rsidP="002D1851">
      <w:pPr>
        <w:jc w:val="both"/>
        <w:rPr>
          <w:rFonts w:eastAsia="宋体"/>
          <w:u w:val="single"/>
          <w:lang w:eastAsia="zh-CN"/>
        </w:rPr>
      </w:pPr>
      <w:r w:rsidRPr="002234A3">
        <w:rPr>
          <w:rFonts w:eastAsia="宋体"/>
          <w:u w:val="single"/>
          <w:lang w:eastAsia="zh-CN"/>
        </w:rPr>
        <w:t>Type-2</w:t>
      </w:r>
      <w:r w:rsidR="00856D64" w:rsidRPr="002234A3">
        <w:rPr>
          <w:rFonts w:eastAsia="宋体"/>
          <w:u w:val="single"/>
          <w:lang w:eastAsia="zh-CN"/>
        </w:rPr>
        <w:t>/Enhanced Type-2</w:t>
      </w:r>
      <w:r w:rsidRPr="002234A3">
        <w:rPr>
          <w:rFonts w:eastAsia="宋体"/>
          <w:u w:val="single"/>
          <w:lang w:eastAsia="zh-CN"/>
        </w:rPr>
        <w:t xml:space="preserve"> HARQ-ACK codebook </w:t>
      </w:r>
    </w:p>
    <w:p w14:paraId="4163ABC8" w14:textId="7EFCEADD" w:rsidR="002516A1" w:rsidRPr="002234A3" w:rsidRDefault="004D705F" w:rsidP="004D705F">
      <w:pPr>
        <w:jc w:val="both"/>
        <w:rPr>
          <w:rFonts w:eastAsiaTheme="minorEastAsia"/>
          <w:lang w:eastAsia="zh-CN"/>
        </w:rPr>
      </w:pPr>
      <w:r w:rsidRPr="002234A3">
        <w:rPr>
          <w:rFonts w:eastAsiaTheme="minorEastAsia" w:hint="eastAsia"/>
          <w:lang w:eastAsia="zh-CN"/>
        </w:rPr>
        <w:t>I</w:t>
      </w:r>
      <w:r w:rsidRPr="002234A3">
        <w:rPr>
          <w:rFonts w:eastAsiaTheme="minorEastAsia"/>
          <w:lang w:eastAsia="zh-CN"/>
        </w:rPr>
        <w:t xml:space="preserve">n case of multi-PDSCH scheduling, the number of scheduled PDSCHs per PDCCH varies. If a UE miss-detects one PDCCH, the UE is unware of how many bits of NACK is expected to be transmitted. To address such ambiguity, </w:t>
      </w:r>
      <w:r w:rsidR="002516A1" w:rsidRPr="002234A3">
        <w:rPr>
          <w:rFonts w:eastAsiaTheme="minorEastAsia"/>
          <w:lang w:eastAsia="zh-CN"/>
        </w:rPr>
        <w:t xml:space="preserve">3 alternatives were proposed by companies in last meeting. </w:t>
      </w:r>
    </w:p>
    <w:p w14:paraId="26651E38" w14:textId="77777777" w:rsidR="002516A1" w:rsidRPr="002234A3" w:rsidRDefault="002516A1" w:rsidP="002516A1">
      <w:pPr>
        <w:pStyle w:val="a4"/>
        <w:numPr>
          <w:ilvl w:val="0"/>
          <w:numId w:val="24"/>
        </w:numPr>
        <w:spacing w:after="160" w:line="256" w:lineRule="auto"/>
        <w:ind w:leftChars="0"/>
        <w:contextualSpacing/>
        <w:jc w:val="both"/>
        <w:rPr>
          <w:lang w:val="en-US"/>
        </w:rPr>
      </w:pPr>
      <w:r w:rsidRPr="002234A3">
        <w:rPr>
          <w:lang w:val="en-US"/>
        </w:rPr>
        <w:t>Alt 1: C-DAI/T-DAI is counted per DCI.</w:t>
      </w:r>
    </w:p>
    <w:p w14:paraId="10452370" w14:textId="77777777" w:rsidR="002516A1" w:rsidRPr="002234A3" w:rsidRDefault="002516A1" w:rsidP="002516A1">
      <w:pPr>
        <w:pStyle w:val="a4"/>
        <w:numPr>
          <w:ilvl w:val="0"/>
          <w:numId w:val="24"/>
        </w:numPr>
        <w:spacing w:after="160" w:line="256" w:lineRule="auto"/>
        <w:ind w:leftChars="0"/>
        <w:contextualSpacing/>
        <w:jc w:val="both"/>
        <w:rPr>
          <w:lang w:val="en-US"/>
        </w:rPr>
      </w:pPr>
      <w:r w:rsidRPr="002234A3">
        <w:rPr>
          <w:lang w:val="en-US"/>
        </w:rPr>
        <w:lastRenderedPageBreak/>
        <w:t xml:space="preserve">Alt 2: </w:t>
      </w:r>
      <w:r w:rsidRPr="002234A3">
        <w:rPr>
          <w:bCs/>
          <w:iCs/>
          <w:snapToGrid w:val="0"/>
        </w:rPr>
        <w:t>C-DAI/T-DAI is counted per PDSCH.</w:t>
      </w:r>
    </w:p>
    <w:p w14:paraId="47CB2B94" w14:textId="6F0BEADE" w:rsidR="002516A1" w:rsidRPr="002234A3" w:rsidRDefault="002516A1" w:rsidP="002516A1">
      <w:pPr>
        <w:pStyle w:val="a4"/>
        <w:numPr>
          <w:ilvl w:val="0"/>
          <w:numId w:val="24"/>
        </w:numPr>
        <w:spacing w:after="160" w:line="256" w:lineRule="auto"/>
        <w:ind w:leftChars="0"/>
        <w:contextualSpacing/>
        <w:jc w:val="both"/>
        <w:rPr>
          <w:rFonts w:eastAsia="宋体"/>
          <w:lang w:val="en-US" w:eastAsia="zh-CN"/>
        </w:rPr>
      </w:pPr>
      <w:r w:rsidRPr="002234A3">
        <w:rPr>
          <w:lang w:val="en-US"/>
        </w:rPr>
        <w:t xml:space="preserve">Alt 3: </w:t>
      </w:r>
      <w:r w:rsidRPr="002234A3">
        <w:rPr>
          <w:bCs/>
          <w:iCs/>
          <w:snapToGrid w:val="0"/>
        </w:rPr>
        <w:t xml:space="preserve">C-DAI/T-DAI is counted </w:t>
      </w:r>
      <w:r w:rsidRPr="002234A3">
        <w:rPr>
          <w:rStyle w:val="normaltextrun"/>
          <w:color w:val="000000"/>
          <w:shd w:val="clear" w:color="auto" w:fill="FFFFFF"/>
        </w:rPr>
        <w:t xml:space="preserve">per M scheduled PDSCH(s), where M is configurable </w:t>
      </w:r>
    </w:p>
    <w:p w14:paraId="14BBD168" w14:textId="49C180E4" w:rsidR="00A55F42" w:rsidRPr="002234A3" w:rsidRDefault="00A55F42" w:rsidP="00A55F42">
      <w:pPr>
        <w:jc w:val="both"/>
        <w:rPr>
          <w:rFonts w:eastAsia="宋体"/>
          <w:lang w:eastAsia="zh-CN"/>
        </w:rPr>
      </w:pPr>
      <w:r w:rsidRPr="002234A3">
        <w:rPr>
          <w:rFonts w:eastAsia="宋体"/>
          <w:lang w:eastAsia="zh-CN"/>
        </w:rPr>
        <w:t>Alt-1 is based on separate sub-codebook for single PDSCH scheduling and multi-PDSCH scheduling. Similar to 2 sub-codebook for CBG-based and TB-based transmission supported by Rel-15, single PDSCH scheduling and multi-PDSCH scheduling can be associated with different HARQ-ACK sub-codebook. The number of HARQ-ACK bits per PDCCH in each sub-codebook is separately determined for single PDSCH and for the configured maximum number of PDSCHs (</w:t>
      </w:r>
      <w:proofErr w:type="spellStart"/>
      <w:r w:rsidRPr="002234A3">
        <w:rPr>
          <w:rFonts w:eastAsia="宋体"/>
          <w:i/>
          <w:lang w:eastAsia="zh-CN"/>
        </w:rPr>
        <w:t>N</w:t>
      </w:r>
      <w:r w:rsidRPr="002234A3">
        <w:rPr>
          <w:rFonts w:eastAsia="宋体"/>
          <w:i/>
          <w:vertAlign w:val="subscript"/>
          <w:lang w:eastAsia="zh-CN"/>
        </w:rPr>
        <w:t>pdsch_max</w:t>
      </w:r>
      <w:proofErr w:type="spellEnd"/>
      <w:r w:rsidRPr="002234A3">
        <w:rPr>
          <w:rFonts w:eastAsia="宋体"/>
          <w:lang w:eastAsia="zh-CN"/>
        </w:rPr>
        <w:t xml:space="preserve">) respectively. DAI is accumulated within each sub-codebook. </w:t>
      </w:r>
      <w:r w:rsidR="00AC1240" w:rsidRPr="002234A3">
        <w:rPr>
          <w:rFonts w:eastAsia="宋体"/>
          <w:lang w:eastAsia="zh-CN"/>
        </w:rPr>
        <w:t xml:space="preserve">In that way, the UE can clearly identify the expected number of HARQ-ACK bits of missed PDCCH(s) by comparing DAI value in the current and previously received PDCCH in the same sub-codebook. </w:t>
      </w:r>
    </w:p>
    <w:p w14:paraId="716DE803" w14:textId="10704C41" w:rsidR="00A55F42" w:rsidRPr="002234A3" w:rsidRDefault="00A55F42" w:rsidP="00A55F42">
      <w:pPr>
        <w:jc w:val="both"/>
        <w:rPr>
          <w:rFonts w:eastAsia="宋体"/>
          <w:lang w:eastAsia="zh-CN"/>
        </w:rPr>
      </w:pPr>
      <w:r w:rsidRPr="002234A3">
        <w:rPr>
          <w:rFonts w:eastAsia="宋体"/>
          <w:lang w:eastAsia="zh-CN"/>
        </w:rPr>
        <w:t>If a UE is not configured with CBG, having 2 sub-codebooks as discussed above is sufficient. If CBG-based feedback for multi-PDSCH is configured,</w:t>
      </w:r>
      <w:r w:rsidR="0074237A" w:rsidRPr="002234A3">
        <w:rPr>
          <w:rFonts w:eastAsia="宋体"/>
          <w:lang w:eastAsia="zh-CN"/>
        </w:rPr>
        <w:t xml:space="preserve"> still, </w:t>
      </w:r>
      <w:r w:rsidRPr="002234A3">
        <w:rPr>
          <w:rFonts w:eastAsia="宋体"/>
          <w:lang w:eastAsia="zh-CN"/>
        </w:rPr>
        <w:t>2 sub-codebooks would be sufficient</w:t>
      </w:r>
      <w:r w:rsidR="0074237A" w:rsidRPr="002234A3">
        <w:rPr>
          <w:rFonts w:eastAsia="宋体"/>
          <w:lang w:eastAsia="zh-CN"/>
        </w:rPr>
        <w:t xml:space="preserve">, i.e. one sub-codebook for single PDSCH with TB-based HARQ-ACK, and the other sub-codebook for </w:t>
      </w:r>
      <w:r w:rsidRPr="002234A3">
        <w:rPr>
          <w:rFonts w:eastAsia="宋体"/>
          <w:lang w:eastAsia="zh-CN"/>
        </w:rPr>
        <w:t xml:space="preserve">multi-PDSCH </w:t>
      </w:r>
      <w:r w:rsidR="0074237A" w:rsidRPr="002234A3">
        <w:rPr>
          <w:rFonts w:eastAsia="宋体"/>
          <w:lang w:eastAsia="zh-CN"/>
        </w:rPr>
        <w:t xml:space="preserve">TB-based HARQ-ACK </w:t>
      </w:r>
      <w:r w:rsidRPr="002234A3">
        <w:rPr>
          <w:rFonts w:eastAsia="宋体"/>
          <w:lang w:eastAsia="zh-CN"/>
        </w:rPr>
        <w:t>and single PDSCH with CBG-based HARQ-ACK. Then, the number</w:t>
      </w:r>
      <w:r w:rsidR="001F7272" w:rsidRPr="002234A3">
        <w:rPr>
          <w:rFonts w:eastAsia="宋体"/>
          <w:lang w:eastAsia="zh-CN"/>
        </w:rPr>
        <w:t xml:space="preserve"> of HARQ-ACK bits would be 1 or </w:t>
      </w:r>
      <w:r w:rsidRPr="002234A3">
        <w:rPr>
          <w:rFonts w:eastAsia="宋体"/>
          <w:lang w:eastAsia="zh-CN"/>
        </w:rPr>
        <w:t xml:space="preserve">2 bits for </w:t>
      </w:r>
      <w:r w:rsidR="001F7272" w:rsidRPr="002234A3">
        <w:rPr>
          <w:rFonts w:eastAsia="宋体"/>
          <w:lang w:eastAsia="zh-CN"/>
        </w:rPr>
        <w:t>1</w:t>
      </w:r>
      <w:r w:rsidR="001F7272" w:rsidRPr="002234A3">
        <w:rPr>
          <w:rFonts w:eastAsia="宋体"/>
          <w:vertAlign w:val="superscript"/>
          <w:lang w:eastAsia="zh-CN"/>
        </w:rPr>
        <w:t>st</w:t>
      </w:r>
      <w:r w:rsidRPr="002234A3">
        <w:rPr>
          <w:rFonts w:eastAsia="宋体"/>
          <w:lang w:eastAsia="zh-CN"/>
        </w:rPr>
        <w:t xml:space="preserve"> sub-codebook, and max(</w:t>
      </w:r>
      <w:proofErr w:type="spellStart"/>
      <w:r w:rsidRPr="002234A3">
        <w:rPr>
          <w:rFonts w:eastAsia="宋体"/>
          <w:i/>
          <w:lang w:eastAsia="zh-CN"/>
        </w:rPr>
        <w:t>N</w:t>
      </w:r>
      <w:r w:rsidR="001F7272" w:rsidRPr="002234A3">
        <w:rPr>
          <w:rFonts w:eastAsia="宋体"/>
          <w:vertAlign w:val="subscript"/>
          <w:lang w:eastAsia="zh-CN"/>
        </w:rPr>
        <w:t>CBG_max</w:t>
      </w:r>
      <w:proofErr w:type="spellEnd"/>
      <w:r w:rsidRPr="002234A3">
        <w:rPr>
          <w:rFonts w:eastAsia="宋体"/>
          <w:lang w:eastAsia="zh-CN"/>
        </w:rPr>
        <w:t xml:space="preserve">, </w:t>
      </w:r>
      <w:proofErr w:type="spellStart"/>
      <w:r w:rsidR="001F7272" w:rsidRPr="002234A3">
        <w:rPr>
          <w:rFonts w:eastAsia="宋体"/>
          <w:i/>
          <w:lang w:eastAsia="zh-CN"/>
        </w:rPr>
        <w:t>N</w:t>
      </w:r>
      <w:r w:rsidR="001F7272" w:rsidRPr="002234A3">
        <w:rPr>
          <w:rFonts w:eastAsia="宋体"/>
          <w:i/>
          <w:vertAlign w:val="subscript"/>
          <w:lang w:eastAsia="zh-CN"/>
        </w:rPr>
        <w:t>pdsch_max</w:t>
      </w:r>
      <w:proofErr w:type="spellEnd"/>
      <w:r w:rsidRPr="002234A3">
        <w:rPr>
          <w:rFonts w:eastAsia="宋体"/>
          <w:lang w:eastAsia="zh-CN"/>
        </w:rPr>
        <w:t>)</w:t>
      </w:r>
      <w:r w:rsidR="001F7272" w:rsidRPr="002234A3">
        <w:rPr>
          <w:rFonts w:eastAsia="宋体"/>
          <w:lang w:eastAsia="zh-CN"/>
        </w:rPr>
        <w:t xml:space="preserve"> bits for 2</w:t>
      </w:r>
      <w:r w:rsidR="001F7272" w:rsidRPr="002234A3">
        <w:rPr>
          <w:rFonts w:eastAsia="宋体"/>
          <w:vertAlign w:val="superscript"/>
          <w:lang w:eastAsia="zh-CN"/>
        </w:rPr>
        <w:t>nd</w:t>
      </w:r>
      <w:r w:rsidR="001F7272" w:rsidRPr="002234A3">
        <w:rPr>
          <w:rFonts w:eastAsia="宋体"/>
          <w:lang w:eastAsia="zh-CN"/>
        </w:rPr>
        <w:t xml:space="preserve"> sub-codebook. </w:t>
      </w:r>
    </w:p>
    <w:p w14:paraId="39368A5C" w14:textId="0E2B720F" w:rsidR="006E6547" w:rsidRPr="002234A3" w:rsidRDefault="00AC1240" w:rsidP="00AC1240">
      <w:pPr>
        <w:jc w:val="both"/>
        <w:rPr>
          <w:rFonts w:eastAsia="宋体"/>
          <w:lang w:eastAsia="zh-CN"/>
        </w:rPr>
      </w:pPr>
      <w:r w:rsidRPr="002234A3">
        <w:rPr>
          <w:rFonts w:eastAsia="宋体"/>
          <w:lang w:eastAsia="zh-CN"/>
        </w:rPr>
        <w:t>Alt-2 is based on single sub-codebook for single PDSCH scheduling and multi-PDSCH scheduling</w:t>
      </w:r>
      <w:r w:rsidRPr="002234A3">
        <w:rPr>
          <w:rFonts w:eastAsia="宋体" w:hint="eastAsia"/>
          <w:lang w:eastAsia="zh-CN"/>
        </w:rPr>
        <w:t>.</w:t>
      </w:r>
      <w:r w:rsidRPr="002234A3">
        <w:rPr>
          <w:rFonts w:eastAsia="宋体"/>
          <w:lang w:eastAsia="zh-CN"/>
        </w:rPr>
        <w:t xml:space="preserve"> The UCI overhead would be smaller than Alt-1, while t</w:t>
      </w:r>
      <w:r w:rsidR="004D705F" w:rsidRPr="002234A3">
        <w:rPr>
          <w:rFonts w:eastAsia="宋体"/>
          <w:lang w:eastAsia="zh-CN"/>
        </w:rPr>
        <w:t xml:space="preserve">he cost is </w:t>
      </w:r>
      <w:r w:rsidRPr="002234A3">
        <w:rPr>
          <w:rFonts w:eastAsia="宋体"/>
          <w:lang w:eastAsia="zh-CN"/>
        </w:rPr>
        <w:t xml:space="preserve">larger DCI overhead due to </w:t>
      </w:r>
      <w:r w:rsidR="004D705F" w:rsidRPr="002234A3">
        <w:rPr>
          <w:rFonts w:eastAsia="宋体"/>
          <w:lang w:eastAsia="zh-CN"/>
        </w:rPr>
        <w:t>additional DAI bits. For example, if one DCI can schedule up to 2/4/8 PDSCHs, it requires additional 1/2/3 bits to achieve comparable miss-detection capability (up to 3 missed PDCCH) as Rel-15/16, then, it requires an additional total of 2/4/6 bits for C-DAI and T-DAI. In case of enhanced type-2 codebook, a larger DAI payload is expected if T-DAI</w:t>
      </w:r>
      <w:r w:rsidR="009C3431" w:rsidRPr="002234A3">
        <w:rPr>
          <w:rFonts w:eastAsia="宋体"/>
          <w:lang w:eastAsia="zh-CN"/>
        </w:rPr>
        <w:t>/UL-DAI</w:t>
      </w:r>
      <w:r w:rsidR="004D705F" w:rsidRPr="002234A3">
        <w:rPr>
          <w:rFonts w:eastAsia="宋体"/>
          <w:lang w:eastAsia="zh-CN"/>
        </w:rPr>
        <w:t xml:space="preserve"> for another PDSCH group is configured.</w:t>
      </w:r>
      <w:r w:rsidR="005E56D0" w:rsidRPr="002234A3">
        <w:rPr>
          <w:rFonts w:eastAsia="宋体"/>
          <w:lang w:eastAsia="zh-CN"/>
        </w:rPr>
        <w:t xml:space="preserve"> </w:t>
      </w:r>
      <w:r w:rsidR="00AE531A" w:rsidRPr="002234A3">
        <w:rPr>
          <w:rFonts w:eastAsia="宋体"/>
          <w:lang w:eastAsia="zh-CN"/>
        </w:rPr>
        <w:t xml:space="preserve">It is noted that, the DCI overhead is increased for both DL assignment and UL grant, and the DCI overhead is increased not only for the serving cell configured with multi-PDSCH scheduling, but also the serving cell configured with single PDSCH scheduling, e.g. in FR1 or FR2. Therefore, in average, the DCI overhead by Al-t2 is much larger than UCI overhead by Alt-1. </w:t>
      </w:r>
    </w:p>
    <w:p w14:paraId="0E957A6D" w14:textId="30F44AA0" w:rsidR="008E732B" w:rsidRPr="002234A3" w:rsidRDefault="009C3431" w:rsidP="00AC1240">
      <w:pPr>
        <w:jc w:val="both"/>
        <w:rPr>
          <w:rFonts w:eastAsia="宋体"/>
          <w:lang w:eastAsia="zh-CN"/>
        </w:rPr>
      </w:pPr>
      <w:r w:rsidRPr="002234A3">
        <w:rPr>
          <w:rFonts w:eastAsia="宋体"/>
          <w:lang w:eastAsia="zh-CN"/>
        </w:rPr>
        <w:t>Alt-3 tries</w:t>
      </w:r>
      <w:r w:rsidR="00970A51" w:rsidRPr="002234A3">
        <w:rPr>
          <w:rFonts w:eastAsia="宋体"/>
          <w:lang w:eastAsia="zh-CN"/>
        </w:rPr>
        <w:t xml:space="preserve"> to achieve a trade-off between UCI overhead and DCI</w:t>
      </w:r>
      <w:r w:rsidR="00475983">
        <w:rPr>
          <w:rFonts w:eastAsia="宋体"/>
          <w:lang w:eastAsia="zh-CN"/>
        </w:rPr>
        <w:t xml:space="preserve"> overhead by </w:t>
      </w:r>
      <w:proofErr w:type="spellStart"/>
      <w:r w:rsidR="00475983">
        <w:rPr>
          <w:rFonts w:eastAsia="宋体"/>
          <w:lang w:eastAsia="zh-CN"/>
        </w:rPr>
        <w:t>gNB</w:t>
      </w:r>
      <w:proofErr w:type="spellEnd"/>
      <w:r w:rsidR="00475983">
        <w:rPr>
          <w:rFonts w:eastAsia="宋体"/>
          <w:lang w:eastAsia="zh-CN"/>
        </w:rPr>
        <w:t xml:space="preserve"> configuration. Similar to Alt-2, </w:t>
      </w:r>
      <w:r w:rsidR="00651803" w:rsidRPr="002234A3">
        <w:rPr>
          <w:rFonts w:eastAsia="宋体"/>
          <w:lang w:eastAsia="zh-CN"/>
        </w:rPr>
        <w:t xml:space="preserve">Alt-3 is also based on single sub-codebook for single PDSCH and multi-PDSCH scheduling. If </w:t>
      </w:r>
      <w:proofErr w:type="spellStart"/>
      <w:r w:rsidR="00651803" w:rsidRPr="002234A3">
        <w:rPr>
          <w:rFonts w:eastAsia="宋体"/>
          <w:lang w:eastAsia="zh-CN"/>
        </w:rPr>
        <w:t>gNB</w:t>
      </w:r>
      <w:proofErr w:type="spellEnd"/>
      <w:r w:rsidR="00651803" w:rsidRPr="002234A3">
        <w:rPr>
          <w:rFonts w:eastAsia="宋体"/>
          <w:lang w:eastAsia="zh-CN"/>
        </w:rPr>
        <w:t xml:space="preserve"> intends to control UCI overhead, </w:t>
      </w:r>
      <w:proofErr w:type="spellStart"/>
      <w:r w:rsidR="00651803" w:rsidRPr="002234A3">
        <w:rPr>
          <w:rFonts w:eastAsia="宋体"/>
          <w:lang w:eastAsia="zh-CN"/>
        </w:rPr>
        <w:t>gNB</w:t>
      </w:r>
      <w:proofErr w:type="spellEnd"/>
      <w:r w:rsidR="00651803" w:rsidRPr="002234A3">
        <w:rPr>
          <w:rFonts w:eastAsia="宋体"/>
          <w:lang w:eastAsia="zh-CN"/>
        </w:rPr>
        <w:t xml:space="preserve"> configures a smaller M, e.g. M =1. In that case, the DCI overhead is as large as Alt-2. If </w:t>
      </w:r>
      <w:proofErr w:type="spellStart"/>
      <w:r w:rsidR="00651803" w:rsidRPr="002234A3">
        <w:rPr>
          <w:rFonts w:eastAsia="宋体"/>
          <w:lang w:eastAsia="zh-CN"/>
        </w:rPr>
        <w:t>gNB</w:t>
      </w:r>
      <w:proofErr w:type="spellEnd"/>
      <w:r w:rsidR="00651803" w:rsidRPr="002234A3">
        <w:rPr>
          <w:rFonts w:eastAsia="宋体"/>
          <w:lang w:eastAsia="zh-CN"/>
        </w:rPr>
        <w:t xml:space="preserve"> intends to control DCI overhead, </w:t>
      </w:r>
      <w:proofErr w:type="spellStart"/>
      <w:r w:rsidR="00651803" w:rsidRPr="002234A3">
        <w:rPr>
          <w:rFonts w:eastAsia="宋体"/>
          <w:lang w:eastAsia="zh-CN"/>
        </w:rPr>
        <w:t>gNB</w:t>
      </w:r>
      <w:proofErr w:type="spellEnd"/>
      <w:r w:rsidR="00651803" w:rsidRPr="002234A3">
        <w:rPr>
          <w:rFonts w:eastAsia="宋体"/>
          <w:lang w:eastAsia="zh-CN"/>
        </w:rPr>
        <w:t xml:space="preserve"> configures a larger M, e.g. M = configured maximum number of PDSCHs (</w:t>
      </w:r>
      <w:proofErr w:type="spellStart"/>
      <w:r w:rsidR="00651803" w:rsidRPr="002234A3">
        <w:rPr>
          <w:rFonts w:eastAsia="宋体"/>
          <w:i/>
          <w:lang w:eastAsia="zh-CN"/>
        </w:rPr>
        <w:t>N</w:t>
      </w:r>
      <w:r w:rsidR="00651803" w:rsidRPr="002234A3">
        <w:rPr>
          <w:rFonts w:eastAsia="宋体"/>
          <w:i/>
          <w:vertAlign w:val="subscript"/>
          <w:lang w:eastAsia="zh-CN"/>
        </w:rPr>
        <w:t>pdsch_max</w:t>
      </w:r>
      <w:proofErr w:type="spellEnd"/>
      <w:r w:rsidR="00651803" w:rsidRPr="002234A3">
        <w:rPr>
          <w:rFonts w:eastAsia="宋体"/>
          <w:lang w:eastAsia="zh-CN"/>
        </w:rPr>
        <w:t xml:space="preserve">). In that case, the DCI overhead is same as Alt-1, but the UCI overhead is larger than Alt-1, because the UE always reports </w:t>
      </w:r>
      <w:proofErr w:type="spellStart"/>
      <w:r w:rsidR="00651803" w:rsidRPr="002234A3">
        <w:rPr>
          <w:rFonts w:eastAsia="宋体"/>
          <w:i/>
          <w:lang w:eastAsia="zh-CN"/>
        </w:rPr>
        <w:t>N</w:t>
      </w:r>
      <w:r w:rsidR="00651803" w:rsidRPr="002234A3">
        <w:rPr>
          <w:rFonts w:eastAsia="宋体"/>
          <w:i/>
          <w:vertAlign w:val="subscript"/>
          <w:lang w:eastAsia="zh-CN"/>
        </w:rPr>
        <w:t>pdsch_max</w:t>
      </w:r>
      <w:proofErr w:type="spellEnd"/>
      <w:r w:rsidR="00651803" w:rsidRPr="002234A3">
        <w:rPr>
          <w:rFonts w:eastAsia="宋体"/>
          <w:vertAlign w:val="subscript"/>
          <w:lang w:eastAsia="zh-CN"/>
        </w:rPr>
        <w:t xml:space="preserve"> </w:t>
      </w:r>
      <w:r w:rsidR="00651803" w:rsidRPr="002234A3">
        <w:rPr>
          <w:rFonts w:eastAsia="宋体"/>
          <w:lang w:eastAsia="zh-CN"/>
        </w:rPr>
        <w:t>bits e</w:t>
      </w:r>
      <w:r w:rsidR="00490BC6" w:rsidRPr="002234A3">
        <w:rPr>
          <w:rFonts w:eastAsia="宋体"/>
          <w:lang w:eastAsia="zh-CN"/>
        </w:rPr>
        <w:t xml:space="preserve">ven for single PDSCH scheduling, e.g. for PDSCH in FR1 or FR2. </w:t>
      </w:r>
      <w:r w:rsidR="0069514B" w:rsidRPr="002234A3">
        <w:rPr>
          <w:rFonts w:eastAsia="宋体"/>
          <w:lang w:eastAsia="zh-CN"/>
        </w:rPr>
        <w:t xml:space="preserve"> </w:t>
      </w:r>
    </w:p>
    <w:p w14:paraId="6B8E7936" w14:textId="77777777" w:rsidR="0069514B" w:rsidRPr="002234A3" w:rsidRDefault="0069514B" w:rsidP="00AC1240">
      <w:pPr>
        <w:jc w:val="both"/>
        <w:rPr>
          <w:rFonts w:eastAsia="宋体"/>
          <w:lang w:eastAsia="zh-CN"/>
        </w:rPr>
      </w:pPr>
      <w:r w:rsidRPr="002234A3">
        <w:rPr>
          <w:rFonts w:eastAsia="宋体"/>
          <w:lang w:eastAsia="zh-CN"/>
        </w:rPr>
        <w:t xml:space="preserve">Actually, the similar discussion for all these alternatives happened in Rel-15 CBG/TB-based HARQ-ACK, RAN1 finally decided to adopt sub-codebook based solution for CBG and TB-based HARQ-ACK after several meeting’s debate. The same strategy should be adopted for multi-PDSCH scheduling with minor standard effort. </w:t>
      </w:r>
    </w:p>
    <w:p w14:paraId="435D9EE7" w14:textId="77777777" w:rsidR="00830BF3" w:rsidRDefault="00830BF3" w:rsidP="00830BF3">
      <w:pPr>
        <w:jc w:val="both"/>
      </w:pPr>
      <w:r w:rsidRPr="00830BF3">
        <w:rPr>
          <w:rFonts w:eastAsia="宋体"/>
          <w:b/>
          <w:u w:val="single"/>
          <w:lang w:eastAsia="zh-CN"/>
        </w:rPr>
        <w:t>Proposal 11: For Type-2/enhanced type-2 HARQ-ACK codebook, single and multi-PDSCHs scheduled by a DCI are associated with different sub-codebook, and DAI is counted per DCI within each sub-codebook (Alt-1).</w:t>
      </w:r>
    </w:p>
    <w:p w14:paraId="7039D56D" w14:textId="37AA8AF8" w:rsidR="00815493" w:rsidRPr="002234A3" w:rsidRDefault="00815493" w:rsidP="00815493">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2234A3">
        <w:rPr>
          <w:lang w:val="en-US" w:eastAsia="ja-JP"/>
        </w:rPr>
        <w:t>Conclusion</w:t>
      </w:r>
    </w:p>
    <w:p w14:paraId="721E762D" w14:textId="19BAFCCF" w:rsidR="00815493" w:rsidRDefault="00137044" w:rsidP="00815493">
      <w:r w:rsidRPr="002234A3">
        <w:t xml:space="preserve">The </w:t>
      </w:r>
      <w:r w:rsidR="0028289A" w:rsidRPr="002234A3">
        <w:t>proposals</w:t>
      </w:r>
      <w:r w:rsidR="00815493" w:rsidRPr="002234A3">
        <w:t xml:space="preserve"> made in this contribution </w:t>
      </w:r>
      <w:r w:rsidR="001855F9" w:rsidRPr="002234A3">
        <w:t>are</w:t>
      </w:r>
      <w:r w:rsidR="00815493" w:rsidRPr="002234A3">
        <w:t xml:space="preserve"> summarized below:</w:t>
      </w:r>
    </w:p>
    <w:p w14:paraId="25FA8B1B" w14:textId="77777777" w:rsidR="00382AC9" w:rsidRPr="002234A3" w:rsidRDefault="00382AC9" w:rsidP="00382AC9">
      <w:pPr>
        <w:jc w:val="both"/>
        <w:rPr>
          <w:b/>
          <w:u w:val="single"/>
        </w:rPr>
      </w:pPr>
      <w:r w:rsidRPr="002234A3">
        <w:rPr>
          <w:b/>
          <w:u w:val="single"/>
        </w:rPr>
        <w:t>Observation 1: In the scenario of our evaluation, we don’t observe significant performance gain for block PTRS pattern with cyclic sequence comparing to Rel-15 PTRS with de-ICI algorithm.</w:t>
      </w:r>
    </w:p>
    <w:p w14:paraId="17B75BCF" w14:textId="77777777" w:rsidR="00382AC9" w:rsidRPr="002234A3" w:rsidRDefault="00382AC9" w:rsidP="00382AC9">
      <w:pPr>
        <w:jc w:val="both"/>
        <w:rPr>
          <w:b/>
          <w:u w:val="single"/>
        </w:rPr>
      </w:pPr>
      <w:r w:rsidRPr="002234A3">
        <w:rPr>
          <w:b/>
          <w:u w:val="single"/>
        </w:rPr>
        <w:t xml:space="preserve">Observation 2: Alternative ICI estimation algorithm taking advantage of the cyclic structure of PTRS pattern may provide better performance for block PTRS pattern with cyclic sequence. </w:t>
      </w:r>
    </w:p>
    <w:p w14:paraId="033373B2" w14:textId="77777777" w:rsidR="00382AC9" w:rsidRPr="002234A3" w:rsidRDefault="00382AC9" w:rsidP="00382AC9">
      <w:pPr>
        <w:jc w:val="both"/>
        <w:rPr>
          <w:b/>
          <w:u w:val="single"/>
        </w:rPr>
      </w:pPr>
      <w:r w:rsidRPr="002234A3">
        <w:rPr>
          <w:b/>
          <w:u w:val="single"/>
        </w:rPr>
        <w:t>Proposal 1: RAN1 shall determine absolute values for processing timing for 480 and 960 KHz case by case, with the consideration of reasonable UE complexity, potential latency and impact of signal/channel/physical layer procedures.</w:t>
      </w:r>
    </w:p>
    <w:p w14:paraId="67EA26C3" w14:textId="77777777" w:rsidR="00382AC9" w:rsidRPr="002234A3" w:rsidRDefault="00382AC9" w:rsidP="00382AC9">
      <w:pPr>
        <w:jc w:val="both"/>
        <w:rPr>
          <w:b/>
          <w:u w:val="single"/>
        </w:rPr>
      </w:pPr>
      <w:r w:rsidRPr="002234A3">
        <w:rPr>
          <w:b/>
          <w:u w:val="single"/>
        </w:rPr>
        <w:t>Proposal 2: Processing time for procedures based on PDCCH reception should take into account the extra complexity/time for a UE when PDCCH Monitoring enhancement methods discussed in 8.2.3 A.I. (</w:t>
      </w:r>
      <w:proofErr w:type="spellStart"/>
      <w:r w:rsidRPr="002234A3">
        <w:rPr>
          <w:b/>
          <w:u w:val="single"/>
        </w:rPr>
        <w:t>eg</w:t>
      </w:r>
      <w:proofErr w:type="spellEnd"/>
      <w:r w:rsidRPr="002234A3">
        <w:rPr>
          <w:b/>
          <w:u w:val="single"/>
        </w:rPr>
        <w:t xml:space="preserve">. multi-slot span PDCCH monitoring) is configured. </w:t>
      </w:r>
    </w:p>
    <w:p w14:paraId="1CDE0267" w14:textId="77777777" w:rsidR="00382AC9" w:rsidRPr="002234A3" w:rsidRDefault="00382AC9" w:rsidP="00382AC9">
      <w:pPr>
        <w:jc w:val="both"/>
        <w:rPr>
          <w:b/>
          <w:u w:val="single"/>
        </w:rPr>
      </w:pPr>
      <w:r w:rsidRPr="002234A3">
        <w:rPr>
          <w:b/>
          <w:u w:val="single"/>
        </w:rPr>
        <w:t>Proposal 3: Support SCS-specific K1/K2 by reusing existing default/configured K1/K2 plus a SCS specific offset.</w:t>
      </w:r>
    </w:p>
    <w:p w14:paraId="3E113AF4" w14:textId="77777777" w:rsidR="00BE0464" w:rsidRPr="002234A3" w:rsidRDefault="00BE0464" w:rsidP="00BE0464">
      <w:pPr>
        <w:jc w:val="both"/>
        <w:rPr>
          <w:b/>
          <w:u w:val="single"/>
          <w:lang w:eastAsia="ja-JP"/>
        </w:rPr>
      </w:pPr>
      <w:r w:rsidRPr="002234A3">
        <w:rPr>
          <w:b/>
          <w:u w:val="single"/>
        </w:rPr>
        <w:t>Proposal</w:t>
      </w:r>
      <w:r>
        <w:rPr>
          <w:b/>
          <w:u w:val="single"/>
        </w:rPr>
        <w:t xml:space="preserve"> 4</w:t>
      </w:r>
      <w:r w:rsidRPr="002234A3">
        <w:rPr>
          <w:b/>
          <w:u w:val="single"/>
        </w:rPr>
        <w:t>:</w:t>
      </w:r>
      <w:r>
        <w:rPr>
          <w:b/>
          <w:u w:val="single"/>
        </w:rPr>
        <w:t xml:space="preserve"> Support DMRS overhead reduction in time domain and DMRS bundling across multiple PDSCH/PUSCHs. </w:t>
      </w:r>
    </w:p>
    <w:p w14:paraId="31F50696" w14:textId="3E8EC0EE" w:rsidR="00382AC9" w:rsidRPr="002234A3" w:rsidRDefault="00382AC9" w:rsidP="00382AC9">
      <w:pPr>
        <w:jc w:val="both"/>
        <w:rPr>
          <w:b/>
          <w:u w:val="single"/>
        </w:rPr>
      </w:pPr>
      <w:r w:rsidRPr="002234A3">
        <w:rPr>
          <w:b/>
          <w:u w:val="single"/>
        </w:rPr>
        <w:lastRenderedPageBreak/>
        <w:t>Proposal</w:t>
      </w:r>
      <w:r w:rsidR="00104161">
        <w:rPr>
          <w:b/>
          <w:u w:val="single"/>
        </w:rPr>
        <w:t xml:space="preserve"> 5</w:t>
      </w:r>
      <w:r w:rsidRPr="002234A3">
        <w:rPr>
          <w:b/>
          <w:u w:val="single"/>
        </w:rPr>
        <w:t xml:space="preserve">: The maximum number of PDSCHs/PUSCHs scheduled by a single DCI can be 8. </w:t>
      </w:r>
    </w:p>
    <w:p w14:paraId="200A86AE" w14:textId="6E4530C0" w:rsidR="00382AC9" w:rsidRPr="002234A3" w:rsidRDefault="00104161" w:rsidP="00104161">
      <w:pPr>
        <w:spacing w:after="60"/>
        <w:jc w:val="both"/>
        <w:rPr>
          <w:rFonts w:eastAsia="宋体"/>
          <w:b/>
          <w:u w:val="single"/>
          <w:lang w:eastAsia="zh-CN"/>
        </w:rPr>
      </w:pPr>
      <w:r>
        <w:rPr>
          <w:rFonts w:eastAsia="宋体"/>
          <w:b/>
          <w:u w:val="single"/>
          <w:lang w:eastAsia="zh-CN"/>
        </w:rPr>
        <w:t>P</w:t>
      </w:r>
      <w:r w:rsidR="00382AC9" w:rsidRPr="002234A3">
        <w:rPr>
          <w:rFonts w:eastAsia="宋体"/>
          <w:b/>
          <w:u w:val="single"/>
          <w:lang w:eastAsia="zh-CN"/>
        </w:rPr>
        <w:t xml:space="preserve">roposal </w:t>
      </w:r>
      <w:r>
        <w:rPr>
          <w:rFonts w:eastAsia="宋体"/>
          <w:b/>
          <w:u w:val="single"/>
          <w:lang w:eastAsia="zh-CN"/>
        </w:rPr>
        <w:t>6</w:t>
      </w:r>
      <w:r w:rsidR="00382AC9" w:rsidRPr="002234A3">
        <w:rPr>
          <w:rFonts w:eastAsia="宋体"/>
          <w:b/>
          <w:u w:val="single"/>
          <w:lang w:eastAsia="zh-CN"/>
        </w:rPr>
        <w:t xml:space="preserve">: Rel-16 NR-U multi-PUSCH scheduling DCI can be reused for multi-PUSCH in 52.6~71GHz </w:t>
      </w:r>
      <w:r w:rsidR="00382AC9" w:rsidRPr="002234A3">
        <w:rPr>
          <w:rFonts w:eastAsia="宋体" w:hint="eastAsia"/>
          <w:b/>
          <w:u w:val="single"/>
          <w:lang w:eastAsia="zh-CN"/>
        </w:rPr>
        <w:t>with</w:t>
      </w:r>
      <w:r w:rsidR="00382AC9" w:rsidRPr="002234A3">
        <w:rPr>
          <w:rFonts w:eastAsia="宋体"/>
          <w:b/>
          <w:u w:val="single"/>
          <w:lang w:eastAsia="zh-CN"/>
        </w:rPr>
        <w:t xml:space="preserve"> at least the following enhancement: </w:t>
      </w:r>
    </w:p>
    <w:p w14:paraId="090446C9" w14:textId="77777777" w:rsidR="00F8299E" w:rsidRPr="002234A3" w:rsidRDefault="00F8299E" w:rsidP="00F8299E">
      <w:pPr>
        <w:pStyle w:val="a4"/>
        <w:numPr>
          <w:ilvl w:val="0"/>
          <w:numId w:val="9"/>
        </w:numPr>
        <w:spacing w:after="0" w:line="288" w:lineRule="auto"/>
        <w:ind w:leftChars="0"/>
        <w:jc w:val="both"/>
        <w:rPr>
          <w:rFonts w:eastAsia="宋体"/>
          <w:b/>
          <w:u w:val="single"/>
          <w:lang w:eastAsia="zh-CN"/>
        </w:rPr>
      </w:pPr>
      <w:r w:rsidRPr="002234A3">
        <w:rPr>
          <w:rFonts w:eastAsia="宋体" w:hint="eastAsia"/>
          <w:b/>
          <w:u w:val="single"/>
          <w:lang w:eastAsia="zh-CN"/>
        </w:rPr>
        <w:t>P</w:t>
      </w:r>
      <w:r w:rsidRPr="002234A3">
        <w:rPr>
          <w:rFonts w:eastAsia="宋体"/>
          <w:b/>
          <w:u w:val="single"/>
          <w:lang w:eastAsia="zh-CN"/>
        </w:rPr>
        <w:t xml:space="preserve">USCH TDRA: non-continuous PUSCH transmissions (Alt-2). </w:t>
      </w:r>
    </w:p>
    <w:p w14:paraId="041C4392" w14:textId="77777777" w:rsidR="00F8299E" w:rsidRPr="002234A3" w:rsidRDefault="00F8299E" w:rsidP="00F8299E">
      <w:pPr>
        <w:pStyle w:val="a4"/>
        <w:numPr>
          <w:ilvl w:val="0"/>
          <w:numId w:val="9"/>
        </w:numPr>
        <w:spacing w:after="0" w:line="288" w:lineRule="auto"/>
        <w:ind w:leftChars="0"/>
        <w:jc w:val="both"/>
        <w:rPr>
          <w:rFonts w:eastAsia="宋体"/>
          <w:b/>
          <w:u w:val="single"/>
          <w:lang w:eastAsia="zh-CN"/>
        </w:rPr>
      </w:pPr>
      <w:r w:rsidRPr="002234A3">
        <w:rPr>
          <w:rFonts w:eastAsia="宋体"/>
          <w:b/>
          <w:u w:val="single"/>
          <w:lang w:eastAsia="zh-CN"/>
        </w:rPr>
        <w:t xml:space="preserve">PUSCH FDRA: larger RRC configured range for RBG. </w:t>
      </w:r>
    </w:p>
    <w:p w14:paraId="4B58F481" w14:textId="77777777" w:rsidR="00F8299E" w:rsidRPr="002234A3" w:rsidRDefault="00F8299E" w:rsidP="00F8299E">
      <w:pPr>
        <w:pStyle w:val="a4"/>
        <w:numPr>
          <w:ilvl w:val="0"/>
          <w:numId w:val="9"/>
        </w:numPr>
        <w:spacing w:after="0" w:line="288" w:lineRule="auto"/>
        <w:ind w:leftChars="0"/>
        <w:jc w:val="both"/>
        <w:rPr>
          <w:rFonts w:eastAsia="宋体"/>
          <w:b/>
          <w:u w:val="single"/>
          <w:lang w:eastAsia="zh-CN"/>
        </w:rPr>
      </w:pPr>
      <w:r w:rsidRPr="002234A3">
        <w:rPr>
          <w:rFonts w:eastAsia="宋体"/>
          <w:b/>
          <w:u w:val="single"/>
          <w:lang w:eastAsia="zh-CN"/>
        </w:rPr>
        <w:t>Frequency hopping: intra-PUSCH hopping.</w:t>
      </w:r>
    </w:p>
    <w:p w14:paraId="2EA8E91B" w14:textId="77777777" w:rsidR="00F8299E" w:rsidRPr="002234A3" w:rsidRDefault="00F8299E" w:rsidP="00F8299E">
      <w:pPr>
        <w:pStyle w:val="a4"/>
        <w:numPr>
          <w:ilvl w:val="0"/>
          <w:numId w:val="9"/>
        </w:numPr>
        <w:spacing w:line="288" w:lineRule="auto"/>
        <w:ind w:leftChars="0" w:left="714" w:hanging="357"/>
        <w:jc w:val="both"/>
        <w:rPr>
          <w:rFonts w:eastAsia="宋体"/>
          <w:b/>
          <w:u w:val="single"/>
          <w:lang w:eastAsia="zh-CN"/>
        </w:rPr>
      </w:pPr>
      <w:r w:rsidRPr="002234A3">
        <w:rPr>
          <w:rFonts w:eastAsia="宋体"/>
          <w:b/>
          <w:u w:val="single"/>
          <w:lang w:eastAsia="zh-CN"/>
        </w:rPr>
        <w:t xml:space="preserve">URLLC related field: </w:t>
      </w:r>
      <w:r>
        <w:rPr>
          <w:rFonts w:eastAsia="宋体"/>
          <w:b/>
          <w:u w:val="single"/>
          <w:lang w:eastAsia="zh-CN"/>
        </w:rPr>
        <w:t xml:space="preserve">same priority for </w:t>
      </w:r>
      <w:r w:rsidRPr="002234A3">
        <w:rPr>
          <w:rFonts w:eastAsia="宋体"/>
          <w:b/>
          <w:u w:val="single"/>
          <w:lang w:eastAsia="zh-CN"/>
        </w:rPr>
        <w:t>all PUSCHs scheduled by a single DCI</w:t>
      </w:r>
    </w:p>
    <w:p w14:paraId="2B9B5B82" w14:textId="02418B60" w:rsidR="00382AC9" w:rsidRPr="002234A3" w:rsidRDefault="00382AC9" w:rsidP="00104161">
      <w:pPr>
        <w:spacing w:after="60"/>
        <w:jc w:val="both"/>
        <w:rPr>
          <w:rFonts w:eastAsia="宋体"/>
          <w:b/>
          <w:u w:val="single"/>
          <w:lang w:eastAsia="zh-CN"/>
        </w:rPr>
      </w:pPr>
      <w:r w:rsidRPr="002234A3">
        <w:rPr>
          <w:rFonts w:eastAsia="宋体"/>
          <w:b/>
          <w:u w:val="single"/>
          <w:lang w:eastAsia="zh-CN"/>
        </w:rPr>
        <w:t xml:space="preserve">Proposal </w:t>
      </w:r>
      <w:r w:rsidR="00104161">
        <w:rPr>
          <w:rFonts w:eastAsia="宋体"/>
          <w:b/>
          <w:u w:val="single"/>
          <w:lang w:eastAsia="zh-CN"/>
        </w:rPr>
        <w:t>7</w:t>
      </w:r>
      <w:r w:rsidRPr="002234A3">
        <w:rPr>
          <w:rFonts w:eastAsia="宋体"/>
          <w:b/>
          <w:u w:val="single"/>
          <w:lang w:eastAsia="zh-CN"/>
        </w:rPr>
        <w:t>: For multi-PDSCH scheduling, the bit field common for DL and UL grant use the same design as multi-PUSCH scheduling, and at least following DL-specific bit field should be specified,</w:t>
      </w:r>
    </w:p>
    <w:p w14:paraId="021246EC" w14:textId="77777777" w:rsidR="00382AC9" w:rsidRPr="002234A3" w:rsidRDefault="00382AC9" w:rsidP="00104161">
      <w:pPr>
        <w:pStyle w:val="a4"/>
        <w:numPr>
          <w:ilvl w:val="0"/>
          <w:numId w:val="9"/>
        </w:numPr>
        <w:spacing w:after="0" w:line="288" w:lineRule="auto"/>
        <w:ind w:leftChars="0"/>
        <w:jc w:val="both"/>
        <w:rPr>
          <w:rFonts w:eastAsia="宋体"/>
          <w:b/>
          <w:u w:val="single"/>
          <w:lang w:eastAsia="zh-CN"/>
        </w:rPr>
      </w:pPr>
      <w:r w:rsidRPr="002234A3">
        <w:rPr>
          <w:rFonts w:eastAsia="宋体"/>
          <w:b/>
          <w:u w:val="single"/>
          <w:lang w:eastAsia="zh-CN"/>
        </w:rPr>
        <w:t>MCS/RV/NDI for 2</w:t>
      </w:r>
      <w:r w:rsidRPr="00104161">
        <w:rPr>
          <w:rFonts w:eastAsia="宋体"/>
          <w:b/>
          <w:u w:val="single"/>
          <w:lang w:eastAsia="zh-CN"/>
        </w:rPr>
        <w:t>nd</w:t>
      </w:r>
      <w:r w:rsidRPr="002234A3">
        <w:rPr>
          <w:rFonts w:eastAsia="宋体"/>
          <w:b/>
          <w:u w:val="single"/>
          <w:lang w:eastAsia="zh-CN"/>
        </w:rPr>
        <w:t xml:space="preserve"> TB is not applicable to multi-PDSCH scheduling (only support single TB case)</w:t>
      </w:r>
    </w:p>
    <w:p w14:paraId="12378429" w14:textId="77777777" w:rsidR="00382AC9" w:rsidRPr="002234A3" w:rsidRDefault="00382AC9" w:rsidP="00104161">
      <w:pPr>
        <w:pStyle w:val="a4"/>
        <w:numPr>
          <w:ilvl w:val="0"/>
          <w:numId w:val="9"/>
        </w:numPr>
        <w:spacing w:after="0" w:line="288" w:lineRule="auto"/>
        <w:ind w:leftChars="0"/>
        <w:jc w:val="both"/>
        <w:rPr>
          <w:rFonts w:eastAsia="宋体"/>
          <w:b/>
          <w:u w:val="single"/>
          <w:lang w:eastAsia="zh-CN"/>
        </w:rPr>
      </w:pPr>
      <w:r w:rsidRPr="002234A3">
        <w:rPr>
          <w:rFonts w:eastAsia="宋体"/>
          <w:b/>
          <w:u w:val="single"/>
          <w:lang w:eastAsia="zh-CN"/>
        </w:rPr>
        <w:t>CBG-based transmission is not applicable to multi-PDSCH scheduling, including CBGTI/CBGFI</w:t>
      </w:r>
    </w:p>
    <w:p w14:paraId="76D5C3C1" w14:textId="267F82BA" w:rsidR="00382AC9" w:rsidRDefault="00382AC9" w:rsidP="00104161">
      <w:pPr>
        <w:pStyle w:val="a4"/>
        <w:numPr>
          <w:ilvl w:val="0"/>
          <w:numId w:val="9"/>
        </w:numPr>
        <w:spacing w:line="288" w:lineRule="auto"/>
        <w:ind w:leftChars="0" w:left="714" w:hanging="357"/>
        <w:jc w:val="both"/>
        <w:rPr>
          <w:rFonts w:eastAsia="宋体"/>
          <w:b/>
          <w:u w:val="single"/>
          <w:lang w:eastAsia="zh-CN"/>
        </w:rPr>
      </w:pPr>
      <w:r w:rsidRPr="002234A3">
        <w:rPr>
          <w:rFonts w:eastAsia="宋体"/>
          <w:b/>
          <w:u w:val="single"/>
          <w:lang w:eastAsia="zh-CN"/>
        </w:rPr>
        <w:t>HARQ</w:t>
      </w:r>
      <w:r w:rsidR="008B6519">
        <w:rPr>
          <w:rFonts w:eastAsia="宋体"/>
          <w:b/>
          <w:u w:val="single"/>
          <w:lang w:eastAsia="zh-CN"/>
        </w:rPr>
        <w:t>-ACK</w:t>
      </w:r>
      <w:r w:rsidRPr="002234A3">
        <w:rPr>
          <w:rFonts w:eastAsia="宋体"/>
          <w:b/>
          <w:u w:val="single"/>
          <w:lang w:eastAsia="zh-CN"/>
        </w:rPr>
        <w:t xml:space="preserve"> relevant bit field is applicable to all PDSCHs and single PUCCH</w:t>
      </w:r>
    </w:p>
    <w:p w14:paraId="18E9E202" w14:textId="062CC03A" w:rsidR="001654FB" w:rsidRPr="00AD1760" w:rsidRDefault="00104161" w:rsidP="00382AC9">
      <w:pPr>
        <w:jc w:val="both"/>
        <w:rPr>
          <w:rFonts w:eastAsia="宋体"/>
          <w:b/>
          <w:u w:val="single"/>
          <w:lang w:eastAsia="zh-CN"/>
        </w:rPr>
      </w:pPr>
      <w:r>
        <w:rPr>
          <w:rFonts w:eastAsia="宋体"/>
          <w:b/>
          <w:u w:val="single"/>
          <w:lang w:eastAsia="zh-CN"/>
        </w:rPr>
        <w:t>Proposal 8: Support</w:t>
      </w:r>
      <w:r w:rsidR="00382AC9" w:rsidRPr="00AD1760">
        <w:rPr>
          <w:rFonts w:eastAsia="宋体"/>
          <w:b/>
          <w:u w:val="single"/>
          <w:lang w:eastAsia="zh-CN"/>
        </w:rPr>
        <w:t xml:space="preserve"> single DCI for single or multi-PDSCH/PUSCH scheduling as Rel-16 NR-U. </w:t>
      </w:r>
    </w:p>
    <w:p w14:paraId="4B460D7C" w14:textId="1EDEED92" w:rsidR="00382AC9" w:rsidRPr="002234A3" w:rsidRDefault="00CB48FD" w:rsidP="00E57222">
      <w:pPr>
        <w:rPr>
          <w:lang w:eastAsia="x-none"/>
        </w:rPr>
      </w:pPr>
      <w:r>
        <w:rPr>
          <w:rFonts w:eastAsia="宋体"/>
          <w:b/>
          <w:u w:val="single"/>
          <w:lang w:eastAsia="zh-CN"/>
        </w:rPr>
        <w:t>Proposal 9</w:t>
      </w:r>
      <w:r w:rsidR="00382AC9" w:rsidRPr="002234A3">
        <w:rPr>
          <w:rFonts w:eastAsia="宋体"/>
          <w:b/>
          <w:u w:val="single"/>
          <w:lang w:eastAsia="zh-CN"/>
        </w:rPr>
        <w:t xml:space="preserve">: HARQ-ACK information corresponding to different PDSCHs scheduled by the DCI carried by different PUCCH(s) should be deprioritized. </w:t>
      </w:r>
    </w:p>
    <w:p w14:paraId="59802650" w14:textId="60E67AA8" w:rsidR="00382AC9" w:rsidRPr="002234A3" w:rsidRDefault="00382AC9" w:rsidP="00382AC9">
      <w:pPr>
        <w:jc w:val="both"/>
        <w:rPr>
          <w:rFonts w:eastAsia="宋体"/>
          <w:b/>
          <w:u w:val="single"/>
          <w:lang w:eastAsia="zh-CN"/>
        </w:rPr>
      </w:pPr>
      <w:r w:rsidRPr="002234A3">
        <w:rPr>
          <w:rFonts w:eastAsia="宋体"/>
          <w:b/>
          <w:u w:val="single"/>
          <w:lang w:eastAsia="zh-CN"/>
        </w:rPr>
        <w:t xml:space="preserve">Proposal </w:t>
      </w:r>
      <w:r w:rsidR="00E57222">
        <w:rPr>
          <w:rFonts w:eastAsia="宋体"/>
          <w:b/>
          <w:u w:val="single"/>
          <w:lang w:eastAsia="zh-CN"/>
        </w:rPr>
        <w:t>10</w:t>
      </w:r>
      <w:r w:rsidR="00224DAC">
        <w:rPr>
          <w:rFonts w:eastAsia="宋体"/>
          <w:b/>
          <w:u w:val="single"/>
          <w:lang w:eastAsia="zh-CN"/>
        </w:rPr>
        <w:t xml:space="preserve">: For </w:t>
      </w:r>
      <w:r w:rsidRPr="002234A3">
        <w:rPr>
          <w:rFonts w:eastAsia="宋体"/>
          <w:b/>
          <w:u w:val="single"/>
          <w:lang w:eastAsia="zh-CN"/>
        </w:rPr>
        <w:t xml:space="preserve">Type-1 </w:t>
      </w:r>
      <w:r w:rsidR="00224DAC">
        <w:rPr>
          <w:rFonts w:eastAsia="宋体"/>
          <w:b/>
          <w:u w:val="single"/>
          <w:lang w:eastAsia="zh-CN"/>
        </w:rPr>
        <w:t xml:space="preserve">HARQ-ACK </w:t>
      </w:r>
      <w:r w:rsidRPr="002234A3">
        <w:rPr>
          <w:rFonts w:eastAsia="宋体"/>
          <w:b/>
          <w:u w:val="single"/>
          <w:lang w:eastAsia="zh-CN"/>
        </w:rPr>
        <w:t>codebook</w:t>
      </w:r>
      <w:r w:rsidRPr="002234A3">
        <w:rPr>
          <w:rFonts w:eastAsia="宋体" w:hint="eastAsia"/>
          <w:b/>
          <w:u w:val="single"/>
          <w:lang w:eastAsia="zh-CN"/>
        </w:rPr>
        <w:t>,</w:t>
      </w:r>
      <w:r w:rsidRPr="002234A3">
        <w:rPr>
          <w:rFonts w:eastAsia="宋体"/>
          <w:b/>
          <w:u w:val="single"/>
          <w:lang w:eastAsia="zh-CN"/>
        </w:rPr>
        <w:t xml:space="preserve"> </w:t>
      </w:r>
      <w:r w:rsidRPr="002234A3">
        <w:rPr>
          <w:rFonts w:eastAsia="宋体" w:hint="eastAsia"/>
          <w:b/>
          <w:u w:val="single"/>
          <w:lang w:eastAsia="zh-CN"/>
        </w:rPr>
        <w:t>t</w:t>
      </w:r>
      <w:r w:rsidRPr="002234A3">
        <w:rPr>
          <w:rFonts w:eastAsia="宋体"/>
          <w:b/>
          <w:u w:val="single"/>
          <w:lang w:eastAsia="zh-CN"/>
        </w:rPr>
        <w:t xml:space="preserve">he following </w:t>
      </w:r>
      <w:r w:rsidR="00E57222">
        <w:rPr>
          <w:rFonts w:eastAsia="宋体"/>
          <w:b/>
          <w:u w:val="single"/>
          <w:lang w:eastAsia="zh-CN"/>
        </w:rPr>
        <w:t>enhancement</w:t>
      </w:r>
      <w:r w:rsidRPr="002234A3">
        <w:rPr>
          <w:rFonts w:eastAsia="宋体"/>
          <w:b/>
          <w:u w:val="single"/>
          <w:lang w:eastAsia="zh-CN"/>
        </w:rPr>
        <w:t xml:space="preserve"> should be studied:</w:t>
      </w:r>
    </w:p>
    <w:p w14:paraId="244ABADC" w14:textId="3A48D2C7" w:rsidR="00382AC9" w:rsidRPr="002234A3" w:rsidRDefault="00382AC9" w:rsidP="00382AC9">
      <w:pPr>
        <w:pStyle w:val="a4"/>
        <w:numPr>
          <w:ilvl w:val="0"/>
          <w:numId w:val="12"/>
        </w:numPr>
        <w:ind w:leftChars="0"/>
        <w:jc w:val="both"/>
        <w:rPr>
          <w:rFonts w:eastAsia="宋体"/>
          <w:b/>
          <w:u w:val="single"/>
          <w:lang w:eastAsia="zh-CN"/>
        </w:rPr>
      </w:pPr>
      <w:r w:rsidRPr="002234A3">
        <w:rPr>
          <w:rFonts w:eastAsia="宋体"/>
          <w:b/>
          <w:u w:val="single"/>
          <w:lang w:eastAsia="zh-CN"/>
        </w:rPr>
        <w:t>Whether a PDSCH candidate occasion</w:t>
      </w:r>
      <w:r w:rsidR="00E57222">
        <w:rPr>
          <w:rFonts w:eastAsia="宋体"/>
          <w:b/>
          <w:u w:val="single"/>
          <w:lang w:eastAsia="zh-CN"/>
        </w:rPr>
        <w:t xml:space="preserve"> </w:t>
      </w:r>
      <w:r w:rsidR="00E57222">
        <w:rPr>
          <w:rFonts w:eastAsia="宋体" w:hint="eastAsia"/>
          <w:b/>
          <w:u w:val="single"/>
          <w:lang w:eastAsia="zh-CN"/>
        </w:rPr>
        <w:t>is</w:t>
      </w:r>
      <w:r w:rsidR="00E57222">
        <w:rPr>
          <w:rFonts w:eastAsia="宋体"/>
          <w:b/>
          <w:u w:val="single"/>
          <w:lang w:eastAsia="zh-CN"/>
        </w:rPr>
        <w:t xml:space="preserve"> determined</w:t>
      </w:r>
      <w:r w:rsidRPr="002234A3">
        <w:rPr>
          <w:rFonts w:eastAsia="宋体"/>
          <w:b/>
          <w:u w:val="single"/>
          <w:lang w:eastAsia="zh-CN"/>
        </w:rPr>
        <w:t xml:space="preserve"> according to </w:t>
      </w:r>
      <w:r w:rsidR="00E57222">
        <w:rPr>
          <w:rFonts w:eastAsia="宋体"/>
          <w:b/>
          <w:u w:val="single"/>
          <w:lang w:eastAsia="zh-CN"/>
        </w:rPr>
        <w:t>last</w:t>
      </w:r>
      <w:r w:rsidRPr="002234A3">
        <w:rPr>
          <w:rFonts w:eastAsia="宋体"/>
          <w:b/>
          <w:u w:val="single"/>
          <w:lang w:eastAsia="zh-CN"/>
        </w:rPr>
        <w:t xml:space="preserve"> SLIV of a TDRA row, or accord</w:t>
      </w:r>
      <w:r w:rsidR="00E57222">
        <w:rPr>
          <w:rFonts w:eastAsia="宋体"/>
          <w:b/>
          <w:u w:val="single"/>
          <w:lang w:eastAsia="zh-CN"/>
        </w:rPr>
        <w:t xml:space="preserve">ing to all SLIVs of a TDRA row, and the number of HARQ-ACK bits </w:t>
      </w:r>
      <w:r w:rsidR="00E57222" w:rsidRPr="002234A3">
        <w:rPr>
          <w:rFonts w:eastAsia="宋体"/>
          <w:b/>
          <w:u w:val="single"/>
          <w:lang w:eastAsia="zh-CN"/>
        </w:rPr>
        <w:t>PDSCH candidate occasion</w:t>
      </w:r>
      <w:r w:rsidR="00E57222">
        <w:rPr>
          <w:rFonts w:eastAsia="宋体"/>
          <w:b/>
          <w:u w:val="single"/>
          <w:lang w:eastAsia="zh-CN"/>
        </w:rPr>
        <w:t>.</w:t>
      </w:r>
    </w:p>
    <w:p w14:paraId="61EF3DB2" w14:textId="67AE3681" w:rsidR="00382AC9" w:rsidRPr="002234A3" w:rsidRDefault="00E57222" w:rsidP="00382AC9">
      <w:pPr>
        <w:pStyle w:val="a4"/>
        <w:numPr>
          <w:ilvl w:val="0"/>
          <w:numId w:val="12"/>
        </w:numPr>
        <w:ind w:leftChars="0"/>
        <w:jc w:val="both"/>
        <w:rPr>
          <w:rFonts w:eastAsia="宋体"/>
          <w:b/>
          <w:u w:val="single"/>
          <w:lang w:eastAsia="zh-CN"/>
        </w:rPr>
      </w:pPr>
      <w:r>
        <w:rPr>
          <w:rFonts w:eastAsia="宋体"/>
          <w:b/>
          <w:u w:val="single"/>
          <w:lang w:eastAsia="zh-CN"/>
        </w:rPr>
        <w:t>How</w:t>
      </w:r>
      <w:r w:rsidR="00382AC9" w:rsidRPr="002234A3">
        <w:rPr>
          <w:rFonts w:eastAsia="宋体"/>
          <w:b/>
          <w:u w:val="single"/>
          <w:lang w:eastAsia="zh-CN"/>
        </w:rPr>
        <w:t xml:space="preserve"> to reduce redundant HARQ-ACK bit location with joint consideration of multiple PDSCHs in multiple slots.</w:t>
      </w:r>
    </w:p>
    <w:p w14:paraId="18145F68" w14:textId="6FBBD315" w:rsidR="00382AC9" w:rsidRDefault="00382AC9" w:rsidP="00382AC9">
      <w:pPr>
        <w:jc w:val="both"/>
      </w:pPr>
      <w:r w:rsidRPr="00AD1760">
        <w:rPr>
          <w:rFonts w:eastAsia="宋体"/>
          <w:b/>
          <w:u w:val="single"/>
          <w:lang w:eastAsia="zh-CN"/>
        </w:rPr>
        <w:t>Proposal 1</w:t>
      </w:r>
      <w:r w:rsidR="001654FB">
        <w:rPr>
          <w:rFonts w:eastAsia="宋体"/>
          <w:b/>
          <w:u w:val="single"/>
          <w:lang w:eastAsia="zh-CN"/>
        </w:rPr>
        <w:t>1</w:t>
      </w:r>
      <w:r w:rsidR="00224DAC">
        <w:rPr>
          <w:rFonts w:eastAsia="宋体"/>
          <w:b/>
          <w:u w:val="single"/>
          <w:lang w:eastAsia="zh-CN"/>
        </w:rPr>
        <w:t>: For T</w:t>
      </w:r>
      <w:r w:rsidRPr="00AD1760">
        <w:rPr>
          <w:rFonts w:eastAsia="宋体"/>
          <w:b/>
          <w:u w:val="single"/>
          <w:lang w:eastAsia="zh-CN"/>
        </w:rPr>
        <w:t xml:space="preserve">ype-2/enhanced type-2 HARQ-ACK codebook, single and multi-PDSCHs </w:t>
      </w:r>
      <w:r w:rsidR="00292FA8">
        <w:rPr>
          <w:rFonts w:eastAsia="宋体"/>
          <w:b/>
          <w:u w:val="single"/>
          <w:lang w:eastAsia="zh-CN"/>
        </w:rPr>
        <w:t xml:space="preserve">scheduled by a DCI </w:t>
      </w:r>
      <w:r w:rsidRPr="00AD1760">
        <w:rPr>
          <w:rFonts w:eastAsia="宋体"/>
          <w:b/>
          <w:u w:val="single"/>
          <w:lang w:eastAsia="zh-CN"/>
        </w:rPr>
        <w:t>are associated with different sub-codebook, and DAI is counted per DCI within each sub-codebook (Alt-1).</w:t>
      </w:r>
    </w:p>
    <w:p w14:paraId="5BD0B42C" w14:textId="7748FAB3" w:rsidR="001E1F0A" w:rsidRPr="002234A3" w:rsidRDefault="00F34076" w:rsidP="00F34076">
      <w:pPr>
        <w:pStyle w:val="1"/>
        <w:pBdr>
          <w:top w:val="single" w:sz="12" w:space="3" w:color="auto"/>
        </w:pBdr>
        <w:tabs>
          <w:tab w:val="clear" w:pos="426"/>
        </w:tabs>
        <w:overflowPunct/>
        <w:autoSpaceDE/>
        <w:autoSpaceDN/>
        <w:adjustRightInd/>
        <w:spacing w:before="240" w:after="180" w:line="240" w:lineRule="auto"/>
        <w:jc w:val="both"/>
        <w:textAlignment w:val="auto"/>
        <w:rPr>
          <w:lang w:val="en-US" w:eastAsia="ja-JP"/>
        </w:rPr>
      </w:pPr>
      <w:r w:rsidRPr="002234A3">
        <w:rPr>
          <w:lang w:val="en-US" w:eastAsia="ja-JP"/>
        </w:rPr>
        <w:t>Reference</w:t>
      </w:r>
    </w:p>
    <w:p w14:paraId="526C0253" w14:textId="6F521DAF" w:rsidR="001679F4" w:rsidRPr="001679F4" w:rsidRDefault="001679F4" w:rsidP="001679F4">
      <w:pPr>
        <w:pStyle w:val="ae"/>
        <w:numPr>
          <w:ilvl w:val="0"/>
          <w:numId w:val="29"/>
        </w:numPr>
        <w:rPr>
          <w:color w:val="000000"/>
        </w:rPr>
      </w:pPr>
      <w:r w:rsidRPr="001679F4">
        <w:rPr>
          <w:color w:val="000000"/>
        </w:rPr>
        <w:t xml:space="preserve">Chairman notes for RAN1#104-e.  </w:t>
      </w:r>
    </w:p>
    <w:p w14:paraId="0297DAED" w14:textId="4AF4E89F" w:rsidR="00B7250D" w:rsidRPr="001679F4" w:rsidRDefault="00382AC9" w:rsidP="001679F4">
      <w:pPr>
        <w:pStyle w:val="ae"/>
        <w:numPr>
          <w:ilvl w:val="0"/>
          <w:numId w:val="29"/>
        </w:numPr>
        <w:rPr>
          <w:color w:val="000000"/>
        </w:rPr>
      </w:pPr>
      <w:r w:rsidRPr="001679F4">
        <w:rPr>
          <w:color w:val="000000"/>
        </w:rPr>
        <w:t>R1-2103232</w:t>
      </w:r>
      <w:r w:rsidR="00B7250D" w:rsidRPr="001679F4">
        <w:rPr>
          <w:color w:val="000000"/>
        </w:rPr>
        <w:t>, Beam management for new SCSs for NR from 52.6 GHz to 71 GHz, Samsung.</w:t>
      </w:r>
    </w:p>
    <w:p w14:paraId="2AC448D2" w14:textId="283D1900" w:rsidR="00B7250D" w:rsidRPr="001679F4" w:rsidRDefault="00382AC9" w:rsidP="001679F4">
      <w:pPr>
        <w:pStyle w:val="ae"/>
        <w:numPr>
          <w:ilvl w:val="0"/>
          <w:numId w:val="29"/>
        </w:numPr>
        <w:rPr>
          <w:color w:val="000000"/>
        </w:rPr>
      </w:pPr>
      <w:r w:rsidRPr="001679F4">
        <w:rPr>
          <w:color w:val="000000"/>
        </w:rPr>
        <w:t>R1-2103230</w:t>
      </w:r>
      <w:r w:rsidR="00B7250D" w:rsidRPr="001679F4">
        <w:rPr>
          <w:color w:val="000000"/>
        </w:rPr>
        <w:t xml:space="preserve">, </w:t>
      </w:r>
      <w:r w:rsidR="00425C4E">
        <w:rPr>
          <w:color w:val="000000"/>
        </w:rPr>
        <w:t>“</w:t>
      </w:r>
      <w:r w:rsidR="00B7250D" w:rsidRPr="001679F4">
        <w:rPr>
          <w:color w:val="000000"/>
        </w:rPr>
        <w:t>PDCCH monitoring enhancements for NR from 52.6 GHz to 71 GHz</w:t>
      </w:r>
      <w:r w:rsidR="00425C4E">
        <w:rPr>
          <w:color w:val="000000"/>
        </w:rPr>
        <w:t>”</w:t>
      </w:r>
      <w:r w:rsidR="00B7250D" w:rsidRPr="001679F4">
        <w:rPr>
          <w:color w:val="000000"/>
        </w:rPr>
        <w:t>, Samsung.</w:t>
      </w:r>
    </w:p>
    <w:p w14:paraId="6EA45CB8" w14:textId="25FE4F83" w:rsidR="00B7250D" w:rsidRPr="001679F4" w:rsidRDefault="00B7250D" w:rsidP="001679F4">
      <w:pPr>
        <w:pStyle w:val="ae"/>
        <w:numPr>
          <w:ilvl w:val="0"/>
          <w:numId w:val="29"/>
        </w:numPr>
        <w:rPr>
          <w:color w:val="000000"/>
        </w:rPr>
      </w:pPr>
      <w:r w:rsidRPr="001679F4">
        <w:rPr>
          <w:color w:val="000000"/>
        </w:rPr>
        <w:t>R1-2100553, “PT-RS enhancemen</w:t>
      </w:r>
      <w:r w:rsidR="00425C4E">
        <w:rPr>
          <w:color w:val="000000"/>
        </w:rPr>
        <w:t>ts for NR from 52.6GHz to 71GHz</w:t>
      </w:r>
      <w:r w:rsidRPr="001679F4">
        <w:rPr>
          <w:color w:val="000000"/>
        </w:rPr>
        <w:t>”</w:t>
      </w:r>
      <w:r w:rsidR="00425C4E">
        <w:rPr>
          <w:color w:val="000000"/>
        </w:rPr>
        <w:t>, Mitsubishi Electric</w:t>
      </w:r>
    </w:p>
    <w:p w14:paraId="3285F562" w14:textId="12ABBEEA" w:rsidR="00B7250D" w:rsidRPr="001679F4" w:rsidRDefault="00B7250D" w:rsidP="00B7250D">
      <w:pPr>
        <w:pStyle w:val="ae"/>
        <w:numPr>
          <w:ilvl w:val="0"/>
          <w:numId w:val="29"/>
        </w:numPr>
        <w:rPr>
          <w:color w:val="000000"/>
        </w:rPr>
      </w:pPr>
      <w:r w:rsidRPr="002234A3">
        <w:rPr>
          <w:color w:val="000000"/>
        </w:rPr>
        <w:t>R1-2100201, “</w:t>
      </w:r>
      <w:r w:rsidRPr="001679F4">
        <w:rPr>
          <w:color w:val="000000"/>
        </w:rPr>
        <w:t>PDSCH/PUSCH</w:t>
      </w:r>
      <w:r w:rsidR="00425C4E">
        <w:rPr>
          <w:color w:val="000000"/>
        </w:rPr>
        <w:t xml:space="preserve"> enhancements for 52-71GHz band</w:t>
      </w:r>
      <w:r w:rsidRPr="002234A3">
        <w:rPr>
          <w:color w:val="000000"/>
        </w:rPr>
        <w:t>”</w:t>
      </w:r>
      <w:r w:rsidR="00425C4E">
        <w:rPr>
          <w:color w:val="000000"/>
        </w:rPr>
        <w:t>, Huawei</w:t>
      </w:r>
      <w:r w:rsidRPr="002234A3">
        <w:rPr>
          <w:color w:val="000000"/>
        </w:rPr>
        <w:t xml:space="preserve">. </w:t>
      </w:r>
    </w:p>
    <w:p w14:paraId="582371DD" w14:textId="77777777" w:rsidR="00B7250D" w:rsidRPr="001679F4" w:rsidRDefault="00B7250D" w:rsidP="00B7250D">
      <w:pPr>
        <w:pStyle w:val="ae"/>
        <w:numPr>
          <w:ilvl w:val="0"/>
          <w:numId w:val="29"/>
        </w:numPr>
        <w:rPr>
          <w:color w:val="000000"/>
        </w:rPr>
      </w:pPr>
      <w:r w:rsidRPr="001679F4">
        <w:rPr>
          <w:color w:val="000000"/>
        </w:rPr>
        <w:t>R1-2005922, “On phase noise compensation for OFDM”, Ericsson.</w:t>
      </w:r>
    </w:p>
    <w:p w14:paraId="4CB551E0" w14:textId="77777777" w:rsidR="00B7250D" w:rsidRPr="00B7250D" w:rsidRDefault="00B7250D" w:rsidP="002B76AC">
      <w:pPr>
        <w:rPr>
          <w:lang w:eastAsia="ja-JP"/>
        </w:rPr>
      </w:pPr>
    </w:p>
    <w:p w14:paraId="0AB47B8B" w14:textId="77777777" w:rsidR="001348BF" w:rsidRPr="00EA49AE" w:rsidRDefault="001348BF" w:rsidP="00F34076">
      <w:pPr>
        <w:rPr>
          <w:rFonts w:eastAsia="MS Mincho"/>
          <w:lang w:eastAsia="ja-JP"/>
        </w:rPr>
      </w:pPr>
    </w:p>
    <w:sectPr w:rsidR="001348BF" w:rsidRPr="00EA49AE" w:rsidSect="00BD4CF4">
      <w:headerReference w:type="default" r:id="rId13"/>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6C21B2D" w14:textId="77777777" w:rsidR="00973609" w:rsidRDefault="00973609" w:rsidP="00083046">
      <w:r>
        <w:separator/>
      </w:r>
    </w:p>
  </w:endnote>
  <w:endnote w:type="continuationSeparator" w:id="0">
    <w:p w14:paraId="5E00EC9D" w14:textId="77777777" w:rsidR="00973609" w:rsidRDefault="00973609" w:rsidP="00083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altName w:val="Times New Roman PS"/>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Gulim">
    <w:altName w:val="Arial Unicode MS"/>
    <w:panose1 w:val="020B0600000101010101"/>
    <w:charset w:val="81"/>
    <w:family w:val="roman"/>
    <w:notTrueType/>
    <w:pitch w:val="fixed"/>
    <w:sig w:usb0="00000000" w:usb1="09060000" w:usb2="00000010" w:usb3="00000000" w:csb0="00080000" w:csb1="00000000"/>
  </w:font>
  <w:font w:name="CG Times">
    <w:altName w:val="Times New Roman"/>
    <w:panose1 w:val="00000000000000000000"/>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7059DC3" w14:textId="77777777" w:rsidR="00973609" w:rsidRDefault="00973609" w:rsidP="00083046">
      <w:r>
        <w:separator/>
      </w:r>
    </w:p>
  </w:footnote>
  <w:footnote w:type="continuationSeparator" w:id="0">
    <w:p w14:paraId="1F48039B" w14:textId="77777777" w:rsidR="00973609" w:rsidRDefault="00973609" w:rsidP="0008304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761333" w14:textId="77777777" w:rsidR="00D93587" w:rsidRDefault="00D93587">
    <w:pPr>
      <w:pStyle w:val="a3"/>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103D2167"/>
    <w:multiLevelType w:val="hybridMultilevel"/>
    <w:tmpl w:val="C9AA2B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1830AD5"/>
    <w:multiLevelType w:val="multilevel"/>
    <w:tmpl w:val="11830AD5"/>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 w15:restartNumberingAfterBreak="0">
    <w:nsid w:val="1230017F"/>
    <w:multiLevelType w:val="hybridMultilevel"/>
    <w:tmpl w:val="C11E44AA"/>
    <w:lvl w:ilvl="0" w:tplc="DFEE4D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24AD3B3D"/>
    <w:multiLevelType w:val="hybridMultilevel"/>
    <w:tmpl w:val="C13E1ED8"/>
    <w:lvl w:ilvl="0" w:tplc="34A4F7FE">
      <w:start w:val="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C0B5901"/>
    <w:multiLevelType w:val="hybridMultilevel"/>
    <w:tmpl w:val="77406EBA"/>
    <w:lvl w:ilvl="0" w:tplc="5B8A5258">
      <w:start w:val="25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8" w15:restartNumberingAfterBreak="0">
    <w:nsid w:val="32216B28"/>
    <w:multiLevelType w:val="hybridMultilevel"/>
    <w:tmpl w:val="38EE56C8"/>
    <w:lvl w:ilvl="0" w:tplc="2EC25788">
      <w:start w:val="6"/>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23C5B71"/>
    <w:multiLevelType w:val="hybridMultilevel"/>
    <w:tmpl w:val="746CB034"/>
    <w:lvl w:ilvl="0" w:tplc="34A4F7FE">
      <w:start w:val="8"/>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5566400"/>
    <w:multiLevelType w:val="multilevel"/>
    <w:tmpl w:val="355664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CFA049A"/>
    <w:multiLevelType w:val="hybridMultilevel"/>
    <w:tmpl w:val="76621C5C"/>
    <w:lvl w:ilvl="0" w:tplc="CA885F12">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0471904"/>
    <w:multiLevelType w:val="hybridMultilevel"/>
    <w:tmpl w:val="BC824F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0AB24F6"/>
    <w:multiLevelType w:val="hybridMultilevel"/>
    <w:tmpl w:val="363E3A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74274C7"/>
    <w:multiLevelType w:val="hybridMultilevel"/>
    <w:tmpl w:val="AAA4F6C2"/>
    <w:lvl w:ilvl="0" w:tplc="3A1A4E56">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4090019">
      <w:start w:val="1"/>
      <w:numFmt w:val="upperLetter"/>
      <w:lvlText w:val="%2."/>
      <w:lvlJc w:val="left"/>
      <w:pPr>
        <w:tabs>
          <w:tab w:val="num" w:pos="300"/>
        </w:tabs>
        <w:ind w:left="300" w:hanging="400"/>
      </w:pPr>
    </w:lvl>
    <w:lvl w:ilvl="2" w:tplc="0409001B" w:tentative="1">
      <w:start w:val="1"/>
      <w:numFmt w:val="lowerRoman"/>
      <w:lvlText w:val="%3."/>
      <w:lvlJc w:val="right"/>
      <w:pPr>
        <w:tabs>
          <w:tab w:val="num" w:pos="700"/>
        </w:tabs>
        <w:ind w:left="700" w:hanging="400"/>
      </w:pPr>
    </w:lvl>
    <w:lvl w:ilvl="3" w:tplc="0409000F" w:tentative="1">
      <w:start w:val="1"/>
      <w:numFmt w:val="decimal"/>
      <w:lvlText w:val="%4."/>
      <w:lvlJc w:val="left"/>
      <w:pPr>
        <w:tabs>
          <w:tab w:val="num" w:pos="1100"/>
        </w:tabs>
        <w:ind w:left="1100" w:hanging="400"/>
      </w:pPr>
    </w:lvl>
    <w:lvl w:ilvl="4" w:tplc="04090019" w:tentative="1">
      <w:start w:val="1"/>
      <w:numFmt w:val="upperLetter"/>
      <w:lvlText w:val="%5."/>
      <w:lvlJc w:val="left"/>
      <w:pPr>
        <w:tabs>
          <w:tab w:val="num" w:pos="1500"/>
        </w:tabs>
        <w:ind w:left="1500" w:hanging="400"/>
      </w:pPr>
    </w:lvl>
    <w:lvl w:ilvl="5" w:tplc="0409001B" w:tentative="1">
      <w:start w:val="1"/>
      <w:numFmt w:val="lowerRoman"/>
      <w:lvlText w:val="%6."/>
      <w:lvlJc w:val="right"/>
      <w:pPr>
        <w:tabs>
          <w:tab w:val="num" w:pos="1900"/>
        </w:tabs>
        <w:ind w:left="1900" w:hanging="400"/>
      </w:pPr>
    </w:lvl>
    <w:lvl w:ilvl="6" w:tplc="0409000F" w:tentative="1">
      <w:start w:val="1"/>
      <w:numFmt w:val="decimal"/>
      <w:lvlText w:val="%7."/>
      <w:lvlJc w:val="left"/>
      <w:pPr>
        <w:tabs>
          <w:tab w:val="num" w:pos="2300"/>
        </w:tabs>
        <w:ind w:left="2300" w:hanging="400"/>
      </w:pPr>
    </w:lvl>
    <w:lvl w:ilvl="7" w:tplc="04090019" w:tentative="1">
      <w:start w:val="1"/>
      <w:numFmt w:val="upperLetter"/>
      <w:lvlText w:val="%8."/>
      <w:lvlJc w:val="left"/>
      <w:pPr>
        <w:tabs>
          <w:tab w:val="num" w:pos="2700"/>
        </w:tabs>
        <w:ind w:left="2700" w:hanging="400"/>
      </w:pPr>
    </w:lvl>
    <w:lvl w:ilvl="8" w:tplc="0409001B" w:tentative="1">
      <w:start w:val="1"/>
      <w:numFmt w:val="lowerRoman"/>
      <w:lvlText w:val="%9."/>
      <w:lvlJc w:val="right"/>
      <w:pPr>
        <w:tabs>
          <w:tab w:val="num" w:pos="3100"/>
        </w:tabs>
        <w:ind w:left="3100" w:hanging="400"/>
      </w:pPr>
    </w:lvl>
  </w:abstractNum>
  <w:abstractNum w:abstractNumId="1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7" w15:restartNumberingAfterBreak="0">
    <w:nsid w:val="4B704483"/>
    <w:multiLevelType w:val="multilevel"/>
    <w:tmpl w:val="4B704483"/>
    <w:lvl w:ilvl="0">
      <w:start w:val="160"/>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4CE70851"/>
    <w:multiLevelType w:val="hybridMultilevel"/>
    <w:tmpl w:val="B5A89DA2"/>
    <w:lvl w:ilvl="0" w:tplc="34A4F7FE">
      <w:start w:val="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6594B6C"/>
    <w:multiLevelType w:val="multilevel"/>
    <w:tmpl w:val="56594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5991509F"/>
    <w:multiLevelType w:val="multilevel"/>
    <w:tmpl w:val="5991509F"/>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687C2021"/>
    <w:multiLevelType w:val="multilevel"/>
    <w:tmpl w:val="687C20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699970A9"/>
    <w:multiLevelType w:val="hybridMultilevel"/>
    <w:tmpl w:val="1E2CC3FA"/>
    <w:lvl w:ilvl="0" w:tplc="903A995E">
      <w:start w:val="14"/>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6A4362BC"/>
    <w:multiLevelType w:val="multilevel"/>
    <w:tmpl w:val="6A4362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48A15CE"/>
    <w:multiLevelType w:val="multilevel"/>
    <w:tmpl w:val="748A15CE"/>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6"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7" w15:restartNumberingAfterBreak="0">
    <w:nsid w:val="79B445B3"/>
    <w:multiLevelType w:val="hybridMultilevel"/>
    <w:tmpl w:val="45F084DC"/>
    <w:lvl w:ilvl="0" w:tplc="2EC25788">
      <w:start w:val="6"/>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B5704A1"/>
    <w:multiLevelType w:val="hybridMultilevel"/>
    <w:tmpl w:val="6EC042AA"/>
    <w:lvl w:ilvl="0" w:tplc="6A32562C">
      <w:start w:val="1"/>
      <w:numFmt w:val="decimal"/>
      <w:pStyle w:val="PatSpecNumPara0-99"/>
      <w:lvlText w:val="[%1]"/>
      <w:lvlJc w:val="left"/>
      <w:pPr>
        <w:ind w:left="360" w:hanging="360"/>
      </w:pPr>
      <w:rPr>
        <w:rFonts w:hint="default"/>
        <w:b/>
        <w:i w:val="0"/>
        <w:sz w:val="24"/>
      </w:rPr>
    </w:lvl>
    <w:lvl w:ilvl="1" w:tplc="F35A89B8">
      <w:start w:val="1"/>
      <w:numFmt w:val="lowerLetter"/>
      <w:lvlText w:val="(%2)"/>
      <w:lvlJc w:val="left"/>
      <w:pPr>
        <w:tabs>
          <w:tab w:val="num" w:pos="2520"/>
        </w:tabs>
        <w:ind w:left="2520" w:hanging="720"/>
      </w:pPr>
      <w:rPr>
        <w:rFont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29" w15:restartNumberingAfterBreak="0">
    <w:nsid w:val="7B68107E"/>
    <w:multiLevelType w:val="hybridMultilevel"/>
    <w:tmpl w:val="1D908694"/>
    <w:lvl w:ilvl="0" w:tplc="2EC25788">
      <w:start w:val="6"/>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C68704B"/>
    <w:multiLevelType w:val="hybridMultilevel"/>
    <w:tmpl w:val="DF0EC988"/>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4"/>
  </w:num>
  <w:num w:numId="2">
    <w:abstractNumId w:val="7"/>
  </w:num>
  <w:num w:numId="3">
    <w:abstractNumId w:val="20"/>
  </w:num>
  <w:num w:numId="4">
    <w:abstractNumId w:val="26"/>
  </w:num>
  <w:num w:numId="5">
    <w:abstractNumId w:val="15"/>
  </w:num>
  <w:num w:numId="6">
    <w:abstractNumId w:val="28"/>
  </w:num>
  <w:num w:numId="7">
    <w:abstractNumId w:val="16"/>
  </w:num>
  <w:num w:numId="8">
    <w:abstractNumId w:val="13"/>
  </w:num>
  <w:num w:numId="9">
    <w:abstractNumId w:val="9"/>
  </w:num>
  <w:num w:numId="10">
    <w:abstractNumId w:val="3"/>
  </w:num>
  <w:num w:numId="11">
    <w:abstractNumId w:val="5"/>
  </w:num>
  <w:num w:numId="12">
    <w:abstractNumId w:val="18"/>
  </w:num>
  <w:num w:numId="13">
    <w:abstractNumId w:val="23"/>
  </w:num>
  <w:num w:numId="14">
    <w:abstractNumId w:val="0"/>
  </w:num>
  <w:num w:numId="15">
    <w:abstractNumId w:val="12"/>
  </w:num>
  <w:num w:numId="16">
    <w:abstractNumId w:val="21"/>
  </w:num>
  <w:num w:numId="17">
    <w:abstractNumId w:val="19"/>
  </w:num>
  <w:num w:numId="18">
    <w:abstractNumId w:val="10"/>
  </w:num>
  <w:num w:numId="19">
    <w:abstractNumId w:val="1"/>
  </w:num>
  <w:num w:numId="20">
    <w:abstractNumId w:val="25"/>
  </w:num>
  <w:num w:numId="21">
    <w:abstractNumId w:val="2"/>
  </w:num>
  <w:num w:numId="22">
    <w:abstractNumId w:val="22"/>
  </w:num>
  <w:num w:numId="23">
    <w:abstractNumId w:val="24"/>
  </w:num>
  <w:num w:numId="24">
    <w:abstractNumId w:val="14"/>
  </w:num>
  <w:num w:numId="25">
    <w:abstractNumId w:val="29"/>
  </w:num>
  <w:num w:numId="26">
    <w:abstractNumId w:val="27"/>
  </w:num>
  <w:num w:numId="27">
    <w:abstractNumId w:val="8"/>
  </w:num>
  <w:num w:numId="28">
    <w:abstractNumId w:val="11"/>
  </w:num>
  <w:num w:numId="29">
    <w:abstractNumId w:val="30"/>
  </w:num>
  <w:num w:numId="30">
    <w:abstractNumId w:val="17"/>
  </w:num>
  <w:num w:numId="31">
    <w:abstractNumId w:val="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10"/>
  <w:removePersonalInformation/>
  <w:removeDateAndTime/>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289"/>
    <w:rsid w:val="00000291"/>
    <w:rsid w:val="000005C4"/>
    <w:rsid w:val="00001421"/>
    <w:rsid w:val="00001C76"/>
    <w:rsid w:val="000020C0"/>
    <w:rsid w:val="00002A92"/>
    <w:rsid w:val="000033A8"/>
    <w:rsid w:val="000038C6"/>
    <w:rsid w:val="00004076"/>
    <w:rsid w:val="00005509"/>
    <w:rsid w:val="00005774"/>
    <w:rsid w:val="00005951"/>
    <w:rsid w:val="00005F99"/>
    <w:rsid w:val="0000632C"/>
    <w:rsid w:val="0000738F"/>
    <w:rsid w:val="00007907"/>
    <w:rsid w:val="000106ED"/>
    <w:rsid w:val="00010910"/>
    <w:rsid w:val="00010921"/>
    <w:rsid w:val="00010C31"/>
    <w:rsid w:val="00011005"/>
    <w:rsid w:val="000116A8"/>
    <w:rsid w:val="00011A53"/>
    <w:rsid w:val="00011CF6"/>
    <w:rsid w:val="00011D8D"/>
    <w:rsid w:val="00011FB1"/>
    <w:rsid w:val="00012357"/>
    <w:rsid w:val="00012445"/>
    <w:rsid w:val="00012CC8"/>
    <w:rsid w:val="00012D3C"/>
    <w:rsid w:val="00012ECC"/>
    <w:rsid w:val="0001320B"/>
    <w:rsid w:val="000137E2"/>
    <w:rsid w:val="0001401B"/>
    <w:rsid w:val="00015AFD"/>
    <w:rsid w:val="0001676E"/>
    <w:rsid w:val="000167DF"/>
    <w:rsid w:val="0001695D"/>
    <w:rsid w:val="000172F4"/>
    <w:rsid w:val="000205AD"/>
    <w:rsid w:val="000210FF"/>
    <w:rsid w:val="000214D8"/>
    <w:rsid w:val="00021A93"/>
    <w:rsid w:val="00021CA4"/>
    <w:rsid w:val="00022194"/>
    <w:rsid w:val="0002226C"/>
    <w:rsid w:val="00022677"/>
    <w:rsid w:val="00022C4C"/>
    <w:rsid w:val="00022E33"/>
    <w:rsid w:val="000237C3"/>
    <w:rsid w:val="0002404B"/>
    <w:rsid w:val="00024227"/>
    <w:rsid w:val="00025609"/>
    <w:rsid w:val="00025DDA"/>
    <w:rsid w:val="00026508"/>
    <w:rsid w:val="000273A3"/>
    <w:rsid w:val="00027941"/>
    <w:rsid w:val="00027A22"/>
    <w:rsid w:val="00030341"/>
    <w:rsid w:val="00030B6F"/>
    <w:rsid w:val="00030EA8"/>
    <w:rsid w:val="00031BA0"/>
    <w:rsid w:val="00031EF0"/>
    <w:rsid w:val="000321A8"/>
    <w:rsid w:val="000322A1"/>
    <w:rsid w:val="0003271D"/>
    <w:rsid w:val="00032854"/>
    <w:rsid w:val="000337AE"/>
    <w:rsid w:val="0003556C"/>
    <w:rsid w:val="0003557D"/>
    <w:rsid w:val="000359C4"/>
    <w:rsid w:val="00036428"/>
    <w:rsid w:val="00036C94"/>
    <w:rsid w:val="000375ED"/>
    <w:rsid w:val="0004059D"/>
    <w:rsid w:val="00040D18"/>
    <w:rsid w:val="00041416"/>
    <w:rsid w:val="0004152C"/>
    <w:rsid w:val="000422FF"/>
    <w:rsid w:val="00043878"/>
    <w:rsid w:val="000439F4"/>
    <w:rsid w:val="00043C0C"/>
    <w:rsid w:val="00043F06"/>
    <w:rsid w:val="00044007"/>
    <w:rsid w:val="000445B6"/>
    <w:rsid w:val="00045082"/>
    <w:rsid w:val="00045210"/>
    <w:rsid w:val="00046AB8"/>
    <w:rsid w:val="00046EDE"/>
    <w:rsid w:val="00047204"/>
    <w:rsid w:val="000474C0"/>
    <w:rsid w:val="00047D95"/>
    <w:rsid w:val="0005019A"/>
    <w:rsid w:val="00050412"/>
    <w:rsid w:val="000519D9"/>
    <w:rsid w:val="00051AFF"/>
    <w:rsid w:val="00052776"/>
    <w:rsid w:val="00052A95"/>
    <w:rsid w:val="00052FB5"/>
    <w:rsid w:val="00053132"/>
    <w:rsid w:val="00053633"/>
    <w:rsid w:val="00053930"/>
    <w:rsid w:val="000541F0"/>
    <w:rsid w:val="000543C0"/>
    <w:rsid w:val="00054AE1"/>
    <w:rsid w:val="000551A1"/>
    <w:rsid w:val="00055549"/>
    <w:rsid w:val="00055EC9"/>
    <w:rsid w:val="000563CB"/>
    <w:rsid w:val="000568DD"/>
    <w:rsid w:val="00056928"/>
    <w:rsid w:val="00056B06"/>
    <w:rsid w:val="00057250"/>
    <w:rsid w:val="000572F3"/>
    <w:rsid w:val="00057853"/>
    <w:rsid w:val="00057B7F"/>
    <w:rsid w:val="00057CB5"/>
    <w:rsid w:val="00060151"/>
    <w:rsid w:val="00060189"/>
    <w:rsid w:val="00060648"/>
    <w:rsid w:val="0006089F"/>
    <w:rsid w:val="00060907"/>
    <w:rsid w:val="000620CD"/>
    <w:rsid w:val="000621DB"/>
    <w:rsid w:val="0006267E"/>
    <w:rsid w:val="00062716"/>
    <w:rsid w:val="000627C6"/>
    <w:rsid w:val="00062907"/>
    <w:rsid w:val="000629B1"/>
    <w:rsid w:val="00063AB0"/>
    <w:rsid w:val="00063AC6"/>
    <w:rsid w:val="00063DBB"/>
    <w:rsid w:val="00063F1D"/>
    <w:rsid w:val="00065630"/>
    <w:rsid w:val="00065C00"/>
    <w:rsid w:val="0006699D"/>
    <w:rsid w:val="000673BF"/>
    <w:rsid w:val="00070B29"/>
    <w:rsid w:val="00071043"/>
    <w:rsid w:val="0007119C"/>
    <w:rsid w:val="00071F1E"/>
    <w:rsid w:val="00072086"/>
    <w:rsid w:val="000720DC"/>
    <w:rsid w:val="00072453"/>
    <w:rsid w:val="00072C1F"/>
    <w:rsid w:val="00073C42"/>
    <w:rsid w:val="00073E25"/>
    <w:rsid w:val="000755B5"/>
    <w:rsid w:val="00075ED6"/>
    <w:rsid w:val="0007650C"/>
    <w:rsid w:val="00076C44"/>
    <w:rsid w:val="00076FF5"/>
    <w:rsid w:val="000775AB"/>
    <w:rsid w:val="000803B1"/>
    <w:rsid w:val="00080821"/>
    <w:rsid w:val="00080AAE"/>
    <w:rsid w:val="0008214E"/>
    <w:rsid w:val="0008225F"/>
    <w:rsid w:val="00082A42"/>
    <w:rsid w:val="00082FB4"/>
    <w:rsid w:val="00083046"/>
    <w:rsid w:val="00083457"/>
    <w:rsid w:val="000839BB"/>
    <w:rsid w:val="00083DE3"/>
    <w:rsid w:val="00084826"/>
    <w:rsid w:val="000849E2"/>
    <w:rsid w:val="00084F49"/>
    <w:rsid w:val="00085823"/>
    <w:rsid w:val="00085A51"/>
    <w:rsid w:val="000862ED"/>
    <w:rsid w:val="00086364"/>
    <w:rsid w:val="000868E1"/>
    <w:rsid w:val="00086A31"/>
    <w:rsid w:val="00087627"/>
    <w:rsid w:val="00087EEE"/>
    <w:rsid w:val="00087F06"/>
    <w:rsid w:val="000902E8"/>
    <w:rsid w:val="00090609"/>
    <w:rsid w:val="00090A57"/>
    <w:rsid w:val="00091C52"/>
    <w:rsid w:val="00092123"/>
    <w:rsid w:val="00092289"/>
    <w:rsid w:val="000923E2"/>
    <w:rsid w:val="000934B6"/>
    <w:rsid w:val="00093E45"/>
    <w:rsid w:val="0009443F"/>
    <w:rsid w:val="000948FB"/>
    <w:rsid w:val="00094B22"/>
    <w:rsid w:val="00095991"/>
    <w:rsid w:val="00096163"/>
    <w:rsid w:val="0009739B"/>
    <w:rsid w:val="000975D5"/>
    <w:rsid w:val="0009779A"/>
    <w:rsid w:val="000979D7"/>
    <w:rsid w:val="00097AF5"/>
    <w:rsid w:val="00097B99"/>
    <w:rsid w:val="000A0011"/>
    <w:rsid w:val="000A0FAC"/>
    <w:rsid w:val="000A1C12"/>
    <w:rsid w:val="000A1D31"/>
    <w:rsid w:val="000A26F4"/>
    <w:rsid w:val="000A2D74"/>
    <w:rsid w:val="000A3940"/>
    <w:rsid w:val="000A4785"/>
    <w:rsid w:val="000A4899"/>
    <w:rsid w:val="000A5315"/>
    <w:rsid w:val="000A57A8"/>
    <w:rsid w:val="000A584D"/>
    <w:rsid w:val="000A591F"/>
    <w:rsid w:val="000A59AD"/>
    <w:rsid w:val="000A5C25"/>
    <w:rsid w:val="000A6336"/>
    <w:rsid w:val="000A6C4B"/>
    <w:rsid w:val="000A77A6"/>
    <w:rsid w:val="000A7D71"/>
    <w:rsid w:val="000B0B99"/>
    <w:rsid w:val="000B12F9"/>
    <w:rsid w:val="000B1FCD"/>
    <w:rsid w:val="000B25B1"/>
    <w:rsid w:val="000B264D"/>
    <w:rsid w:val="000B2B68"/>
    <w:rsid w:val="000B32FD"/>
    <w:rsid w:val="000B3369"/>
    <w:rsid w:val="000B3C10"/>
    <w:rsid w:val="000B3C4F"/>
    <w:rsid w:val="000B3EF9"/>
    <w:rsid w:val="000B499B"/>
    <w:rsid w:val="000B4FD7"/>
    <w:rsid w:val="000B56DE"/>
    <w:rsid w:val="000B5E1A"/>
    <w:rsid w:val="000B748B"/>
    <w:rsid w:val="000B7DDC"/>
    <w:rsid w:val="000C06FF"/>
    <w:rsid w:val="000C074E"/>
    <w:rsid w:val="000C07C0"/>
    <w:rsid w:val="000C0B9D"/>
    <w:rsid w:val="000C0F99"/>
    <w:rsid w:val="000C14C1"/>
    <w:rsid w:val="000C2DAC"/>
    <w:rsid w:val="000C3A4B"/>
    <w:rsid w:val="000C3BE1"/>
    <w:rsid w:val="000C521E"/>
    <w:rsid w:val="000C56CE"/>
    <w:rsid w:val="000C6075"/>
    <w:rsid w:val="000C650F"/>
    <w:rsid w:val="000C6B7A"/>
    <w:rsid w:val="000C7D54"/>
    <w:rsid w:val="000C7E56"/>
    <w:rsid w:val="000D0010"/>
    <w:rsid w:val="000D00DD"/>
    <w:rsid w:val="000D0AE1"/>
    <w:rsid w:val="000D1026"/>
    <w:rsid w:val="000D140A"/>
    <w:rsid w:val="000D19F4"/>
    <w:rsid w:val="000D1CB9"/>
    <w:rsid w:val="000D1F29"/>
    <w:rsid w:val="000D25AC"/>
    <w:rsid w:val="000D288F"/>
    <w:rsid w:val="000D2F5D"/>
    <w:rsid w:val="000D32B8"/>
    <w:rsid w:val="000D375B"/>
    <w:rsid w:val="000D435D"/>
    <w:rsid w:val="000D4680"/>
    <w:rsid w:val="000D4806"/>
    <w:rsid w:val="000D4B54"/>
    <w:rsid w:val="000D51AA"/>
    <w:rsid w:val="000D5200"/>
    <w:rsid w:val="000D5C9F"/>
    <w:rsid w:val="000D60F0"/>
    <w:rsid w:val="000D6721"/>
    <w:rsid w:val="000D732C"/>
    <w:rsid w:val="000D758A"/>
    <w:rsid w:val="000D7696"/>
    <w:rsid w:val="000D77B5"/>
    <w:rsid w:val="000D7BBA"/>
    <w:rsid w:val="000E09F0"/>
    <w:rsid w:val="000E1471"/>
    <w:rsid w:val="000E1714"/>
    <w:rsid w:val="000E1AF3"/>
    <w:rsid w:val="000E2201"/>
    <w:rsid w:val="000E273C"/>
    <w:rsid w:val="000E34D6"/>
    <w:rsid w:val="000E4098"/>
    <w:rsid w:val="000E48A4"/>
    <w:rsid w:val="000E512F"/>
    <w:rsid w:val="000E6539"/>
    <w:rsid w:val="000E6D53"/>
    <w:rsid w:val="000E7166"/>
    <w:rsid w:val="000E7631"/>
    <w:rsid w:val="000E7E06"/>
    <w:rsid w:val="000E7E9E"/>
    <w:rsid w:val="000F021D"/>
    <w:rsid w:val="000F0774"/>
    <w:rsid w:val="000F07D8"/>
    <w:rsid w:val="000F0D83"/>
    <w:rsid w:val="000F1EF6"/>
    <w:rsid w:val="000F1F49"/>
    <w:rsid w:val="000F28A5"/>
    <w:rsid w:val="000F2916"/>
    <w:rsid w:val="000F3287"/>
    <w:rsid w:val="000F3359"/>
    <w:rsid w:val="000F34A2"/>
    <w:rsid w:val="000F3AB3"/>
    <w:rsid w:val="000F41DF"/>
    <w:rsid w:val="000F433B"/>
    <w:rsid w:val="000F5D7C"/>
    <w:rsid w:val="000F60C9"/>
    <w:rsid w:val="000F68D6"/>
    <w:rsid w:val="000F7193"/>
    <w:rsid w:val="000F729B"/>
    <w:rsid w:val="000F762B"/>
    <w:rsid w:val="000F7A66"/>
    <w:rsid w:val="00100446"/>
    <w:rsid w:val="00100CCE"/>
    <w:rsid w:val="00100D26"/>
    <w:rsid w:val="0010112F"/>
    <w:rsid w:val="001015E9"/>
    <w:rsid w:val="00101AC6"/>
    <w:rsid w:val="00101FE9"/>
    <w:rsid w:val="00102219"/>
    <w:rsid w:val="00102506"/>
    <w:rsid w:val="00102A19"/>
    <w:rsid w:val="00102ED5"/>
    <w:rsid w:val="001038BF"/>
    <w:rsid w:val="00103FB1"/>
    <w:rsid w:val="00104161"/>
    <w:rsid w:val="00104440"/>
    <w:rsid w:val="00104BD6"/>
    <w:rsid w:val="00104D23"/>
    <w:rsid w:val="001059D9"/>
    <w:rsid w:val="00105B21"/>
    <w:rsid w:val="00105F44"/>
    <w:rsid w:val="00106008"/>
    <w:rsid w:val="00106085"/>
    <w:rsid w:val="001067FF"/>
    <w:rsid w:val="00106E00"/>
    <w:rsid w:val="00106F9A"/>
    <w:rsid w:val="00107218"/>
    <w:rsid w:val="00107C3A"/>
    <w:rsid w:val="001111C4"/>
    <w:rsid w:val="00111454"/>
    <w:rsid w:val="00112A63"/>
    <w:rsid w:val="00112A78"/>
    <w:rsid w:val="00113AB0"/>
    <w:rsid w:val="00114203"/>
    <w:rsid w:val="00114A88"/>
    <w:rsid w:val="00114D6F"/>
    <w:rsid w:val="00114EB4"/>
    <w:rsid w:val="00114EDB"/>
    <w:rsid w:val="00114F39"/>
    <w:rsid w:val="001151F9"/>
    <w:rsid w:val="00115279"/>
    <w:rsid w:val="001155B8"/>
    <w:rsid w:val="00115AB2"/>
    <w:rsid w:val="00115BE4"/>
    <w:rsid w:val="001172A5"/>
    <w:rsid w:val="0011739B"/>
    <w:rsid w:val="0011768F"/>
    <w:rsid w:val="00117972"/>
    <w:rsid w:val="00117A16"/>
    <w:rsid w:val="00117B15"/>
    <w:rsid w:val="00120B93"/>
    <w:rsid w:val="00121508"/>
    <w:rsid w:val="0012156A"/>
    <w:rsid w:val="001219C2"/>
    <w:rsid w:val="00121AC2"/>
    <w:rsid w:val="00121C7F"/>
    <w:rsid w:val="00122E2E"/>
    <w:rsid w:val="00122EAC"/>
    <w:rsid w:val="00122EBC"/>
    <w:rsid w:val="0012303A"/>
    <w:rsid w:val="00123B51"/>
    <w:rsid w:val="00123D3C"/>
    <w:rsid w:val="00124404"/>
    <w:rsid w:val="00125748"/>
    <w:rsid w:val="00125A9A"/>
    <w:rsid w:val="001279C4"/>
    <w:rsid w:val="00127AD3"/>
    <w:rsid w:val="0013023F"/>
    <w:rsid w:val="00130413"/>
    <w:rsid w:val="0013041F"/>
    <w:rsid w:val="00130A5C"/>
    <w:rsid w:val="00131682"/>
    <w:rsid w:val="00131748"/>
    <w:rsid w:val="00131B0C"/>
    <w:rsid w:val="00131FC9"/>
    <w:rsid w:val="00132CCB"/>
    <w:rsid w:val="00133026"/>
    <w:rsid w:val="00133527"/>
    <w:rsid w:val="00133ADD"/>
    <w:rsid w:val="00133D37"/>
    <w:rsid w:val="00134642"/>
    <w:rsid w:val="001348BF"/>
    <w:rsid w:val="00135071"/>
    <w:rsid w:val="0013516A"/>
    <w:rsid w:val="00135364"/>
    <w:rsid w:val="001356F2"/>
    <w:rsid w:val="001358FE"/>
    <w:rsid w:val="00135EB0"/>
    <w:rsid w:val="0013697A"/>
    <w:rsid w:val="00136E4B"/>
    <w:rsid w:val="00137044"/>
    <w:rsid w:val="00137048"/>
    <w:rsid w:val="00137383"/>
    <w:rsid w:val="001376DC"/>
    <w:rsid w:val="001379DE"/>
    <w:rsid w:val="00137DF2"/>
    <w:rsid w:val="00137F82"/>
    <w:rsid w:val="0014063F"/>
    <w:rsid w:val="001408CD"/>
    <w:rsid w:val="00140E28"/>
    <w:rsid w:val="00141472"/>
    <w:rsid w:val="00141F04"/>
    <w:rsid w:val="0014272C"/>
    <w:rsid w:val="001429A7"/>
    <w:rsid w:val="00142F25"/>
    <w:rsid w:val="0014343A"/>
    <w:rsid w:val="001437A2"/>
    <w:rsid w:val="00143869"/>
    <w:rsid w:val="001445F5"/>
    <w:rsid w:val="001448C3"/>
    <w:rsid w:val="001449C4"/>
    <w:rsid w:val="00145793"/>
    <w:rsid w:val="001459C3"/>
    <w:rsid w:val="00146DE6"/>
    <w:rsid w:val="001471E4"/>
    <w:rsid w:val="001472C1"/>
    <w:rsid w:val="00147305"/>
    <w:rsid w:val="00147488"/>
    <w:rsid w:val="00147ACB"/>
    <w:rsid w:val="001503B7"/>
    <w:rsid w:val="0015141B"/>
    <w:rsid w:val="00151B1F"/>
    <w:rsid w:val="0015332C"/>
    <w:rsid w:val="001535A8"/>
    <w:rsid w:val="00153AA2"/>
    <w:rsid w:val="0015445A"/>
    <w:rsid w:val="00154465"/>
    <w:rsid w:val="0015468D"/>
    <w:rsid w:val="001551C5"/>
    <w:rsid w:val="00155943"/>
    <w:rsid w:val="00155F30"/>
    <w:rsid w:val="0015641E"/>
    <w:rsid w:val="001564F6"/>
    <w:rsid w:val="0015708C"/>
    <w:rsid w:val="0015724A"/>
    <w:rsid w:val="001574A7"/>
    <w:rsid w:val="00157995"/>
    <w:rsid w:val="00157C42"/>
    <w:rsid w:val="0016131E"/>
    <w:rsid w:val="0016182F"/>
    <w:rsid w:val="001618AA"/>
    <w:rsid w:val="00162169"/>
    <w:rsid w:val="00162392"/>
    <w:rsid w:val="00162B4A"/>
    <w:rsid w:val="001639BD"/>
    <w:rsid w:val="00164498"/>
    <w:rsid w:val="001649A0"/>
    <w:rsid w:val="00164D52"/>
    <w:rsid w:val="001654FB"/>
    <w:rsid w:val="00165514"/>
    <w:rsid w:val="0016551E"/>
    <w:rsid w:val="001668E4"/>
    <w:rsid w:val="00166B83"/>
    <w:rsid w:val="0016793B"/>
    <w:rsid w:val="001679F4"/>
    <w:rsid w:val="00167EB7"/>
    <w:rsid w:val="00167F3F"/>
    <w:rsid w:val="0017033E"/>
    <w:rsid w:val="00170CD5"/>
    <w:rsid w:val="001715CA"/>
    <w:rsid w:val="00171C86"/>
    <w:rsid w:val="00171E74"/>
    <w:rsid w:val="0017238A"/>
    <w:rsid w:val="00172663"/>
    <w:rsid w:val="00172EAE"/>
    <w:rsid w:val="00173F11"/>
    <w:rsid w:val="0017487C"/>
    <w:rsid w:val="00174C2B"/>
    <w:rsid w:val="001756F1"/>
    <w:rsid w:val="00175B19"/>
    <w:rsid w:val="00176B67"/>
    <w:rsid w:val="00176C5D"/>
    <w:rsid w:val="00177303"/>
    <w:rsid w:val="00177925"/>
    <w:rsid w:val="00177FDC"/>
    <w:rsid w:val="00180AD4"/>
    <w:rsid w:val="00180CFB"/>
    <w:rsid w:val="00180D8E"/>
    <w:rsid w:val="001811D3"/>
    <w:rsid w:val="00181575"/>
    <w:rsid w:val="00181899"/>
    <w:rsid w:val="001818B3"/>
    <w:rsid w:val="001823DE"/>
    <w:rsid w:val="00182E06"/>
    <w:rsid w:val="00182F58"/>
    <w:rsid w:val="00184140"/>
    <w:rsid w:val="00184388"/>
    <w:rsid w:val="00184592"/>
    <w:rsid w:val="00184848"/>
    <w:rsid w:val="0018505E"/>
    <w:rsid w:val="001850D6"/>
    <w:rsid w:val="001855F9"/>
    <w:rsid w:val="00185E29"/>
    <w:rsid w:val="001866C3"/>
    <w:rsid w:val="00186866"/>
    <w:rsid w:val="00187B8C"/>
    <w:rsid w:val="00187DAE"/>
    <w:rsid w:val="00187F81"/>
    <w:rsid w:val="0019035D"/>
    <w:rsid w:val="00190481"/>
    <w:rsid w:val="00190B32"/>
    <w:rsid w:val="00190BED"/>
    <w:rsid w:val="001911AC"/>
    <w:rsid w:val="0019161B"/>
    <w:rsid w:val="001917ED"/>
    <w:rsid w:val="00192240"/>
    <w:rsid w:val="00192473"/>
    <w:rsid w:val="001934CC"/>
    <w:rsid w:val="0019396C"/>
    <w:rsid w:val="0019499E"/>
    <w:rsid w:val="00194A8D"/>
    <w:rsid w:val="0019650E"/>
    <w:rsid w:val="00196848"/>
    <w:rsid w:val="00196998"/>
    <w:rsid w:val="001969E1"/>
    <w:rsid w:val="00196B28"/>
    <w:rsid w:val="00196D16"/>
    <w:rsid w:val="00197029"/>
    <w:rsid w:val="0019735B"/>
    <w:rsid w:val="00197743"/>
    <w:rsid w:val="00197BA4"/>
    <w:rsid w:val="00197DD4"/>
    <w:rsid w:val="001A00D9"/>
    <w:rsid w:val="001A051E"/>
    <w:rsid w:val="001A0E2B"/>
    <w:rsid w:val="001A1955"/>
    <w:rsid w:val="001A2884"/>
    <w:rsid w:val="001A3681"/>
    <w:rsid w:val="001A3AFD"/>
    <w:rsid w:val="001A3EC6"/>
    <w:rsid w:val="001A512E"/>
    <w:rsid w:val="001A53DF"/>
    <w:rsid w:val="001A56C7"/>
    <w:rsid w:val="001A5E5E"/>
    <w:rsid w:val="001A624C"/>
    <w:rsid w:val="001A62D1"/>
    <w:rsid w:val="001A70AC"/>
    <w:rsid w:val="001A7218"/>
    <w:rsid w:val="001A7C4B"/>
    <w:rsid w:val="001B010D"/>
    <w:rsid w:val="001B0D8A"/>
    <w:rsid w:val="001B0DF4"/>
    <w:rsid w:val="001B1D24"/>
    <w:rsid w:val="001B1FAD"/>
    <w:rsid w:val="001B235C"/>
    <w:rsid w:val="001B2796"/>
    <w:rsid w:val="001B36C3"/>
    <w:rsid w:val="001B4848"/>
    <w:rsid w:val="001B4FE8"/>
    <w:rsid w:val="001B543E"/>
    <w:rsid w:val="001B620C"/>
    <w:rsid w:val="001B65D6"/>
    <w:rsid w:val="001B73F7"/>
    <w:rsid w:val="001B7B32"/>
    <w:rsid w:val="001B7B86"/>
    <w:rsid w:val="001C011D"/>
    <w:rsid w:val="001C0292"/>
    <w:rsid w:val="001C06AA"/>
    <w:rsid w:val="001C0DEF"/>
    <w:rsid w:val="001C186D"/>
    <w:rsid w:val="001C1E17"/>
    <w:rsid w:val="001C2D74"/>
    <w:rsid w:val="001C3462"/>
    <w:rsid w:val="001C3694"/>
    <w:rsid w:val="001C38C8"/>
    <w:rsid w:val="001C46E4"/>
    <w:rsid w:val="001C480A"/>
    <w:rsid w:val="001C511B"/>
    <w:rsid w:val="001C59E7"/>
    <w:rsid w:val="001C64AB"/>
    <w:rsid w:val="001C6890"/>
    <w:rsid w:val="001C6C9B"/>
    <w:rsid w:val="001C6F81"/>
    <w:rsid w:val="001C76A9"/>
    <w:rsid w:val="001C76C5"/>
    <w:rsid w:val="001C7CCA"/>
    <w:rsid w:val="001D04EE"/>
    <w:rsid w:val="001D0661"/>
    <w:rsid w:val="001D07C2"/>
    <w:rsid w:val="001D0C91"/>
    <w:rsid w:val="001D0D60"/>
    <w:rsid w:val="001D0FD7"/>
    <w:rsid w:val="001D197B"/>
    <w:rsid w:val="001D1C47"/>
    <w:rsid w:val="001D1EFF"/>
    <w:rsid w:val="001D2861"/>
    <w:rsid w:val="001D4091"/>
    <w:rsid w:val="001D4857"/>
    <w:rsid w:val="001D518C"/>
    <w:rsid w:val="001D524E"/>
    <w:rsid w:val="001D52DF"/>
    <w:rsid w:val="001D54D5"/>
    <w:rsid w:val="001D5881"/>
    <w:rsid w:val="001D61B8"/>
    <w:rsid w:val="001D6D1C"/>
    <w:rsid w:val="001D6E28"/>
    <w:rsid w:val="001D73B3"/>
    <w:rsid w:val="001D7EC2"/>
    <w:rsid w:val="001E01A3"/>
    <w:rsid w:val="001E0686"/>
    <w:rsid w:val="001E083E"/>
    <w:rsid w:val="001E0954"/>
    <w:rsid w:val="001E0CAB"/>
    <w:rsid w:val="001E0E88"/>
    <w:rsid w:val="001E1F0A"/>
    <w:rsid w:val="001E2274"/>
    <w:rsid w:val="001E2551"/>
    <w:rsid w:val="001E311B"/>
    <w:rsid w:val="001E3205"/>
    <w:rsid w:val="001E3EB9"/>
    <w:rsid w:val="001E4A50"/>
    <w:rsid w:val="001E5210"/>
    <w:rsid w:val="001E53D6"/>
    <w:rsid w:val="001E5FC9"/>
    <w:rsid w:val="001E62F2"/>
    <w:rsid w:val="001E6796"/>
    <w:rsid w:val="001E6E98"/>
    <w:rsid w:val="001E7550"/>
    <w:rsid w:val="001E7B19"/>
    <w:rsid w:val="001E7F1E"/>
    <w:rsid w:val="001F1669"/>
    <w:rsid w:val="001F1EF9"/>
    <w:rsid w:val="001F2638"/>
    <w:rsid w:val="001F28FD"/>
    <w:rsid w:val="001F29DA"/>
    <w:rsid w:val="001F2A9E"/>
    <w:rsid w:val="001F2AB0"/>
    <w:rsid w:val="001F2D76"/>
    <w:rsid w:val="001F3437"/>
    <w:rsid w:val="001F3815"/>
    <w:rsid w:val="001F3BD8"/>
    <w:rsid w:val="001F4519"/>
    <w:rsid w:val="001F5199"/>
    <w:rsid w:val="001F5218"/>
    <w:rsid w:val="001F6F91"/>
    <w:rsid w:val="001F7272"/>
    <w:rsid w:val="001F7C2B"/>
    <w:rsid w:val="001F7C8A"/>
    <w:rsid w:val="00200066"/>
    <w:rsid w:val="0020023B"/>
    <w:rsid w:val="002007F8"/>
    <w:rsid w:val="00200A2C"/>
    <w:rsid w:val="00201689"/>
    <w:rsid w:val="002016B8"/>
    <w:rsid w:val="00201736"/>
    <w:rsid w:val="00202049"/>
    <w:rsid w:val="00202219"/>
    <w:rsid w:val="00202279"/>
    <w:rsid w:val="00202518"/>
    <w:rsid w:val="00202BE0"/>
    <w:rsid w:val="002039B6"/>
    <w:rsid w:val="00203A3A"/>
    <w:rsid w:val="00203F17"/>
    <w:rsid w:val="00203FC7"/>
    <w:rsid w:val="00204220"/>
    <w:rsid w:val="002044FD"/>
    <w:rsid w:val="00204B7E"/>
    <w:rsid w:val="002051F8"/>
    <w:rsid w:val="00205913"/>
    <w:rsid w:val="00205DF1"/>
    <w:rsid w:val="00205F4A"/>
    <w:rsid w:val="00207168"/>
    <w:rsid w:val="00207603"/>
    <w:rsid w:val="0021034B"/>
    <w:rsid w:val="002109FB"/>
    <w:rsid w:val="00210C56"/>
    <w:rsid w:val="00210D0E"/>
    <w:rsid w:val="00210E00"/>
    <w:rsid w:val="00211195"/>
    <w:rsid w:val="0021177B"/>
    <w:rsid w:val="002119CA"/>
    <w:rsid w:val="00211EAD"/>
    <w:rsid w:val="0021354A"/>
    <w:rsid w:val="00214221"/>
    <w:rsid w:val="0021488F"/>
    <w:rsid w:val="002149B3"/>
    <w:rsid w:val="00214AD7"/>
    <w:rsid w:val="0021595D"/>
    <w:rsid w:val="002160F1"/>
    <w:rsid w:val="002162D0"/>
    <w:rsid w:val="002164F7"/>
    <w:rsid w:val="0021679E"/>
    <w:rsid w:val="00216A32"/>
    <w:rsid w:val="00216E9E"/>
    <w:rsid w:val="00217130"/>
    <w:rsid w:val="002171C5"/>
    <w:rsid w:val="002177FD"/>
    <w:rsid w:val="00217AA4"/>
    <w:rsid w:val="00220CE6"/>
    <w:rsid w:val="00221014"/>
    <w:rsid w:val="00221965"/>
    <w:rsid w:val="002220F3"/>
    <w:rsid w:val="00222B5E"/>
    <w:rsid w:val="002234A3"/>
    <w:rsid w:val="002234ED"/>
    <w:rsid w:val="0022380F"/>
    <w:rsid w:val="00223BC8"/>
    <w:rsid w:val="00224CFF"/>
    <w:rsid w:val="00224DAC"/>
    <w:rsid w:val="00225263"/>
    <w:rsid w:val="002257E0"/>
    <w:rsid w:val="0022585D"/>
    <w:rsid w:val="00225F6B"/>
    <w:rsid w:val="0022699F"/>
    <w:rsid w:val="002277A7"/>
    <w:rsid w:val="00227DFA"/>
    <w:rsid w:val="00227E85"/>
    <w:rsid w:val="002302CD"/>
    <w:rsid w:val="00230369"/>
    <w:rsid w:val="00230395"/>
    <w:rsid w:val="00230F0B"/>
    <w:rsid w:val="00230F37"/>
    <w:rsid w:val="00232052"/>
    <w:rsid w:val="00232925"/>
    <w:rsid w:val="00232E0C"/>
    <w:rsid w:val="00233868"/>
    <w:rsid w:val="00233D95"/>
    <w:rsid w:val="00234A54"/>
    <w:rsid w:val="00234C6B"/>
    <w:rsid w:val="002354CF"/>
    <w:rsid w:val="00235759"/>
    <w:rsid w:val="0023789F"/>
    <w:rsid w:val="00237EB6"/>
    <w:rsid w:val="0024012A"/>
    <w:rsid w:val="00240808"/>
    <w:rsid w:val="00240A10"/>
    <w:rsid w:val="0024133B"/>
    <w:rsid w:val="0024179B"/>
    <w:rsid w:val="00241ACC"/>
    <w:rsid w:val="00242116"/>
    <w:rsid w:val="00242798"/>
    <w:rsid w:val="002428B8"/>
    <w:rsid w:val="00242921"/>
    <w:rsid w:val="00243E32"/>
    <w:rsid w:val="00244EF2"/>
    <w:rsid w:val="00245592"/>
    <w:rsid w:val="002457F1"/>
    <w:rsid w:val="00245C3D"/>
    <w:rsid w:val="00246872"/>
    <w:rsid w:val="002469F1"/>
    <w:rsid w:val="00246B2D"/>
    <w:rsid w:val="00246C96"/>
    <w:rsid w:val="0024758D"/>
    <w:rsid w:val="00247D95"/>
    <w:rsid w:val="00250370"/>
    <w:rsid w:val="002509E2"/>
    <w:rsid w:val="002514DC"/>
    <w:rsid w:val="0025161A"/>
    <w:rsid w:val="002516A1"/>
    <w:rsid w:val="00251DAC"/>
    <w:rsid w:val="0025273D"/>
    <w:rsid w:val="0025287D"/>
    <w:rsid w:val="00252B96"/>
    <w:rsid w:val="002534FA"/>
    <w:rsid w:val="00253CD5"/>
    <w:rsid w:val="00254023"/>
    <w:rsid w:val="0025444C"/>
    <w:rsid w:val="00254D33"/>
    <w:rsid w:val="00254D8C"/>
    <w:rsid w:val="00255182"/>
    <w:rsid w:val="002558D5"/>
    <w:rsid w:val="002562C5"/>
    <w:rsid w:val="00256495"/>
    <w:rsid w:val="00256503"/>
    <w:rsid w:val="0025688C"/>
    <w:rsid w:val="0025697E"/>
    <w:rsid w:val="002571A0"/>
    <w:rsid w:val="002573C5"/>
    <w:rsid w:val="00257528"/>
    <w:rsid w:val="002576FF"/>
    <w:rsid w:val="00257CF5"/>
    <w:rsid w:val="00257F7E"/>
    <w:rsid w:val="002600E6"/>
    <w:rsid w:val="002602D9"/>
    <w:rsid w:val="002604BF"/>
    <w:rsid w:val="002605DF"/>
    <w:rsid w:val="002608AE"/>
    <w:rsid w:val="00260A46"/>
    <w:rsid w:val="00261808"/>
    <w:rsid w:val="00261832"/>
    <w:rsid w:val="00261AD4"/>
    <w:rsid w:val="00262292"/>
    <w:rsid w:val="002624DF"/>
    <w:rsid w:val="00262587"/>
    <w:rsid w:val="00263113"/>
    <w:rsid w:val="002638DC"/>
    <w:rsid w:val="00263A7E"/>
    <w:rsid w:val="002649E1"/>
    <w:rsid w:val="00264DBB"/>
    <w:rsid w:val="00265BFF"/>
    <w:rsid w:val="00266890"/>
    <w:rsid w:val="00266901"/>
    <w:rsid w:val="00266985"/>
    <w:rsid w:val="002669E5"/>
    <w:rsid w:val="00266A3B"/>
    <w:rsid w:val="00266A6D"/>
    <w:rsid w:val="00266C95"/>
    <w:rsid w:val="002679C3"/>
    <w:rsid w:val="00270425"/>
    <w:rsid w:val="0027050B"/>
    <w:rsid w:val="00270568"/>
    <w:rsid w:val="002714B9"/>
    <w:rsid w:val="00271B43"/>
    <w:rsid w:val="00271FF9"/>
    <w:rsid w:val="0027252C"/>
    <w:rsid w:val="00272B91"/>
    <w:rsid w:val="002738B0"/>
    <w:rsid w:val="002738CD"/>
    <w:rsid w:val="002739AA"/>
    <w:rsid w:val="00274128"/>
    <w:rsid w:val="00274425"/>
    <w:rsid w:val="002748AB"/>
    <w:rsid w:val="002749AE"/>
    <w:rsid w:val="00274B12"/>
    <w:rsid w:val="00274B8B"/>
    <w:rsid w:val="00274F48"/>
    <w:rsid w:val="00275030"/>
    <w:rsid w:val="00275673"/>
    <w:rsid w:val="002757AF"/>
    <w:rsid w:val="0027602A"/>
    <w:rsid w:val="00277131"/>
    <w:rsid w:val="0027740D"/>
    <w:rsid w:val="002779F6"/>
    <w:rsid w:val="00277A84"/>
    <w:rsid w:val="00277E65"/>
    <w:rsid w:val="00277F82"/>
    <w:rsid w:val="00280698"/>
    <w:rsid w:val="002806DE"/>
    <w:rsid w:val="00280A79"/>
    <w:rsid w:val="00280D04"/>
    <w:rsid w:val="00280DEA"/>
    <w:rsid w:val="002817EF"/>
    <w:rsid w:val="00281E8D"/>
    <w:rsid w:val="002823A4"/>
    <w:rsid w:val="0028289A"/>
    <w:rsid w:val="00282DB7"/>
    <w:rsid w:val="00283135"/>
    <w:rsid w:val="002831F2"/>
    <w:rsid w:val="00283B8F"/>
    <w:rsid w:val="00284524"/>
    <w:rsid w:val="002852BE"/>
    <w:rsid w:val="00286476"/>
    <w:rsid w:val="00286677"/>
    <w:rsid w:val="00286C60"/>
    <w:rsid w:val="00287450"/>
    <w:rsid w:val="002876DD"/>
    <w:rsid w:val="00287951"/>
    <w:rsid w:val="00287C21"/>
    <w:rsid w:val="00287F14"/>
    <w:rsid w:val="002904E3"/>
    <w:rsid w:val="00290AEF"/>
    <w:rsid w:val="00290BE2"/>
    <w:rsid w:val="0029296E"/>
    <w:rsid w:val="00292FA8"/>
    <w:rsid w:val="00293132"/>
    <w:rsid w:val="002938B1"/>
    <w:rsid w:val="00293CAF"/>
    <w:rsid w:val="00293E6E"/>
    <w:rsid w:val="00294508"/>
    <w:rsid w:val="00294FAA"/>
    <w:rsid w:val="002958FD"/>
    <w:rsid w:val="00295AEE"/>
    <w:rsid w:val="00295B0A"/>
    <w:rsid w:val="00295DBA"/>
    <w:rsid w:val="00296E64"/>
    <w:rsid w:val="00297C2F"/>
    <w:rsid w:val="002A0128"/>
    <w:rsid w:val="002A0353"/>
    <w:rsid w:val="002A19DE"/>
    <w:rsid w:val="002A1C9D"/>
    <w:rsid w:val="002A1E47"/>
    <w:rsid w:val="002A256B"/>
    <w:rsid w:val="002A2C0D"/>
    <w:rsid w:val="002A3A3D"/>
    <w:rsid w:val="002A3CB8"/>
    <w:rsid w:val="002A41D2"/>
    <w:rsid w:val="002A4260"/>
    <w:rsid w:val="002A463C"/>
    <w:rsid w:val="002A626F"/>
    <w:rsid w:val="002A671A"/>
    <w:rsid w:val="002A6EC1"/>
    <w:rsid w:val="002A7253"/>
    <w:rsid w:val="002A74D6"/>
    <w:rsid w:val="002A74FA"/>
    <w:rsid w:val="002A7F13"/>
    <w:rsid w:val="002A7F71"/>
    <w:rsid w:val="002B00C2"/>
    <w:rsid w:val="002B08D0"/>
    <w:rsid w:val="002B099E"/>
    <w:rsid w:val="002B1610"/>
    <w:rsid w:val="002B16DB"/>
    <w:rsid w:val="002B18CD"/>
    <w:rsid w:val="002B343C"/>
    <w:rsid w:val="002B499B"/>
    <w:rsid w:val="002B515A"/>
    <w:rsid w:val="002B52C6"/>
    <w:rsid w:val="002B57DB"/>
    <w:rsid w:val="002B64F5"/>
    <w:rsid w:val="002B6A59"/>
    <w:rsid w:val="002B6BDA"/>
    <w:rsid w:val="002B71B0"/>
    <w:rsid w:val="002B76AC"/>
    <w:rsid w:val="002C0453"/>
    <w:rsid w:val="002C0A10"/>
    <w:rsid w:val="002C0D05"/>
    <w:rsid w:val="002C0D28"/>
    <w:rsid w:val="002C0EE1"/>
    <w:rsid w:val="002C1230"/>
    <w:rsid w:val="002C172C"/>
    <w:rsid w:val="002C1E4D"/>
    <w:rsid w:val="002C294D"/>
    <w:rsid w:val="002C300C"/>
    <w:rsid w:val="002C3F56"/>
    <w:rsid w:val="002C4101"/>
    <w:rsid w:val="002C44F8"/>
    <w:rsid w:val="002C46A5"/>
    <w:rsid w:val="002C4A7E"/>
    <w:rsid w:val="002C4B04"/>
    <w:rsid w:val="002C55C8"/>
    <w:rsid w:val="002C64CC"/>
    <w:rsid w:val="002C669F"/>
    <w:rsid w:val="002C6806"/>
    <w:rsid w:val="002C6CE1"/>
    <w:rsid w:val="002C72E3"/>
    <w:rsid w:val="002C7681"/>
    <w:rsid w:val="002C77F0"/>
    <w:rsid w:val="002C7AAD"/>
    <w:rsid w:val="002C7BB1"/>
    <w:rsid w:val="002D03FF"/>
    <w:rsid w:val="002D1498"/>
    <w:rsid w:val="002D1851"/>
    <w:rsid w:val="002D185B"/>
    <w:rsid w:val="002D1958"/>
    <w:rsid w:val="002D233C"/>
    <w:rsid w:val="002D2483"/>
    <w:rsid w:val="002D2A38"/>
    <w:rsid w:val="002D2C23"/>
    <w:rsid w:val="002D2EF7"/>
    <w:rsid w:val="002D33D9"/>
    <w:rsid w:val="002D4572"/>
    <w:rsid w:val="002D46B4"/>
    <w:rsid w:val="002D488B"/>
    <w:rsid w:val="002D4A8A"/>
    <w:rsid w:val="002D53AF"/>
    <w:rsid w:val="002D5B2B"/>
    <w:rsid w:val="002D6D95"/>
    <w:rsid w:val="002D6FEE"/>
    <w:rsid w:val="002E02E4"/>
    <w:rsid w:val="002E11B9"/>
    <w:rsid w:val="002E12E2"/>
    <w:rsid w:val="002E15B5"/>
    <w:rsid w:val="002E16C5"/>
    <w:rsid w:val="002E1950"/>
    <w:rsid w:val="002E2C90"/>
    <w:rsid w:val="002E2CB4"/>
    <w:rsid w:val="002E315D"/>
    <w:rsid w:val="002E333E"/>
    <w:rsid w:val="002E3495"/>
    <w:rsid w:val="002E3CBC"/>
    <w:rsid w:val="002E3EA2"/>
    <w:rsid w:val="002E528E"/>
    <w:rsid w:val="002E5C14"/>
    <w:rsid w:val="002E5EC2"/>
    <w:rsid w:val="002E60AB"/>
    <w:rsid w:val="002F00C5"/>
    <w:rsid w:val="002F1C3B"/>
    <w:rsid w:val="002F2451"/>
    <w:rsid w:val="002F28D8"/>
    <w:rsid w:val="002F30EE"/>
    <w:rsid w:val="002F3777"/>
    <w:rsid w:val="002F3E13"/>
    <w:rsid w:val="002F4582"/>
    <w:rsid w:val="002F47AD"/>
    <w:rsid w:val="002F50B0"/>
    <w:rsid w:val="002F5790"/>
    <w:rsid w:val="002F5943"/>
    <w:rsid w:val="002F5D62"/>
    <w:rsid w:val="002F6295"/>
    <w:rsid w:val="002F69A8"/>
    <w:rsid w:val="002F6FEC"/>
    <w:rsid w:val="002F703B"/>
    <w:rsid w:val="002F7114"/>
    <w:rsid w:val="0030008B"/>
    <w:rsid w:val="003006CA"/>
    <w:rsid w:val="003007F8"/>
    <w:rsid w:val="003008BA"/>
    <w:rsid w:val="00300951"/>
    <w:rsid w:val="00300C1B"/>
    <w:rsid w:val="00300FC1"/>
    <w:rsid w:val="00301980"/>
    <w:rsid w:val="00302934"/>
    <w:rsid w:val="00302DC9"/>
    <w:rsid w:val="00303177"/>
    <w:rsid w:val="0030336D"/>
    <w:rsid w:val="00303FBB"/>
    <w:rsid w:val="003041D1"/>
    <w:rsid w:val="00304209"/>
    <w:rsid w:val="00304419"/>
    <w:rsid w:val="00304500"/>
    <w:rsid w:val="00304ACA"/>
    <w:rsid w:val="00304F39"/>
    <w:rsid w:val="003052A7"/>
    <w:rsid w:val="0030550F"/>
    <w:rsid w:val="0030571C"/>
    <w:rsid w:val="00305933"/>
    <w:rsid w:val="00305A2F"/>
    <w:rsid w:val="003065FD"/>
    <w:rsid w:val="00306BCD"/>
    <w:rsid w:val="00307544"/>
    <w:rsid w:val="0031062D"/>
    <w:rsid w:val="00310B3E"/>
    <w:rsid w:val="003114E5"/>
    <w:rsid w:val="00311547"/>
    <w:rsid w:val="00311ECF"/>
    <w:rsid w:val="0031339A"/>
    <w:rsid w:val="00313945"/>
    <w:rsid w:val="00313ACF"/>
    <w:rsid w:val="00313DC6"/>
    <w:rsid w:val="00313E28"/>
    <w:rsid w:val="0031493F"/>
    <w:rsid w:val="00314A94"/>
    <w:rsid w:val="00314E63"/>
    <w:rsid w:val="003155DC"/>
    <w:rsid w:val="00315A08"/>
    <w:rsid w:val="00315EF0"/>
    <w:rsid w:val="003164CC"/>
    <w:rsid w:val="00316644"/>
    <w:rsid w:val="00316AD7"/>
    <w:rsid w:val="0031723E"/>
    <w:rsid w:val="00317296"/>
    <w:rsid w:val="00317FB1"/>
    <w:rsid w:val="00320414"/>
    <w:rsid w:val="0032098B"/>
    <w:rsid w:val="00320BC1"/>
    <w:rsid w:val="003214AE"/>
    <w:rsid w:val="0032165A"/>
    <w:rsid w:val="003217E5"/>
    <w:rsid w:val="003232A2"/>
    <w:rsid w:val="00323455"/>
    <w:rsid w:val="003237AF"/>
    <w:rsid w:val="00323BA0"/>
    <w:rsid w:val="00323E63"/>
    <w:rsid w:val="00324AC3"/>
    <w:rsid w:val="00324C20"/>
    <w:rsid w:val="00324DCD"/>
    <w:rsid w:val="00324E9C"/>
    <w:rsid w:val="003250F2"/>
    <w:rsid w:val="0032537E"/>
    <w:rsid w:val="003254A4"/>
    <w:rsid w:val="00325902"/>
    <w:rsid w:val="00326441"/>
    <w:rsid w:val="003264AA"/>
    <w:rsid w:val="00326E08"/>
    <w:rsid w:val="0032775A"/>
    <w:rsid w:val="00330018"/>
    <w:rsid w:val="00330340"/>
    <w:rsid w:val="0033129D"/>
    <w:rsid w:val="00331539"/>
    <w:rsid w:val="003324E2"/>
    <w:rsid w:val="00332B9B"/>
    <w:rsid w:val="003335FB"/>
    <w:rsid w:val="003337C9"/>
    <w:rsid w:val="00333B9E"/>
    <w:rsid w:val="00333EDD"/>
    <w:rsid w:val="003351B5"/>
    <w:rsid w:val="0033525C"/>
    <w:rsid w:val="003352FD"/>
    <w:rsid w:val="0033544D"/>
    <w:rsid w:val="00336575"/>
    <w:rsid w:val="00337211"/>
    <w:rsid w:val="00337623"/>
    <w:rsid w:val="0033781C"/>
    <w:rsid w:val="00337E1E"/>
    <w:rsid w:val="003406B4"/>
    <w:rsid w:val="0034083C"/>
    <w:rsid w:val="00340FC1"/>
    <w:rsid w:val="00341FC4"/>
    <w:rsid w:val="003420C1"/>
    <w:rsid w:val="0034227B"/>
    <w:rsid w:val="0034245C"/>
    <w:rsid w:val="0034280D"/>
    <w:rsid w:val="003429F3"/>
    <w:rsid w:val="0034392C"/>
    <w:rsid w:val="0034437D"/>
    <w:rsid w:val="00344463"/>
    <w:rsid w:val="0034476E"/>
    <w:rsid w:val="0034484F"/>
    <w:rsid w:val="0034499F"/>
    <w:rsid w:val="00344AC7"/>
    <w:rsid w:val="00344FE4"/>
    <w:rsid w:val="0034551E"/>
    <w:rsid w:val="00345B09"/>
    <w:rsid w:val="00345DEA"/>
    <w:rsid w:val="003463A8"/>
    <w:rsid w:val="0034641B"/>
    <w:rsid w:val="003465FA"/>
    <w:rsid w:val="00346B3F"/>
    <w:rsid w:val="0034733A"/>
    <w:rsid w:val="003476A1"/>
    <w:rsid w:val="003476D8"/>
    <w:rsid w:val="00350D8B"/>
    <w:rsid w:val="00351063"/>
    <w:rsid w:val="003514BC"/>
    <w:rsid w:val="003514CD"/>
    <w:rsid w:val="003524FD"/>
    <w:rsid w:val="0035341A"/>
    <w:rsid w:val="00353783"/>
    <w:rsid w:val="00353BE8"/>
    <w:rsid w:val="00354667"/>
    <w:rsid w:val="00354C75"/>
    <w:rsid w:val="003552C8"/>
    <w:rsid w:val="00355B93"/>
    <w:rsid w:val="003575BA"/>
    <w:rsid w:val="00357FE7"/>
    <w:rsid w:val="0036000C"/>
    <w:rsid w:val="00360211"/>
    <w:rsid w:val="003606E4"/>
    <w:rsid w:val="00360E5B"/>
    <w:rsid w:val="00360EB2"/>
    <w:rsid w:val="00361437"/>
    <w:rsid w:val="00361538"/>
    <w:rsid w:val="0036194A"/>
    <w:rsid w:val="003619D6"/>
    <w:rsid w:val="00361D72"/>
    <w:rsid w:val="00361F43"/>
    <w:rsid w:val="00361FBA"/>
    <w:rsid w:val="00362543"/>
    <w:rsid w:val="00362D53"/>
    <w:rsid w:val="00362DB7"/>
    <w:rsid w:val="00362F0B"/>
    <w:rsid w:val="00363049"/>
    <w:rsid w:val="00363104"/>
    <w:rsid w:val="00363312"/>
    <w:rsid w:val="00363543"/>
    <w:rsid w:val="003636D3"/>
    <w:rsid w:val="00363E55"/>
    <w:rsid w:val="00363F8E"/>
    <w:rsid w:val="00364359"/>
    <w:rsid w:val="00364A48"/>
    <w:rsid w:val="00364A9A"/>
    <w:rsid w:val="00364BF8"/>
    <w:rsid w:val="003651D5"/>
    <w:rsid w:val="00365A40"/>
    <w:rsid w:val="00365BF7"/>
    <w:rsid w:val="00366695"/>
    <w:rsid w:val="00367444"/>
    <w:rsid w:val="00367459"/>
    <w:rsid w:val="0036771C"/>
    <w:rsid w:val="00367C76"/>
    <w:rsid w:val="00367F5B"/>
    <w:rsid w:val="003701FC"/>
    <w:rsid w:val="00370582"/>
    <w:rsid w:val="00370A5A"/>
    <w:rsid w:val="0037239C"/>
    <w:rsid w:val="003725FE"/>
    <w:rsid w:val="0037316D"/>
    <w:rsid w:val="003738D9"/>
    <w:rsid w:val="00373942"/>
    <w:rsid w:val="00373992"/>
    <w:rsid w:val="003739C4"/>
    <w:rsid w:val="00373ADA"/>
    <w:rsid w:val="00373FE3"/>
    <w:rsid w:val="00374A0E"/>
    <w:rsid w:val="003752DA"/>
    <w:rsid w:val="00375627"/>
    <w:rsid w:val="003769B6"/>
    <w:rsid w:val="00376CA1"/>
    <w:rsid w:val="003773A4"/>
    <w:rsid w:val="00377D5D"/>
    <w:rsid w:val="00380384"/>
    <w:rsid w:val="0038169D"/>
    <w:rsid w:val="00381784"/>
    <w:rsid w:val="003818F6"/>
    <w:rsid w:val="00381A90"/>
    <w:rsid w:val="00381CB6"/>
    <w:rsid w:val="00382687"/>
    <w:rsid w:val="00382AC9"/>
    <w:rsid w:val="00382B37"/>
    <w:rsid w:val="003834DD"/>
    <w:rsid w:val="0038352B"/>
    <w:rsid w:val="0038418D"/>
    <w:rsid w:val="00384422"/>
    <w:rsid w:val="00384E54"/>
    <w:rsid w:val="0038584A"/>
    <w:rsid w:val="00385C58"/>
    <w:rsid w:val="003870C9"/>
    <w:rsid w:val="003872BB"/>
    <w:rsid w:val="003877AE"/>
    <w:rsid w:val="00390179"/>
    <w:rsid w:val="00390188"/>
    <w:rsid w:val="00390D43"/>
    <w:rsid w:val="00391798"/>
    <w:rsid w:val="00391AA1"/>
    <w:rsid w:val="00391B86"/>
    <w:rsid w:val="00392977"/>
    <w:rsid w:val="00392B69"/>
    <w:rsid w:val="00392E06"/>
    <w:rsid w:val="0039366B"/>
    <w:rsid w:val="00393923"/>
    <w:rsid w:val="00393B62"/>
    <w:rsid w:val="0039435D"/>
    <w:rsid w:val="003943D4"/>
    <w:rsid w:val="0039448A"/>
    <w:rsid w:val="0039464E"/>
    <w:rsid w:val="003947B1"/>
    <w:rsid w:val="00394CB0"/>
    <w:rsid w:val="003958CA"/>
    <w:rsid w:val="00395913"/>
    <w:rsid w:val="0039593B"/>
    <w:rsid w:val="00395E02"/>
    <w:rsid w:val="00395E89"/>
    <w:rsid w:val="00396217"/>
    <w:rsid w:val="003965FC"/>
    <w:rsid w:val="003969FF"/>
    <w:rsid w:val="003975AC"/>
    <w:rsid w:val="003977DC"/>
    <w:rsid w:val="00397FC6"/>
    <w:rsid w:val="003A087F"/>
    <w:rsid w:val="003A0A80"/>
    <w:rsid w:val="003A1310"/>
    <w:rsid w:val="003A17EF"/>
    <w:rsid w:val="003A267A"/>
    <w:rsid w:val="003A2745"/>
    <w:rsid w:val="003A40A5"/>
    <w:rsid w:val="003A4806"/>
    <w:rsid w:val="003A517A"/>
    <w:rsid w:val="003A5945"/>
    <w:rsid w:val="003A5BA7"/>
    <w:rsid w:val="003A68D3"/>
    <w:rsid w:val="003A71C1"/>
    <w:rsid w:val="003A730C"/>
    <w:rsid w:val="003A7E26"/>
    <w:rsid w:val="003B0031"/>
    <w:rsid w:val="003B0AC6"/>
    <w:rsid w:val="003B11D4"/>
    <w:rsid w:val="003B2FEB"/>
    <w:rsid w:val="003B33FB"/>
    <w:rsid w:val="003B3918"/>
    <w:rsid w:val="003B3A03"/>
    <w:rsid w:val="003B4812"/>
    <w:rsid w:val="003B486C"/>
    <w:rsid w:val="003B4F37"/>
    <w:rsid w:val="003B55C8"/>
    <w:rsid w:val="003B5827"/>
    <w:rsid w:val="003B6137"/>
    <w:rsid w:val="003B6FC0"/>
    <w:rsid w:val="003B72B9"/>
    <w:rsid w:val="003B784F"/>
    <w:rsid w:val="003C0353"/>
    <w:rsid w:val="003C13C6"/>
    <w:rsid w:val="003C1E94"/>
    <w:rsid w:val="003C27F4"/>
    <w:rsid w:val="003C2982"/>
    <w:rsid w:val="003C2C5D"/>
    <w:rsid w:val="003C32F0"/>
    <w:rsid w:val="003C343D"/>
    <w:rsid w:val="003C3B35"/>
    <w:rsid w:val="003C3D90"/>
    <w:rsid w:val="003C458B"/>
    <w:rsid w:val="003C4CDF"/>
    <w:rsid w:val="003C53D6"/>
    <w:rsid w:val="003C5A7F"/>
    <w:rsid w:val="003C5BAF"/>
    <w:rsid w:val="003C5ED0"/>
    <w:rsid w:val="003C6364"/>
    <w:rsid w:val="003C6D30"/>
    <w:rsid w:val="003C6D97"/>
    <w:rsid w:val="003C73BB"/>
    <w:rsid w:val="003C748B"/>
    <w:rsid w:val="003D02B2"/>
    <w:rsid w:val="003D0BF0"/>
    <w:rsid w:val="003D1649"/>
    <w:rsid w:val="003D2845"/>
    <w:rsid w:val="003D31A1"/>
    <w:rsid w:val="003D3265"/>
    <w:rsid w:val="003D3BBB"/>
    <w:rsid w:val="003D3E2E"/>
    <w:rsid w:val="003D3F21"/>
    <w:rsid w:val="003D44EF"/>
    <w:rsid w:val="003D4DA2"/>
    <w:rsid w:val="003D5005"/>
    <w:rsid w:val="003D562F"/>
    <w:rsid w:val="003D577E"/>
    <w:rsid w:val="003D5A3D"/>
    <w:rsid w:val="003D79A3"/>
    <w:rsid w:val="003D79CD"/>
    <w:rsid w:val="003D7BB1"/>
    <w:rsid w:val="003D7D34"/>
    <w:rsid w:val="003E06F9"/>
    <w:rsid w:val="003E079D"/>
    <w:rsid w:val="003E0A3B"/>
    <w:rsid w:val="003E0A84"/>
    <w:rsid w:val="003E0D7E"/>
    <w:rsid w:val="003E0FEE"/>
    <w:rsid w:val="003E1282"/>
    <w:rsid w:val="003E1753"/>
    <w:rsid w:val="003E19F8"/>
    <w:rsid w:val="003E2779"/>
    <w:rsid w:val="003E2BC0"/>
    <w:rsid w:val="003E2E40"/>
    <w:rsid w:val="003E32C4"/>
    <w:rsid w:val="003E4033"/>
    <w:rsid w:val="003E58D1"/>
    <w:rsid w:val="003E625E"/>
    <w:rsid w:val="003E633B"/>
    <w:rsid w:val="003E65A0"/>
    <w:rsid w:val="003E6A7B"/>
    <w:rsid w:val="003E792E"/>
    <w:rsid w:val="003E7F81"/>
    <w:rsid w:val="003F0727"/>
    <w:rsid w:val="003F0876"/>
    <w:rsid w:val="003F092A"/>
    <w:rsid w:val="003F0A78"/>
    <w:rsid w:val="003F0CD1"/>
    <w:rsid w:val="003F1546"/>
    <w:rsid w:val="003F1A3F"/>
    <w:rsid w:val="003F2002"/>
    <w:rsid w:val="003F259A"/>
    <w:rsid w:val="003F3257"/>
    <w:rsid w:val="003F3471"/>
    <w:rsid w:val="003F3B09"/>
    <w:rsid w:val="003F3BDD"/>
    <w:rsid w:val="003F4495"/>
    <w:rsid w:val="003F48AA"/>
    <w:rsid w:val="003F4981"/>
    <w:rsid w:val="003F4D6D"/>
    <w:rsid w:val="003F4E14"/>
    <w:rsid w:val="003F540A"/>
    <w:rsid w:val="003F5E49"/>
    <w:rsid w:val="003F680E"/>
    <w:rsid w:val="003F6BD0"/>
    <w:rsid w:val="003F711F"/>
    <w:rsid w:val="003F7398"/>
    <w:rsid w:val="003F7931"/>
    <w:rsid w:val="003F7E7C"/>
    <w:rsid w:val="003F7F2B"/>
    <w:rsid w:val="004000CB"/>
    <w:rsid w:val="00400314"/>
    <w:rsid w:val="00401F93"/>
    <w:rsid w:val="0040240E"/>
    <w:rsid w:val="0040296F"/>
    <w:rsid w:val="00402B73"/>
    <w:rsid w:val="0040329D"/>
    <w:rsid w:val="0040342D"/>
    <w:rsid w:val="004038E2"/>
    <w:rsid w:val="0040391C"/>
    <w:rsid w:val="004042E9"/>
    <w:rsid w:val="00404752"/>
    <w:rsid w:val="00404B4A"/>
    <w:rsid w:val="004058C6"/>
    <w:rsid w:val="00406082"/>
    <w:rsid w:val="0040633D"/>
    <w:rsid w:val="004063EE"/>
    <w:rsid w:val="0040648C"/>
    <w:rsid w:val="00406655"/>
    <w:rsid w:val="0040669B"/>
    <w:rsid w:val="00407604"/>
    <w:rsid w:val="00407785"/>
    <w:rsid w:val="00407CD6"/>
    <w:rsid w:val="004102F3"/>
    <w:rsid w:val="00410528"/>
    <w:rsid w:val="004106ED"/>
    <w:rsid w:val="004107E6"/>
    <w:rsid w:val="0041132B"/>
    <w:rsid w:val="004114F7"/>
    <w:rsid w:val="00411681"/>
    <w:rsid w:val="00411A72"/>
    <w:rsid w:val="004122FA"/>
    <w:rsid w:val="00413160"/>
    <w:rsid w:val="00413C9D"/>
    <w:rsid w:val="00413E61"/>
    <w:rsid w:val="00414CA5"/>
    <w:rsid w:val="00414E95"/>
    <w:rsid w:val="00415146"/>
    <w:rsid w:val="004153EE"/>
    <w:rsid w:val="004155B2"/>
    <w:rsid w:val="004157C8"/>
    <w:rsid w:val="004159A4"/>
    <w:rsid w:val="00415B50"/>
    <w:rsid w:val="00415BE7"/>
    <w:rsid w:val="0041626E"/>
    <w:rsid w:val="00416E9F"/>
    <w:rsid w:val="004176F1"/>
    <w:rsid w:val="00417C94"/>
    <w:rsid w:val="00417D61"/>
    <w:rsid w:val="00417EED"/>
    <w:rsid w:val="004205D4"/>
    <w:rsid w:val="00420853"/>
    <w:rsid w:val="00420884"/>
    <w:rsid w:val="00420F24"/>
    <w:rsid w:val="004211BE"/>
    <w:rsid w:val="00421653"/>
    <w:rsid w:val="00421E04"/>
    <w:rsid w:val="0042327F"/>
    <w:rsid w:val="004232F6"/>
    <w:rsid w:val="00423744"/>
    <w:rsid w:val="004239D8"/>
    <w:rsid w:val="004240D5"/>
    <w:rsid w:val="004243AA"/>
    <w:rsid w:val="00424A72"/>
    <w:rsid w:val="00424D6E"/>
    <w:rsid w:val="00425110"/>
    <w:rsid w:val="004254DF"/>
    <w:rsid w:val="00425939"/>
    <w:rsid w:val="00425A6A"/>
    <w:rsid w:val="00425C4E"/>
    <w:rsid w:val="00427144"/>
    <w:rsid w:val="00427387"/>
    <w:rsid w:val="004300DC"/>
    <w:rsid w:val="00430367"/>
    <w:rsid w:val="00430452"/>
    <w:rsid w:val="00430C46"/>
    <w:rsid w:val="00431A7B"/>
    <w:rsid w:val="00431DF0"/>
    <w:rsid w:val="004322FF"/>
    <w:rsid w:val="00432D00"/>
    <w:rsid w:val="00433006"/>
    <w:rsid w:val="00433489"/>
    <w:rsid w:val="00433D03"/>
    <w:rsid w:val="004345BA"/>
    <w:rsid w:val="00434A6D"/>
    <w:rsid w:val="00435029"/>
    <w:rsid w:val="0043518E"/>
    <w:rsid w:val="004351C1"/>
    <w:rsid w:val="00435554"/>
    <w:rsid w:val="00435EE6"/>
    <w:rsid w:val="0043644B"/>
    <w:rsid w:val="00436AEE"/>
    <w:rsid w:val="00436D77"/>
    <w:rsid w:val="00436E61"/>
    <w:rsid w:val="00437386"/>
    <w:rsid w:val="00437D47"/>
    <w:rsid w:val="004402FD"/>
    <w:rsid w:val="00440A74"/>
    <w:rsid w:val="00440AC6"/>
    <w:rsid w:val="00440B24"/>
    <w:rsid w:val="00440D1D"/>
    <w:rsid w:val="00440E60"/>
    <w:rsid w:val="004425D7"/>
    <w:rsid w:val="00442902"/>
    <w:rsid w:val="00442C0D"/>
    <w:rsid w:val="00442FE0"/>
    <w:rsid w:val="004430A5"/>
    <w:rsid w:val="004431FA"/>
    <w:rsid w:val="00443DAF"/>
    <w:rsid w:val="004447F9"/>
    <w:rsid w:val="00444995"/>
    <w:rsid w:val="0044532E"/>
    <w:rsid w:val="00445622"/>
    <w:rsid w:val="004462C3"/>
    <w:rsid w:val="00446384"/>
    <w:rsid w:val="00446C8D"/>
    <w:rsid w:val="00446DCC"/>
    <w:rsid w:val="0044702F"/>
    <w:rsid w:val="004471CE"/>
    <w:rsid w:val="00447AB0"/>
    <w:rsid w:val="00450544"/>
    <w:rsid w:val="004509B5"/>
    <w:rsid w:val="00450C48"/>
    <w:rsid w:val="00451D93"/>
    <w:rsid w:val="00451F27"/>
    <w:rsid w:val="004526A6"/>
    <w:rsid w:val="00452E54"/>
    <w:rsid w:val="004530DE"/>
    <w:rsid w:val="004531A4"/>
    <w:rsid w:val="0045322C"/>
    <w:rsid w:val="0045336D"/>
    <w:rsid w:val="00453650"/>
    <w:rsid w:val="004538E0"/>
    <w:rsid w:val="00453A81"/>
    <w:rsid w:val="004547C9"/>
    <w:rsid w:val="00454B83"/>
    <w:rsid w:val="00454D22"/>
    <w:rsid w:val="00455E7A"/>
    <w:rsid w:val="00456447"/>
    <w:rsid w:val="004567CE"/>
    <w:rsid w:val="00456E98"/>
    <w:rsid w:val="004608CC"/>
    <w:rsid w:val="0046093C"/>
    <w:rsid w:val="00461C28"/>
    <w:rsid w:val="00461E53"/>
    <w:rsid w:val="00461F2D"/>
    <w:rsid w:val="0046231E"/>
    <w:rsid w:val="004624A3"/>
    <w:rsid w:val="004637E0"/>
    <w:rsid w:val="00465874"/>
    <w:rsid w:val="00465880"/>
    <w:rsid w:val="00466532"/>
    <w:rsid w:val="0046666D"/>
    <w:rsid w:val="0046687D"/>
    <w:rsid w:val="00466F1C"/>
    <w:rsid w:val="00467A29"/>
    <w:rsid w:val="00470D36"/>
    <w:rsid w:val="00470E87"/>
    <w:rsid w:val="0047128F"/>
    <w:rsid w:val="004719C3"/>
    <w:rsid w:val="004725F3"/>
    <w:rsid w:val="0047275A"/>
    <w:rsid w:val="00472D72"/>
    <w:rsid w:val="00473502"/>
    <w:rsid w:val="00473867"/>
    <w:rsid w:val="00473944"/>
    <w:rsid w:val="00473979"/>
    <w:rsid w:val="00473BCB"/>
    <w:rsid w:val="00474060"/>
    <w:rsid w:val="004741EF"/>
    <w:rsid w:val="00474BDC"/>
    <w:rsid w:val="00474D07"/>
    <w:rsid w:val="00474D44"/>
    <w:rsid w:val="00474F44"/>
    <w:rsid w:val="00475983"/>
    <w:rsid w:val="00475C77"/>
    <w:rsid w:val="00476326"/>
    <w:rsid w:val="0047639F"/>
    <w:rsid w:val="0047692C"/>
    <w:rsid w:val="00476B90"/>
    <w:rsid w:val="00477106"/>
    <w:rsid w:val="00477672"/>
    <w:rsid w:val="00477932"/>
    <w:rsid w:val="00477E34"/>
    <w:rsid w:val="004800A8"/>
    <w:rsid w:val="0048015F"/>
    <w:rsid w:val="004804F5"/>
    <w:rsid w:val="0048076B"/>
    <w:rsid w:val="00481074"/>
    <w:rsid w:val="004810CE"/>
    <w:rsid w:val="004818C4"/>
    <w:rsid w:val="00481D44"/>
    <w:rsid w:val="00481F84"/>
    <w:rsid w:val="00481FAD"/>
    <w:rsid w:val="00483310"/>
    <w:rsid w:val="00483578"/>
    <w:rsid w:val="004836BF"/>
    <w:rsid w:val="00483D20"/>
    <w:rsid w:val="00484397"/>
    <w:rsid w:val="00484F59"/>
    <w:rsid w:val="00485376"/>
    <w:rsid w:val="0048553E"/>
    <w:rsid w:val="0048570F"/>
    <w:rsid w:val="00485C98"/>
    <w:rsid w:val="00485EC0"/>
    <w:rsid w:val="00485F01"/>
    <w:rsid w:val="00485F12"/>
    <w:rsid w:val="00485FF9"/>
    <w:rsid w:val="00486540"/>
    <w:rsid w:val="00487090"/>
    <w:rsid w:val="004872F1"/>
    <w:rsid w:val="00487637"/>
    <w:rsid w:val="00487F4B"/>
    <w:rsid w:val="00490724"/>
    <w:rsid w:val="00490744"/>
    <w:rsid w:val="00490BC6"/>
    <w:rsid w:val="00491688"/>
    <w:rsid w:val="00491903"/>
    <w:rsid w:val="00492ACF"/>
    <w:rsid w:val="0049325B"/>
    <w:rsid w:val="00493A37"/>
    <w:rsid w:val="00494CA9"/>
    <w:rsid w:val="00494E34"/>
    <w:rsid w:val="0049581A"/>
    <w:rsid w:val="004958A6"/>
    <w:rsid w:val="00496784"/>
    <w:rsid w:val="00496FF5"/>
    <w:rsid w:val="00497D37"/>
    <w:rsid w:val="004A0A28"/>
    <w:rsid w:val="004A11F2"/>
    <w:rsid w:val="004A1358"/>
    <w:rsid w:val="004A13BF"/>
    <w:rsid w:val="004A1E54"/>
    <w:rsid w:val="004A21AE"/>
    <w:rsid w:val="004A2422"/>
    <w:rsid w:val="004A26E9"/>
    <w:rsid w:val="004A2F45"/>
    <w:rsid w:val="004A3527"/>
    <w:rsid w:val="004A3545"/>
    <w:rsid w:val="004A360E"/>
    <w:rsid w:val="004A43B9"/>
    <w:rsid w:val="004A4659"/>
    <w:rsid w:val="004A4830"/>
    <w:rsid w:val="004A4968"/>
    <w:rsid w:val="004A4F89"/>
    <w:rsid w:val="004A50EA"/>
    <w:rsid w:val="004A5267"/>
    <w:rsid w:val="004A5660"/>
    <w:rsid w:val="004A574A"/>
    <w:rsid w:val="004A57B5"/>
    <w:rsid w:val="004A5A2F"/>
    <w:rsid w:val="004A5B0A"/>
    <w:rsid w:val="004A6A0D"/>
    <w:rsid w:val="004A72BF"/>
    <w:rsid w:val="004A73B7"/>
    <w:rsid w:val="004A75CF"/>
    <w:rsid w:val="004A76A5"/>
    <w:rsid w:val="004A7B4C"/>
    <w:rsid w:val="004B00F5"/>
    <w:rsid w:val="004B02A2"/>
    <w:rsid w:val="004B0763"/>
    <w:rsid w:val="004B1FD1"/>
    <w:rsid w:val="004B216D"/>
    <w:rsid w:val="004B2890"/>
    <w:rsid w:val="004B2A6A"/>
    <w:rsid w:val="004B37FF"/>
    <w:rsid w:val="004B38E1"/>
    <w:rsid w:val="004B3959"/>
    <w:rsid w:val="004B3FBF"/>
    <w:rsid w:val="004B461B"/>
    <w:rsid w:val="004B47E6"/>
    <w:rsid w:val="004B48CF"/>
    <w:rsid w:val="004B4C96"/>
    <w:rsid w:val="004B5221"/>
    <w:rsid w:val="004B53F5"/>
    <w:rsid w:val="004B5913"/>
    <w:rsid w:val="004B65FB"/>
    <w:rsid w:val="004B787D"/>
    <w:rsid w:val="004C0799"/>
    <w:rsid w:val="004C1AC1"/>
    <w:rsid w:val="004C2115"/>
    <w:rsid w:val="004C25AA"/>
    <w:rsid w:val="004C3070"/>
    <w:rsid w:val="004C3628"/>
    <w:rsid w:val="004C407C"/>
    <w:rsid w:val="004C4315"/>
    <w:rsid w:val="004C48A5"/>
    <w:rsid w:val="004C54CF"/>
    <w:rsid w:val="004C5D06"/>
    <w:rsid w:val="004C61B3"/>
    <w:rsid w:val="004C657C"/>
    <w:rsid w:val="004C77F5"/>
    <w:rsid w:val="004C7C7E"/>
    <w:rsid w:val="004C7D14"/>
    <w:rsid w:val="004D026D"/>
    <w:rsid w:val="004D052C"/>
    <w:rsid w:val="004D0C38"/>
    <w:rsid w:val="004D108A"/>
    <w:rsid w:val="004D159C"/>
    <w:rsid w:val="004D1EEB"/>
    <w:rsid w:val="004D4638"/>
    <w:rsid w:val="004D4B10"/>
    <w:rsid w:val="004D4DD3"/>
    <w:rsid w:val="004D53CB"/>
    <w:rsid w:val="004D54C6"/>
    <w:rsid w:val="004D58B3"/>
    <w:rsid w:val="004D5B92"/>
    <w:rsid w:val="004D5D36"/>
    <w:rsid w:val="004D5FBE"/>
    <w:rsid w:val="004D5FF7"/>
    <w:rsid w:val="004D6791"/>
    <w:rsid w:val="004D67FB"/>
    <w:rsid w:val="004D705F"/>
    <w:rsid w:val="004D7291"/>
    <w:rsid w:val="004D7CAE"/>
    <w:rsid w:val="004D7CE2"/>
    <w:rsid w:val="004E03B4"/>
    <w:rsid w:val="004E0480"/>
    <w:rsid w:val="004E07E2"/>
    <w:rsid w:val="004E1269"/>
    <w:rsid w:val="004E136B"/>
    <w:rsid w:val="004E21AE"/>
    <w:rsid w:val="004E21B1"/>
    <w:rsid w:val="004E3EC0"/>
    <w:rsid w:val="004E4832"/>
    <w:rsid w:val="004E4E83"/>
    <w:rsid w:val="004E5728"/>
    <w:rsid w:val="004E577A"/>
    <w:rsid w:val="004E6011"/>
    <w:rsid w:val="004E6A4C"/>
    <w:rsid w:val="004E6F5F"/>
    <w:rsid w:val="004E7056"/>
    <w:rsid w:val="004E7247"/>
    <w:rsid w:val="004E737A"/>
    <w:rsid w:val="004E7FD8"/>
    <w:rsid w:val="004E7FF6"/>
    <w:rsid w:val="004F0306"/>
    <w:rsid w:val="004F040F"/>
    <w:rsid w:val="004F0B99"/>
    <w:rsid w:val="004F120F"/>
    <w:rsid w:val="004F169F"/>
    <w:rsid w:val="004F17BB"/>
    <w:rsid w:val="004F1DEE"/>
    <w:rsid w:val="004F1F9D"/>
    <w:rsid w:val="004F240A"/>
    <w:rsid w:val="004F3084"/>
    <w:rsid w:val="004F3DE2"/>
    <w:rsid w:val="004F4802"/>
    <w:rsid w:val="004F4B63"/>
    <w:rsid w:val="004F4E83"/>
    <w:rsid w:val="004F5111"/>
    <w:rsid w:val="004F53C9"/>
    <w:rsid w:val="004F6156"/>
    <w:rsid w:val="004F6F75"/>
    <w:rsid w:val="004F7094"/>
    <w:rsid w:val="004F7C41"/>
    <w:rsid w:val="00500D4A"/>
    <w:rsid w:val="005017E8"/>
    <w:rsid w:val="00501E42"/>
    <w:rsid w:val="00503668"/>
    <w:rsid w:val="0050367A"/>
    <w:rsid w:val="00503993"/>
    <w:rsid w:val="00503F9D"/>
    <w:rsid w:val="00504021"/>
    <w:rsid w:val="00505255"/>
    <w:rsid w:val="00505283"/>
    <w:rsid w:val="00507091"/>
    <w:rsid w:val="0050732F"/>
    <w:rsid w:val="005074C4"/>
    <w:rsid w:val="005079CC"/>
    <w:rsid w:val="00507D31"/>
    <w:rsid w:val="0051063A"/>
    <w:rsid w:val="005109A0"/>
    <w:rsid w:val="005109B8"/>
    <w:rsid w:val="00510D77"/>
    <w:rsid w:val="00510E50"/>
    <w:rsid w:val="0051171D"/>
    <w:rsid w:val="00511788"/>
    <w:rsid w:val="0051198B"/>
    <w:rsid w:val="00511DAF"/>
    <w:rsid w:val="00512362"/>
    <w:rsid w:val="00512A90"/>
    <w:rsid w:val="00512BA4"/>
    <w:rsid w:val="0051300C"/>
    <w:rsid w:val="00513895"/>
    <w:rsid w:val="00514799"/>
    <w:rsid w:val="00514A34"/>
    <w:rsid w:val="00514BFF"/>
    <w:rsid w:val="00514ED9"/>
    <w:rsid w:val="005159F4"/>
    <w:rsid w:val="00515B5F"/>
    <w:rsid w:val="00515DAE"/>
    <w:rsid w:val="0051746B"/>
    <w:rsid w:val="00520036"/>
    <w:rsid w:val="0052049D"/>
    <w:rsid w:val="0052125F"/>
    <w:rsid w:val="00521CB1"/>
    <w:rsid w:val="00521E7E"/>
    <w:rsid w:val="005227F5"/>
    <w:rsid w:val="0052348B"/>
    <w:rsid w:val="00523D9F"/>
    <w:rsid w:val="00524ECD"/>
    <w:rsid w:val="0052638C"/>
    <w:rsid w:val="00526519"/>
    <w:rsid w:val="00526910"/>
    <w:rsid w:val="00526A64"/>
    <w:rsid w:val="00526BC4"/>
    <w:rsid w:val="00526C5C"/>
    <w:rsid w:val="00526EB6"/>
    <w:rsid w:val="00526F30"/>
    <w:rsid w:val="00526FD1"/>
    <w:rsid w:val="00527339"/>
    <w:rsid w:val="0052763D"/>
    <w:rsid w:val="00527C05"/>
    <w:rsid w:val="00527FA8"/>
    <w:rsid w:val="005302A5"/>
    <w:rsid w:val="00530775"/>
    <w:rsid w:val="00530B88"/>
    <w:rsid w:val="0053211B"/>
    <w:rsid w:val="00533028"/>
    <w:rsid w:val="0053361F"/>
    <w:rsid w:val="00533905"/>
    <w:rsid w:val="00533A68"/>
    <w:rsid w:val="00533D37"/>
    <w:rsid w:val="00533DE6"/>
    <w:rsid w:val="00533E42"/>
    <w:rsid w:val="005344B5"/>
    <w:rsid w:val="00534DF6"/>
    <w:rsid w:val="00535E8C"/>
    <w:rsid w:val="005368BF"/>
    <w:rsid w:val="00536FAD"/>
    <w:rsid w:val="00537507"/>
    <w:rsid w:val="00537962"/>
    <w:rsid w:val="00537B18"/>
    <w:rsid w:val="00537F42"/>
    <w:rsid w:val="00540BAC"/>
    <w:rsid w:val="00541207"/>
    <w:rsid w:val="00541829"/>
    <w:rsid w:val="0054187F"/>
    <w:rsid w:val="00541FFA"/>
    <w:rsid w:val="00542138"/>
    <w:rsid w:val="005425B5"/>
    <w:rsid w:val="0054263B"/>
    <w:rsid w:val="005434F9"/>
    <w:rsid w:val="0054367D"/>
    <w:rsid w:val="0054388E"/>
    <w:rsid w:val="00543BF3"/>
    <w:rsid w:val="00543F67"/>
    <w:rsid w:val="00543F6E"/>
    <w:rsid w:val="00545156"/>
    <w:rsid w:val="00545850"/>
    <w:rsid w:val="00546454"/>
    <w:rsid w:val="005470A7"/>
    <w:rsid w:val="0054719C"/>
    <w:rsid w:val="005475B9"/>
    <w:rsid w:val="005476AD"/>
    <w:rsid w:val="00547D83"/>
    <w:rsid w:val="005501BF"/>
    <w:rsid w:val="00550FF8"/>
    <w:rsid w:val="0055125A"/>
    <w:rsid w:val="005515A9"/>
    <w:rsid w:val="0055161E"/>
    <w:rsid w:val="0055167A"/>
    <w:rsid w:val="00551852"/>
    <w:rsid w:val="00552449"/>
    <w:rsid w:val="005525FD"/>
    <w:rsid w:val="00553AF5"/>
    <w:rsid w:val="00553CCC"/>
    <w:rsid w:val="00554665"/>
    <w:rsid w:val="00554892"/>
    <w:rsid w:val="00555F2F"/>
    <w:rsid w:val="00555FFA"/>
    <w:rsid w:val="00556579"/>
    <w:rsid w:val="00556926"/>
    <w:rsid w:val="00556CAB"/>
    <w:rsid w:val="0055712D"/>
    <w:rsid w:val="00557F56"/>
    <w:rsid w:val="005607B5"/>
    <w:rsid w:val="00561825"/>
    <w:rsid w:val="00561E70"/>
    <w:rsid w:val="00562A7C"/>
    <w:rsid w:val="005645DC"/>
    <w:rsid w:val="00564BD9"/>
    <w:rsid w:val="005653CB"/>
    <w:rsid w:val="00565823"/>
    <w:rsid w:val="00565D98"/>
    <w:rsid w:val="00565F55"/>
    <w:rsid w:val="005673B2"/>
    <w:rsid w:val="005678F0"/>
    <w:rsid w:val="00567B39"/>
    <w:rsid w:val="00570A66"/>
    <w:rsid w:val="00571745"/>
    <w:rsid w:val="0057342A"/>
    <w:rsid w:val="00573687"/>
    <w:rsid w:val="005739F8"/>
    <w:rsid w:val="00573D32"/>
    <w:rsid w:val="005741C4"/>
    <w:rsid w:val="005742D7"/>
    <w:rsid w:val="005742E0"/>
    <w:rsid w:val="005744E6"/>
    <w:rsid w:val="00574D57"/>
    <w:rsid w:val="00574FB3"/>
    <w:rsid w:val="005750FD"/>
    <w:rsid w:val="0057526F"/>
    <w:rsid w:val="00575276"/>
    <w:rsid w:val="00575307"/>
    <w:rsid w:val="00576176"/>
    <w:rsid w:val="005762F5"/>
    <w:rsid w:val="00576688"/>
    <w:rsid w:val="00576ADB"/>
    <w:rsid w:val="00576F91"/>
    <w:rsid w:val="005804EC"/>
    <w:rsid w:val="005808CD"/>
    <w:rsid w:val="00581211"/>
    <w:rsid w:val="00581B33"/>
    <w:rsid w:val="00581C10"/>
    <w:rsid w:val="00581C4F"/>
    <w:rsid w:val="00581EBB"/>
    <w:rsid w:val="00582077"/>
    <w:rsid w:val="0058238F"/>
    <w:rsid w:val="00582473"/>
    <w:rsid w:val="0058290C"/>
    <w:rsid w:val="005839D9"/>
    <w:rsid w:val="00583B76"/>
    <w:rsid w:val="0058443F"/>
    <w:rsid w:val="0058463D"/>
    <w:rsid w:val="005849C2"/>
    <w:rsid w:val="00584F3B"/>
    <w:rsid w:val="00585505"/>
    <w:rsid w:val="005863FB"/>
    <w:rsid w:val="00586684"/>
    <w:rsid w:val="00587785"/>
    <w:rsid w:val="00587E75"/>
    <w:rsid w:val="00590407"/>
    <w:rsid w:val="00590DDD"/>
    <w:rsid w:val="00590E08"/>
    <w:rsid w:val="0059155C"/>
    <w:rsid w:val="005916A7"/>
    <w:rsid w:val="00592741"/>
    <w:rsid w:val="0059368B"/>
    <w:rsid w:val="00594308"/>
    <w:rsid w:val="00594841"/>
    <w:rsid w:val="00594AAF"/>
    <w:rsid w:val="00595425"/>
    <w:rsid w:val="005956D2"/>
    <w:rsid w:val="00595A9F"/>
    <w:rsid w:val="00595B38"/>
    <w:rsid w:val="00596458"/>
    <w:rsid w:val="00597143"/>
    <w:rsid w:val="0059786D"/>
    <w:rsid w:val="00597A50"/>
    <w:rsid w:val="00597AB6"/>
    <w:rsid w:val="00597F38"/>
    <w:rsid w:val="005A0475"/>
    <w:rsid w:val="005A0AEA"/>
    <w:rsid w:val="005A12F3"/>
    <w:rsid w:val="005A13BD"/>
    <w:rsid w:val="005A1CF9"/>
    <w:rsid w:val="005A1D16"/>
    <w:rsid w:val="005A1F16"/>
    <w:rsid w:val="005A243A"/>
    <w:rsid w:val="005A2BF4"/>
    <w:rsid w:val="005A387D"/>
    <w:rsid w:val="005A4222"/>
    <w:rsid w:val="005A463E"/>
    <w:rsid w:val="005A490C"/>
    <w:rsid w:val="005A4C2A"/>
    <w:rsid w:val="005A4EC5"/>
    <w:rsid w:val="005A6248"/>
    <w:rsid w:val="005A6E63"/>
    <w:rsid w:val="005A71B5"/>
    <w:rsid w:val="005A73AC"/>
    <w:rsid w:val="005A7589"/>
    <w:rsid w:val="005A7F30"/>
    <w:rsid w:val="005B2782"/>
    <w:rsid w:val="005B2ADD"/>
    <w:rsid w:val="005B2AE8"/>
    <w:rsid w:val="005B2C5E"/>
    <w:rsid w:val="005B334E"/>
    <w:rsid w:val="005B33D7"/>
    <w:rsid w:val="005B367C"/>
    <w:rsid w:val="005B3D2B"/>
    <w:rsid w:val="005B3E6C"/>
    <w:rsid w:val="005B3F28"/>
    <w:rsid w:val="005B40FE"/>
    <w:rsid w:val="005B5915"/>
    <w:rsid w:val="005B5A7B"/>
    <w:rsid w:val="005B5C71"/>
    <w:rsid w:val="005B770A"/>
    <w:rsid w:val="005B7B5F"/>
    <w:rsid w:val="005C079B"/>
    <w:rsid w:val="005C105E"/>
    <w:rsid w:val="005C1174"/>
    <w:rsid w:val="005C1175"/>
    <w:rsid w:val="005C14AD"/>
    <w:rsid w:val="005C1516"/>
    <w:rsid w:val="005C1740"/>
    <w:rsid w:val="005C1871"/>
    <w:rsid w:val="005C1FE0"/>
    <w:rsid w:val="005C230A"/>
    <w:rsid w:val="005C3014"/>
    <w:rsid w:val="005C31F8"/>
    <w:rsid w:val="005C38FB"/>
    <w:rsid w:val="005C3A1E"/>
    <w:rsid w:val="005C4035"/>
    <w:rsid w:val="005C42CF"/>
    <w:rsid w:val="005C5FC3"/>
    <w:rsid w:val="005C6803"/>
    <w:rsid w:val="005C6FFB"/>
    <w:rsid w:val="005C70AD"/>
    <w:rsid w:val="005C7D83"/>
    <w:rsid w:val="005C7E27"/>
    <w:rsid w:val="005C7FA3"/>
    <w:rsid w:val="005D06AB"/>
    <w:rsid w:val="005D079E"/>
    <w:rsid w:val="005D0C6E"/>
    <w:rsid w:val="005D0CC4"/>
    <w:rsid w:val="005D0D8C"/>
    <w:rsid w:val="005D0EB6"/>
    <w:rsid w:val="005D134D"/>
    <w:rsid w:val="005D25B5"/>
    <w:rsid w:val="005D2941"/>
    <w:rsid w:val="005D2E6F"/>
    <w:rsid w:val="005D2F66"/>
    <w:rsid w:val="005D35E4"/>
    <w:rsid w:val="005D37AB"/>
    <w:rsid w:val="005D3C4F"/>
    <w:rsid w:val="005D3F01"/>
    <w:rsid w:val="005D4008"/>
    <w:rsid w:val="005D46FD"/>
    <w:rsid w:val="005D4D64"/>
    <w:rsid w:val="005D545E"/>
    <w:rsid w:val="005D547F"/>
    <w:rsid w:val="005D5694"/>
    <w:rsid w:val="005D59C6"/>
    <w:rsid w:val="005D5C0A"/>
    <w:rsid w:val="005D5C66"/>
    <w:rsid w:val="005D6152"/>
    <w:rsid w:val="005D655B"/>
    <w:rsid w:val="005D701F"/>
    <w:rsid w:val="005D7BC7"/>
    <w:rsid w:val="005D7D61"/>
    <w:rsid w:val="005D7D77"/>
    <w:rsid w:val="005E0296"/>
    <w:rsid w:val="005E0848"/>
    <w:rsid w:val="005E09E2"/>
    <w:rsid w:val="005E15BC"/>
    <w:rsid w:val="005E2034"/>
    <w:rsid w:val="005E26D7"/>
    <w:rsid w:val="005E28AF"/>
    <w:rsid w:val="005E44CC"/>
    <w:rsid w:val="005E48CC"/>
    <w:rsid w:val="005E52D7"/>
    <w:rsid w:val="005E5313"/>
    <w:rsid w:val="005E56D0"/>
    <w:rsid w:val="005E58B6"/>
    <w:rsid w:val="005E5905"/>
    <w:rsid w:val="005E5D6F"/>
    <w:rsid w:val="005E6207"/>
    <w:rsid w:val="005E630D"/>
    <w:rsid w:val="005F0409"/>
    <w:rsid w:val="005F082D"/>
    <w:rsid w:val="005F1A7D"/>
    <w:rsid w:val="005F1FBE"/>
    <w:rsid w:val="005F2A6B"/>
    <w:rsid w:val="005F2FC6"/>
    <w:rsid w:val="005F30CF"/>
    <w:rsid w:val="005F3391"/>
    <w:rsid w:val="005F3AFE"/>
    <w:rsid w:val="005F445E"/>
    <w:rsid w:val="005F4554"/>
    <w:rsid w:val="005F481B"/>
    <w:rsid w:val="005F4E6B"/>
    <w:rsid w:val="005F508E"/>
    <w:rsid w:val="005F514C"/>
    <w:rsid w:val="005F5331"/>
    <w:rsid w:val="005F5BAD"/>
    <w:rsid w:val="005F5E4C"/>
    <w:rsid w:val="005F6806"/>
    <w:rsid w:val="005F6895"/>
    <w:rsid w:val="005F6F5A"/>
    <w:rsid w:val="005F72CF"/>
    <w:rsid w:val="005F7EE3"/>
    <w:rsid w:val="00600C24"/>
    <w:rsid w:val="00600CDE"/>
    <w:rsid w:val="00601517"/>
    <w:rsid w:val="00601A70"/>
    <w:rsid w:val="00602332"/>
    <w:rsid w:val="0060297E"/>
    <w:rsid w:val="00602D49"/>
    <w:rsid w:val="00602D9D"/>
    <w:rsid w:val="00602EFA"/>
    <w:rsid w:val="00603253"/>
    <w:rsid w:val="00603893"/>
    <w:rsid w:val="00604004"/>
    <w:rsid w:val="00604224"/>
    <w:rsid w:val="006047B9"/>
    <w:rsid w:val="00604BB3"/>
    <w:rsid w:val="00605580"/>
    <w:rsid w:val="00605798"/>
    <w:rsid w:val="006065A2"/>
    <w:rsid w:val="00607327"/>
    <w:rsid w:val="006078B5"/>
    <w:rsid w:val="006107CB"/>
    <w:rsid w:val="00610BA8"/>
    <w:rsid w:val="006118BE"/>
    <w:rsid w:val="00612085"/>
    <w:rsid w:val="00612B52"/>
    <w:rsid w:val="00612D68"/>
    <w:rsid w:val="006133E4"/>
    <w:rsid w:val="0061436C"/>
    <w:rsid w:val="00615A3A"/>
    <w:rsid w:val="00615A4A"/>
    <w:rsid w:val="00615A8C"/>
    <w:rsid w:val="00615B5C"/>
    <w:rsid w:val="00615CB1"/>
    <w:rsid w:val="00615D77"/>
    <w:rsid w:val="00615D88"/>
    <w:rsid w:val="00615FF5"/>
    <w:rsid w:val="00616AB6"/>
    <w:rsid w:val="00616F0A"/>
    <w:rsid w:val="00617606"/>
    <w:rsid w:val="006178E4"/>
    <w:rsid w:val="00617DD6"/>
    <w:rsid w:val="006201CE"/>
    <w:rsid w:val="00620B19"/>
    <w:rsid w:val="00620F3D"/>
    <w:rsid w:val="00621018"/>
    <w:rsid w:val="0062196D"/>
    <w:rsid w:val="00621F9E"/>
    <w:rsid w:val="00622906"/>
    <w:rsid w:val="0062307E"/>
    <w:rsid w:val="006233CB"/>
    <w:rsid w:val="00623FCD"/>
    <w:rsid w:val="006248DD"/>
    <w:rsid w:val="00624901"/>
    <w:rsid w:val="00624B7F"/>
    <w:rsid w:val="00624DA9"/>
    <w:rsid w:val="006255CB"/>
    <w:rsid w:val="006261D1"/>
    <w:rsid w:val="00626F3C"/>
    <w:rsid w:val="0062732B"/>
    <w:rsid w:val="00627509"/>
    <w:rsid w:val="00627635"/>
    <w:rsid w:val="00627B4E"/>
    <w:rsid w:val="00630E9A"/>
    <w:rsid w:val="006310B0"/>
    <w:rsid w:val="0063162C"/>
    <w:rsid w:val="00631A52"/>
    <w:rsid w:val="00631C9C"/>
    <w:rsid w:val="00632544"/>
    <w:rsid w:val="00632EAC"/>
    <w:rsid w:val="00633AD4"/>
    <w:rsid w:val="00634450"/>
    <w:rsid w:val="0063477E"/>
    <w:rsid w:val="006347C1"/>
    <w:rsid w:val="006355F1"/>
    <w:rsid w:val="00637589"/>
    <w:rsid w:val="00637AB1"/>
    <w:rsid w:val="00641490"/>
    <w:rsid w:val="006419A8"/>
    <w:rsid w:val="00641B7E"/>
    <w:rsid w:val="00642752"/>
    <w:rsid w:val="006429BC"/>
    <w:rsid w:val="00642A83"/>
    <w:rsid w:val="00642F3F"/>
    <w:rsid w:val="00643083"/>
    <w:rsid w:val="006430EB"/>
    <w:rsid w:val="006434AB"/>
    <w:rsid w:val="006449CD"/>
    <w:rsid w:val="00644FD9"/>
    <w:rsid w:val="006458B7"/>
    <w:rsid w:val="00645E63"/>
    <w:rsid w:val="00647880"/>
    <w:rsid w:val="00647CEA"/>
    <w:rsid w:val="00647F50"/>
    <w:rsid w:val="0065003A"/>
    <w:rsid w:val="0065003C"/>
    <w:rsid w:val="0065014F"/>
    <w:rsid w:val="006501ED"/>
    <w:rsid w:val="00650A7D"/>
    <w:rsid w:val="006515BC"/>
    <w:rsid w:val="00651803"/>
    <w:rsid w:val="00651A61"/>
    <w:rsid w:val="00651DA7"/>
    <w:rsid w:val="0065212D"/>
    <w:rsid w:val="0065236F"/>
    <w:rsid w:val="006525F5"/>
    <w:rsid w:val="006526FB"/>
    <w:rsid w:val="00652FBC"/>
    <w:rsid w:val="00653870"/>
    <w:rsid w:val="00653A11"/>
    <w:rsid w:val="00653A14"/>
    <w:rsid w:val="00653BCF"/>
    <w:rsid w:val="006540E6"/>
    <w:rsid w:val="00655C2F"/>
    <w:rsid w:val="00657E4F"/>
    <w:rsid w:val="00657ECF"/>
    <w:rsid w:val="00657F0C"/>
    <w:rsid w:val="00660011"/>
    <w:rsid w:val="0066002B"/>
    <w:rsid w:val="0066012F"/>
    <w:rsid w:val="00660ECE"/>
    <w:rsid w:val="006610EE"/>
    <w:rsid w:val="0066135C"/>
    <w:rsid w:val="006620F9"/>
    <w:rsid w:val="00662FB7"/>
    <w:rsid w:val="00663230"/>
    <w:rsid w:val="006634B8"/>
    <w:rsid w:val="0066385E"/>
    <w:rsid w:val="00663911"/>
    <w:rsid w:val="00664270"/>
    <w:rsid w:val="006646CF"/>
    <w:rsid w:val="00665A5C"/>
    <w:rsid w:val="006663DD"/>
    <w:rsid w:val="006676C8"/>
    <w:rsid w:val="006678AE"/>
    <w:rsid w:val="00667FFC"/>
    <w:rsid w:val="006706D6"/>
    <w:rsid w:val="00670CA0"/>
    <w:rsid w:val="00670EED"/>
    <w:rsid w:val="00670F1B"/>
    <w:rsid w:val="00670F78"/>
    <w:rsid w:val="006710BE"/>
    <w:rsid w:val="00671751"/>
    <w:rsid w:val="006719DE"/>
    <w:rsid w:val="006722AB"/>
    <w:rsid w:val="00672C86"/>
    <w:rsid w:val="00673BF4"/>
    <w:rsid w:val="00673D46"/>
    <w:rsid w:val="00674542"/>
    <w:rsid w:val="00674B78"/>
    <w:rsid w:val="00675513"/>
    <w:rsid w:val="0067593B"/>
    <w:rsid w:val="00675F2B"/>
    <w:rsid w:val="0067628D"/>
    <w:rsid w:val="00676A46"/>
    <w:rsid w:val="00676CF0"/>
    <w:rsid w:val="00677525"/>
    <w:rsid w:val="0067792D"/>
    <w:rsid w:val="006800B0"/>
    <w:rsid w:val="0068019C"/>
    <w:rsid w:val="00680617"/>
    <w:rsid w:val="00680FE3"/>
    <w:rsid w:val="006811C4"/>
    <w:rsid w:val="00681373"/>
    <w:rsid w:val="0068172E"/>
    <w:rsid w:val="0068173F"/>
    <w:rsid w:val="00681762"/>
    <w:rsid w:val="00681A6D"/>
    <w:rsid w:val="00681AD3"/>
    <w:rsid w:val="00681C7F"/>
    <w:rsid w:val="00681D50"/>
    <w:rsid w:val="006826A1"/>
    <w:rsid w:val="006826B6"/>
    <w:rsid w:val="006826BA"/>
    <w:rsid w:val="00682E04"/>
    <w:rsid w:val="0068307F"/>
    <w:rsid w:val="00683595"/>
    <w:rsid w:val="00684004"/>
    <w:rsid w:val="006843CC"/>
    <w:rsid w:val="00684B10"/>
    <w:rsid w:val="0068631B"/>
    <w:rsid w:val="006868AF"/>
    <w:rsid w:val="00687AD9"/>
    <w:rsid w:val="00690293"/>
    <w:rsid w:val="00690437"/>
    <w:rsid w:val="0069071A"/>
    <w:rsid w:val="00690764"/>
    <w:rsid w:val="006918CE"/>
    <w:rsid w:val="0069233F"/>
    <w:rsid w:val="00692348"/>
    <w:rsid w:val="00692566"/>
    <w:rsid w:val="00694492"/>
    <w:rsid w:val="00694822"/>
    <w:rsid w:val="00694BC6"/>
    <w:rsid w:val="00694D1A"/>
    <w:rsid w:val="00694EC1"/>
    <w:rsid w:val="0069514B"/>
    <w:rsid w:val="00695DFF"/>
    <w:rsid w:val="0069603B"/>
    <w:rsid w:val="00696206"/>
    <w:rsid w:val="006967C7"/>
    <w:rsid w:val="00696E55"/>
    <w:rsid w:val="006975BC"/>
    <w:rsid w:val="0069764F"/>
    <w:rsid w:val="006976D9"/>
    <w:rsid w:val="006977DE"/>
    <w:rsid w:val="00697B5F"/>
    <w:rsid w:val="00697D2D"/>
    <w:rsid w:val="006A0925"/>
    <w:rsid w:val="006A0E4D"/>
    <w:rsid w:val="006A1B01"/>
    <w:rsid w:val="006A226E"/>
    <w:rsid w:val="006A25EB"/>
    <w:rsid w:val="006A29EF"/>
    <w:rsid w:val="006A2B48"/>
    <w:rsid w:val="006A2B88"/>
    <w:rsid w:val="006A2D38"/>
    <w:rsid w:val="006A2DBD"/>
    <w:rsid w:val="006A333B"/>
    <w:rsid w:val="006A3341"/>
    <w:rsid w:val="006A3BBE"/>
    <w:rsid w:val="006A3C92"/>
    <w:rsid w:val="006A4853"/>
    <w:rsid w:val="006A5490"/>
    <w:rsid w:val="006A5593"/>
    <w:rsid w:val="006A5EFF"/>
    <w:rsid w:val="006A6F6C"/>
    <w:rsid w:val="006A6FAD"/>
    <w:rsid w:val="006A73E5"/>
    <w:rsid w:val="006A7B44"/>
    <w:rsid w:val="006A7D16"/>
    <w:rsid w:val="006B17EB"/>
    <w:rsid w:val="006B1826"/>
    <w:rsid w:val="006B28CF"/>
    <w:rsid w:val="006B2C82"/>
    <w:rsid w:val="006B3385"/>
    <w:rsid w:val="006B347E"/>
    <w:rsid w:val="006B3D2E"/>
    <w:rsid w:val="006B4040"/>
    <w:rsid w:val="006B4275"/>
    <w:rsid w:val="006B4308"/>
    <w:rsid w:val="006B43B4"/>
    <w:rsid w:val="006B43E1"/>
    <w:rsid w:val="006B4467"/>
    <w:rsid w:val="006B496F"/>
    <w:rsid w:val="006B5A69"/>
    <w:rsid w:val="006B6EFB"/>
    <w:rsid w:val="006B7014"/>
    <w:rsid w:val="006B7556"/>
    <w:rsid w:val="006B7AFD"/>
    <w:rsid w:val="006C01A0"/>
    <w:rsid w:val="006C0965"/>
    <w:rsid w:val="006C1191"/>
    <w:rsid w:val="006C1F81"/>
    <w:rsid w:val="006C25C9"/>
    <w:rsid w:val="006C26F4"/>
    <w:rsid w:val="006C2882"/>
    <w:rsid w:val="006C292A"/>
    <w:rsid w:val="006C2CEB"/>
    <w:rsid w:val="006C4072"/>
    <w:rsid w:val="006C4640"/>
    <w:rsid w:val="006C564C"/>
    <w:rsid w:val="006C5BD2"/>
    <w:rsid w:val="006C6C7F"/>
    <w:rsid w:val="006C72D2"/>
    <w:rsid w:val="006C77E9"/>
    <w:rsid w:val="006C7E83"/>
    <w:rsid w:val="006C7F8C"/>
    <w:rsid w:val="006D01E1"/>
    <w:rsid w:val="006D0769"/>
    <w:rsid w:val="006D0A7B"/>
    <w:rsid w:val="006D1219"/>
    <w:rsid w:val="006D147F"/>
    <w:rsid w:val="006D17F0"/>
    <w:rsid w:val="006D1893"/>
    <w:rsid w:val="006D1FC5"/>
    <w:rsid w:val="006D206D"/>
    <w:rsid w:val="006D2658"/>
    <w:rsid w:val="006D2ED0"/>
    <w:rsid w:val="006D3D85"/>
    <w:rsid w:val="006D4466"/>
    <w:rsid w:val="006D5098"/>
    <w:rsid w:val="006D55C8"/>
    <w:rsid w:val="006D5CF2"/>
    <w:rsid w:val="006D60A8"/>
    <w:rsid w:val="006D6D52"/>
    <w:rsid w:val="006D6F16"/>
    <w:rsid w:val="006D715D"/>
    <w:rsid w:val="006D716D"/>
    <w:rsid w:val="006D75D9"/>
    <w:rsid w:val="006D7619"/>
    <w:rsid w:val="006D76D7"/>
    <w:rsid w:val="006D7ECA"/>
    <w:rsid w:val="006E02D0"/>
    <w:rsid w:val="006E0E66"/>
    <w:rsid w:val="006E0F7F"/>
    <w:rsid w:val="006E1047"/>
    <w:rsid w:val="006E10AC"/>
    <w:rsid w:val="006E136D"/>
    <w:rsid w:val="006E174C"/>
    <w:rsid w:val="006E1EC6"/>
    <w:rsid w:val="006E21B6"/>
    <w:rsid w:val="006E35A7"/>
    <w:rsid w:val="006E425E"/>
    <w:rsid w:val="006E51A2"/>
    <w:rsid w:val="006E5428"/>
    <w:rsid w:val="006E5E3C"/>
    <w:rsid w:val="006E6547"/>
    <w:rsid w:val="006E6A76"/>
    <w:rsid w:val="006E6C33"/>
    <w:rsid w:val="006F0BA7"/>
    <w:rsid w:val="006F1548"/>
    <w:rsid w:val="006F199F"/>
    <w:rsid w:val="006F1DC6"/>
    <w:rsid w:val="006F204A"/>
    <w:rsid w:val="006F2546"/>
    <w:rsid w:val="006F344A"/>
    <w:rsid w:val="006F357E"/>
    <w:rsid w:val="006F4BD2"/>
    <w:rsid w:val="006F4D8E"/>
    <w:rsid w:val="006F4FBB"/>
    <w:rsid w:val="006F5446"/>
    <w:rsid w:val="006F5B56"/>
    <w:rsid w:val="006F5C57"/>
    <w:rsid w:val="006F5E15"/>
    <w:rsid w:val="006F6EF9"/>
    <w:rsid w:val="006F79E1"/>
    <w:rsid w:val="006F7A0A"/>
    <w:rsid w:val="006F7BCF"/>
    <w:rsid w:val="00700B6B"/>
    <w:rsid w:val="00700BC3"/>
    <w:rsid w:val="00701896"/>
    <w:rsid w:val="0070274F"/>
    <w:rsid w:val="00702FF9"/>
    <w:rsid w:val="0070311F"/>
    <w:rsid w:val="00703323"/>
    <w:rsid w:val="00703F73"/>
    <w:rsid w:val="007049F2"/>
    <w:rsid w:val="00704C08"/>
    <w:rsid w:val="00705818"/>
    <w:rsid w:val="00705B9C"/>
    <w:rsid w:val="00706011"/>
    <w:rsid w:val="00706C83"/>
    <w:rsid w:val="00707155"/>
    <w:rsid w:val="00707C1A"/>
    <w:rsid w:val="00707D33"/>
    <w:rsid w:val="0071081E"/>
    <w:rsid w:val="00710DB2"/>
    <w:rsid w:val="007110E6"/>
    <w:rsid w:val="00711612"/>
    <w:rsid w:val="00711976"/>
    <w:rsid w:val="00711B68"/>
    <w:rsid w:val="00711E61"/>
    <w:rsid w:val="00712C46"/>
    <w:rsid w:val="00712C5D"/>
    <w:rsid w:val="007130BE"/>
    <w:rsid w:val="00713530"/>
    <w:rsid w:val="00713804"/>
    <w:rsid w:val="00713A2A"/>
    <w:rsid w:val="00713C50"/>
    <w:rsid w:val="00713D88"/>
    <w:rsid w:val="00714030"/>
    <w:rsid w:val="00714848"/>
    <w:rsid w:val="00714DB1"/>
    <w:rsid w:val="00715018"/>
    <w:rsid w:val="00715508"/>
    <w:rsid w:val="007155D3"/>
    <w:rsid w:val="00715D38"/>
    <w:rsid w:val="00716B34"/>
    <w:rsid w:val="007176B8"/>
    <w:rsid w:val="007177ED"/>
    <w:rsid w:val="00717819"/>
    <w:rsid w:val="0071798B"/>
    <w:rsid w:val="00717DC8"/>
    <w:rsid w:val="007203A5"/>
    <w:rsid w:val="00720FAA"/>
    <w:rsid w:val="0072135C"/>
    <w:rsid w:val="0072161A"/>
    <w:rsid w:val="0072162A"/>
    <w:rsid w:val="00721640"/>
    <w:rsid w:val="0072166D"/>
    <w:rsid w:val="007217AF"/>
    <w:rsid w:val="00721B2F"/>
    <w:rsid w:val="0072205E"/>
    <w:rsid w:val="0072336D"/>
    <w:rsid w:val="0072353E"/>
    <w:rsid w:val="007238F8"/>
    <w:rsid w:val="00724190"/>
    <w:rsid w:val="00724593"/>
    <w:rsid w:val="007250C5"/>
    <w:rsid w:val="007253E5"/>
    <w:rsid w:val="00725549"/>
    <w:rsid w:val="00725CFD"/>
    <w:rsid w:val="00725D86"/>
    <w:rsid w:val="00726D19"/>
    <w:rsid w:val="00727135"/>
    <w:rsid w:val="007271B1"/>
    <w:rsid w:val="0072790B"/>
    <w:rsid w:val="007300A2"/>
    <w:rsid w:val="0073065F"/>
    <w:rsid w:val="00730C7C"/>
    <w:rsid w:val="007316B8"/>
    <w:rsid w:val="00731AAF"/>
    <w:rsid w:val="00731E27"/>
    <w:rsid w:val="00732453"/>
    <w:rsid w:val="007326FC"/>
    <w:rsid w:val="00732903"/>
    <w:rsid w:val="00732A86"/>
    <w:rsid w:val="00732B5B"/>
    <w:rsid w:val="00732EEB"/>
    <w:rsid w:val="00733365"/>
    <w:rsid w:val="0073428D"/>
    <w:rsid w:val="0073486E"/>
    <w:rsid w:val="007348E9"/>
    <w:rsid w:val="00735463"/>
    <w:rsid w:val="007354A8"/>
    <w:rsid w:val="00735675"/>
    <w:rsid w:val="00735BB9"/>
    <w:rsid w:val="00735D6C"/>
    <w:rsid w:val="00735DCA"/>
    <w:rsid w:val="00735E2A"/>
    <w:rsid w:val="007372B0"/>
    <w:rsid w:val="0073751C"/>
    <w:rsid w:val="007379B1"/>
    <w:rsid w:val="00737D6A"/>
    <w:rsid w:val="00737DC9"/>
    <w:rsid w:val="00737F4D"/>
    <w:rsid w:val="00740B38"/>
    <w:rsid w:val="00740FCE"/>
    <w:rsid w:val="00741106"/>
    <w:rsid w:val="00741B82"/>
    <w:rsid w:val="00741E7D"/>
    <w:rsid w:val="00741F20"/>
    <w:rsid w:val="0074237A"/>
    <w:rsid w:val="007424B9"/>
    <w:rsid w:val="00742CA2"/>
    <w:rsid w:val="00742F13"/>
    <w:rsid w:val="0074401D"/>
    <w:rsid w:val="00744B93"/>
    <w:rsid w:val="00745A9F"/>
    <w:rsid w:val="00745DED"/>
    <w:rsid w:val="00746D48"/>
    <w:rsid w:val="0074762D"/>
    <w:rsid w:val="00750E72"/>
    <w:rsid w:val="0075100B"/>
    <w:rsid w:val="00753938"/>
    <w:rsid w:val="00753A41"/>
    <w:rsid w:val="00753E6F"/>
    <w:rsid w:val="00753E93"/>
    <w:rsid w:val="00755AD7"/>
    <w:rsid w:val="00755DF3"/>
    <w:rsid w:val="0075646A"/>
    <w:rsid w:val="007564BA"/>
    <w:rsid w:val="007564FF"/>
    <w:rsid w:val="00756864"/>
    <w:rsid w:val="00756BF6"/>
    <w:rsid w:val="00756F8C"/>
    <w:rsid w:val="00757B9B"/>
    <w:rsid w:val="007608C8"/>
    <w:rsid w:val="007608FB"/>
    <w:rsid w:val="00760CE8"/>
    <w:rsid w:val="00760FED"/>
    <w:rsid w:val="00761174"/>
    <w:rsid w:val="00761697"/>
    <w:rsid w:val="00761CA8"/>
    <w:rsid w:val="00761FDB"/>
    <w:rsid w:val="007621E4"/>
    <w:rsid w:val="007625EC"/>
    <w:rsid w:val="00762AB7"/>
    <w:rsid w:val="007638EA"/>
    <w:rsid w:val="00763992"/>
    <w:rsid w:val="00763EB4"/>
    <w:rsid w:val="00764B16"/>
    <w:rsid w:val="00764B63"/>
    <w:rsid w:val="00764F03"/>
    <w:rsid w:val="007658A6"/>
    <w:rsid w:val="007659C8"/>
    <w:rsid w:val="00765C1B"/>
    <w:rsid w:val="00765DBE"/>
    <w:rsid w:val="0076606C"/>
    <w:rsid w:val="007663D1"/>
    <w:rsid w:val="007668A7"/>
    <w:rsid w:val="00766BA8"/>
    <w:rsid w:val="00766F47"/>
    <w:rsid w:val="0077022A"/>
    <w:rsid w:val="00770D10"/>
    <w:rsid w:val="00770E9B"/>
    <w:rsid w:val="00771124"/>
    <w:rsid w:val="007716F1"/>
    <w:rsid w:val="00771F90"/>
    <w:rsid w:val="00772B36"/>
    <w:rsid w:val="00773110"/>
    <w:rsid w:val="007736EC"/>
    <w:rsid w:val="0077429E"/>
    <w:rsid w:val="007745DB"/>
    <w:rsid w:val="0077573A"/>
    <w:rsid w:val="00775996"/>
    <w:rsid w:val="00775ECE"/>
    <w:rsid w:val="007764B2"/>
    <w:rsid w:val="0077678F"/>
    <w:rsid w:val="0077688F"/>
    <w:rsid w:val="00776A76"/>
    <w:rsid w:val="00776B82"/>
    <w:rsid w:val="00776C07"/>
    <w:rsid w:val="00776D43"/>
    <w:rsid w:val="00776FB7"/>
    <w:rsid w:val="00777922"/>
    <w:rsid w:val="00777924"/>
    <w:rsid w:val="00780248"/>
    <w:rsid w:val="0078028C"/>
    <w:rsid w:val="00780960"/>
    <w:rsid w:val="0078112E"/>
    <w:rsid w:val="00781593"/>
    <w:rsid w:val="00781967"/>
    <w:rsid w:val="00782055"/>
    <w:rsid w:val="00782EDA"/>
    <w:rsid w:val="00782F72"/>
    <w:rsid w:val="0078358F"/>
    <w:rsid w:val="0078402E"/>
    <w:rsid w:val="00784264"/>
    <w:rsid w:val="007843C4"/>
    <w:rsid w:val="00784B68"/>
    <w:rsid w:val="00784DED"/>
    <w:rsid w:val="007851CF"/>
    <w:rsid w:val="007853A8"/>
    <w:rsid w:val="007854A5"/>
    <w:rsid w:val="0078569F"/>
    <w:rsid w:val="00785802"/>
    <w:rsid w:val="007858E7"/>
    <w:rsid w:val="007859A3"/>
    <w:rsid w:val="00786CA5"/>
    <w:rsid w:val="007873CE"/>
    <w:rsid w:val="007874F1"/>
    <w:rsid w:val="007901FD"/>
    <w:rsid w:val="007902B1"/>
    <w:rsid w:val="0079133C"/>
    <w:rsid w:val="0079147A"/>
    <w:rsid w:val="00791704"/>
    <w:rsid w:val="00791742"/>
    <w:rsid w:val="00791981"/>
    <w:rsid w:val="00792335"/>
    <w:rsid w:val="0079256E"/>
    <w:rsid w:val="007927AB"/>
    <w:rsid w:val="0079298B"/>
    <w:rsid w:val="00792B38"/>
    <w:rsid w:val="00792DE9"/>
    <w:rsid w:val="00792E6A"/>
    <w:rsid w:val="007930B2"/>
    <w:rsid w:val="00793519"/>
    <w:rsid w:val="00793BA4"/>
    <w:rsid w:val="00793CB6"/>
    <w:rsid w:val="00793CF1"/>
    <w:rsid w:val="00793F2D"/>
    <w:rsid w:val="00794412"/>
    <w:rsid w:val="0079447C"/>
    <w:rsid w:val="0079464E"/>
    <w:rsid w:val="007947FA"/>
    <w:rsid w:val="007948D2"/>
    <w:rsid w:val="007949BE"/>
    <w:rsid w:val="00795678"/>
    <w:rsid w:val="00797077"/>
    <w:rsid w:val="007973AE"/>
    <w:rsid w:val="00797420"/>
    <w:rsid w:val="007978B2"/>
    <w:rsid w:val="00797B10"/>
    <w:rsid w:val="00797E81"/>
    <w:rsid w:val="007A011B"/>
    <w:rsid w:val="007A020B"/>
    <w:rsid w:val="007A1749"/>
    <w:rsid w:val="007A1840"/>
    <w:rsid w:val="007A1C70"/>
    <w:rsid w:val="007A262F"/>
    <w:rsid w:val="007A324D"/>
    <w:rsid w:val="007A325B"/>
    <w:rsid w:val="007A3BBF"/>
    <w:rsid w:val="007A3DB5"/>
    <w:rsid w:val="007A3FD4"/>
    <w:rsid w:val="007A645A"/>
    <w:rsid w:val="007A6B2B"/>
    <w:rsid w:val="007A7187"/>
    <w:rsid w:val="007B15B4"/>
    <w:rsid w:val="007B2123"/>
    <w:rsid w:val="007B2881"/>
    <w:rsid w:val="007B299C"/>
    <w:rsid w:val="007B2A97"/>
    <w:rsid w:val="007B3B82"/>
    <w:rsid w:val="007B3C58"/>
    <w:rsid w:val="007B3CDC"/>
    <w:rsid w:val="007B3EB3"/>
    <w:rsid w:val="007B3ED7"/>
    <w:rsid w:val="007B3F88"/>
    <w:rsid w:val="007B49B4"/>
    <w:rsid w:val="007B4C4C"/>
    <w:rsid w:val="007B5A47"/>
    <w:rsid w:val="007B5CB4"/>
    <w:rsid w:val="007B601A"/>
    <w:rsid w:val="007B6146"/>
    <w:rsid w:val="007B7EBD"/>
    <w:rsid w:val="007C0027"/>
    <w:rsid w:val="007C045C"/>
    <w:rsid w:val="007C0DCF"/>
    <w:rsid w:val="007C0FDC"/>
    <w:rsid w:val="007C1728"/>
    <w:rsid w:val="007C1E90"/>
    <w:rsid w:val="007C1FEB"/>
    <w:rsid w:val="007C2343"/>
    <w:rsid w:val="007C25EB"/>
    <w:rsid w:val="007C2F2D"/>
    <w:rsid w:val="007C423C"/>
    <w:rsid w:val="007C4D81"/>
    <w:rsid w:val="007C5842"/>
    <w:rsid w:val="007C5C82"/>
    <w:rsid w:val="007C6069"/>
    <w:rsid w:val="007C6231"/>
    <w:rsid w:val="007C62CC"/>
    <w:rsid w:val="007C67C9"/>
    <w:rsid w:val="007C6942"/>
    <w:rsid w:val="007C77F7"/>
    <w:rsid w:val="007C799C"/>
    <w:rsid w:val="007C7CD0"/>
    <w:rsid w:val="007D029A"/>
    <w:rsid w:val="007D0CBF"/>
    <w:rsid w:val="007D29E3"/>
    <w:rsid w:val="007D2F77"/>
    <w:rsid w:val="007D3572"/>
    <w:rsid w:val="007D3B92"/>
    <w:rsid w:val="007D3E19"/>
    <w:rsid w:val="007D41F7"/>
    <w:rsid w:val="007D42ED"/>
    <w:rsid w:val="007D4725"/>
    <w:rsid w:val="007D4A63"/>
    <w:rsid w:val="007D5796"/>
    <w:rsid w:val="007D5D6A"/>
    <w:rsid w:val="007D5E2A"/>
    <w:rsid w:val="007D6C15"/>
    <w:rsid w:val="007D6F04"/>
    <w:rsid w:val="007D7471"/>
    <w:rsid w:val="007D7A62"/>
    <w:rsid w:val="007D7A6A"/>
    <w:rsid w:val="007E0005"/>
    <w:rsid w:val="007E04EB"/>
    <w:rsid w:val="007E08F3"/>
    <w:rsid w:val="007E0BF1"/>
    <w:rsid w:val="007E1D9C"/>
    <w:rsid w:val="007E2793"/>
    <w:rsid w:val="007E2ADC"/>
    <w:rsid w:val="007E2B45"/>
    <w:rsid w:val="007E3773"/>
    <w:rsid w:val="007E38F4"/>
    <w:rsid w:val="007E39FC"/>
    <w:rsid w:val="007E3F1A"/>
    <w:rsid w:val="007E42C7"/>
    <w:rsid w:val="007E4304"/>
    <w:rsid w:val="007E431C"/>
    <w:rsid w:val="007E4883"/>
    <w:rsid w:val="007E4A97"/>
    <w:rsid w:val="007E4CAD"/>
    <w:rsid w:val="007E57D0"/>
    <w:rsid w:val="007E5B33"/>
    <w:rsid w:val="007E5D86"/>
    <w:rsid w:val="007E5DD3"/>
    <w:rsid w:val="007E62B1"/>
    <w:rsid w:val="007E63F4"/>
    <w:rsid w:val="007E7A47"/>
    <w:rsid w:val="007E7FB0"/>
    <w:rsid w:val="007F084E"/>
    <w:rsid w:val="007F16A2"/>
    <w:rsid w:val="007F1FD4"/>
    <w:rsid w:val="007F2151"/>
    <w:rsid w:val="007F3BF4"/>
    <w:rsid w:val="007F400E"/>
    <w:rsid w:val="007F4244"/>
    <w:rsid w:val="007F4368"/>
    <w:rsid w:val="007F5564"/>
    <w:rsid w:val="007F59E2"/>
    <w:rsid w:val="007F68E6"/>
    <w:rsid w:val="007F6D3A"/>
    <w:rsid w:val="007F74AB"/>
    <w:rsid w:val="007F75CB"/>
    <w:rsid w:val="007F76E5"/>
    <w:rsid w:val="00800196"/>
    <w:rsid w:val="008004E7"/>
    <w:rsid w:val="00800B5B"/>
    <w:rsid w:val="008019DA"/>
    <w:rsid w:val="00801B6B"/>
    <w:rsid w:val="00802A3E"/>
    <w:rsid w:val="00802B57"/>
    <w:rsid w:val="00802BD8"/>
    <w:rsid w:val="0080308A"/>
    <w:rsid w:val="00803CC8"/>
    <w:rsid w:val="00804239"/>
    <w:rsid w:val="0080482F"/>
    <w:rsid w:val="00806325"/>
    <w:rsid w:val="00806712"/>
    <w:rsid w:val="00806DF5"/>
    <w:rsid w:val="00806F56"/>
    <w:rsid w:val="008070DA"/>
    <w:rsid w:val="00807B70"/>
    <w:rsid w:val="0081007A"/>
    <w:rsid w:val="00810FF3"/>
    <w:rsid w:val="008115D6"/>
    <w:rsid w:val="00812A05"/>
    <w:rsid w:val="00812B7C"/>
    <w:rsid w:val="00812FD9"/>
    <w:rsid w:val="00813184"/>
    <w:rsid w:val="0081357E"/>
    <w:rsid w:val="00814444"/>
    <w:rsid w:val="00814AD0"/>
    <w:rsid w:val="00814EE4"/>
    <w:rsid w:val="00815493"/>
    <w:rsid w:val="00815694"/>
    <w:rsid w:val="008157B6"/>
    <w:rsid w:val="00815A97"/>
    <w:rsid w:val="00815F1F"/>
    <w:rsid w:val="008166DC"/>
    <w:rsid w:val="00816B5E"/>
    <w:rsid w:val="0081750D"/>
    <w:rsid w:val="008208F9"/>
    <w:rsid w:val="008218D8"/>
    <w:rsid w:val="00821B15"/>
    <w:rsid w:val="008221CE"/>
    <w:rsid w:val="0082267F"/>
    <w:rsid w:val="00822B88"/>
    <w:rsid w:val="00822DF4"/>
    <w:rsid w:val="00822E34"/>
    <w:rsid w:val="00824242"/>
    <w:rsid w:val="008242E2"/>
    <w:rsid w:val="00824B25"/>
    <w:rsid w:val="0082540F"/>
    <w:rsid w:val="00825973"/>
    <w:rsid w:val="00825FE1"/>
    <w:rsid w:val="00826017"/>
    <w:rsid w:val="00826364"/>
    <w:rsid w:val="008266A5"/>
    <w:rsid w:val="008268F7"/>
    <w:rsid w:val="008278B1"/>
    <w:rsid w:val="00827C35"/>
    <w:rsid w:val="00827E77"/>
    <w:rsid w:val="00827FFB"/>
    <w:rsid w:val="00830131"/>
    <w:rsid w:val="00830355"/>
    <w:rsid w:val="00830BDE"/>
    <w:rsid w:val="00830BF3"/>
    <w:rsid w:val="0083112C"/>
    <w:rsid w:val="00831200"/>
    <w:rsid w:val="00831893"/>
    <w:rsid w:val="00831E70"/>
    <w:rsid w:val="00832381"/>
    <w:rsid w:val="00833946"/>
    <w:rsid w:val="00833EE5"/>
    <w:rsid w:val="00833F5E"/>
    <w:rsid w:val="0083423B"/>
    <w:rsid w:val="00834B89"/>
    <w:rsid w:val="00834ED1"/>
    <w:rsid w:val="00835CD4"/>
    <w:rsid w:val="008361E2"/>
    <w:rsid w:val="0083669C"/>
    <w:rsid w:val="00836E78"/>
    <w:rsid w:val="008371F9"/>
    <w:rsid w:val="0083735B"/>
    <w:rsid w:val="0083764E"/>
    <w:rsid w:val="008376EA"/>
    <w:rsid w:val="00837E33"/>
    <w:rsid w:val="00840022"/>
    <w:rsid w:val="008400A0"/>
    <w:rsid w:val="008405F3"/>
    <w:rsid w:val="00841867"/>
    <w:rsid w:val="00842ABE"/>
    <w:rsid w:val="0084354B"/>
    <w:rsid w:val="00843705"/>
    <w:rsid w:val="00843D1A"/>
    <w:rsid w:val="00843D55"/>
    <w:rsid w:val="00843DD1"/>
    <w:rsid w:val="00844307"/>
    <w:rsid w:val="008446DE"/>
    <w:rsid w:val="0084492B"/>
    <w:rsid w:val="00845117"/>
    <w:rsid w:val="00845257"/>
    <w:rsid w:val="008454D0"/>
    <w:rsid w:val="0084640D"/>
    <w:rsid w:val="00847775"/>
    <w:rsid w:val="00850EE1"/>
    <w:rsid w:val="0085153B"/>
    <w:rsid w:val="00851584"/>
    <w:rsid w:val="0085168D"/>
    <w:rsid w:val="008518BF"/>
    <w:rsid w:val="0085197F"/>
    <w:rsid w:val="00851C86"/>
    <w:rsid w:val="00851DD7"/>
    <w:rsid w:val="00852194"/>
    <w:rsid w:val="00852694"/>
    <w:rsid w:val="00852FCA"/>
    <w:rsid w:val="008533D5"/>
    <w:rsid w:val="00854303"/>
    <w:rsid w:val="008544D5"/>
    <w:rsid w:val="00854627"/>
    <w:rsid w:val="00855434"/>
    <w:rsid w:val="008556E8"/>
    <w:rsid w:val="00855FD7"/>
    <w:rsid w:val="00856D64"/>
    <w:rsid w:val="00856E52"/>
    <w:rsid w:val="0085720E"/>
    <w:rsid w:val="00857868"/>
    <w:rsid w:val="00857D3E"/>
    <w:rsid w:val="00857E6C"/>
    <w:rsid w:val="00860184"/>
    <w:rsid w:val="00860D8F"/>
    <w:rsid w:val="00860ECC"/>
    <w:rsid w:val="0086122E"/>
    <w:rsid w:val="00861683"/>
    <w:rsid w:val="00861ED9"/>
    <w:rsid w:val="00862185"/>
    <w:rsid w:val="0086293C"/>
    <w:rsid w:val="00863961"/>
    <w:rsid w:val="0086401C"/>
    <w:rsid w:val="008640F9"/>
    <w:rsid w:val="008643E1"/>
    <w:rsid w:val="00864E80"/>
    <w:rsid w:val="00865ABE"/>
    <w:rsid w:val="00866A46"/>
    <w:rsid w:val="00866E62"/>
    <w:rsid w:val="0086711E"/>
    <w:rsid w:val="008677FE"/>
    <w:rsid w:val="00867C33"/>
    <w:rsid w:val="00867F83"/>
    <w:rsid w:val="008702D8"/>
    <w:rsid w:val="00870619"/>
    <w:rsid w:val="00870637"/>
    <w:rsid w:val="0087082E"/>
    <w:rsid w:val="00872047"/>
    <w:rsid w:val="0087249F"/>
    <w:rsid w:val="008726DC"/>
    <w:rsid w:val="00872B4C"/>
    <w:rsid w:val="00873BC4"/>
    <w:rsid w:val="008748AB"/>
    <w:rsid w:val="008748AC"/>
    <w:rsid w:val="00874EFF"/>
    <w:rsid w:val="00875365"/>
    <w:rsid w:val="0087541D"/>
    <w:rsid w:val="00875748"/>
    <w:rsid w:val="008757DF"/>
    <w:rsid w:val="008765FC"/>
    <w:rsid w:val="00876C96"/>
    <w:rsid w:val="00877054"/>
    <w:rsid w:val="00877486"/>
    <w:rsid w:val="008774A1"/>
    <w:rsid w:val="0087758D"/>
    <w:rsid w:val="00877806"/>
    <w:rsid w:val="00877BC4"/>
    <w:rsid w:val="008804F8"/>
    <w:rsid w:val="00880A9E"/>
    <w:rsid w:val="00880E71"/>
    <w:rsid w:val="00881099"/>
    <w:rsid w:val="00881485"/>
    <w:rsid w:val="00881CA6"/>
    <w:rsid w:val="008822B4"/>
    <w:rsid w:val="00883568"/>
    <w:rsid w:val="008835D0"/>
    <w:rsid w:val="00883AEE"/>
    <w:rsid w:val="00883DB5"/>
    <w:rsid w:val="00883E77"/>
    <w:rsid w:val="00884784"/>
    <w:rsid w:val="00884FE0"/>
    <w:rsid w:val="00885E5E"/>
    <w:rsid w:val="00886B22"/>
    <w:rsid w:val="00886F93"/>
    <w:rsid w:val="00887232"/>
    <w:rsid w:val="008876A1"/>
    <w:rsid w:val="00887A92"/>
    <w:rsid w:val="0089035B"/>
    <w:rsid w:val="008903AE"/>
    <w:rsid w:val="00890B01"/>
    <w:rsid w:val="00891393"/>
    <w:rsid w:val="00892052"/>
    <w:rsid w:val="00892057"/>
    <w:rsid w:val="00892EF8"/>
    <w:rsid w:val="008930D5"/>
    <w:rsid w:val="00893197"/>
    <w:rsid w:val="00893934"/>
    <w:rsid w:val="008945AE"/>
    <w:rsid w:val="008951B3"/>
    <w:rsid w:val="00895646"/>
    <w:rsid w:val="00895A0D"/>
    <w:rsid w:val="00895E5D"/>
    <w:rsid w:val="00896083"/>
    <w:rsid w:val="008971AD"/>
    <w:rsid w:val="00897325"/>
    <w:rsid w:val="008A026C"/>
    <w:rsid w:val="008A02C5"/>
    <w:rsid w:val="008A09B1"/>
    <w:rsid w:val="008A0D95"/>
    <w:rsid w:val="008A0FDB"/>
    <w:rsid w:val="008A265F"/>
    <w:rsid w:val="008A26DA"/>
    <w:rsid w:val="008A28B9"/>
    <w:rsid w:val="008A2FC4"/>
    <w:rsid w:val="008A3312"/>
    <w:rsid w:val="008A3E8D"/>
    <w:rsid w:val="008A4040"/>
    <w:rsid w:val="008A4260"/>
    <w:rsid w:val="008A44DA"/>
    <w:rsid w:val="008A4B3A"/>
    <w:rsid w:val="008A4BA8"/>
    <w:rsid w:val="008A4BF7"/>
    <w:rsid w:val="008A4D2F"/>
    <w:rsid w:val="008A4DB6"/>
    <w:rsid w:val="008A4E83"/>
    <w:rsid w:val="008A53CB"/>
    <w:rsid w:val="008A580D"/>
    <w:rsid w:val="008A60FF"/>
    <w:rsid w:val="008A6641"/>
    <w:rsid w:val="008A68E6"/>
    <w:rsid w:val="008A707F"/>
    <w:rsid w:val="008A7736"/>
    <w:rsid w:val="008B1C04"/>
    <w:rsid w:val="008B1D3A"/>
    <w:rsid w:val="008B2920"/>
    <w:rsid w:val="008B494B"/>
    <w:rsid w:val="008B6030"/>
    <w:rsid w:val="008B642B"/>
    <w:rsid w:val="008B6519"/>
    <w:rsid w:val="008B6A77"/>
    <w:rsid w:val="008B72A9"/>
    <w:rsid w:val="008B770A"/>
    <w:rsid w:val="008C006E"/>
    <w:rsid w:val="008C06C4"/>
    <w:rsid w:val="008C0AE4"/>
    <w:rsid w:val="008C0C9B"/>
    <w:rsid w:val="008C0EAA"/>
    <w:rsid w:val="008C1090"/>
    <w:rsid w:val="008C19BA"/>
    <w:rsid w:val="008C1BB8"/>
    <w:rsid w:val="008C1CDE"/>
    <w:rsid w:val="008C1DD1"/>
    <w:rsid w:val="008C340D"/>
    <w:rsid w:val="008C3CEF"/>
    <w:rsid w:val="008C4384"/>
    <w:rsid w:val="008C4BC9"/>
    <w:rsid w:val="008C552C"/>
    <w:rsid w:val="008C586A"/>
    <w:rsid w:val="008C586C"/>
    <w:rsid w:val="008C5D63"/>
    <w:rsid w:val="008C5DCE"/>
    <w:rsid w:val="008C68FD"/>
    <w:rsid w:val="008C6A92"/>
    <w:rsid w:val="008C72A4"/>
    <w:rsid w:val="008C7A40"/>
    <w:rsid w:val="008C7AEE"/>
    <w:rsid w:val="008D1258"/>
    <w:rsid w:val="008D2A28"/>
    <w:rsid w:val="008D324A"/>
    <w:rsid w:val="008D3D6F"/>
    <w:rsid w:val="008D4A58"/>
    <w:rsid w:val="008D5310"/>
    <w:rsid w:val="008D565E"/>
    <w:rsid w:val="008D5A50"/>
    <w:rsid w:val="008D5BAB"/>
    <w:rsid w:val="008D6941"/>
    <w:rsid w:val="008D6F61"/>
    <w:rsid w:val="008E018D"/>
    <w:rsid w:val="008E0448"/>
    <w:rsid w:val="008E0543"/>
    <w:rsid w:val="008E0855"/>
    <w:rsid w:val="008E101D"/>
    <w:rsid w:val="008E1091"/>
    <w:rsid w:val="008E158C"/>
    <w:rsid w:val="008E169D"/>
    <w:rsid w:val="008E1CBB"/>
    <w:rsid w:val="008E1EB9"/>
    <w:rsid w:val="008E2D42"/>
    <w:rsid w:val="008E2E86"/>
    <w:rsid w:val="008E2F4E"/>
    <w:rsid w:val="008E4053"/>
    <w:rsid w:val="008E496F"/>
    <w:rsid w:val="008E4D3F"/>
    <w:rsid w:val="008E6027"/>
    <w:rsid w:val="008E686B"/>
    <w:rsid w:val="008E6CE3"/>
    <w:rsid w:val="008E7016"/>
    <w:rsid w:val="008E71DB"/>
    <w:rsid w:val="008E732B"/>
    <w:rsid w:val="008E7A29"/>
    <w:rsid w:val="008E7EB4"/>
    <w:rsid w:val="008F0F44"/>
    <w:rsid w:val="008F2510"/>
    <w:rsid w:val="008F2B67"/>
    <w:rsid w:val="008F301F"/>
    <w:rsid w:val="008F3F16"/>
    <w:rsid w:val="008F3F58"/>
    <w:rsid w:val="008F40F2"/>
    <w:rsid w:val="008F469E"/>
    <w:rsid w:val="008F4799"/>
    <w:rsid w:val="008F52E5"/>
    <w:rsid w:val="008F55A4"/>
    <w:rsid w:val="008F6617"/>
    <w:rsid w:val="008F6930"/>
    <w:rsid w:val="008F6B64"/>
    <w:rsid w:val="008F70B9"/>
    <w:rsid w:val="008F719E"/>
    <w:rsid w:val="008F7436"/>
    <w:rsid w:val="0090089A"/>
    <w:rsid w:val="00900A10"/>
    <w:rsid w:val="009014CA"/>
    <w:rsid w:val="00901A1C"/>
    <w:rsid w:val="009021E9"/>
    <w:rsid w:val="00902210"/>
    <w:rsid w:val="0090279F"/>
    <w:rsid w:val="00902C87"/>
    <w:rsid w:val="00902F8A"/>
    <w:rsid w:val="009038A9"/>
    <w:rsid w:val="00904908"/>
    <w:rsid w:val="00905A3E"/>
    <w:rsid w:val="00905E15"/>
    <w:rsid w:val="0090674E"/>
    <w:rsid w:val="009070E8"/>
    <w:rsid w:val="009078A9"/>
    <w:rsid w:val="00907CE5"/>
    <w:rsid w:val="009103AF"/>
    <w:rsid w:val="00910575"/>
    <w:rsid w:val="009108A2"/>
    <w:rsid w:val="00910A2D"/>
    <w:rsid w:val="00910DF1"/>
    <w:rsid w:val="009112F8"/>
    <w:rsid w:val="0091365E"/>
    <w:rsid w:val="009142FA"/>
    <w:rsid w:val="00915590"/>
    <w:rsid w:val="009170D7"/>
    <w:rsid w:val="009174A7"/>
    <w:rsid w:val="00917B66"/>
    <w:rsid w:val="00917BD8"/>
    <w:rsid w:val="0092003A"/>
    <w:rsid w:val="00920237"/>
    <w:rsid w:val="009203D6"/>
    <w:rsid w:val="00920705"/>
    <w:rsid w:val="009208DF"/>
    <w:rsid w:val="00921AC5"/>
    <w:rsid w:val="00921C98"/>
    <w:rsid w:val="00922797"/>
    <w:rsid w:val="00922E92"/>
    <w:rsid w:val="00923404"/>
    <w:rsid w:val="00923DAF"/>
    <w:rsid w:val="00923F6E"/>
    <w:rsid w:val="00923FCA"/>
    <w:rsid w:val="0092403F"/>
    <w:rsid w:val="0092441A"/>
    <w:rsid w:val="009246F5"/>
    <w:rsid w:val="00924DA5"/>
    <w:rsid w:val="009250DB"/>
    <w:rsid w:val="0092530C"/>
    <w:rsid w:val="00926424"/>
    <w:rsid w:val="0092698D"/>
    <w:rsid w:val="009270A3"/>
    <w:rsid w:val="00927FF3"/>
    <w:rsid w:val="00930DD2"/>
    <w:rsid w:val="00930E18"/>
    <w:rsid w:val="00930F31"/>
    <w:rsid w:val="00931E59"/>
    <w:rsid w:val="009322F2"/>
    <w:rsid w:val="00932A37"/>
    <w:rsid w:val="00933A1A"/>
    <w:rsid w:val="00933BB5"/>
    <w:rsid w:val="009343D7"/>
    <w:rsid w:val="0093464A"/>
    <w:rsid w:val="00934B68"/>
    <w:rsid w:val="00934B7E"/>
    <w:rsid w:val="00934C44"/>
    <w:rsid w:val="0093503E"/>
    <w:rsid w:val="009355D7"/>
    <w:rsid w:val="0093585B"/>
    <w:rsid w:val="009358DD"/>
    <w:rsid w:val="00935E6D"/>
    <w:rsid w:val="00935ECD"/>
    <w:rsid w:val="0093725F"/>
    <w:rsid w:val="00937C1F"/>
    <w:rsid w:val="00937E33"/>
    <w:rsid w:val="00937F12"/>
    <w:rsid w:val="009409A5"/>
    <w:rsid w:val="009412C6"/>
    <w:rsid w:val="00941FC7"/>
    <w:rsid w:val="009426F7"/>
    <w:rsid w:val="009436C6"/>
    <w:rsid w:val="009446EA"/>
    <w:rsid w:val="009447F7"/>
    <w:rsid w:val="009449BA"/>
    <w:rsid w:val="00944B8C"/>
    <w:rsid w:val="00945114"/>
    <w:rsid w:val="00945157"/>
    <w:rsid w:val="009461D4"/>
    <w:rsid w:val="00946597"/>
    <w:rsid w:val="00947445"/>
    <w:rsid w:val="009476E1"/>
    <w:rsid w:val="009502CE"/>
    <w:rsid w:val="0095062F"/>
    <w:rsid w:val="00951ABD"/>
    <w:rsid w:val="00951FEB"/>
    <w:rsid w:val="0095220B"/>
    <w:rsid w:val="00952316"/>
    <w:rsid w:val="00952327"/>
    <w:rsid w:val="00952930"/>
    <w:rsid w:val="00952B7C"/>
    <w:rsid w:val="00954215"/>
    <w:rsid w:val="00954A84"/>
    <w:rsid w:val="00954C66"/>
    <w:rsid w:val="00954CD0"/>
    <w:rsid w:val="00955AA3"/>
    <w:rsid w:val="00956200"/>
    <w:rsid w:val="009564A8"/>
    <w:rsid w:val="009565BF"/>
    <w:rsid w:val="00956C8A"/>
    <w:rsid w:val="009572F7"/>
    <w:rsid w:val="00961446"/>
    <w:rsid w:val="00961F44"/>
    <w:rsid w:val="0096225A"/>
    <w:rsid w:val="00963AD4"/>
    <w:rsid w:val="00963BBC"/>
    <w:rsid w:val="00964255"/>
    <w:rsid w:val="00964A24"/>
    <w:rsid w:val="009651A6"/>
    <w:rsid w:val="00965C63"/>
    <w:rsid w:val="00965CDB"/>
    <w:rsid w:val="0096711C"/>
    <w:rsid w:val="00967223"/>
    <w:rsid w:val="009673DC"/>
    <w:rsid w:val="00967881"/>
    <w:rsid w:val="00967D6D"/>
    <w:rsid w:val="00967F06"/>
    <w:rsid w:val="00970A51"/>
    <w:rsid w:val="009714A9"/>
    <w:rsid w:val="009718A2"/>
    <w:rsid w:val="00971E34"/>
    <w:rsid w:val="0097283A"/>
    <w:rsid w:val="00972A2E"/>
    <w:rsid w:val="00972D70"/>
    <w:rsid w:val="00972E87"/>
    <w:rsid w:val="00973609"/>
    <w:rsid w:val="00973DAC"/>
    <w:rsid w:val="0097429C"/>
    <w:rsid w:val="00974595"/>
    <w:rsid w:val="0097506E"/>
    <w:rsid w:val="009758C7"/>
    <w:rsid w:val="00975CC7"/>
    <w:rsid w:val="00976F41"/>
    <w:rsid w:val="0097720C"/>
    <w:rsid w:val="00977491"/>
    <w:rsid w:val="00977666"/>
    <w:rsid w:val="00977730"/>
    <w:rsid w:val="00977E64"/>
    <w:rsid w:val="00977F0F"/>
    <w:rsid w:val="00977F69"/>
    <w:rsid w:val="009801E9"/>
    <w:rsid w:val="00980278"/>
    <w:rsid w:val="0098068D"/>
    <w:rsid w:val="00980DA7"/>
    <w:rsid w:val="0098191E"/>
    <w:rsid w:val="00981D70"/>
    <w:rsid w:val="009824CA"/>
    <w:rsid w:val="009836D0"/>
    <w:rsid w:val="00983E39"/>
    <w:rsid w:val="0098598C"/>
    <w:rsid w:val="00985B18"/>
    <w:rsid w:val="00986810"/>
    <w:rsid w:val="00986FF8"/>
    <w:rsid w:val="00987209"/>
    <w:rsid w:val="009875E4"/>
    <w:rsid w:val="009878EB"/>
    <w:rsid w:val="00987AC4"/>
    <w:rsid w:val="0099096E"/>
    <w:rsid w:val="00990DD9"/>
    <w:rsid w:val="00991371"/>
    <w:rsid w:val="00992031"/>
    <w:rsid w:val="009925F9"/>
    <w:rsid w:val="00992723"/>
    <w:rsid w:val="00992B58"/>
    <w:rsid w:val="00992D1F"/>
    <w:rsid w:val="009932EC"/>
    <w:rsid w:val="009934B8"/>
    <w:rsid w:val="00993AA0"/>
    <w:rsid w:val="00993DE4"/>
    <w:rsid w:val="00993FA9"/>
    <w:rsid w:val="00995128"/>
    <w:rsid w:val="0099527E"/>
    <w:rsid w:val="00996D1C"/>
    <w:rsid w:val="009977E9"/>
    <w:rsid w:val="009A067C"/>
    <w:rsid w:val="009A187F"/>
    <w:rsid w:val="009A20C6"/>
    <w:rsid w:val="009A3267"/>
    <w:rsid w:val="009A3716"/>
    <w:rsid w:val="009A4121"/>
    <w:rsid w:val="009A546A"/>
    <w:rsid w:val="009A59AC"/>
    <w:rsid w:val="009A6640"/>
    <w:rsid w:val="009A6CB0"/>
    <w:rsid w:val="009A753D"/>
    <w:rsid w:val="009A79D0"/>
    <w:rsid w:val="009B089D"/>
    <w:rsid w:val="009B0CE9"/>
    <w:rsid w:val="009B0D3E"/>
    <w:rsid w:val="009B1469"/>
    <w:rsid w:val="009B245D"/>
    <w:rsid w:val="009B3466"/>
    <w:rsid w:val="009B36B5"/>
    <w:rsid w:val="009B40B4"/>
    <w:rsid w:val="009B4445"/>
    <w:rsid w:val="009B457C"/>
    <w:rsid w:val="009B4741"/>
    <w:rsid w:val="009B4837"/>
    <w:rsid w:val="009B4FEB"/>
    <w:rsid w:val="009B5A95"/>
    <w:rsid w:val="009B5D1F"/>
    <w:rsid w:val="009B6AE0"/>
    <w:rsid w:val="009B6BC2"/>
    <w:rsid w:val="009B6E5F"/>
    <w:rsid w:val="009B6F16"/>
    <w:rsid w:val="009B78C4"/>
    <w:rsid w:val="009B7B32"/>
    <w:rsid w:val="009B7F8D"/>
    <w:rsid w:val="009C09A4"/>
    <w:rsid w:val="009C0B23"/>
    <w:rsid w:val="009C1573"/>
    <w:rsid w:val="009C2514"/>
    <w:rsid w:val="009C2DD9"/>
    <w:rsid w:val="009C3431"/>
    <w:rsid w:val="009C3A0D"/>
    <w:rsid w:val="009C4077"/>
    <w:rsid w:val="009C43E2"/>
    <w:rsid w:val="009C44B7"/>
    <w:rsid w:val="009C54EA"/>
    <w:rsid w:val="009C5F10"/>
    <w:rsid w:val="009C60C0"/>
    <w:rsid w:val="009C614B"/>
    <w:rsid w:val="009C6209"/>
    <w:rsid w:val="009C69FD"/>
    <w:rsid w:val="009C6B5D"/>
    <w:rsid w:val="009C6D95"/>
    <w:rsid w:val="009C6E4A"/>
    <w:rsid w:val="009C6F85"/>
    <w:rsid w:val="009C700D"/>
    <w:rsid w:val="009C7129"/>
    <w:rsid w:val="009C7149"/>
    <w:rsid w:val="009D0202"/>
    <w:rsid w:val="009D0377"/>
    <w:rsid w:val="009D0769"/>
    <w:rsid w:val="009D0F6C"/>
    <w:rsid w:val="009D1438"/>
    <w:rsid w:val="009D15E4"/>
    <w:rsid w:val="009D17C2"/>
    <w:rsid w:val="009D1CAA"/>
    <w:rsid w:val="009D21E6"/>
    <w:rsid w:val="009D246C"/>
    <w:rsid w:val="009D26AB"/>
    <w:rsid w:val="009D2ED2"/>
    <w:rsid w:val="009D3832"/>
    <w:rsid w:val="009D45C5"/>
    <w:rsid w:val="009D51A2"/>
    <w:rsid w:val="009E098C"/>
    <w:rsid w:val="009E0E48"/>
    <w:rsid w:val="009E0FB7"/>
    <w:rsid w:val="009E2763"/>
    <w:rsid w:val="009E2872"/>
    <w:rsid w:val="009E3B98"/>
    <w:rsid w:val="009E4A14"/>
    <w:rsid w:val="009E4D28"/>
    <w:rsid w:val="009E5133"/>
    <w:rsid w:val="009E541D"/>
    <w:rsid w:val="009E5704"/>
    <w:rsid w:val="009E5D21"/>
    <w:rsid w:val="009E5DDF"/>
    <w:rsid w:val="009E75F7"/>
    <w:rsid w:val="009E78C8"/>
    <w:rsid w:val="009F01A3"/>
    <w:rsid w:val="009F047E"/>
    <w:rsid w:val="009F0D5B"/>
    <w:rsid w:val="009F16D8"/>
    <w:rsid w:val="009F1A2B"/>
    <w:rsid w:val="009F2CCF"/>
    <w:rsid w:val="009F307D"/>
    <w:rsid w:val="009F34AE"/>
    <w:rsid w:val="009F3A16"/>
    <w:rsid w:val="009F3BEC"/>
    <w:rsid w:val="009F451D"/>
    <w:rsid w:val="009F4DC3"/>
    <w:rsid w:val="009F5B4F"/>
    <w:rsid w:val="009F6D83"/>
    <w:rsid w:val="009F726A"/>
    <w:rsid w:val="009F7946"/>
    <w:rsid w:val="00A01443"/>
    <w:rsid w:val="00A024D3"/>
    <w:rsid w:val="00A02A6B"/>
    <w:rsid w:val="00A02D0F"/>
    <w:rsid w:val="00A04117"/>
    <w:rsid w:val="00A04FCB"/>
    <w:rsid w:val="00A051CE"/>
    <w:rsid w:val="00A0533E"/>
    <w:rsid w:val="00A053C7"/>
    <w:rsid w:val="00A06CF6"/>
    <w:rsid w:val="00A0754D"/>
    <w:rsid w:val="00A0774C"/>
    <w:rsid w:val="00A079D8"/>
    <w:rsid w:val="00A07B42"/>
    <w:rsid w:val="00A1069C"/>
    <w:rsid w:val="00A109F3"/>
    <w:rsid w:val="00A10AF9"/>
    <w:rsid w:val="00A10C7B"/>
    <w:rsid w:val="00A1101B"/>
    <w:rsid w:val="00A11619"/>
    <w:rsid w:val="00A116D6"/>
    <w:rsid w:val="00A11711"/>
    <w:rsid w:val="00A11BF8"/>
    <w:rsid w:val="00A11EAC"/>
    <w:rsid w:val="00A12A90"/>
    <w:rsid w:val="00A13C7E"/>
    <w:rsid w:val="00A146C0"/>
    <w:rsid w:val="00A147F6"/>
    <w:rsid w:val="00A1486E"/>
    <w:rsid w:val="00A14A72"/>
    <w:rsid w:val="00A14FB4"/>
    <w:rsid w:val="00A1530B"/>
    <w:rsid w:val="00A157FB"/>
    <w:rsid w:val="00A1592B"/>
    <w:rsid w:val="00A15B2C"/>
    <w:rsid w:val="00A16523"/>
    <w:rsid w:val="00A16C04"/>
    <w:rsid w:val="00A17773"/>
    <w:rsid w:val="00A1795A"/>
    <w:rsid w:val="00A202EE"/>
    <w:rsid w:val="00A205A8"/>
    <w:rsid w:val="00A207CA"/>
    <w:rsid w:val="00A21023"/>
    <w:rsid w:val="00A21216"/>
    <w:rsid w:val="00A21AEB"/>
    <w:rsid w:val="00A224EE"/>
    <w:rsid w:val="00A22DAB"/>
    <w:rsid w:val="00A232AC"/>
    <w:rsid w:val="00A24514"/>
    <w:rsid w:val="00A24DE2"/>
    <w:rsid w:val="00A252F2"/>
    <w:rsid w:val="00A26386"/>
    <w:rsid w:val="00A26BD0"/>
    <w:rsid w:val="00A26CCF"/>
    <w:rsid w:val="00A2712A"/>
    <w:rsid w:val="00A27237"/>
    <w:rsid w:val="00A27389"/>
    <w:rsid w:val="00A273E4"/>
    <w:rsid w:val="00A2781F"/>
    <w:rsid w:val="00A279D1"/>
    <w:rsid w:val="00A27C88"/>
    <w:rsid w:val="00A31043"/>
    <w:rsid w:val="00A31614"/>
    <w:rsid w:val="00A31823"/>
    <w:rsid w:val="00A31A41"/>
    <w:rsid w:val="00A31E66"/>
    <w:rsid w:val="00A3237E"/>
    <w:rsid w:val="00A32483"/>
    <w:rsid w:val="00A328DA"/>
    <w:rsid w:val="00A329F5"/>
    <w:rsid w:val="00A33768"/>
    <w:rsid w:val="00A33E4A"/>
    <w:rsid w:val="00A33E56"/>
    <w:rsid w:val="00A34939"/>
    <w:rsid w:val="00A34E65"/>
    <w:rsid w:val="00A35B54"/>
    <w:rsid w:val="00A3661C"/>
    <w:rsid w:val="00A368E9"/>
    <w:rsid w:val="00A36D4C"/>
    <w:rsid w:val="00A371FA"/>
    <w:rsid w:val="00A374C8"/>
    <w:rsid w:val="00A37A66"/>
    <w:rsid w:val="00A37A7D"/>
    <w:rsid w:val="00A40879"/>
    <w:rsid w:val="00A40AD6"/>
    <w:rsid w:val="00A414AC"/>
    <w:rsid w:val="00A41899"/>
    <w:rsid w:val="00A41AD3"/>
    <w:rsid w:val="00A4328D"/>
    <w:rsid w:val="00A4353D"/>
    <w:rsid w:val="00A43750"/>
    <w:rsid w:val="00A43A2C"/>
    <w:rsid w:val="00A43D8E"/>
    <w:rsid w:val="00A444FB"/>
    <w:rsid w:val="00A45DD4"/>
    <w:rsid w:val="00A4626E"/>
    <w:rsid w:val="00A471C4"/>
    <w:rsid w:val="00A475EA"/>
    <w:rsid w:val="00A47985"/>
    <w:rsid w:val="00A47A1D"/>
    <w:rsid w:val="00A47A54"/>
    <w:rsid w:val="00A47A9A"/>
    <w:rsid w:val="00A51FC5"/>
    <w:rsid w:val="00A52B6E"/>
    <w:rsid w:val="00A53BC5"/>
    <w:rsid w:val="00A548A1"/>
    <w:rsid w:val="00A54966"/>
    <w:rsid w:val="00A54B0C"/>
    <w:rsid w:val="00A54B93"/>
    <w:rsid w:val="00A54D83"/>
    <w:rsid w:val="00A54F17"/>
    <w:rsid w:val="00A55152"/>
    <w:rsid w:val="00A55F42"/>
    <w:rsid w:val="00A56230"/>
    <w:rsid w:val="00A568DD"/>
    <w:rsid w:val="00A5697C"/>
    <w:rsid w:val="00A57123"/>
    <w:rsid w:val="00A5727D"/>
    <w:rsid w:val="00A575DD"/>
    <w:rsid w:val="00A5793E"/>
    <w:rsid w:val="00A5798E"/>
    <w:rsid w:val="00A57F86"/>
    <w:rsid w:val="00A600EB"/>
    <w:rsid w:val="00A60755"/>
    <w:rsid w:val="00A60EBA"/>
    <w:rsid w:val="00A61895"/>
    <w:rsid w:val="00A6196B"/>
    <w:rsid w:val="00A61C11"/>
    <w:rsid w:val="00A6241F"/>
    <w:rsid w:val="00A63CDC"/>
    <w:rsid w:val="00A63D53"/>
    <w:rsid w:val="00A644DE"/>
    <w:rsid w:val="00A645E1"/>
    <w:rsid w:val="00A64E78"/>
    <w:rsid w:val="00A6611E"/>
    <w:rsid w:val="00A67623"/>
    <w:rsid w:val="00A67A3E"/>
    <w:rsid w:val="00A67B64"/>
    <w:rsid w:val="00A67E61"/>
    <w:rsid w:val="00A70256"/>
    <w:rsid w:val="00A70599"/>
    <w:rsid w:val="00A709B4"/>
    <w:rsid w:val="00A70D7D"/>
    <w:rsid w:val="00A71124"/>
    <w:rsid w:val="00A7142C"/>
    <w:rsid w:val="00A71472"/>
    <w:rsid w:val="00A71FC7"/>
    <w:rsid w:val="00A72042"/>
    <w:rsid w:val="00A72270"/>
    <w:rsid w:val="00A725D8"/>
    <w:rsid w:val="00A7299D"/>
    <w:rsid w:val="00A72A12"/>
    <w:rsid w:val="00A72EF1"/>
    <w:rsid w:val="00A73098"/>
    <w:rsid w:val="00A730DD"/>
    <w:rsid w:val="00A733DD"/>
    <w:rsid w:val="00A734CC"/>
    <w:rsid w:val="00A735B4"/>
    <w:rsid w:val="00A736DB"/>
    <w:rsid w:val="00A741C2"/>
    <w:rsid w:val="00A7437D"/>
    <w:rsid w:val="00A74895"/>
    <w:rsid w:val="00A749A7"/>
    <w:rsid w:val="00A75202"/>
    <w:rsid w:val="00A7598B"/>
    <w:rsid w:val="00A76907"/>
    <w:rsid w:val="00A7698F"/>
    <w:rsid w:val="00A77710"/>
    <w:rsid w:val="00A778BB"/>
    <w:rsid w:val="00A77F81"/>
    <w:rsid w:val="00A80409"/>
    <w:rsid w:val="00A81017"/>
    <w:rsid w:val="00A8148E"/>
    <w:rsid w:val="00A814C5"/>
    <w:rsid w:val="00A81908"/>
    <w:rsid w:val="00A81B80"/>
    <w:rsid w:val="00A81B88"/>
    <w:rsid w:val="00A81E8C"/>
    <w:rsid w:val="00A8256A"/>
    <w:rsid w:val="00A83127"/>
    <w:rsid w:val="00A8350B"/>
    <w:rsid w:val="00A83AB0"/>
    <w:rsid w:val="00A846F3"/>
    <w:rsid w:val="00A84E99"/>
    <w:rsid w:val="00A857AA"/>
    <w:rsid w:val="00A857D4"/>
    <w:rsid w:val="00A86177"/>
    <w:rsid w:val="00A863FC"/>
    <w:rsid w:val="00A865BC"/>
    <w:rsid w:val="00A8693F"/>
    <w:rsid w:val="00A87228"/>
    <w:rsid w:val="00A872FF"/>
    <w:rsid w:val="00A87939"/>
    <w:rsid w:val="00A87A84"/>
    <w:rsid w:val="00A902BF"/>
    <w:rsid w:val="00A90717"/>
    <w:rsid w:val="00A9156E"/>
    <w:rsid w:val="00A92289"/>
    <w:rsid w:val="00A9280C"/>
    <w:rsid w:val="00A929A0"/>
    <w:rsid w:val="00A930E9"/>
    <w:rsid w:val="00A937FD"/>
    <w:rsid w:val="00A9398B"/>
    <w:rsid w:val="00A93F04"/>
    <w:rsid w:val="00A94104"/>
    <w:rsid w:val="00A941DF"/>
    <w:rsid w:val="00A94422"/>
    <w:rsid w:val="00A9458A"/>
    <w:rsid w:val="00A94AA7"/>
    <w:rsid w:val="00A951DB"/>
    <w:rsid w:val="00A95547"/>
    <w:rsid w:val="00A9571F"/>
    <w:rsid w:val="00A959B1"/>
    <w:rsid w:val="00A96360"/>
    <w:rsid w:val="00A96ED7"/>
    <w:rsid w:val="00A96FEE"/>
    <w:rsid w:val="00A9778A"/>
    <w:rsid w:val="00A97967"/>
    <w:rsid w:val="00AA0185"/>
    <w:rsid w:val="00AA04A0"/>
    <w:rsid w:val="00AA07F5"/>
    <w:rsid w:val="00AA0BD9"/>
    <w:rsid w:val="00AA10C3"/>
    <w:rsid w:val="00AA1DFA"/>
    <w:rsid w:val="00AA26F6"/>
    <w:rsid w:val="00AA27E7"/>
    <w:rsid w:val="00AA293F"/>
    <w:rsid w:val="00AA2A7A"/>
    <w:rsid w:val="00AA3CDA"/>
    <w:rsid w:val="00AA3D32"/>
    <w:rsid w:val="00AA3FC0"/>
    <w:rsid w:val="00AA3FC3"/>
    <w:rsid w:val="00AA431D"/>
    <w:rsid w:val="00AA4330"/>
    <w:rsid w:val="00AA44DA"/>
    <w:rsid w:val="00AA46F1"/>
    <w:rsid w:val="00AA649D"/>
    <w:rsid w:val="00AA729C"/>
    <w:rsid w:val="00AA729F"/>
    <w:rsid w:val="00AA7A6F"/>
    <w:rsid w:val="00AB1DAE"/>
    <w:rsid w:val="00AB1F9A"/>
    <w:rsid w:val="00AB2163"/>
    <w:rsid w:val="00AB217A"/>
    <w:rsid w:val="00AB22AA"/>
    <w:rsid w:val="00AB2514"/>
    <w:rsid w:val="00AB265D"/>
    <w:rsid w:val="00AB298A"/>
    <w:rsid w:val="00AB2BAE"/>
    <w:rsid w:val="00AB2CAA"/>
    <w:rsid w:val="00AB2ECE"/>
    <w:rsid w:val="00AB371E"/>
    <w:rsid w:val="00AB3896"/>
    <w:rsid w:val="00AB3957"/>
    <w:rsid w:val="00AB39F6"/>
    <w:rsid w:val="00AB3F96"/>
    <w:rsid w:val="00AB465B"/>
    <w:rsid w:val="00AB4EF1"/>
    <w:rsid w:val="00AB51AA"/>
    <w:rsid w:val="00AB523C"/>
    <w:rsid w:val="00AB55F8"/>
    <w:rsid w:val="00AB6015"/>
    <w:rsid w:val="00AB6209"/>
    <w:rsid w:val="00AB63F6"/>
    <w:rsid w:val="00AB6A6C"/>
    <w:rsid w:val="00AB6A85"/>
    <w:rsid w:val="00AB6DF8"/>
    <w:rsid w:val="00AB6ED7"/>
    <w:rsid w:val="00AB6FD2"/>
    <w:rsid w:val="00AB745D"/>
    <w:rsid w:val="00AB76F7"/>
    <w:rsid w:val="00AB79F7"/>
    <w:rsid w:val="00AC038B"/>
    <w:rsid w:val="00AC11B7"/>
    <w:rsid w:val="00AC1240"/>
    <w:rsid w:val="00AC1E58"/>
    <w:rsid w:val="00AC2ABA"/>
    <w:rsid w:val="00AC2AE0"/>
    <w:rsid w:val="00AC3075"/>
    <w:rsid w:val="00AC4104"/>
    <w:rsid w:val="00AC428C"/>
    <w:rsid w:val="00AC46B2"/>
    <w:rsid w:val="00AC4BE1"/>
    <w:rsid w:val="00AC4C7A"/>
    <w:rsid w:val="00AC4ED7"/>
    <w:rsid w:val="00AC50D5"/>
    <w:rsid w:val="00AC524C"/>
    <w:rsid w:val="00AC57AE"/>
    <w:rsid w:val="00AC59E2"/>
    <w:rsid w:val="00AC5F5B"/>
    <w:rsid w:val="00AC6235"/>
    <w:rsid w:val="00AC7214"/>
    <w:rsid w:val="00AD058B"/>
    <w:rsid w:val="00AD0ADD"/>
    <w:rsid w:val="00AD0FDB"/>
    <w:rsid w:val="00AD1289"/>
    <w:rsid w:val="00AD1DB3"/>
    <w:rsid w:val="00AD1FD6"/>
    <w:rsid w:val="00AD252D"/>
    <w:rsid w:val="00AD2C32"/>
    <w:rsid w:val="00AD3DB5"/>
    <w:rsid w:val="00AD568E"/>
    <w:rsid w:val="00AD5F6E"/>
    <w:rsid w:val="00AD5F7B"/>
    <w:rsid w:val="00AD6CA7"/>
    <w:rsid w:val="00AD6D1E"/>
    <w:rsid w:val="00AD73A4"/>
    <w:rsid w:val="00AD7755"/>
    <w:rsid w:val="00AE0192"/>
    <w:rsid w:val="00AE06D3"/>
    <w:rsid w:val="00AE0E8B"/>
    <w:rsid w:val="00AE1451"/>
    <w:rsid w:val="00AE18B3"/>
    <w:rsid w:val="00AE26ED"/>
    <w:rsid w:val="00AE2B9E"/>
    <w:rsid w:val="00AE2D81"/>
    <w:rsid w:val="00AE2FF1"/>
    <w:rsid w:val="00AE327C"/>
    <w:rsid w:val="00AE360A"/>
    <w:rsid w:val="00AE37BC"/>
    <w:rsid w:val="00AE39AF"/>
    <w:rsid w:val="00AE41AF"/>
    <w:rsid w:val="00AE4511"/>
    <w:rsid w:val="00AE4A1F"/>
    <w:rsid w:val="00AE4EB1"/>
    <w:rsid w:val="00AE4F8D"/>
    <w:rsid w:val="00AE531A"/>
    <w:rsid w:val="00AE58F5"/>
    <w:rsid w:val="00AE5FB0"/>
    <w:rsid w:val="00AE619F"/>
    <w:rsid w:val="00AE636F"/>
    <w:rsid w:val="00AE64B0"/>
    <w:rsid w:val="00AE6811"/>
    <w:rsid w:val="00AE744C"/>
    <w:rsid w:val="00AE7A51"/>
    <w:rsid w:val="00AE7D0F"/>
    <w:rsid w:val="00AE7FA8"/>
    <w:rsid w:val="00AF032B"/>
    <w:rsid w:val="00AF0569"/>
    <w:rsid w:val="00AF05C7"/>
    <w:rsid w:val="00AF05EB"/>
    <w:rsid w:val="00AF0AF9"/>
    <w:rsid w:val="00AF0C3B"/>
    <w:rsid w:val="00AF0E2B"/>
    <w:rsid w:val="00AF1100"/>
    <w:rsid w:val="00AF1310"/>
    <w:rsid w:val="00AF1F04"/>
    <w:rsid w:val="00AF2653"/>
    <w:rsid w:val="00AF2A2B"/>
    <w:rsid w:val="00AF337A"/>
    <w:rsid w:val="00AF3637"/>
    <w:rsid w:val="00AF38BF"/>
    <w:rsid w:val="00AF3E30"/>
    <w:rsid w:val="00AF471E"/>
    <w:rsid w:val="00AF4CBB"/>
    <w:rsid w:val="00AF4EFA"/>
    <w:rsid w:val="00AF5475"/>
    <w:rsid w:val="00AF5513"/>
    <w:rsid w:val="00AF5631"/>
    <w:rsid w:val="00AF744F"/>
    <w:rsid w:val="00AF757F"/>
    <w:rsid w:val="00AF75BE"/>
    <w:rsid w:val="00AF78AE"/>
    <w:rsid w:val="00AF7D8A"/>
    <w:rsid w:val="00AF7FE3"/>
    <w:rsid w:val="00B009C4"/>
    <w:rsid w:val="00B00B80"/>
    <w:rsid w:val="00B00C96"/>
    <w:rsid w:val="00B00F38"/>
    <w:rsid w:val="00B010F3"/>
    <w:rsid w:val="00B01848"/>
    <w:rsid w:val="00B01DB5"/>
    <w:rsid w:val="00B0248A"/>
    <w:rsid w:val="00B02B4E"/>
    <w:rsid w:val="00B02FEA"/>
    <w:rsid w:val="00B03043"/>
    <w:rsid w:val="00B0304D"/>
    <w:rsid w:val="00B032ED"/>
    <w:rsid w:val="00B0355E"/>
    <w:rsid w:val="00B049BE"/>
    <w:rsid w:val="00B0544C"/>
    <w:rsid w:val="00B058D3"/>
    <w:rsid w:val="00B06290"/>
    <w:rsid w:val="00B07272"/>
    <w:rsid w:val="00B07877"/>
    <w:rsid w:val="00B10EBC"/>
    <w:rsid w:val="00B12B1A"/>
    <w:rsid w:val="00B12C3B"/>
    <w:rsid w:val="00B12CB3"/>
    <w:rsid w:val="00B12EE5"/>
    <w:rsid w:val="00B12EF7"/>
    <w:rsid w:val="00B12FFB"/>
    <w:rsid w:val="00B14A85"/>
    <w:rsid w:val="00B14B92"/>
    <w:rsid w:val="00B14D91"/>
    <w:rsid w:val="00B1538C"/>
    <w:rsid w:val="00B159DD"/>
    <w:rsid w:val="00B15E17"/>
    <w:rsid w:val="00B15FB9"/>
    <w:rsid w:val="00B163E8"/>
    <w:rsid w:val="00B17653"/>
    <w:rsid w:val="00B178C0"/>
    <w:rsid w:val="00B200FC"/>
    <w:rsid w:val="00B202C2"/>
    <w:rsid w:val="00B202F1"/>
    <w:rsid w:val="00B205A5"/>
    <w:rsid w:val="00B2075D"/>
    <w:rsid w:val="00B209A0"/>
    <w:rsid w:val="00B209C0"/>
    <w:rsid w:val="00B2166B"/>
    <w:rsid w:val="00B2265E"/>
    <w:rsid w:val="00B23DD3"/>
    <w:rsid w:val="00B243D1"/>
    <w:rsid w:val="00B256C0"/>
    <w:rsid w:val="00B26397"/>
    <w:rsid w:val="00B2681C"/>
    <w:rsid w:val="00B26B46"/>
    <w:rsid w:val="00B26C48"/>
    <w:rsid w:val="00B2781C"/>
    <w:rsid w:val="00B3009E"/>
    <w:rsid w:val="00B303C8"/>
    <w:rsid w:val="00B3194B"/>
    <w:rsid w:val="00B325F5"/>
    <w:rsid w:val="00B32683"/>
    <w:rsid w:val="00B32D75"/>
    <w:rsid w:val="00B33145"/>
    <w:rsid w:val="00B3361F"/>
    <w:rsid w:val="00B339CD"/>
    <w:rsid w:val="00B33FAF"/>
    <w:rsid w:val="00B342AC"/>
    <w:rsid w:val="00B34E44"/>
    <w:rsid w:val="00B3541A"/>
    <w:rsid w:val="00B35F81"/>
    <w:rsid w:val="00B364AD"/>
    <w:rsid w:val="00B3662F"/>
    <w:rsid w:val="00B36D43"/>
    <w:rsid w:val="00B36DB4"/>
    <w:rsid w:val="00B371EC"/>
    <w:rsid w:val="00B37278"/>
    <w:rsid w:val="00B37648"/>
    <w:rsid w:val="00B37AC1"/>
    <w:rsid w:val="00B37C4E"/>
    <w:rsid w:val="00B402EF"/>
    <w:rsid w:val="00B4094F"/>
    <w:rsid w:val="00B40ADC"/>
    <w:rsid w:val="00B40DB9"/>
    <w:rsid w:val="00B410F3"/>
    <w:rsid w:val="00B4159B"/>
    <w:rsid w:val="00B42710"/>
    <w:rsid w:val="00B43074"/>
    <w:rsid w:val="00B43517"/>
    <w:rsid w:val="00B4397A"/>
    <w:rsid w:val="00B43BD2"/>
    <w:rsid w:val="00B43C2F"/>
    <w:rsid w:val="00B43DDB"/>
    <w:rsid w:val="00B43FF7"/>
    <w:rsid w:val="00B44625"/>
    <w:rsid w:val="00B453F2"/>
    <w:rsid w:val="00B454D1"/>
    <w:rsid w:val="00B455D4"/>
    <w:rsid w:val="00B4722A"/>
    <w:rsid w:val="00B51434"/>
    <w:rsid w:val="00B51715"/>
    <w:rsid w:val="00B51895"/>
    <w:rsid w:val="00B535D2"/>
    <w:rsid w:val="00B53A5A"/>
    <w:rsid w:val="00B53B8E"/>
    <w:rsid w:val="00B54EEE"/>
    <w:rsid w:val="00B556E3"/>
    <w:rsid w:val="00B55D29"/>
    <w:rsid w:val="00B57193"/>
    <w:rsid w:val="00B601C4"/>
    <w:rsid w:val="00B601F9"/>
    <w:rsid w:val="00B602B4"/>
    <w:rsid w:val="00B608DB"/>
    <w:rsid w:val="00B60F97"/>
    <w:rsid w:val="00B60FD5"/>
    <w:rsid w:val="00B6122D"/>
    <w:rsid w:val="00B6125D"/>
    <w:rsid w:val="00B61D56"/>
    <w:rsid w:val="00B62011"/>
    <w:rsid w:val="00B628DA"/>
    <w:rsid w:val="00B62B8B"/>
    <w:rsid w:val="00B62CFE"/>
    <w:rsid w:val="00B6315E"/>
    <w:rsid w:val="00B63E21"/>
    <w:rsid w:val="00B643BF"/>
    <w:rsid w:val="00B64CB1"/>
    <w:rsid w:val="00B64FF2"/>
    <w:rsid w:val="00B656AE"/>
    <w:rsid w:val="00B659F4"/>
    <w:rsid w:val="00B65AFC"/>
    <w:rsid w:val="00B65B07"/>
    <w:rsid w:val="00B66CC5"/>
    <w:rsid w:val="00B6735A"/>
    <w:rsid w:val="00B673D5"/>
    <w:rsid w:val="00B7077E"/>
    <w:rsid w:val="00B71051"/>
    <w:rsid w:val="00B710B7"/>
    <w:rsid w:val="00B71261"/>
    <w:rsid w:val="00B712A8"/>
    <w:rsid w:val="00B71576"/>
    <w:rsid w:val="00B7198C"/>
    <w:rsid w:val="00B71CD5"/>
    <w:rsid w:val="00B71D72"/>
    <w:rsid w:val="00B7250D"/>
    <w:rsid w:val="00B731D4"/>
    <w:rsid w:val="00B736CF"/>
    <w:rsid w:val="00B7387B"/>
    <w:rsid w:val="00B73C8D"/>
    <w:rsid w:val="00B73EB8"/>
    <w:rsid w:val="00B73FD6"/>
    <w:rsid w:val="00B750A8"/>
    <w:rsid w:val="00B756F1"/>
    <w:rsid w:val="00B75ABC"/>
    <w:rsid w:val="00B75D31"/>
    <w:rsid w:val="00B75E4C"/>
    <w:rsid w:val="00B7617A"/>
    <w:rsid w:val="00B7692A"/>
    <w:rsid w:val="00B76D25"/>
    <w:rsid w:val="00B7737D"/>
    <w:rsid w:val="00B774A4"/>
    <w:rsid w:val="00B800C1"/>
    <w:rsid w:val="00B801A3"/>
    <w:rsid w:val="00B8032F"/>
    <w:rsid w:val="00B80717"/>
    <w:rsid w:val="00B80DCF"/>
    <w:rsid w:val="00B80E38"/>
    <w:rsid w:val="00B80F3B"/>
    <w:rsid w:val="00B80FAF"/>
    <w:rsid w:val="00B81694"/>
    <w:rsid w:val="00B81E68"/>
    <w:rsid w:val="00B8208E"/>
    <w:rsid w:val="00B821A8"/>
    <w:rsid w:val="00B822E2"/>
    <w:rsid w:val="00B829A7"/>
    <w:rsid w:val="00B82B68"/>
    <w:rsid w:val="00B836ED"/>
    <w:rsid w:val="00B83F4D"/>
    <w:rsid w:val="00B848C9"/>
    <w:rsid w:val="00B855C2"/>
    <w:rsid w:val="00B85D36"/>
    <w:rsid w:val="00B86529"/>
    <w:rsid w:val="00B9034E"/>
    <w:rsid w:val="00B908E4"/>
    <w:rsid w:val="00B9109C"/>
    <w:rsid w:val="00B92133"/>
    <w:rsid w:val="00B921EC"/>
    <w:rsid w:val="00B92495"/>
    <w:rsid w:val="00B92C2B"/>
    <w:rsid w:val="00B936C9"/>
    <w:rsid w:val="00B93CE1"/>
    <w:rsid w:val="00B93E09"/>
    <w:rsid w:val="00B93E60"/>
    <w:rsid w:val="00B93EE0"/>
    <w:rsid w:val="00B9405C"/>
    <w:rsid w:val="00B9484E"/>
    <w:rsid w:val="00B94BD3"/>
    <w:rsid w:val="00B951CF"/>
    <w:rsid w:val="00B95AA0"/>
    <w:rsid w:val="00B96A34"/>
    <w:rsid w:val="00B96BFE"/>
    <w:rsid w:val="00B9785E"/>
    <w:rsid w:val="00BA027B"/>
    <w:rsid w:val="00BA0940"/>
    <w:rsid w:val="00BA0ABD"/>
    <w:rsid w:val="00BA1A8F"/>
    <w:rsid w:val="00BA1E7F"/>
    <w:rsid w:val="00BA2143"/>
    <w:rsid w:val="00BA267A"/>
    <w:rsid w:val="00BA2A53"/>
    <w:rsid w:val="00BA3230"/>
    <w:rsid w:val="00BA3A0E"/>
    <w:rsid w:val="00BA3D0B"/>
    <w:rsid w:val="00BA4075"/>
    <w:rsid w:val="00BA4534"/>
    <w:rsid w:val="00BA51BD"/>
    <w:rsid w:val="00BA586E"/>
    <w:rsid w:val="00BA5A0C"/>
    <w:rsid w:val="00BA5CB0"/>
    <w:rsid w:val="00BA6394"/>
    <w:rsid w:val="00BA6BAD"/>
    <w:rsid w:val="00BA7309"/>
    <w:rsid w:val="00BA7AEC"/>
    <w:rsid w:val="00BB01E0"/>
    <w:rsid w:val="00BB0244"/>
    <w:rsid w:val="00BB0448"/>
    <w:rsid w:val="00BB0750"/>
    <w:rsid w:val="00BB096F"/>
    <w:rsid w:val="00BB10D0"/>
    <w:rsid w:val="00BB10D3"/>
    <w:rsid w:val="00BB307E"/>
    <w:rsid w:val="00BB308A"/>
    <w:rsid w:val="00BB3744"/>
    <w:rsid w:val="00BB3C1A"/>
    <w:rsid w:val="00BB45A6"/>
    <w:rsid w:val="00BB4764"/>
    <w:rsid w:val="00BB4B59"/>
    <w:rsid w:val="00BB53C4"/>
    <w:rsid w:val="00BB53C9"/>
    <w:rsid w:val="00BB5898"/>
    <w:rsid w:val="00BB5C3A"/>
    <w:rsid w:val="00BB6664"/>
    <w:rsid w:val="00BB698D"/>
    <w:rsid w:val="00BB69E5"/>
    <w:rsid w:val="00BB6A0E"/>
    <w:rsid w:val="00BB6B48"/>
    <w:rsid w:val="00BB7166"/>
    <w:rsid w:val="00BB72F5"/>
    <w:rsid w:val="00BC0C41"/>
    <w:rsid w:val="00BC0DC6"/>
    <w:rsid w:val="00BC0E07"/>
    <w:rsid w:val="00BC124B"/>
    <w:rsid w:val="00BC1B9E"/>
    <w:rsid w:val="00BC30EB"/>
    <w:rsid w:val="00BC33BC"/>
    <w:rsid w:val="00BC3A10"/>
    <w:rsid w:val="00BC3F74"/>
    <w:rsid w:val="00BC4029"/>
    <w:rsid w:val="00BC4245"/>
    <w:rsid w:val="00BC4FF7"/>
    <w:rsid w:val="00BC5EC6"/>
    <w:rsid w:val="00BC5ECA"/>
    <w:rsid w:val="00BC5FA2"/>
    <w:rsid w:val="00BC61E3"/>
    <w:rsid w:val="00BC6B61"/>
    <w:rsid w:val="00BC744E"/>
    <w:rsid w:val="00BD041A"/>
    <w:rsid w:val="00BD05CA"/>
    <w:rsid w:val="00BD0932"/>
    <w:rsid w:val="00BD123B"/>
    <w:rsid w:val="00BD1838"/>
    <w:rsid w:val="00BD215F"/>
    <w:rsid w:val="00BD23C5"/>
    <w:rsid w:val="00BD253C"/>
    <w:rsid w:val="00BD33B2"/>
    <w:rsid w:val="00BD4462"/>
    <w:rsid w:val="00BD4CF4"/>
    <w:rsid w:val="00BD5AC0"/>
    <w:rsid w:val="00BD5C0A"/>
    <w:rsid w:val="00BD5F9C"/>
    <w:rsid w:val="00BD61CC"/>
    <w:rsid w:val="00BD655E"/>
    <w:rsid w:val="00BD6787"/>
    <w:rsid w:val="00BD6A34"/>
    <w:rsid w:val="00BD734C"/>
    <w:rsid w:val="00BD7464"/>
    <w:rsid w:val="00BD7DAB"/>
    <w:rsid w:val="00BE03F6"/>
    <w:rsid w:val="00BE0464"/>
    <w:rsid w:val="00BE095F"/>
    <w:rsid w:val="00BE1A0A"/>
    <w:rsid w:val="00BE1FB2"/>
    <w:rsid w:val="00BE23AC"/>
    <w:rsid w:val="00BE25BC"/>
    <w:rsid w:val="00BE3569"/>
    <w:rsid w:val="00BE389E"/>
    <w:rsid w:val="00BE398D"/>
    <w:rsid w:val="00BE3D38"/>
    <w:rsid w:val="00BE447E"/>
    <w:rsid w:val="00BE5030"/>
    <w:rsid w:val="00BE5048"/>
    <w:rsid w:val="00BE5300"/>
    <w:rsid w:val="00BE64D7"/>
    <w:rsid w:val="00BE66B6"/>
    <w:rsid w:val="00BE690B"/>
    <w:rsid w:val="00BE77AD"/>
    <w:rsid w:val="00BE7E89"/>
    <w:rsid w:val="00BF0025"/>
    <w:rsid w:val="00BF03CF"/>
    <w:rsid w:val="00BF0634"/>
    <w:rsid w:val="00BF09CE"/>
    <w:rsid w:val="00BF0B98"/>
    <w:rsid w:val="00BF0BE6"/>
    <w:rsid w:val="00BF216C"/>
    <w:rsid w:val="00BF2420"/>
    <w:rsid w:val="00BF26A0"/>
    <w:rsid w:val="00BF2759"/>
    <w:rsid w:val="00BF2926"/>
    <w:rsid w:val="00BF2C7B"/>
    <w:rsid w:val="00BF2D51"/>
    <w:rsid w:val="00BF31C0"/>
    <w:rsid w:val="00BF39D9"/>
    <w:rsid w:val="00BF3BB8"/>
    <w:rsid w:val="00BF5C32"/>
    <w:rsid w:val="00BF5C43"/>
    <w:rsid w:val="00C00956"/>
    <w:rsid w:val="00C00AF4"/>
    <w:rsid w:val="00C00D5F"/>
    <w:rsid w:val="00C00E5B"/>
    <w:rsid w:val="00C00E96"/>
    <w:rsid w:val="00C02207"/>
    <w:rsid w:val="00C02305"/>
    <w:rsid w:val="00C02C22"/>
    <w:rsid w:val="00C035B2"/>
    <w:rsid w:val="00C0362A"/>
    <w:rsid w:val="00C0380F"/>
    <w:rsid w:val="00C0397A"/>
    <w:rsid w:val="00C03E2C"/>
    <w:rsid w:val="00C03EF5"/>
    <w:rsid w:val="00C0411A"/>
    <w:rsid w:val="00C0469F"/>
    <w:rsid w:val="00C04EB8"/>
    <w:rsid w:val="00C04F41"/>
    <w:rsid w:val="00C04F4B"/>
    <w:rsid w:val="00C0522E"/>
    <w:rsid w:val="00C058D3"/>
    <w:rsid w:val="00C05F9D"/>
    <w:rsid w:val="00C06312"/>
    <w:rsid w:val="00C06B4F"/>
    <w:rsid w:val="00C0734E"/>
    <w:rsid w:val="00C10261"/>
    <w:rsid w:val="00C10602"/>
    <w:rsid w:val="00C10A32"/>
    <w:rsid w:val="00C11598"/>
    <w:rsid w:val="00C11DAB"/>
    <w:rsid w:val="00C121BD"/>
    <w:rsid w:val="00C121D9"/>
    <w:rsid w:val="00C1271B"/>
    <w:rsid w:val="00C13585"/>
    <w:rsid w:val="00C13880"/>
    <w:rsid w:val="00C1398F"/>
    <w:rsid w:val="00C15584"/>
    <w:rsid w:val="00C1609F"/>
    <w:rsid w:val="00C17342"/>
    <w:rsid w:val="00C17E56"/>
    <w:rsid w:val="00C200D6"/>
    <w:rsid w:val="00C2011F"/>
    <w:rsid w:val="00C20238"/>
    <w:rsid w:val="00C20467"/>
    <w:rsid w:val="00C206EA"/>
    <w:rsid w:val="00C20C78"/>
    <w:rsid w:val="00C215D0"/>
    <w:rsid w:val="00C220EB"/>
    <w:rsid w:val="00C22178"/>
    <w:rsid w:val="00C225F7"/>
    <w:rsid w:val="00C228CE"/>
    <w:rsid w:val="00C22C1A"/>
    <w:rsid w:val="00C232F1"/>
    <w:rsid w:val="00C23C48"/>
    <w:rsid w:val="00C242B3"/>
    <w:rsid w:val="00C24332"/>
    <w:rsid w:val="00C24A9D"/>
    <w:rsid w:val="00C250D3"/>
    <w:rsid w:val="00C2617F"/>
    <w:rsid w:val="00C27490"/>
    <w:rsid w:val="00C2760D"/>
    <w:rsid w:val="00C311DA"/>
    <w:rsid w:val="00C31712"/>
    <w:rsid w:val="00C320F6"/>
    <w:rsid w:val="00C32284"/>
    <w:rsid w:val="00C328DB"/>
    <w:rsid w:val="00C32AC2"/>
    <w:rsid w:val="00C32C85"/>
    <w:rsid w:val="00C32DF9"/>
    <w:rsid w:val="00C32EBB"/>
    <w:rsid w:val="00C32F65"/>
    <w:rsid w:val="00C333BD"/>
    <w:rsid w:val="00C339D1"/>
    <w:rsid w:val="00C33BE7"/>
    <w:rsid w:val="00C34812"/>
    <w:rsid w:val="00C34C81"/>
    <w:rsid w:val="00C35867"/>
    <w:rsid w:val="00C359D2"/>
    <w:rsid w:val="00C367F8"/>
    <w:rsid w:val="00C37D4F"/>
    <w:rsid w:val="00C40392"/>
    <w:rsid w:val="00C410BE"/>
    <w:rsid w:val="00C421B7"/>
    <w:rsid w:val="00C42ED0"/>
    <w:rsid w:val="00C444B7"/>
    <w:rsid w:val="00C44BB2"/>
    <w:rsid w:val="00C44D97"/>
    <w:rsid w:val="00C44E3A"/>
    <w:rsid w:val="00C4503A"/>
    <w:rsid w:val="00C45C2A"/>
    <w:rsid w:val="00C4654D"/>
    <w:rsid w:val="00C46602"/>
    <w:rsid w:val="00C46BE1"/>
    <w:rsid w:val="00C47566"/>
    <w:rsid w:val="00C476B0"/>
    <w:rsid w:val="00C47A71"/>
    <w:rsid w:val="00C50048"/>
    <w:rsid w:val="00C50270"/>
    <w:rsid w:val="00C50936"/>
    <w:rsid w:val="00C509B8"/>
    <w:rsid w:val="00C511D5"/>
    <w:rsid w:val="00C511E0"/>
    <w:rsid w:val="00C516CC"/>
    <w:rsid w:val="00C51967"/>
    <w:rsid w:val="00C52045"/>
    <w:rsid w:val="00C524BE"/>
    <w:rsid w:val="00C524F5"/>
    <w:rsid w:val="00C52EA9"/>
    <w:rsid w:val="00C53A38"/>
    <w:rsid w:val="00C53A87"/>
    <w:rsid w:val="00C53E87"/>
    <w:rsid w:val="00C543CC"/>
    <w:rsid w:val="00C544BF"/>
    <w:rsid w:val="00C54940"/>
    <w:rsid w:val="00C549ED"/>
    <w:rsid w:val="00C54B71"/>
    <w:rsid w:val="00C54F88"/>
    <w:rsid w:val="00C551A9"/>
    <w:rsid w:val="00C55414"/>
    <w:rsid w:val="00C56034"/>
    <w:rsid w:val="00C5613F"/>
    <w:rsid w:val="00C563A2"/>
    <w:rsid w:val="00C56A89"/>
    <w:rsid w:val="00C56BE4"/>
    <w:rsid w:val="00C57126"/>
    <w:rsid w:val="00C57D8A"/>
    <w:rsid w:val="00C57DA9"/>
    <w:rsid w:val="00C600FA"/>
    <w:rsid w:val="00C60F9B"/>
    <w:rsid w:val="00C610CE"/>
    <w:rsid w:val="00C6125B"/>
    <w:rsid w:val="00C618E5"/>
    <w:rsid w:val="00C6193A"/>
    <w:rsid w:val="00C61D3B"/>
    <w:rsid w:val="00C62546"/>
    <w:rsid w:val="00C625F5"/>
    <w:rsid w:val="00C62B91"/>
    <w:rsid w:val="00C62BAD"/>
    <w:rsid w:val="00C63085"/>
    <w:rsid w:val="00C63980"/>
    <w:rsid w:val="00C63E32"/>
    <w:rsid w:val="00C643E9"/>
    <w:rsid w:val="00C64585"/>
    <w:rsid w:val="00C64837"/>
    <w:rsid w:val="00C64FF0"/>
    <w:rsid w:val="00C660EF"/>
    <w:rsid w:val="00C66215"/>
    <w:rsid w:val="00C66879"/>
    <w:rsid w:val="00C670E1"/>
    <w:rsid w:val="00C671D7"/>
    <w:rsid w:val="00C67328"/>
    <w:rsid w:val="00C67622"/>
    <w:rsid w:val="00C6771C"/>
    <w:rsid w:val="00C6776A"/>
    <w:rsid w:val="00C70140"/>
    <w:rsid w:val="00C70F99"/>
    <w:rsid w:val="00C71218"/>
    <w:rsid w:val="00C71F57"/>
    <w:rsid w:val="00C72210"/>
    <w:rsid w:val="00C72CD0"/>
    <w:rsid w:val="00C73800"/>
    <w:rsid w:val="00C73A02"/>
    <w:rsid w:val="00C73CD0"/>
    <w:rsid w:val="00C73F34"/>
    <w:rsid w:val="00C75058"/>
    <w:rsid w:val="00C753CF"/>
    <w:rsid w:val="00C756E5"/>
    <w:rsid w:val="00C75B14"/>
    <w:rsid w:val="00C75CAA"/>
    <w:rsid w:val="00C76625"/>
    <w:rsid w:val="00C777BC"/>
    <w:rsid w:val="00C80084"/>
    <w:rsid w:val="00C80395"/>
    <w:rsid w:val="00C8049E"/>
    <w:rsid w:val="00C80AF5"/>
    <w:rsid w:val="00C80EE7"/>
    <w:rsid w:val="00C816BC"/>
    <w:rsid w:val="00C818FE"/>
    <w:rsid w:val="00C81ADA"/>
    <w:rsid w:val="00C824C3"/>
    <w:rsid w:val="00C82545"/>
    <w:rsid w:val="00C82F75"/>
    <w:rsid w:val="00C83013"/>
    <w:rsid w:val="00C83756"/>
    <w:rsid w:val="00C83FEE"/>
    <w:rsid w:val="00C8437C"/>
    <w:rsid w:val="00C84604"/>
    <w:rsid w:val="00C84855"/>
    <w:rsid w:val="00C852E7"/>
    <w:rsid w:val="00C856B3"/>
    <w:rsid w:val="00C8628A"/>
    <w:rsid w:val="00C865CD"/>
    <w:rsid w:val="00C865E0"/>
    <w:rsid w:val="00C869C6"/>
    <w:rsid w:val="00C86D4C"/>
    <w:rsid w:val="00C8745D"/>
    <w:rsid w:val="00C877FD"/>
    <w:rsid w:val="00C87A0B"/>
    <w:rsid w:val="00C87AB9"/>
    <w:rsid w:val="00C87C14"/>
    <w:rsid w:val="00C87E29"/>
    <w:rsid w:val="00C905D0"/>
    <w:rsid w:val="00C90919"/>
    <w:rsid w:val="00C90C21"/>
    <w:rsid w:val="00C9223F"/>
    <w:rsid w:val="00C93759"/>
    <w:rsid w:val="00C9424E"/>
    <w:rsid w:val="00C943D1"/>
    <w:rsid w:val="00C95337"/>
    <w:rsid w:val="00C95AC4"/>
    <w:rsid w:val="00C9601F"/>
    <w:rsid w:val="00C9621E"/>
    <w:rsid w:val="00C9698F"/>
    <w:rsid w:val="00C96AE3"/>
    <w:rsid w:val="00C97FAC"/>
    <w:rsid w:val="00CA019D"/>
    <w:rsid w:val="00CA082A"/>
    <w:rsid w:val="00CA18DB"/>
    <w:rsid w:val="00CA1C4F"/>
    <w:rsid w:val="00CA220D"/>
    <w:rsid w:val="00CA22E2"/>
    <w:rsid w:val="00CA266E"/>
    <w:rsid w:val="00CA37ED"/>
    <w:rsid w:val="00CA393D"/>
    <w:rsid w:val="00CA3C3E"/>
    <w:rsid w:val="00CA51FB"/>
    <w:rsid w:val="00CA5251"/>
    <w:rsid w:val="00CA534A"/>
    <w:rsid w:val="00CA56C6"/>
    <w:rsid w:val="00CA58FD"/>
    <w:rsid w:val="00CA5BE5"/>
    <w:rsid w:val="00CA66E7"/>
    <w:rsid w:val="00CA7AD6"/>
    <w:rsid w:val="00CA7DF9"/>
    <w:rsid w:val="00CB0153"/>
    <w:rsid w:val="00CB0560"/>
    <w:rsid w:val="00CB06A9"/>
    <w:rsid w:val="00CB10CA"/>
    <w:rsid w:val="00CB1615"/>
    <w:rsid w:val="00CB1858"/>
    <w:rsid w:val="00CB1F70"/>
    <w:rsid w:val="00CB21C5"/>
    <w:rsid w:val="00CB25C5"/>
    <w:rsid w:val="00CB2C08"/>
    <w:rsid w:val="00CB313B"/>
    <w:rsid w:val="00CB3F33"/>
    <w:rsid w:val="00CB3FA8"/>
    <w:rsid w:val="00CB414B"/>
    <w:rsid w:val="00CB48FD"/>
    <w:rsid w:val="00CB4E62"/>
    <w:rsid w:val="00CB4EE7"/>
    <w:rsid w:val="00CB4FAD"/>
    <w:rsid w:val="00CB5DF1"/>
    <w:rsid w:val="00CB694C"/>
    <w:rsid w:val="00CB6E70"/>
    <w:rsid w:val="00CB7374"/>
    <w:rsid w:val="00CB75F7"/>
    <w:rsid w:val="00CB772C"/>
    <w:rsid w:val="00CB79AA"/>
    <w:rsid w:val="00CB7A13"/>
    <w:rsid w:val="00CB7D99"/>
    <w:rsid w:val="00CB7DB8"/>
    <w:rsid w:val="00CC00ED"/>
    <w:rsid w:val="00CC109A"/>
    <w:rsid w:val="00CC20A5"/>
    <w:rsid w:val="00CC2546"/>
    <w:rsid w:val="00CC27A1"/>
    <w:rsid w:val="00CC29CE"/>
    <w:rsid w:val="00CC2EC6"/>
    <w:rsid w:val="00CC3212"/>
    <w:rsid w:val="00CC337F"/>
    <w:rsid w:val="00CC3727"/>
    <w:rsid w:val="00CC423C"/>
    <w:rsid w:val="00CC4882"/>
    <w:rsid w:val="00CC4A2F"/>
    <w:rsid w:val="00CC54E8"/>
    <w:rsid w:val="00CC5DFD"/>
    <w:rsid w:val="00CC6836"/>
    <w:rsid w:val="00CC6844"/>
    <w:rsid w:val="00CC714E"/>
    <w:rsid w:val="00CC75FF"/>
    <w:rsid w:val="00CC763A"/>
    <w:rsid w:val="00CC7C8D"/>
    <w:rsid w:val="00CD0543"/>
    <w:rsid w:val="00CD0B5F"/>
    <w:rsid w:val="00CD0DC4"/>
    <w:rsid w:val="00CD13E5"/>
    <w:rsid w:val="00CD1880"/>
    <w:rsid w:val="00CD1BD3"/>
    <w:rsid w:val="00CD3320"/>
    <w:rsid w:val="00CD386A"/>
    <w:rsid w:val="00CD3892"/>
    <w:rsid w:val="00CD39DC"/>
    <w:rsid w:val="00CD4704"/>
    <w:rsid w:val="00CD4CA6"/>
    <w:rsid w:val="00CD546E"/>
    <w:rsid w:val="00CD5C91"/>
    <w:rsid w:val="00CD66F3"/>
    <w:rsid w:val="00CD6800"/>
    <w:rsid w:val="00CD6CB8"/>
    <w:rsid w:val="00CD6D6B"/>
    <w:rsid w:val="00CD7F4D"/>
    <w:rsid w:val="00CE0402"/>
    <w:rsid w:val="00CE066C"/>
    <w:rsid w:val="00CE112D"/>
    <w:rsid w:val="00CE1480"/>
    <w:rsid w:val="00CE1F1F"/>
    <w:rsid w:val="00CE29FE"/>
    <w:rsid w:val="00CE2A2B"/>
    <w:rsid w:val="00CE2F84"/>
    <w:rsid w:val="00CE3B78"/>
    <w:rsid w:val="00CE4E0F"/>
    <w:rsid w:val="00CE4F8B"/>
    <w:rsid w:val="00CE566C"/>
    <w:rsid w:val="00CE597D"/>
    <w:rsid w:val="00CE6665"/>
    <w:rsid w:val="00CE7370"/>
    <w:rsid w:val="00CE7736"/>
    <w:rsid w:val="00CE7998"/>
    <w:rsid w:val="00CE7E8B"/>
    <w:rsid w:val="00CE7F74"/>
    <w:rsid w:val="00CF01AC"/>
    <w:rsid w:val="00CF0260"/>
    <w:rsid w:val="00CF03A8"/>
    <w:rsid w:val="00CF07AF"/>
    <w:rsid w:val="00CF0C5D"/>
    <w:rsid w:val="00CF0DF1"/>
    <w:rsid w:val="00CF281F"/>
    <w:rsid w:val="00CF2DEB"/>
    <w:rsid w:val="00CF32AB"/>
    <w:rsid w:val="00CF359A"/>
    <w:rsid w:val="00CF3790"/>
    <w:rsid w:val="00CF3B66"/>
    <w:rsid w:val="00CF4097"/>
    <w:rsid w:val="00CF40C5"/>
    <w:rsid w:val="00CF41A4"/>
    <w:rsid w:val="00CF4C49"/>
    <w:rsid w:val="00CF4F42"/>
    <w:rsid w:val="00CF513E"/>
    <w:rsid w:val="00CF57C7"/>
    <w:rsid w:val="00CF5BCA"/>
    <w:rsid w:val="00CF675C"/>
    <w:rsid w:val="00CF6AD3"/>
    <w:rsid w:val="00CF7537"/>
    <w:rsid w:val="00CF7538"/>
    <w:rsid w:val="00CF7976"/>
    <w:rsid w:val="00CF7C58"/>
    <w:rsid w:val="00CF7E6E"/>
    <w:rsid w:val="00D00323"/>
    <w:rsid w:val="00D00CDD"/>
    <w:rsid w:val="00D00CF3"/>
    <w:rsid w:val="00D01073"/>
    <w:rsid w:val="00D010BA"/>
    <w:rsid w:val="00D014D4"/>
    <w:rsid w:val="00D01B6E"/>
    <w:rsid w:val="00D01F71"/>
    <w:rsid w:val="00D0214C"/>
    <w:rsid w:val="00D02C0F"/>
    <w:rsid w:val="00D030E9"/>
    <w:rsid w:val="00D033B7"/>
    <w:rsid w:val="00D0434F"/>
    <w:rsid w:val="00D045B9"/>
    <w:rsid w:val="00D05008"/>
    <w:rsid w:val="00D053BD"/>
    <w:rsid w:val="00D05563"/>
    <w:rsid w:val="00D05FF7"/>
    <w:rsid w:val="00D06EB3"/>
    <w:rsid w:val="00D06F92"/>
    <w:rsid w:val="00D07082"/>
    <w:rsid w:val="00D07813"/>
    <w:rsid w:val="00D07B94"/>
    <w:rsid w:val="00D07EC2"/>
    <w:rsid w:val="00D1009F"/>
    <w:rsid w:val="00D10248"/>
    <w:rsid w:val="00D10778"/>
    <w:rsid w:val="00D107EF"/>
    <w:rsid w:val="00D10FA1"/>
    <w:rsid w:val="00D11900"/>
    <w:rsid w:val="00D1190B"/>
    <w:rsid w:val="00D11A6D"/>
    <w:rsid w:val="00D13BBC"/>
    <w:rsid w:val="00D147F5"/>
    <w:rsid w:val="00D14849"/>
    <w:rsid w:val="00D148E1"/>
    <w:rsid w:val="00D14C5D"/>
    <w:rsid w:val="00D154BD"/>
    <w:rsid w:val="00D15803"/>
    <w:rsid w:val="00D15929"/>
    <w:rsid w:val="00D15A2A"/>
    <w:rsid w:val="00D16668"/>
    <w:rsid w:val="00D167C2"/>
    <w:rsid w:val="00D16868"/>
    <w:rsid w:val="00D16AD9"/>
    <w:rsid w:val="00D16DD3"/>
    <w:rsid w:val="00D16EAF"/>
    <w:rsid w:val="00D175C5"/>
    <w:rsid w:val="00D17800"/>
    <w:rsid w:val="00D204A7"/>
    <w:rsid w:val="00D21563"/>
    <w:rsid w:val="00D21732"/>
    <w:rsid w:val="00D2208F"/>
    <w:rsid w:val="00D22C71"/>
    <w:rsid w:val="00D22EDA"/>
    <w:rsid w:val="00D230A5"/>
    <w:rsid w:val="00D23248"/>
    <w:rsid w:val="00D23602"/>
    <w:rsid w:val="00D23DAE"/>
    <w:rsid w:val="00D23DCA"/>
    <w:rsid w:val="00D24EB6"/>
    <w:rsid w:val="00D24FF5"/>
    <w:rsid w:val="00D25DA1"/>
    <w:rsid w:val="00D268BB"/>
    <w:rsid w:val="00D26DED"/>
    <w:rsid w:val="00D2719E"/>
    <w:rsid w:val="00D27B3D"/>
    <w:rsid w:val="00D3051E"/>
    <w:rsid w:val="00D31133"/>
    <w:rsid w:val="00D312DF"/>
    <w:rsid w:val="00D3142E"/>
    <w:rsid w:val="00D31779"/>
    <w:rsid w:val="00D32097"/>
    <w:rsid w:val="00D33009"/>
    <w:rsid w:val="00D338F7"/>
    <w:rsid w:val="00D33ACD"/>
    <w:rsid w:val="00D340C1"/>
    <w:rsid w:val="00D348E4"/>
    <w:rsid w:val="00D34B4D"/>
    <w:rsid w:val="00D34D7D"/>
    <w:rsid w:val="00D35223"/>
    <w:rsid w:val="00D3618E"/>
    <w:rsid w:val="00D362CA"/>
    <w:rsid w:val="00D365A6"/>
    <w:rsid w:val="00D36D59"/>
    <w:rsid w:val="00D37AF7"/>
    <w:rsid w:val="00D37D75"/>
    <w:rsid w:val="00D40C12"/>
    <w:rsid w:val="00D40C65"/>
    <w:rsid w:val="00D40DAB"/>
    <w:rsid w:val="00D41325"/>
    <w:rsid w:val="00D41AF2"/>
    <w:rsid w:val="00D42028"/>
    <w:rsid w:val="00D442E5"/>
    <w:rsid w:val="00D44531"/>
    <w:rsid w:val="00D44817"/>
    <w:rsid w:val="00D44B7D"/>
    <w:rsid w:val="00D4578C"/>
    <w:rsid w:val="00D464F3"/>
    <w:rsid w:val="00D4678D"/>
    <w:rsid w:val="00D47AEA"/>
    <w:rsid w:val="00D50ADD"/>
    <w:rsid w:val="00D512B1"/>
    <w:rsid w:val="00D5147E"/>
    <w:rsid w:val="00D51890"/>
    <w:rsid w:val="00D519D8"/>
    <w:rsid w:val="00D51B09"/>
    <w:rsid w:val="00D51ED0"/>
    <w:rsid w:val="00D5285C"/>
    <w:rsid w:val="00D53155"/>
    <w:rsid w:val="00D53BD8"/>
    <w:rsid w:val="00D542CF"/>
    <w:rsid w:val="00D5493A"/>
    <w:rsid w:val="00D54DB1"/>
    <w:rsid w:val="00D54E7B"/>
    <w:rsid w:val="00D551C8"/>
    <w:rsid w:val="00D5568B"/>
    <w:rsid w:val="00D55C99"/>
    <w:rsid w:val="00D55CE6"/>
    <w:rsid w:val="00D56390"/>
    <w:rsid w:val="00D56839"/>
    <w:rsid w:val="00D56A09"/>
    <w:rsid w:val="00D57C91"/>
    <w:rsid w:val="00D60671"/>
    <w:rsid w:val="00D60A57"/>
    <w:rsid w:val="00D60E79"/>
    <w:rsid w:val="00D611F3"/>
    <w:rsid w:val="00D61897"/>
    <w:rsid w:val="00D618AB"/>
    <w:rsid w:val="00D61F26"/>
    <w:rsid w:val="00D62938"/>
    <w:rsid w:val="00D63046"/>
    <w:rsid w:val="00D633B7"/>
    <w:rsid w:val="00D633FB"/>
    <w:rsid w:val="00D63FE5"/>
    <w:rsid w:val="00D6482D"/>
    <w:rsid w:val="00D64A10"/>
    <w:rsid w:val="00D64D18"/>
    <w:rsid w:val="00D64DC8"/>
    <w:rsid w:val="00D65BD9"/>
    <w:rsid w:val="00D65BEE"/>
    <w:rsid w:val="00D65FCF"/>
    <w:rsid w:val="00D6636F"/>
    <w:rsid w:val="00D66A72"/>
    <w:rsid w:val="00D66AA4"/>
    <w:rsid w:val="00D675D0"/>
    <w:rsid w:val="00D675E8"/>
    <w:rsid w:val="00D67C9C"/>
    <w:rsid w:val="00D701A1"/>
    <w:rsid w:val="00D712EA"/>
    <w:rsid w:val="00D71344"/>
    <w:rsid w:val="00D71424"/>
    <w:rsid w:val="00D71842"/>
    <w:rsid w:val="00D71C6F"/>
    <w:rsid w:val="00D725AF"/>
    <w:rsid w:val="00D72B03"/>
    <w:rsid w:val="00D72E1A"/>
    <w:rsid w:val="00D73057"/>
    <w:rsid w:val="00D733D4"/>
    <w:rsid w:val="00D73B8B"/>
    <w:rsid w:val="00D74BE6"/>
    <w:rsid w:val="00D74EF6"/>
    <w:rsid w:val="00D753B6"/>
    <w:rsid w:val="00D759AC"/>
    <w:rsid w:val="00D75C9B"/>
    <w:rsid w:val="00D76329"/>
    <w:rsid w:val="00D76F3F"/>
    <w:rsid w:val="00D80203"/>
    <w:rsid w:val="00D8023F"/>
    <w:rsid w:val="00D80536"/>
    <w:rsid w:val="00D82609"/>
    <w:rsid w:val="00D82B73"/>
    <w:rsid w:val="00D82C7B"/>
    <w:rsid w:val="00D82DB4"/>
    <w:rsid w:val="00D8373D"/>
    <w:rsid w:val="00D84E2B"/>
    <w:rsid w:val="00D8542D"/>
    <w:rsid w:val="00D858A8"/>
    <w:rsid w:val="00D85A59"/>
    <w:rsid w:val="00D866E9"/>
    <w:rsid w:val="00D86894"/>
    <w:rsid w:val="00D86B40"/>
    <w:rsid w:val="00D8757F"/>
    <w:rsid w:val="00D87747"/>
    <w:rsid w:val="00D87CA4"/>
    <w:rsid w:val="00D87E4B"/>
    <w:rsid w:val="00D87F36"/>
    <w:rsid w:val="00D90384"/>
    <w:rsid w:val="00D90602"/>
    <w:rsid w:val="00D90C34"/>
    <w:rsid w:val="00D90D6E"/>
    <w:rsid w:val="00D9103F"/>
    <w:rsid w:val="00D9126A"/>
    <w:rsid w:val="00D91800"/>
    <w:rsid w:val="00D91C81"/>
    <w:rsid w:val="00D92E01"/>
    <w:rsid w:val="00D93529"/>
    <w:rsid w:val="00D93587"/>
    <w:rsid w:val="00D93BE3"/>
    <w:rsid w:val="00D94390"/>
    <w:rsid w:val="00D9542E"/>
    <w:rsid w:val="00D957EA"/>
    <w:rsid w:val="00D958E3"/>
    <w:rsid w:val="00D95DF8"/>
    <w:rsid w:val="00D96559"/>
    <w:rsid w:val="00D96F77"/>
    <w:rsid w:val="00D9794F"/>
    <w:rsid w:val="00D97B42"/>
    <w:rsid w:val="00D97C4F"/>
    <w:rsid w:val="00D97EC9"/>
    <w:rsid w:val="00DA109D"/>
    <w:rsid w:val="00DA19A1"/>
    <w:rsid w:val="00DA2FA1"/>
    <w:rsid w:val="00DA3175"/>
    <w:rsid w:val="00DA3C05"/>
    <w:rsid w:val="00DA3CD0"/>
    <w:rsid w:val="00DA4624"/>
    <w:rsid w:val="00DA5347"/>
    <w:rsid w:val="00DA599A"/>
    <w:rsid w:val="00DA5F0E"/>
    <w:rsid w:val="00DA5F81"/>
    <w:rsid w:val="00DA6529"/>
    <w:rsid w:val="00DA669F"/>
    <w:rsid w:val="00DA69BA"/>
    <w:rsid w:val="00DA6F8A"/>
    <w:rsid w:val="00DA711A"/>
    <w:rsid w:val="00DB06DE"/>
    <w:rsid w:val="00DB072C"/>
    <w:rsid w:val="00DB11AA"/>
    <w:rsid w:val="00DB14D9"/>
    <w:rsid w:val="00DB15A2"/>
    <w:rsid w:val="00DB1AEC"/>
    <w:rsid w:val="00DB20BE"/>
    <w:rsid w:val="00DB22CD"/>
    <w:rsid w:val="00DB3288"/>
    <w:rsid w:val="00DB44A2"/>
    <w:rsid w:val="00DB4F16"/>
    <w:rsid w:val="00DB50FB"/>
    <w:rsid w:val="00DB5D81"/>
    <w:rsid w:val="00DB6E30"/>
    <w:rsid w:val="00DB7680"/>
    <w:rsid w:val="00DB7683"/>
    <w:rsid w:val="00DC130C"/>
    <w:rsid w:val="00DC1896"/>
    <w:rsid w:val="00DC19D1"/>
    <w:rsid w:val="00DC1D4C"/>
    <w:rsid w:val="00DC2E90"/>
    <w:rsid w:val="00DC375F"/>
    <w:rsid w:val="00DC3E7E"/>
    <w:rsid w:val="00DC3F52"/>
    <w:rsid w:val="00DC457B"/>
    <w:rsid w:val="00DC4A9D"/>
    <w:rsid w:val="00DC4BF7"/>
    <w:rsid w:val="00DC4EE4"/>
    <w:rsid w:val="00DC50DB"/>
    <w:rsid w:val="00DC59DA"/>
    <w:rsid w:val="00DC5DB3"/>
    <w:rsid w:val="00DC5E68"/>
    <w:rsid w:val="00DC66F7"/>
    <w:rsid w:val="00DC6CFA"/>
    <w:rsid w:val="00DC6E8E"/>
    <w:rsid w:val="00DC6EB4"/>
    <w:rsid w:val="00DD0014"/>
    <w:rsid w:val="00DD0376"/>
    <w:rsid w:val="00DD0B61"/>
    <w:rsid w:val="00DD0BD8"/>
    <w:rsid w:val="00DD0C53"/>
    <w:rsid w:val="00DD0F4F"/>
    <w:rsid w:val="00DD1DCF"/>
    <w:rsid w:val="00DD2039"/>
    <w:rsid w:val="00DD2ED7"/>
    <w:rsid w:val="00DD31CA"/>
    <w:rsid w:val="00DD356D"/>
    <w:rsid w:val="00DD41C8"/>
    <w:rsid w:val="00DD4536"/>
    <w:rsid w:val="00DD4567"/>
    <w:rsid w:val="00DD53B9"/>
    <w:rsid w:val="00DD5B4C"/>
    <w:rsid w:val="00DD6237"/>
    <w:rsid w:val="00DD64D9"/>
    <w:rsid w:val="00DD67A4"/>
    <w:rsid w:val="00DD7E33"/>
    <w:rsid w:val="00DD7FE8"/>
    <w:rsid w:val="00DE0B75"/>
    <w:rsid w:val="00DE135B"/>
    <w:rsid w:val="00DE14F5"/>
    <w:rsid w:val="00DE249D"/>
    <w:rsid w:val="00DE260E"/>
    <w:rsid w:val="00DE27C3"/>
    <w:rsid w:val="00DE2BA8"/>
    <w:rsid w:val="00DE3135"/>
    <w:rsid w:val="00DE31AD"/>
    <w:rsid w:val="00DE45CD"/>
    <w:rsid w:val="00DE53F1"/>
    <w:rsid w:val="00DE5A7D"/>
    <w:rsid w:val="00DE5E79"/>
    <w:rsid w:val="00DE62E6"/>
    <w:rsid w:val="00DE63E1"/>
    <w:rsid w:val="00DE714A"/>
    <w:rsid w:val="00DE7354"/>
    <w:rsid w:val="00DE7E05"/>
    <w:rsid w:val="00DF0801"/>
    <w:rsid w:val="00DF0BBE"/>
    <w:rsid w:val="00DF149B"/>
    <w:rsid w:val="00DF190C"/>
    <w:rsid w:val="00DF1DB6"/>
    <w:rsid w:val="00DF23C3"/>
    <w:rsid w:val="00DF27CE"/>
    <w:rsid w:val="00DF2CB8"/>
    <w:rsid w:val="00DF2DC2"/>
    <w:rsid w:val="00DF2EEA"/>
    <w:rsid w:val="00DF3A66"/>
    <w:rsid w:val="00DF3CD7"/>
    <w:rsid w:val="00DF3E01"/>
    <w:rsid w:val="00DF3E32"/>
    <w:rsid w:val="00DF4B77"/>
    <w:rsid w:val="00DF4D4E"/>
    <w:rsid w:val="00DF536C"/>
    <w:rsid w:val="00DF73AC"/>
    <w:rsid w:val="00DF7613"/>
    <w:rsid w:val="00E001B9"/>
    <w:rsid w:val="00E001C8"/>
    <w:rsid w:val="00E007C7"/>
    <w:rsid w:val="00E00965"/>
    <w:rsid w:val="00E009AC"/>
    <w:rsid w:val="00E00AC9"/>
    <w:rsid w:val="00E00B63"/>
    <w:rsid w:val="00E01540"/>
    <w:rsid w:val="00E01C4E"/>
    <w:rsid w:val="00E02769"/>
    <w:rsid w:val="00E03B86"/>
    <w:rsid w:val="00E04581"/>
    <w:rsid w:val="00E04FC6"/>
    <w:rsid w:val="00E05091"/>
    <w:rsid w:val="00E052E0"/>
    <w:rsid w:val="00E05A2F"/>
    <w:rsid w:val="00E063DF"/>
    <w:rsid w:val="00E06DE0"/>
    <w:rsid w:val="00E06F14"/>
    <w:rsid w:val="00E074E9"/>
    <w:rsid w:val="00E07CAF"/>
    <w:rsid w:val="00E07F25"/>
    <w:rsid w:val="00E1065C"/>
    <w:rsid w:val="00E10928"/>
    <w:rsid w:val="00E10B86"/>
    <w:rsid w:val="00E1137D"/>
    <w:rsid w:val="00E11BD7"/>
    <w:rsid w:val="00E11D4C"/>
    <w:rsid w:val="00E11EBF"/>
    <w:rsid w:val="00E12451"/>
    <w:rsid w:val="00E12736"/>
    <w:rsid w:val="00E13494"/>
    <w:rsid w:val="00E13802"/>
    <w:rsid w:val="00E13A73"/>
    <w:rsid w:val="00E142A9"/>
    <w:rsid w:val="00E146D2"/>
    <w:rsid w:val="00E149C8"/>
    <w:rsid w:val="00E14C33"/>
    <w:rsid w:val="00E14E0C"/>
    <w:rsid w:val="00E14E59"/>
    <w:rsid w:val="00E14EEC"/>
    <w:rsid w:val="00E1506A"/>
    <w:rsid w:val="00E152CF"/>
    <w:rsid w:val="00E158C4"/>
    <w:rsid w:val="00E15AA3"/>
    <w:rsid w:val="00E16056"/>
    <w:rsid w:val="00E16123"/>
    <w:rsid w:val="00E1634F"/>
    <w:rsid w:val="00E167D7"/>
    <w:rsid w:val="00E16985"/>
    <w:rsid w:val="00E16CEC"/>
    <w:rsid w:val="00E16DF8"/>
    <w:rsid w:val="00E16F63"/>
    <w:rsid w:val="00E179FB"/>
    <w:rsid w:val="00E204A3"/>
    <w:rsid w:val="00E20EC0"/>
    <w:rsid w:val="00E21452"/>
    <w:rsid w:val="00E216E5"/>
    <w:rsid w:val="00E21FCC"/>
    <w:rsid w:val="00E22DCF"/>
    <w:rsid w:val="00E237D1"/>
    <w:rsid w:val="00E2410B"/>
    <w:rsid w:val="00E244B4"/>
    <w:rsid w:val="00E24968"/>
    <w:rsid w:val="00E2520C"/>
    <w:rsid w:val="00E25A10"/>
    <w:rsid w:val="00E25BE7"/>
    <w:rsid w:val="00E25D40"/>
    <w:rsid w:val="00E27117"/>
    <w:rsid w:val="00E27221"/>
    <w:rsid w:val="00E277CB"/>
    <w:rsid w:val="00E2793E"/>
    <w:rsid w:val="00E27D36"/>
    <w:rsid w:val="00E27F58"/>
    <w:rsid w:val="00E30182"/>
    <w:rsid w:val="00E301D1"/>
    <w:rsid w:val="00E30AEB"/>
    <w:rsid w:val="00E30D1F"/>
    <w:rsid w:val="00E3135B"/>
    <w:rsid w:val="00E313B2"/>
    <w:rsid w:val="00E31A13"/>
    <w:rsid w:val="00E31EEB"/>
    <w:rsid w:val="00E32430"/>
    <w:rsid w:val="00E3341B"/>
    <w:rsid w:val="00E3384C"/>
    <w:rsid w:val="00E33A02"/>
    <w:rsid w:val="00E34E86"/>
    <w:rsid w:val="00E3538F"/>
    <w:rsid w:val="00E35417"/>
    <w:rsid w:val="00E35478"/>
    <w:rsid w:val="00E354AC"/>
    <w:rsid w:val="00E359CA"/>
    <w:rsid w:val="00E35D27"/>
    <w:rsid w:val="00E3673D"/>
    <w:rsid w:val="00E36819"/>
    <w:rsid w:val="00E36E99"/>
    <w:rsid w:val="00E37103"/>
    <w:rsid w:val="00E37530"/>
    <w:rsid w:val="00E37704"/>
    <w:rsid w:val="00E37DFA"/>
    <w:rsid w:val="00E40EFD"/>
    <w:rsid w:val="00E41037"/>
    <w:rsid w:val="00E41411"/>
    <w:rsid w:val="00E416A2"/>
    <w:rsid w:val="00E41835"/>
    <w:rsid w:val="00E422E6"/>
    <w:rsid w:val="00E42776"/>
    <w:rsid w:val="00E428C4"/>
    <w:rsid w:val="00E4356D"/>
    <w:rsid w:val="00E4454D"/>
    <w:rsid w:val="00E458E8"/>
    <w:rsid w:val="00E45DD4"/>
    <w:rsid w:val="00E461EA"/>
    <w:rsid w:val="00E46774"/>
    <w:rsid w:val="00E46A63"/>
    <w:rsid w:val="00E476D7"/>
    <w:rsid w:val="00E50821"/>
    <w:rsid w:val="00E50B85"/>
    <w:rsid w:val="00E51928"/>
    <w:rsid w:val="00E529BB"/>
    <w:rsid w:val="00E53040"/>
    <w:rsid w:val="00E5332E"/>
    <w:rsid w:val="00E5347A"/>
    <w:rsid w:val="00E53541"/>
    <w:rsid w:val="00E53C61"/>
    <w:rsid w:val="00E53E59"/>
    <w:rsid w:val="00E53E98"/>
    <w:rsid w:val="00E53EBC"/>
    <w:rsid w:val="00E541F4"/>
    <w:rsid w:val="00E5497D"/>
    <w:rsid w:val="00E54ADA"/>
    <w:rsid w:val="00E550A8"/>
    <w:rsid w:val="00E5539E"/>
    <w:rsid w:val="00E556A6"/>
    <w:rsid w:val="00E55777"/>
    <w:rsid w:val="00E55B33"/>
    <w:rsid w:val="00E55C97"/>
    <w:rsid w:val="00E55EB0"/>
    <w:rsid w:val="00E55EDF"/>
    <w:rsid w:val="00E55EFF"/>
    <w:rsid w:val="00E56AF2"/>
    <w:rsid w:val="00E56FD1"/>
    <w:rsid w:val="00E57222"/>
    <w:rsid w:val="00E576A0"/>
    <w:rsid w:val="00E57C85"/>
    <w:rsid w:val="00E57EA6"/>
    <w:rsid w:val="00E6000F"/>
    <w:rsid w:val="00E60466"/>
    <w:rsid w:val="00E604DB"/>
    <w:rsid w:val="00E604F7"/>
    <w:rsid w:val="00E60523"/>
    <w:rsid w:val="00E60C67"/>
    <w:rsid w:val="00E60D4C"/>
    <w:rsid w:val="00E61418"/>
    <w:rsid w:val="00E614BB"/>
    <w:rsid w:val="00E623B2"/>
    <w:rsid w:val="00E63323"/>
    <w:rsid w:val="00E63DB1"/>
    <w:rsid w:val="00E64266"/>
    <w:rsid w:val="00E64767"/>
    <w:rsid w:val="00E64C16"/>
    <w:rsid w:val="00E64F5A"/>
    <w:rsid w:val="00E65071"/>
    <w:rsid w:val="00E65088"/>
    <w:rsid w:val="00E654FF"/>
    <w:rsid w:val="00E65D5F"/>
    <w:rsid w:val="00E65EE0"/>
    <w:rsid w:val="00E66046"/>
    <w:rsid w:val="00E6615A"/>
    <w:rsid w:val="00E66160"/>
    <w:rsid w:val="00E66C6F"/>
    <w:rsid w:val="00E67BB1"/>
    <w:rsid w:val="00E67F31"/>
    <w:rsid w:val="00E702E1"/>
    <w:rsid w:val="00E7037E"/>
    <w:rsid w:val="00E70DE5"/>
    <w:rsid w:val="00E711FE"/>
    <w:rsid w:val="00E71E31"/>
    <w:rsid w:val="00E725B1"/>
    <w:rsid w:val="00E725F2"/>
    <w:rsid w:val="00E7276B"/>
    <w:rsid w:val="00E72D27"/>
    <w:rsid w:val="00E72DBA"/>
    <w:rsid w:val="00E73012"/>
    <w:rsid w:val="00E73740"/>
    <w:rsid w:val="00E75193"/>
    <w:rsid w:val="00E75B8E"/>
    <w:rsid w:val="00E75DF4"/>
    <w:rsid w:val="00E7696A"/>
    <w:rsid w:val="00E76A3B"/>
    <w:rsid w:val="00E76B97"/>
    <w:rsid w:val="00E7718E"/>
    <w:rsid w:val="00E777AF"/>
    <w:rsid w:val="00E777F8"/>
    <w:rsid w:val="00E80B21"/>
    <w:rsid w:val="00E80EBC"/>
    <w:rsid w:val="00E811D8"/>
    <w:rsid w:val="00E82704"/>
    <w:rsid w:val="00E82902"/>
    <w:rsid w:val="00E82D75"/>
    <w:rsid w:val="00E82E59"/>
    <w:rsid w:val="00E83BA6"/>
    <w:rsid w:val="00E84296"/>
    <w:rsid w:val="00E845F3"/>
    <w:rsid w:val="00E849A0"/>
    <w:rsid w:val="00E84B03"/>
    <w:rsid w:val="00E84E01"/>
    <w:rsid w:val="00E84FCE"/>
    <w:rsid w:val="00E855E8"/>
    <w:rsid w:val="00E85B1C"/>
    <w:rsid w:val="00E85B61"/>
    <w:rsid w:val="00E87215"/>
    <w:rsid w:val="00E87B10"/>
    <w:rsid w:val="00E902AB"/>
    <w:rsid w:val="00E90967"/>
    <w:rsid w:val="00E90A1B"/>
    <w:rsid w:val="00E90ADC"/>
    <w:rsid w:val="00E90C53"/>
    <w:rsid w:val="00E90F78"/>
    <w:rsid w:val="00E91423"/>
    <w:rsid w:val="00E9180A"/>
    <w:rsid w:val="00E91A36"/>
    <w:rsid w:val="00E91DF8"/>
    <w:rsid w:val="00E91FE3"/>
    <w:rsid w:val="00E92A40"/>
    <w:rsid w:val="00E92EAD"/>
    <w:rsid w:val="00E93031"/>
    <w:rsid w:val="00E9308B"/>
    <w:rsid w:val="00E93471"/>
    <w:rsid w:val="00E93E12"/>
    <w:rsid w:val="00E93E9A"/>
    <w:rsid w:val="00E943E7"/>
    <w:rsid w:val="00E9449A"/>
    <w:rsid w:val="00E94D1E"/>
    <w:rsid w:val="00E958B5"/>
    <w:rsid w:val="00E95A75"/>
    <w:rsid w:val="00E95EBC"/>
    <w:rsid w:val="00E964AF"/>
    <w:rsid w:val="00E9662D"/>
    <w:rsid w:val="00E979D2"/>
    <w:rsid w:val="00EA0256"/>
    <w:rsid w:val="00EA05E4"/>
    <w:rsid w:val="00EA0B5B"/>
    <w:rsid w:val="00EA1043"/>
    <w:rsid w:val="00EA11FD"/>
    <w:rsid w:val="00EA14AB"/>
    <w:rsid w:val="00EA15EC"/>
    <w:rsid w:val="00EA1D1E"/>
    <w:rsid w:val="00EA1E56"/>
    <w:rsid w:val="00EA2847"/>
    <w:rsid w:val="00EA3381"/>
    <w:rsid w:val="00EA39E8"/>
    <w:rsid w:val="00EA4766"/>
    <w:rsid w:val="00EA49AE"/>
    <w:rsid w:val="00EA4A8A"/>
    <w:rsid w:val="00EA4B34"/>
    <w:rsid w:val="00EA552C"/>
    <w:rsid w:val="00EA593D"/>
    <w:rsid w:val="00EA633E"/>
    <w:rsid w:val="00EA664C"/>
    <w:rsid w:val="00EA66A3"/>
    <w:rsid w:val="00EA6792"/>
    <w:rsid w:val="00EA6C38"/>
    <w:rsid w:val="00EA6DEA"/>
    <w:rsid w:val="00EA6F05"/>
    <w:rsid w:val="00EA7629"/>
    <w:rsid w:val="00EA76B8"/>
    <w:rsid w:val="00EA773E"/>
    <w:rsid w:val="00EA7A98"/>
    <w:rsid w:val="00EB05D7"/>
    <w:rsid w:val="00EB0790"/>
    <w:rsid w:val="00EB1E77"/>
    <w:rsid w:val="00EB231D"/>
    <w:rsid w:val="00EB25B1"/>
    <w:rsid w:val="00EB2750"/>
    <w:rsid w:val="00EB2B9B"/>
    <w:rsid w:val="00EB30C3"/>
    <w:rsid w:val="00EB3120"/>
    <w:rsid w:val="00EB3330"/>
    <w:rsid w:val="00EB35FA"/>
    <w:rsid w:val="00EB3D50"/>
    <w:rsid w:val="00EB45BB"/>
    <w:rsid w:val="00EB4FEF"/>
    <w:rsid w:val="00EB5657"/>
    <w:rsid w:val="00EB77F5"/>
    <w:rsid w:val="00EB7FC2"/>
    <w:rsid w:val="00EC03BE"/>
    <w:rsid w:val="00EC04C9"/>
    <w:rsid w:val="00EC0893"/>
    <w:rsid w:val="00EC1B2D"/>
    <w:rsid w:val="00EC1D3E"/>
    <w:rsid w:val="00EC28F4"/>
    <w:rsid w:val="00EC2B89"/>
    <w:rsid w:val="00EC2D17"/>
    <w:rsid w:val="00EC3AEF"/>
    <w:rsid w:val="00EC3F7C"/>
    <w:rsid w:val="00EC49FE"/>
    <w:rsid w:val="00EC4AF7"/>
    <w:rsid w:val="00EC5081"/>
    <w:rsid w:val="00EC5728"/>
    <w:rsid w:val="00EC58DC"/>
    <w:rsid w:val="00EC5C46"/>
    <w:rsid w:val="00EC5F42"/>
    <w:rsid w:val="00EC602A"/>
    <w:rsid w:val="00EC70E1"/>
    <w:rsid w:val="00EC7B50"/>
    <w:rsid w:val="00ED00DE"/>
    <w:rsid w:val="00ED048F"/>
    <w:rsid w:val="00ED082E"/>
    <w:rsid w:val="00ED0A8D"/>
    <w:rsid w:val="00ED0D79"/>
    <w:rsid w:val="00ED1964"/>
    <w:rsid w:val="00ED2409"/>
    <w:rsid w:val="00ED2688"/>
    <w:rsid w:val="00ED3308"/>
    <w:rsid w:val="00ED44B2"/>
    <w:rsid w:val="00ED5181"/>
    <w:rsid w:val="00ED5334"/>
    <w:rsid w:val="00ED5C6B"/>
    <w:rsid w:val="00ED5EAB"/>
    <w:rsid w:val="00EE006E"/>
    <w:rsid w:val="00EE082D"/>
    <w:rsid w:val="00EE08C5"/>
    <w:rsid w:val="00EE1D0F"/>
    <w:rsid w:val="00EE2712"/>
    <w:rsid w:val="00EE2E8B"/>
    <w:rsid w:val="00EE2F0E"/>
    <w:rsid w:val="00EE372A"/>
    <w:rsid w:val="00EE41A1"/>
    <w:rsid w:val="00EE4674"/>
    <w:rsid w:val="00EE4827"/>
    <w:rsid w:val="00EE4ED9"/>
    <w:rsid w:val="00EE6E29"/>
    <w:rsid w:val="00EE6F4C"/>
    <w:rsid w:val="00EE79D7"/>
    <w:rsid w:val="00EF009A"/>
    <w:rsid w:val="00EF0701"/>
    <w:rsid w:val="00EF08AA"/>
    <w:rsid w:val="00EF0DBD"/>
    <w:rsid w:val="00EF1095"/>
    <w:rsid w:val="00EF1207"/>
    <w:rsid w:val="00EF12AC"/>
    <w:rsid w:val="00EF1335"/>
    <w:rsid w:val="00EF1366"/>
    <w:rsid w:val="00EF1572"/>
    <w:rsid w:val="00EF21E2"/>
    <w:rsid w:val="00EF2A05"/>
    <w:rsid w:val="00EF2C8E"/>
    <w:rsid w:val="00EF2D06"/>
    <w:rsid w:val="00EF2E76"/>
    <w:rsid w:val="00EF2EAF"/>
    <w:rsid w:val="00EF3AAB"/>
    <w:rsid w:val="00EF3DB6"/>
    <w:rsid w:val="00EF651F"/>
    <w:rsid w:val="00EF65BB"/>
    <w:rsid w:val="00EF6733"/>
    <w:rsid w:val="00EF692D"/>
    <w:rsid w:val="00EF6A09"/>
    <w:rsid w:val="00EF6AE8"/>
    <w:rsid w:val="00EF6CDF"/>
    <w:rsid w:val="00EF700A"/>
    <w:rsid w:val="00EF72A1"/>
    <w:rsid w:val="00EF738B"/>
    <w:rsid w:val="00F00ACF"/>
    <w:rsid w:val="00F01548"/>
    <w:rsid w:val="00F01774"/>
    <w:rsid w:val="00F01A0B"/>
    <w:rsid w:val="00F01C4E"/>
    <w:rsid w:val="00F01D83"/>
    <w:rsid w:val="00F01FD0"/>
    <w:rsid w:val="00F02800"/>
    <w:rsid w:val="00F0320E"/>
    <w:rsid w:val="00F035B8"/>
    <w:rsid w:val="00F0387E"/>
    <w:rsid w:val="00F03B43"/>
    <w:rsid w:val="00F03D13"/>
    <w:rsid w:val="00F040F9"/>
    <w:rsid w:val="00F04156"/>
    <w:rsid w:val="00F04B9B"/>
    <w:rsid w:val="00F05193"/>
    <w:rsid w:val="00F0589B"/>
    <w:rsid w:val="00F063D5"/>
    <w:rsid w:val="00F06541"/>
    <w:rsid w:val="00F06A66"/>
    <w:rsid w:val="00F06C85"/>
    <w:rsid w:val="00F06F2C"/>
    <w:rsid w:val="00F070D0"/>
    <w:rsid w:val="00F070D6"/>
    <w:rsid w:val="00F07B6C"/>
    <w:rsid w:val="00F07BE3"/>
    <w:rsid w:val="00F07DB0"/>
    <w:rsid w:val="00F07EC4"/>
    <w:rsid w:val="00F07F4E"/>
    <w:rsid w:val="00F10658"/>
    <w:rsid w:val="00F110A6"/>
    <w:rsid w:val="00F11730"/>
    <w:rsid w:val="00F12642"/>
    <w:rsid w:val="00F128F7"/>
    <w:rsid w:val="00F13367"/>
    <w:rsid w:val="00F133E1"/>
    <w:rsid w:val="00F13BAD"/>
    <w:rsid w:val="00F13F7A"/>
    <w:rsid w:val="00F1444B"/>
    <w:rsid w:val="00F14525"/>
    <w:rsid w:val="00F151CD"/>
    <w:rsid w:val="00F15768"/>
    <w:rsid w:val="00F15ABE"/>
    <w:rsid w:val="00F15D19"/>
    <w:rsid w:val="00F16046"/>
    <w:rsid w:val="00F161BA"/>
    <w:rsid w:val="00F166DD"/>
    <w:rsid w:val="00F16C34"/>
    <w:rsid w:val="00F16ED6"/>
    <w:rsid w:val="00F173FD"/>
    <w:rsid w:val="00F1798B"/>
    <w:rsid w:val="00F17A3F"/>
    <w:rsid w:val="00F20099"/>
    <w:rsid w:val="00F2058B"/>
    <w:rsid w:val="00F20BFB"/>
    <w:rsid w:val="00F20CB6"/>
    <w:rsid w:val="00F20DB4"/>
    <w:rsid w:val="00F2112A"/>
    <w:rsid w:val="00F212BA"/>
    <w:rsid w:val="00F22471"/>
    <w:rsid w:val="00F229F9"/>
    <w:rsid w:val="00F22BA6"/>
    <w:rsid w:val="00F22E65"/>
    <w:rsid w:val="00F2372B"/>
    <w:rsid w:val="00F23F93"/>
    <w:rsid w:val="00F24758"/>
    <w:rsid w:val="00F248DF"/>
    <w:rsid w:val="00F24927"/>
    <w:rsid w:val="00F249D9"/>
    <w:rsid w:val="00F2511F"/>
    <w:rsid w:val="00F25EF9"/>
    <w:rsid w:val="00F25F52"/>
    <w:rsid w:val="00F26C83"/>
    <w:rsid w:val="00F2776C"/>
    <w:rsid w:val="00F27C7B"/>
    <w:rsid w:val="00F27DED"/>
    <w:rsid w:val="00F27E1C"/>
    <w:rsid w:val="00F30080"/>
    <w:rsid w:val="00F30306"/>
    <w:rsid w:val="00F303C2"/>
    <w:rsid w:val="00F30825"/>
    <w:rsid w:val="00F30B86"/>
    <w:rsid w:val="00F3162C"/>
    <w:rsid w:val="00F31BC2"/>
    <w:rsid w:val="00F32027"/>
    <w:rsid w:val="00F32A82"/>
    <w:rsid w:val="00F32FFD"/>
    <w:rsid w:val="00F332E2"/>
    <w:rsid w:val="00F33536"/>
    <w:rsid w:val="00F33DE2"/>
    <w:rsid w:val="00F34076"/>
    <w:rsid w:val="00F349D1"/>
    <w:rsid w:val="00F34BD1"/>
    <w:rsid w:val="00F3586F"/>
    <w:rsid w:val="00F35DB2"/>
    <w:rsid w:val="00F3675C"/>
    <w:rsid w:val="00F36EFC"/>
    <w:rsid w:val="00F370D1"/>
    <w:rsid w:val="00F405FE"/>
    <w:rsid w:val="00F4106F"/>
    <w:rsid w:val="00F417EA"/>
    <w:rsid w:val="00F41E00"/>
    <w:rsid w:val="00F42037"/>
    <w:rsid w:val="00F42985"/>
    <w:rsid w:val="00F43884"/>
    <w:rsid w:val="00F439FA"/>
    <w:rsid w:val="00F43AFA"/>
    <w:rsid w:val="00F43E02"/>
    <w:rsid w:val="00F4454F"/>
    <w:rsid w:val="00F44B2E"/>
    <w:rsid w:val="00F45E58"/>
    <w:rsid w:val="00F45F44"/>
    <w:rsid w:val="00F46173"/>
    <w:rsid w:val="00F462E4"/>
    <w:rsid w:val="00F4631D"/>
    <w:rsid w:val="00F4738C"/>
    <w:rsid w:val="00F47440"/>
    <w:rsid w:val="00F4781B"/>
    <w:rsid w:val="00F47ABE"/>
    <w:rsid w:val="00F47B4F"/>
    <w:rsid w:val="00F47C6C"/>
    <w:rsid w:val="00F50EF1"/>
    <w:rsid w:val="00F513F0"/>
    <w:rsid w:val="00F5208E"/>
    <w:rsid w:val="00F52C01"/>
    <w:rsid w:val="00F5375B"/>
    <w:rsid w:val="00F53774"/>
    <w:rsid w:val="00F53EEA"/>
    <w:rsid w:val="00F54AF2"/>
    <w:rsid w:val="00F54BB1"/>
    <w:rsid w:val="00F54BB6"/>
    <w:rsid w:val="00F55945"/>
    <w:rsid w:val="00F55BCA"/>
    <w:rsid w:val="00F55E86"/>
    <w:rsid w:val="00F56065"/>
    <w:rsid w:val="00F5613C"/>
    <w:rsid w:val="00F56238"/>
    <w:rsid w:val="00F56484"/>
    <w:rsid w:val="00F56658"/>
    <w:rsid w:val="00F56C05"/>
    <w:rsid w:val="00F56E59"/>
    <w:rsid w:val="00F575A2"/>
    <w:rsid w:val="00F607AD"/>
    <w:rsid w:val="00F60E75"/>
    <w:rsid w:val="00F61161"/>
    <w:rsid w:val="00F6182E"/>
    <w:rsid w:val="00F626D6"/>
    <w:rsid w:val="00F628A6"/>
    <w:rsid w:val="00F62EA8"/>
    <w:rsid w:val="00F62F09"/>
    <w:rsid w:val="00F632FA"/>
    <w:rsid w:val="00F63B0A"/>
    <w:rsid w:val="00F63DC4"/>
    <w:rsid w:val="00F63E12"/>
    <w:rsid w:val="00F64636"/>
    <w:rsid w:val="00F6537B"/>
    <w:rsid w:val="00F65476"/>
    <w:rsid w:val="00F65ADC"/>
    <w:rsid w:val="00F65E3F"/>
    <w:rsid w:val="00F66D2F"/>
    <w:rsid w:val="00F66F60"/>
    <w:rsid w:val="00F6738C"/>
    <w:rsid w:val="00F67975"/>
    <w:rsid w:val="00F70310"/>
    <w:rsid w:val="00F70A9E"/>
    <w:rsid w:val="00F71912"/>
    <w:rsid w:val="00F719DE"/>
    <w:rsid w:val="00F7200D"/>
    <w:rsid w:val="00F72C93"/>
    <w:rsid w:val="00F72F7D"/>
    <w:rsid w:val="00F7338F"/>
    <w:rsid w:val="00F735BB"/>
    <w:rsid w:val="00F73C31"/>
    <w:rsid w:val="00F73E93"/>
    <w:rsid w:val="00F746AA"/>
    <w:rsid w:val="00F74937"/>
    <w:rsid w:val="00F7496A"/>
    <w:rsid w:val="00F7509B"/>
    <w:rsid w:val="00F7588D"/>
    <w:rsid w:val="00F75A8B"/>
    <w:rsid w:val="00F75B6C"/>
    <w:rsid w:val="00F760CD"/>
    <w:rsid w:val="00F7724B"/>
    <w:rsid w:val="00F772A5"/>
    <w:rsid w:val="00F774C1"/>
    <w:rsid w:val="00F77BF4"/>
    <w:rsid w:val="00F809BC"/>
    <w:rsid w:val="00F80C35"/>
    <w:rsid w:val="00F80C4E"/>
    <w:rsid w:val="00F81552"/>
    <w:rsid w:val="00F81B51"/>
    <w:rsid w:val="00F81BF3"/>
    <w:rsid w:val="00F821BA"/>
    <w:rsid w:val="00F8247D"/>
    <w:rsid w:val="00F82753"/>
    <w:rsid w:val="00F82867"/>
    <w:rsid w:val="00F8299E"/>
    <w:rsid w:val="00F82A79"/>
    <w:rsid w:val="00F8318B"/>
    <w:rsid w:val="00F834BB"/>
    <w:rsid w:val="00F834DE"/>
    <w:rsid w:val="00F83C00"/>
    <w:rsid w:val="00F84490"/>
    <w:rsid w:val="00F84769"/>
    <w:rsid w:val="00F8477B"/>
    <w:rsid w:val="00F8521A"/>
    <w:rsid w:val="00F8599E"/>
    <w:rsid w:val="00F85DC0"/>
    <w:rsid w:val="00F86188"/>
    <w:rsid w:val="00F863A4"/>
    <w:rsid w:val="00F864CF"/>
    <w:rsid w:val="00F866FB"/>
    <w:rsid w:val="00F868A4"/>
    <w:rsid w:val="00F86E9C"/>
    <w:rsid w:val="00F901D6"/>
    <w:rsid w:val="00F90233"/>
    <w:rsid w:val="00F902CB"/>
    <w:rsid w:val="00F90D2E"/>
    <w:rsid w:val="00F90F21"/>
    <w:rsid w:val="00F92066"/>
    <w:rsid w:val="00F92588"/>
    <w:rsid w:val="00F92923"/>
    <w:rsid w:val="00F92B60"/>
    <w:rsid w:val="00F9306F"/>
    <w:rsid w:val="00F9397F"/>
    <w:rsid w:val="00F93DAF"/>
    <w:rsid w:val="00F94A24"/>
    <w:rsid w:val="00F94C74"/>
    <w:rsid w:val="00F95ADC"/>
    <w:rsid w:val="00F95F8E"/>
    <w:rsid w:val="00F96764"/>
    <w:rsid w:val="00F972E2"/>
    <w:rsid w:val="00F97955"/>
    <w:rsid w:val="00F979A4"/>
    <w:rsid w:val="00F97AB2"/>
    <w:rsid w:val="00F97BAD"/>
    <w:rsid w:val="00FA0219"/>
    <w:rsid w:val="00FA0767"/>
    <w:rsid w:val="00FA0A72"/>
    <w:rsid w:val="00FA0C50"/>
    <w:rsid w:val="00FA0C75"/>
    <w:rsid w:val="00FA1391"/>
    <w:rsid w:val="00FA1886"/>
    <w:rsid w:val="00FA1977"/>
    <w:rsid w:val="00FA1A99"/>
    <w:rsid w:val="00FA2C8F"/>
    <w:rsid w:val="00FA3065"/>
    <w:rsid w:val="00FA37F1"/>
    <w:rsid w:val="00FA3F5C"/>
    <w:rsid w:val="00FA56AE"/>
    <w:rsid w:val="00FA5825"/>
    <w:rsid w:val="00FA66EA"/>
    <w:rsid w:val="00FA6CFE"/>
    <w:rsid w:val="00FA7C6D"/>
    <w:rsid w:val="00FB03EA"/>
    <w:rsid w:val="00FB05B8"/>
    <w:rsid w:val="00FB0BF4"/>
    <w:rsid w:val="00FB12F5"/>
    <w:rsid w:val="00FB18CE"/>
    <w:rsid w:val="00FB1962"/>
    <w:rsid w:val="00FB2671"/>
    <w:rsid w:val="00FB361C"/>
    <w:rsid w:val="00FB3DD9"/>
    <w:rsid w:val="00FB4141"/>
    <w:rsid w:val="00FB4B46"/>
    <w:rsid w:val="00FB4F84"/>
    <w:rsid w:val="00FB501C"/>
    <w:rsid w:val="00FB52F3"/>
    <w:rsid w:val="00FB56F0"/>
    <w:rsid w:val="00FB5898"/>
    <w:rsid w:val="00FB6811"/>
    <w:rsid w:val="00FB6AB1"/>
    <w:rsid w:val="00FB6B74"/>
    <w:rsid w:val="00FB6CCD"/>
    <w:rsid w:val="00FB700B"/>
    <w:rsid w:val="00FB74C9"/>
    <w:rsid w:val="00FB7598"/>
    <w:rsid w:val="00FB7C17"/>
    <w:rsid w:val="00FC0D33"/>
    <w:rsid w:val="00FC1633"/>
    <w:rsid w:val="00FC1AF4"/>
    <w:rsid w:val="00FC1C02"/>
    <w:rsid w:val="00FC1D4F"/>
    <w:rsid w:val="00FC21A3"/>
    <w:rsid w:val="00FC2952"/>
    <w:rsid w:val="00FC2B55"/>
    <w:rsid w:val="00FC2BA3"/>
    <w:rsid w:val="00FC2E79"/>
    <w:rsid w:val="00FC3253"/>
    <w:rsid w:val="00FC3265"/>
    <w:rsid w:val="00FC371C"/>
    <w:rsid w:val="00FC423E"/>
    <w:rsid w:val="00FC5BC1"/>
    <w:rsid w:val="00FC5DDC"/>
    <w:rsid w:val="00FC5F31"/>
    <w:rsid w:val="00FC5FF5"/>
    <w:rsid w:val="00FC6746"/>
    <w:rsid w:val="00FC69BB"/>
    <w:rsid w:val="00FC6C75"/>
    <w:rsid w:val="00FC71D7"/>
    <w:rsid w:val="00FC7657"/>
    <w:rsid w:val="00FC79E0"/>
    <w:rsid w:val="00FC7E1A"/>
    <w:rsid w:val="00FD04EA"/>
    <w:rsid w:val="00FD0D5B"/>
    <w:rsid w:val="00FD111E"/>
    <w:rsid w:val="00FD1195"/>
    <w:rsid w:val="00FD1540"/>
    <w:rsid w:val="00FD1553"/>
    <w:rsid w:val="00FD1740"/>
    <w:rsid w:val="00FD194D"/>
    <w:rsid w:val="00FD213C"/>
    <w:rsid w:val="00FD2879"/>
    <w:rsid w:val="00FD3250"/>
    <w:rsid w:val="00FD3BD9"/>
    <w:rsid w:val="00FD4693"/>
    <w:rsid w:val="00FD593E"/>
    <w:rsid w:val="00FD5BE4"/>
    <w:rsid w:val="00FD64FD"/>
    <w:rsid w:val="00FD685B"/>
    <w:rsid w:val="00FD6905"/>
    <w:rsid w:val="00FD73B9"/>
    <w:rsid w:val="00FD73F6"/>
    <w:rsid w:val="00FD7DAF"/>
    <w:rsid w:val="00FD7E29"/>
    <w:rsid w:val="00FE085B"/>
    <w:rsid w:val="00FE08BD"/>
    <w:rsid w:val="00FE11A8"/>
    <w:rsid w:val="00FE1846"/>
    <w:rsid w:val="00FE1F6A"/>
    <w:rsid w:val="00FE27BB"/>
    <w:rsid w:val="00FE2E9E"/>
    <w:rsid w:val="00FE356A"/>
    <w:rsid w:val="00FE3DB3"/>
    <w:rsid w:val="00FE416C"/>
    <w:rsid w:val="00FE4882"/>
    <w:rsid w:val="00FE4CF2"/>
    <w:rsid w:val="00FE53B6"/>
    <w:rsid w:val="00FE5C15"/>
    <w:rsid w:val="00FE61FE"/>
    <w:rsid w:val="00FE661B"/>
    <w:rsid w:val="00FE7774"/>
    <w:rsid w:val="00FE78D3"/>
    <w:rsid w:val="00FE7A08"/>
    <w:rsid w:val="00FF0374"/>
    <w:rsid w:val="00FF099D"/>
    <w:rsid w:val="00FF0C59"/>
    <w:rsid w:val="00FF0C9D"/>
    <w:rsid w:val="00FF1299"/>
    <w:rsid w:val="00FF1A46"/>
    <w:rsid w:val="00FF1E4C"/>
    <w:rsid w:val="00FF1FA5"/>
    <w:rsid w:val="00FF2399"/>
    <w:rsid w:val="00FF24C0"/>
    <w:rsid w:val="00FF2B38"/>
    <w:rsid w:val="00FF43B1"/>
    <w:rsid w:val="00FF44E8"/>
    <w:rsid w:val="00FF4697"/>
    <w:rsid w:val="00FF4ADC"/>
    <w:rsid w:val="00FF4D8E"/>
    <w:rsid w:val="00FF54C9"/>
    <w:rsid w:val="00FF563D"/>
    <w:rsid w:val="00FF56D7"/>
    <w:rsid w:val="00FF582A"/>
    <w:rsid w:val="00FF5B4C"/>
    <w:rsid w:val="00FF6419"/>
    <w:rsid w:val="00FF6853"/>
    <w:rsid w:val="00FF6ABA"/>
    <w:rsid w:val="00FF6D33"/>
    <w:rsid w:val="00FF6F16"/>
    <w:rsid w:val="00FF70A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83046"/>
    <w:pPr>
      <w:spacing w:after="180"/>
    </w:pPr>
    <w:rPr>
      <w:rFonts w:eastAsia="Malgun Gothic"/>
      <w:lang w:val="en-GB"/>
    </w:rPr>
  </w:style>
  <w:style w:type="paragraph" w:styleId="1">
    <w:name w:val="heading 1"/>
    <w:aliases w:val="제목 1(no line),H1,h1,app heading 1,l1,Memo Heading 1,h11,h12,h13,h14,h15,h16,Heading 1_a,heading 1,h17,h111,h121,h131,h141,h151,h161,h18,h112,h122,h132,h142,h152,h162,h19,h113,h123,h133,h143,h153,h163,NMP Heading 1,Heading 1 3GPP"/>
    <w:next w:val="a"/>
    <w:link w:val="1Char"/>
    <w:uiPriority w:val="9"/>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2">
    <w:name w:val="heading 2"/>
    <w:aliases w:val="Head2A,2,H2,h2,UNDERRUBRIK 1-2"/>
    <w:basedOn w:val="1"/>
    <w:next w:val="a"/>
    <w:link w:val="2Char"/>
    <w:qFormat/>
    <w:rsid w:val="002958FD"/>
    <w:pPr>
      <w:numPr>
        <w:ilvl w:val="1"/>
        <w:numId w:val="1"/>
      </w:numPr>
      <w:tabs>
        <w:tab w:val="clear" w:pos="426"/>
      </w:tabs>
      <w:spacing w:before="180"/>
      <w:outlineLvl w:val="1"/>
    </w:pPr>
    <w:rPr>
      <w:sz w:val="24"/>
    </w:rPr>
  </w:style>
  <w:style w:type="paragraph" w:styleId="3">
    <w:name w:val="heading 3"/>
    <w:basedOn w:val="a"/>
    <w:next w:val="a"/>
    <w:link w:val="3Char"/>
    <w:uiPriority w:val="9"/>
    <w:qFormat/>
    <w:rsid w:val="0072162A"/>
    <w:pPr>
      <w:keepNext/>
      <w:ind w:leftChars="300" w:left="300" w:hangingChars="200" w:hanging="2000"/>
      <w:outlineLvl w:val="2"/>
    </w:pPr>
    <w:rPr>
      <w:rFonts w:ascii="Malgun Gothic" w:hAnsi="Malgun Gothic"/>
    </w:rPr>
  </w:style>
  <w:style w:type="paragraph" w:styleId="4">
    <w:name w:val="heading 4"/>
    <w:basedOn w:val="3"/>
    <w:next w:val="a"/>
    <w:link w:val="4Char"/>
    <w:uiPriority w:val="9"/>
    <w:qFormat/>
    <w:rsid w:val="0072162A"/>
    <w:pPr>
      <w:keepLines/>
      <w:tabs>
        <w:tab w:val="num" w:pos="576"/>
      </w:tabs>
      <w:spacing w:before="120"/>
      <w:ind w:leftChars="0" w:left="576" w:firstLineChars="0" w:hanging="576"/>
      <w:outlineLvl w:val="3"/>
    </w:pPr>
    <w:rPr>
      <w:rFonts w:ascii="Arial" w:hAnsi="Arial"/>
      <w:sz w:val="24"/>
    </w:rPr>
  </w:style>
  <w:style w:type="paragraph" w:styleId="5">
    <w:name w:val="heading 5"/>
    <w:basedOn w:val="a"/>
    <w:next w:val="a"/>
    <w:link w:val="5Char"/>
    <w:uiPriority w:val="9"/>
    <w:semiHidden/>
    <w:unhideWhenUsed/>
    <w:qFormat/>
    <w:rsid w:val="00B64FF2"/>
    <w:pPr>
      <w:keepNext/>
      <w:keepLines/>
      <w:spacing w:before="40" w:after="0"/>
      <w:outlineLvl w:val="4"/>
    </w:pPr>
    <w:rPr>
      <w:rFonts w:asciiTheme="majorHAnsi" w:eastAsiaTheme="majorEastAsia" w:hAnsiTheme="majorHAnsi" w:cstheme="majorBidi"/>
      <w:color w:val="2E74B5" w:themeColor="accent1" w:themeShade="BF"/>
    </w:rPr>
  </w:style>
  <w:style w:type="paragraph" w:styleId="6">
    <w:name w:val="heading 6"/>
    <w:basedOn w:val="a"/>
    <w:next w:val="a"/>
    <w:link w:val="6Char"/>
    <w:uiPriority w:val="9"/>
    <w:semiHidden/>
    <w:unhideWhenUsed/>
    <w:qFormat/>
    <w:rsid w:val="00E001B9"/>
    <w:pPr>
      <w:spacing w:before="240" w:after="60" w:line="276" w:lineRule="auto"/>
      <w:ind w:left="1152" w:hanging="1152"/>
      <w:outlineLvl w:val="5"/>
    </w:pPr>
    <w:rPr>
      <w:rFonts w:ascii="Calibri" w:hAnsi="Calibri"/>
      <w:b/>
      <w:bCs/>
      <w:sz w:val="22"/>
      <w:szCs w:val="22"/>
      <w:lang w:val="x-none"/>
    </w:rPr>
  </w:style>
  <w:style w:type="paragraph" w:styleId="7">
    <w:name w:val="heading 7"/>
    <w:basedOn w:val="a"/>
    <w:next w:val="a"/>
    <w:link w:val="7Char"/>
    <w:uiPriority w:val="9"/>
    <w:semiHidden/>
    <w:unhideWhenUsed/>
    <w:qFormat/>
    <w:rsid w:val="00E001B9"/>
    <w:pPr>
      <w:spacing w:before="240" w:after="60" w:line="276" w:lineRule="auto"/>
      <w:ind w:left="1296" w:hanging="1296"/>
      <w:outlineLvl w:val="6"/>
    </w:pPr>
    <w:rPr>
      <w:rFonts w:ascii="Calibri" w:hAnsi="Calibri"/>
      <w:sz w:val="24"/>
      <w:szCs w:val="24"/>
      <w:lang w:val="x-none"/>
    </w:rPr>
  </w:style>
  <w:style w:type="paragraph" w:styleId="8">
    <w:name w:val="heading 8"/>
    <w:basedOn w:val="a"/>
    <w:next w:val="a"/>
    <w:link w:val="8Char"/>
    <w:uiPriority w:val="9"/>
    <w:semiHidden/>
    <w:unhideWhenUsed/>
    <w:qFormat/>
    <w:rsid w:val="00E001B9"/>
    <w:pPr>
      <w:spacing w:before="240" w:after="60" w:line="276" w:lineRule="auto"/>
      <w:ind w:left="1440" w:hanging="1440"/>
      <w:outlineLvl w:val="7"/>
    </w:pPr>
    <w:rPr>
      <w:rFonts w:ascii="Calibri" w:hAnsi="Calibri"/>
      <w:i/>
      <w:iCs/>
      <w:sz w:val="24"/>
      <w:szCs w:val="24"/>
      <w:lang w:val="x-none"/>
    </w:rPr>
  </w:style>
  <w:style w:type="paragraph" w:styleId="9">
    <w:name w:val="heading 9"/>
    <w:basedOn w:val="a"/>
    <w:next w:val="a"/>
    <w:link w:val="9Char"/>
    <w:uiPriority w:val="9"/>
    <w:semiHidden/>
    <w:unhideWhenUsed/>
    <w:qFormat/>
    <w:rsid w:val="00E001B9"/>
    <w:pPr>
      <w:spacing w:before="240" w:after="60" w:line="276" w:lineRule="auto"/>
      <w:ind w:left="1584" w:hanging="1584"/>
      <w:outlineLvl w:val="8"/>
    </w:pPr>
    <w:rPr>
      <w:rFonts w:ascii="Cambria" w:hAnsi="Cambria"/>
      <w:sz w:val="22"/>
      <w:szCs w:val="22"/>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제목 1(no line) Char,H1 Char,h1 Char,app heading 1 Char,l1 Char,Memo Heading 1 Char,h11 Char,h12 Char,h13 Char,h14 Char,h15 Char,h16 Char,Heading 1_a Char,heading 1 Char,h17 Char,h111 Char,h121 Char,h131 Char,h141 Char,h151 Char,h161 Char"/>
    <w:link w:val="1"/>
    <w:rsid w:val="002958FD"/>
    <w:rPr>
      <w:rFonts w:ascii="Arial" w:hAnsi="Arial"/>
      <w:sz w:val="32"/>
      <w:szCs w:val="32"/>
      <w:lang w:val="en-GB"/>
    </w:rPr>
  </w:style>
  <w:style w:type="character" w:customStyle="1" w:styleId="2Char">
    <w:name w:val="标题 2 Char"/>
    <w:aliases w:val="Head2A Char,2 Char,H2 Char,h2 Char,UNDERRUBRIK 1-2 Char"/>
    <w:link w:val="2"/>
    <w:rsid w:val="002958FD"/>
    <w:rPr>
      <w:rFonts w:ascii="Arial" w:hAnsi="Arial"/>
      <w:sz w:val="24"/>
      <w:szCs w:val="32"/>
      <w:lang w:val="en-GB"/>
    </w:rPr>
  </w:style>
  <w:style w:type="character" w:customStyle="1" w:styleId="4Char">
    <w:name w:val="标题 4 Char"/>
    <w:link w:val="4"/>
    <w:rsid w:val="0072162A"/>
    <w:rPr>
      <w:rFonts w:ascii="Arial" w:eastAsia="Malgun Gothic"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72162A"/>
    <w:pPr>
      <w:widowControl w:val="0"/>
    </w:pPr>
    <w:rPr>
      <w:rFonts w:ascii="Arial" w:eastAsia="Malgun Gothic" w:hAnsi="Arial"/>
      <w:b/>
      <w:noProof/>
      <w:sz w:val="18"/>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3"/>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a4">
    <w:name w:val="List Paragraph"/>
    <w:aliases w:val="- Bullets,リスト段落,?? ??,?????,????,Lista1,목록 단락,列出段落1,中等深浅网格 1 - 着色 21,列表段落1,—ño’i—Ž,列表段落,¥¡¡¡¡ì¬º¥¹¥È¶ÎÂä,ÁÐ³ö¶ÎÂä,¥ê¥¹¥È¶ÎÂä,1st level - Bullet List Paragraph,Lettre d'introduction,Paragrafo elenco,Normal bullet 2,Bullet list,목록단락,列表段落11"/>
    <w:basedOn w:val="a"/>
    <w:link w:val="Char0"/>
    <w:uiPriority w:val="34"/>
    <w:qFormat/>
    <w:rsid w:val="0072162A"/>
    <w:pPr>
      <w:ind w:leftChars="400" w:left="800"/>
    </w:pPr>
  </w:style>
  <w:style w:type="character" w:customStyle="1" w:styleId="3Char">
    <w:name w:val="标题 3 Char"/>
    <w:link w:val="3"/>
    <w:uiPriority w:val="9"/>
    <w:rsid w:val="0072162A"/>
    <w:rPr>
      <w:rFonts w:ascii="Malgun Gothic" w:eastAsia="Malgun Gothic" w:hAnsi="Malgun Gothic" w:cs="Times New Roman"/>
      <w:lang w:val="en-GB" w:eastAsia="en-US"/>
    </w:rPr>
  </w:style>
  <w:style w:type="paragraph" w:styleId="a5">
    <w:name w:val="Balloon Text"/>
    <w:basedOn w:val="a"/>
    <w:link w:val="Char1"/>
    <w:uiPriority w:val="99"/>
    <w:semiHidden/>
    <w:rsid w:val="00746D48"/>
    <w:rPr>
      <w:rFonts w:ascii="Tahoma" w:hAnsi="Tahoma" w:cs="Tahoma"/>
      <w:sz w:val="16"/>
      <w:szCs w:val="16"/>
    </w:rPr>
  </w:style>
  <w:style w:type="table" w:styleId="a6">
    <w:name w:val="Table Grid"/>
    <w:aliases w:val="TableGrid"/>
    <w:basedOn w:val="a1"/>
    <w:uiPriority w:val="39"/>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caption"/>
    <w:aliases w:val="cap,cap Char,Caption Char1 Char,cap Char Char1,Caption Char Char1 Char,cap Char2,Caption Char2,Caption Char Char Char,Caption Char Char1,fig and tbl,fighead2,Table Caption,fighead21,fighead22,fighead23,Table Caption1,fighead211"/>
    <w:basedOn w:val="a"/>
    <w:next w:val="a"/>
    <w:link w:val="Char2"/>
    <w:unhideWhenUsed/>
    <w:qFormat/>
    <w:rsid w:val="00083046"/>
    <w:pPr>
      <w:jc w:val="center"/>
    </w:pPr>
    <w:rPr>
      <w:b/>
      <w:bCs/>
    </w:rPr>
  </w:style>
  <w:style w:type="character" w:styleId="a8">
    <w:name w:val="Emphasis"/>
    <w:qFormat/>
    <w:rsid w:val="001A56C7"/>
    <w:rPr>
      <w:i/>
      <w:iCs/>
    </w:rPr>
  </w:style>
  <w:style w:type="character" w:styleId="a9">
    <w:name w:val="annotation reference"/>
    <w:uiPriority w:val="99"/>
    <w:qFormat/>
    <w:rsid w:val="001C6890"/>
    <w:rPr>
      <w:sz w:val="16"/>
      <w:szCs w:val="16"/>
    </w:rPr>
  </w:style>
  <w:style w:type="paragraph" w:styleId="aa">
    <w:name w:val="annotation text"/>
    <w:basedOn w:val="a"/>
    <w:link w:val="Char3"/>
    <w:qFormat/>
    <w:rsid w:val="001C6890"/>
  </w:style>
  <w:style w:type="character" w:customStyle="1" w:styleId="Char3">
    <w:name w:val="批注文字 Char"/>
    <w:link w:val="aa"/>
    <w:qFormat/>
    <w:rsid w:val="001C6890"/>
    <w:rPr>
      <w:rFonts w:eastAsia="Malgun Gothic"/>
      <w:lang w:val="en-GB"/>
    </w:rPr>
  </w:style>
  <w:style w:type="paragraph" w:styleId="ab">
    <w:name w:val="annotation subject"/>
    <w:basedOn w:val="aa"/>
    <w:next w:val="aa"/>
    <w:link w:val="Char4"/>
    <w:uiPriority w:val="99"/>
    <w:rsid w:val="001C6890"/>
    <w:rPr>
      <w:b/>
      <w:bCs/>
    </w:rPr>
  </w:style>
  <w:style w:type="character" w:customStyle="1" w:styleId="Char4">
    <w:name w:val="批注主题 Char"/>
    <w:link w:val="ab"/>
    <w:uiPriority w:val="99"/>
    <w:rsid w:val="001C6890"/>
    <w:rPr>
      <w:rFonts w:eastAsia="Malgun Gothic"/>
      <w:b/>
      <w:bCs/>
      <w:lang w:val="en-GB"/>
    </w:rPr>
  </w:style>
  <w:style w:type="table" w:styleId="10">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ac">
    <w:name w:val="footer"/>
    <w:basedOn w:val="a"/>
    <w:link w:val="Char5"/>
    <w:rsid w:val="006B43E1"/>
    <w:pPr>
      <w:tabs>
        <w:tab w:val="center" w:pos="4680"/>
        <w:tab w:val="right" w:pos="9360"/>
      </w:tabs>
    </w:pPr>
  </w:style>
  <w:style w:type="character" w:customStyle="1" w:styleId="Char5">
    <w:name w:val="页脚 Char"/>
    <w:link w:val="ac"/>
    <w:rsid w:val="006B43E1"/>
    <w:rPr>
      <w:rFonts w:eastAsia="Malgun Gothic"/>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rPr>
  </w:style>
  <w:style w:type="character" w:customStyle="1" w:styleId="bulletlevel1Char">
    <w:name w:val="bullet level 1 Char"/>
    <w:link w:val="bulletlevel1"/>
    <w:rsid w:val="003F540A"/>
    <w:rPr>
      <w:rFonts w:ascii="Book Antiqua" w:eastAsia="Malgun Gothic" w:hAnsi="Book Antiqua"/>
      <w:lang w:val="en-AU"/>
    </w:rPr>
  </w:style>
  <w:style w:type="character" w:customStyle="1" w:styleId="bulletlevel2Char">
    <w:name w:val="bullet level 2 Char"/>
    <w:link w:val="bulletlevel2"/>
    <w:rsid w:val="003F540A"/>
    <w:rPr>
      <w:rFonts w:ascii="Book Antiqua" w:eastAsia="Malgun Gothic" w:hAnsi="Book Antiqua"/>
      <w:lang w:val="en-AU"/>
    </w:rPr>
  </w:style>
  <w:style w:type="paragraph" w:customStyle="1" w:styleId="TH">
    <w:name w:val="TH"/>
    <w:basedOn w:val="a"/>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0">
    <w:name w:val="스타일 양쪽 첫 줄:  2 글자"/>
    <w:basedOn w:val="a"/>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Batang"/>
    </w:rPr>
  </w:style>
  <w:style w:type="paragraph" w:customStyle="1" w:styleId="ad">
    <w:name w:val="스타일 양쪽"/>
    <w:basedOn w:val="a"/>
    <w:rsid w:val="00FC71D7"/>
    <w:pPr>
      <w:spacing w:line="288" w:lineRule="auto"/>
      <w:jc w:val="both"/>
    </w:pPr>
    <w:rPr>
      <w:rFonts w:cs="Batang"/>
    </w:rPr>
  </w:style>
  <w:style w:type="paragraph" w:customStyle="1" w:styleId="EQ">
    <w:name w:val="EQ"/>
    <w:basedOn w:val="a"/>
    <w:next w:val="a"/>
    <w:uiPriority w:val="99"/>
    <w:qFormat/>
    <w:rsid w:val="00AC7214"/>
    <w:pPr>
      <w:keepLines/>
      <w:tabs>
        <w:tab w:val="center" w:pos="4536"/>
        <w:tab w:val="right" w:pos="9072"/>
      </w:tabs>
    </w:pPr>
    <w:rPr>
      <w:noProof/>
    </w:rPr>
  </w:style>
  <w:style w:type="paragraph" w:styleId="ae">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a"/>
    <w:link w:val="Char6"/>
    <w:qFormat/>
    <w:rsid w:val="00D3051E"/>
    <w:pPr>
      <w:spacing w:after="120"/>
      <w:jc w:val="both"/>
    </w:pPr>
    <w:rPr>
      <w:rFonts w:ascii="Times" w:eastAsia="Batang" w:hAnsi="Times"/>
      <w:szCs w:val="24"/>
    </w:rPr>
  </w:style>
  <w:style w:type="character" w:customStyle="1" w:styleId="Char6">
    <w:name w:val="正文文本 Char"/>
    <w:aliases w:val="bt Char,Corps de texte Car Char,Corps de texte Car1 Car Char,Corps de texte Car Car Car Char,Corps de texte Car1 Car Car Car Char,Corps de texte Car Car Car Car Car Char,Corps de texte Car1 Car Car Car Car Car Char,bt Car Char"/>
    <w:link w:val="ae"/>
    <w:qFormat/>
    <w:rsid w:val="00D3051E"/>
    <w:rPr>
      <w:rFonts w:ascii="Times" w:hAnsi="Times"/>
      <w:szCs w:val="24"/>
      <w:lang w:val="en-GB" w:eastAsia="en-US"/>
    </w:rPr>
  </w:style>
  <w:style w:type="paragraph" w:customStyle="1" w:styleId="21">
    <w:name w:val="스타일 스타일 양쪽 + 첫 줄:  2 글자"/>
    <w:basedOn w:val="a"/>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1"/>
    <w:rsid w:val="00FD7DAF"/>
    <w:rPr>
      <w:rFonts w:eastAsia="Malgun Gothic" w:cs="Batang"/>
      <w:lang w:val="en-GB" w:eastAsia="en-US"/>
    </w:rPr>
  </w:style>
  <w:style w:type="paragraph" w:customStyle="1" w:styleId="22">
    <w:name w:val="스타일 스타일 양쪽 첫 줄:  2 글자 + 첫 줄:  2 글자"/>
    <w:basedOn w:val="20"/>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link w:val="B1Zchn"/>
    <w:qFormat/>
    <w:rsid w:val="00B73C8D"/>
    <w:pPr>
      <w:ind w:leftChars="0" w:left="568" w:firstLineChars="0" w:hanging="284"/>
      <w:contextualSpacing w:val="0"/>
    </w:pPr>
  </w:style>
  <w:style w:type="paragraph" w:styleId="af">
    <w:name w:val="List"/>
    <w:basedOn w:val="a"/>
    <w:uiPriority w:val="99"/>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ListBullet6">
    <w:name w:val="List Bullet 6"/>
    <w:basedOn w:val="50"/>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0">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pPr>
    <w:rPr>
      <w:rFonts w:eastAsia="MS Mincho" w:cs="Batang"/>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a"/>
    <w:rsid w:val="00B80FAF"/>
    <w:pPr>
      <w:widowControl w:val="0"/>
      <w:autoSpaceDE w:val="0"/>
      <w:autoSpaceDN w:val="0"/>
      <w:adjustRightInd w:val="0"/>
      <w:spacing w:afterLines="50"/>
      <w:jc w:val="both"/>
    </w:pPr>
    <w:rPr>
      <w:rFonts w:eastAsia="Arial Unicode MS" w:cs="Arial"/>
      <w:kern w:val="2"/>
      <w:sz w:val="21"/>
      <w:lang w:eastAsia="zh-CN"/>
    </w:rPr>
  </w:style>
  <w:style w:type="character" w:styleId="af0">
    <w:name w:val="line number"/>
    <w:basedOn w:val="a0"/>
    <w:rsid w:val="00BD4CF4"/>
  </w:style>
  <w:style w:type="paragraph" w:styleId="af1">
    <w:name w:val="Normal (Web)"/>
    <w:basedOn w:val="a"/>
    <w:uiPriority w:val="99"/>
    <w:unhideWhenUsed/>
    <w:rsid w:val="001E0954"/>
    <w:pPr>
      <w:spacing w:before="100" w:beforeAutospacing="1" w:after="100" w:afterAutospacing="1"/>
    </w:pPr>
    <w:rPr>
      <w:rFonts w:ascii="Gulim" w:eastAsia="Gulim" w:hAnsi="Gulim" w:cs="Gulim"/>
      <w:sz w:val="24"/>
      <w:szCs w:val="24"/>
      <w:lang w:val="en-US"/>
    </w:rPr>
  </w:style>
  <w:style w:type="table" w:customStyle="1" w:styleId="11">
    <w:name w:val="눈금 표 1 밝게1"/>
    <w:basedOn w:val="a1"/>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a"/>
    <w:link w:val="TAHCar"/>
    <w:uiPriority w:val="99"/>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2">
    <w:name w:val="표 구분선1"/>
    <w:basedOn w:val="a1"/>
    <w:next w:val="a6"/>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宋体"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a0"/>
    <w:link w:val="2222"/>
    <w:rsid w:val="00F66F60"/>
    <w:rPr>
      <w:rFonts w:eastAsia="Malgun Gothic" w:cs="Batang"/>
      <w:lang w:val="en-GB" w:eastAsia="en-US"/>
    </w:rPr>
  </w:style>
  <w:style w:type="character" w:customStyle="1" w:styleId="TAHCar">
    <w:name w:val="TAH Car"/>
    <w:link w:val="TAH0"/>
    <w:uiPriority w:val="99"/>
    <w:qFormat/>
    <w:rsid w:val="005F72CF"/>
    <w:rPr>
      <w:rFonts w:ascii="Arial" w:eastAsia="Times New Roman" w:hAnsi="Arial"/>
      <w:b/>
      <w:sz w:val="18"/>
      <w:lang w:val="en-GB" w:eastAsia="en-US"/>
    </w:rPr>
  </w:style>
  <w:style w:type="character" w:customStyle="1" w:styleId="TALCar">
    <w:name w:val="TAL Car"/>
    <w:link w:val="TAL"/>
    <w:rsid w:val="005F72CF"/>
    <w:rPr>
      <w:rFonts w:ascii="Arial" w:eastAsia="Times New Roman" w:hAnsi="Arial"/>
      <w:sz w:val="18"/>
      <w:lang w:val="en-GB" w:eastAsia="ja-JP"/>
    </w:rPr>
  </w:style>
  <w:style w:type="paragraph" w:customStyle="1" w:styleId="TAC">
    <w:name w:val="TAC"/>
    <w:basedOn w:val="TAL"/>
    <w:link w:val="TACChar"/>
    <w:uiPriority w:val="99"/>
    <w:qFormat/>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uiPriority w:val="99"/>
    <w:qFormat/>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af2">
    <w:name w:val="Revision"/>
    <w:hidden/>
    <w:uiPriority w:val="99"/>
    <w:semiHidden/>
    <w:rsid w:val="00603893"/>
    <w:rPr>
      <w:rFonts w:eastAsia="Malgun Gothic"/>
      <w:lang w:val="en-GB" w:eastAsia="en-US"/>
    </w:rPr>
  </w:style>
  <w:style w:type="paragraph" w:customStyle="1" w:styleId="Guidance">
    <w:name w:val="Guidance"/>
    <w:basedOn w:val="a"/>
    <w:rsid w:val="009C0B23"/>
    <w:rPr>
      <w:rFonts w:eastAsia="宋体"/>
      <w:i/>
      <w:color w:val="0000FF"/>
    </w:rPr>
  </w:style>
  <w:style w:type="paragraph" w:styleId="af3">
    <w:name w:val="Document Map"/>
    <w:basedOn w:val="a"/>
    <w:link w:val="Char7"/>
    <w:semiHidden/>
    <w:unhideWhenUsed/>
    <w:rsid w:val="00475C77"/>
    <w:rPr>
      <w:rFonts w:ascii="Gulim" w:eastAsia="Gulim"/>
      <w:sz w:val="18"/>
      <w:szCs w:val="18"/>
    </w:rPr>
  </w:style>
  <w:style w:type="character" w:customStyle="1" w:styleId="Char7">
    <w:name w:val="文档结构图 Char"/>
    <w:basedOn w:val="a0"/>
    <w:link w:val="af3"/>
    <w:semiHidden/>
    <w:rsid w:val="00475C77"/>
    <w:rPr>
      <w:rFonts w:ascii="Gulim" w:eastAsia="Gulim"/>
      <w:sz w:val="18"/>
      <w:szCs w:val="18"/>
      <w:lang w:val="en-GB" w:eastAsia="en-US"/>
    </w:rPr>
  </w:style>
  <w:style w:type="character" w:customStyle="1" w:styleId="B1Zchn">
    <w:name w:val="B1 Zchn"/>
    <w:basedOn w:val="a0"/>
    <w:link w:val="B1"/>
    <w:qFormat/>
    <w:rsid w:val="002C64CC"/>
    <w:rPr>
      <w:rFonts w:eastAsia="Malgun Gothic"/>
      <w:lang w:val="en-GB" w:eastAsia="en-US"/>
    </w:rPr>
  </w:style>
  <w:style w:type="paragraph" w:customStyle="1" w:styleId="Doc-text2">
    <w:name w:val="Doc-text2"/>
    <w:basedOn w:val="a"/>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67622"/>
    <w:rPr>
      <w:rFonts w:ascii="Courier New" w:eastAsiaTheme="minorEastAsia" w:hAnsi="Courier New"/>
      <w:noProof/>
      <w:sz w:val="16"/>
      <w:lang w:val="en-GB"/>
    </w:rPr>
  </w:style>
  <w:style w:type="character" w:customStyle="1" w:styleId="Char0">
    <w:name w:val="列出段落 Char"/>
    <w:aliases w:val="- Bullets Char,リスト段落 Char,?? ?? Char,????? Char,???? Char,Lista1 Char,목록 단락 Char,列出段落1 Char,中等深浅网格 1 - 着色 21 Char,列表段落1 Char,—ño’i—Ž Char,列表段落 Char,¥¡¡¡¡ì¬º¥¹¥È¶ÎÂä Char,ÁÐ³ö¶ÎÂä Char,¥ê¥¹¥È¶ÎÂä Char,1st level - Bullet List Paragraph Char"/>
    <w:link w:val="a4"/>
    <w:uiPriority w:val="34"/>
    <w:qFormat/>
    <w:locked/>
    <w:rsid w:val="00BF03CF"/>
    <w:rPr>
      <w:rFonts w:eastAsia="Malgun Gothic"/>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a"/>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character" w:customStyle="1" w:styleId="im">
    <w:name w:val="im"/>
    <w:basedOn w:val="a0"/>
    <w:rsid w:val="002E12E2"/>
  </w:style>
  <w:style w:type="paragraph" w:customStyle="1" w:styleId="m7546260392400712585a0">
    <w:name w:val="m_7546260392400712585a0"/>
    <w:basedOn w:val="a"/>
    <w:rsid w:val="002E12E2"/>
    <w:pPr>
      <w:spacing w:before="100" w:beforeAutospacing="1" w:after="100" w:afterAutospacing="1"/>
    </w:pPr>
    <w:rPr>
      <w:rFonts w:eastAsia="Times New Roman"/>
      <w:sz w:val="24"/>
      <w:szCs w:val="24"/>
      <w:lang w:val="en-US"/>
    </w:rPr>
  </w:style>
  <w:style w:type="character" w:customStyle="1" w:styleId="Char2">
    <w:name w:val="题注 Char"/>
    <w:aliases w:val="cap Char1,cap Char Char,Caption Char1 Char Char,cap Char Char1 Char,Caption Char Char1 Char Char,cap Char2 Char,Caption Char2 Char,Caption Char Char Char Char,Caption Char Char1 Char1,fig and tbl Char,fighead2 Char,Table Caption Char"/>
    <w:link w:val="a7"/>
    <w:rsid w:val="00510D77"/>
    <w:rPr>
      <w:rFonts w:eastAsia="Malgun Gothic"/>
      <w:b/>
      <w:bCs/>
      <w:lang w:val="en-GB"/>
    </w:rPr>
  </w:style>
  <w:style w:type="character" w:styleId="af4">
    <w:name w:val="Hyperlink"/>
    <w:uiPriority w:val="99"/>
    <w:unhideWhenUsed/>
    <w:qFormat/>
    <w:rsid w:val="006A6F6C"/>
    <w:rPr>
      <w:color w:val="0000FF"/>
      <w:u w:val="single"/>
    </w:rPr>
  </w:style>
  <w:style w:type="character" w:styleId="af5">
    <w:name w:val="Placeholder Text"/>
    <w:basedOn w:val="a0"/>
    <w:uiPriority w:val="99"/>
    <w:semiHidden/>
    <w:rsid w:val="0017487C"/>
    <w:rPr>
      <w:color w:val="808080"/>
    </w:rPr>
  </w:style>
  <w:style w:type="numbering" w:customStyle="1" w:styleId="NoList1">
    <w:name w:val="No List1"/>
    <w:next w:val="a2"/>
    <w:uiPriority w:val="99"/>
    <w:semiHidden/>
    <w:unhideWhenUsed/>
    <w:rsid w:val="00670F78"/>
  </w:style>
  <w:style w:type="character" w:styleId="af6">
    <w:name w:val="page number"/>
    <w:basedOn w:val="a0"/>
    <w:rsid w:val="00670F78"/>
  </w:style>
  <w:style w:type="paragraph" w:customStyle="1" w:styleId="ZT">
    <w:name w:val="ZT"/>
    <w:rsid w:val="00670F7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eastAsia="ja-JP"/>
    </w:rPr>
  </w:style>
  <w:style w:type="paragraph" w:customStyle="1" w:styleId="table">
    <w:name w:val="table"/>
    <w:basedOn w:val="a"/>
    <w:next w:val="a"/>
    <w:rsid w:val="00670F78"/>
    <w:pPr>
      <w:overflowPunct w:val="0"/>
      <w:autoSpaceDE w:val="0"/>
      <w:autoSpaceDN w:val="0"/>
      <w:adjustRightInd w:val="0"/>
      <w:spacing w:after="0"/>
      <w:jc w:val="center"/>
      <w:textAlignment w:val="baseline"/>
    </w:pPr>
    <w:rPr>
      <w:rFonts w:eastAsia="MS Mincho"/>
      <w:lang w:val="en-US" w:eastAsia="en-GB"/>
    </w:rPr>
  </w:style>
  <w:style w:type="character" w:customStyle="1" w:styleId="Char1">
    <w:name w:val="批注框文本 Char"/>
    <w:basedOn w:val="a0"/>
    <w:link w:val="a5"/>
    <w:uiPriority w:val="99"/>
    <w:semiHidden/>
    <w:rsid w:val="00670F78"/>
    <w:rPr>
      <w:rFonts w:ascii="Tahoma" w:eastAsia="Malgun Gothic" w:hAnsi="Tahoma" w:cs="Tahoma"/>
      <w:sz w:val="16"/>
      <w:szCs w:val="16"/>
      <w:lang w:val="en-GB"/>
    </w:rPr>
  </w:style>
  <w:style w:type="character" w:customStyle="1" w:styleId="st1">
    <w:name w:val="st1"/>
    <w:basedOn w:val="a0"/>
    <w:rsid w:val="00670F78"/>
  </w:style>
  <w:style w:type="character" w:customStyle="1" w:styleId="B1Char1">
    <w:name w:val="B1 Char1"/>
    <w:qFormat/>
    <w:rsid w:val="00670F78"/>
    <w:rPr>
      <w:rFonts w:ascii="Times New Roman" w:eastAsia="Times New Roman" w:hAnsi="Times New Roman" w:cs="Times New Roman"/>
      <w:sz w:val="20"/>
      <w:szCs w:val="20"/>
      <w:lang w:eastAsia="en-US"/>
    </w:rPr>
  </w:style>
  <w:style w:type="paragraph" w:customStyle="1" w:styleId="SpecTextNum">
    <w:name w:val="Spec Text Num"/>
    <w:basedOn w:val="a"/>
    <w:rsid w:val="00670F78"/>
    <w:pPr>
      <w:numPr>
        <w:numId w:val="5"/>
      </w:numPr>
      <w:spacing w:after="0"/>
    </w:pPr>
    <w:rPr>
      <w:rFonts w:eastAsia="MS Mincho"/>
      <w:sz w:val="24"/>
      <w:szCs w:val="24"/>
      <w:lang w:val="en-US" w:eastAsia="ja-JP"/>
    </w:rPr>
  </w:style>
  <w:style w:type="paragraph" w:customStyle="1" w:styleId="EX">
    <w:name w:val="EX"/>
    <w:basedOn w:val="a"/>
    <w:rsid w:val="00670F78"/>
    <w:pPr>
      <w:keepLines/>
      <w:overflowPunct w:val="0"/>
      <w:autoSpaceDE w:val="0"/>
      <w:autoSpaceDN w:val="0"/>
      <w:adjustRightInd w:val="0"/>
      <w:ind w:left="1702" w:hanging="1418"/>
      <w:textAlignment w:val="baseline"/>
    </w:pPr>
    <w:rPr>
      <w:rFonts w:eastAsia="Times New Roman"/>
      <w:lang w:eastAsia="en-GB"/>
    </w:rPr>
  </w:style>
  <w:style w:type="character" w:customStyle="1" w:styleId="apple-converted-space">
    <w:name w:val="apple-converted-space"/>
    <w:basedOn w:val="a0"/>
    <w:rsid w:val="00670F78"/>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70F78"/>
    <w:pPr>
      <w:keepNext/>
      <w:tabs>
        <w:tab w:val="num" w:pos="851"/>
      </w:tabs>
      <w:autoSpaceDE w:val="0"/>
      <w:autoSpaceDN w:val="0"/>
      <w:adjustRightInd w:val="0"/>
      <w:spacing w:before="60" w:after="60"/>
      <w:ind w:left="851" w:hanging="851"/>
      <w:jc w:val="both"/>
    </w:pPr>
    <w:rPr>
      <w:rFonts w:eastAsia="宋体" w:cs="Arial"/>
      <w:color w:val="0000FF"/>
      <w:kern w:val="2"/>
      <w:sz w:val="24"/>
      <w:szCs w:val="24"/>
      <w:lang w:eastAsia="zh-CN"/>
    </w:rPr>
  </w:style>
  <w:style w:type="paragraph" w:customStyle="1" w:styleId="B2">
    <w:name w:val="B2"/>
    <w:basedOn w:val="23"/>
    <w:link w:val="B2Char"/>
    <w:qFormat/>
    <w:rsid w:val="00670F78"/>
    <w:pPr>
      <w:overflowPunct w:val="0"/>
      <w:autoSpaceDE w:val="0"/>
      <w:autoSpaceDN w:val="0"/>
      <w:adjustRightInd w:val="0"/>
      <w:spacing w:after="180"/>
      <w:ind w:left="851" w:hanging="284"/>
      <w:contextualSpacing w:val="0"/>
      <w:textAlignment w:val="baseline"/>
    </w:pPr>
    <w:rPr>
      <w:rFonts w:eastAsia="Times New Roman"/>
    </w:rPr>
  </w:style>
  <w:style w:type="paragraph" w:styleId="23">
    <w:name w:val="List 2"/>
    <w:basedOn w:val="a"/>
    <w:uiPriority w:val="99"/>
    <w:semiHidden/>
    <w:unhideWhenUsed/>
    <w:rsid w:val="00670F78"/>
    <w:pPr>
      <w:spacing w:after="0"/>
      <w:ind w:left="720" w:hanging="360"/>
      <w:contextualSpacing/>
    </w:pPr>
    <w:rPr>
      <w:rFonts w:eastAsia="Batang"/>
      <w:lang w:val="en-US" w:eastAsia="en-US"/>
    </w:rPr>
  </w:style>
  <w:style w:type="paragraph" w:customStyle="1" w:styleId="PatSpecNumPara0-99">
    <w:name w:val="PatSpec Num Para 0-99"/>
    <w:basedOn w:val="a"/>
    <w:link w:val="PatSpecNumPara0-99Char"/>
    <w:rsid w:val="00670F78"/>
    <w:pPr>
      <w:numPr>
        <w:numId w:val="6"/>
      </w:numPr>
      <w:tabs>
        <w:tab w:val="left" w:pos="1440"/>
      </w:tabs>
      <w:spacing w:after="0" w:line="480" w:lineRule="auto"/>
      <w:jc w:val="both"/>
    </w:pPr>
    <w:rPr>
      <w:rFonts w:ascii="Courier New" w:eastAsia="Times New Roman" w:hAnsi="Courier New" w:cs="Courier New"/>
      <w:sz w:val="24"/>
      <w:szCs w:val="24"/>
      <w:lang w:val="en-US" w:eastAsia="en-US"/>
    </w:rPr>
  </w:style>
  <w:style w:type="character" w:customStyle="1" w:styleId="PatSpecNumPara0-99Char">
    <w:name w:val="PatSpec Num Para 0-99 Char"/>
    <w:link w:val="PatSpecNumPara0-99"/>
    <w:rsid w:val="00670F78"/>
    <w:rPr>
      <w:rFonts w:ascii="Courier New" w:eastAsia="Times New Roman" w:hAnsi="Courier New" w:cs="Courier New"/>
      <w:sz w:val="24"/>
      <w:szCs w:val="24"/>
      <w:lang w:eastAsia="en-US"/>
    </w:rPr>
  </w:style>
  <w:style w:type="paragraph" w:customStyle="1" w:styleId="NormalAfter3pt">
    <w:name w:val="Normal + After:  3 pt"/>
    <w:basedOn w:val="a"/>
    <w:rsid w:val="00670F78"/>
    <w:pPr>
      <w:tabs>
        <w:tab w:val="num" w:pos="2560"/>
      </w:tabs>
      <w:ind w:left="2560" w:hanging="357"/>
    </w:pPr>
    <w:rPr>
      <w:rFonts w:eastAsia="Times New Roman"/>
      <w:lang w:val="en-AU"/>
    </w:rPr>
  </w:style>
  <w:style w:type="character" w:customStyle="1" w:styleId="B2Char">
    <w:name w:val="B2 Char"/>
    <w:link w:val="B2"/>
    <w:qFormat/>
    <w:rsid w:val="0032537E"/>
    <w:rPr>
      <w:rFonts w:eastAsia="Times New Roman"/>
      <w:lang w:eastAsia="en-US"/>
    </w:rPr>
  </w:style>
  <w:style w:type="paragraph" w:customStyle="1" w:styleId="textintend3">
    <w:name w:val="text intend 3"/>
    <w:basedOn w:val="a"/>
    <w:rsid w:val="0032537E"/>
    <w:pPr>
      <w:numPr>
        <w:numId w:val="7"/>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B3Char">
    <w:name w:val="B3 Char"/>
    <w:link w:val="B3"/>
    <w:locked/>
    <w:rsid w:val="00920237"/>
    <w:rPr>
      <w:lang w:eastAsia="en-US"/>
    </w:rPr>
  </w:style>
  <w:style w:type="paragraph" w:customStyle="1" w:styleId="B3">
    <w:name w:val="B3"/>
    <w:basedOn w:val="a"/>
    <w:link w:val="B3Char"/>
    <w:rsid w:val="00920237"/>
    <w:pPr>
      <w:ind w:left="1135" w:hanging="284"/>
    </w:pPr>
    <w:rPr>
      <w:rFonts w:eastAsia="Batang"/>
      <w:lang w:val="en-US" w:eastAsia="en-US"/>
    </w:rPr>
  </w:style>
  <w:style w:type="character" w:customStyle="1" w:styleId="colour">
    <w:name w:val="colour"/>
    <w:basedOn w:val="a0"/>
    <w:rsid w:val="00920237"/>
  </w:style>
  <w:style w:type="character" w:customStyle="1" w:styleId="5Char">
    <w:name w:val="标题 5 Char"/>
    <w:basedOn w:val="a0"/>
    <w:link w:val="5"/>
    <w:semiHidden/>
    <w:rsid w:val="00B64FF2"/>
    <w:rPr>
      <w:rFonts w:asciiTheme="majorHAnsi" w:eastAsiaTheme="majorEastAsia" w:hAnsiTheme="majorHAnsi" w:cstheme="majorBidi"/>
      <w:color w:val="2E74B5" w:themeColor="accent1" w:themeShade="BF"/>
      <w:lang w:val="en-GB"/>
    </w:rPr>
  </w:style>
  <w:style w:type="character" w:customStyle="1" w:styleId="B10">
    <w:name w:val="B1 (文字)"/>
    <w:qFormat/>
    <w:locked/>
    <w:rsid w:val="006722AB"/>
    <w:rPr>
      <w:lang w:val="en-GB"/>
    </w:rPr>
  </w:style>
  <w:style w:type="paragraph" w:customStyle="1" w:styleId="TAN">
    <w:name w:val="TAN"/>
    <w:basedOn w:val="TAL"/>
    <w:link w:val="TANChar"/>
    <w:qFormat/>
    <w:rsid w:val="001E1F0A"/>
    <w:pPr>
      <w:overflowPunct/>
      <w:autoSpaceDE/>
      <w:autoSpaceDN/>
      <w:adjustRightInd/>
      <w:ind w:left="851" w:hanging="851"/>
      <w:textAlignment w:val="auto"/>
    </w:pPr>
    <w:rPr>
      <w:lang w:eastAsia="en-US"/>
    </w:rPr>
  </w:style>
  <w:style w:type="character" w:customStyle="1" w:styleId="TANChar">
    <w:name w:val="TAN Char"/>
    <w:link w:val="TAN"/>
    <w:qFormat/>
    <w:rsid w:val="001E1F0A"/>
    <w:rPr>
      <w:rFonts w:ascii="Arial" w:eastAsia="Times New Roman" w:hAnsi="Arial"/>
      <w:sz w:val="18"/>
      <w:lang w:val="en-GB" w:eastAsia="en-US"/>
    </w:rPr>
  </w:style>
  <w:style w:type="paragraph" w:customStyle="1" w:styleId="Bullet2">
    <w:name w:val="Bullet 2"/>
    <w:basedOn w:val="a"/>
    <w:rsid w:val="007668A7"/>
    <w:pPr>
      <w:spacing w:after="0" w:line="276" w:lineRule="auto"/>
      <w:ind w:left="3044" w:hanging="400"/>
    </w:pPr>
    <w:rPr>
      <w:rFonts w:ascii="Arial" w:hAnsi="Arial"/>
      <w:szCs w:val="24"/>
      <w:lang w:eastAsia="en-US"/>
    </w:rPr>
  </w:style>
  <w:style w:type="paragraph" w:customStyle="1" w:styleId="b110">
    <w:name w:val="b110"/>
    <w:basedOn w:val="a"/>
    <w:rsid w:val="0009443F"/>
    <w:pPr>
      <w:spacing w:before="75" w:after="75"/>
    </w:pPr>
    <w:rPr>
      <w:rFonts w:eastAsia="Times New Roman"/>
      <w:sz w:val="24"/>
      <w:szCs w:val="24"/>
      <w:lang w:val="en-US" w:eastAsia="zh-CN"/>
    </w:rPr>
  </w:style>
  <w:style w:type="character" w:customStyle="1" w:styleId="6Char">
    <w:name w:val="标题 6 Char"/>
    <w:basedOn w:val="a0"/>
    <w:link w:val="6"/>
    <w:uiPriority w:val="9"/>
    <w:semiHidden/>
    <w:rsid w:val="00E001B9"/>
    <w:rPr>
      <w:rFonts w:ascii="Calibri" w:eastAsia="Malgun Gothic" w:hAnsi="Calibri"/>
      <w:b/>
      <w:bCs/>
      <w:sz w:val="22"/>
      <w:szCs w:val="22"/>
      <w:lang w:val="x-none"/>
    </w:rPr>
  </w:style>
  <w:style w:type="character" w:customStyle="1" w:styleId="7Char">
    <w:name w:val="标题 7 Char"/>
    <w:basedOn w:val="a0"/>
    <w:link w:val="7"/>
    <w:uiPriority w:val="9"/>
    <w:semiHidden/>
    <w:rsid w:val="00E001B9"/>
    <w:rPr>
      <w:rFonts w:ascii="Calibri" w:eastAsia="Malgun Gothic" w:hAnsi="Calibri"/>
      <w:sz w:val="24"/>
      <w:szCs w:val="24"/>
      <w:lang w:val="x-none"/>
    </w:rPr>
  </w:style>
  <w:style w:type="character" w:customStyle="1" w:styleId="8Char">
    <w:name w:val="标题 8 Char"/>
    <w:basedOn w:val="a0"/>
    <w:link w:val="8"/>
    <w:uiPriority w:val="9"/>
    <w:semiHidden/>
    <w:rsid w:val="00E001B9"/>
    <w:rPr>
      <w:rFonts w:ascii="Calibri" w:eastAsia="Malgun Gothic" w:hAnsi="Calibri"/>
      <w:i/>
      <w:iCs/>
      <w:sz w:val="24"/>
      <w:szCs w:val="24"/>
      <w:lang w:val="x-none"/>
    </w:rPr>
  </w:style>
  <w:style w:type="character" w:customStyle="1" w:styleId="9Char">
    <w:name w:val="标题 9 Char"/>
    <w:basedOn w:val="a0"/>
    <w:link w:val="9"/>
    <w:uiPriority w:val="9"/>
    <w:semiHidden/>
    <w:rsid w:val="00E001B9"/>
    <w:rPr>
      <w:rFonts w:ascii="Cambria" w:eastAsia="Malgun Gothic" w:hAnsi="Cambria"/>
      <w:sz w:val="22"/>
      <w:szCs w:val="22"/>
      <w:lang w:val="x-none"/>
    </w:rPr>
  </w:style>
  <w:style w:type="character" w:customStyle="1" w:styleId="normaltextrun">
    <w:name w:val="normaltextrun"/>
    <w:basedOn w:val="a0"/>
    <w:qFormat/>
    <w:rsid w:val="00971E34"/>
  </w:style>
  <w:style w:type="character" w:customStyle="1" w:styleId="TALChar">
    <w:name w:val="TAL Char"/>
    <w:qFormat/>
    <w:rsid w:val="00822E34"/>
    <w:rPr>
      <w:rFonts w:ascii="Arial" w:eastAsia="宋体" w:hAnsi="Arial" w:cs="Times New Roman"/>
      <w:sz w:val="18"/>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03767073">
      <w:bodyDiv w:val="1"/>
      <w:marLeft w:val="0"/>
      <w:marRight w:val="0"/>
      <w:marTop w:val="0"/>
      <w:marBottom w:val="0"/>
      <w:divBdr>
        <w:top w:val="none" w:sz="0" w:space="0" w:color="auto"/>
        <w:left w:val="none" w:sz="0" w:space="0" w:color="auto"/>
        <w:bottom w:val="none" w:sz="0" w:space="0" w:color="auto"/>
        <w:right w:val="none" w:sz="0" w:space="0" w:color="auto"/>
      </w:divBdr>
    </w:div>
    <w:div w:id="140657092">
      <w:bodyDiv w:val="1"/>
      <w:marLeft w:val="0"/>
      <w:marRight w:val="0"/>
      <w:marTop w:val="0"/>
      <w:marBottom w:val="0"/>
      <w:divBdr>
        <w:top w:val="none" w:sz="0" w:space="0" w:color="auto"/>
        <w:left w:val="none" w:sz="0" w:space="0" w:color="auto"/>
        <w:bottom w:val="none" w:sz="0" w:space="0" w:color="auto"/>
        <w:right w:val="none" w:sz="0" w:space="0" w:color="auto"/>
      </w:divBdr>
    </w:div>
    <w:div w:id="198979271">
      <w:bodyDiv w:val="1"/>
      <w:marLeft w:val="0"/>
      <w:marRight w:val="0"/>
      <w:marTop w:val="0"/>
      <w:marBottom w:val="0"/>
      <w:divBdr>
        <w:top w:val="none" w:sz="0" w:space="0" w:color="auto"/>
        <w:left w:val="none" w:sz="0" w:space="0" w:color="auto"/>
        <w:bottom w:val="none" w:sz="0" w:space="0" w:color="auto"/>
        <w:right w:val="none" w:sz="0" w:space="0" w:color="auto"/>
      </w:divBdr>
    </w:div>
    <w:div w:id="210921977">
      <w:bodyDiv w:val="1"/>
      <w:marLeft w:val="0"/>
      <w:marRight w:val="0"/>
      <w:marTop w:val="0"/>
      <w:marBottom w:val="0"/>
      <w:divBdr>
        <w:top w:val="none" w:sz="0" w:space="0" w:color="auto"/>
        <w:left w:val="none" w:sz="0" w:space="0" w:color="auto"/>
        <w:bottom w:val="none" w:sz="0" w:space="0" w:color="auto"/>
        <w:right w:val="none" w:sz="0" w:space="0" w:color="auto"/>
      </w:divBdr>
    </w:div>
    <w:div w:id="282731106">
      <w:bodyDiv w:val="1"/>
      <w:marLeft w:val="0"/>
      <w:marRight w:val="0"/>
      <w:marTop w:val="0"/>
      <w:marBottom w:val="0"/>
      <w:divBdr>
        <w:top w:val="none" w:sz="0" w:space="0" w:color="auto"/>
        <w:left w:val="none" w:sz="0" w:space="0" w:color="auto"/>
        <w:bottom w:val="none" w:sz="0" w:space="0" w:color="auto"/>
        <w:right w:val="none" w:sz="0" w:space="0" w:color="auto"/>
      </w:divBdr>
    </w:div>
    <w:div w:id="284890173">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3631858">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5178242">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18072045">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7196650">
      <w:bodyDiv w:val="1"/>
      <w:marLeft w:val="0"/>
      <w:marRight w:val="0"/>
      <w:marTop w:val="0"/>
      <w:marBottom w:val="0"/>
      <w:divBdr>
        <w:top w:val="none" w:sz="0" w:space="0" w:color="auto"/>
        <w:left w:val="none" w:sz="0" w:space="0" w:color="auto"/>
        <w:bottom w:val="none" w:sz="0" w:space="0" w:color="auto"/>
        <w:right w:val="none" w:sz="0" w:space="0" w:color="auto"/>
      </w:divBdr>
    </w:div>
    <w:div w:id="686056007">
      <w:bodyDiv w:val="1"/>
      <w:marLeft w:val="0"/>
      <w:marRight w:val="0"/>
      <w:marTop w:val="0"/>
      <w:marBottom w:val="0"/>
      <w:divBdr>
        <w:top w:val="none" w:sz="0" w:space="0" w:color="auto"/>
        <w:left w:val="none" w:sz="0" w:space="0" w:color="auto"/>
        <w:bottom w:val="none" w:sz="0" w:space="0" w:color="auto"/>
        <w:right w:val="none" w:sz="0" w:space="0" w:color="auto"/>
      </w:divBdr>
    </w:div>
    <w:div w:id="727843856">
      <w:bodyDiv w:val="1"/>
      <w:marLeft w:val="0"/>
      <w:marRight w:val="0"/>
      <w:marTop w:val="0"/>
      <w:marBottom w:val="0"/>
      <w:divBdr>
        <w:top w:val="none" w:sz="0" w:space="0" w:color="auto"/>
        <w:left w:val="none" w:sz="0" w:space="0" w:color="auto"/>
        <w:bottom w:val="none" w:sz="0" w:space="0" w:color="auto"/>
        <w:right w:val="none" w:sz="0" w:space="0" w:color="auto"/>
      </w:divBdr>
    </w:div>
    <w:div w:id="733160450">
      <w:bodyDiv w:val="1"/>
      <w:marLeft w:val="0"/>
      <w:marRight w:val="0"/>
      <w:marTop w:val="0"/>
      <w:marBottom w:val="0"/>
      <w:divBdr>
        <w:top w:val="none" w:sz="0" w:space="0" w:color="auto"/>
        <w:left w:val="none" w:sz="0" w:space="0" w:color="auto"/>
        <w:bottom w:val="none" w:sz="0" w:space="0" w:color="auto"/>
        <w:right w:val="none" w:sz="0" w:space="0" w:color="auto"/>
      </w:divBdr>
    </w:div>
    <w:div w:id="736978423">
      <w:bodyDiv w:val="1"/>
      <w:marLeft w:val="0"/>
      <w:marRight w:val="0"/>
      <w:marTop w:val="0"/>
      <w:marBottom w:val="0"/>
      <w:divBdr>
        <w:top w:val="none" w:sz="0" w:space="0" w:color="auto"/>
        <w:left w:val="none" w:sz="0" w:space="0" w:color="auto"/>
        <w:bottom w:val="none" w:sz="0" w:space="0" w:color="auto"/>
        <w:right w:val="none" w:sz="0" w:space="0" w:color="auto"/>
      </w:divBdr>
      <w:divsChild>
        <w:div w:id="1855610589">
          <w:marLeft w:val="0"/>
          <w:marRight w:val="0"/>
          <w:marTop w:val="0"/>
          <w:marBottom w:val="0"/>
          <w:divBdr>
            <w:top w:val="none" w:sz="0" w:space="0" w:color="auto"/>
            <w:left w:val="none" w:sz="0" w:space="0" w:color="auto"/>
            <w:bottom w:val="none" w:sz="0" w:space="0" w:color="auto"/>
            <w:right w:val="none" w:sz="0" w:space="0" w:color="auto"/>
          </w:divBdr>
          <w:divsChild>
            <w:div w:id="1568105288">
              <w:marLeft w:val="0"/>
              <w:marRight w:val="0"/>
              <w:marTop w:val="0"/>
              <w:marBottom w:val="0"/>
              <w:divBdr>
                <w:top w:val="none" w:sz="0" w:space="0" w:color="auto"/>
                <w:left w:val="none" w:sz="0" w:space="0" w:color="auto"/>
                <w:bottom w:val="none" w:sz="0" w:space="0" w:color="auto"/>
                <w:right w:val="none" w:sz="0" w:space="0" w:color="auto"/>
              </w:divBdr>
            </w:div>
          </w:divsChild>
        </w:div>
        <w:div w:id="1835418223">
          <w:marLeft w:val="0"/>
          <w:marRight w:val="0"/>
          <w:marTop w:val="0"/>
          <w:marBottom w:val="0"/>
          <w:divBdr>
            <w:top w:val="none" w:sz="0" w:space="0" w:color="auto"/>
            <w:left w:val="none" w:sz="0" w:space="0" w:color="auto"/>
            <w:bottom w:val="none" w:sz="0" w:space="0" w:color="auto"/>
            <w:right w:val="none" w:sz="0" w:space="0" w:color="auto"/>
          </w:divBdr>
          <w:divsChild>
            <w:div w:id="1629968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2458280">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3803014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91004485">
      <w:bodyDiv w:val="1"/>
      <w:marLeft w:val="0"/>
      <w:marRight w:val="0"/>
      <w:marTop w:val="0"/>
      <w:marBottom w:val="0"/>
      <w:divBdr>
        <w:top w:val="none" w:sz="0" w:space="0" w:color="auto"/>
        <w:left w:val="none" w:sz="0" w:space="0" w:color="auto"/>
        <w:bottom w:val="none" w:sz="0" w:space="0" w:color="auto"/>
        <w:right w:val="none" w:sz="0" w:space="0" w:color="auto"/>
      </w:divBdr>
      <w:divsChild>
        <w:div w:id="78411505">
          <w:marLeft w:val="547"/>
          <w:marRight w:val="0"/>
          <w:marTop w:val="154"/>
          <w:marBottom w:val="0"/>
          <w:divBdr>
            <w:top w:val="none" w:sz="0" w:space="0" w:color="auto"/>
            <w:left w:val="none" w:sz="0" w:space="0" w:color="auto"/>
            <w:bottom w:val="none" w:sz="0" w:space="0" w:color="auto"/>
            <w:right w:val="none" w:sz="0" w:space="0" w:color="auto"/>
          </w:divBdr>
        </w:div>
        <w:div w:id="1655405111">
          <w:marLeft w:val="1166"/>
          <w:marRight w:val="0"/>
          <w:marTop w:val="134"/>
          <w:marBottom w:val="0"/>
          <w:divBdr>
            <w:top w:val="none" w:sz="0" w:space="0" w:color="auto"/>
            <w:left w:val="none" w:sz="0" w:space="0" w:color="auto"/>
            <w:bottom w:val="none" w:sz="0" w:space="0" w:color="auto"/>
            <w:right w:val="none" w:sz="0" w:space="0" w:color="auto"/>
          </w:divBdr>
        </w:div>
        <w:div w:id="382172757">
          <w:marLeft w:val="1166"/>
          <w:marRight w:val="0"/>
          <w:marTop w:val="134"/>
          <w:marBottom w:val="0"/>
          <w:divBdr>
            <w:top w:val="none" w:sz="0" w:space="0" w:color="auto"/>
            <w:left w:val="none" w:sz="0" w:space="0" w:color="auto"/>
            <w:bottom w:val="none" w:sz="0" w:space="0" w:color="auto"/>
            <w:right w:val="none" w:sz="0" w:space="0" w:color="auto"/>
          </w:divBdr>
        </w:div>
        <w:div w:id="1517057">
          <w:marLeft w:val="1166"/>
          <w:marRight w:val="0"/>
          <w:marTop w:val="134"/>
          <w:marBottom w:val="0"/>
          <w:divBdr>
            <w:top w:val="none" w:sz="0" w:space="0" w:color="auto"/>
            <w:left w:val="none" w:sz="0" w:space="0" w:color="auto"/>
            <w:bottom w:val="none" w:sz="0" w:space="0" w:color="auto"/>
            <w:right w:val="none" w:sz="0" w:space="0" w:color="auto"/>
          </w:divBdr>
        </w:div>
        <w:div w:id="1244532935">
          <w:marLeft w:val="1166"/>
          <w:marRight w:val="0"/>
          <w:marTop w:val="134"/>
          <w:marBottom w:val="0"/>
          <w:divBdr>
            <w:top w:val="none" w:sz="0" w:space="0" w:color="auto"/>
            <w:left w:val="none" w:sz="0" w:space="0" w:color="auto"/>
            <w:bottom w:val="none" w:sz="0" w:space="0" w:color="auto"/>
            <w:right w:val="none" w:sz="0" w:space="0" w:color="auto"/>
          </w:divBdr>
        </w:div>
      </w:divsChild>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2403373">
      <w:bodyDiv w:val="1"/>
      <w:marLeft w:val="0"/>
      <w:marRight w:val="0"/>
      <w:marTop w:val="0"/>
      <w:marBottom w:val="0"/>
      <w:divBdr>
        <w:top w:val="none" w:sz="0" w:space="0" w:color="auto"/>
        <w:left w:val="none" w:sz="0" w:space="0" w:color="auto"/>
        <w:bottom w:val="none" w:sz="0" w:space="0" w:color="auto"/>
        <w:right w:val="none" w:sz="0" w:space="0" w:color="auto"/>
      </w:divBdr>
    </w:div>
    <w:div w:id="1216357785">
      <w:bodyDiv w:val="1"/>
      <w:marLeft w:val="0"/>
      <w:marRight w:val="0"/>
      <w:marTop w:val="0"/>
      <w:marBottom w:val="0"/>
      <w:divBdr>
        <w:top w:val="none" w:sz="0" w:space="0" w:color="auto"/>
        <w:left w:val="none" w:sz="0" w:space="0" w:color="auto"/>
        <w:bottom w:val="none" w:sz="0" w:space="0" w:color="auto"/>
        <w:right w:val="none" w:sz="0" w:space="0" w:color="auto"/>
      </w:divBdr>
    </w:div>
    <w:div w:id="1258056800">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371569287">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453551916">
      <w:bodyDiv w:val="1"/>
      <w:marLeft w:val="0"/>
      <w:marRight w:val="0"/>
      <w:marTop w:val="0"/>
      <w:marBottom w:val="0"/>
      <w:divBdr>
        <w:top w:val="none" w:sz="0" w:space="0" w:color="auto"/>
        <w:left w:val="none" w:sz="0" w:space="0" w:color="auto"/>
        <w:bottom w:val="none" w:sz="0" w:space="0" w:color="auto"/>
        <w:right w:val="none" w:sz="0" w:space="0" w:color="auto"/>
      </w:divBdr>
    </w:div>
    <w:div w:id="1497959036">
      <w:bodyDiv w:val="1"/>
      <w:marLeft w:val="0"/>
      <w:marRight w:val="0"/>
      <w:marTop w:val="0"/>
      <w:marBottom w:val="0"/>
      <w:divBdr>
        <w:top w:val="none" w:sz="0" w:space="0" w:color="auto"/>
        <w:left w:val="none" w:sz="0" w:space="0" w:color="auto"/>
        <w:bottom w:val="none" w:sz="0" w:space="0" w:color="auto"/>
        <w:right w:val="none" w:sz="0" w:space="0" w:color="auto"/>
      </w:divBdr>
    </w:div>
    <w:div w:id="1507207598">
      <w:bodyDiv w:val="1"/>
      <w:marLeft w:val="0"/>
      <w:marRight w:val="0"/>
      <w:marTop w:val="0"/>
      <w:marBottom w:val="0"/>
      <w:divBdr>
        <w:top w:val="none" w:sz="0" w:space="0" w:color="auto"/>
        <w:left w:val="none" w:sz="0" w:space="0" w:color="auto"/>
        <w:bottom w:val="none" w:sz="0" w:space="0" w:color="auto"/>
        <w:right w:val="none" w:sz="0" w:space="0" w:color="auto"/>
      </w:divBdr>
      <w:divsChild>
        <w:div w:id="1748990458">
          <w:marLeft w:val="360"/>
          <w:marRight w:val="0"/>
          <w:marTop w:val="200"/>
          <w:marBottom w:val="0"/>
          <w:divBdr>
            <w:top w:val="none" w:sz="0" w:space="0" w:color="auto"/>
            <w:left w:val="none" w:sz="0" w:space="0" w:color="auto"/>
            <w:bottom w:val="none" w:sz="0" w:space="0" w:color="auto"/>
            <w:right w:val="none" w:sz="0" w:space="0" w:color="auto"/>
          </w:divBdr>
        </w:div>
        <w:div w:id="1032145442">
          <w:marLeft w:val="1080"/>
          <w:marRight w:val="0"/>
          <w:marTop w:val="100"/>
          <w:marBottom w:val="0"/>
          <w:divBdr>
            <w:top w:val="none" w:sz="0" w:space="0" w:color="auto"/>
            <w:left w:val="none" w:sz="0" w:space="0" w:color="auto"/>
            <w:bottom w:val="none" w:sz="0" w:space="0" w:color="auto"/>
            <w:right w:val="none" w:sz="0" w:space="0" w:color="auto"/>
          </w:divBdr>
        </w:div>
        <w:div w:id="1294016005">
          <w:marLeft w:val="1080"/>
          <w:marRight w:val="0"/>
          <w:marTop w:val="100"/>
          <w:marBottom w:val="0"/>
          <w:divBdr>
            <w:top w:val="none" w:sz="0" w:space="0" w:color="auto"/>
            <w:left w:val="none" w:sz="0" w:space="0" w:color="auto"/>
            <w:bottom w:val="none" w:sz="0" w:space="0" w:color="auto"/>
            <w:right w:val="none" w:sz="0" w:space="0" w:color="auto"/>
          </w:divBdr>
        </w:div>
        <w:div w:id="2127306051">
          <w:marLeft w:val="1080"/>
          <w:marRight w:val="0"/>
          <w:marTop w:val="100"/>
          <w:marBottom w:val="0"/>
          <w:divBdr>
            <w:top w:val="none" w:sz="0" w:space="0" w:color="auto"/>
            <w:left w:val="none" w:sz="0" w:space="0" w:color="auto"/>
            <w:bottom w:val="none" w:sz="0" w:space="0" w:color="auto"/>
            <w:right w:val="none" w:sz="0" w:space="0" w:color="auto"/>
          </w:divBdr>
        </w:div>
        <w:div w:id="431170935">
          <w:marLeft w:val="360"/>
          <w:marRight w:val="0"/>
          <w:marTop w:val="200"/>
          <w:marBottom w:val="0"/>
          <w:divBdr>
            <w:top w:val="none" w:sz="0" w:space="0" w:color="auto"/>
            <w:left w:val="none" w:sz="0" w:space="0" w:color="auto"/>
            <w:bottom w:val="none" w:sz="0" w:space="0" w:color="auto"/>
            <w:right w:val="none" w:sz="0" w:space="0" w:color="auto"/>
          </w:divBdr>
        </w:div>
        <w:div w:id="919405432">
          <w:marLeft w:val="360"/>
          <w:marRight w:val="0"/>
          <w:marTop w:val="200"/>
          <w:marBottom w:val="0"/>
          <w:divBdr>
            <w:top w:val="none" w:sz="0" w:space="0" w:color="auto"/>
            <w:left w:val="none" w:sz="0" w:space="0" w:color="auto"/>
            <w:bottom w:val="none" w:sz="0" w:space="0" w:color="auto"/>
            <w:right w:val="none" w:sz="0" w:space="0" w:color="auto"/>
          </w:divBdr>
        </w:div>
        <w:div w:id="89588285">
          <w:marLeft w:val="1080"/>
          <w:marRight w:val="0"/>
          <w:marTop w:val="100"/>
          <w:marBottom w:val="0"/>
          <w:divBdr>
            <w:top w:val="none" w:sz="0" w:space="0" w:color="auto"/>
            <w:left w:val="none" w:sz="0" w:space="0" w:color="auto"/>
            <w:bottom w:val="none" w:sz="0" w:space="0" w:color="auto"/>
            <w:right w:val="none" w:sz="0" w:space="0" w:color="auto"/>
          </w:divBdr>
        </w:div>
        <w:div w:id="475999731">
          <w:marLeft w:val="1080"/>
          <w:marRight w:val="0"/>
          <w:marTop w:val="100"/>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29374261">
      <w:bodyDiv w:val="1"/>
      <w:marLeft w:val="0"/>
      <w:marRight w:val="0"/>
      <w:marTop w:val="0"/>
      <w:marBottom w:val="0"/>
      <w:divBdr>
        <w:top w:val="none" w:sz="0" w:space="0" w:color="auto"/>
        <w:left w:val="none" w:sz="0" w:space="0" w:color="auto"/>
        <w:bottom w:val="none" w:sz="0" w:space="0" w:color="auto"/>
        <w:right w:val="none" w:sz="0" w:space="0" w:color="auto"/>
      </w:divBdr>
      <w:divsChild>
        <w:div w:id="1793591253">
          <w:marLeft w:val="1080"/>
          <w:marRight w:val="0"/>
          <w:marTop w:val="100"/>
          <w:marBottom w:val="0"/>
          <w:divBdr>
            <w:top w:val="none" w:sz="0" w:space="0" w:color="auto"/>
            <w:left w:val="none" w:sz="0" w:space="0" w:color="auto"/>
            <w:bottom w:val="none" w:sz="0" w:space="0" w:color="auto"/>
            <w:right w:val="none" w:sz="0" w:space="0" w:color="auto"/>
          </w:divBdr>
        </w:div>
        <w:div w:id="684358246">
          <w:marLeft w:val="1800"/>
          <w:marRight w:val="0"/>
          <w:marTop w:val="100"/>
          <w:marBottom w:val="0"/>
          <w:divBdr>
            <w:top w:val="none" w:sz="0" w:space="0" w:color="auto"/>
            <w:left w:val="none" w:sz="0" w:space="0" w:color="auto"/>
            <w:bottom w:val="none" w:sz="0" w:space="0" w:color="auto"/>
            <w:right w:val="none" w:sz="0" w:space="0" w:color="auto"/>
          </w:divBdr>
        </w:div>
        <w:div w:id="1765875339">
          <w:marLeft w:val="1080"/>
          <w:marRight w:val="0"/>
          <w:marTop w:val="100"/>
          <w:marBottom w:val="0"/>
          <w:divBdr>
            <w:top w:val="none" w:sz="0" w:space="0" w:color="auto"/>
            <w:left w:val="none" w:sz="0" w:space="0" w:color="auto"/>
            <w:bottom w:val="none" w:sz="0" w:space="0" w:color="auto"/>
            <w:right w:val="none" w:sz="0" w:space="0" w:color="auto"/>
          </w:divBdr>
        </w:div>
        <w:div w:id="931165875">
          <w:marLeft w:val="1080"/>
          <w:marRight w:val="0"/>
          <w:marTop w:val="100"/>
          <w:marBottom w:val="0"/>
          <w:divBdr>
            <w:top w:val="none" w:sz="0" w:space="0" w:color="auto"/>
            <w:left w:val="none" w:sz="0" w:space="0" w:color="auto"/>
            <w:bottom w:val="none" w:sz="0" w:space="0" w:color="auto"/>
            <w:right w:val="none" w:sz="0" w:space="0" w:color="auto"/>
          </w:divBdr>
        </w:div>
      </w:divsChild>
    </w:div>
    <w:div w:id="1643774457">
      <w:bodyDiv w:val="1"/>
      <w:marLeft w:val="0"/>
      <w:marRight w:val="0"/>
      <w:marTop w:val="0"/>
      <w:marBottom w:val="0"/>
      <w:divBdr>
        <w:top w:val="none" w:sz="0" w:space="0" w:color="auto"/>
        <w:left w:val="none" w:sz="0" w:space="0" w:color="auto"/>
        <w:bottom w:val="none" w:sz="0" w:space="0" w:color="auto"/>
        <w:right w:val="none" w:sz="0" w:space="0" w:color="auto"/>
      </w:divBdr>
    </w:div>
    <w:div w:id="1663583094">
      <w:bodyDiv w:val="1"/>
      <w:marLeft w:val="0"/>
      <w:marRight w:val="0"/>
      <w:marTop w:val="0"/>
      <w:marBottom w:val="0"/>
      <w:divBdr>
        <w:top w:val="none" w:sz="0" w:space="0" w:color="auto"/>
        <w:left w:val="none" w:sz="0" w:space="0" w:color="auto"/>
        <w:bottom w:val="none" w:sz="0" w:space="0" w:color="auto"/>
        <w:right w:val="none" w:sz="0" w:space="0" w:color="auto"/>
      </w:divBdr>
    </w:div>
    <w:div w:id="1721712443">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04420745">
      <w:bodyDiv w:val="1"/>
      <w:marLeft w:val="0"/>
      <w:marRight w:val="0"/>
      <w:marTop w:val="0"/>
      <w:marBottom w:val="0"/>
      <w:divBdr>
        <w:top w:val="none" w:sz="0" w:space="0" w:color="auto"/>
        <w:left w:val="none" w:sz="0" w:space="0" w:color="auto"/>
        <w:bottom w:val="none" w:sz="0" w:space="0" w:color="auto"/>
        <w:right w:val="none" w:sz="0" w:space="0" w:color="auto"/>
      </w:divBdr>
    </w:div>
    <w:div w:id="1823615039">
      <w:bodyDiv w:val="1"/>
      <w:marLeft w:val="0"/>
      <w:marRight w:val="0"/>
      <w:marTop w:val="0"/>
      <w:marBottom w:val="0"/>
      <w:divBdr>
        <w:top w:val="none" w:sz="0" w:space="0" w:color="auto"/>
        <w:left w:val="none" w:sz="0" w:space="0" w:color="auto"/>
        <w:bottom w:val="none" w:sz="0" w:space="0" w:color="auto"/>
        <w:right w:val="none" w:sz="0" w:space="0" w:color="auto"/>
      </w:divBdr>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08220696">
      <w:bodyDiv w:val="1"/>
      <w:marLeft w:val="0"/>
      <w:marRight w:val="0"/>
      <w:marTop w:val="0"/>
      <w:marBottom w:val="0"/>
      <w:divBdr>
        <w:top w:val="none" w:sz="0" w:space="0" w:color="auto"/>
        <w:left w:val="none" w:sz="0" w:space="0" w:color="auto"/>
        <w:bottom w:val="none" w:sz="0" w:space="0" w:color="auto"/>
        <w:right w:val="none" w:sz="0" w:space="0" w:color="auto"/>
      </w:divBdr>
    </w:div>
    <w:div w:id="1919635159">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03466109">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5011212">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y.cheng\AppData\Local\Microsoft\Windows\INetCache\Content.Outlook\Docs\R1-2102072.zip"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package" Target="embeddings/Microsoft_Visio_Drawing1.vsdx"/><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6A1A18-FB27-4267-8F93-6EAA5C4869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6127</Words>
  <Characters>34930</Characters>
  <Application>Microsoft Office Word</Application>
  <DocSecurity>0</DocSecurity>
  <Lines>291</Lines>
  <Paragraphs>81</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40976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2021-04-06T03:58:00Z</dcterms:created>
  <dcterms:modified xsi:type="dcterms:W3CDTF">2021-04-07T02:25:00Z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D:\work-item\Literature Review\标准文档\5G 3GPP meetings\#100b_E-meeting_202004\tdoc prepare\NR-U\R1-20XXXXX NR-U Initial Access Signals and Channels.docx</vt:lpwstr>
  </property>
</Properties>
</file>